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F89650">
      <w:pPr>
        <w:jc w:val="center"/>
        <w:rPr>
          <w:rFonts w:hint="eastAsia" w:ascii="宋体" w:hAnsi="宋体" w:eastAsia="宋体" w:cs="宋体"/>
          <w:b/>
          <w:bCs/>
          <w:kern w:val="2"/>
          <w:sz w:val="44"/>
          <w:szCs w:val="44"/>
          <w:lang w:val="en-US" w:eastAsia="zh-CN" w:bidi="ar-SA"/>
        </w:rPr>
      </w:pPr>
      <w:r>
        <w:rPr>
          <w:rFonts w:hint="eastAsia" w:ascii="宋体" w:hAnsi="宋体" w:eastAsia="宋体" w:cs="宋体"/>
          <w:b/>
          <w:bCs/>
          <w:kern w:val="2"/>
          <w:sz w:val="44"/>
          <w:szCs w:val="44"/>
          <w:lang w:val="en-US" w:eastAsia="zh-CN" w:bidi="ar-SA"/>
        </w:rPr>
        <w:t>禹州市教育体育局禹州市第六实验学校数字化</w:t>
      </w:r>
    </w:p>
    <w:p w14:paraId="7910DEC8">
      <w:pPr>
        <w:jc w:val="center"/>
        <w:rPr>
          <w:rFonts w:hint="eastAsia" w:ascii="宋体" w:hAnsi="宋体" w:eastAsia="宋体" w:cs="宋体"/>
          <w:b/>
          <w:bCs/>
          <w:kern w:val="2"/>
          <w:sz w:val="44"/>
          <w:szCs w:val="44"/>
          <w:lang w:val="en-US" w:eastAsia="zh-CN" w:bidi="ar-SA"/>
        </w:rPr>
      </w:pPr>
      <w:r>
        <w:rPr>
          <w:rFonts w:hint="eastAsia" w:ascii="宋体" w:hAnsi="宋体" w:eastAsia="宋体" w:cs="宋体"/>
          <w:b/>
          <w:bCs/>
          <w:kern w:val="2"/>
          <w:sz w:val="44"/>
          <w:szCs w:val="44"/>
          <w:lang w:val="en-US" w:eastAsia="zh-CN" w:bidi="ar-SA"/>
        </w:rPr>
        <w:t>设备采购项目</w:t>
      </w:r>
    </w:p>
    <w:p w14:paraId="33940229">
      <w:pPr>
        <w:jc w:val="center"/>
        <w:rPr>
          <w:rFonts w:hint="eastAsia" w:ascii="宋体" w:hAnsi="宋体" w:eastAsia="宋体" w:cs="宋体"/>
          <w:b/>
          <w:bCs/>
          <w:sz w:val="44"/>
          <w:szCs w:val="44"/>
        </w:rPr>
      </w:pPr>
    </w:p>
    <w:p w14:paraId="2DBA3044">
      <w:pPr>
        <w:rPr>
          <w:rFonts w:hint="eastAsia" w:ascii="宋体" w:hAnsi="宋体" w:eastAsia="宋体" w:cs="宋体"/>
        </w:rPr>
      </w:pPr>
    </w:p>
    <w:p w14:paraId="6CAE04DB">
      <w:pPr>
        <w:rPr>
          <w:rFonts w:hint="eastAsia" w:ascii="宋体" w:hAnsi="宋体" w:eastAsia="宋体" w:cs="宋体"/>
        </w:rPr>
      </w:pPr>
    </w:p>
    <w:p w14:paraId="34C6F4ED">
      <w:pPr>
        <w:rPr>
          <w:rFonts w:hint="eastAsia" w:ascii="宋体" w:hAnsi="宋体" w:eastAsia="宋体" w:cs="宋体"/>
        </w:rPr>
      </w:pPr>
    </w:p>
    <w:p w14:paraId="28D83788">
      <w:pPr>
        <w:rPr>
          <w:rFonts w:hint="eastAsia" w:ascii="宋体" w:hAnsi="宋体" w:eastAsia="宋体" w:cs="宋体"/>
        </w:rPr>
      </w:pPr>
    </w:p>
    <w:p w14:paraId="48B7677A">
      <w:pPr>
        <w:rPr>
          <w:rFonts w:hint="eastAsia" w:ascii="宋体" w:hAnsi="宋体" w:eastAsia="宋体" w:cs="宋体"/>
        </w:rPr>
      </w:pPr>
    </w:p>
    <w:p w14:paraId="1AC3341E">
      <w:pPr>
        <w:rPr>
          <w:rFonts w:hint="eastAsia" w:ascii="宋体" w:hAnsi="宋体" w:eastAsia="宋体" w:cs="宋体"/>
        </w:rPr>
      </w:pPr>
    </w:p>
    <w:p w14:paraId="5AD57DC6">
      <w:pPr>
        <w:rPr>
          <w:rFonts w:hint="eastAsia" w:ascii="宋体" w:hAnsi="宋体" w:eastAsia="宋体" w:cs="宋体"/>
        </w:rPr>
      </w:pPr>
    </w:p>
    <w:p w14:paraId="45078420">
      <w:pPr>
        <w:jc w:val="center"/>
        <w:rPr>
          <w:rFonts w:hint="eastAsia" w:ascii="宋体" w:hAnsi="宋体" w:eastAsia="宋体" w:cs="宋体"/>
          <w:b/>
          <w:bCs w:val="0"/>
          <w:w w:val="90"/>
          <w:sz w:val="96"/>
        </w:rPr>
      </w:pPr>
      <w:r>
        <w:rPr>
          <w:rFonts w:hint="eastAsia" w:ascii="宋体" w:hAnsi="宋体" w:eastAsia="宋体" w:cs="宋体"/>
          <w:b/>
          <w:bCs w:val="0"/>
          <w:w w:val="90"/>
          <w:sz w:val="96"/>
        </w:rPr>
        <w:t>竞争性谈判文件</w:t>
      </w:r>
    </w:p>
    <w:p w14:paraId="334C5DF7">
      <w:pPr>
        <w:rPr>
          <w:rFonts w:hint="eastAsia" w:ascii="宋体" w:hAnsi="宋体" w:eastAsia="宋体" w:cs="宋体"/>
        </w:rPr>
      </w:pPr>
    </w:p>
    <w:p w14:paraId="3F3C6203">
      <w:pPr>
        <w:rPr>
          <w:rFonts w:hint="eastAsia" w:ascii="宋体" w:hAnsi="宋体" w:eastAsia="宋体" w:cs="宋体"/>
        </w:rPr>
      </w:pPr>
    </w:p>
    <w:p w14:paraId="4BDEFFC2">
      <w:pPr>
        <w:rPr>
          <w:rFonts w:hint="eastAsia" w:ascii="宋体" w:hAnsi="宋体" w:eastAsia="宋体" w:cs="宋体"/>
        </w:rPr>
      </w:pPr>
    </w:p>
    <w:p w14:paraId="75F0BDDA">
      <w:pPr>
        <w:rPr>
          <w:rFonts w:hint="eastAsia" w:ascii="宋体" w:hAnsi="宋体" w:eastAsia="宋体" w:cs="宋体"/>
        </w:rPr>
      </w:pPr>
    </w:p>
    <w:p w14:paraId="45F8944E">
      <w:pPr>
        <w:rPr>
          <w:rFonts w:hint="eastAsia" w:ascii="宋体" w:hAnsi="宋体" w:eastAsia="宋体" w:cs="宋体"/>
        </w:rPr>
      </w:pPr>
    </w:p>
    <w:p w14:paraId="59A335B6">
      <w:pPr>
        <w:rPr>
          <w:rFonts w:hint="eastAsia" w:ascii="宋体" w:hAnsi="宋体" w:eastAsia="宋体" w:cs="宋体"/>
        </w:rPr>
      </w:pPr>
    </w:p>
    <w:p w14:paraId="62305AA3">
      <w:pPr>
        <w:rPr>
          <w:rFonts w:hint="eastAsia" w:ascii="宋体" w:hAnsi="宋体" w:eastAsia="宋体" w:cs="宋体"/>
        </w:rPr>
      </w:pPr>
    </w:p>
    <w:p w14:paraId="5DDC0CCC">
      <w:pPr>
        <w:rPr>
          <w:rFonts w:hint="eastAsia" w:ascii="宋体" w:hAnsi="宋体" w:eastAsia="宋体" w:cs="宋体"/>
        </w:rPr>
      </w:pPr>
    </w:p>
    <w:p w14:paraId="748D240C">
      <w:pPr>
        <w:rPr>
          <w:rFonts w:hint="eastAsia" w:ascii="宋体" w:hAnsi="宋体" w:eastAsia="宋体" w:cs="宋体"/>
        </w:rPr>
      </w:pPr>
    </w:p>
    <w:p w14:paraId="44F6704E">
      <w:pPr>
        <w:rPr>
          <w:rFonts w:hint="eastAsia" w:ascii="宋体" w:hAnsi="宋体" w:eastAsia="宋体" w:cs="宋体"/>
        </w:rPr>
      </w:pPr>
    </w:p>
    <w:p w14:paraId="761DC65A">
      <w:pPr>
        <w:rPr>
          <w:rFonts w:hint="eastAsia" w:ascii="宋体" w:hAnsi="宋体" w:eastAsia="宋体" w:cs="宋体"/>
        </w:rPr>
      </w:pPr>
    </w:p>
    <w:p w14:paraId="6B12C1D9">
      <w:pPr>
        <w:rPr>
          <w:rFonts w:hint="eastAsia" w:ascii="宋体" w:hAnsi="宋体" w:eastAsia="宋体" w:cs="宋体"/>
        </w:rPr>
      </w:pPr>
    </w:p>
    <w:p w14:paraId="6B0FC36A">
      <w:pPr>
        <w:outlineLvl w:val="0"/>
        <w:rPr>
          <w:rFonts w:hint="eastAsia" w:ascii="宋体" w:hAnsi="宋体" w:eastAsia="宋体" w:cs="宋体"/>
          <w:b/>
          <w:bCs/>
          <w:sz w:val="36"/>
          <w:szCs w:val="36"/>
          <w:lang w:val="en-US" w:eastAsia="zh-CN"/>
        </w:rPr>
      </w:pPr>
      <w:r>
        <w:rPr>
          <w:rFonts w:hint="eastAsia" w:ascii="宋体" w:hAnsi="宋体" w:eastAsia="宋体" w:cs="宋体"/>
          <w:b/>
          <w:bCs/>
          <w:sz w:val="36"/>
          <w:szCs w:val="36"/>
        </w:rPr>
        <w:t xml:space="preserve">      采购编号：YZCG-T202</w:t>
      </w:r>
      <w:r>
        <w:rPr>
          <w:rFonts w:hint="eastAsia" w:ascii="宋体" w:hAnsi="宋体" w:eastAsia="宋体" w:cs="宋体"/>
          <w:b/>
          <w:bCs/>
          <w:sz w:val="36"/>
          <w:szCs w:val="36"/>
          <w:lang w:val="en-US" w:eastAsia="zh-CN"/>
        </w:rPr>
        <w:t>6007</w:t>
      </w:r>
    </w:p>
    <w:p w14:paraId="424BA4D4">
      <w:pPr>
        <w:ind w:firstLine="1084" w:firstLineChars="300"/>
        <w:rPr>
          <w:rFonts w:hint="eastAsia" w:ascii="宋体" w:hAnsi="宋体" w:eastAsia="宋体" w:cs="宋体"/>
          <w:b/>
          <w:bCs/>
          <w:sz w:val="36"/>
          <w:szCs w:val="36"/>
          <w:lang w:val="en-US" w:eastAsia="zh-CN"/>
        </w:rPr>
      </w:pPr>
      <w:r>
        <w:rPr>
          <w:rFonts w:hint="eastAsia" w:ascii="宋体" w:hAnsi="宋体" w:eastAsia="宋体" w:cs="宋体"/>
          <w:b/>
          <w:bCs/>
          <w:sz w:val="36"/>
          <w:szCs w:val="36"/>
        </w:rPr>
        <w:t>采购单位：禹州市</w:t>
      </w:r>
      <w:r>
        <w:rPr>
          <w:rFonts w:hint="eastAsia" w:ascii="宋体" w:hAnsi="宋体" w:eastAsia="宋体" w:cs="宋体"/>
          <w:b/>
          <w:bCs/>
          <w:sz w:val="36"/>
          <w:szCs w:val="36"/>
          <w:lang w:val="en-US" w:eastAsia="zh-CN"/>
        </w:rPr>
        <w:t>教育体育局</w:t>
      </w:r>
    </w:p>
    <w:p w14:paraId="633DBA61">
      <w:pPr>
        <w:ind w:firstLine="1084" w:firstLineChars="300"/>
        <w:rPr>
          <w:rFonts w:hint="eastAsia" w:ascii="宋体" w:hAnsi="宋体" w:eastAsia="宋体" w:cs="宋体"/>
          <w:b/>
          <w:bCs/>
          <w:sz w:val="36"/>
          <w:szCs w:val="36"/>
        </w:rPr>
      </w:pPr>
      <w:r>
        <w:rPr>
          <w:rFonts w:hint="eastAsia" w:ascii="宋体" w:hAnsi="宋体" w:eastAsia="宋体" w:cs="宋体"/>
          <w:b/>
          <w:bCs/>
          <w:sz w:val="36"/>
          <w:szCs w:val="36"/>
        </w:rPr>
        <w:t>代理机构：禹州市政府采购中心</w:t>
      </w:r>
    </w:p>
    <w:p w14:paraId="77166D23">
      <w:pPr>
        <w:jc w:val="center"/>
        <w:rPr>
          <w:rFonts w:hint="eastAsia" w:ascii="宋体" w:hAnsi="宋体" w:eastAsia="宋体" w:cs="宋体"/>
          <w:b/>
          <w:bCs/>
          <w:sz w:val="36"/>
          <w:szCs w:val="36"/>
        </w:rPr>
      </w:pPr>
      <w:r>
        <w:rPr>
          <w:rFonts w:hint="eastAsia" w:ascii="宋体" w:hAnsi="宋体" w:eastAsia="宋体" w:cs="宋体"/>
          <w:b/>
          <w:bCs/>
          <w:sz w:val="36"/>
          <w:szCs w:val="36"/>
        </w:rPr>
        <w:t>二〇二</w:t>
      </w:r>
      <w:r>
        <w:rPr>
          <w:rFonts w:hint="eastAsia" w:ascii="宋体" w:hAnsi="宋体" w:eastAsia="宋体" w:cs="宋体"/>
          <w:b/>
          <w:bCs/>
          <w:sz w:val="36"/>
          <w:szCs w:val="36"/>
          <w:lang w:val="en-US" w:eastAsia="zh-CN"/>
        </w:rPr>
        <w:t>六</w:t>
      </w:r>
      <w:r>
        <w:rPr>
          <w:rFonts w:hint="eastAsia" w:ascii="宋体" w:hAnsi="宋体" w:eastAsia="宋体" w:cs="宋体"/>
          <w:b/>
          <w:bCs/>
          <w:sz w:val="36"/>
          <w:szCs w:val="36"/>
        </w:rPr>
        <w:t>年</w:t>
      </w:r>
      <w:r>
        <w:rPr>
          <w:rFonts w:hint="eastAsia" w:ascii="宋体" w:hAnsi="宋体" w:eastAsia="宋体" w:cs="宋体"/>
          <w:b/>
          <w:bCs/>
          <w:sz w:val="36"/>
          <w:szCs w:val="36"/>
          <w:lang w:val="en-US" w:eastAsia="zh-CN"/>
        </w:rPr>
        <w:t>八</w:t>
      </w:r>
      <w:r>
        <w:rPr>
          <w:rFonts w:hint="eastAsia" w:ascii="宋体" w:hAnsi="宋体" w:eastAsia="宋体" w:cs="宋体"/>
          <w:b/>
          <w:bCs/>
          <w:sz w:val="36"/>
          <w:szCs w:val="36"/>
        </w:rPr>
        <w:t>月</w:t>
      </w:r>
    </w:p>
    <w:p w14:paraId="1F2A770F">
      <w:pPr>
        <w:rPr>
          <w:rFonts w:hint="eastAsia" w:ascii="宋体" w:hAnsi="宋体" w:eastAsia="宋体" w:cs="宋体"/>
          <w:b/>
          <w:bCs/>
          <w:sz w:val="36"/>
          <w:szCs w:val="36"/>
        </w:rPr>
      </w:pPr>
    </w:p>
    <w:p w14:paraId="215B43D1">
      <w:pPr>
        <w:widowControl/>
        <w:jc w:val="left"/>
        <w:rPr>
          <w:rFonts w:hint="eastAsia" w:ascii="宋体" w:hAnsi="宋体" w:eastAsia="宋体" w:cs="宋体"/>
          <w:b/>
          <w:bCs/>
          <w:sz w:val="44"/>
          <w:szCs w:val="44"/>
          <w:lang w:val="zh-CN"/>
        </w:rPr>
      </w:pPr>
      <w:r>
        <w:rPr>
          <w:rFonts w:hint="eastAsia" w:ascii="宋体" w:hAnsi="宋体" w:eastAsia="宋体" w:cs="宋体"/>
          <w:b/>
          <w:bCs/>
          <w:sz w:val="44"/>
          <w:szCs w:val="44"/>
          <w:lang w:val="zh-CN"/>
        </w:rPr>
        <w:br w:type="page"/>
      </w:r>
    </w:p>
    <w:p w14:paraId="114516B4">
      <w:pPr>
        <w:autoSpaceDE w:val="0"/>
        <w:autoSpaceDN w:val="0"/>
        <w:adjustRightInd w:val="0"/>
        <w:spacing w:line="700" w:lineRule="exact"/>
        <w:jc w:val="center"/>
        <w:outlineLvl w:val="0"/>
        <w:rPr>
          <w:rFonts w:hint="eastAsia" w:ascii="宋体" w:hAnsi="宋体" w:eastAsia="宋体" w:cs="宋体"/>
          <w:b/>
          <w:bCs/>
          <w:sz w:val="44"/>
          <w:szCs w:val="44"/>
          <w:lang w:val="zh-CN"/>
        </w:rPr>
      </w:pPr>
      <w:r>
        <w:rPr>
          <w:rFonts w:hint="eastAsia" w:ascii="宋体" w:hAnsi="宋体" w:eastAsia="宋体" w:cs="宋体"/>
          <w:b/>
          <w:bCs/>
          <w:sz w:val="44"/>
          <w:szCs w:val="44"/>
          <w:lang w:val="zh-CN"/>
        </w:rPr>
        <w:t>目    录</w:t>
      </w:r>
    </w:p>
    <w:p w14:paraId="13CED735">
      <w:pPr>
        <w:autoSpaceDE w:val="0"/>
        <w:autoSpaceDN w:val="0"/>
        <w:adjustRightInd w:val="0"/>
        <w:spacing w:line="700" w:lineRule="exact"/>
        <w:ind w:firstLine="551"/>
        <w:rPr>
          <w:rFonts w:hint="eastAsia" w:ascii="宋体" w:hAnsi="宋体" w:eastAsia="宋体" w:cs="宋体"/>
          <w:b/>
          <w:bCs/>
          <w:sz w:val="32"/>
          <w:szCs w:val="32"/>
          <w:lang w:val="zh-CN"/>
        </w:rPr>
      </w:pPr>
    </w:p>
    <w:p w14:paraId="40893BB4">
      <w:pPr>
        <w:autoSpaceDE w:val="0"/>
        <w:autoSpaceDN w:val="0"/>
        <w:adjustRightInd w:val="0"/>
        <w:spacing w:line="700" w:lineRule="exact"/>
        <w:ind w:firstLine="551"/>
        <w:outlineLvl w:val="0"/>
        <w:rPr>
          <w:rFonts w:hint="eastAsia" w:ascii="宋体" w:hAnsi="宋体" w:eastAsia="宋体" w:cs="宋体"/>
          <w:b/>
          <w:bCs/>
          <w:sz w:val="32"/>
          <w:szCs w:val="32"/>
          <w:lang w:val="zh-CN"/>
        </w:rPr>
      </w:pPr>
      <w:r>
        <w:rPr>
          <w:rFonts w:hint="eastAsia" w:ascii="宋体" w:hAnsi="宋体" w:eastAsia="宋体" w:cs="宋体"/>
          <w:b/>
          <w:bCs/>
          <w:sz w:val="32"/>
          <w:szCs w:val="32"/>
          <w:lang w:val="zh-CN"/>
        </w:rPr>
        <w:t>第一章 谈判邀请</w:t>
      </w:r>
    </w:p>
    <w:p w14:paraId="4B43C4A9">
      <w:pPr>
        <w:autoSpaceDE w:val="0"/>
        <w:autoSpaceDN w:val="0"/>
        <w:adjustRightInd w:val="0"/>
        <w:spacing w:line="700" w:lineRule="exact"/>
        <w:ind w:firstLine="551"/>
        <w:rPr>
          <w:rFonts w:hint="eastAsia" w:ascii="宋体" w:hAnsi="宋体" w:eastAsia="宋体" w:cs="宋体"/>
          <w:b/>
          <w:bCs/>
          <w:sz w:val="32"/>
          <w:szCs w:val="32"/>
          <w:lang w:val="zh-CN"/>
        </w:rPr>
      </w:pPr>
      <w:r>
        <w:rPr>
          <w:rFonts w:hint="eastAsia" w:ascii="宋体" w:hAnsi="宋体" w:eastAsia="宋体" w:cs="宋体"/>
          <w:b/>
          <w:bCs/>
          <w:sz w:val="32"/>
          <w:szCs w:val="32"/>
          <w:lang w:val="zh-CN"/>
        </w:rPr>
        <w:t>第二章 采购需求</w:t>
      </w:r>
    </w:p>
    <w:p w14:paraId="6EBD350A">
      <w:pPr>
        <w:autoSpaceDE w:val="0"/>
        <w:autoSpaceDN w:val="0"/>
        <w:adjustRightInd w:val="0"/>
        <w:spacing w:line="700" w:lineRule="exact"/>
        <w:ind w:firstLine="560"/>
        <w:rPr>
          <w:rFonts w:hint="eastAsia" w:ascii="宋体" w:hAnsi="宋体" w:eastAsia="宋体" w:cs="宋体"/>
          <w:b/>
          <w:kern w:val="0"/>
          <w:sz w:val="32"/>
          <w:szCs w:val="32"/>
        </w:rPr>
      </w:pPr>
      <w:r>
        <w:rPr>
          <w:rFonts w:hint="eastAsia" w:ascii="宋体" w:hAnsi="宋体" w:eastAsia="宋体" w:cs="宋体"/>
          <w:b/>
          <w:bCs/>
          <w:sz w:val="32"/>
          <w:szCs w:val="32"/>
          <w:lang w:val="zh-CN"/>
        </w:rPr>
        <w:t xml:space="preserve">第三章 </w:t>
      </w:r>
      <w:r>
        <w:rPr>
          <w:rFonts w:hint="eastAsia" w:ascii="宋体" w:hAnsi="宋体" w:eastAsia="宋体" w:cs="宋体"/>
          <w:b/>
          <w:kern w:val="0"/>
          <w:sz w:val="32"/>
          <w:szCs w:val="32"/>
        </w:rPr>
        <w:t>供应商须知前附表</w:t>
      </w:r>
    </w:p>
    <w:p w14:paraId="16851133">
      <w:pPr>
        <w:autoSpaceDE w:val="0"/>
        <w:autoSpaceDN w:val="0"/>
        <w:adjustRightInd w:val="0"/>
        <w:spacing w:line="700" w:lineRule="exact"/>
        <w:ind w:firstLine="560"/>
        <w:rPr>
          <w:rFonts w:hint="eastAsia" w:ascii="宋体" w:hAnsi="宋体" w:eastAsia="宋体" w:cs="宋体"/>
          <w:b/>
          <w:kern w:val="0"/>
          <w:sz w:val="32"/>
          <w:szCs w:val="32"/>
        </w:rPr>
      </w:pPr>
      <w:r>
        <w:rPr>
          <w:rFonts w:hint="eastAsia" w:ascii="宋体" w:hAnsi="宋体" w:eastAsia="宋体" w:cs="宋体"/>
          <w:b/>
          <w:bCs/>
          <w:sz w:val="32"/>
          <w:szCs w:val="32"/>
          <w:lang w:val="zh-CN"/>
        </w:rPr>
        <w:t xml:space="preserve">第四章 </w:t>
      </w:r>
      <w:r>
        <w:rPr>
          <w:rFonts w:hint="eastAsia" w:ascii="宋体" w:hAnsi="宋体" w:eastAsia="宋体" w:cs="宋体"/>
          <w:b/>
          <w:kern w:val="0"/>
          <w:sz w:val="32"/>
          <w:szCs w:val="32"/>
        </w:rPr>
        <w:t>供应商须知</w:t>
      </w:r>
    </w:p>
    <w:p w14:paraId="05D05DEB">
      <w:pPr>
        <w:autoSpaceDE w:val="0"/>
        <w:autoSpaceDN w:val="0"/>
        <w:adjustRightInd w:val="0"/>
        <w:spacing w:line="700" w:lineRule="exact"/>
        <w:ind w:firstLine="560"/>
        <w:rPr>
          <w:rFonts w:hint="eastAsia" w:ascii="宋体" w:hAnsi="宋体" w:eastAsia="宋体" w:cs="宋体"/>
          <w:sz w:val="30"/>
          <w:szCs w:val="30"/>
          <w:lang w:val="zh-CN"/>
        </w:rPr>
      </w:pPr>
      <w:r>
        <w:rPr>
          <w:rFonts w:hint="eastAsia" w:ascii="宋体" w:hAnsi="宋体" w:eastAsia="宋体" w:cs="宋体"/>
          <w:sz w:val="30"/>
          <w:szCs w:val="30"/>
          <w:lang w:val="zh-CN"/>
        </w:rPr>
        <w:t>一、概念释义</w:t>
      </w:r>
    </w:p>
    <w:p w14:paraId="2E6B2981">
      <w:pPr>
        <w:autoSpaceDE w:val="0"/>
        <w:autoSpaceDN w:val="0"/>
        <w:adjustRightInd w:val="0"/>
        <w:spacing w:line="700" w:lineRule="exact"/>
        <w:ind w:firstLine="560"/>
        <w:rPr>
          <w:rFonts w:hint="eastAsia" w:ascii="宋体" w:hAnsi="宋体" w:eastAsia="宋体" w:cs="宋体"/>
          <w:sz w:val="30"/>
          <w:szCs w:val="30"/>
          <w:lang w:val="zh-CN"/>
        </w:rPr>
      </w:pPr>
      <w:r>
        <w:rPr>
          <w:rFonts w:hint="eastAsia" w:ascii="宋体" w:hAnsi="宋体" w:eastAsia="宋体" w:cs="宋体"/>
          <w:sz w:val="30"/>
          <w:szCs w:val="30"/>
          <w:lang w:val="zh-CN"/>
        </w:rPr>
        <w:t>二、采购文件说明</w:t>
      </w:r>
    </w:p>
    <w:p w14:paraId="34E1F402">
      <w:pPr>
        <w:autoSpaceDE w:val="0"/>
        <w:autoSpaceDN w:val="0"/>
        <w:adjustRightInd w:val="0"/>
        <w:spacing w:line="700" w:lineRule="exact"/>
        <w:ind w:firstLine="560"/>
        <w:rPr>
          <w:rFonts w:hint="eastAsia" w:ascii="宋体" w:hAnsi="宋体" w:eastAsia="宋体" w:cs="宋体"/>
          <w:sz w:val="30"/>
          <w:szCs w:val="30"/>
          <w:lang w:val="zh-CN"/>
        </w:rPr>
      </w:pPr>
      <w:r>
        <w:rPr>
          <w:rFonts w:hint="eastAsia" w:ascii="宋体" w:hAnsi="宋体" w:eastAsia="宋体" w:cs="宋体"/>
          <w:sz w:val="30"/>
          <w:szCs w:val="30"/>
          <w:lang w:val="zh-CN"/>
        </w:rPr>
        <w:t>三、响应文件的编制</w:t>
      </w:r>
    </w:p>
    <w:p w14:paraId="2CC883FF">
      <w:pPr>
        <w:autoSpaceDE w:val="0"/>
        <w:autoSpaceDN w:val="0"/>
        <w:adjustRightInd w:val="0"/>
        <w:spacing w:line="700" w:lineRule="exact"/>
        <w:ind w:firstLine="560"/>
        <w:rPr>
          <w:rFonts w:hint="eastAsia" w:ascii="宋体" w:hAnsi="宋体" w:eastAsia="宋体" w:cs="宋体"/>
          <w:sz w:val="30"/>
          <w:szCs w:val="30"/>
          <w:lang w:val="zh-CN"/>
        </w:rPr>
      </w:pPr>
      <w:r>
        <w:rPr>
          <w:rFonts w:hint="eastAsia" w:ascii="宋体" w:hAnsi="宋体" w:eastAsia="宋体" w:cs="宋体"/>
          <w:sz w:val="30"/>
          <w:szCs w:val="30"/>
          <w:lang w:val="zh-CN"/>
        </w:rPr>
        <w:t>四、响应文件的递交</w:t>
      </w:r>
    </w:p>
    <w:p w14:paraId="6C176FBB">
      <w:pPr>
        <w:autoSpaceDE w:val="0"/>
        <w:autoSpaceDN w:val="0"/>
        <w:adjustRightInd w:val="0"/>
        <w:spacing w:line="700" w:lineRule="exact"/>
        <w:ind w:firstLine="560"/>
        <w:rPr>
          <w:rFonts w:hint="eastAsia" w:ascii="宋体" w:hAnsi="宋体" w:eastAsia="宋体" w:cs="宋体"/>
          <w:sz w:val="30"/>
          <w:szCs w:val="30"/>
          <w:lang w:val="zh-CN"/>
        </w:rPr>
      </w:pPr>
      <w:r>
        <w:rPr>
          <w:rFonts w:hint="eastAsia" w:ascii="宋体" w:hAnsi="宋体" w:eastAsia="宋体" w:cs="宋体"/>
          <w:sz w:val="30"/>
          <w:szCs w:val="30"/>
          <w:lang w:val="zh-CN"/>
        </w:rPr>
        <w:t>五、谈判和评审</w:t>
      </w:r>
    </w:p>
    <w:p w14:paraId="2D3AF9EF">
      <w:pPr>
        <w:autoSpaceDE w:val="0"/>
        <w:autoSpaceDN w:val="0"/>
        <w:adjustRightInd w:val="0"/>
        <w:spacing w:line="700" w:lineRule="exact"/>
        <w:ind w:firstLine="551"/>
        <w:rPr>
          <w:rFonts w:hint="eastAsia" w:ascii="宋体" w:hAnsi="宋体" w:eastAsia="宋体" w:cs="宋体"/>
          <w:b/>
          <w:bCs/>
          <w:sz w:val="30"/>
          <w:szCs w:val="30"/>
          <w:lang w:val="zh-CN"/>
        </w:rPr>
      </w:pPr>
      <w:r>
        <w:rPr>
          <w:rFonts w:hint="eastAsia" w:ascii="宋体" w:hAnsi="宋体" w:eastAsia="宋体" w:cs="宋体"/>
          <w:sz w:val="30"/>
          <w:szCs w:val="30"/>
          <w:lang w:val="zh-CN"/>
        </w:rPr>
        <w:t>六、确认成交供应商和授予合同</w:t>
      </w:r>
    </w:p>
    <w:p w14:paraId="70A43F76">
      <w:pPr>
        <w:autoSpaceDE w:val="0"/>
        <w:autoSpaceDN w:val="0"/>
        <w:adjustRightInd w:val="0"/>
        <w:spacing w:line="700" w:lineRule="exact"/>
        <w:ind w:firstLine="551"/>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第五章 </w:t>
      </w:r>
      <w:r>
        <w:rPr>
          <w:rFonts w:hint="eastAsia" w:ascii="宋体" w:hAnsi="宋体" w:eastAsia="宋体" w:cs="宋体"/>
          <w:b/>
          <w:kern w:val="0"/>
          <w:sz w:val="32"/>
          <w:szCs w:val="32"/>
        </w:rPr>
        <w:t>政府采购政策功能</w:t>
      </w:r>
    </w:p>
    <w:p w14:paraId="4F18D90D">
      <w:pPr>
        <w:autoSpaceDE w:val="0"/>
        <w:autoSpaceDN w:val="0"/>
        <w:adjustRightInd w:val="0"/>
        <w:spacing w:line="700" w:lineRule="exact"/>
        <w:ind w:firstLine="551"/>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第六章 </w:t>
      </w:r>
      <w:r>
        <w:rPr>
          <w:rFonts w:hint="eastAsia" w:ascii="宋体" w:hAnsi="宋体" w:eastAsia="宋体" w:cs="宋体"/>
          <w:b/>
          <w:kern w:val="0"/>
          <w:sz w:val="32"/>
          <w:szCs w:val="32"/>
        </w:rPr>
        <w:t>对响应文件审查与评审</w:t>
      </w:r>
    </w:p>
    <w:p w14:paraId="7B7034F3">
      <w:pPr>
        <w:autoSpaceDE w:val="0"/>
        <w:autoSpaceDN w:val="0"/>
        <w:adjustRightInd w:val="0"/>
        <w:spacing w:line="700" w:lineRule="exact"/>
        <w:ind w:firstLine="551"/>
        <w:outlineLvl w:val="0"/>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第七章 </w:t>
      </w:r>
      <w:r>
        <w:rPr>
          <w:rFonts w:hint="eastAsia" w:ascii="宋体" w:hAnsi="宋体" w:eastAsia="宋体" w:cs="宋体"/>
          <w:b/>
          <w:kern w:val="0"/>
          <w:sz w:val="32"/>
          <w:szCs w:val="32"/>
        </w:rPr>
        <w:t>拟签订的合同文本</w:t>
      </w:r>
    </w:p>
    <w:p w14:paraId="7AEDCC14">
      <w:pPr>
        <w:autoSpaceDE w:val="0"/>
        <w:autoSpaceDN w:val="0"/>
        <w:adjustRightInd w:val="0"/>
        <w:spacing w:line="700" w:lineRule="exact"/>
        <w:ind w:firstLine="551"/>
        <w:rPr>
          <w:rFonts w:hint="eastAsia" w:ascii="宋体" w:hAnsi="宋体" w:eastAsia="宋体" w:cs="宋体"/>
          <w:b/>
          <w:kern w:val="0"/>
          <w:sz w:val="32"/>
          <w:szCs w:val="32"/>
        </w:rPr>
      </w:pPr>
      <w:r>
        <w:rPr>
          <w:rFonts w:hint="eastAsia" w:ascii="宋体" w:hAnsi="宋体" w:eastAsia="宋体" w:cs="宋体"/>
          <w:b/>
          <w:bCs/>
          <w:sz w:val="32"/>
          <w:szCs w:val="32"/>
          <w:lang w:val="zh-CN"/>
        </w:rPr>
        <w:t xml:space="preserve">第八章 </w:t>
      </w:r>
      <w:r>
        <w:rPr>
          <w:rFonts w:hint="eastAsia" w:ascii="宋体" w:hAnsi="宋体" w:eastAsia="宋体" w:cs="宋体"/>
          <w:b/>
          <w:kern w:val="0"/>
          <w:sz w:val="32"/>
          <w:szCs w:val="32"/>
        </w:rPr>
        <w:t>响应文件有关格式</w:t>
      </w:r>
    </w:p>
    <w:p w14:paraId="3E98E809">
      <w:pPr>
        <w:autoSpaceDE w:val="0"/>
        <w:autoSpaceDN w:val="0"/>
        <w:adjustRightInd w:val="0"/>
        <w:spacing w:line="700" w:lineRule="exact"/>
        <w:ind w:firstLine="551"/>
        <w:rPr>
          <w:rFonts w:hint="eastAsia" w:ascii="宋体" w:hAnsi="宋体" w:eastAsia="宋体" w:cs="宋体"/>
          <w:b/>
          <w:kern w:val="0"/>
          <w:sz w:val="32"/>
          <w:szCs w:val="32"/>
        </w:rPr>
      </w:pPr>
    </w:p>
    <w:p w14:paraId="752236DA">
      <w:pPr>
        <w:widowControl/>
        <w:jc w:val="left"/>
        <w:rPr>
          <w:rFonts w:hint="eastAsia" w:ascii="宋体" w:hAnsi="宋体" w:eastAsia="宋体" w:cs="宋体"/>
          <w:b/>
          <w:sz w:val="36"/>
          <w:szCs w:val="36"/>
          <w:shd w:val="clear" w:color="auto" w:fill="FFFFFF"/>
        </w:rPr>
      </w:pPr>
      <w:r>
        <w:rPr>
          <w:rFonts w:hint="eastAsia" w:ascii="宋体" w:hAnsi="宋体" w:eastAsia="宋体" w:cs="宋体"/>
          <w:b/>
          <w:sz w:val="36"/>
          <w:szCs w:val="36"/>
          <w:shd w:val="clear" w:color="auto" w:fill="FFFFFF"/>
        </w:rPr>
        <w:br w:type="page"/>
      </w:r>
    </w:p>
    <w:p w14:paraId="4C80E817">
      <w:pPr>
        <w:numPr>
          <w:ilvl w:val="0"/>
          <w:numId w:val="4"/>
        </w:numPr>
        <w:jc w:val="center"/>
        <w:rPr>
          <w:rFonts w:hint="eastAsia" w:ascii="宋体" w:hAnsi="宋体" w:eastAsia="宋体" w:cs="宋体"/>
          <w:b/>
          <w:kern w:val="0"/>
          <w:sz w:val="32"/>
          <w:szCs w:val="32"/>
        </w:rPr>
      </w:pPr>
      <w:r>
        <w:rPr>
          <w:rFonts w:hint="eastAsia" w:ascii="宋体" w:hAnsi="宋体" w:eastAsia="宋体" w:cs="宋体"/>
          <w:b/>
          <w:kern w:val="0"/>
          <w:sz w:val="32"/>
          <w:szCs w:val="32"/>
        </w:rPr>
        <w:t>谈判邀请</w:t>
      </w:r>
    </w:p>
    <w:p w14:paraId="449D8B4D">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禹州市政府采购中心受禹州市教育体育局的委托，对“禹州市教育体育局禹州市第六实验学校数字化设备采购项目”进行竞争性谈判采购，现邀请符合本文件规定条件的供应商前来投标。</w:t>
      </w:r>
    </w:p>
    <w:p w14:paraId="4EE6C284">
      <w:pPr>
        <w:keepNext w:val="0"/>
        <w:keepLines w:val="0"/>
        <w:pageBreakBefore w:val="0"/>
        <w:widowControl/>
        <w:shd w:val="clear" w:color="auto" w:fill="FFFFFF"/>
        <w:kinsoku/>
        <w:wordWrap/>
        <w:overflowPunct/>
        <w:topLinePunct w:val="0"/>
        <w:autoSpaceDE/>
        <w:autoSpaceDN/>
        <w:bidi w:val="0"/>
        <w:adjustRightInd/>
        <w:snapToGrid/>
        <w:spacing w:line="440" w:lineRule="exact"/>
        <w:ind w:firstLine="422"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一、采购编号</w:t>
      </w:r>
      <w:r>
        <w:rPr>
          <w:rFonts w:hint="eastAsia" w:ascii="宋体" w:hAnsi="宋体" w:eastAsia="宋体" w:cs="宋体"/>
          <w:kern w:val="2"/>
          <w:sz w:val="21"/>
          <w:szCs w:val="21"/>
          <w:lang w:val="en-US" w:eastAsia="zh-CN" w:bidi="ar-SA"/>
        </w:rPr>
        <w:t>：YZCG-T2026007</w:t>
      </w:r>
    </w:p>
    <w:p w14:paraId="3DD5BDFB">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2"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二、项目名称：</w:t>
      </w:r>
      <w:r>
        <w:rPr>
          <w:rFonts w:hint="eastAsia" w:ascii="宋体" w:hAnsi="宋体" w:eastAsia="宋体" w:cs="宋体"/>
          <w:kern w:val="2"/>
          <w:sz w:val="21"/>
          <w:szCs w:val="21"/>
          <w:lang w:val="en-US" w:eastAsia="zh-CN" w:bidi="ar-SA"/>
        </w:rPr>
        <w:t>禹州市教育体育局禹州市第六实验学校数字化设备采购项目</w:t>
      </w:r>
    </w:p>
    <w:p w14:paraId="4CA47E84">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三、采购方式：</w:t>
      </w:r>
      <w:r>
        <w:rPr>
          <w:rFonts w:hint="eastAsia" w:ascii="宋体" w:hAnsi="宋体" w:eastAsia="宋体" w:cs="宋体"/>
          <w:kern w:val="2"/>
          <w:sz w:val="21"/>
          <w:szCs w:val="21"/>
          <w:lang w:val="en-US" w:eastAsia="zh-CN" w:bidi="ar-SA"/>
        </w:rPr>
        <w:t>竞争性谈判</w:t>
      </w:r>
    </w:p>
    <w:p w14:paraId="334458CB">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四、项目属性：</w:t>
      </w:r>
      <w:r>
        <w:rPr>
          <w:rFonts w:hint="eastAsia" w:ascii="宋体" w:hAnsi="宋体" w:eastAsia="宋体" w:cs="宋体"/>
          <w:kern w:val="2"/>
          <w:sz w:val="21"/>
          <w:szCs w:val="21"/>
          <w:lang w:val="en-US" w:eastAsia="zh-CN" w:bidi="ar-SA"/>
        </w:rPr>
        <w:t>货物</w:t>
      </w:r>
    </w:p>
    <w:p w14:paraId="4491D7DD">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五、项目基本情况：</w:t>
      </w:r>
    </w:p>
    <w:p w14:paraId="566D9580">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420" w:leftChars="0"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1、采购人：禹州市教育体育局</w:t>
      </w:r>
    </w:p>
    <w:p w14:paraId="4FC5E320">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2、项目主要内容、数量及要求：86寸智慧黑板、视频展台、在线巡课系统、校园广播等教学设备一批。（详见谈判文件）</w:t>
      </w:r>
    </w:p>
    <w:p w14:paraId="62CFAE7D">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3、预算金额：1860800.00元。</w:t>
      </w:r>
    </w:p>
    <w:p w14:paraId="53C2089B">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4、最高限价：1860800.00元。</w:t>
      </w:r>
    </w:p>
    <w:p w14:paraId="4AE4FEE2">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420" w:leftChars="0"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5、履约时间 ：合同签订后30日历天内完成 </w:t>
      </w:r>
    </w:p>
    <w:p w14:paraId="34664CD8">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420" w:leftChars="0"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6、履约地点：禹州市第六实验学校（详见谈判文件）</w:t>
      </w:r>
    </w:p>
    <w:p w14:paraId="7BE9EB5F">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420" w:leftChars="0"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7、分包：不允许</w:t>
      </w:r>
    </w:p>
    <w:p w14:paraId="64EE3AF8">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420" w:leftChars="0"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8、是否面向中小企业采购：否</w:t>
      </w:r>
    </w:p>
    <w:p w14:paraId="3088A5B1">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六、申请人的资格要求：</w:t>
      </w:r>
    </w:p>
    <w:p w14:paraId="7CE4EC4B">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420" w:leftChars="0"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1、满足《中华人民共和国政府采购法》第二十二条规定；</w:t>
      </w:r>
    </w:p>
    <w:p w14:paraId="3B737DA9">
      <w:pPr>
        <w:widowControl/>
        <w:shd w:val="clear" w:color="auto" w:fill="FFFFFF"/>
        <w:spacing w:line="440" w:lineRule="exact"/>
        <w:ind w:firstLine="420" w:firstLineChars="200"/>
        <w:jc w:val="left"/>
        <w:rPr>
          <w:rFonts w:hint="eastAsia" w:ascii="宋体" w:hAnsi="宋体" w:eastAsia="宋体" w:cs="宋体"/>
          <w:kern w:val="0"/>
          <w:sz w:val="28"/>
          <w:szCs w:val="28"/>
          <w:lang w:val="en-US" w:eastAsia="zh-CN"/>
        </w:rPr>
      </w:pPr>
      <w:r>
        <w:rPr>
          <w:rFonts w:hint="eastAsia" w:ascii="宋体" w:hAnsi="宋体" w:eastAsia="宋体" w:cs="宋体"/>
          <w:kern w:val="2"/>
          <w:sz w:val="21"/>
          <w:szCs w:val="21"/>
          <w:lang w:val="en-US" w:eastAsia="zh-CN" w:bidi="ar-SA"/>
        </w:rPr>
        <w:t>2、本项目落实节约能源、保护环境、扶持不发达地区和少数民族地区、促进中小企业、监狱企业发展等政府采购政策。</w:t>
      </w:r>
    </w:p>
    <w:p w14:paraId="63C5AB92">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3、本项目的特定资格要求：无。</w:t>
      </w:r>
    </w:p>
    <w:p w14:paraId="36A6A4C0">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七、谈判文件的获取：</w:t>
      </w:r>
    </w:p>
    <w:p w14:paraId="7001D0E3">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left"/>
        <w:textAlignment w:val="auto"/>
        <w:rPr>
          <w:rFonts w:hint="eastAsia" w:ascii="宋体" w:hAnsi="宋体" w:eastAsia="宋体" w:cs="宋体"/>
          <w:color w:val="FF0000"/>
          <w:kern w:val="2"/>
          <w:sz w:val="21"/>
          <w:szCs w:val="21"/>
          <w:lang w:val="en-US" w:eastAsia="zh-CN" w:bidi="ar-SA"/>
        </w:rPr>
      </w:pPr>
      <w:r>
        <w:rPr>
          <w:rFonts w:hint="eastAsia" w:ascii="宋体" w:hAnsi="宋体" w:eastAsia="宋体" w:cs="宋体"/>
          <w:color w:val="FF0000"/>
          <w:kern w:val="2"/>
          <w:sz w:val="21"/>
          <w:szCs w:val="21"/>
          <w:lang w:val="en-US" w:eastAsia="zh-CN" w:bidi="ar-SA"/>
        </w:rPr>
        <w:t>即日起至投标截止时间，供应商使用CA数字证书或移动数字证书登录“全国公共资源交易平台（河南省·许昌市）”（下文所述“全国公共资源交易平台（河南省·许昌市）”的地址均为</w:t>
      </w:r>
      <w:r>
        <w:rPr>
          <w:rFonts w:hint="eastAsia" w:ascii="宋体" w:hAnsi="宋体" w:eastAsia="宋体" w:cs="宋体"/>
          <w:color w:val="FF0000"/>
          <w:kern w:val="2"/>
          <w:sz w:val="21"/>
          <w:szCs w:val="21"/>
          <w:u w:val="single"/>
          <w:lang w:val="en-US" w:eastAsia="zh-CN" w:bidi="ar-SA"/>
        </w:rPr>
        <w:t>https://ggzy.xuchang.gov.cn/</w:t>
      </w:r>
      <w:r>
        <w:rPr>
          <w:rFonts w:hint="eastAsia" w:ascii="宋体" w:hAnsi="宋体" w:eastAsia="宋体" w:cs="宋体"/>
          <w:color w:val="FF0000"/>
          <w:kern w:val="2"/>
          <w:sz w:val="21"/>
          <w:szCs w:val="21"/>
          <w:lang w:val="en-US" w:eastAsia="zh-CN" w:bidi="ar-SA"/>
        </w:rPr>
        <w:t>）的“投标人”登录入口免费获取本项目采购文件。</w:t>
      </w:r>
    </w:p>
    <w:p w14:paraId="2ECAF2A6">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420" w:right="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八、响应文件的提交方式及注意事项：</w:t>
      </w:r>
    </w:p>
    <w:p w14:paraId="3350DA3C">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left"/>
        <w:textAlignment w:val="auto"/>
        <w:rPr>
          <w:rFonts w:hint="eastAsia" w:ascii="宋体" w:hAnsi="宋体" w:eastAsia="宋体" w:cs="宋体"/>
          <w:color w:val="FF0000"/>
          <w:kern w:val="2"/>
          <w:sz w:val="21"/>
          <w:szCs w:val="21"/>
          <w:lang w:val="en-US" w:eastAsia="zh-CN" w:bidi="ar-SA"/>
        </w:rPr>
      </w:pPr>
      <w:r>
        <w:rPr>
          <w:rFonts w:hint="eastAsia" w:ascii="宋体" w:hAnsi="宋体" w:eastAsia="宋体" w:cs="宋体"/>
          <w:color w:val="FF0000"/>
          <w:kern w:val="2"/>
          <w:sz w:val="21"/>
          <w:szCs w:val="21"/>
          <w:lang w:val="en-US" w:eastAsia="zh-CN" w:bidi="ar-SA"/>
        </w:rPr>
        <w:t>本项目为全流程电子化交易项目，供应商必须通过许昌公共资源交易系统下载“新点投标文件制作软件（河南省版）”的最新版本制作并上传加密电子响应文件（后缀格式为.XCSTF）。截至投标截止时间，交易系统投标通道将关闭，供应商未完成电子响应文件上传的，投标将被拒绝。</w:t>
      </w:r>
    </w:p>
    <w:p w14:paraId="0A7F13FF">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九、谈判截止时间、谈判时间及地点：</w:t>
      </w:r>
    </w:p>
    <w:p w14:paraId="5AE1EFCE">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1、谈判截止及谈判时间：2026年8月24日8时30分（北京时间），逾期提交或不符合规定的响应文件不予接收。</w:t>
      </w:r>
    </w:p>
    <w:p w14:paraId="2ACEB099">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2、谈判文件开启地点：禹州市公共资源交易中心九楼第二开标室。（本项目采用远程不见面开标方式，投标人无须到现场）。</w:t>
      </w:r>
    </w:p>
    <w:p w14:paraId="6CF4FEC5">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十、开标注意事项：</w:t>
      </w:r>
    </w:p>
    <w:p w14:paraId="02BB7D70">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left"/>
        <w:textAlignment w:val="auto"/>
        <w:rPr>
          <w:rFonts w:hint="eastAsia" w:ascii="宋体" w:hAnsi="宋体" w:eastAsia="宋体" w:cs="宋体"/>
          <w:color w:val="FF0000"/>
          <w:kern w:val="2"/>
          <w:sz w:val="21"/>
          <w:szCs w:val="21"/>
          <w:lang w:val="en-US" w:eastAsia="zh-CN" w:bidi="ar-SA"/>
        </w:rPr>
      </w:pPr>
      <w:r>
        <w:rPr>
          <w:rFonts w:hint="eastAsia" w:ascii="宋体" w:hAnsi="宋体" w:eastAsia="宋体" w:cs="宋体"/>
          <w:color w:val="FF0000"/>
          <w:kern w:val="2"/>
          <w:sz w:val="21"/>
          <w:szCs w:val="21"/>
          <w:lang w:val="en-US" w:eastAsia="zh-CN" w:bidi="ar-SA"/>
        </w:rPr>
        <w:t>开标时间前，供应商进入“全国公共资源交易平台（河南省·许昌市）”——点击“平台导航”下方左侧的“网上开标大厅”进入不见面大厅登录页面——选择“投标人”身份，使用CA数字证书或移动数字证书登录——在“今日开标项目”中找到已投标的项目——鼠标点击该项目即可进入开标操作界面，在规定的开标时间内进行解密开标。</w:t>
      </w:r>
    </w:p>
    <w:p w14:paraId="642F0A02">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十一、本次采购公告同时在《中国政府采购网》《河南省政府采购网》《许昌市政府采购网》《全国公共资源交易平台（河南省·许昌市）》发布。</w:t>
      </w:r>
    </w:p>
    <w:p w14:paraId="1689E6BD">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十二、联系方式：</w:t>
      </w:r>
    </w:p>
    <w:p w14:paraId="66F32F13">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采购人名称：禹州市教育体育局</w:t>
      </w:r>
    </w:p>
    <w:p w14:paraId="46DED3FA">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地址：禹州市禹王大道111号 </w:t>
      </w:r>
    </w:p>
    <w:p w14:paraId="7E38467A">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联系人：张先生   联系电话：0374-8880023</w:t>
      </w:r>
    </w:p>
    <w:p w14:paraId="0A80D805">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集中采购机构：禹州市政府采购中心 </w:t>
      </w:r>
    </w:p>
    <w:p w14:paraId="7B036CD5">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地址：禹州市行政服务中心8楼820室</w:t>
      </w:r>
    </w:p>
    <w:p w14:paraId="2D487779">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联系</w:t>
      </w:r>
      <w:r>
        <w:rPr>
          <w:rFonts w:hint="eastAsia" w:ascii="宋体" w:hAnsi="宋体" w:eastAsia="宋体" w:cs="宋体"/>
          <w:color w:val="000000"/>
          <w:kern w:val="2"/>
          <w:sz w:val="21"/>
          <w:szCs w:val="21"/>
          <w:shd w:val="clear" w:color="auto" w:fill="FFFFFF"/>
          <w:lang w:val="en-US" w:eastAsia="zh-CN" w:bidi="ar-SA"/>
        </w:rPr>
        <w:t>人：朱先生</w:t>
      </w:r>
      <w:r>
        <w:rPr>
          <w:rFonts w:hint="eastAsia" w:ascii="宋体" w:hAnsi="宋体" w:eastAsia="宋体" w:cs="宋体"/>
          <w:kern w:val="2"/>
          <w:sz w:val="21"/>
          <w:szCs w:val="21"/>
          <w:lang w:val="en-US" w:eastAsia="zh-CN" w:bidi="ar-SA"/>
        </w:rPr>
        <w:t xml:space="preserve">  联系电话：0374-2077111</w:t>
      </w:r>
    </w:p>
    <w:p w14:paraId="126983B9">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监督单位：禹州市政府采购监督管理办公室</w:t>
      </w:r>
    </w:p>
    <w:p w14:paraId="056FECBC">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联系人：赵先生   联系电话：0374-8112523</w:t>
      </w:r>
    </w:p>
    <w:p w14:paraId="3F0BFE79">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jc w:val="left"/>
        <w:textAlignment w:val="auto"/>
        <w:rPr>
          <w:rFonts w:hint="eastAsia" w:ascii="宋体" w:hAnsi="宋体" w:eastAsia="宋体" w:cs="宋体"/>
          <w:kern w:val="2"/>
          <w:sz w:val="21"/>
          <w:szCs w:val="21"/>
          <w:lang w:val="en-US" w:eastAsia="zh-CN" w:bidi="ar-SA"/>
        </w:rPr>
      </w:pPr>
    </w:p>
    <w:p w14:paraId="026AB9EA">
      <w:pPr>
        <w:pStyle w:val="24"/>
        <w:keepNext w:val="0"/>
        <w:keepLines w:val="0"/>
        <w:widowControl/>
        <w:suppressLineNumbers w:val="0"/>
        <w:spacing w:before="0" w:beforeAutospacing="0" w:after="0" w:afterAutospacing="0" w:line="23" w:lineRule="atLeast"/>
        <w:ind w:left="0" w:right="0"/>
        <w:jc w:val="both"/>
        <w:rPr>
          <w:rFonts w:hint="eastAsia" w:ascii="宋体" w:hAnsi="宋体" w:eastAsia="宋体" w:cs="宋体"/>
          <w:b/>
          <w:bCs/>
          <w:i w:val="0"/>
          <w:iCs w:val="0"/>
          <w:color w:val="000000"/>
          <w:spacing w:val="0"/>
          <w:w w:val="100"/>
          <w:sz w:val="28"/>
          <w:szCs w:val="28"/>
          <w:vertAlign w:val="baseline"/>
        </w:rPr>
      </w:pPr>
    </w:p>
    <w:p w14:paraId="2C2F4333">
      <w:pPr>
        <w:pStyle w:val="24"/>
        <w:keepNext w:val="0"/>
        <w:keepLines w:val="0"/>
        <w:widowControl/>
        <w:suppressLineNumbers w:val="0"/>
        <w:spacing w:before="0" w:beforeAutospacing="0" w:after="0" w:afterAutospacing="0" w:line="23" w:lineRule="atLeast"/>
        <w:ind w:left="0" w:right="0"/>
        <w:jc w:val="both"/>
        <w:rPr>
          <w:rFonts w:hint="eastAsia" w:ascii="宋体" w:hAnsi="宋体" w:eastAsia="宋体" w:cs="宋体"/>
          <w:b/>
          <w:bCs/>
          <w:i w:val="0"/>
          <w:iCs w:val="0"/>
          <w:color w:val="000000"/>
          <w:spacing w:val="0"/>
          <w:w w:val="100"/>
          <w:sz w:val="28"/>
          <w:szCs w:val="28"/>
          <w:vertAlign w:val="baseline"/>
        </w:rPr>
      </w:pPr>
    </w:p>
    <w:p w14:paraId="0D3A1F8D">
      <w:pPr>
        <w:pStyle w:val="24"/>
        <w:keepNext w:val="0"/>
        <w:keepLines w:val="0"/>
        <w:widowControl/>
        <w:suppressLineNumbers w:val="0"/>
        <w:spacing w:before="0" w:beforeAutospacing="0" w:after="0" w:afterAutospacing="0" w:line="23" w:lineRule="atLeast"/>
        <w:ind w:left="0" w:right="0"/>
        <w:jc w:val="both"/>
        <w:rPr>
          <w:rFonts w:hint="eastAsia" w:ascii="宋体" w:hAnsi="宋体" w:eastAsia="宋体" w:cs="宋体"/>
          <w:b/>
          <w:bCs/>
          <w:i w:val="0"/>
          <w:iCs w:val="0"/>
          <w:color w:val="000000"/>
          <w:spacing w:val="0"/>
          <w:w w:val="100"/>
          <w:sz w:val="28"/>
          <w:szCs w:val="28"/>
          <w:vertAlign w:val="baseline"/>
        </w:rPr>
      </w:pPr>
    </w:p>
    <w:p w14:paraId="235367F0">
      <w:pPr>
        <w:pStyle w:val="24"/>
        <w:keepNext w:val="0"/>
        <w:keepLines w:val="0"/>
        <w:widowControl/>
        <w:suppressLineNumbers w:val="0"/>
        <w:spacing w:before="0" w:beforeAutospacing="0" w:after="0" w:afterAutospacing="0" w:line="23" w:lineRule="atLeast"/>
        <w:ind w:left="0" w:right="0"/>
        <w:jc w:val="both"/>
        <w:rPr>
          <w:rFonts w:hint="eastAsia" w:ascii="宋体" w:hAnsi="宋体" w:eastAsia="宋体" w:cs="宋体"/>
        </w:rPr>
      </w:pPr>
      <w:r>
        <w:rPr>
          <w:rFonts w:hint="eastAsia" w:ascii="宋体" w:hAnsi="宋体" w:eastAsia="宋体" w:cs="宋体"/>
          <w:b/>
          <w:bCs/>
          <w:i w:val="0"/>
          <w:iCs w:val="0"/>
          <w:color w:val="000000"/>
          <w:spacing w:val="0"/>
          <w:w w:val="100"/>
          <w:sz w:val="28"/>
          <w:szCs w:val="28"/>
          <w:vertAlign w:val="baseline"/>
        </w:rPr>
        <w:t>温馨提示：</w:t>
      </w:r>
    </w:p>
    <w:p w14:paraId="4D7D8C10">
      <w:pPr>
        <w:pStyle w:val="24"/>
        <w:keepNext w:val="0"/>
        <w:keepLines w:val="0"/>
        <w:widowControl/>
        <w:suppressLineNumbers w:val="0"/>
        <w:spacing w:before="0" w:beforeAutospacing="0" w:after="0" w:afterAutospacing="0" w:line="23" w:lineRule="atLeast"/>
        <w:ind w:left="0" w:right="0" w:firstLine="420"/>
        <w:jc w:val="both"/>
        <w:rPr>
          <w:rFonts w:hint="eastAsia" w:ascii="宋体" w:hAnsi="宋体" w:eastAsia="宋体" w:cs="宋体"/>
        </w:rPr>
      </w:pPr>
      <w:r>
        <w:rPr>
          <w:rFonts w:hint="eastAsia" w:ascii="宋体" w:hAnsi="宋体" w:eastAsia="宋体" w:cs="宋体"/>
          <w:b/>
          <w:bCs/>
          <w:i w:val="0"/>
          <w:iCs w:val="0"/>
          <w:color w:val="000000"/>
          <w:spacing w:val="0"/>
          <w:w w:val="100"/>
          <w:sz w:val="28"/>
          <w:szCs w:val="28"/>
          <w:vertAlign w:val="baseline"/>
        </w:rPr>
        <w:t>本项目为全流程电子化交易项目，请注意以下事项。</w:t>
      </w:r>
    </w:p>
    <w:p w14:paraId="71714BA3">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1.</w:t>
      </w:r>
      <w:r>
        <w:rPr>
          <w:rFonts w:hint="eastAsia" w:ascii="宋体" w:hAnsi="宋体" w:eastAsia="宋体" w:cs="宋体"/>
          <w:b w:val="0"/>
          <w:bCs w:val="0"/>
          <w:i w:val="0"/>
          <w:iCs w:val="0"/>
          <w:color w:val="000000"/>
          <w:spacing w:val="0"/>
          <w:w w:val="100"/>
          <w:sz w:val="21"/>
          <w:szCs w:val="21"/>
          <w:vertAlign w:val="baseline"/>
        </w:rPr>
        <w:t>供应商参加本项目投标，需提前自行联系CA数字证书</w:t>
      </w:r>
      <w:r>
        <w:rPr>
          <w:rFonts w:hint="eastAsia" w:ascii="宋体" w:hAnsi="宋体" w:eastAsia="宋体" w:cs="宋体"/>
          <w:b w:val="0"/>
          <w:bCs w:val="0"/>
          <w:i w:val="0"/>
          <w:iCs w:val="0"/>
          <w:color w:val="000000"/>
          <w:spacing w:val="0"/>
          <w:w w:val="100"/>
          <w:sz w:val="21"/>
          <w:szCs w:val="21"/>
          <w:shd w:val="clear" w:color="auto" w:fill="FFFFFF"/>
          <w:vertAlign w:val="baseline"/>
        </w:rPr>
        <w:t>或移动数字证书</w:t>
      </w:r>
      <w:r>
        <w:rPr>
          <w:rFonts w:hint="eastAsia" w:ascii="宋体" w:hAnsi="宋体" w:eastAsia="宋体" w:cs="宋体"/>
          <w:b w:val="0"/>
          <w:bCs w:val="0"/>
          <w:i w:val="0"/>
          <w:iCs w:val="0"/>
          <w:color w:val="000000"/>
          <w:spacing w:val="0"/>
          <w:w w:val="100"/>
          <w:sz w:val="21"/>
          <w:szCs w:val="21"/>
          <w:vertAlign w:val="baseline"/>
        </w:rPr>
        <w:t>服务机构办理数字认证证书并进行电子签章。</w:t>
      </w:r>
    </w:p>
    <w:p w14:paraId="78CCCD06">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2.谈判</w:t>
      </w:r>
      <w:r>
        <w:rPr>
          <w:rFonts w:hint="eastAsia" w:ascii="宋体" w:hAnsi="宋体" w:eastAsia="宋体" w:cs="宋体"/>
          <w:b w:val="0"/>
          <w:bCs w:val="0"/>
          <w:i w:val="0"/>
          <w:iCs w:val="0"/>
          <w:color w:val="000000"/>
          <w:spacing w:val="0"/>
          <w:w w:val="100"/>
          <w:sz w:val="21"/>
          <w:szCs w:val="21"/>
          <w:vertAlign w:val="baseline"/>
        </w:rPr>
        <w:t>文件下载、响应文件制作、提交、远程不见面开标（电子投标文件的解密）环节，供应商须使用同一个CA数字证书</w:t>
      </w:r>
      <w:r>
        <w:rPr>
          <w:rFonts w:hint="eastAsia" w:ascii="宋体" w:hAnsi="宋体" w:eastAsia="宋体" w:cs="宋体"/>
          <w:b w:val="0"/>
          <w:bCs w:val="0"/>
          <w:i w:val="0"/>
          <w:iCs w:val="0"/>
          <w:color w:val="000000"/>
          <w:spacing w:val="0"/>
          <w:w w:val="100"/>
          <w:sz w:val="21"/>
          <w:szCs w:val="21"/>
          <w:shd w:val="clear" w:color="auto" w:fill="FFFFFF"/>
          <w:vertAlign w:val="baseline"/>
        </w:rPr>
        <w:t>或移动数字证书</w:t>
      </w:r>
      <w:r>
        <w:rPr>
          <w:rFonts w:hint="eastAsia" w:ascii="宋体" w:hAnsi="宋体" w:eastAsia="宋体" w:cs="宋体"/>
          <w:b w:val="0"/>
          <w:bCs w:val="0"/>
          <w:i w:val="0"/>
          <w:iCs w:val="0"/>
          <w:color w:val="000000"/>
          <w:spacing w:val="0"/>
          <w:w w:val="100"/>
          <w:sz w:val="21"/>
          <w:szCs w:val="21"/>
          <w:vertAlign w:val="baseline"/>
        </w:rPr>
        <w:t>（证书须在有效期内并可正常使用）。</w:t>
      </w:r>
    </w:p>
    <w:p w14:paraId="6201CB92">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2" w:firstLineChars="200"/>
        <w:jc w:val="both"/>
        <w:textAlignment w:val="auto"/>
        <w:outlineLvl w:val="2"/>
        <w:rPr>
          <w:rFonts w:hint="eastAsia" w:ascii="宋体" w:hAnsi="宋体" w:eastAsia="宋体" w:cs="宋体"/>
        </w:rPr>
      </w:pPr>
      <w:r>
        <w:rPr>
          <w:rFonts w:hint="eastAsia" w:ascii="宋体" w:hAnsi="宋体" w:eastAsia="宋体" w:cs="宋体"/>
          <w:b/>
          <w:bCs/>
          <w:i w:val="0"/>
          <w:iCs w:val="0"/>
          <w:color w:val="000000"/>
          <w:spacing w:val="0"/>
          <w:w w:val="100"/>
          <w:sz w:val="21"/>
          <w:szCs w:val="21"/>
          <w:vertAlign w:val="baseline"/>
        </w:rPr>
        <w:t>3.电子响应文件的制作</w:t>
      </w:r>
    </w:p>
    <w:p w14:paraId="54618C4E">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color w:val="FF0000"/>
        </w:rPr>
      </w:pPr>
      <w:r>
        <w:rPr>
          <w:rFonts w:hint="eastAsia" w:ascii="宋体" w:hAnsi="宋体" w:eastAsia="宋体" w:cs="宋体"/>
          <w:b w:val="0"/>
          <w:bCs w:val="0"/>
          <w:i w:val="0"/>
          <w:iCs w:val="0"/>
          <w:color w:val="FF0000"/>
          <w:spacing w:val="0"/>
          <w:w w:val="100"/>
          <w:sz w:val="21"/>
          <w:szCs w:val="21"/>
          <w:vertAlign w:val="baseline"/>
          <w:lang w:val="en-US" w:eastAsia="zh-CN"/>
        </w:rPr>
        <w:t>3.1</w:t>
      </w:r>
      <w:r>
        <w:rPr>
          <w:rFonts w:hint="eastAsia" w:ascii="宋体" w:hAnsi="宋体" w:eastAsia="宋体" w:cs="宋体"/>
          <w:b w:val="0"/>
          <w:bCs w:val="0"/>
          <w:i w:val="0"/>
          <w:iCs w:val="0"/>
          <w:color w:val="FF0000"/>
          <w:spacing w:val="0"/>
          <w:w w:val="100"/>
          <w:sz w:val="21"/>
          <w:szCs w:val="21"/>
          <w:vertAlign w:val="baseline"/>
        </w:rPr>
        <w:t>供应商登录“</w:t>
      </w:r>
      <w:r>
        <w:rPr>
          <w:rFonts w:hint="eastAsia" w:ascii="宋体" w:hAnsi="宋体" w:eastAsia="宋体" w:cs="宋体"/>
          <w:b w:val="0"/>
          <w:bCs w:val="0"/>
          <w:i w:val="0"/>
          <w:iCs w:val="0"/>
          <w:color w:val="FF0000"/>
          <w:spacing w:val="0"/>
          <w:w w:val="100"/>
          <w:sz w:val="21"/>
          <w:szCs w:val="21"/>
          <w:shd w:val="clear" w:color="auto" w:fill="FFFFFF"/>
          <w:vertAlign w:val="baseline"/>
        </w:rPr>
        <w:t>全国公共资源交易平台（河南省·许昌市）”</w:t>
      </w:r>
      <w:r>
        <w:rPr>
          <w:rFonts w:hint="eastAsia" w:ascii="宋体" w:hAnsi="宋体" w:eastAsia="宋体" w:cs="宋体"/>
          <w:b w:val="0"/>
          <w:bCs w:val="0"/>
          <w:i w:val="0"/>
          <w:iCs w:val="0"/>
          <w:color w:val="FF0000"/>
          <w:spacing w:val="0"/>
          <w:w w:val="100"/>
          <w:sz w:val="21"/>
          <w:szCs w:val="21"/>
          <w:vertAlign w:val="baseline"/>
        </w:rPr>
        <w:t>下载</w:t>
      </w:r>
      <w:r>
        <w:rPr>
          <w:rFonts w:hint="eastAsia" w:ascii="宋体" w:hAnsi="宋体" w:eastAsia="宋体" w:cs="宋体"/>
          <w:b w:val="0"/>
          <w:bCs w:val="0"/>
          <w:i w:val="0"/>
          <w:iCs w:val="0"/>
          <w:color w:val="FF0000"/>
          <w:spacing w:val="0"/>
          <w:w w:val="100"/>
          <w:sz w:val="21"/>
          <w:szCs w:val="21"/>
          <w:shd w:val="clear" w:color="auto" w:fill="FFFFFF"/>
          <w:vertAlign w:val="baseline"/>
        </w:rPr>
        <w:t>“新点投标文件制作软件（河南省版）”的最新版本制作电子响应文件</w:t>
      </w:r>
      <w:r>
        <w:rPr>
          <w:rFonts w:hint="eastAsia" w:ascii="宋体" w:hAnsi="宋体" w:eastAsia="宋体" w:cs="宋体"/>
          <w:b w:val="0"/>
          <w:bCs w:val="0"/>
          <w:i w:val="0"/>
          <w:iCs w:val="0"/>
          <w:color w:val="FF0000"/>
          <w:spacing w:val="0"/>
          <w:w w:val="100"/>
          <w:sz w:val="21"/>
          <w:szCs w:val="21"/>
          <w:vertAlign w:val="baseline"/>
        </w:rPr>
        <w:t>。</w:t>
      </w:r>
    </w:p>
    <w:p w14:paraId="68AE3F9B">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color w:val="FF0000"/>
        </w:rPr>
      </w:pPr>
      <w:r>
        <w:rPr>
          <w:rFonts w:hint="eastAsia" w:ascii="宋体" w:hAnsi="宋体" w:eastAsia="宋体" w:cs="宋体"/>
          <w:b w:val="0"/>
          <w:bCs w:val="0"/>
          <w:i w:val="0"/>
          <w:iCs w:val="0"/>
          <w:color w:val="FF0000"/>
          <w:spacing w:val="0"/>
          <w:w w:val="100"/>
          <w:sz w:val="21"/>
          <w:szCs w:val="21"/>
          <w:vertAlign w:val="baseline"/>
          <w:lang w:val="en-US" w:eastAsia="zh-CN"/>
        </w:rPr>
        <w:t>3.2</w:t>
      </w:r>
      <w:r>
        <w:rPr>
          <w:rFonts w:hint="eastAsia" w:ascii="宋体" w:hAnsi="宋体" w:eastAsia="宋体" w:cs="宋体"/>
          <w:b w:val="0"/>
          <w:bCs w:val="0"/>
          <w:i w:val="0"/>
          <w:iCs w:val="0"/>
          <w:color w:val="FF0000"/>
          <w:spacing w:val="0"/>
          <w:w w:val="100"/>
          <w:sz w:val="21"/>
          <w:szCs w:val="21"/>
          <w:vertAlign w:val="baseline"/>
        </w:rPr>
        <w:t>供应商对同一项目多个标段进行响应的，应分别下载所投标段的</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文件，按标段制作响应文件。一个标段对应生成2份电子响应文件（后缀格式为.XCSTF和.nXCSTF）,其中后缀格式为“.XCSTF”的加密电子响应文件用于上传至交易系统中投标。</w:t>
      </w:r>
    </w:p>
    <w:p w14:paraId="1FAF90E7">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2" w:firstLineChars="200"/>
        <w:jc w:val="both"/>
        <w:textAlignment w:val="auto"/>
        <w:outlineLvl w:val="2"/>
        <w:rPr>
          <w:rFonts w:hint="eastAsia" w:ascii="宋体" w:hAnsi="宋体" w:eastAsia="宋体" w:cs="宋体"/>
        </w:rPr>
      </w:pPr>
      <w:r>
        <w:rPr>
          <w:rFonts w:hint="eastAsia" w:ascii="宋体" w:hAnsi="宋体" w:eastAsia="宋体" w:cs="宋体"/>
          <w:b/>
          <w:bCs/>
          <w:i w:val="0"/>
          <w:iCs w:val="0"/>
          <w:color w:val="000000"/>
          <w:spacing w:val="0"/>
          <w:w w:val="100"/>
          <w:sz w:val="21"/>
          <w:szCs w:val="21"/>
          <w:vertAlign w:val="baseline"/>
          <w:lang w:val="en-US" w:eastAsia="zh-CN"/>
        </w:rPr>
        <w:t>4.</w:t>
      </w:r>
      <w:r>
        <w:rPr>
          <w:rFonts w:hint="eastAsia" w:ascii="宋体" w:hAnsi="宋体" w:eastAsia="宋体" w:cs="宋体"/>
          <w:b/>
          <w:bCs/>
          <w:i w:val="0"/>
          <w:iCs w:val="0"/>
          <w:color w:val="000000"/>
          <w:spacing w:val="0"/>
          <w:w w:val="100"/>
          <w:sz w:val="21"/>
          <w:szCs w:val="21"/>
          <w:vertAlign w:val="baseline"/>
        </w:rPr>
        <w:t>加密电子响应文件的提交</w:t>
      </w:r>
    </w:p>
    <w:p w14:paraId="6A92E36B">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4.1</w:t>
      </w:r>
      <w:r>
        <w:rPr>
          <w:rFonts w:hint="eastAsia" w:ascii="宋体" w:hAnsi="宋体" w:eastAsia="宋体" w:cs="宋体"/>
          <w:b w:val="0"/>
          <w:bCs w:val="0"/>
          <w:i w:val="0"/>
          <w:iCs w:val="0"/>
          <w:color w:val="000000"/>
          <w:spacing w:val="0"/>
          <w:w w:val="100"/>
          <w:sz w:val="21"/>
          <w:szCs w:val="21"/>
          <w:vertAlign w:val="baseline"/>
        </w:rPr>
        <w:t>供应商对同一项目多个标段进行响应的，加密电子响应文件应按标段分别提交。</w:t>
      </w:r>
    </w:p>
    <w:p w14:paraId="5ED6C4F9">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4.2</w:t>
      </w:r>
      <w:r>
        <w:rPr>
          <w:rFonts w:hint="eastAsia" w:ascii="宋体" w:hAnsi="宋体" w:eastAsia="宋体" w:cs="宋体"/>
          <w:b w:val="0"/>
          <w:bCs w:val="0"/>
          <w:i w:val="0"/>
          <w:iCs w:val="0"/>
          <w:color w:val="000000"/>
          <w:spacing w:val="0"/>
          <w:w w:val="100"/>
          <w:sz w:val="21"/>
          <w:szCs w:val="21"/>
          <w:vertAlign w:val="baseline"/>
        </w:rPr>
        <w:t>加密电子响应文件成功上传至“</w:t>
      </w:r>
      <w:r>
        <w:rPr>
          <w:rFonts w:hint="eastAsia" w:ascii="宋体" w:hAnsi="宋体" w:eastAsia="宋体" w:cs="宋体"/>
          <w:b w:val="0"/>
          <w:bCs w:val="0"/>
          <w:i w:val="0"/>
          <w:iCs w:val="0"/>
          <w:color w:val="000000"/>
          <w:spacing w:val="0"/>
          <w:w w:val="100"/>
          <w:sz w:val="21"/>
          <w:szCs w:val="21"/>
          <w:shd w:val="clear" w:color="auto" w:fill="FFFFFF"/>
          <w:vertAlign w:val="baseline"/>
        </w:rPr>
        <w:t>全国公共资源交易平台（河南省·许昌市）”</w:t>
      </w:r>
      <w:r>
        <w:rPr>
          <w:rFonts w:hint="eastAsia" w:ascii="宋体" w:hAnsi="宋体" w:eastAsia="宋体" w:cs="宋体"/>
          <w:b w:val="0"/>
          <w:bCs w:val="0"/>
          <w:i w:val="0"/>
          <w:iCs w:val="0"/>
          <w:color w:val="000000"/>
          <w:spacing w:val="0"/>
          <w:w w:val="100"/>
          <w:sz w:val="21"/>
          <w:szCs w:val="21"/>
          <w:vertAlign w:val="baseline"/>
        </w:rPr>
        <w:t>后，应在上传页面进行模拟解密，以验证是否能够成功解密。</w:t>
      </w:r>
    </w:p>
    <w:p w14:paraId="20C535A4">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2" w:firstLineChars="200"/>
        <w:jc w:val="both"/>
        <w:textAlignment w:val="auto"/>
        <w:outlineLvl w:val="2"/>
        <w:rPr>
          <w:rFonts w:hint="eastAsia" w:ascii="宋体" w:hAnsi="宋体" w:eastAsia="宋体" w:cs="宋体"/>
        </w:rPr>
      </w:pPr>
      <w:r>
        <w:rPr>
          <w:rFonts w:hint="eastAsia" w:ascii="宋体" w:hAnsi="宋体" w:eastAsia="宋体" w:cs="宋体"/>
          <w:b/>
          <w:bCs/>
          <w:i w:val="0"/>
          <w:iCs w:val="0"/>
          <w:color w:val="000000"/>
          <w:spacing w:val="0"/>
          <w:w w:val="100"/>
          <w:sz w:val="21"/>
          <w:szCs w:val="21"/>
          <w:vertAlign w:val="baseline"/>
          <w:lang w:val="en-US" w:eastAsia="zh-CN"/>
        </w:rPr>
        <w:t>5.</w:t>
      </w:r>
      <w:r>
        <w:rPr>
          <w:rFonts w:hint="eastAsia" w:ascii="宋体" w:hAnsi="宋体" w:eastAsia="宋体" w:cs="宋体"/>
          <w:b/>
          <w:bCs/>
          <w:i w:val="0"/>
          <w:iCs w:val="0"/>
          <w:color w:val="000000"/>
          <w:spacing w:val="0"/>
          <w:w w:val="100"/>
          <w:sz w:val="21"/>
          <w:szCs w:val="21"/>
          <w:vertAlign w:val="baseline"/>
        </w:rPr>
        <w:t>远程不见面开标（电子响应文件的解密）</w:t>
      </w:r>
    </w:p>
    <w:p w14:paraId="28566F76">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color w:val="FF0000"/>
        </w:rPr>
      </w:pPr>
      <w:r>
        <w:rPr>
          <w:rFonts w:hint="eastAsia" w:ascii="宋体" w:hAnsi="宋体" w:eastAsia="宋体" w:cs="宋体"/>
          <w:b w:val="0"/>
          <w:bCs w:val="0"/>
          <w:i w:val="0"/>
          <w:iCs w:val="0"/>
          <w:color w:val="FF0000"/>
          <w:spacing w:val="0"/>
          <w:w w:val="100"/>
          <w:sz w:val="21"/>
          <w:szCs w:val="21"/>
          <w:vertAlign w:val="baseline"/>
          <w:lang w:val="en-US" w:eastAsia="zh-CN"/>
        </w:rPr>
        <w:t>5.1</w:t>
      </w:r>
      <w:r>
        <w:rPr>
          <w:rFonts w:hint="eastAsia" w:ascii="宋体" w:hAnsi="宋体" w:eastAsia="宋体" w:cs="宋体"/>
          <w:b w:val="0"/>
          <w:bCs w:val="0"/>
          <w:i w:val="0"/>
          <w:iCs w:val="0"/>
          <w:color w:val="FF0000"/>
          <w:spacing w:val="0"/>
          <w:w w:val="100"/>
          <w:sz w:val="21"/>
          <w:szCs w:val="21"/>
          <w:vertAlign w:val="baseline"/>
        </w:rPr>
        <w:t>本项目采用远程不见面开标方式，投标前请详细阅读“</w:t>
      </w:r>
      <w:r>
        <w:rPr>
          <w:rFonts w:hint="eastAsia" w:ascii="宋体" w:hAnsi="宋体" w:eastAsia="宋体" w:cs="宋体"/>
          <w:b w:val="0"/>
          <w:bCs w:val="0"/>
          <w:i w:val="0"/>
          <w:iCs w:val="0"/>
          <w:color w:val="FF0000"/>
          <w:spacing w:val="0"/>
          <w:w w:val="100"/>
          <w:sz w:val="21"/>
          <w:szCs w:val="21"/>
          <w:shd w:val="clear" w:color="auto" w:fill="FFFFFF"/>
          <w:vertAlign w:val="baseline"/>
        </w:rPr>
        <w:t>全国公共资源交易平台（河南省·许昌市）”的</w:t>
      </w:r>
      <w:r>
        <w:rPr>
          <w:rFonts w:hint="eastAsia" w:ascii="宋体" w:hAnsi="宋体" w:eastAsia="宋体" w:cs="宋体"/>
          <w:b w:val="0"/>
          <w:bCs w:val="0"/>
          <w:i w:val="0"/>
          <w:iCs w:val="0"/>
          <w:color w:val="FF0000"/>
          <w:spacing w:val="0"/>
          <w:w w:val="100"/>
          <w:sz w:val="21"/>
          <w:szCs w:val="21"/>
          <w:vertAlign w:val="baseline"/>
        </w:rPr>
        <w:t>“服务指南”栏目下《必看！新交易平台使用手册》中的相关内容。</w:t>
      </w:r>
    </w:p>
    <w:p w14:paraId="6A2FED2D">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5.2</w:t>
      </w:r>
      <w:r>
        <w:rPr>
          <w:rFonts w:hint="eastAsia" w:ascii="宋体" w:hAnsi="宋体" w:eastAsia="宋体" w:cs="宋体"/>
          <w:b w:val="0"/>
          <w:bCs w:val="0"/>
          <w:i w:val="0"/>
          <w:iCs w:val="0"/>
          <w:color w:val="000000"/>
          <w:spacing w:val="0"/>
          <w:w w:val="100"/>
          <w:sz w:val="21"/>
          <w:szCs w:val="21"/>
          <w:vertAlign w:val="baseline"/>
        </w:rPr>
        <w:t>供应商应按新交易平台使用手册提前设置好浏览器，并于开标时间前登录本项目网上开标大厅，按照规定的开标时间准时参加网上开标。</w:t>
      </w:r>
    </w:p>
    <w:p w14:paraId="3B2B1ABE">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5.3</w:t>
      </w:r>
      <w:r>
        <w:rPr>
          <w:rFonts w:hint="eastAsia" w:ascii="宋体" w:hAnsi="宋体" w:eastAsia="宋体" w:cs="宋体"/>
          <w:b w:val="0"/>
          <w:bCs w:val="0"/>
          <w:i w:val="0"/>
          <w:iCs w:val="0"/>
          <w:color w:val="000000"/>
          <w:spacing w:val="0"/>
          <w:w w:val="100"/>
          <w:sz w:val="21"/>
          <w:szCs w:val="21"/>
          <w:vertAlign w:val="baseline"/>
        </w:rPr>
        <w:t>根据开标大厅界面右侧“公告栏”中的系统提示，供应商应在“标书解密”环节完成解密操作。供应商未解密或因供应商原因解密失败的，其响应文件将被退回。</w:t>
      </w:r>
    </w:p>
    <w:p w14:paraId="50D031AB">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5.4</w:t>
      </w:r>
      <w:r>
        <w:rPr>
          <w:rFonts w:hint="eastAsia" w:ascii="宋体" w:hAnsi="宋体" w:eastAsia="宋体" w:cs="宋体"/>
          <w:b w:val="0"/>
          <w:bCs w:val="0"/>
          <w:i w:val="0"/>
          <w:iCs w:val="0"/>
          <w:color w:val="000000"/>
          <w:spacing w:val="0"/>
          <w:w w:val="100"/>
          <w:sz w:val="21"/>
          <w:szCs w:val="21"/>
          <w:vertAlign w:val="baseline"/>
        </w:rPr>
        <w:t>在“唱标”环节，供应商应对唱标信息进行确认，供应商未进行唱标确认操作的，视同认可唱标结果。</w:t>
      </w:r>
    </w:p>
    <w:p w14:paraId="575DDA49">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lang w:val="en-US" w:eastAsia="zh-CN"/>
        </w:rPr>
        <w:t>5.5</w:t>
      </w:r>
      <w:r>
        <w:rPr>
          <w:rFonts w:hint="eastAsia" w:ascii="宋体" w:hAnsi="宋体" w:eastAsia="宋体" w:cs="宋体"/>
          <w:b w:val="0"/>
          <w:bCs w:val="0"/>
          <w:i w:val="0"/>
          <w:iCs w:val="0"/>
          <w:color w:val="000000"/>
          <w:spacing w:val="0"/>
          <w:w w:val="100"/>
          <w:sz w:val="21"/>
          <w:szCs w:val="21"/>
          <w:vertAlign w:val="baseline"/>
        </w:rPr>
        <w:t>在“开标结束”环节，供应商应在《开标情况记录表》上进行电子签章。供应商未签章的，视同认可开标结果。</w:t>
      </w:r>
    </w:p>
    <w:p w14:paraId="62ED2F9D">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5.6</w:t>
      </w:r>
      <w:r>
        <w:rPr>
          <w:rFonts w:hint="eastAsia" w:ascii="宋体" w:hAnsi="宋体" w:eastAsia="宋体" w:cs="宋体"/>
          <w:b w:val="0"/>
          <w:bCs w:val="0"/>
          <w:i w:val="0"/>
          <w:iCs w:val="0"/>
          <w:color w:val="000000"/>
          <w:spacing w:val="0"/>
          <w:w w:val="100"/>
          <w:sz w:val="21"/>
          <w:szCs w:val="21"/>
          <w:vertAlign w:val="baseline"/>
        </w:rPr>
        <w:t xml:space="preserve"> 供应商对开标过程和开标记录如有异议，可在本项目开标大厅界面右下方“发起异议”中提出异议。</w:t>
      </w:r>
    </w:p>
    <w:p w14:paraId="1437E6FC">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2" w:firstLineChars="200"/>
        <w:jc w:val="both"/>
        <w:textAlignment w:val="auto"/>
        <w:outlineLvl w:val="2"/>
        <w:rPr>
          <w:rFonts w:hint="eastAsia" w:ascii="宋体" w:hAnsi="宋体" w:eastAsia="宋体" w:cs="宋体"/>
        </w:rPr>
      </w:pPr>
      <w:r>
        <w:rPr>
          <w:rFonts w:hint="eastAsia" w:ascii="宋体" w:hAnsi="宋体" w:eastAsia="宋体" w:cs="宋体"/>
          <w:b/>
          <w:bCs/>
          <w:i w:val="0"/>
          <w:iCs w:val="0"/>
          <w:color w:val="000000"/>
          <w:spacing w:val="0"/>
          <w:w w:val="100"/>
          <w:sz w:val="21"/>
          <w:szCs w:val="21"/>
          <w:vertAlign w:val="baseline"/>
          <w:lang w:val="en-US" w:eastAsia="zh-CN"/>
        </w:rPr>
        <w:t>6.</w:t>
      </w:r>
      <w:r>
        <w:rPr>
          <w:rFonts w:hint="eastAsia" w:ascii="宋体" w:hAnsi="宋体" w:eastAsia="宋体" w:cs="宋体"/>
          <w:b/>
          <w:bCs/>
          <w:i w:val="0"/>
          <w:iCs w:val="0"/>
          <w:color w:val="000000"/>
          <w:spacing w:val="0"/>
          <w:w w:val="100"/>
          <w:sz w:val="21"/>
          <w:szCs w:val="21"/>
          <w:vertAlign w:val="baseline"/>
        </w:rPr>
        <w:t>评标依据</w:t>
      </w:r>
    </w:p>
    <w:p w14:paraId="76FB3002">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6.1</w:t>
      </w:r>
      <w:r>
        <w:rPr>
          <w:rFonts w:hint="eastAsia" w:ascii="宋体" w:hAnsi="宋体" w:eastAsia="宋体" w:cs="宋体"/>
          <w:b w:val="0"/>
          <w:bCs w:val="0"/>
          <w:i w:val="0"/>
          <w:iCs w:val="0"/>
          <w:color w:val="000000"/>
          <w:spacing w:val="0"/>
          <w:w w:val="100"/>
          <w:sz w:val="21"/>
          <w:szCs w:val="21"/>
          <w:vertAlign w:val="baseline"/>
        </w:rPr>
        <w:t>全流程电子化交易（不见面开标）项目，</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小组以成功上传、解密的电子响应文件为评审依据。</w:t>
      </w:r>
    </w:p>
    <w:p w14:paraId="64954BEE">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6.2</w:t>
      </w:r>
      <w:r>
        <w:rPr>
          <w:rFonts w:hint="eastAsia" w:ascii="宋体" w:hAnsi="宋体" w:eastAsia="宋体" w:cs="宋体"/>
          <w:b w:val="0"/>
          <w:bCs w:val="0"/>
          <w:i w:val="0"/>
          <w:iCs w:val="0"/>
          <w:color w:val="000000"/>
          <w:spacing w:val="0"/>
          <w:w w:val="100"/>
          <w:sz w:val="21"/>
          <w:szCs w:val="21"/>
          <w:vertAlign w:val="baseline"/>
        </w:rPr>
        <w:t>评审期间，供应商（参加</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的法定代表人或其授权代表）应保持通讯手机畅通，并根据</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小组要求在规定时间内提供：</w:t>
      </w:r>
    </w:p>
    <w:p w14:paraId="59C44E9C">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rPr>
        <w:t>（1）最后报价（加盖公章，或者由法定代表人或其授权的代表签字）；</w:t>
      </w:r>
    </w:p>
    <w:p w14:paraId="020C8DC7">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rPr>
        <w:t>提交方式：供应商须使用CA数字证书</w:t>
      </w:r>
      <w:r>
        <w:rPr>
          <w:rFonts w:hint="eastAsia" w:ascii="宋体" w:hAnsi="宋体" w:eastAsia="宋体" w:cs="宋体"/>
          <w:b w:val="0"/>
          <w:bCs w:val="0"/>
          <w:i w:val="0"/>
          <w:iCs w:val="0"/>
          <w:color w:val="000000"/>
          <w:spacing w:val="0"/>
          <w:w w:val="100"/>
          <w:sz w:val="21"/>
          <w:szCs w:val="21"/>
          <w:shd w:val="clear" w:color="auto" w:fill="FFFFFF"/>
          <w:vertAlign w:val="baseline"/>
        </w:rPr>
        <w:t>或移动数字证书</w:t>
      </w:r>
      <w:r>
        <w:rPr>
          <w:rFonts w:hint="eastAsia" w:ascii="宋体" w:hAnsi="宋体" w:eastAsia="宋体" w:cs="宋体"/>
          <w:b w:val="0"/>
          <w:bCs w:val="0"/>
          <w:i w:val="0"/>
          <w:iCs w:val="0"/>
          <w:color w:val="000000"/>
          <w:spacing w:val="0"/>
          <w:w w:val="100"/>
          <w:sz w:val="21"/>
          <w:szCs w:val="21"/>
          <w:vertAlign w:val="baseline"/>
        </w:rPr>
        <w:t>登录“</w:t>
      </w:r>
      <w:r>
        <w:rPr>
          <w:rFonts w:hint="eastAsia" w:ascii="宋体" w:hAnsi="宋体" w:eastAsia="宋体" w:cs="宋体"/>
          <w:b w:val="0"/>
          <w:bCs w:val="0"/>
          <w:i w:val="0"/>
          <w:iCs w:val="0"/>
          <w:color w:val="000000"/>
          <w:spacing w:val="0"/>
          <w:w w:val="100"/>
          <w:sz w:val="21"/>
          <w:szCs w:val="21"/>
          <w:shd w:val="clear" w:color="auto" w:fill="FFFFFF"/>
          <w:vertAlign w:val="baseline"/>
        </w:rPr>
        <w:t>全国公共资源交易平台（河南省·许昌市）”</w:t>
      </w:r>
      <w:r>
        <w:rPr>
          <w:rFonts w:hint="eastAsia" w:ascii="宋体" w:hAnsi="宋体" w:eastAsia="宋体" w:cs="宋体"/>
          <w:b w:val="0"/>
          <w:bCs w:val="0"/>
          <w:i w:val="0"/>
          <w:iCs w:val="0"/>
          <w:color w:val="000000"/>
          <w:spacing w:val="0"/>
          <w:w w:val="100"/>
          <w:sz w:val="21"/>
          <w:szCs w:val="21"/>
          <w:vertAlign w:val="baseline"/>
        </w:rPr>
        <w:t>进行最后报价，最后报价应包括：①总报价②分项报价。</w:t>
      </w:r>
    </w:p>
    <w:p w14:paraId="1F7DB0B4">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11" w:firstLine="48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4"/>
          <w:szCs w:val="24"/>
          <w:vertAlign w:val="baseline"/>
        </w:rPr>
        <w:t>注：①</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小组要求供应商提交最后报价时，在</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小组规定时间内，供应商应提交最后报价（包括总报价及分项报价）。最后报价是供应商响应文件的有效组成部分。</w:t>
      </w:r>
    </w:p>
    <w:p w14:paraId="6365DD0A">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11" w:firstLine="420" w:firstLineChars="200"/>
        <w:jc w:val="both"/>
        <w:textAlignment w:val="auto"/>
        <w:rPr>
          <w:rFonts w:hint="eastAsia" w:ascii="宋体" w:hAnsi="宋体" w:eastAsia="宋体" w:cs="宋体"/>
          <w:b w:val="0"/>
          <w:bCs w:val="0"/>
          <w:i w:val="0"/>
          <w:iCs w:val="0"/>
          <w:color w:val="000000"/>
          <w:spacing w:val="0"/>
          <w:w w:val="100"/>
          <w:sz w:val="21"/>
          <w:szCs w:val="21"/>
          <w:vertAlign w:val="baseline"/>
        </w:rPr>
      </w:pPr>
      <w:r>
        <w:rPr>
          <w:rFonts w:hint="eastAsia" w:ascii="宋体" w:hAnsi="宋体" w:eastAsia="宋体" w:cs="宋体"/>
          <w:b w:val="0"/>
          <w:bCs w:val="0"/>
          <w:i w:val="0"/>
          <w:iCs w:val="0"/>
          <w:color w:val="000000"/>
          <w:spacing w:val="0"/>
          <w:w w:val="100"/>
          <w:sz w:val="21"/>
          <w:szCs w:val="21"/>
          <w:vertAlign w:val="baseline"/>
        </w:rPr>
        <w:t>②</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文件第二章“采购需求”中“采购清单”以工程量清单提供的，供应商应以工程量清单方式提交最后报价。</w:t>
      </w:r>
    </w:p>
    <w:p w14:paraId="7331FABA">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11" w:firstLine="420" w:firstLineChars="200"/>
        <w:jc w:val="both"/>
        <w:textAlignment w:val="auto"/>
        <w:outlineLvl w:val="3"/>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rPr>
        <w:t>③请供应商根据项目情况，可提前准备分项报价。</w:t>
      </w:r>
    </w:p>
    <w:p w14:paraId="58E8D4D7">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rPr>
        <w:t>（2）</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小组如要求供应商提供“澄清、说明或者更正”；“按照</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文件的变动情况和</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小组的要求重新提交响应文件”；“最终设计方案或解决方案”的，供应商提供的书面材料应加盖公章，或者由法定代表人或其授权的代表签字后通过电子邮件形式提供。</w:t>
      </w:r>
    </w:p>
    <w:p w14:paraId="598C9122">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宋体" w:hAnsi="宋体" w:eastAsia="宋体" w:cs="宋体"/>
        </w:rPr>
      </w:pPr>
      <w:r>
        <w:rPr>
          <w:rFonts w:hint="eastAsia" w:ascii="宋体" w:hAnsi="宋体" w:eastAsia="宋体" w:cs="宋体"/>
          <w:b w:val="0"/>
          <w:bCs w:val="0"/>
          <w:i w:val="0"/>
          <w:iCs w:val="0"/>
          <w:color w:val="000000"/>
          <w:spacing w:val="0"/>
          <w:w w:val="100"/>
          <w:sz w:val="21"/>
          <w:szCs w:val="21"/>
          <w:vertAlign w:val="baseline"/>
          <w:lang w:val="en-US" w:eastAsia="zh-CN"/>
        </w:rPr>
        <w:t>6.3</w:t>
      </w:r>
      <w:r>
        <w:rPr>
          <w:rFonts w:hint="eastAsia" w:ascii="宋体" w:hAnsi="宋体" w:eastAsia="宋体" w:cs="宋体"/>
          <w:b w:val="0"/>
          <w:bCs w:val="0"/>
          <w:i w:val="0"/>
          <w:iCs w:val="0"/>
          <w:color w:val="000000"/>
          <w:spacing w:val="0"/>
          <w:w w:val="100"/>
          <w:sz w:val="21"/>
          <w:szCs w:val="21"/>
          <w:vertAlign w:val="baseline"/>
        </w:rPr>
        <w:t>如因供应商（参加</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的法定代表人或其授权代表）未按照本项目</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文件第八章“响应文件有关格式”二“报价一览表”要求，在响应文件中未预留手机号码或因供应商自身原因导致</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小组无法联系供应商参加</w:t>
      </w:r>
      <w:r>
        <w:rPr>
          <w:rFonts w:hint="eastAsia" w:ascii="宋体" w:hAnsi="宋体" w:eastAsia="宋体" w:cs="宋体"/>
          <w:b w:val="0"/>
          <w:bCs w:val="0"/>
          <w:i w:val="0"/>
          <w:iCs w:val="0"/>
          <w:color w:val="000000"/>
          <w:spacing w:val="0"/>
          <w:w w:val="100"/>
          <w:sz w:val="21"/>
          <w:szCs w:val="21"/>
          <w:vertAlign w:val="baseline"/>
          <w:lang w:val="en-US" w:eastAsia="zh-CN"/>
        </w:rPr>
        <w:t>谈判（</w:t>
      </w:r>
      <w:r>
        <w:rPr>
          <w:rFonts w:hint="eastAsia" w:ascii="宋体" w:hAnsi="宋体" w:eastAsia="宋体" w:cs="宋体"/>
          <w:b w:val="0"/>
          <w:bCs w:val="0"/>
          <w:i w:val="0"/>
          <w:iCs w:val="0"/>
          <w:color w:val="000000"/>
          <w:spacing w:val="0"/>
          <w:w w:val="100"/>
          <w:sz w:val="21"/>
          <w:szCs w:val="21"/>
          <w:vertAlign w:val="baseline"/>
        </w:rPr>
        <w:t>最后报价）的，其风险由供应商自行承担，采购人与集中采购机构不承担任何责任。</w:t>
      </w:r>
    </w:p>
    <w:p w14:paraId="402C92B3">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2" w:firstLineChars="200"/>
        <w:jc w:val="both"/>
        <w:textAlignment w:val="auto"/>
        <w:outlineLvl w:val="2"/>
        <w:rPr>
          <w:rFonts w:hint="eastAsia" w:ascii="宋体" w:hAnsi="宋体" w:eastAsia="宋体" w:cs="宋体"/>
        </w:rPr>
      </w:pPr>
      <w:r>
        <w:rPr>
          <w:rFonts w:hint="eastAsia" w:ascii="宋体" w:hAnsi="宋体" w:eastAsia="宋体" w:cs="宋体"/>
          <w:b/>
          <w:bCs/>
          <w:i w:val="0"/>
          <w:iCs w:val="0"/>
          <w:color w:val="FF0000"/>
          <w:spacing w:val="0"/>
          <w:w w:val="100"/>
          <w:sz w:val="21"/>
          <w:szCs w:val="21"/>
          <w:vertAlign w:val="baseline"/>
          <w:lang w:val="en-US" w:eastAsia="zh-CN"/>
        </w:rPr>
        <w:t>7.</w:t>
      </w:r>
      <w:r>
        <w:rPr>
          <w:rFonts w:hint="eastAsia" w:ascii="宋体" w:hAnsi="宋体" w:eastAsia="宋体" w:cs="宋体"/>
          <w:b/>
          <w:bCs/>
          <w:i w:val="0"/>
          <w:iCs w:val="0"/>
          <w:color w:val="FF0000"/>
          <w:spacing w:val="0"/>
          <w:w w:val="100"/>
          <w:sz w:val="21"/>
          <w:szCs w:val="21"/>
          <w:vertAlign w:val="baseline"/>
        </w:rPr>
        <w:t>相关事项</w:t>
      </w:r>
    </w:p>
    <w:p w14:paraId="2518266A">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b w:val="0"/>
          <w:bCs w:val="0"/>
          <w:i w:val="0"/>
          <w:iCs w:val="0"/>
          <w:color w:val="FF0000"/>
          <w:spacing w:val="0"/>
          <w:w w:val="100"/>
          <w:sz w:val="21"/>
          <w:szCs w:val="21"/>
          <w:vertAlign w:val="baseline"/>
        </w:rPr>
      </w:pPr>
      <w:r>
        <w:rPr>
          <w:rFonts w:hint="eastAsia" w:ascii="宋体" w:hAnsi="宋体" w:eastAsia="宋体" w:cs="宋体"/>
          <w:b w:val="0"/>
          <w:bCs w:val="0"/>
          <w:i w:val="0"/>
          <w:iCs w:val="0"/>
          <w:color w:val="FF0000"/>
          <w:spacing w:val="0"/>
          <w:w w:val="100"/>
          <w:sz w:val="21"/>
          <w:szCs w:val="21"/>
          <w:vertAlign w:val="baseline"/>
          <w:lang w:val="en-US" w:eastAsia="zh-CN"/>
        </w:rPr>
        <w:t>7.1</w:t>
      </w:r>
      <w:r>
        <w:rPr>
          <w:rFonts w:hint="eastAsia" w:ascii="宋体" w:hAnsi="宋体" w:eastAsia="宋体" w:cs="宋体"/>
          <w:b w:val="0"/>
          <w:bCs w:val="0"/>
          <w:i w:val="0"/>
          <w:iCs w:val="0"/>
          <w:color w:val="FF0000"/>
          <w:spacing w:val="0"/>
          <w:w w:val="100"/>
          <w:sz w:val="21"/>
          <w:szCs w:val="21"/>
          <w:vertAlign w:val="baseline"/>
        </w:rPr>
        <w:t>为使更多供应商能参加投标，本项目招标文件公告期限届满后仍允许下载</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文件参加投标，但为提高采购效率，在公告期限届满之后下载</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文件的，对</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文件的质疑期限从公告期限届满之日起计算；在公告期限届满之前下载</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文件的，对</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文件的质疑期限从下载之日起计算。</w:t>
      </w:r>
    </w:p>
    <w:p w14:paraId="7F502B19">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宋体" w:hAnsi="宋体" w:eastAsia="宋体" w:cs="宋体"/>
          <w:color w:val="FF0000"/>
        </w:rPr>
      </w:pPr>
      <w:r>
        <w:rPr>
          <w:rFonts w:hint="eastAsia" w:ascii="宋体" w:hAnsi="宋体" w:eastAsia="宋体" w:cs="宋体"/>
          <w:b w:val="0"/>
          <w:bCs w:val="0"/>
          <w:i w:val="0"/>
          <w:iCs w:val="0"/>
          <w:color w:val="FF0000"/>
          <w:spacing w:val="0"/>
          <w:w w:val="100"/>
          <w:sz w:val="21"/>
          <w:szCs w:val="21"/>
          <w:vertAlign w:val="baseline"/>
          <w:lang w:val="en-US" w:eastAsia="zh-CN"/>
        </w:rPr>
        <w:t>7.2</w:t>
      </w:r>
      <w:r>
        <w:rPr>
          <w:rFonts w:hint="eastAsia" w:ascii="宋体" w:hAnsi="宋体" w:eastAsia="宋体" w:cs="宋体"/>
          <w:b w:val="0"/>
          <w:bCs w:val="0"/>
          <w:i w:val="0"/>
          <w:iCs w:val="0"/>
          <w:color w:val="FF0000"/>
          <w:spacing w:val="0"/>
          <w:w w:val="100"/>
          <w:sz w:val="21"/>
          <w:szCs w:val="21"/>
          <w:vertAlign w:val="baseline"/>
        </w:rPr>
        <w:t>“</w:t>
      </w:r>
      <w:r>
        <w:rPr>
          <w:rFonts w:hint="eastAsia" w:ascii="宋体" w:hAnsi="宋体" w:eastAsia="宋体" w:cs="宋体"/>
          <w:b w:val="0"/>
          <w:bCs w:val="0"/>
          <w:i w:val="0"/>
          <w:iCs w:val="0"/>
          <w:color w:val="FF0000"/>
          <w:spacing w:val="0"/>
          <w:w w:val="100"/>
          <w:sz w:val="21"/>
          <w:szCs w:val="21"/>
          <w:shd w:val="clear" w:color="auto" w:fill="FFFFFF"/>
          <w:vertAlign w:val="baseline"/>
        </w:rPr>
        <w:t>全国公共资源交易平台（河南省·许昌市）”</w:t>
      </w:r>
      <w:r>
        <w:rPr>
          <w:rFonts w:hint="eastAsia" w:ascii="宋体" w:hAnsi="宋体" w:eastAsia="宋体" w:cs="宋体"/>
          <w:b w:val="0"/>
          <w:bCs w:val="0"/>
          <w:i w:val="0"/>
          <w:iCs w:val="0"/>
          <w:color w:val="FF0000"/>
          <w:spacing w:val="0"/>
          <w:w w:val="100"/>
          <w:sz w:val="21"/>
          <w:szCs w:val="21"/>
          <w:vertAlign w:val="baseline"/>
        </w:rPr>
        <w:t>采购公告栏提供的</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文件仅供浏览。供应商下载</w:t>
      </w:r>
      <w:r>
        <w:rPr>
          <w:rFonts w:hint="eastAsia" w:ascii="宋体" w:hAnsi="宋体" w:eastAsia="宋体" w:cs="宋体"/>
          <w:b w:val="0"/>
          <w:bCs w:val="0"/>
          <w:i w:val="0"/>
          <w:iCs w:val="0"/>
          <w:color w:val="FF0000"/>
          <w:spacing w:val="0"/>
          <w:w w:val="100"/>
          <w:sz w:val="21"/>
          <w:szCs w:val="21"/>
          <w:vertAlign w:val="baseline"/>
          <w:lang w:val="en-US" w:eastAsia="zh-CN"/>
        </w:rPr>
        <w:t>谈判</w:t>
      </w:r>
      <w:r>
        <w:rPr>
          <w:rFonts w:hint="eastAsia" w:ascii="宋体" w:hAnsi="宋体" w:eastAsia="宋体" w:cs="宋体"/>
          <w:b w:val="0"/>
          <w:bCs w:val="0"/>
          <w:i w:val="0"/>
          <w:iCs w:val="0"/>
          <w:color w:val="FF0000"/>
          <w:spacing w:val="0"/>
          <w:w w:val="100"/>
          <w:sz w:val="21"/>
          <w:szCs w:val="21"/>
          <w:vertAlign w:val="baseline"/>
        </w:rPr>
        <w:t>文件应使用CA 数字证书</w:t>
      </w:r>
      <w:r>
        <w:rPr>
          <w:rFonts w:hint="eastAsia" w:ascii="宋体" w:hAnsi="宋体" w:eastAsia="宋体" w:cs="宋体"/>
          <w:b w:val="0"/>
          <w:bCs w:val="0"/>
          <w:i w:val="0"/>
          <w:iCs w:val="0"/>
          <w:color w:val="FF0000"/>
          <w:spacing w:val="0"/>
          <w:w w:val="100"/>
          <w:sz w:val="21"/>
          <w:szCs w:val="21"/>
          <w:shd w:val="clear" w:color="auto" w:fill="FFFFFF"/>
          <w:vertAlign w:val="baseline"/>
        </w:rPr>
        <w:t>或移动数字证书</w:t>
      </w:r>
      <w:r>
        <w:rPr>
          <w:rFonts w:hint="eastAsia" w:ascii="宋体" w:hAnsi="宋体" w:eastAsia="宋体" w:cs="宋体"/>
          <w:b w:val="0"/>
          <w:bCs w:val="0"/>
          <w:i w:val="0"/>
          <w:iCs w:val="0"/>
          <w:color w:val="FF0000"/>
          <w:spacing w:val="0"/>
          <w:w w:val="100"/>
          <w:sz w:val="21"/>
          <w:szCs w:val="21"/>
          <w:vertAlign w:val="baseline"/>
        </w:rPr>
        <w:t>从</w:t>
      </w:r>
      <w:r>
        <w:rPr>
          <w:rFonts w:hint="eastAsia" w:ascii="宋体" w:hAnsi="宋体" w:eastAsia="宋体" w:cs="宋体"/>
          <w:b w:val="0"/>
          <w:bCs w:val="0"/>
          <w:i w:val="0"/>
          <w:iCs w:val="0"/>
          <w:color w:val="FF0000"/>
          <w:spacing w:val="0"/>
          <w:w w:val="100"/>
          <w:sz w:val="21"/>
          <w:szCs w:val="21"/>
          <w:shd w:val="clear" w:color="auto" w:fill="FFFFFF"/>
          <w:vertAlign w:val="baseline"/>
        </w:rPr>
        <w:t>“全国公共资源交易平台（河南省·许昌市）”的“</w:t>
      </w:r>
      <w:r>
        <w:rPr>
          <w:rFonts w:hint="eastAsia" w:ascii="宋体" w:hAnsi="宋体" w:eastAsia="宋体" w:cs="宋体"/>
          <w:b w:val="0"/>
          <w:bCs w:val="0"/>
          <w:i w:val="0"/>
          <w:iCs w:val="0"/>
          <w:color w:val="FF0000"/>
          <w:spacing w:val="0"/>
          <w:w w:val="100"/>
          <w:sz w:val="21"/>
          <w:szCs w:val="21"/>
          <w:shd w:val="clear" w:color="auto" w:fill="FFFFFF"/>
          <w:vertAlign w:val="baseline"/>
          <w:lang w:eastAsia="zh-CN"/>
        </w:rPr>
        <w:t>供应商</w:t>
      </w:r>
      <w:r>
        <w:rPr>
          <w:rFonts w:hint="eastAsia" w:ascii="宋体" w:hAnsi="宋体" w:eastAsia="宋体" w:cs="宋体"/>
          <w:b w:val="0"/>
          <w:bCs w:val="0"/>
          <w:i w:val="0"/>
          <w:iCs w:val="0"/>
          <w:color w:val="FF0000"/>
          <w:spacing w:val="0"/>
          <w:w w:val="100"/>
          <w:sz w:val="21"/>
          <w:szCs w:val="21"/>
          <w:shd w:val="clear" w:color="auto" w:fill="FFFFFF"/>
          <w:vertAlign w:val="baseline"/>
        </w:rPr>
        <w:t>”登录入口获取本项目招标文件。</w:t>
      </w:r>
    </w:p>
    <w:p w14:paraId="487B5C50">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color w:val="FF0000"/>
          <w:kern w:val="0"/>
          <w:sz w:val="32"/>
          <w:szCs w:val="32"/>
        </w:rPr>
      </w:pPr>
    </w:p>
    <w:p w14:paraId="49552F38">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641E5010">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05CAF084">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28D5BEC8">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362B600A">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367B043A">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7F252807">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1FD0A11E">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7C386840">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76284B59">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7BD18D99">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453C172C">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78365C58">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47719660">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2DC36A2A">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25ADD7F0">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39C7A939">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21462D95">
      <w:pPr>
        <w:pStyle w:val="57"/>
        <w:keepNext w:val="0"/>
        <w:keepLines w:val="0"/>
        <w:pageBreakBefore w:val="0"/>
        <w:widowControl/>
        <w:kinsoku/>
        <w:wordWrap/>
        <w:overflowPunct/>
        <w:topLinePunct w:val="0"/>
        <w:autoSpaceDE/>
        <w:autoSpaceDN/>
        <w:bidi w:val="0"/>
        <w:adjustRightInd/>
        <w:snapToGrid/>
        <w:spacing w:line="440" w:lineRule="exact"/>
        <w:ind w:left="359" w:leftChars="171" w:firstLine="2554" w:firstLineChars="795"/>
        <w:textAlignment w:val="auto"/>
        <w:rPr>
          <w:rFonts w:hint="eastAsia" w:ascii="宋体" w:hAnsi="宋体" w:eastAsia="宋体" w:cs="宋体"/>
          <w:b/>
          <w:kern w:val="0"/>
          <w:sz w:val="32"/>
          <w:szCs w:val="32"/>
        </w:rPr>
      </w:pPr>
    </w:p>
    <w:p w14:paraId="0F1A4A30">
      <w:pPr>
        <w:pStyle w:val="57"/>
        <w:keepNext w:val="0"/>
        <w:keepLines w:val="0"/>
        <w:pageBreakBefore w:val="0"/>
        <w:widowControl/>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b/>
          <w:kern w:val="0"/>
          <w:sz w:val="32"/>
          <w:szCs w:val="32"/>
        </w:rPr>
      </w:pPr>
    </w:p>
    <w:p w14:paraId="385AD8A5">
      <w:pPr>
        <w:pStyle w:val="57"/>
        <w:keepNext w:val="0"/>
        <w:keepLines w:val="0"/>
        <w:pageBreakBefore w:val="0"/>
        <w:widowControl/>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b/>
          <w:kern w:val="0"/>
          <w:sz w:val="32"/>
          <w:szCs w:val="32"/>
        </w:rPr>
      </w:pPr>
    </w:p>
    <w:p w14:paraId="09598B73">
      <w:pPr>
        <w:pStyle w:val="57"/>
        <w:keepNext w:val="0"/>
        <w:keepLines w:val="0"/>
        <w:pageBreakBefore w:val="0"/>
        <w:widowControl/>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b/>
          <w:kern w:val="0"/>
          <w:sz w:val="32"/>
          <w:szCs w:val="32"/>
        </w:rPr>
      </w:pPr>
    </w:p>
    <w:p w14:paraId="1AAC303B">
      <w:pPr>
        <w:pStyle w:val="57"/>
        <w:widowControl/>
        <w:numPr>
          <w:ilvl w:val="0"/>
          <w:numId w:val="0"/>
        </w:numPr>
        <w:ind w:leftChars="0" w:firstLine="3213" w:firstLineChars="1000"/>
        <w:outlineLvl w:val="0"/>
        <w:rPr>
          <w:rFonts w:hint="eastAsia" w:ascii="宋体" w:hAnsi="宋体" w:eastAsia="宋体" w:cs="宋体"/>
          <w:b/>
          <w:kern w:val="0"/>
          <w:sz w:val="32"/>
          <w:szCs w:val="32"/>
          <w:lang w:val="en-US" w:eastAsia="zh-CN"/>
        </w:rPr>
      </w:pPr>
    </w:p>
    <w:p w14:paraId="026AF1D3">
      <w:pPr>
        <w:pStyle w:val="57"/>
        <w:widowControl/>
        <w:numPr>
          <w:ilvl w:val="0"/>
          <w:numId w:val="0"/>
        </w:numPr>
        <w:ind w:leftChars="0" w:firstLine="3213" w:firstLineChars="1000"/>
        <w:outlineLvl w:val="0"/>
        <w:rPr>
          <w:rFonts w:hint="eastAsia" w:ascii="宋体" w:hAnsi="宋体" w:eastAsia="宋体" w:cs="宋体"/>
          <w:b/>
          <w:kern w:val="0"/>
          <w:sz w:val="32"/>
          <w:szCs w:val="32"/>
          <w:lang w:val="en-US" w:eastAsia="zh-CN"/>
        </w:rPr>
      </w:pPr>
    </w:p>
    <w:p w14:paraId="6B3CC1A3">
      <w:pPr>
        <w:pStyle w:val="57"/>
        <w:widowControl/>
        <w:numPr>
          <w:ilvl w:val="0"/>
          <w:numId w:val="0"/>
        </w:numPr>
        <w:ind w:leftChars="0" w:firstLine="3213" w:firstLineChars="1000"/>
        <w:outlineLvl w:val="0"/>
        <w:rPr>
          <w:rFonts w:hint="eastAsia" w:ascii="宋体" w:hAnsi="宋体" w:eastAsia="宋体" w:cs="宋体"/>
          <w:b/>
          <w:kern w:val="0"/>
          <w:sz w:val="32"/>
          <w:szCs w:val="32"/>
          <w:lang w:val="en-US" w:eastAsia="zh-CN"/>
        </w:rPr>
      </w:pPr>
    </w:p>
    <w:p w14:paraId="34508A45">
      <w:pPr>
        <w:pStyle w:val="57"/>
        <w:widowControl/>
        <w:numPr>
          <w:ilvl w:val="0"/>
          <w:numId w:val="0"/>
        </w:numPr>
        <w:ind w:leftChars="0" w:firstLine="3213" w:firstLineChars="1000"/>
        <w:outlineLvl w:val="0"/>
        <w:rPr>
          <w:rFonts w:hint="eastAsia" w:ascii="宋体" w:hAnsi="宋体" w:eastAsia="宋体" w:cs="宋体"/>
          <w:b/>
          <w:kern w:val="0"/>
          <w:sz w:val="32"/>
          <w:szCs w:val="32"/>
        </w:rPr>
      </w:pPr>
      <w:r>
        <w:rPr>
          <w:rFonts w:hint="eastAsia" w:ascii="宋体" w:hAnsi="宋体" w:eastAsia="宋体" w:cs="宋体"/>
          <w:b/>
          <w:kern w:val="0"/>
          <w:sz w:val="32"/>
          <w:szCs w:val="32"/>
          <w:lang w:val="en-US" w:eastAsia="zh-CN"/>
        </w:rPr>
        <w:t xml:space="preserve">第二章  </w:t>
      </w:r>
      <w:r>
        <w:rPr>
          <w:rFonts w:hint="eastAsia" w:ascii="宋体" w:hAnsi="宋体" w:eastAsia="宋体" w:cs="宋体"/>
          <w:b/>
          <w:kern w:val="0"/>
          <w:sz w:val="32"/>
          <w:szCs w:val="32"/>
        </w:rPr>
        <w:t>采购需求</w:t>
      </w:r>
    </w:p>
    <w:p w14:paraId="33232F53">
      <w:pPr>
        <w:widowControl/>
        <w:shd w:val="clear" w:color="auto" w:fill="FFFFFF"/>
        <w:spacing w:line="560" w:lineRule="exact"/>
        <w:jc w:val="left"/>
        <w:rPr>
          <w:rFonts w:hint="eastAsia" w:ascii="宋体" w:hAnsi="宋体" w:eastAsia="宋体" w:cs="宋体"/>
          <w:b/>
          <w:bCs/>
          <w:sz w:val="21"/>
          <w:szCs w:val="21"/>
          <w:shd w:val="clear" w:color="auto" w:fill="FFFFFF"/>
          <w:lang w:eastAsia="zh-CN"/>
        </w:rPr>
      </w:pPr>
      <w:r>
        <w:rPr>
          <w:rFonts w:hint="eastAsia" w:ascii="宋体" w:hAnsi="宋体" w:eastAsia="宋体" w:cs="宋体"/>
          <w:b/>
          <w:bCs/>
          <w:sz w:val="21"/>
          <w:szCs w:val="21"/>
          <w:shd w:val="clear" w:color="auto" w:fill="FFFFFF"/>
        </w:rPr>
        <w:t>一、本项目需实现的功能或者目标</w:t>
      </w:r>
      <w:r>
        <w:rPr>
          <w:rFonts w:hint="eastAsia" w:ascii="宋体" w:hAnsi="宋体" w:eastAsia="宋体" w:cs="宋体"/>
          <w:b/>
          <w:bCs/>
          <w:sz w:val="21"/>
          <w:szCs w:val="21"/>
          <w:shd w:val="clear" w:color="auto" w:fill="FFFFFF"/>
          <w:lang w:eastAsia="zh-CN"/>
        </w:rPr>
        <w:t>：</w:t>
      </w:r>
    </w:p>
    <w:p w14:paraId="60BC4181">
      <w:pPr>
        <w:widowControl/>
        <w:shd w:val="clear" w:color="auto" w:fill="FFFFFF"/>
        <w:spacing w:line="560" w:lineRule="exact"/>
        <w:ind w:firstLine="420" w:firstLineChars="200"/>
        <w:jc w:val="left"/>
        <w:rPr>
          <w:rFonts w:hint="eastAsia" w:ascii="宋体" w:hAnsi="宋体" w:eastAsia="宋体" w:cs="宋体"/>
          <w:b w:val="0"/>
          <w:bCs w:val="0"/>
          <w:i w:val="0"/>
          <w:iCs w:val="0"/>
          <w:color w:val="000000"/>
          <w:spacing w:val="0"/>
          <w:w w:val="100"/>
          <w:kern w:val="2"/>
          <w:sz w:val="21"/>
          <w:szCs w:val="21"/>
          <w:vertAlign w:val="baseline"/>
          <w:lang w:val="zh-CN" w:eastAsia="zh-CN" w:bidi="ar-SA"/>
        </w:rPr>
      </w:pPr>
      <w:r>
        <w:rPr>
          <w:rFonts w:hint="eastAsia" w:ascii="宋体" w:hAnsi="宋体" w:eastAsia="宋体" w:cs="宋体"/>
          <w:b w:val="0"/>
          <w:bCs w:val="0"/>
          <w:sz w:val="21"/>
          <w:szCs w:val="21"/>
          <w:shd w:val="clear" w:color="auto" w:fill="FFFFFF"/>
          <w:lang w:eastAsia="zh-CN"/>
        </w:rPr>
        <w:t>为了提升禹州市第六实验学校的办学条件，提高教学效率和质量，需购置86寸智慧黑板、视频展台、在线巡课系统、校园广播等教学设备。</w:t>
      </w:r>
    </w:p>
    <w:p w14:paraId="41E7E4A0">
      <w:pPr>
        <w:keepNext w:val="0"/>
        <w:keepLines w:val="0"/>
        <w:pageBreakBefore w:val="0"/>
        <w:widowControl w:val="0"/>
        <w:kinsoku/>
        <w:wordWrap/>
        <w:overflowPunct/>
        <w:topLinePunct w:val="0"/>
        <w:autoSpaceDE w:val="0"/>
        <w:autoSpaceDN w:val="0"/>
        <w:bidi w:val="0"/>
        <w:adjustRightInd w:val="0"/>
        <w:snapToGrid w:val="0"/>
        <w:spacing w:line="360" w:lineRule="auto"/>
        <w:textAlignment w:val="auto"/>
        <w:rPr>
          <w:rFonts w:hint="eastAsia" w:ascii="宋体" w:hAnsi="宋体" w:eastAsia="宋体" w:cs="宋体"/>
          <w:kern w:val="0"/>
          <w:sz w:val="21"/>
          <w:szCs w:val="21"/>
          <w:lang w:bidi="ar"/>
        </w:rPr>
      </w:pPr>
      <w:r>
        <w:rPr>
          <w:rFonts w:hint="eastAsia" w:ascii="宋体" w:hAnsi="宋体" w:eastAsia="宋体" w:cs="宋体"/>
          <w:b/>
          <w:bCs/>
          <w:sz w:val="21"/>
          <w:szCs w:val="21"/>
          <w:shd w:val="clear" w:color="auto" w:fill="FFFFFF"/>
          <w:lang w:val="en-US" w:eastAsia="zh-CN"/>
        </w:rPr>
        <w:t>二、</w:t>
      </w:r>
      <w:r>
        <w:rPr>
          <w:rFonts w:hint="eastAsia" w:ascii="宋体" w:hAnsi="宋体" w:eastAsia="宋体" w:cs="宋体"/>
          <w:b/>
          <w:bCs/>
          <w:sz w:val="21"/>
          <w:szCs w:val="21"/>
          <w:shd w:val="clear" w:color="auto" w:fill="FFFFFF"/>
        </w:rPr>
        <w:t>采购</w:t>
      </w:r>
      <w:r>
        <w:rPr>
          <w:rFonts w:hint="eastAsia" w:ascii="宋体" w:hAnsi="宋体" w:eastAsia="宋体" w:cs="宋体"/>
          <w:b/>
          <w:bCs/>
          <w:sz w:val="21"/>
          <w:szCs w:val="21"/>
          <w:shd w:val="clear" w:color="auto" w:fill="FFFFFF"/>
          <w:lang w:val="en-US" w:eastAsia="zh-CN"/>
        </w:rPr>
        <w:t>内容</w:t>
      </w:r>
      <w:r>
        <w:rPr>
          <w:rFonts w:hint="eastAsia" w:ascii="宋体" w:hAnsi="宋体" w:eastAsia="宋体" w:cs="宋体"/>
          <w:b/>
          <w:bCs/>
          <w:sz w:val="21"/>
          <w:szCs w:val="21"/>
          <w:shd w:val="clear" w:color="auto" w:fill="FFFFFF"/>
          <w:lang w:eastAsia="zh-CN"/>
        </w:rPr>
        <w:t>：</w:t>
      </w:r>
      <w:r>
        <w:rPr>
          <w:rFonts w:hint="eastAsia" w:ascii="宋体" w:hAnsi="宋体" w:eastAsia="宋体" w:cs="宋体"/>
          <w:sz w:val="21"/>
          <w:szCs w:val="21"/>
        </w:rPr>
        <w:t xml:space="preserve">  </w:t>
      </w:r>
    </w:p>
    <w:tbl>
      <w:tblPr>
        <w:tblStyle w:val="27"/>
        <w:tblW w:w="9104" w:type="dxa"/>
        <w:tblInd w:w="-269" w:type="dxa"/>
        <w:tblLayout w:type="fixed"/>
        <w:tblCellMar>
          <w:top w:w="0" w:type="dxa"/>
          <w:left w:w="0" w:type="dxa"/>
          <w:bottom w:w="0" w:type="dxa"/>
          <w:right w:w="0" w:type="dxa"/>
        </w:tblCellMar>
      </w:tblPr>
      <w:tblGrid>
        <w:gridCol w:w="542"/>
        <w:gridCol w:w="920"/>
        <w:gridCol w:w="5810"/>
        <w:gridCol w:w="624"/>
        <w:gridCol w:w="545"/>
        <w:gridCol w:w="663"/>
      </w:tblGrid>
      <w:tr w14:paraId="3FA7D332">
        <w:tblPrEx>
          <w:tblCellMar>
            <w:top w:w="0" w:type="dxa"/>
            <w:left w:w="0" w:type="dxa"/>
            <w:bottom w:w="0" w:type="dxa"/>
            <w:right w:w="0" w:type="dxa"/>
          </w:tblCellMar>
        </w:tblPrEx>
        <w:trPr>
          <w:trHeight w:val="65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EDC550">
            <w:pPr>
              <w:pStyle w:val="11"/>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序号</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1E6BE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产品</w:t>
            </w:r>
          </w:p>
          <w:p w14:paraId="509B204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名称</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803C0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技术参数</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D2666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数量</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387FB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单位</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4AD5E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采购标的对应的行业</w:t>
            </w:r>
          </w:p>
        </w:tc>
      </w:tr>
      <w:tr w14:paraId="0F7486D2">
        <w:tblPrEx>
          <w:tblCellMar>
            <w:top w:w="0" w:type="dxa"/>
            <w:left w:w="0" w:type="dxa"/>
            <w:bottom w:w="0" w:type="dxa"/>
            <w:right w:w="0" w:type="dxa"/>
          </w:tblCellMar>
        </w:tblPrEx>
        <w:trPr>
          <w:trHeight w:val="477" w:hRule="atLeast"/>
        </w:trPr>
        <w:tc>
          <w:tcPr>
            <w:tcW w:w="910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1D6137">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一、班班通教学设备</w:t>
            </w:r>
          </w:p>
        </w:tc>
      </w:tr>
      <w:tr w14:paraId="51B2A079">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3A25B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01</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37B6EB">
            <w:pPr>
              <w:widowControl/>
              <w:jc w:val="center"/>
              <w:textAlignment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r>
              <w:rPr>
                <w:rFonts w:hint="eastAsia" w:ascii="宋体" w:hAnsi="宋体" w:eastAsia="宋体" w:cs="宋体"/>
                <w:kern w:val="0"/>
                <w:sz w:val="21"/>
                <w:szCs w:val="21"/>
              </w:rPr>
              <w:t>6英寸智慧黑板</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1F5567">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一、整机硬件功能</w:t>
            </w:r>
          </w:p>
          <w:p w14:paraId="7A83108D">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1、整机屏幕采用86英寸液晶显示器，采用全金属外壳，三拼接平面一体化设计，整体外观尺寸：宽≥4200mm，高≥1200mm，厚≤111mm，整机采用超高清LED液晶显示屏，显示比例16:9，分辨率3840×2160。</w:t>
            </w:r>
          </w:p>
          <w:p w14:paraId="0797CF7A">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2、屏幕采用≤3mm钢化玻璃保护，表⾯硬度≥9H或莫氏硬度7级，透光率不低于91%，雾度≤8%。</w:t>
            </w:r>
          </w:p>
          <w:p w14:paraId="55AAB6A6">
            <w:pPr>
              <w:pStyle w:val="71"/>
              <w:ind w:firstLine="0" w:firstLineChars="0"/>
              <w:rPr>
                <w:rFonts w:hint="eastAsia" w:ascii="宋体" w:hAnsi="宋体" w:eastAsia="宋体" w:cs="宋体"/>
                <w:color w:val="000000"/>
                <w:sz w:val="21"/>
                <w:szCs w:val="21"/>
              </w:rPr>
            </w:pPr>
            <w:r>
              <w:rPr>
                <w:rFonts w:hint="eastAsia" w:ascii="宋体" w:hAnsi="宋体" w:eastAsia="宋体" w:cs="宋体"/>
                <w:color w:val="000000"/>
                <w:sz w:val="21"/>
                <w:szCs w:val="21"/>
              </w:rPr>
              <w:t>3、侧置输入接口具备≥2路HDMI、≥1路RS232、≥1路USB接口；侧置输出接口具备≥1路音频输出、≥1路触控USB输出；前置输入接口具备3路USB接口（包含1路Type-C、2路USB）。</w:t>
            </w:r>
          </w:p>
          <w:p w14:paraId="51E5D454">
            <w:pPr>
              <w:pStyle w:val="71"/>
              <w:ind w:firstLine="0" w:firstLineChars="0"/>
              <w:rPr>
                <w:rFonts w:hint="eastAsia" w:ascii="宋体" w:hAnsi="宋体" w:eastAsia="宋体" w:cs="宋体"/>
                <w:color w:val="000000"/>
                <w:sz w:val="21"/>
                <w:szCs w:val="21"/>
              </w:rPr>
            </w:pPr>
            <w:r>
              <w:rPr>
                <w:rFonts w:hint="eastAsia" w:ascii="宋体" w:hAnsi="宋体" w:eastAsia="宋体" w:cs="宋体"/>
                <w:color w:val="000000"/>
                <w:sz w:val="21"/>
                <w:szCs w:val="21"/>
              </w:rPr>
              <w:t>4、整机嵌入式系统版本≥Android 15，CPU≥8核，主频≥1.6GHz，内存≥2GB，存储空间≥32GB。</w:t>
            </w:r>
          </w:p>
          <w:p w14:paraId="42292C7B">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5、整机芯片、WIFI与蓝牙芯片、摄像头图像处理芯片、均采用国产自主芯片。</w:t>
            </w:r>
          </w:p>
          <w:p w14:paraId="4DB9015E">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6、采用红外触控方式，支持Windows系统中进行50点或以上触控，支持在Android系统中进行50点或以上触控。</w:t>
            </w:r>
          </w:p>
          <w:p w14:paraId="21B8D1D7">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▲7、整机设备内置2.2声道扬声器，位于设备上边框，顶置朝前发声，12W高音扬声器2个，上朝向30W中低音扬声器2个，最大功率≥84W。（提供检验检测中心所出具的权威检测报告复印件）</w:t>
            </w:r>
          </w:p>
          <w:p w14:paraId="3B369500">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8、整机全部扬声器无需打开背板即可单独拆卸。</w:t>
            </w:r>
          </w:p>
          <w:p w14:paraId="5D06CC8F">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9、整机内置非独立外扩展的8阵列麦克风，拾音角度≥180°，可用于对教室环境音频进行采集，拾音距离≥12m。</w:t>
            </w:r>
          </w:p>
          <w:p w14:paraId="6CCC8331">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10、整机内置麦克风声源定位算法，声源定位精度≤5度，可以识别回答问题的学生方位。</w:t>
            </w:r>
          </w:p>
          <w:p w14:paraId="6F8E5A5E">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11、支持标准、听力、观影和AI空间感知音效模式，AI空间感知音效模式可通过内置麦克风采集教室物理环境声音，自动生成符合当前教室物理环境的频段、音量、音效。（提供检验检测中心所出具的权威检测报告复印件）</w:t>
            </w:r>
          </w:p>
          <w:p w14:paraId="3BAE9284">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12、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提供检验检测中心所出具的权威检测报告复印件）</w:t>
            </w:r>
          </w:p>
          <w:p w14:paraId="7AF9FB44">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13、整机内置全视角背光增光膜，通过增光膜对背光光源进行均光，在屏幕中心亮度≥350cd/㎡下，增加屏幕两侧亮度，使得整机水平方向法线60度视角下，实际屏幕的观看有效亮度≥110cd/㎡。（提供检验检测中心所出具的权威检测报告复印件）</w:t>
            </w:r>
          </w:p>
          <w:p w14:paraId="61A78D10">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14、整机视网膜蓝光危害（蓝光加权辐射亮度LB）满足IEC TR 62778:2014蓝光危害RG0级别。</w:t>
            </w:r>
          </w:p>
          <w:p w14:paraId="0E0229FB">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15、整机支持蓝牙Bluetooth 5.4标准，固件版本号HCI13.0/LMP13.0。</w:t>
            </w:r>
          </w:p>
          <w:p w14:paraId="62EF7963">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16、超声波配对：整机支持发出频率为18kHz-22kHz超声波信号，智能手机和笔记本电脑接收超声波信号后可以自动识别附近投屏设备，点击对应设备即可完成投屏操作。（提供检验检测中心所出具的权威检测报告复印件）</w:t>
            </w:r>
          </w:p>
          <w:p w14:paraId="3573029B">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17、整机配套教学应用APP可通过wifi直连技术，近场发现附近教学大屏设备，无需扫码、账号密码输入步骤，即可直接连接并登录教学大屏设备，基于统一身份认证机制可实现其他教学软件免登录操作。（提供检验检测中心所出具的</w:t>
            </w:r>
            <w:r>
              <w:rPr>
                <w:rFonts w:hint="eastAsia" w:ascii="宋体" w:hAnsi="宋体" w:eastAsia="宋体" w:cs="宋体"/>
                <w:color w:val="000000"/>
                <w:sz w:val="21"/>
                <w:szCs w:val="21"/>
              </w:rPr>
              <w:t>权威</w:t>
            </w:r>
            <w:r>
              <w:rPr>
                <w:rFonts w:hint="eastAsia" w:ascii="宋体" w:hAnsi="宋体" w:eastAsia="宋体" w:cs="宋体"/>
                <w:sz w:val="21"/>
                <w:szCs w:val="21"/>
              </w:rPr>
              <w:t>检测报告复印件）</w:t>
            </w:r>
          </w:p>
          <w:p w14:paraId="3D2F2822">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18、整机PC通道及安卓通道各具备一颗WiFi6无线芯片，PC和安卓通道均可通过大屏发送WiFi6热点以及连接</w:t>
            </w:r>
            <w:r>
              <w:rPr>
                <w:rFonts w:hint="eastAsia" w:ascii="宋体" w:hAnsi="宋体" w:eastAsia="宋体" w:cs="宋体"/>
                <w:sz w:val="21"/>
                <w:szCs w:val="21"/>
                <w:lang w:eastAsia="zh-CN"/>
              </w:rPr>
              <w:t>Wi-Fi</w:t>
            </w:r>
            <w:r>
              <w:rPr>
                <w:rFonts w:hint="eastAsia" w:ascii="宋体" w:hAnsi="宋体" w:eastAsia="宋体" w:cs="宋体"/>
                <w:sz w:val="21"/>
                <w:szCs w:val="21"/>
              </w:rPr>
              <w:t>6的路由器。</w:t>
            </w:r>
          </w:p>
          <w:p w14:paraId="0FAA8C69">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19、整机内置非独立摄像头，采用一体化集成设计，可拍摄≥2000万</w:t>
            </w:r>
            <w:r>
              <w:rPr>
                <w:rFonts w:hint="eastAsia" w:ascii="宋体" w:hAnsi="宋体" w:eastAsia="宋体" w:cs="宋体"/>
                <w:sz w:val="21"/>
                <w:szCs w:val="21"/>
                <w:lang w:eastAsia="zh-CN"/>
              </w:rPr>
              <w:t>像素</w:t>
            </w:r>
            <w:r>
              <w:rPr>
                <w:rFonts w:hint="eastAsia" w:ascii="宋体" w:hAnsi="宋体" w:eastAsia="宋体" w:cs="宋体"/>
                <w:sz w:val="21"/>
                <w:szCs w:val="21"/>
              </w:rPr>
              <w:t>的照片。</w:t>
            </w:r>
          </w:p>
          <w:p w14:paraId="1CDC9C22">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20、整机内置非独立广角高清摄像头，视场角≥135度且水平视场角≥120度，支持输出4:3、16:9比例的图片和视频；在清晰度为3840x2160（4K）分辨率下，支持30帧的视频输出，支持画面畸变矫正功能 。</w:t>
            </w:r>
          </w:p>
          <w:p w14:paraId="0363CBEA">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▲21、整机内置智能体AI图像生成功能 ，支持通过语音与大屏开展职业主题对话交互。大屏可同步生成对应职业形象，并将其转化为对话智能体实现双向对话交流。（提供检验检测中心所出具的权威检测报告复印件）</w:t>
            </w:r>
          </w:p>
          <w:p w14:paraId="31EAE7B3">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22、整机具备班级视力检测功能，学生站在距离屏幕前5m处，可通过手势识别方式来标识方向进行视力测试，测试完成后可直接生成视力检测结果，并建立学生视力档案，对学生视力情况进行管理。（提供检验检测中心所出具的权威检测报告复印件）</w:t>
            </w:r>
          </w:p>
          <w:p w14:paraId="0A518968">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23、整机支持提笔书写，在Windows系统下可实现无需点击任意功能入口，当检测到红外笔笔尖接触屏幕时，自动进入书写模式。</w:t>
            </w:r>
          </w:p>
          <w:p w14:paraId="274282A4">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24、整机触摸支持动态压力感应，支持无任何电子功能的普通书写笔在整机上书写或点压时，整机能感应压力变化，书写或点压过程笔迹呈现不同粗细。</w:t>
            </w:r>
          </w:p>
          <w:p w14:paraId="32E04F46">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25、整机用户菜单下即可进行触摸信号、显示信号、网络信号等进行状态监测和异常判断。系统异常崩溃弹窗提醒用户并自动上报异常日志。整机显示异常时屏幕会提示对应故障码，辅助问题诊断。</w:t>
            </w:r>
          </w:p>
          <w:p w14:paraId="667F30A0">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▲26、整机设备支持多种身份识别方式，支持通过账号登录、手机扫码登录、人脸识别登录、声纹识别登录、近场发现登录，并支持账号安全登录检测。（提供检验检测中心所出具的权威检测报告复印件）</w:t>
            </w:r>
          </w:p>
          <w:p w14:paraId="42CE6A08">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27、自习监控：整机侧边栏内置自习工具，通过整机麦克风内置AI音频检测算法监测教室中学生音量大小，当学生音量大于阈值时，屏幕自动弹窗提醒进行自习纪律干预。</w:t>
            </w:r>
          </w:p>
          <w:p w14:paraId="28E8CDB5">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28、整机Windows通道支持文件传输应用，支持通过扫码、超声、wifi直连三种方式与手机进行握手连接，实现文件传输功能。</w:t>
            </w:r>
          </w:p>
          <w:p w14:paraId="68513D36">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29、声纹登录：整机内置的阵列麦支持在无任何外部设备的情况下，实时录制用户朗读内容，识别用户声纹并进行统一身份登录操作，登录后自动获取个人云端教学课件列表，打开教学白板软件时可跳过软件自带登录步骤。</w:t>
            </w:r>
          </w:p>
          <w:p w14:paraId="421B706A">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30、整机设备支持统一互通的用户身份认证服务，账号登录后，打开教学白板软件教学应用工具时无需再次输入账号密码重复登录。</w:t>
            </w:r>
          </w:p>
          <w:p w14:paraId="446AA789">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31、整机设备教学桌面的教师登录账号后，可自动获取并在桌面显示最近使用的教学课件，点击课件可直接进入授课模式；并支持查看所有个人教学课件资源。</w:t>
            </w:r>
          </w:p>
          <w:p w14:paraId="44492F87">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▲32、整机内置计算器应用，支持多项式复杂计算，对多项式进行积分、求导、多项式展开和多项式分解，支持对多项式进行绘制图像，展示绘制结果。（提供检验检测中心所出具的权威检测报告复印件）</w:t>
            </w:r>
          </w:p>
          <w:p w14:paraId="05D93F67">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OPS电脑模块</w:t>
            </w:r>
          </w:p>
          <w:p w14:paraId="199D5D6C">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33、采用抽拉内置式模块化电脑，抽拉内置式，PC模块可插入整机，可实现无单独接线的插拔。≥Intel i5十二代 CPU，内存≥8GB DDR4内存配置，硬盘≥256 GB SSD固态硬盘。</w:t>
            </w:r>
          </w:p>
          <w:p w14:paraId="597A4E15">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34、模块化电脑采用按压式卡扣，无需工具就可拆卸电脑模块。具备标准PC防盗锁孔，传输速率≥10Gbps。</w:t>
            </w:r>
          </w:p>
          <w:p w14:paraId="6DBECAF8">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二、随机同品牌软件功能</w:t>
            </w:r>
          </w:p>
          <w:p w14:paraId="2B9022D2">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原厂备授课软件功能</w:t>
            </w:r>
          </w:p>
          <w:p w14:paraId="5EAE82A0">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1、支持为教师提供云存储空间，教师可在个人云空间上传存储互动课件、云教案和其他教学资源。</w:t>
            </w:r>
          </w:p>
          <w:p w14:paraId="09F792D5">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2、为使用方全体教师配备个人账号，形成一体的信息化教学账号体系；根据教师账号信息将教师云空间匹配至对应学校、学科校本资源库。支持通过数字账号、微信二维码、硬件密钥方式登录教师个人账号。</w:t>
            </w:r>
          </w:p>
          <w:p w14:paraId="2A15A0FB">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3、互动课件支持定向分享，分享者可将互 动课件、课件组推送至指定接收方账号 的云空间， 接收方可在云空间接收并打开分享课件。</w:t>
            </w:r>
          </w:p>
          <w:p w14:paraId="3760F550">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4、互动课件支持开放式云分享，分享者可 将互动课件、课件组以公开或加密的 web 链接和二维码形式进行分享， 分享 链接可设置访问有效期。</w:t>
            </w:r>
          </w:p>
          <w:p w14:paraId="66171B36">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5、AI智能备课助手：在备课场景中支持搜索课件库课件资源， 具有14.8万份以上</w:t>
            </w:r>
            <w:r>
              <w:rPr>
                <w:rFonts w:hint="eastAsia" w:ascii="宋体" w:hAnsi="宋体" w:eastAsia="宋体" w:cs="宋体"/>
                <w:sz w:val="21"/>
                <w:szCs w:val="21"/>
                <w:lang w:eastAsia="zh-CN"/>
              </w:rPr>
              <w:t>的</w:t>
            </w:r>
            <w:r>
              <w:rPr>
                <w:rFonts w:hint="eastAsia" w:ascii="宋体" w:hAnsi="宋体" w:eastAsia="宋体" w:cs="宋体"/>
                <w:sz w:val="21"/>
                <w:szCs w:val="21"/>
              </w:rPr>
              <w:t>课件资源， 支持整份课件或按照课件页插入课件中。</w:t>
            </w:r>
          </w:p>
          <w:p w14:paraId="000E6D98">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6、采用备授课一体化框架设计，教师可根据教学场景自由切换类PPT界面的备课模式与触控交互教学模式，适用于教室、办公室等不同教学环境，便于教师教学使用。</w:t>
            </w:r>
          </w:p>
          <w:p w14:paraId="48A526FB">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7、支持PPT的原生解析，教师可将pptx课件转化为互动教学课件，支持单份导入和批量文件夹导入两种导入方式，保留pptx原文件中的文字、图片、表格等对象及动画的可编辑性，并可为课件增加互动教学元素。（提供检验检测中心所出具的</w:t>
            </w:r>
            <w:r>
              <w:rPr>
                <w:rFonts w:hint="eastAsia" w:ascii="宋体" w:hAnsi="宋体" w:eastAsia="宋体" w:cs="宋体"/>
                <w:color w:val="000000"/>
                <w:sz w:val="21"/>
                <w:szCs w:val="21"/>
              </w:rPr>
              <w:t>权威</w:t>
            </w:r>
            <w:r>
              <w:rPr>
                <w:rFonts w:hint="eastAsia" w:ascii="宋体" w:hAnsi="宋体" w:eastAsia="宋体" w:cs="宋体"/>
                <w:sz w:val="21"/>
                <w:szCs w:val="21"/>
              </w:rPr>
              <w:t>检测报告复印件）</w:t>
            </w:r>
          </w:p>
          <w:p w14:paraId="253C1D17">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8、支持将互动课件导出为 pptx 、pdf、H5 或 web 链接。导出的课件支持在多终端进行二次编辑。</w:t>
            </w:r>
          </w:p>
          <w:p w14:paraId="09B2991D">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9、课件回收站功能：按照删除时间存储已删除课件，支持用户在3天内自主或彻底删除单份/多份/全部已删除课件</w:t>
            </w:r>
          </w:p>
          <w:p w14:paraId="18E44EDF">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10、具备云端静默推送下载功能，无需用户手动下载即可实现应用的在线升级，升级具有信息验证机制，确保教学秩序不受干扰。</w:t>
            </w:r>
          </w:p>
          <w:p w14:paraId="4927B6F1">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11、胶囊式微课功能内置于交互式课件工具中，支持快速录制胶囊式微课，微课可录制保存音频和课件的互动操作。</w:t>
            </w:r>
          </w:p>
          <w:p w14:paraId="09120621">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12、提供30种以上应用于文本、形状、图片等课件元素的触发动画，可对动画的设置触发条件、动画声效、动画时长、动画延迟和动画方向进行自定义设置。支持对任意课件元素自定义路径动画，可自由绘制动画移动轨迹使课件元素沿轨迹路径进行移动。一个课件元素支持同时设置多组出现、消失、路径动画。</w:t>
            </w:r>
          </w:p>
          <w:p w14:paraId="7A7C3CE1">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▲13、课堂互动游戏支持云储存，编辑完成的活动可一键存储至教师云空间，便于在不同课件中直接调用，无需反复编辑。（提供检验检测中心所出具的权威检测报告复印件）</w:t>
            </w:r>
          </w:p>
          <w:p w14:paraId="6A53145C">
            <w:pPr>
              <w:pStyle w:val="71"/>
              <w:ind w:firstLine="0" w:firstLineChars="0"/>
              <w:rPr>
                <w:rFonts w:hint="eastAsia" w:ascii="宋体" w:hAnsi="宋体" w:eastAsia="宋体" w:cs="宋体"/>
                <w:sz w:val="21"/>
                <w:szCs w:val="21"/>
              </w:rPr>
            </w:pPr>
            <w:r>
              <w:rPr>
                <w:rFonts w:hint="eastAsia" w:ascii="宋体" w:hAnsi="宋体" w:eastAsia="宋体" w:cs="宋体"/>
                <w:sz w:val="21"/>
                <w:szCs w:val="21"/>
              </w:rPr>
              <w:t>▲14、AI智能生成课堂活动：具有课堂活动智能填写功能，支持选词填空、判断对错和趣味选择三大课堂活动，输入文本后可以一键解析，自动将文本内容结构化填充至题干和正确选项，完成课堂活动的制作。（提供检验检测中心所出具的权威检测报告复印件）</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40725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791AB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174B3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24B88C99">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E632E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02</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318E6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视频</w:t>
            </w:r>
          </w:p>
          <w:p w14:paraId="2D1DDD1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展台</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5A64B8">
            <w:pPr>
              <w:spacing w:line="276" w:lineRule="auto"/>
              <w:jc w:val="left"/>
              <w:rPr>
                <w:rFonts w:hint="eastAsia" w:ascii="宋体" w:hAnsi="宋体" w:eastAsia="宋体" w:cs="宋体"/>
                <w:sz w:val="21"/>
                <w:szCs w:val="21"/>
              </w:rPr>
            </w:pPr>
            <w:r>
              <w:rPr>
                <w:rFonts w:hint="eastAsia" w:ascii="宋体" w:hAnsi="宋体" w:eastAsia="宋体" w:cs="宋体"/>
                <w:sz w:val="21"/>
                <w:szCs w:val="21"/>
              </w:rPr>
              <w:t>1、采用≥800万像素摄像头。</w:t>
            </w:r>
          </w:p>
          <w:p w14:paraId="0585BED6">
            <w:pPr>
              <w:spacing w:line="276" w:lineRule="auto"/>
              <w:jc w:val="left"/>
              <w:rPr>
                <w:rFonts w:hint="eastAsia" w:ascii="宋体" w:hAnsi="宋体" w:eastAsia="宋体" w:cs="宋体"/>
                <w:sz w:val="21"/>
                <w:szCs w:val="21"/>
              </w:rPr>
            </w:pPr>
            <w:r>
              <w:rPr>
                <w:rFonts w:hint="eastAsia" w:ascii="宋体" w:hAnsi="宋体" w:eastAsia="宋体" w:cs="宋体"/>
                <w:sz w:val="21"/>
                <w:szCs w:val="21"/>
              </w:rPr>
              <w:t>2、A4大小拍摄幅面，1080P动态视频预览达到30帧/秒。</w:t>
            </w:r>
          </w:p>
          <w:p w14:paraId="511EB6C8">
            <w:pPr>
              <w:spacing w:line="276" w:lineRule="auto"/>
              <w:jc w:val="left"/>
              <w:rPr>
                <w:rFonts w:hint="eastAsia" w:ascii="宋体" w:hAnsi="宋体" w:eastAsia="宋体" w:cs="宋体"/>
                <w:sz w:val="21"/>
                <w:szCs w:val="21"/>
              </w:rPr>
            </w:pPr>
            <w:r>
              <w:rPr>
                <w:rFonts w:hint="eastAsia" w:ascii="宋体" w:hAnsi="宋体" w:eastAsia="宋体" w:cs="宋体"/>
                <w:sz w:val="21"/>
                <w:szCs w:val="21"/>
              </w:rPr>
              <w:t>3、整机采用圆弧式设计，无锐角；托板可承重3kg，同时托板采用磁吸吸附式机构。</w:t>
            </w:r>
          </w:p>
          <w:p w14:paraId="0C183506">
            <w:pPr>
              <w:spacing w:line="276" w:lineRule="auto"/>
              <w:jc w:val="left"/>
              <w:rPr>
                <w:rFonts w:hint="eastAsia" w:ascii="宋体" w:hAnsi="宋体" w:eastAsia="宋体" w:cs="宋体"/>
                <w:sz w:val="21"/>
                <w:szCs w:val="21"/>
              </w:rPr>
            </w:pPr>
            <w:r>
              <w:rPr>
                <w:rFonts w:hint="eastAsia" w:ascii="宋体" w:hAnsi="宋体" w:eastAsia="宋体" w:cs="宋体"/>
                <w:sz w:val="21"/>
                <w:szCs w:val="21"/>
              </w:rPr>
              <w:t>4、展示托板正上方具备LED补光灯,补光灯开关采用触摸按键设计，同时可通过视频展台软件直接控制开关。</w:t>
            </w:r>
          </w:p>
          <w:p w14:paraId="6E3E1770">
            <w:pPr>
              <w:spacing w:line="276" w:lineRule="auto"/>
              <w:jc w:val="left"/>
              <w:rPr>
                <w:rFonts w:hint="eastAsia" w:ascii="宋体" w:hAnsi="宋体" w:eastAsia="宋体" w:cs="宋体"/>
                <w:sz w:val="21"/>
                <w:szCs w:val="21"/>
              </w:rPr>
            </w:pPr>
            <w:r>
              <w:rPr>
                <w:rFonts w:hint="eastAsia" w:ascii="宋体" w:hAnsi="宋体" w:eastAsia="宋体" w:cs="宋体"/>
                <w:sz w:val="21"/>
                <w:szCs w:val="21"/>
              </w:rPr>
              <w:t>5、摄像头支持自动对焦。</w:t>
            </w:r>
          </w:p>
          <w:p w14:paraId="2AFE34ED">
            <w:pPr>
              <w:spacing w:line="276" w:lineRule="auto"/>
              <w:jc w:val="left"/>
              <w:rPr>
                <w:rFonts w:hint="eastAsia" w:ascii="宋体" w:hAnsi="宋体" w:eastAsia="宋体" w:cs="宋体"/>
                <w:sz w:val="21"/>
                <w:szCs w:val="21"/>
              </w:rPr>
            </w:pPr>
            <w:r>
              <w:rPr>
                <w:rFonts w:hint="eastAsia" w:ascii="宋体" w:hAnsi="宋体" w:eastAsia="宋体" w:cs="宋体"/>
                <w:sz w:val="21"/>
                <w:szCs w:val="21"/>
              </w:rPr>
              <w:t>6、支持展台画面实时批注，预设多种</w:t>
            </w:r>
            <w:r>
              <w:rPr>
                <w:rFonts w:hint="eastAsia" w:ascii="宋体" w:hAnsi="宋体" w:eastAsia="宋体" w:cs="宋体"/>
                <w:sz w:val="21"/>
                <w:szCs w:val="21"/>
                <w:lang w:eastAsia="zh-CN"/>
              </w:rPr>
              <w:t>笔画</w:t>
            </w:r>
            <w:r>
              <w:rPr>
                <w:rFonts w:hint="eastAsia" w:ascii="宋体" w:hAnsi="宋体" w:eastAsia="宋体" w:cs="宋体"/>
                <w:sz w:val="21"/>
                <w:szCs w:val="21"/>
              </w:rPr>
              <w:t>粗细及颜色供选择，且支持对展台画面联同批注内容进行同步缩放、移动。</w:t>
            </w:r>
          </w:p>
          <w:p w14:paraId="2EBE24DA">
            <w:pPr>
              <w:spacing w:line="276" w:lineRule="auto"/>
              <w:jc w:val="left"/>
              <w:rPr>
                <w:rFonts w:hint="eastAsia" w:ascii="宋体" w:hAnsi="宋体" w:eastAsia="宋体" w:cs="宋体"/>
                <w:sz w:val="21"/>
                <w:szCs w:val="21"/>
              </w:rPr>
            </w:pPr>
            <w:r>
              <w:rPr>
                <w:rFonts w:hint="eastAsia" w:ascii="宋体" w:hAnsi="宋体" w:eastAsia="宋体" w:cs="宋体"/>
                <w:sz w:val="21"/>
                <w:szCs w:val="21"/>
              </w:rPr>
              <w:t>7、二维码扫码：打开扫一扫功能后，将书本上的二维码放入扫描框内即可自动扫描，并进入系统浏览器获取二维码的链接内容，可获取电子教学资源。</w:t>
            </w:r>
          </w:p>
          <w:p w14:paraId="6789DF9D">
            <w:pPr>
              <w:spacing w:line="276" w:lineRule="auto"/>
              <w:jc w:val="left"/>
              <w:rPr>
                <w:rFonts w:hint="eastAsia" w:ascii="宋体" w:hAnsi="宋体" w:eastAsia="宋体" w:cs="宋体"/>
                <w:sz w:val="21"/>
                <w:szCs w:val="21"/>
              </w:rPr>
            </w:pPr>
            <w:r>
              <w:rPr>
                <w:rFonts w:hint="eastAsia" w:ascii="宋体" w:hAnsi="宋体" w:eastAsia="宋体" w:cs="宋体"/>
                <w:sz w:val="21"/>
                <w:szCs w:val="21"/>
              </w:rPr>
              <w:t>8、支持故障自动检测，在软件无法出现展台拍摄画面时，自动出现检测链接，检测“无画面”的原因，并给出引导性解决方案。可判断硬件连接、显卡驱动、摄像头占用、软件版本等问题。</w:t>
            </w:r>
          </w:p>
          <w:p w14:paraId="698DE279">
            <w:pPr>
              <w:spacing w:line="276" w:lineRule="auto"/>
              <w:jc w:val="left"/>
              <w:rPr>
                <w:rFonts w:hint="eastAsia" w:ascii="宋体" w:hAnsi="宋体" w:eastAsia="宋体" w:cs="宋体"/>
                <w:sz w:val="21"/>
                <w:szCs w:val="21"/>
              </w:rPr>
            </w:pPr>
            <w:r>
              <w:rPr>
                <w:rFonts w:hint="eastAsia" w:ascii="宋体" w:hAnsi="宋体" w:eastAsia="宋体" w:cs="宋体"/>
                <w:sz w:val="21"/>
                <w:szCs w:val="21"/>
              </w:rPr>
              <w:t>为保证兼容性及稳定性，视频展台需与智慧黑板为同一品牌厂家。</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B3EE2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490725">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A1997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25DB36E7">
        <w:tblPrEx>
          <w:tblCellMar>
            <w:top w:w="0" w:type="dxa"/>
            <w:left w:w="0" w:type="dxa"/>
            <w:bottom w:w="0" w:type="dxa"/>
            <w:right w:w="0" w:type="dxa"/>
          </w:tblCellMar>
        </w:tblPrEx>
        <w:trPr>
          <w:trHeight w:val="477" w:hRule="atLeast"/>
        </w:trPr>
        <w:tc>
          <w:tcPr>
            <w:tcW w:w="910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76B272">
            <w:pPr>
              <w:widowControl/>
              <w:jc w:val="left"/>
              <w:textAlignment w:val="center"/>
              <w:rPr>
                <w:rFonts w:hint="eastAsia" w:ascii="宋体" w:hAnsi="宋体" w:eastAsia="宋体" w:cs="宋体"/>
                <w:sz w:val="21"/>
                <w:szCs w:val="21"/>
              </w:rPr>
            </w:pPr>
            <w:r>
              <w:rPr>
                <w:rFonts w:hint="eastAsia" w:ascii="宋体" w:hAnsi="宋体" w:eastAsia="宋体" w:cs="宋体"/>
                <w:b/>
                <w:bCs/>
                <w:sz w:val="21"/>
                <w:szCs w:val="21"/>
              </w:rPr>
              <w:t>二、教学教研听评课及巡课系统</w:t>
            </w:r>
          </w:p>
        </w:tc>
      </w:tr>
      <w:tr w14:paraId="3CA19A13">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E4F2D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03</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8DD9F1">
            <w:pPr>
              <w:widowControl/>
              <w:shd w:val="clear" w:color="auto" w:fill="FFFFFF"/>
              <w:spacing w:line="360" w:lineRule="auto"/>
              <w:contextualSpacing/>
              <w:jc w:val="left"/>
              <w:rPr>
                <w:rFonts w:hint="eastAsia" w:ascii="宋体" w:hAnsi="宋体" w:eastAsia="宋体" w:cs="宋体"/>
                <w:sz w:val="21"/>
                <w:szCs w:val="21"/>
              </w:rPr>
            </w:pPr>
            <w:r>
              <w:rPr>
                <w:rFonts w:hint="eastAsia" w:ascii="宋体" w:hAnsi="宋体" w:eastAsia="宋体" w:cs="宋体"/>
                <w:sz w:val="21"/>
                <w:szCs w:val="21"/>
              </w:rPr>
              <w:t>内容发布系统</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2E151E">
            <w:pPr>
              <w:widowControl/>
              <w:jc w:val="left"/>
              <w:rPr>
                <w:rFonts w:hint="eastAsia" w:ascii="宋体" w:hAnsi="宋体" w:eastAsia="宋体" w:cs="宋体"/>
                <w:sz w:val="21"/>
                <w:szCs w:val="21"/>
              </w:rPr>
            </w:pPr>
            <w:r>
              <w:rPr>
                <w:rFonts w:hint="eastAsia" w:ascii="宋体" w:hAnsi="宋体" w:eastAsia="宋体" w:cs="宋体"/>
                <w:sz w:val="21"/>
                <w:szCs w:val="21"/>
              </w:rPr>
              <w:t>1.具有新闻、通知、校园风采发布的功能，支持自定义发布类型；</w:t>
            </w:r>
          </w:p>
          <w:p w14:paraId="08A1D23D">
            <w:pPr>
              <w:widowControl/>
              <w:jc w:val="left"/>
              <w:rPr>
                <w:rFonts w:hint="eastAsia" w:ascii="宋体" w:hAnsi="宋体" w:eastAsia="宋体" w:cs="宋体"/>
                <w:sz w:val="21"/>
                <w:szCs w:val="21"/>
              </w:rPr>
            </w:pPr>
            <w:r>
              <w:rPr>
                <w:rFonts w:hint="eastAsia" w:ascii="宋体" w:hAnsi="宋体" w:eastAsia="宋体" w:cs="宋体"/>
                <w:sz w:val="21"/>
                <w:szCs w:val="21"/>
              </w:rPr>
              <w:t>2.新闻校内新闻支持按部门灵活发布；</w:t>
            </w:r>
          </w:p>
          <w:p w14:paraId="793D1E24">
            <w:pPr>
              <w:widowControl/>
              <w:jc w:val="left"/>
              <w:rPr>
                <w:rFonts w:hint="eastAsia" w:ascii="宋体" w:hAnsi="宋体" w:eastAsia="宋体" w:cs="宋体"/>
                <w:sz w:val="21"/>
                <w:szCs w:val="21"/>
              </w:rPr>
            </w:pPr>
            <w:r>
              <w:rPr>
                <w:rFonts w:hint="eastAsia" w:ascii="宋体" w:hAnsi="宋体" w:eastAsia="宋体" w:cs="宋体"/>
                <w:sz w:val="21"/>
                <w:szCs w:val="21"/>
              </w:rPr>
              <w:t>3.支持发布内容阅读统计功能，包含学生、阅读时间等，支持筛选班级、阅读状态；</w:t>
            </w:r>
          </w:p>
          <w:p w14:paraId="199C11C7">
            <w:pPr>
              <w:widowControl/>
              <w:jc w:val="left"/>
              <w:rPr>
                <w:rFonts w:hint="eastAsia" w:ascii="宋体" w:hAnsi="宋体" w:eastAsia="宋体" w:cs="宋体"/>
                <w:sz w:val="21"/>
                <w:szCs w:val="21"/>
              </w:rPr>
            </w:pPr>
            <w:r>
              <w:rPr>
                <w:rFonts w:hint="eastAsia" w:ascii="宋体" w:hAnsi="宋体" w:eastAsia="宋体" w:cs="宋体"/>
                <w:sz w:val="21"/>
                <w:szCs w:val="21"/>
              </w:rPr>
              <w:t>4.通知校内通知支持按部门发布；</w:t>
            </w:r>
          </w:p>
          <w:p w14:paraId="32B45E0C">
            <w:pPr>
              <w:widowControl/>
              <w:jc w:val="left"/>
              <w:rPr>
                <w:rFonts w:hint="eastAsia" w:ascii="宋体" w:hAnsi="宋体" w:eastAsia="宋体" w:cs="宋体"/>
                <w:sz w:val="21"/>
                <w:szCs w:val="21"/>
              </w:rPr>
            </w:pPr>
            <w:r>
              <w:rPr>
                <w:rFonts w:hint="eastAsia" w:ascii="宋体" w:hAnsi="宋体" w:eastAsia="宋体" w:cs="宋体"/>
                <w:sz w:val="21"/>
                <w:szCs w:val="21"/>
              </w:rPr>
              <w:t>5.校园风采支持图片、视频、直播、文字等内容；</w:t>
            </w:r>
          </w:p>
          <w:p w14:paraId="50D29C08">
            <w:pPr>
              <w:widowControl/>
              <w:jc w:val="left"/>
              <w:rPr>
                <w:rFonts w:hint="eastAsia" w:ascii="宋体" w:hAnsi="宋体" w:eastAsia="宋体" w:cs="宋体"/>
                <w:sz w:val="21"/>
                <w:szCs w:val="21"/>
              </w:rPr>
            </w:pPr>
            <w:r>
              <w:rPr>
                <w:rFonts w:hint="eastAsia" w:ascii="宋体" w:hAnsi="宋体" w:eastAsia="宋体" w:cs="宋体"/>
                <w:sz w:val="21"/>
                <w:szCs w:val="21"/>
              </w:rPr>
              <w:t>6.支持投票、报名、问卷调查的活动发布；</w:t>
            </w:r>
          </w:p>
          <w:p w14:paraId="12C7DF83">
            <w:pPr>
              <w:widowControl/>
              <w:jc w:val="left"/>
              <w:rPr>
                <w:rFonts w:hint="eastAsia" w:ascii="宋体" w:hAnsi="宋体" w:eastAsia="宋体" w:cs="宋体"/>
                <w:sz w:val="21"/>
                <w:szCs w:val="21"/>
              </w:rPr>
            </w:pPr>
            <w:r>
              <w:rPr>
                <w:rFonts w:hint="eastAsia" w:ascii="宋体" w:hAnsi="宋体" w:eastAsia="宋体" w:cs="宋体"/>
                <w:sz w:val="21"/>
                <w:szCs w:val="21"/>
              </w:rPr>
              <w:t>7.支持奖惩公告的发布，可定义发布对象、表彰或奖惩类型、对象和事项，支持添加图片；</w:t>
            </w:r>
          </w:p>
          <w:p w14:paraId="5DD867FB">
            <w:pPr>
              <w:widowControl/>
              <w:jc w:val="left"/>
              <w:rPr>
                <w:rFonts w:hint="eastAsia" w:ascii="宋体" w:hAnsi="宋体" w:eastAsia="宋体" w:cs="宋体"/>
                <w:sz w:val="21"/>
                <w:szCs w:val="21"/>
              </w:rPr>
            </w:pPr>
            <w:r>
              <w:rPr>
                <w:rFonts w:hint="eastAsia" w:ascii="宋体" w:hAnsi="宋体" w:eastAsia="宋体" w:cs="宋体"/>
                <w:sz w:val="21"/>
                <w:szCs w:val="21"/>
              </w:rPr>
              <w:t>8.支持倒计时发布，可定义发布对象、归零时间和前导语；</w:t>
            </w:r>
          </w:p>
          <w:p w14:paraId="5F40C0E3">
            <w:pPr>
              <w:widowControl/>
              <w:jc w:val="left"/>
              <w:rPr>
                <w:rFonts w:hint="eastAsia" w:ascii="宋体" w:hAnsi="宋体" w:eastAsia="宋体" w:cs="宋体"/>
                <w:sz w:val="21"/>
                <w:szCs w:val="21"/>
              </w:rPr>
            </w:pPr>
            <w:r>
              <w:rPr>
                <w:rFonts w:hint="eastAsia" w:ascii="宋体" w:hAnsi="宋体" w:eastAsia="宋体" w:cs="宋体"/>
                <w:sz w:val="21"/>
                <w:szCs w:val="21"/>
              </w:rPr>
              <w:t>9.支持对接其它信息显示设备，如广告机、大屏、党建等；</w:t>
            </w:r>
          </w:p>
          <w:p w14:paraId="5BC3403A">
            <w:pPr>
              <w:widowControl/>
              <w:jc w:val="left"/>
              <w:rPr>
                <w:rFonts w:hint="eastAsia" w:ascii="宋体" w:hAnsi="宋体" w:eastAsia="宋体" w:cs="宋体"/>
                <w:sz w:val="21"/>
                <w:szCs w:val="21"/>
              </w:rPr>
            </w:pPr>
            <w:r>
              <w:rPr>
                <w:rFonts w:hint="eastAsia" w:ascii="宋体" w:hAnsi="宋体" w:eastAsia="宋体" w:cs="宋体"/>
                <w:sz w:val="21"/>
                <w:szCs w:val="21"/>
              </w:rPr>
              <w:t>10.支持内容投稿，包含发布类型、封面、标题、内容、附件等信息的编辑，支持采纳并发布、二次编辑或删除等管理；</w:t>
            </w:r>
          </w:p>
          <w:p w14:paraId="1D301DAE">
            <w:pPr>
              <w:widowControl/>
              <w:jc w:val="left"/>
              <w:rPr>
                <w:rFonts w:hint="eastAsia" w:ascii="宋体" w:hAnsi="宋体" w:eastAsia="宋体" w:cs="宋体"/>
                <w:sz w:val="21"/>
                <w:szCs w:val="21"/>
              </w:rPr>
            </w:pPr>
            <w:r>
              <w:rPr>
                <w:rFonts w:hint="eastAsia" w:ascii="宋体" w:hAnsi="宋体" w:eastAsia="宋体" w:cs="宋体"/>
                <w:sz w:val="21"/>
                <w:szCs w:val="21"/>
              </w:rPr>
              <w:t>11.支持对投稿的内容进行批量审核；</w:t>
            </w:r>
          </w:p>
          <w:p w14:paraId="7C77DDF3">
            <w:pPr>
              <w:widowControl/>
              <w:jc w:val="left"/>
              <w:rPr>
                <w:rFonts w:hint="eastAsia" w:ascii="宋体" w:hAnsi="宋体" w:eastAsia="宋体" w:cs="宋体"/>
                <w:sz w:val="21"/>
                <w:szCs w:val="21"/>
              </w:rPr>
            </w:pPr>
            <w:r>
              <w:rPr>
                <w:rFonts w:hint="eastAsia" w:ascii="宋体" w:hAnsi="宋体" w:eastAsia="宋体" w:cs="宋体"/>
                <w:sz w:val="21"/>
                <w:szCs w:val="21"/>
              </w:rPr>
              <w:t>12.支持发布管理员设置，包含发布审核、审核白名单等；</w:t>
            </w:r>
          </w:p>
          <w:p w14:paraId="6986CF6D">
            <w:pPr>
              <w:widowControl/>
              <w:jc w:val="left"/>
              <w:rPr>
                <w:rFonts w:hint="eastAsia" w:ascii="宋体" w:hAnsi="宋体" w:eastAsia="宋体" w:cs="宋体"/>
                <w:sz w:val="21"/>
                <w:szCs w:val="21"/>
              </w:rPr>
            </w:pPr>
            <w:r>
              <w:rPr>
                <w:rFonts w:hint="eastAsia" w:ascii="宋体" w:hAnsi="宋体" w:eastAsia="宋体" w:cs="宋体"/>
                <w:sz w:val="21"/>
                <w:szCs w:val="21"/>
              </w:rPr>
              <w:t>13.支持发布内容的实时管理，可随时下架、删除、置顶等管理功能；</w:t>
            </w:r>
          </w:p>
          <w:p w14:paraId="08C81C09">
            <w:pPr>
              <w:widowControl/>
              <w:jc w:val="left"/>
              <w:rPr>
                <w:rFonts w:hint="eastAsia" w:ascii="宋体" w:hAnsi="宋体" w:eastAsia="宋体" w:cs="宋体"/>
                <w:sz w:val="21"/>
                <w:szCs w:val="21"/>
              </w:rPr>
            </w:pPr>
            <w:r>
              <w:rPr>
                <w:rFonts w:hint="eastAsia" w:ascii="宋体" w:hAnsi="宋体" w:eastAsia="宋体" w:cs="宋体"/>
                <w:sz w:val="21"/>
                <w:szCs w:val="21"/>
              </w:rPr>
              <w:t>14.支持活动、国家纪念日、重大事件、学期等自定义时间倒计时发布，包含发布对象、归零时间、前导语等；</w:t>
            </w:r>
          </w:p>
          <w:p w14:paraId="1EE002FD">
            <w:pPr>
              <w:widowControl/>
              <w:jc w:val="left"/>
              <w:rPr>
                <w:rFonts w:hint="eastAsia" w:ascii="宋体" w:hAnsi="宋体" w:eastAsia="宋体" w:cs="宋体"/>
                <w:sz w:val="21"/>
                <w:szCs w:val="21"/>
              </w:rPr>
            </w:pPr>
            <w:r>
              <w:rPr>
                <w:rFonts w:hint="eastAsia" w:ascii="宋体" w:hAnsi="宋体" w:eastAsia="宋体" w:cs="宋体"/>
                <w:sz w:val="21"/>
                <w:szCs w:val="21"/>
              </w:rPr>
              <w:t>15.支持对已发布的内容进行模糊搜索，快速精准定位发布内容。</w:t>
            </w:r>
          </w:p>
          <w:p w14:paraId="4F352408">
            <w:pPr>
              <w:widowControl/>
              <w:jc w:val="left"/>
              <w:rPr>
                <w:rFonts w:hint="eastAsia" w:ascii="宋体" w:hAnsi="宋体" w:eastAsia="宋体" w:cs="宋体"/>
                <w:sz w:val="21"/>
                <w:szCs w:val="21"/>
              </w:rPr>
            </w:pPr>
            <w:r>
              <w:rPr>
                <w:rFonts w:hint="eastAsia" w:ascii="宋体" w:hAnsi="宋体" w:eastAsia="宋体" w:cs="宋体"/>
                <w:sz w:val="21"/>
                <w:szCs w:val="21"/>
              </w:rPr>
              <w:t>16.校园信息可实现分级发布，支持按校级、班级分级发布信息，支持按班级、教室发布活显信息；</w:t>
            </w:r>
          </w:p>
          <w:p w14:paraId="5CD68778">
            <w:pPr>
              <w:widowControl/>
              <w:jc w:val="left"/>
              <w:rPr>
                <w:rFonts w:hint="eastAsia" w:ascii="宋体" w:hAnsi="宋体" w:eastAsia="宋体" w:cs="宋体"/>
                <w:sz w:val="21"/>
                <w:szCs w:val="21"/>
              </w:rPr>
            </w:pPr>
            <w:r>
              <w:rPr>
                <w:rFonts w:hint="eastAsia" w:ascii="宋体" w:hAnsi="宋体" w:eastAsia="宋体" w:cs="宋体"/>
                <w:sz w:val="21"/>
                <w:szCs w:val="21"/>
              </w:rPr>
              <w:t>17.支持富文本方式发布新闻、通知，内容详情支持图文混合模式，支持自定义字体及文本颜色、存草稿、预览等；</w:t>
            </w:r>
          </w:p>
          <w:p w14:paraId="56ED259C">
            <w:pPr>
              <w:widowControl/>
              <w:jc w:val="left"/>
              <w:rPr>
                <w:rFonts w:hint="eastAsia" w:ascii="宋体" w:hAnsi="宋体" w:eastAsia="宋体" w:cs="宋体"/>
                <w:sz w:val="21"/>
                <w:szCs w:val="21"/>
              </w:rPr>
            </w:pPr>
            <w:r>
              <w:rPr>
                <w:rFonts w:hint="eastAsia" w:ascii="宋体" w:hAnsi="宋体" w:eastAsia="宋体" w:cs="宋体"/>
                <w:sz w:val="21"/>
                <w:szCs w:val="21"/>
              </w:rPr>
              <w:t>18.支持设置新闻封面、支持上传附件；</w:t>
            </w:r>
          </w:p>
          <w:p w14:paraId="0486A1EB">
            <w:pPr>
              <w:widowControl/>
              <w:jc w:val="left"/>
              <w:rPr>
                <w:rFonts w:hint="eastAsia" w:ascii="宋体" w:hAnsi="宋体" w:eastAsia="宋体" w:cs="宋体"/>
                <w:sz w:val="21"/>
                <w:szCs w:val="21"/>
              </w:rPr>
            </w:pPr>
            <w:r>
              <w:rPr>
                <w:rFonts w:hint="eastAsia" w:ascii="宋体" w:hAnsi="宋体" w:eastAsia="宋体" w:cs="宋体"/>
                <w:sz w:val="21"/>
                <w:szCs w:val="21"/>
              </w:rPr>
              <w:t>19.支持发布校园风采、班级风采，支持发布图片、视频，支持校级、班级分级发布；</w:t>
            </w:r>
          </w:p>
          <w:p w14:paraId="0980AC40">
            <w:pPr>
              <w:widowControl/>
              <w:jc w:val="left"/>
              <w:rPr>
                <w:rFonts w:hint="eastAsia" w:ascii="宋体" w:hAnsi="宋体" w:eastAsia="宋体" w:cs="宋体"/>
                <w:sz w:val="21"/>
                <w:szCs w:val="21"/>
              </w:rPr>
            </w:pPr>
            <w:r>
              <w:rPr>
                <w:rFonts w:hint="eastAsia" w:ascii="宋体" w:hAnsi="宋体" w:eastAsia="宋体" w:cs="宋体"/>
                <w:sz w:val="21"/>
                <w:szCs w:val="21"/>
              </w:rPr>
              <w:t>20.支持发布文字校宣、图片校宣、视频校宣和直播校宣，支持发布班级荣誉，校级荣誉、个人荣誉等。</w:t>
            </w:r>
          </w:p>
          <w:p w14:paraId="7641C4C8">
            <w:pPr>
              <w:widowControl/>
              <w:jc w:val="left"/>
              <w:rPr>
                <w:rFonts w:hint="eastAsia" w:ascii="宋体" w:hAnsi="宋体" w:eastAsia="宋体" w:cs="宋体"/>
                <w:sz w:val="21"/>
                <w:szCs w:val="21"/>
              </w:rPr>
            </w:pPr>
            <w:r>
              <w:rPr>
                <w:rFonts w:hint="eastAsia" w:ascii="宋体" w:hAnsi="宋体" w:eastAsia="宋体" w:cs="宋体"/>
                <w:sz w:val="21"/>
                <w:szCs w:val="21"/>
              </w:rPr>
              <w:t>21.支持发布奖惩信息，可发布校级、班级表彰嘉奖和通报批评；</w:t>
            </w:r>
          </w:p>
          <w:p w14:paraId="5DF8AE90">
            <w:pPr>
              <w:widowControl/>
              <w:jc w:val="left"/>
              <w:rPr>
                <w:rFonts w:hint="eastAsia" w:ascii="宋体" w:hAnsi="宋体" w:eastAsia="宋体" w:cs="宋体"/>
                <w:sz w:val="21"/>
                <w:szCs w:val="21"/>
              </w:rPr>
            </w:pPr>
            <w:r>
              <w:rPr>
                <w:rFonts w:hint="eastAsia" w:ascii="宋体" w:hAnsi="宋体" w:eastAsia="宋体" w:cs="宋体"/>
                <w:sz w:val="21"/>
                <w:szCs w:val="21"/>
              </w:rPr>
              <w:t>22.支持自定义奖惩事项，支持设置相关图标或自定义上传图片；</w:t>
            </w:r>
          </w:p>
          <w:p w14:paraId="10997AC0">
            <w:pPr>
              <w:widowControl/>
              <w:jc w:val="left"/>
              <w:rPr>
                <w:rFonts w:hint="eastAsia" w:ascii="宋体" w:hAnsi="宋体" w:eastAsia="宋体" w:cs="宋体"/>
                <w:sz w:val="21"/>
                <w:szCs w:val="21"/>
              </w:rPr>
            </w:pPr>
            <w:r>
              <w:rPr>
                <w:rFonts w:hint="eastAsia" w:ascii="宋体" w:hAnsi="宋体" w:eastAsia="宋体" w:cs="宋体"/>
                <w:sz w:val="21"/>
                <w:szCs w:val="21"/>
              </w:rPr>
              <w:t>23.支持发布倒计时，支持校级和班级倒计时并存，支持多倒计时轮播显示；</w:t>
            </w:r>
          </w:p>
          <w:p w14:paraId="08EC9D73">
            <w:pPr>
              <w:widowControl/>
              <w:jc w:val="left"/>
              <w:rPr>
                <w:rFonts w:hint="eastAsia" w:ascii="宋体" w:hAnsi="宋体" w:eastAsia="宋体" w:cs="宋体"/>
                <w:sz w:val="21"/>
                <w:szCs w:val="21"/>
              </w:rPr>
            </w:pPr>
            <w:r>
              <w:rPr>
                <w:rFonts w:hint="eastAsia" w:ascii="宋体" w:hAnsi="宋体" w:eastAsia="宋体" w:cs="宋体"/>
                <w:sz w:val="21"/>
                <w:szCs w:val="21"/>
              </w:rPr>
              <w:t>24.支持我的文档，方便管理自己的文章。</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8EEFB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A456D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DD4AE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软件和技术服务业</w:t>
            </w:r>
          </w:p>
        </w:tc>
      </w:tr>
      <w:tr w14:paraId="6F338436">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BDEC7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04</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296738">
            <w:pPr>
              <w:widowControl/>
              <w:shd w:val="clear" w:color="auto" w:fill="FFFFFF"/>
              <w:spacing w:line="360" w:lineRule="auto"/>
              <w:contextualSpacing/>
              <w:jc w:val="left"/>
              <w:rPr>
                <w:rFonts w:hint="eastAsia" w:ascii="宋体" w:hAnsi="宋体" w:eastAsia="宋体" w:cs="宋体"/>
                <w:sz w:val="21"/>
                <w:szCs w:val="21"/>
              </w:rPr>
            </w:pPr>
            <w:r>
              <w:rPr>
                <w:rFonts w:hint="eastAsia" w:ascii="宋体" w:hAnsi="宋体" w:eastAsia="宋体" w:cs="宋体"/>
                <w:sz w:val="21"/>
                <w:szCs w:val="21"/>
              </w:rPr>
              <w:t>基础数据平台</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B775DF">
            <w:pPr>
              <w:widowControl/>
              <w:jc w:val="left"/>
              <w:textAlignment w:val="center"/>
              <w:rPr>
                <w:rFonts w:hint="eastAsia" w:ascii="宋体" w:hAnsi="宋体" w:eastAsia="宋体" w:cs="宋体"/>
                <w:sz w:val="21"/>
                <w:szCs w:val="21"/>
              </w:rPr>
            </w:pPr>
            <w:r>
              <w:rPr>
                <w:rFonts w:hint="eastAsia" w:ascii="宋体" w:hAnsi="宋体" w:eastAsia="宋体" w:cs="宋体"/>
                <w:sz w:val="21"/>
                <w:szCs w:val="21"/>
              </w:rPr>
              <w:t>一、系统支持数据预览功能，包含设备总数、离线数量、使用统计、类别统计、终端设备统计等；</w:t>
            </w:r>
          </w:p>
          <w:p w14:paraId="1D6F2B00">
            <w:pPr>
              <w:widowControl/>
              <w:jc w:val="left"/>
              <w:textAlignment w:val="center"/>
              <w:rPr>
                <w:rFonts w:hint="eastAsia" w:ascii="宋体" w:hAnsi="宋体" w:eastAsia="宋体" w:cs="宋体"/>
                <w:sz w:val="21"/>
                <w:szCs w:val="21"/>
              </w:rPr>
            </w:pPr>
            <w:r>
              <w:rPr>
                <w:rFonts w:hint="eastAsia" w:ascii="宋体" w:hAnsi="宋体" w:eastAsia="宋体" w:cs="宋体"/>
                <w:sz w:val="21"/>
                <w:szCs w:val="21"/>
              </w:rPr>
              <w:t>二、智能终端管理</w:t>
            </w:r>
          </w:p>
          <w:p w14:paraId="54011E57">
            <w:pPr>
              <w:widowControl/>
              <w:jc w:val="left"/>
              <w:textAlignment w:val="center"/>
              <w:rPr>
                <w:rFonts w:hint="eastAsia" w:ascii="宋体" w:hAnsi="宋体" w:eastAsia="宋体" w:cs="宋体"/>
                <w:sz w:val="21"/>
                <w:szCs w:val="21"/>
              </w:rPr>
            </w:pPr>
            <w:r>
              <w:rPr>
                <w:rFonts w:hint="eastAsia" w:ascii="宋体" w:hAnsi="宋体" w:eastAsia="宋体" w:cs="宋体"/>
                <w:sz w:val="21"/>
                <w:szCs w:val="21"/>
              </w:rPr>
              <w:t>1、支持智能终端的接入；</w:t>
            </w:r>
          </w:p>
          <w:p w14:paraId="7F4E55C8">
            <w:pPr>
              <w:widowControl/>
              <w:jc w:val="left"/>
              <w:textAlignment w:val="center"/>
              <w:rPr>
                <w:rFonts w:hint="eastAsia" w:ascii="宋体" w:hAnsi="宋体" w:eastAsia="宋体" w:cs="宋体"/>
                <w:sz w:val="21"/>
                <w:szCs w:val="21"/>
              </w:rPr>
            </w:pPr>
            <w:r>
              <w:rPr>
                <w:rFonts w:hint="eastAsia" w:ascii="宋体" w:hAnsi="宋体" w:eastAsia="宋体" w:cs="宋体"/>
                <w:sz w:val="21"/>
                <w:szCs w:val="21"/>
              </w:rPr>
              <w:t>2、支持绑定终端设备，支持IP地址自动搜索；</w:t>
            </w:r>
          </w:p>
          <w:p w14:paraId="019B98E2">
            <w:pPr>
              <w:widowControl/>
              <w:jc w:val="left"/>
              <w:textAlignment w:val="center"/>
              <w:rPr>
                <w:rFonts w:hint="eastAsia" w:ascii="宋体" w:hAnsi="宋体" w:eastAsia="宋体" w:cs="宋体"/>
                <w:sz w:val="21"/>
                <w:szCs w:val="21"/>
              </w:rPr>
            </w:pPr>
            <w:r>
              <w:rPr>
                <w:rFonts w:hint="eastAsia" w:ascii="宋体" w:hAnsi="宋体" w:eastAsia="宋体" w:cs="宋体"/>
                <w:sz w:val="21"/>
                <w:szCs w:val="21"/>
              </w:rPr>
              <w:t>3、支持内网/外网二维码扫描绑定；</w:t>
            </w:r>
          </w:p>
          <w:p w14:paraId="053C9B29">
            <w:pPr>
              <w:widowControl/>
              <w:jc w:val="left"/>
              <w:textAlignment w:val="center"/>
              <w:rPr>
                <w:rFonts w:hint="eastAsia" w:ascii="宋体" w:hAnsi="宋体" w:eastAsia="宋体" w:cs="宋体"/>
                <w:sz w:val="21"/>
                <w:szCs w:val="21"/>
              </w:rPr>
            </w:pPr>
            <w:r>
              <w:rPr>
                <w:rFonts w:hint="eastAsia" w:ascii="宋体" w:hAnsi="宋体" w:eastAsia="宋体" w:cs="宋体"/>
                <w:sz w:val="21"/>
                <w:szCs w:val="21"/>
              </w:rPr>
              <w:t>4、支持分类显示智能终端，包含IP地址、MAC、物理位置、编辑、截图等；</w:t>
            </w:r>
          </w:p>
          <w:p w14:paraId="3BBC9CE4">
            <w:pPr>
              <w:widowControl/>
              <w:jc w:val="left"/>
              <w:textAlignment w:val="center"/>
              <w:rPr>
                <w:rFonts w:hint="eastAsia" w:ascii="宋体" w:hAnsi="宋体" w:eastAsia="宋体" w:cs="宋体"/>
                <w:sz w:val="21"/>
                <w:szCs w:val="21"/>
              </w:rPr>
            </w:pPr>
            <w:r>
              <w:rPr>
                <w:rFonts w:hint="eastAsia" w:ascii="宋体" w:hAnsi="宋体" w:eastAsia="宋体" w:cs="宋体"/>
                <w:sz w:val="21"/>
                <w:szCs w:val="21"/>
              </w:rPr>
              <w:t>5、支持查看智能终端运行日志，包含设备IP、设备MAC、网络环境、基础库版本、插件包版本等；</w:t>
            </w:r>
          </w:p>
          <w:p w14:paraId="19EBE541">
            <w:pPr>
              <w:widowControl/>
              <w:jc w:val="left"/>
              <w:textAlignment w:val="center"/>
              <w:rPr>
                <w:rFonts w:hint="eastAsia" w:ascii="宋体" w:hAnsi="宋体" w:eastAsia="宋体" w:cs="宋体"/>
                <w:sz w:val="21"/>
                <w:szCs w:val="21"/>
              </w:rPr>
            </w:pPr>
            <w:r>
              <w:rPr>
                <w:rFonts w:hint="eastAsia" w:ascii="宋体" w:hAnsi="宋体" w:eastAsia="宋体" w:cs="宋体"/>
                <w:sz w:val="21"/>
                <w:szCs w:val="21"/>
              </w:rPr>
              <w:t>6、支持上传终端版本；</w:t>
            </w:r>
          </w:p>
          <w:p w14:paraId="7871C7F8">
            <w:pPr>
              <w:widowControl/>
              <w:jc w:val="left"/>
              <w:textAlignment w:val="center"/>
              <w:rPr>
                <w:rFonts w:hint="eastAsia" w:ascii="宋体" w:hAnsi="宋体" w:eastAsia="宋体" w:cs="宋体"/>
                <w:sz w:val="21"/>
                <w:szCs w:val="21"/>
              </w:rPr>
            </w:pPr>
            <w:r>
              <w:rPr>
                <w:rFonts w:hint="eastAsia" w:ascii="宋体" w:hAnsi="宋体" w:eastAsia="宋体" w:cs="宋体"/>
                <w:sz w:val="21"/>
                <w:szCs w:val="21"/>
              </w:rPr>
              <w:t>7、支持自定义分组管理。</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503FF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A9AA1E">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4A745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软件和技术服务业</w:t>
            </w:r>
          </w:p>
        </w:tc>
      </w:tr>
      <w:tr w14:paraId="4DE03B71">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9215D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05</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ED5EAE">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动态表单系统</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AB8A20">
            <w:pPr>
              <w:jc w:val="left"/>
              <w:rPr>
                <w:rFonts w:hint="eastAsia" w:ascii="宋体" w:hAnsi="宋体" w:eastAsia="宋体" w:cs="宋体"/>
                <w:sz w:val="21"/>
                <w:szCs w:val="21"/>
              </w:rPr>
            </w:pPr>
            <w:r>
              <w:rPr>
                <w:rFonts w:hint="eastAsia" w:ascii="宋体" w:hAnsi="宋体" w:eastAsia="宋体" w:cs="宋体"/>
                <w:sz w:val="21"/>
                <w:szCs w:val="21"/>
              </w:rPr>
              <w:t>1．动态表单引擎支持根据实际需求灵活定义表单类型以及表单内容；</w:t>
            </w:r>
          </w:p>
          <w:p w14:paraId="68DBE386">
            <w:pPr>
              <w:jc w:val="left"/>
              <w:rPr>
                <w:rFonts w:hint="eastAsia" w:ascii="宋体" w:hAnsi="宋体" w:eastAsia="宋体" w:cs="宋体"/>
                <w:sz w:val="21"/>
                <w:szCs w:val="21"/>
              </w:rPr>
            </w:pPr>
            <w:r>
              <w:rPr>
                <w:rFonts w:hint="eastAsia" w:ascii="宋体" w:hAnsi="宋体" w:eastAsia="宋体" w:cs="宋体"/>
                <w:sz w:val="21"/>
                <w:szCs w:val="21"/>
              </w:rPr>
              <w:t>2．内置丰富的动态表单模型库，支持PC表单样式；</w:t>
            </w:r>
          </w:p>
          <w:p w14:paraId="68920950">
            <w:pPr>
              <w:jc w:val="left"/>
              <w:rPr>
                <w:rFonts w:hint="eastAsia" w:ascii="宋体" w:hAnsi="宋体" w:eastAsia="宋体" w:cs="宋体"/>
                <w:sz w:val="21"/>
                <w:szCs w:val="21"/>
              </w:rPr>
            </w:pPr>
            <w:r>
              <w:rPr>
                <w:rFonts w:hint="eastAsia" w:ascii="宋体" w:hAnsi="宋体" w:eastAsia="宋体" w:cs="宋体"/>
                <w:sz w:val="21"/>
                <w:szCs w:val="21"/>
              </w:rPr>
              <w:t>3．组件库至少支持个人信息组件、输入型组件、图片型组件、辅助行组件、选择型组件、公式型组件，包含手机号、邮箱、身份证、省市联动、地理位置、单行文本、多行文本、计数器、图片选择、文字描述、表格、灵活选择、下拉选择、单选框组、滑块、时间范围、日期范围、上传、部门选择、公式结果、手写签名、流程关联、级联选择、多选框组、时间选择、日期选择、评分、人员选择等；</w:t>
            </w:r>
          </w:p>
          <w:p w14:paraId="374661D0">
            <w:pPr>
              <w:jc w:val="left"/>
              <w:rPr>
                <w:rFonts w:hint="eastAsia" w:ascii="宋体" w:hAnsi="宋体" w:eastAsia="宋体" w:cs="宋体"/>
                <w:sz w:val="21"/>
                <w:szCs w:val="21"/>
              </w:rPr>
            </w:pPr>
            <w:r>
              <w:rPr>
                <w:rFonts w:hint="eastAsia" w:ascii="宋体" w:hAnsi="宋体" w:eastAsia="宋体" w:cs="宋体"/>
                <w:sz w:val="21"/>
                <w:szCs w:val="21"/>
              </w:rPr>
              <w:t>4．支持对这些表单控件的参数、属性进行可视化修改；</w:t>
            </w:r>
          </w:p>
          <w:p w14:paraId="2EA93A73">
            <w:pPr>
              <w:jc w:val="left"/>
              <w:rPr>
                <w:rFonts w:hint="eastAsia" w:ascii="宋体" w:hAnsi="宋体" w:eastAsia="宋体" w:cs="宋体"/>
                <w:sz w:val="21"/>
                <w:szCs w:val="21"/>
              </w:rPr>
            </w:pPr>
            <w:r>
              <w:rPr>
                <w:rFonts w:hint="eastAsia" w:ascii="宋体" w:hAnsi="宋体" w:eastAsia="宋体" w:cs="宋体"/>
                <w:sz w:val="21"/>
                <w:szCs w:val="21"/>
              </w:rPr>
              <w:t>5．流程关联组件支持显示标签、是否必填、关联流程上限、仅可选发起人发起的流程、仅可选已结束的流程等功能；</w:t>
            </w:r>
          </w:p>
          <w:p w14:paraId="6E3DD30A">
            <w:pPr>
              <w:jc w:val="left"/>
              <w:rPr>
                <w:rFonts w:hint="eastAsia" w:ascii="宋体" w:hAnsi="宋体" w:eastAsia="宋体" w:cs="宋体"/>
                <w:sz w:val="21"/>
                <w:szCs w:val="21"/>
              </w:rPr>
            </w:pPr>
            <w:r>
              <w:rPr>
                <w:rFonts w:hint="eastAsia" w:ascii="宋体" w:hAnsi="宋体" w:eastAsia="宋体" w:cs="宋体"/>
                <w:sz w:val="21"/>
                <w:szCs w:val="21"/>
              </w:rPr>
              <w:t>6．签名组件支持签名颜色设置、清除、撤回等操作；</w:t>
            </w:r>
          </w:p>
          <w:p w14:paraId="6F59D9C1">
            <w:pPr>
              <w:jc w:val="left"/>
              <w:rPr>
                <w:rFonts w:hint="eastAsia" w:ascii="宋体" w:hAnsi="宋体" w:eastAsia="宋体" w:cs="宋体"/>
                <w:sz w:val="21"/>
                <w:szCs w:val="21"/>
              </w:rPr>
            </w:pPr>
            <w:r>
              <w:rPr>
                <w:rFonts w:hint="eastAsia" w:ascii="宋体" w:hAnsi="宋体" w:eastAsia="宋体" w:cs="宋体"/>
                <w:sz w:val="21"/>
                <w:szCs w:val="21"/>
              </w:rPr>
              <w:t>7．下拉选择组件支持下拉搜索、多选操作；</w:t>
            </w:r>
          </w:p>
          <w:p w14:paraId="2585DB82">
            <w:pPr>
              <w:jc w:val="left"/>
              <w:rPr>
                <w:rFonts w:hint="eastAsia" w:ascii="宋体" w:hAnsi="宋体" w:eastAsia="宋体" w:cs="宋体"/>
                <w:sz w:val="21"/>
                <w:szCs w:val="21"/>
              </w:rPr>
            </w:pPr>
            <w:r>
              <w:rPr>
                <w:rFonts w:hint="eastAsia" w:ascii="宋体" w:hAnsi="宋体" w:eastAsia="宋体" w:cs="宋体"/>
                <w:sz w:val="21"/>
                <w:szCs w:val="21"/>
              </w:rPr>
              <w:t>8．灵活选择组件支持设定可供选择的数据类型，包含班级、场所数据；</w:t>
            </w:r>
          </w:p>
          <w:p w14:paraId="61A4666E">
            <w:pPr>
              <w:jc w:val="left"/>
              <w:rPr>
                <w:rFonts w:hint="eastAsia" w:ascii="宋体" w:hAnsi="宋体" w:eastAsia="宋体" w:cs="宋体"/>
                <w:sz w:val="21"/>
                <w:szCs w:val="21"/>
              </w:rPr>
            </w:pPr>
            <w:r>
              <w:rPr>
                <w:rFonts w:hint="eastAsia" w:ascii="宋体" w:hAnsi="宋体" w:eastAsia="宋体" w:cs="宋体"/>
                <w:sz w:val="21"/>
                <w:szCs w:val="21"/>
              </w:rPr>
              <w:t>9．人员选择组件支持设置获取流程发起人、可选对象（教师、学生）、是否多选等功能；</w:t>
            </w:r>
          </w:p>
          <w:p w14:paraId="314EDD10">
            <w:pPr>
              <w:jc w:val="left"/>
              <w:rPr>
                <w:rFonts w:hint="eastAsia" w:ascii="宋体" w:hAnsi="宋体" w:eastAsia="宋体" w:cs="宋体"/>
                <w:sz w:val="21"/>
                <w:szCs w:val="21"/>
              </w:rPr>
            </w:pPr>
            <w:r>
              <w:rPr>
                <w:rFonts w:hint="eastAsia" w:ascii="宋体" w:hAnsi="宋体" w:eastAsia="宋体" w:cs="宋体"/>
                <w:sz w:val="21"/>
                <w:szCs w:val="21"/>
              </w:rPr>
              <w:t>10．部门获取组件支持获取发起人部门、获取后允许修改等功能；</w:t>
            </w:r>
          </w:p>
          <w:p w14:paraId="7067EBA4">
            <w:pPr>
              <w:jc w:val="left"/>
              <w:rPr>
                <w:rFonts w:hint="eastAsia" w:ascii="宋体" w:hAnsi="宋体" w:eastAsia="宋体" w:cs="宋体"/>
                <w:sz w:val="21"/>
                <w:szCs w:val="21"/>
              </w:rPr>
            </w:pPr>
            <w:r>
              <w:rPr>
                <w:rFonts w:hint="eastAsia" w:ascii="宋体" w:hAnsi="宋体" w:eastAsia="宋体" w:cs="宋体"/>
                <w:sz w:val="21"/>
                <w:szCs w:val="21"/>
              </w:rPr>
              <w:t>11．评分组件支持显示标签、允许半选、显示分数等功能；</w:t>
            </w:r>
          </w:p>
          <w:p w14:paraId="623EB926">
            <w:pPr>
              <w:jc w:val="left"/>
              <w:rPr>
                <w:rFonts w:hint="eastAsia" w:ascii="宋体" w:hAnsi="宋体" w:eastAsia="宋体" w:cs="宋体"/>
                <w:sz w:val="21"/>
                <w:szCs w:val="21"/>
              </w:rPr>
            </w:pPr>
            <w:r>
              <w:rPr>
                <w:rFonts w:hint="eastAsia" w:ascii="宋体" w:hAnsi="宋体" w:eastAsia="宋体" w:cs="宋体"/>
                <w:sz w:val="21"/>
                <w:szCs w:val="21"/>
              </w:rPr>
              <w:t>12．上传组件支持文件类型、文件大小、列表类型、按钮文字、显示标签、显示提示、多选文件、文件个数等功能；</w:t>
            </w:r>
          </w:p>
          <w:p w14:paraId="24629207">
            <w:pPr>
              <w:jc w:val="left"/>
              <w:rPr>
                <w:rFonts w:hint="eastAsia" w:ascii="宋体" w:hAnsi="宋体" w:eastAsia="宋体" w:cs="宋体"/>
                <w:sz w:val="21"/>
                <w:szCs w:val="21"/>
              </w:rPr>
            </w:pPr>
            <w:r>
              <w:rPr>
                <w:rFonts w:hint="eastAsia" w:ascii="宋体" w:hAnsi="宋体" w:eastAsia="宋体" w:cs="宋体"/>
                <w:sz w:val="21"/>
                <w:szCs w:val="21"/>
              </w:rPr>
              <w:t>13．修改方式支持可视化拖拽、参数编辑等；</w:t>
            </w:r>
          </w:p>
          <w:p w14:paraId="5897D73D">
            <w:pPr>
              <w:jc w:val="left"/>
              <w:rPr>
                <w:rFonts w:hint="eastAsia" w:ascii="宋体" w:hAnsi="宋体" w:eastAsia="宋体" w:cs="宋体"/>
                <w:sz w:val="21"/>
                <w:szCs w:val="21"/>
              </w:rPr>
            </w:pPr>
            <w:r>
              <w:rPr>
                <w:rFonts w:hint="eastAsia" w:ascii="宋体" w:hAnsi="宋体" w:eastAsia="宋体" w:cs="宋体"/>
                <w:sz w:val="21"/>
                <w:szCs w:val="21"/>
              </w:rPr>
              <w:t>14．支持对动态表单进行添加、修改、删除、编辑、保存等操作；</w:t>
            </w:r>
          </w:p>
          <w:p w14:paraId="34CBD719">
            <w:pPr>
              <w:jc w:val="left"/>
              <w:rPr>
                <w:rFonts w:hint="eastAsia" w:ascii="宋体" w:hAnsi="宋体" w:eastAsia="宋体" w:cs="宋体"/>
                <w:sz w:val="21"/>
                <w:szCs w:val="21"/>
              </w:rPr>
            </w:pPr>
            <w:r>
              <w:rPr>
                <w:rFonts w:hint="eastAsia" w:ascii="宋体" w:hAnsi="宋体" w:eastAsia="宋体" w:cs="宋体"/>
                <w:sz w:val="21"/>
                <w:szCs w:val="21"/>
              </w:rPr>
              <w:t>15．支持手机端和电脑端；</w:t>
            </w:r>
          </w:p>
          <w:p w14:paraId="1A24CADF">
            <w:pPr>
              <w:jc w:val="left"/>
              <w:rPr>
                <w:rFonts w:hint="eastAsia" w:ascii="宋体" w:hAnsi="宋体" w:eastAsia="宋体" w:cs="宋体"/>
                <w:sz w:val="21"/>
                <w:szCs w:val="21"/>
              </w:rPr>
            </w:pPr>
            <w:r>
              <w:rPr>
                <w:rFonts w:hint="eastAsia" w:ascii="宋体" w:hAnsi="宋体" w:eastAsia="宋体" w:cs="宋体"/>
                <w:sz w:val="21"/>
                <w:szCs w:val="21"/>
              </w:rPr>
              <w:t>16．支持表单组件占位符设置、栅格、字符设置等；</w:t>
            </w:r>
          </w:p>
          <w:p w14:paraId="32B7D576">
            <w:pPr>
              <w:jc w:val="left"/>
              <w:rPr>
                <w:rFonts w:hint="eastAsia" w:ascii="宋体" w:hAnsi="宋体" w:eastAsia="宋体" w:cs="宋体"/>
                <w:sz w:val="21"/>
                <w:szCs w:val="21"/>
              </w:rPr>
            </w:pPr>
            <w:r>
              <w:rPr>
                <w:rFonts w:hint="eastAsia" w:ascii="宋体" w:hAnsi="宋体" w:eastAsia="宋体" w:cs="宋体"/>
                <w:sz w:val="21"/>
                <w:szCs w:val="21"/>
              </w:rPr>
              <w:t>17．支持标题、表单栅格、最小行数、最大行数、最多输入、显示标签、输入统计、是否必填等设置；</w:t>
            </w:r>
          </w:p>
          <w:p w14:paraId="4951E851">
            <w:pPr>
              <w:jc w:val="left"/>
              <w:rPr>
                <w:rFonts w:hint="eastAsia" w:ascii="宋体" w:hAnsi="宋体" w:eastAsia="宋体" w:cs="宋体"/>
                <w:sz w:val="21"/>
                <w:szCs w:val="21"/>
              </w:rPr>
            </w:pPr>
            <w:r>
              <w:rPr>
                <w:rFonts w:hint="eastAsia" w:ascii="宋体" w:hAnsi="宋体" w:eastAsia="宋体" w:cs="宋体"/>
                <w:sz w:val="21"/>
                <w:szCs w:val="21"/>
              </w:rPr>
              <w:t>18．支持预览表单，包含PC版、手机版（安卓、苹果等）。</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99348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C0F78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3E885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软件和技术服务业</w:t>
            </w:r>
          </w:p>
        </w:tc>
      </w:tr>
      <w:tr w14:paraId="478CC3EA">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66E87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06</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D423E4">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资源管理系统</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556260">
            <w:pPr>
              <w:jc w:val="left"/>
              <w:rPr>
                <w:rFonts w:hint="eastAsia" w:ascii="宋体" w:hAnsi="宋体" w:eastAsia="宋体" w:cs="宋体"/>
                <w:sz w:val="21"/>
                <w:szCs w:val="21"/>
              </w:rPr>
            </w:pPr>
            <w:r>
              <w:rPr>
                <w:rFonts w:hint="eastAsia" w:ascii="宋体" w:hAnsi="宋体" w:eastAsia="宋体" w:cs="宋体"/>
                <w:sz w:val="21"/>
                <w:szCs w:val="21"/>
              </w:rPr>
              <w:t>1、支持对资源搜索、按学科、标签、知识点、教室查找资源。</w:t>
            </w:r>
          </w:p>
          <w:p w14:paraId="7F36EB88">
            <w:pPr>
              <w:jc w:val="left"/>
              <w:rPr>
                <w:rFonts w:hint="eastAsia" w:ascii="宋体" w:hAnsi="宋体" w:eastAsia="宋体" w:cs="宋体"/>
                <w:sz w:val="21"/>
                <w:szCs w:val="21"/>
              </w:rPr>
            </w:pPr>
            <w:r>
              <w:rPr>
                <w:rFonts w:hint="eastAsia" w:ascii="宋体" w:hAnsi="宋体" w:eastAsia="宋体" w:cs="宋体"/>
                <w:sz w:val="21"/>
                <w:szCs w:val="21"/>
              </w:rPr>
              <w:t>2、资源展示支持按文档、音视频类别查找资源；支持按最新、最热、最赞、评分最高多维度呈现展示。</w:t>
            </w:r>
          </w:p>
          <w:p w14:paraId="2AC9779A">
            <w:pPr>
              <w:jc w:val="left"/>
              <w:rPr>
                <w:rFonts w:hint="eastAsia" w:ascii="宋体" w:hAnsi="宋体" w:eastAsia="宋体" w:cs="宋体"/>
                <w:sz w:val="21"/>
                <w:szCs w:val="21"/>
              </w:rPr>
            </w:pPr>
            <w:r>
              <w:rPr>
                <w:rFonts w:hint="eastAsia" w:ascii="宋体" w:hAnsi="宋体" w:eastAsia="宋体" w:cs="宋体"/>
                <w:sz w:val="21"/>
                <w:szCs w:val="21"/>
              </w:rPr>
              <w:t>3、支持office文档、pdf文档、视频、压缩包、安装程序等多种文件类型上传； MP4、MP3、PDF、JPG、PNG、Gif、word、PPT、excel类型文档在线预览及收藏。</w:t>
            </w:r>
          </w:p>
          <w:p w14:paraId="02262372">
            <w:pPr>
              <w:jc w:val="left"/>
              <w:rPr>
                <w:rFonts w:hint="eastAsia" w:ascii="宋体" w:hAnsi="宋体" w:eastAsia="宋体" w:cs="宋体"/>
                <w:sz w:val="21"/>
                <w:szCs w:val="21"/>
              </w:rPr>
            </w:pPr>
            <w:r>
              <w:rPr>
                <w:rFonts w:hint="eastAsia" w:ascii="宋体" w:hAnsi="宋体" w:eastAsia="宋体" w:cs="宋体"/>
                <w:sz w:val="21"/>
                <w:szCs w:val="21"/>
              </w:rPr>
              <w:t>4、资源上传支持多文件同时上传，支持先上传后发布，视频发布时系统自动进行帧提取生成多张视频候选封面，自定义设置上传的资源名称、封面、简介、关联选择科目、标签及知识点。</w:t>
            </w:r>
          </w:p>
          <w:p w14:paraId="10F625A2">
            <w:pPr>
              <w:jc w:val="left"/>
              <w:rPr>
                <w:rFonts w:hint="eastAsia" w:ascii="宋体" w:hAnsi="宋体" w:eastAsia="宋体" w:cs="宋体"/>
                <w:sz w:val="21"/>
                <w:szCs w:val="21"/>
              </w:rPr>
            </w:pPr>
            <w:r>
              <w:rPr>
                <w:rFonts w:hint="eastAsia" w:ascii="宋体" w:hAnsi="宋体" w:eastAsia="宋体" w:cs="宋体"/>
                <w:sz w:val="21"/>
                <w:szCs w:val="21"/>
              </w:rPr>
              <w:t>5、视频资源发布支持设置访问权限，访问权限支持设置凭密码查看、登录观看、指定机构、指定人员、免登录观看及按时间限制；</w:t>
            </w:r>
          </w:p>
          <w:p w14:paraId="409D6616">
            <w:pPr>
              <w:jc w:val="left"/>
              <w:rPr>
                <w:rFonts w:hint="eastAsia" w:ascii="宋体" w:hAnsi="宋体" w:eastAsia="宋体" w:cs="宋体"/>
                <w:sz w:val="21"/>
                <w:szCs w:val="21"/>
              </w:rPr>
            </w:pPr>
            <w:r>
              <w:rPr>
                <w:rFonts w:hint="eastAsia" w:ascii="宋体" w:hAnsi="宋体" w:eastAsia="宋体" w:cs="宋体"/>
                <w:sz w:val="21"/>
                <w:szCs w:val="21"/>
              </w:rPr>
              <w:t>6、视频资源发布支持在视频中关联知识点，通过拖放视频进度条选择时间点即可在视频中关联知识点。</w:t>
            </w:r>
          </w:p>
          <w:p w14:paraId="1FB36663">
            <w:pPr>
              <w:jc w:val="left"/>
              <w:rPr>
                <w:rFonts w:hint="eastAsia" w:ascii="宋体" w:hAnsi="宋体" w:eastAsia="宋体" w:cs="宋体"/>
                <w:sz w:val="21"/>
                <w:szCs w:val="21"/>
              </w:rPr>
            </w:pPr>
            <w:r>
              <w:rPr>
                <w:rFonts w:hint="eastAsia" w:ascii="宋体" w:hAnsi="宋体" w:eastAsia="宋体" w:cs="宋体"/>
                <w:sz w:val="21"/>
                <w:szCs w:val="21"/>
              </w:rPr>
              <w:t>7、资源发布支持设置是否允许下载、是否打开弹幕、评论；支持上传视频资源对应附件。</w:t>
            </w:r>
          </w:p>
          <w:p w14:paraId="6A6C4540">
            <w:pPr>
              <w:jc w:val="left"/>
              <w:rPr>
                <w:rFonts w:hint="eastAsia" w:ascii="宋体" w:hAnsi="宋体" w:eastAsia="宋体" w:cs="宋体"/>
                <w:sz w:val="21"/>
                <w:szCs w:val="21"/>
              </w:rPr>
            </w:pPr>
            <w:r>
              <w:rPr>
                <w:rFonts w:hint="eastAsia" w:ascii="宋体" w:hAnsi="宋体" w:eastAsia="宋体" w:cs="宋体"/>
                <w:sz w:val="21"/>
                <w:szCs w:val="21"/>
              </w:rPr>
              <w:t>8、支持登录账号查看资源点播历史记录。</w:t>
            </w:r>
          </w:p>
          <w:p w14:paraId="403B1266">
            <w:pPr>
              <w:jc w:val="left"/>
              <w:rPr>
                <w:rFonts w:hint="eastAsia" w:ascii="宋体" w:hAnsi="宋体" w:eastAsia="宋体" w:cs="宋体"/>
                <w:sz w:val="21"/>
                <w:szCs w:val="21"/>
              </w:rPr>
            </w:pPr>
            <w:r>
              <w:rPr>
                <w:rFonts w:hint="eastAsia" w:ascii="宋体" w:hAnsi="宋体" w:eastAsia="宋体" w:cs="宋体"/>
                <w:sz w:val="21"/>
                <w:szCs w:val="21"/>
              </w:rPr>
              <w:t>9、支持更换系统logo、系统名称、资源评论开关、资源中心首页轮播图及数据展示风格。</w:t>
            </w:r>
          </w:p>
          <w:p w14:paraId="3B479E83">
            <w:pPr>
              <w:jc w:val="left"/>
              <w:rPr>
                <w:rFonts w:hint="eastAsia" w:ascii="宋体" w:hAnsi="宋体" w:eastAsia="宋体" w:cs="宋体"/>
                <w:sz w:val="21"/>
                <w:szCs w:val="21"/>
              </w:rPr>
            </w:pPr>
            <w:r>
              <w:rPr>
                <w:rFonts w:hint="eastAsia" w:ascii="宋体" w:hAnsi="宋体" w:eastAsia="宋体" w:cs="宋体"/>
                <w:sz w:val="21"/>
                <w:szCs w:val="21"/>
              </w:rPr>
              <w:t>10、支持添加首页分类展示资源，分类包括按学段、科目、资源类型及自定义方式，分类内资源排序方式可选择时间、点击及按评分排序，首页分类支持子分类。</w:t>
            </w:r>
          </w:p>
          <w:p w14:paraId="29A57C20">
            <w:pPr>
              <w:jc w:val="left"/>
              <w:rPr>
                <w:rFonts w:hint="eastAsia" w:ascii="宋体" w:hAnsi="宋体" w:eastAsia="宋体" w:cs="宋体"/>
                <w:sz w:val="21"/>
                <w:szCs w:val="21"/>
              </w:rPr>
            </w:pPr>
            <w:r>
              <w:rPr>
                <w:rFonts w:hint="eastAsia" w:ascii="宋体" w:hAnsi="宋体" w:eastAsia="宋体" w:cs="宋体"/>
                <w:sz w:val="21"/>
                <w:szCs w:val="21"/>
              </w:rPr>
              <w:t>11、支持资源多维度统计功能，支持根据用户、学校和区域三个视图查询资源贡献数据，用户视图支持按姓名、机构及时间查询用户粉丝数、资源数，播放数、点赞数、评论数以及平均得分；学校视图支持按机构及时间查询学校资源数、播放数、点赞数、评论数及平均得分；区域视图支持按区域及时间查询区域资源数、播放数、点赞数、评论数及平均得分。</w:t>
            </w:r>
          </w:p>
          <w:p w14:paraId="77969BF5">
            <w:pPr>
              <w:jc w:val="left"/>
              <w:rPr>
                <w:rFonts w:hint="eastAsia" w:ascii="宋体" w:hAnsi="宋体" w:eastAsia="宋体" w:cs="宋体"/>
                <w:sz w:val="21"/>
                <w:szCs w:val="21"/>
              </w:rPr>
            </w:pPr>
            <w:r>
              <w:rPr>
                <w:rFonts w:hint="eastAsia" w:ascii="宋体" w:hAnsi="宋体" w:eastAsia="宋体" w:cs="宋体"/>
                <w:sz w:val="21"/>
                <w:szCs w:val="21"/>
              </w:rPr>
              <w:t>12、支持专辑功能，支持创建专辑并将平台上的资源加入到专辑中进行合辑展示。</w:t>
            </w:r>
          </w:p>
          <w:p w14:paraId="6AD5C312">
            <w:pPr>
              <w:jc w:val="left"/>
              <w:rPr>
                <w:rFonts w:hint="eastAsia" w:ascii="宋体" w:hAnsi="宋体" w:eastAsia="宋体" w:cs="宋体"/>
                <w:sz w:val="21"/>
                <w:szCs w:val="21"/>
              </w:rPr>
            </w:pPr>
            <w:r>
              <w:rPr>
                <w:rFonts w:hint="eastAsia" w:ascii="宋体" w:hAnsi="宋体" w:eastAsia="宋体" w:cs="宋体"/>
                <w:sz w:val="21"/>
                <w:szCs w:val="21"/>
              </w:rPr>
              <w:t>13、支持按教室查找资源，选择教室可筛选在此教室开展的所有活动。</w:t>
            </w:r>
          </w:p>
          <w:p w14:paraId="348ADE1E">
            <w:pPr>
              <w:jc w:val="left"/>
              <w:rPr>
                <w:rFonts w:hint="eastAsia" w:ascii="宋体" w:hAnsi="宋体" w:eastAsia="宋体" w:cs="宋体"/>
                <w:sz w:val="21"/>
                <w:szCs w:val="21"/>
              </w:rPr>
            </w:pPr>
            <w:r>
              <w:rPr>
                <w:rFonts w:hint="eastAsia" w:ascii="宋体" w:hAnsi="宋体" w:eastAsia="宋体" w:cs="宋体"/>
                <w:sz w:val="21"/>
                <w:szCs w:val="21"/>
              </w:rPr>
              <w:t>14、支持根据上传的资源和开展的各类活动，系统在学科知识点分类的基础上，自动按资源类型分类，包括课件、教研、专递课堂、活动资源。</w:t>
            </w:r>
          </w:p>
          <w:p w14:paraId="0C288CBE">
            <w:pPr>
              <w:jc w:val="left"/>
              <w:rPr>
                <w:rFonts w:hint="eastAsia" w:ascii="宋体" w:hAnsi="宋体" w:eastAsia="宋体" w:cs="宋体"/>
                <w:sz w:val="21"/>
                <w:szCs w:val="21"/>
              </w:rPr>
            </w:pPr>
            <w:r>
              <w:rPr>
                <w:rFonts w:hint="eastAsia" w:ascii="宋体" w:hAnsi="宋体" w:eastAsia="宋体" w:cs="宋体"/>
                <w:sz w:val="21"/>
                <w:szCs w:val="21"/>
              </w:rPr>
              <w:t>15、系统内置知识库管理系统，支持实际情况进行自定义知识点，自定义知识点支持导入。</w:t>
            </w:r>
          </w:p>
          <w:p w14:paraId="02EC0601">
            <w:pPr>
              <w:jc w:val="left"/>
              <w:rPr>
                <w:rFonts w:hint="eastAsia" w:ascii="宋体" w:hAnsi="宋体" w:eastAsia="宋体" w:cs="宋体"/>
                <w:sz w:val="21"/>
                <w:szCs w:val="21"/>
              </w:rPr>
            </w:pPr>
            <w:r>
              <w:rPr>
                <w:rFonts w:hint="eastAsia" w:ascii="宋体" w:hAnsi="宋体" w:eastAsia="宋体" w:cs="宋体"/>
                <w:sz w:val="21"/>
                <w:szCs w:val="21"/>
              </w:rPr>
              <w:t>16、知识库支持教材版本管理，包括教材分类、教材版本、年级设置，内置中小学教材版本，可直接使用或手动添加教材版本。</w:t>
            </w:r>
          </w:p>
          <w:p w14:paraId="43FD3AF5">
            <w:pPr>
              <w:jc w:val="left"/>
              <w:rPr>
                <w:rFonts w:hint="eastAsia" w:ascii="宋体" w:hAnsi="宋体" w:eastAsia="宋体" w:cs="宋体"/>
                <w:sz w:val="21"/>
                <w:szCs w:val="21"/>
              </w:rPr>
            </w:pPr>
            <w:r>
              <w:rPr>
                <w:rFonts w:hint="eastAsia" w:ascii="宋体" w:hAnsi="宋体" w:eastAsia="宋体" w:cs="宋体"/>
                <w:sz w:val="21"/>
                <w:szCs w:val="21"/>
              </w:rPr>
              <w:t>▲17、支持设置资源中心角色首页布局，能自定义页面内容，且能根据角色权限展示资源数据。（提供检验检测中心所出具的权威检测报告复印件）</w:t>
            </w:r>
          </w:p>
          <w:p w14:paraId="1C5B877F">
            <w:pPr>
              <w:jc w:val="left"/>
              <w:rPr>
                <w:rFonts w:hint="eastAsia" w:ascii="宋体" w:hAnsi="宋体" w:eastAsia="宋体" w:cs="宋体"/>
                <w:sz w:val="21"/>
                <w:szCs w:val="21"/>
              </w:rPr>
            </w:pPr>
            <w:r>
              <w:rPr>
                <w:rFonts w:hint="eastAsia" w:ascii="宋体" w:hAnsi="宋体" w:eastAsia="宋体" w:cs="宋体"/>
                <w:sz w:val="21"/>
                <w:szCs w:val="21"/>
              </w:rPr>
              <w:t>▲18、支持将资源中心的视频和文档资源发起教研活动；将开展的非教研活动转为教研活动，教研活动包括直播教研和互动教研两种模式，提供基于权限控制的在线评课、签到、在线答题、观看验证预约报名、手机快速拍照上传教研笔记等教研活动功能。（提供检验检测中心所出具的权威检测报告复印件）</w:t>
            </w:r>
          </w:p>
          <w:p w14:paraId="769584B8">
            <w:pPr>
              <w:jc w:val="left"/>
              <w:rPr>
                <w:rFonts w:hint="eastAsia" w:ascii="宋体" w:hAnsi="宋体" w:eastAsia="宋体" w:cs="宋体"/>
                <w:sz w:val="21"/>
                <w:szCs w:val="21"/>
              </w:rPr>
            </w:pPr>
            <w:r>
              <w:rPr>
                <w:rFonts w:hint="eastAsia" w:ascii="宋体" w:hAnsi="宋体" w:eastAsia="宋体" w:cs="宋体"/>
                <w:sz w:val="21"/>
                <w:szCs w:val="21"/>
              </w:rPr>
              <w:t>19、支持多个发布页资源中心，可基于不同角色，设置不同的资源中心页面，资源发布页支持自定义名称、域名、导航栏开关和排序以及基于角色授予访问权限、统一设置下级机构访问权限。</w:t>
            </w:r>
          </w:p>
          <w:p w14:paraId="5D5937D3">
            <w:pPr>
              <w:jc w:val="left"/>
              <w:rPr>
                <w:rFonts w:hint="eastAsia" w:ascii="宋体" w:hAnsi="宋体" w:eastAsia="宋体" w:cs="宋体"/>
                <w:sz w:val="21"/>
                <w:szCs w:val="21"/>
              </w:rPr>
            </w:pPr>
            <w:r>
              <w:rPr>
                <w:rFonts w:hint="eastAsia" w:ascii="宋体" w:hAnsi="宋体" w:eastAsia="宋体" w:cs="宋体"/>
                <w:sz w:val="21"/>
                <w:szCs w:val="21"/>
              </w:rPr>
              <w:t>20、资源发布支持进行知识点管理以及在线说明标注，支持通过excel文件导入标记。</w:t>
            </w:r>
          </w:p>
          <w:p w14:paraId="40537308">
            <w:pPr>
              <w:jc w:val="left"/>
              <w:rPr>
                <w:rFonts w:hint="eastAsia" w:ascii="宋体" w:hAnsi="宋体" w:eastAsia="宋体" w:cs="宋体"/>
                <w:sz w:val="21"/>
                <w:szCs w:val="21"/>
              </w:rPr>
            </w:pPr>
            <w:r>
              <w:rPr>
                <w:rFonts w:hint="eastAsia" w:ascii="宋体" w:hAnsi="宋体" w:eastAsia="宋体" w:cs="宋体"/>
                <w:sz w:val="21"/>
                <w:szCs w:val="21"/>
              </w:rPr>
              <w:t>21、资源发布支持通过AI自动生成字幕，生成的字幕支持在线调整修改。</w:t>
            </w:r>
          </w:p>
          <w:p w14:paraId="3383B472">
            <w:pPr>
              <w:jc w:val="left"/>
              <w:rPr>
                <w:rFonts w:hint="eastAsia" w:ascii="宋体" w:hAnsi="宋体" w:eastAsia="宋体" w:cs="宋体"/>
                <w:sz w:val="21"/>
                <w:szCs w:val="21"/>
              </w:rPr>
            </w:pPr>
            <w:r>
              <w:rPr>
                <w:rFonts w:hint="eastAsia" w:ascii="宋体" w:hAnsi="宋体" w:eastAsia="宋体" w:cs="宋体"/>
                <w:sz w:val="21"/>
                <w:szCs w:val="21"/>
              </w:rPr>
              <w:t>22、支持多外观风格、多资源筛选方式风格。</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C76CD4">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20244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9B842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软件和技术服务业</w:t>
            </w:r>
          </w:p>
        </w:tc>
      </w:tr>
      <w:tr w14:paraId="547D8085">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F4CDB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07</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37FCEB">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在线教研系统</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F48DB9">
            <w:pPr>
              <w:jc w:val="left"/>
              <w:rPr>
                <w:rFonts w:hint="eastAsia" w:ascii="宋体" w:hAnsi="宋体" w:eastAsia="宋体" w:cs="宋体"/>
                <w:sz w:val="21"/>
                <w:szCs w:val="21"/>
              </w:rPr>
            </w:pPr>
            <w:r>
              <w:rPr>
                <w:rFonts w:hint="eastAsia" w:ascii="宋体" w:hAnsi="宋体" w:eastAsia="宋体" w:cs="宋体"/>
                <w:sz w:val="21"/>
                <w:szCs w:val="21"/>
              </w:rPr>
              <w:t>1、支持用户预约发布教研安排，形成活动安排表，支持时间轴、周历、月历多种呈现方式，同时系统首页自动以日程形式对外展示教研活动安排；</w:t>
            </w:r>
          </w:p>
          <w:p w14:paraId="1D192986">
            <w:pPr>
              <w:jc w:val="left"/>
              <w:rPr>
                <w:rFonts w:hint="eastAsia" w:ascii="宋体" w:hAnsi="宋体" w:eastAsia="宋体" w:cs="宋体"/>
                <w:sz w:val="21"/>
                <w:szCs w:val="21"/>
              </w:rPr>
            </w:pPr>
            <w:r>
              <w:rPr>
                <w:rFonts w:hint="eastAsia" w:ascii="宋体" w:hAnsi="宋体" w:eastAsia="宋体" w:cs="宋体"/>
                <w:sz w:val="21"/>
                <w:szCs w:val="21"/>
              </w:rPr>
              <w:t>2、网络教研活动支持三通道直播、多通道点播、关联知识点、添加标签、开关弹幕/留言功能、系统自动发送弹幕；直播系统自动转录为可多次点播的视频、可选 直播弹幕转录；</w:t>
            </w:r>
          </w:p>
          <w:p w14:paraId="50AF9690">
            <w:pPr>
              <w:jc w:val="left"/>
              <w:rPr>
                <w:rFonts w:hint="eastAsia" w:ascii="宋体" w:hAnsi="宋体" w:eastAsia="宋体" w:cs="宋体"/>
                <w:sz w:val="21"/>
                <w:szCs w:val="21"/>
              </w:rPr>
            </w:pPr>
            <w:r>
              <w:rPr>
                <w:rFonts w:hint="eastAsia" w:ascii="宋体" w:hAnsi="宋体" w:eastAsia="宋体" w:cs="宋体"/>
                <w:sz w:val="21"/>
                <w:szCs w:val="21"/>
              </w:rPr>
              <w:t>3、教研结束后，形成教研活动方案，内容包括教研过程录像，课程录像，活动照片，活动附件，专家点评，留言，点赞，参与人数等；</w:t>
            </w:r>
          </w:p>
          <w:p w14:paraId="5F221D27">
            <w:pPr>
              <w:jc w:val="left"/>
              <w:rPr>
                <w:rFonts w:hint="eastAsia" w:ascii="宋体" w:hAnsi="宋体" w:eastAsia="宋体" w:cs="宋体"/>
                <w:sz w:val="21"/>
                <w:szCs w:val="21"/>
              </w:rPr>
            </w:pPr>
            <w:r>
              <w:rPr>
                <w:rFonts w:hint="eastAsia" w:ascii="宋体" w:hAnsi="宋体" w:eastAsia="宋体" w:cs="宋体"/>
                <w:sz w:val="21"/>
                <w:szCs w:val="21"/>
              </w:rPr>
              <w:t>4、教研活动档案支持内容维护，包括视频、图片、附件及笔记管理，视频支持是否关闭视频观看、是否允许下载、排序及批量删除；</w:t>
            </w:r>
          </w:p>
          <w:p w14:paraId="7FA7F9D3">
            <w:pPr>
              <w:jc w:val="left"/>
              <w:rPr>
                <w:rFonts w:hint="eastAsia" w:ascii="宋体" w:hAnsi="宋体" w:eastAsia="宋体" w:cs="宋体"/>
                <w:sz w:val="21"/>
                <w:szCs w:val="21"/>
              </w:rPr>
            </w:pPr>
            <w:r>
              <w:rPr>
                <w:rFonts w:hint="eastAsia" w:ascii="宋体" w:hAnsi="宋体" w:eastAsia="宋体" w:cs="宋体"/>
                <w:sz w:val="21"/>
                <w:szCs w:val="21"/>
              </w:rPr>
              <w:t>5、支持活动内页面查看直播报告，直播报告数据至少包含观众人数、弹幕数、弹幕发送人数、观看终端分布情况、每个观众所属机构、具体观看时长；</w:t>
            </w:r>
          </w:p>
          <w:p w14:paraId="7F836007">
            <w:pPr>
              <w:jc w:val="left"/>
              <w:rPr>
                <w:rFonts w:hint="eastAsia" w:ascii="宋体" w:hAnsi="宋体" w:eastAsia="宋体" w:cs="宋体"/>
                <w:sz w:val="21"/>
                <w:szCs w:val="21"/>
              </w:rPr>
            </w:pPr>
            <w:r>
              <w:rPr>
                <w:rFonts w:hint="eastAsia" w:ascii="宋体" w:hAnsi="宋体" w:eastAsia="宋体" w:cs="宋体"/>
                <w:sz w:val="21"/>
                <w:szCs w:val="21"/>
              </w:rPr>
              <w:t>6、支持设置活动管理员及观看活动权限管理，观看活动权限至少包括凭密码查看、登录观看、指定机构、指定人员、免登录观看及按时间限制多种权限控制；</w:t>
            </w:r>
          </w:p>
          <w:p w14:paraId="4AAE4534">
            <w:pPr>
              <w:jc w:val="left"/>
              <w:rPr>
                <w:rFonts w:hint="eastAsia" w:ascii="宋体" w:hAnsi="宋体" w:eastAsia="宋体" w:cs="宋体"/>
                <w:sz w:val="21"/>
                <w:szCs w:val="21"/>
              </w:rPr>
            </w:pPr>
            <w:r>
              <w:rPr>
                <w:rFonts w:hint="eastAsia" w:ascii="宋体" w:hAnsi="宋体" w:eastAsia="宋体" w:cs="宋体"/>
                <w:sz w:val="21"/>
                <w:szCs w:val="21"/>
              </w:rPr>
              <w:t>7、支持设置直播观看签到、观看定时验证防挂机及在线反馈答题卡，签到、观看验证及在线反馈答题卡支持小程序和web应用；</w:t>
            </w:r>
          </w:p>
          <w:p w14:paraId="0655C91F">
            <w:pPr>
              <w:jc w:val="left"/>
              <w:rPr>
                <w:rFonts w:hint="eastAsia" w:ascii="宋体" w:hAnsi="宋体" w:eastAsia="宋体" w:cs="宋体"/>
                <w:sz w:val="21"/>
                <w:szCs w:val="21"/>
              </w:rPr>
            </w:pPr>
            <w:r>
              <w:rPr>
                <w:rFonts w:hint="eastAsia" w:ascii="宋体" w:hAnsi="宋体" w:eastAsia="宋体" w:cs="宋体"/>
                <w:sz w:val="21"/>
                <w:szCs w:val="21"/>
              </w:rPr>
              <w:t>8、支持自定义评课表单内容，至少可设置表单布局、单选、多选、单行文本、多行文本、评分、打星评价等字段内容；评课表单支持web和小程序方式参与表单内容填写；</w:t>
            </w:r>
          </w:p>
          <w:p w14:paraId="5895033E">
            <w:pPr>
              <w:jc w:val="left"/>
              <w:rPr>
                <w:rFonts w:hint="eastAsia" w:ascii="宋体" w:hAnsi="宋体" w:eastAsia="宋体" w:cs="宋体"/>
                <w:sz w:val="21"/>
                <w:szCs w:val="21"/>
              </w:rPr>
            </w:pPr>
            <w:r>
              <w:rPr>
                <w:rFonts w:hint="eastAsia" w:ascii="宋体" w:hAnsi="宋体" w:eastAsia="宋体" w:cs="宋体"/>
                <w:sz w:val="21"/>
                <w:szCs w:val="21"/>
              </w:rPr>
              <w:t>▲9、支持生成评课报告，包括评课参与人数、得分情况、评课详情、评课点评等信息；（提供检验检测中心所出具的权威检测报告复印件）</w:t>
            </w:r>
          </w:p>
          <w:p w14:paraId="4AEB1825">
            <w:pPr>
              <w:jc w:val="left"/>
              <w:rPr>
                <w:rFonts w:hint="eastAsia" w:ascii="宋体" w:hAnsi="宋体" w:eastAsia="宋体" w:cs="宋体"/>
                <w:sz w:val="21"/>
                <w:szCs w:val="21"/>
              </w:rPr>
            </w:pPr>
            <w:r>
              <w:rPr>
                <w:rFonts w:hint="eastAsia" w:ascii="宋体" w:hAnsi="宋体" w:eastAsia="宋体" w:cs="宋体"/>
                <w:sz w:val="21"/>
                <w:szCs w:val="21"/>
              </w:rPr>
              <w:t xml:space="preserve">10、系统支持自动保存每次创建的表单，支持同时发布多个表单以及公用表单； </w:t>
            </w:r>
          </w:p>
          <w:p w14:paraId="34CA11D7">
            <w:pPr>
              <w:jc w:val="left"/>
              <w:rPr>
                <w:rFonts w:hint="eastAsia" w:ascii="宋体" w:hAnsi="宋体" w:eastAsia="宋体" w:cs="宋体"/>
                <w:sz w:val="21"/>
                <w:szCs w:val="21"/>
              </w:rPr>
            </w:pPr>
            <w:r>
              <w:rPr>
                <w:rFonts w:hint="eastAsia" w:ascii="宋体" w:hAnsi="宋体" w:eastAsia="宋体" w:cs="宋体"/>
                <w:sz w:val="21"/>
                <w:szCs w:val="21"/>
              </w:rPr>
              <w:t>11、支持设置评课表单有效时限及评课权限，指定权限的人才能看到评课表单的入口；</w:t>
            </w:r>
          </w:p>
          <w:p w14:paraId="5CA534DE">
            <w:pPr>
              <w:jc w:val="left"/>
              <w:rPr>
                <w:rFonts w:hint="eastAsia" w:ascii="宋体" w:hAnsi="宋体" w:eastAsia="宋体" w:cs="宋体"/>
                <w:sz w:val="21"/>
                <w:szCs w:val="21"/>
              </w:rPr>
            </w:pPr>
            <w:r>
              <w:rPr>
                <w:rFonts w:hint="eastAsia" w:ascii="宋体" w:hAnsi="宋体" w:eastAsia="宋体" w:cs="宋体"/>
                <w:sz w:val="21"/>
                <w:szCs w:val="21"/>
              </w:rPr>
              <w:t>▲12、提供快速发起签到和任务签到功能，其中快速签到能设置有效签到时间，并能在发起签到后弹出签到弹窗，同时生成签到二维码，再通过移动端扫码签到；任务签到能设置签到任务，并能在观看直播时根据签到任务自动弹出二维码，直播观看人员能通过移动端扫码签到，以及能设置直播二维码是否自动缩小.是否隐藏时间等； （提供检验检测中心所出具的权威检测报告复印件）</w:t>
            </w:r>
          </w:p>
          <w:p w14:paraId="57441035">
            <w:pPr>
              <w:jc w:val="left"/>
              <w:rPr>
                <w:rFonts w:hint="eastAsia" w:ascii="宋体" w:hAnsi="宋体" w:eastAsia="宋体" w:cs="宋体"/>
                <w:sz w:val="21"/>
                <w:szCs w:val="21"/>
              </w:rPr>
            </w:pPr>
            <w:r>
              <w:rPr>
                <w:rFonts w:hint="eastAsia" w:ascii="宋体" w:hAnsi="宋体" w:eastAsia="宋体" w:cs="宋体"/>
                <w:sz w:val="21"/>
                <w:szCs w:val="21"/>
              </w:rPr>
              <w:t>13、支持签到记录查询，包括搜索、筛选是否签到、指定名单及每次签到计划签到情况；</w:t>
            </w:r>
          </w:p>
          <w:p w14:paraId="0F313A53">
            <w:pPr>
              <w:jc w:val="left"/>
              <w:rPr>
                <w:rFonts w:hint="eastAsia" w:ascii="宋体" w:hAnsi="宋体" w:eastAsia="宋体" w:cs="宋体"/>
                <w:sz w:val="21"/>
                <w:szCs w:val="21"/>
              </w:rPr>
            </w:pPr>
            <w:r>
              <w:rPr>
                <w:rFonts w:hint="eastAsia" w:ascii="宋体" w:hAnsi="宋体" w:eastAsia="宋体" w:cs="宋体"/>
                <w:sz w:val="21"/>
                <w:szCs w:val="21"/>
              </w:rPr>
              <w:t>▲14、统计并展示签到信息，并能按签到任务查看签到记录、签到排行等，同时提供签到结算规则自定义设置、签到统计数据导出等功能；（提供检验检测中心所出具的权威检测报告复印件）</w:t>
            </w:r>
          </w:p>
          <w:p w14:paraId="289A4B83">
            <w:pPr>
              <w:jc w:val="left"/>
              <w:rPr>
                <w:rFonts w:hint="eastAsia" w:ascii="宋体" w:hAnsi="宋体" w:eastAsia="宋体" w:cs="宋体"/>
                <w:sz w:val="21"/>
                <w:szCs w:val="21"/>
              </w:rPr>
            </w:pPr>
            <w:r>
              <w:rPr>
                <w:rFonts w:hint="eastAsia" w:ascii="宋体" w:hAnsi="宋体" w:eastAsia="宋体" w:cs="宋体"/>
                <w:sz w:val="21"/>
                <w:szCs w:val="21"/>
              </w:rPr>
              <w:t>15、支持设置指定名单进行签到，包括指定人员、指定机构；签到结果支持设置结算规则；</w:t>
            </w:r>
          </w:p>
          <w:p w14:paraId="610EC6EC">
            <w:pPr>
              <w:jc w:val="left"/>
              <w:rPr>
                <w:rFonts w:hint="eastAsia" w:ascii="宋体" w:hAnsi="宋体" w:eastAsia="宋体" w:cs="宋体"/>
                <w:sz w:val="21"/>
                <w:szCs w:val="21"/>
              </w:rPr>
            </w:pPr>
            <w:r>
              <w:rPr>
                <w:rFonts w:hint="eastAsia" w:ascii="宋体" w:hAnsi="宋体" w:eastAsia="宋体" w:cs="宋体"/>
                <w:sz w:val="21"/>
                <w:szCs w:val="21"/>
              </w:rPr>
              <w:t>16、支持通过移动端拍照快速进行教研员听课笔记上传；</w:t>
            </w:r>
          </w:p>
          <w:p w14:paraId="7BBF2AB0">
            <w:pPr>
              <w:jc w:val="left"/>
              <w:rPr>
                <w:rFonts w:hint="eastAsia" w:ascii="宋体" w:hAnsi="宋体" w:eastAsia="宋体" w:cs="宋体"/>
                <w:sz w:val="21"/>
                <w:szCs w:val="21"/>
              </w:rPr>
            </w:pPr>
            <w:r>
              <w:rPr>
                <w:rFonts w:hint="eastAsia" w:ascii="宋体" w:hAnsi="宋体" w:eastAsia="宋体" w:cs="宋体"/>
                <w:sz w:val="21"/>
                <w:szCs w:val="21"/>
              </w:rPr>
              <w:t>17、支持制作海报，快速生成活动宣传海报，海报支持二次编辑，海报上自动生成直播二维码，扫描海报二维码可直接进入活动页面参与教研活动；</w:t>
            </w:r>
          </w:p>
          <w:p w14:paraId="142F1B1F">
            <w:pPr>
              <w:jc w:val="left"/>
              <w:rPr>
                <w:rFonts w:hint="eastAsia" w:ascii="宋体" w:hAnsi="宋体" w:eastAsia="宋体" w:cs="宋体"/>
                <w:sz w:val="21"/>
                <w:szCs w:val="21"/>
              </w:rPr>
            </w:pPr>
            <w:r>
              <w:rPr>
                <w:rFonts w:hint="eastAsia" w:ascii="宋体" w:hAnsi="宋体" w:eastAsia="宋体" w:cs="宋体"/>
                <w:sz w:val="21"/>
                <w:szCs w:val="21"/>
              </w:rPr>
              <w:t xml:space="preserve">18、支持在PC端页面提供启用视频交互功能，无需输入账号密码即可参与在线互动研讨； </w:t>
            </w:r>
          </w:p>
          <w:p w14:paraId="0E6C4FC2">
            <w:pPr>
              <w:jc w:val="left"/>
              <w:rPr>
                <w:rFonts w:hint="eastAsia" w:ascii="宋体" w:hAnsi="宋体" w:eastAsia="宋体" w:cs="宋体"/>
                <w:sz w:val="21"/>
                <w:szCs w:val="21"/>
              </w:rPr>
            </w:pPr>
            <w:r>
              <w:rPr>
                <w:rFonts w:hint="eastAsia" w:ascii="宋体" w:hAnsi="宋体" w:eastAsia="宋体" w:cs="宋体"/>
                <w:sz w:val="21"/>
                <w:szCs w:val="21"/>
              </w:rPr>
              <w:t>▲19、在直播过程中实时查看直播报告，报告内容包括观众人数、观看终端分布、弹幕数量、发送人数等统计信息，以及具体观众人员、直播观众所属机构、具体观看时长等； （提供检验检测中心所出具的权威检测报告复印件）</w:t>
            </w:r>
          </w:p>
          <w:p w14:paraId="1DBB041A">
            <w:pPr>
              <w:jc w:val="left"/>
              <w:rPr>
                <w:rFonts w:hint="eastAsia" w:ascii="宋体" w:hAnsi="宋体" w:eastAsia="宋体" w:cs="宋体"/>
                <w:sz w:val="21"/>
                <w:szCs w:val="21"/>
              </w:rPr>
            </w:pPr>
            <w:r>
              <w:rPr>
                <w:rFonts w:hint="eastAsia" w:ascii="宋体" w:hAnsi="宋体" w:eastAsia="宋体" w:cs="宋体"/>
                <w:sz w:val="21"/>
                <w:szCs w:val="21"/>
              </w:rPr>
              <w:t>20、详细统计支持按时间筛选活动查看活动开展时间、所属机构、直播观看人数、点播观看人数及参与机构，每场教研活动支持按机构、州市、区县和名单详细查看直播和点播观看人数，活动详情支持导出功能；</w:t>
            </w:r>
          </w:p>
          <w:p w14:paraId="262C0C95">
            <w:pPr>
              <w:jc w:val="left"/>
              <w:rPr>
                <w:rFonts w:hint="eastAsia" w:ascii="宋体" w:hAnsi="宋体" w:eastAsia="宋体" w:cs="宋体"/>
                <w:sz w:val="21"/>
                <w:szCs w:val="21"/>
              </w:rPr>
            </w:pPr>
            <w:r>
              <w:rPr>
                <w:rFonts w:hint="eastAsia" w:ascii="宋体" w:hAnsi="宋体" w:eastAsia="宋体" w:cs="宋体"/>
                <w:sz w:val="21"/>
                <w:szCs w:val="21"/>
              </w:rPr>
              <w:t>▲21、支持统计并展示活动信息，包括活动人数、直播观看人数、点播观看人数、参与活动人员列表、直播观看具体时长、点播观看具体时长等，并提供活动统计数据导出功能。（提供检验检测中心所出具的权威检测报告复印件）</w:t>
            </w:r>
          </w:p>
          <w:p w14:paraId="58E41968">
            <w:pPr>
              <w:jc w:val="left"/>
              <w:rPr>
                <w:rFonts w:hint="eastAsia" w:ascii="宋体" w:hAnsi="宋体" w:eastAsia="宋体" w:cs="宋体"/>
                <w:sz w:val="21"/>
                <w:szCs w:val="21"/>
              </w:rPr>
            </w:pPr>
            <w:r>
              <w:rPr>
                <w:rFonts w:hint="eastAsia" w:ascii="宋体" w:hAnsi="宋体" w:eastAsia="宋体" w:cs="宋体"/>
                <w:sz w:val="21"/>
                <w:szCs w:val="21"/>
              </w:rPr>
              <w:t>22、支持教研活动内视频进行AI自动生成字幕，字幕支持导入和导出；</w:t>
            </w:r>
          </w:p>
          <w:p w14:paraId="54C0DDDA">
            <w:pPr>
              <w:jc w:val="left"/>
              <w:rPr>
                <w:rFonts w:hint="eastAsia" w:ascii="宋体" w:hAnsi="宋体" w:eastAsia="宋体" w:cs="宋体"/>
                <w:sz w:val="21"/>
                <w:szCs w:val="21"/>
              </w:rPr>
            </w:pPr>
            <w:r>
              <w:rPr>
                <w:rFonts w:hint="eastAsia" w:ascii="宋体" w:hAnsi="宋体" w:eastAsia="宋体" w:cs="宋体"/>
                <w:sz w:val="21"/>
                <w:szCs w:val="21"/>
              </w:rPr>
              <w:t>23、支持教研活动内视频进行在线标注，标注包括关联知识点、自定义说明、通过Excel文件导入标记等方式；</w:t>
            </w:r>
          </w:p>
          <w:p w14:paraId="6AAEAFE2">
            <w:pPr>
              <w:jc w:val="left"/>
              <w:rPr>
                <w:rFonts w:hint="eastAsia" w:ascii="宋体" w:hAnsi="宋体" w:eastAsia="宋体" w:cs="宋体"/>
                <w:sz w:val="21"/>
                <w:szCs w:val="21"/>
              </w:rPr>
            </w:pPr>
            <w:r>
              <w:rPr>
                <w:rFonts w:hint="eastAsia" w:ascii="宋体" w:hAnsi="宋体" w:eastAsia="宋体" w:cs="宋体"/>
                <w:sz w:val="21"/>
                <w:szCs w:val="21"/>
              </w:rPr>
              <w:t>24、教研活动支持在线进行专家点评和自我反思。自我反思至少包含优点、待提升、改进措施等维度；</w:t>
            </w:r>
          </w:p>
          <w:p w14:paraId="316BFEF9">
            <w:pPr>
              <w:jc w:val="left"/>
              <w:rPr>
                <w:rFonts w:hint="eastAsia" w:ascii="宋体" w:hAnsi="宋体" w:eastAsia="宋体" w:cs="宋体"/>
                <w:sz w:val="21"/>
                <w:szCs w:val="21"/>
              </w:rPr>
            </w:pPr>
            <w:r>
              <w:rPr>
                <w:rFonts w:hint="eastAsia" w:ascii="宋体" w:hAnsi="宋体" w:eastAsia="宋体" w:cs="宋体"/>
                <w:sz w:val="21"/>
                <w:szCs w:val="21"/>
              </w:rPr>
              <w:t>25、支持添加专家进行专家点评，有权限的账号即可在线进行在线专家点评；</w:t>
            </w:r>
          </w:p>
          <w:p w14:paraId="0D3FD2C1">
            <w:pPr>
              <w:jc w:val="left"/>
              <w:rPr>
                <w:rFonts w:hint="eastAsia" w:ascii="宋体" w:hAnsi="宋体" w:eastAsia="宋体" w:cs="宋体"/>
                <w:sz w:val="21"/>
                <w:szCs w:val="21"/>
              </w:rPr>
            </w:pPr>
            <w:r>
              <w:rPr>
                <w:rFonts w:hint="eastAsia" w:ascii="宋体" w:hAnsi="宋体" w:eastAsia="宋体" w:cs="宋体"/>
                <w:sz w:val="21"/>
                <w:szCs w:val="21"/>
              </w:rPr>
              <w:t>26、支持输出综合评价报告，综合评价报告包含教研活动基本信息、自我反思内容、视频重点标记部分、群体诊断情况以及现场点评情况、专家点评情况，报告支持导出；</w:t>
            </w:r>
          </w:p>
          <w:p w14:paraId="0FBC2E78">
            <w:pPr>
              <w:jc w:val="left"/>
              <w:rPr>
                <w:rFonts w:hint="eastAsia" w:ascii="宋体" w:hAnsi="宋体" w:eastAsia="宋体" w:cs="宋体"/>
                <w:sz w:val="21"/>
                <w:szCs w:val="21"/>
              </w:rPr>
            </w:pPr>
            <w:r>
              <w:rPr>
                <w:rFonts w:hint="eastAsia" w:ascii="宋体" w:hAnsi="宋体" w:eastAsia="宋体" w:cs="宋体"/>
                <w:sz w:val="21"/>
                <w:szCs w:val="21"/>
              </w:rPr>
              <w:t>27、网络教研活动通知支持消息推送，可选推送对象至少包括全体职工、授权观看名单、视频互动名单等。</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184E7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E85DD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AD050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软件和技术服务业</w:t>
            </w:r>
          </w:p>
        </w:tc>
      </w:tr>
      <w:tr w14:paraId="34EA6473">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4AE04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08</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D9E1FE">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在线巡课系统</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FD435F">
            <w:pPr>
              <w:jc w:val="left"/>
              <w:rPr>
                <w:rFonts w:hint="eastAsia" w:ascii="宋体" w:hAnsi="宋体" w:eastAsia="宋体" w:cs="宋体"/>
                <w:sz w:val="21"/>
                <w:szCs w:val="21"/>
              </w:rPr>
            </w:pPr>
            <w:r>
              <w:rPr>
                <w:rFonts w:hint="eastAsia" w:ascii="宋体" w:hAnsi="宋体" w:eastAsia="宋体" w:cs="宋体"/>
                <w:sz w:val="21"/>
                <w:szCs w:val="21"/>
              </w:rPr>
              <w:t>1、支持融合接入GB/T28181监控、录播多种媒体源接入；支持以监控、录播等为单位巡课的同时支持以教室为单位进行web端和移动端巡课（手机、平板等）；</w:t>
            </w:r>
          </w:p>
          <w:p w14:paraId="04FDDA97">
            <w:pPr>
              <w:jc w:val="left"/>
              <w:rPr>
                <w:rFonts w:hint="eastAsia" w:ascii="宋体" w:hAnsi="宋体" w:eastAsia="宋体" w:cs="宋体"/>
                <w:sz w:val="21"/>
                <w:szCs w:val="21"/>
              </w:rPr>
            </w:pPr>
            <w:r>
              <w:rPr>
                <w:rFonts w:hint="eastAsia" w:ascii="宋体" w:hAnsi="宋体" w:eastAsia="宋体" w:cs="宋体"/>
                <w:sz w:val="21"/>
                <w:szCs w:val="21"/>
              </w:rPr>
              <w:t xml:space="preserve">2、支持设置巡课任务信息，并能自定义设置巡查人员、画面访问权限等； </w:t>
            </w:r>
          </w:p>
          <w:p w14:paraId="7D0A6E53">
            <w:pPr>
              <w:jc w:val="left"/>
              <w:rPr>
                <w:rFonts w:hint="eastAsia" w:ascii="宋体" w:hAnsi="宋体" w:eastAsia="宋体" w:cs="宋体"/>
                <w:sz w:val="21"/>
                <w:szCs w:val="21"/>
              </w:rPr>
            </w:pPr>
            <w:r>
              <w:rPr>
                <w:rFonts w:hint="eastAsia" w:ascii="宋体" w:hAnsi="宋体" w:eastAsia="宋体" w:cs="宋体"/>
                <w:sz w:val="21"/>
                <w:szCs w:val="21"/>
              </w:rPr>
              <w:t xml:space="preserve">3、提供自由巡课功能，自由巡课人员无需授权，即可自由巡查各画面； </w:t>
            </w:r>
          </w:p>
          <w:p w14:paraId="09EB13CA">
            <w:pPr>
              <w:jc w:val="left"/>
              <w:rPr>
                <w:rFonts w:hint="eastAsia" w:ascii="宋体" w:hAnsi="宋体" w:eastAsia="宋体" w:cs="宋体"/>
                <w:sz w:val="21"/>
                <w:szCs w:val="21"/>
              </w:rPr>
            </w:pPr>
            <w:r>
              <w:rPr>
                <w:rFonts w:hint="eastAsia" w:ascii="宋体" w:hAnsi="宋体" w:eastAsia="宋体" w:cs="宋体"/>
                <w:sz w:val="21"/>
                <w:szCs w:val="21"/>
              </w:rPr>
              <w:t>4、巡课任务支持视频观看时段控制；</w:t>
            </w:r>
          </w:p>
          <w:p w14:paraId="1396DCD5">
            <w:pPr>
              <w:jc w:val="left"/>
              <w:rPr>
                <w:rFonts w:hint="eastAsia" w:ascii="宋体" w:hAnsi="宋体" w:eastAsia="宋体" w:cs="宋体"/>
                <w:sz w:val="21"/>
                <w:szCs w:val="21"/>
              </w:rPr>
            </w:pPr>
            <w:r>
              <w:rPr>
                <w:rFonts w:hint="eastAsia" w:ascii="宋体" w:hAnsi="宋体" w:eastAsia="宋体" w:cs="宋体"/>
                <w:sz w:val="21"/>
                <w:szCs w:val="21"/>
              </w:rPr>
              <w:t>5、巡课任务支持实时推送到对应巡课老师电脑端和手机端；</w:t>
            </w:r>
          </w:p>
          <w:p w14:paraId="64E70AC4">
            <w:pPr>
              <w:jc w:val="left"/>
              <w:rPr>
                <w:rFonts w:hint="eastAsia" w:ascii="宋体" w:hAnsi="宋体" w:eastAsia="宋体" w:cs="宋体"/>
                <w:sz w:val="21"/>
                <w:szCs w:val="21"/>
              </w:rPr>
            </w:pPr>
            <w:r>
              <w:rPr>
                <w:rFonts w:hint="eastAsia" w:ascii="宋体" w:hAnsi="宋体" w:eastAsia="宋体" w:cs="宋体"/>
                <w:sz w:val="21"/>
                <w:szCs w:val="21"/>
              </w:rPr>
              <w:t>6、巡课支持电脑web端巡课以及手机端巡课；</w:t>
            </w:r>
          </w:p>
          <w:p w14:paraId="5F6F7D8B">
            <w:pPr>
              <w:jc w:val="left"/>
              <w:rPr>
                <w:rFonts w:hint="eastAsia" w:ascii="宋体" w:hAnsi="宋体" w:eastAsia="宋体" w:cs="宋体"/>
                <w:sz w:val="21"/>
                <w:szCs w:val="21"/>
              </w:rPr>
            </w:pPr>
            <w:r>
              <w:rPr>
                <w:rFonts w:hint="eastAsia" w:ascii="宋体" w:hAnsi="宋体" w:eastAsia="宋体" w:cs="宋体"/>
                <w:sz w:val="21"/>
                <w:szCs w:val="21"/>
              </w:rPr>
              <w:t>7、支持通过手机开展巡课任务，手机巡课支持线上巡查和线下巡查；</w:t>
            </w:r>
          </w:p>
          <w:p w14:paraId="05033EBF">
            <w:pPr>
              <w:jc w:val="left"/>
              <w:rPr>
                <w:rFonts w:hint="eastAsia" w:ascii="宋体" w:hAnsi="宋体" w:eastAsia="宋体" w:cs="宋体"/>
                <w:sz w:val="21"/>
                <w:szCs w:val="21"/>
              </w:rPr>
            </w:pPr>
            <w:r>
              <w:rPr>
                <w:rFonts w:hint="eastAsia" w:ascii="宋体" w:hAnsi="宋体" w:eastAsia="宋体" w:cs="宋体"/>
                <w:sz w:val="21"/>
                <w:szCs w:val="21"/>
              </w:rPr>
              <w:t>▲8、在线巡课过程中通过录像、截图、输入评语及快捷评语、量表等方式留存巡课记录，并能将巡课记录自动推送至被巡查人员；（提供检验检测中心所出具的权威检测报告复印件）</w:t>
            </w:r>
          </w:p>
          <w:p w14:paraId="3F57A361">
            <w:pPr>
              <w:jc w:val="left"/>
              <w:rPr>
                <w:rFonts w:hint="eastAsia" w:ascii="宋体" w:hAnsi="宋体" w:eastAsia="宋体" w:cs="宋体"/>
                <w:sz w:val="21"/>
                <w:szCs w:val="21"/>
              </w:rPr>
            </w:pPr>
            <w:r>
              <w:rPr>
                <w:rFonts w:hint="eastAsia" w:ascii="宋体" w:hAnsi="宋体" w:eastAsia="宋体" w:cs="宋体"/>
                <w:sz w:val="21"/>
                <w:szCs w:val="21"/>
              </w:rPr>
              <w:t xml:space="preserve">▲9、提供移动端现场巡课功能，通过现场拍照、录制视频、巡课评价等方式留存巡课记录；（提供检验检测中心所出具的权威检测报告复印件） </w:t>
            </w:r>
          </w:p>
          <w:p w14:paraId="6F126816">
            <w:pPr>
              <w:jc w:val="left"/>
              <w:rPr>
                <w:rFonts w:hint="eastAsia" w:ascii="宋体" w:hAnsi="宋体" w:eastAsia="宋体" w:cs="宋体"/>
                <w:sz w:val="21"/>
                <w:szCs w:val="21"/>
              </w:rPr>
            </w:pPr>
            <w:r>
              <w:rPr>
                <w:rFonts w:hint="eastAsia" w:ascii="宋体" w:hAnsi="宋体" w:eastAsia="宋体" w:cs="宋体"/>
                <w:sz w:val="21"/>
                <w:szCs w:val="21"/>
              </w:rPr>
              <w:t>10、在线巡课支持通过量表标价和选择快捷评语进行巡课；</w:t>
            </w:r>
          </w:p>
          <w:p w14:paraId="6EBCE6A0">
            <w:pPr>
              <w:jc w:val="left"/>
              <w:rPr>
                <w:rFonts w:hint="eastAsia" w:ascii="宋体" w:hAnsi="宋体" w:eastAsia="宋体" w:cs="宋体"/>
                <w:sz w:val="21"/>
                <w:szCs w:val="21"/>
              </w:rPr>
            </w:pPr>
            <w:r>
              <w:rPr>
                <w:rFonts w:hint="eastAsia" w:ascii="宋体" w:hAnsi="宋体" w:eastAsia="宋体" w:cs="宋体"/>
                <w:sz w:val="21"/>
                <w:szCs w:val="21"/>
              </w:rPr>
              <w:t xml:space="preserve">11、评价量表支持私有表单，自定义巡课评价量表，同时支持统一的公共表单； </w:t>
            </w:r>
          </w:p>
          <w:p w14:paraId="634D40DD">
            <w:pPr>
              <w:jc w:val="left"/>
              <w:rPr>
                <w:rFonts w:hint="eastAsia" w:ascii="宋体" w:hAnsi="宋体" w:eastAsia="宋体" w:cs="宋体"/>
                <w:sz w:val="21"/>
                <w:szCs w:val="21"/>
              </w:rPr>
            </w:pPr>
            <w:r>
              <w:rPr>
                <w:rFonts w:hint="eastAsia" w:ascii="宋体" w:hAnsi="宋体" w:eastAsia="宋体" w:cs="宋体"/>
                <w:sz w:val="21"/>
                <w:szCs w:val="21"/>
              </w:rPr>
              <w:t>12、巡查记录支持通过模板导入；</w:t>
            </w:r>
          </w:p>
          <w:p w14:paraId="5C9BB625">
            <w:pPr>
              <w:jc w:val="left"/>
              <w:rPr>
                <w:rFonts w:hint="eastAsia" w:ascii="宋体" w:hAnsi="宋体" w:eastAsia="宋体" w:cs="宋体"/>
                <w:sz w:val="21"/>
                <w:szCs w:val="21"/>
              </w:rPr>
            </w:pPr>
            <w:r>
              <w:rPr>
                <w:rFonts w:hint="eastAsia" w:ascii="宋体" w:hAnsi="宋体" w:eastAsia="宋体" w:cs="宋体"/>
                <w:sz w:val="21"/>
                <w:szCs w:val="21"/>
              </w:rPr>
              <w:t>13、巡查记录支持搜索查询、删除、二次编辑；</w:t>
            </w:r>
          </w:p>
          <w:p w14:paraId="2B1CE8E8">
            <w:pPr>
              <w:jc w:val="left"/>
              <w:rPr>
                <w:rFonts w:hint="eastAsia" w:ascii="宋体" w:hAnsi="宋体" w:eastAsia="宋体" w:cs="宋体"/>
                <w:sz w:val="21"/>
                <w:szCs w:val="21"/>
              </w:rPr>
            </w:pPr>
            <w:r>
              <w:rPr>
                <w:rFonts w:hint="eastAsia" w:ascii="宋体" w:hAnsi="宋体" w:eastAsia="宋体" w:cs="宋体"/>
                <w:sz w:val="21"/>
                <w:szCs w:val="21"/>
              </w:rPr>
              <w:t>14、被巡查老师支持通过电脑web和手机查看对我的评价；</w:t>
            </w:r>
          </w:p>
          <w:p w14:paraId="47A1FF49">
            <w:pPr>
              <w:jc w:val="left"/>
              <w:rPr>
                <w:rFonts w:hint="eastAsia" w:ascii="宋体" w:hAnsi="宋体" w:eastAsia="宋体" w:cs="宋体"/>
                <w:sz w:val="21"/>
                <w:szCs w:val="21"/>
              </w:rPr>
            </w:pPr>
            <w:r>
              <w:rPr>
                <w:rFonts w:hint="eastAsia" w:ascii="宋体" w:hAnsi="宋体" w:eastAsia="宋体" w:cs="宋体"/>
                <w:sz w:val="21"/>
                <w:szCs w:val="21"/>
              </w:rPr>
              <w:t>15、直播巡课支持双画面切换；</w:t>
            </w:r>
          </w:p>
          <w:p w14:paraId="15806DB4">
            <w:pPr>
              <w:jc w:val="left"/>
              <w:rPr>
                <w:rFonts w:hint="eastAsia" w:ascii="宋体" w:hAnsi="宋体" w:eastAsia="宋体" w:cs="宋体"/>
                <w:sz w:val="21"/>
                <w:szCs w:val="21"/>
              </w:rPr>
            </w:pPr>
            <w:r>
              <w:rPr>
                <w:rFonts w:hint="eastAsia" w:ascii="宋体" w:hAnsi="宋体" w:eastAsia="宋体" w:cs="宋体"/>
                <w:sz w:val="21"/>
                <w:szCs w:val="21"/>
              </w:rPr>
              <w:t>16、支持巡课考核模式，支持任务按人员设置记录要求，记录要求支持文件导出及批量导出；</w:t>
            </w:r>
          </w:p>
          <w:p w14:paraId="5443D5DD">
            <w:pPr>
              <w:jc w:val="left"/>
              <w:rPr>
                <w:rFonts w:hint="eastAsia" w:ascii="宋体" w:hAnsi="宋体" w:eastAsia="宋体" w:cs="宋体"/>
                <w:sz w:val="21"/>
                <w:szCs w:val="21"/>
              </w:rPr>
            </w:pPr>
            <w:r>
              <w:rPr>
                <w:rFonts w:hint="eastAsia" w:ascii="宋体" w:hAnsi="宋体" w:eastAsia="宋体" w:cs="宋体"/>
                <w:sz w:val="21"/>
                <w:szCs w:val="21"/>
              </w:rPr>
              <w:t>17、支持设置是否允许查看与自己相关的巡课记录；</w:t>
            </w:r>
          </w:p>
          <w:p w14:paraId="54601EB9">
            <w:pPr>
              <w:jc w:val="left"/>
              <w:rPr>
                <w:rFonts w:hint="eastAsia" w:ascii="宋体" w:hAnsi="宋体" w:eastAsia="宋体" w:cs="宋体"/>
                <w:sz w:val="21"/>
                <w:szCs w:val="21"/>
              </w:rPr>
            </w:pPr>
            <w:r>
              <w:rPr>
                <w:rFonts w:hint="eastAsia" w:ascii="宋体" w:hAnsi="宋体" w:eastAsia="宋体" w:cs="宋体"/>
                <w:sz w:val="21"/>
                <w:szCs w:val="21"/>
              </w:rPr>
              <w:t>18、支持班主任模式，班主任模式支持查看班主任所负责的班级的录播主机或监控画面，同时支持截图和录像保存到我的文件；</w:t>
            </w:r>
          </w:p>
          <w:p w14:paraId="558B3D34">
            <w:pPr>
              <w:jc w:val="left"/>
              <w:rPr>
                <w:rFonts w:hint="eastAsia" w:ascii="宋体" w:hAnsi="宋体" w:eastAsia="宋体" w:cs="宋体"/>
                <w:sz w:val="21"/>
                <w:szCs w:val="21"/>
              </w:rPr>
            </w:pPr>
            <w:r>
              <w:rPr>
                <w:rFonts w:hint="eastAsia" w:ascii="宋体" w:hAnsi="宋体" w:eastAsia="宋体" w:cs="宋体"/>
                <w:sz w:val="21"/>
                <w:szCs w:val="21"/>
              </w:rPr>
              <w:t>19、支持巡课对象设置，巡课对象至少包括个人、年级、班级和备注描述；</w:t>
            </w:r>
          </w:p>
          <w:p w14:paraId="40F1ADCA">
            <w:pPr>
              <w:jc w:val="left"/>
              <w:rPr>
                <w:rFonts w:hint="eastAsia" w:ascii="宋体" w:hAnsi="宋体" w:eastAsia="宋体" w:cs="宋体"/>
                <w:sz w:val="21"/>
                <w:szCs w:val="21"/>
              </w:rPr>
            </w:pPr>
            <w:r>
              <w:rPr>
                <w:rFonts w:hint="eastAsia" w:ascii="宋体" w:hAnsi="宋体" w:eastAsia="宋体" w:cs="宋体"/>
                <w:sz w:val="21"/>
                <w:szCs w:val="21"/>
              </w:rPr>
              <w:t>20、系统支持默认巡课画面数量设置。</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7C3A6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03ACEB">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56F2B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软件和技术服务业</w:t>
            </w:r>
          </w:p>
        </w:tc>
      </w:tr>
      <w:tr w14:paraId="537B393F">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B50B6B">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09</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885C5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分体式智能终端</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F07BA1">
            <w:pPr>
              <w:jc w:val="left"/>
              <w:rPr>
                <w:rFonts w:hint="eastAsia" w:ascii="宋体" w:hAnsi="宋体" w:eastAsia="宋体" w:cs="宋体"/>
                <w:sz w:val="21"/>
                <w:szCs w:val="21"/>
              </w:rPr>
            </w:pPr>
            <w:r>
              <w:rPr>
                <w:rFonts w:hint="eastAsia" w:ascii="宋体" w:hAnsi="宋体" w:eastAsia="宋体" w:cs="宋体"/>
                <w:sz w:val="21"/>
                <w:szCs w:val="21"/>
              </w:rPr>
              <w:t>1、采用高集成低功耗无风扇设计，集视频录制、存储、直播、点播、互动等多功能于一体。</w:t>
            </w:r>
          </w:p>
          <w:p w14:paraId="26A53567">
            <w:pPr>
              <w:jc w:val="left"/>
              <w:rPr>
                <w:rFonts w:hint="eastAsia" w:ascii="宋体" w:hAnsi="宋体" w:eastAsia="宋体" w:cs="宋体"/>
                <w:sz w:val="21"/>
                <w:szCs w:val="21"/>
              </w:rPr>
            </w:pPr>
            <w:r>
              <w:rPr>
                <w:rFonts w:hint="eastAsia" w:ascii="宋体" w:hAnsi="宋体" w:eastAsia="宋体" w:cs="宋体"/>
                <w:sz w:val="21"/>
                <w:szCs w:val="21"/>
              </w:rPr>
              <w:t>2、支持≥1个 HDMI 视频输入接口，支持≥5路1080P高清网络视频输入; ≥1个HDMI 视频输出接口；≥1路 Line In 音频输入，USB 音频输入，支持≥1路 Line 0ut 音频输出，USB 音频输入；</w:t>
            </w:r>
          </w:p>
          <w:p w14:paraId="09CF529B">
            <w:pPr>
              <w:jc w:val="left"/>
              <w:rPr>
                <w:rFonts w:hint="eastAsia" w:ascii="宋体" w:hAnsi="宋体" w:eastAsia="宋体" w:cs="宋体"/>
                <w:sz w:val="21"/>
                <w:szCs w:val="21"/>
              </w:rPr>
            </w:pPr>
            <w:r>
              <w:rPr>
                <w:rFonts w:hint="eastAsia" w:ascii="宋体" w:hAnsi="宋体" w:eastAsia="宋体" w:cs="宋体"/>
                <w:sz w:val="21"/>
                <w:szCs w:val="21"/>
              </w:rPr>
              <w:t>3、支持 ≥4路 USB 接口，USB 接口支持外接麦克风或喇叭、摄像头等设备；</w:t>
            </w:r>
          </w:p>
          <w:p w14:paraId="3CEED36D">
            <w:pPr>
              <w:jc w:val="left"/>
              <w:rPr>
                <w:rFonts w:hint="eastAsia" w:ascii="宋体" w:hAnsi="宋体" w:eastAsia="宋体" w:cs="宋体"/>
                <w:sz w:val="21"/>
                <w:szCs w:val="21"/>
              </w:rPr>
            </w:pPr>
            <w:r>
              <w:rPr>
                <w:rFonts w:hint="eastAsia" w:ascii="宋体" w:hAnsi="宋体" w:eastAsia="宋体" w:cs="宋体"/>
                <w:sz w:val="21"/>
                <w:szCs w:val="21"/>
              </w:rPr>
              <w:t>4、支持遥控器操作，遥控器能够控制设备开关机，设备直播、录制状态能够同步到遥控器；</w:t>
            </w:r>
          </w:p>
          <w:p w14:paraId="233F52A4">
            <w:pPr>
              <w:jc w:val="left"/>
              <w:rPr>
                <w:rFonts w:hint="eastAsia" w:ascii="宋体" w:hAnsi="宋体" w:eastAsia="宋体" w:cs="宋体"/>
                <w:sz w:val="21"/>
                <w:szCs w:val="21"/>
              </w:rPr>
            </w:pPr>
            <w:r>
              <w:rPr>
                <w:rFonts w:hint="eastAsia" w:ascii="宋体" w:hAnsi="宋体" w:eastAsia="宋体" w:cs="宋体"/>
                <w:sz w:val="21"/>
                <w:szCs w:val="21"/>
              </w:rPr>
              <w:t>▲5、支持≥5路视频流预览，能够对教室全景、教师特写、学生全景、学生特写、教师桌面等5路画面实现 1080P 解码和编码；（提供检验检测中心所出具的权威检测报告复印件）</w:t>
            </w:r>
          </w:p>
          <w:p w14:paraId="00E8D6B6">
            <w:pPr>
              <w:jc w:val="left"/>
              <w:rPr>
                <w:rFonts w:hint="eastAsia" w:ascii="宋体" w:hAnsi="宋体" w:eastAsia="宋体" w:cs="宋体"/>
                <w:sz w:val="21"/>
                <w:szCs w:val="21"/>
              </w:rPr>
            </w:pPr>
            <w:r>
              <w:rPr>
                <w:rFonts w:hint="eastAsia" w:ascii="宋体" w:hAnsi="宋体" w:eastAsia="宋体" w:cs="宋体"/>
                <w:sz w:val="21"/>
                <w:szCs w:val="21"/>
              </w:rPr>
              <w:t>▲6、设备能够录制老师视频+PPT桌面两路信号为视频文件，用于制作各种课件、微课等视频文件，录制好的视频文件可以存储在本地，也可以上传到云端平台；（提供检验检测中心所出具的权威检测报告复印件）</w:t>
            </w:r>
          </w:p>
          <w:p w14:paraId="6E12FA88">
            <w:pPr>
              <w:jc w:val="left"/>
              <w:rPr>
                <w:rFonts w:hint="eastAsia" w:ascii="宋体" w:hAnsi="宋体" w:eastAsia="宋体" w:cs="宋体"/>
                <w:sz w:val="21"/>
                <w:szCs w:val="21"/>
              </w:rPr>
            </w:pPr>
            <w:r>
              <w:rPr>
                <w:rFonts w:hint="eastAsia" w:ascii="宋体" w:hAnsi="宋体" w:eastAsia="宋体" w:cs="宋体"/>
                <w:sz w:val="21"/>
                <w:szCs w:val="21"/>
              </w:rPr>
              <w:t>7、老师可以根据需要录制课程资源到个人空间，或者插上外设存储设备录制，或者插上存储设备将自己录制好的课程资源下载到 U盘里；</w:t>
            </w:r>
          </w:p>
          <w:p w14:paraId="3C277BB3">
            <w:pPr>
              <w:jc w:val="left"/>
              <w:rPr>
                <w:rFonts w:hint="eastAsia" w:ascii="宋体" w:hAnsi="宋体" w:eastAsia="宋体" w:cs="宋体"/>
                <w:sz w:val="21"/>
                <w:szCs w:val="21"/>
              </w:rPr>
            </w:pPr>
            <w:r>
              <w:rPr>
                <w:rFonts w:hint="eastAsia" w:ascii="宋体" w:hAnsi="宋体" w:eastAsia="宋体" w:cs="宋体"/>
                <w:sz w:val="21"/>
                <w:szCs w:val="21"/>
              </w:rPr>
              <w:t>▲8、支持视频学习和点播功能，能够登录视频资源管理平台，对平台上发布的学习任务或任意视频资源进行检索和点播；（提供检验检测中心所出具的权威检测报告复印件）</w:t>
            </w:r>
          </w:p>
          <w:p w14:paraId="076E3B33">
            <w:pPr>
              <w:jc w:val="left"/>
              <w:rPr>
                <w:rFonts w:hint="eastAsia" w:ascii="宋体" w:hAnsi="宋体" w:eastAsia="宋体" w:cs="宋体"/>
                <w:sz w:val="21"/>
                <w:szCs w:val="21"/>
              </w:rPr>
            </w:pPr>
            <w:r>
              <w:rPr>
                <w:rFonts w:hint="eastAsia" w:ascii="宋体" w:hAnsi="宋体" w:eastAsia="宋体" w:cs="宋体"/>
                <w:sz w:val="21"/>
                <w:szCs w:val="21"/>
              </w:rPr>
              <w:t>9、支持直播观摩功能，设备界面提供快速进入直播活动收看入口，方便加入各类网络教研活动、听评课、公开课、名师讲座等仅需收听收看的在线活动；</w:t>
            </w:r>
          </w:p>
          <w:p w14:paraId="7AF99F4B">
            <w:pPr>
              <w:jc w:val="left"/>
              <w:rPr>
                <w:rFonts w:hint="eastAsia" w:ascii="宋体" w:hAnsi="宋体" w:eastAsia="宋体" w:cs="宋体"/>
                <w:sz w:val="21"/>
                <w:szCs w:val="21"/>
              </w:rPr>
            </w:pPr>
            <w:r>
              <w:rPr>
                <w:rFonts w:hint="eastAsia" w:ascii="宋体" w:hAnsi="宋体" w:eastAsia="宋体" w:cs="宋体"/>
                <w:sz w:val="21"/>
                <w:szCs w:val="21"/>
              </w:rPr>
              <w:t>▲10、支持直播推流功能，能够将接入设备的老师视频、老师PPT、学生视频等任意3路视频同时编码推送到平台端，平台端可以切换任意一路视频流进行全屏观看；设备界面提供快速直播推流入口，能够查看和选择权限内的直播活动，并将视频和电脑辅流推送到平台进行直播，方便各类网络教研活动、听评课、公开课、名师讲座等仅需收听收看的活动能够快速开展；（提供检验检测中心所出具的权威检测报告复印件）</w:t>
            </w:r>
          </w:p>
          <w:p w14:paraId="47FCA768">
            <w:pPr>
              <w:jc w:val="left"/>
              <w:rPr>
                <w:rFonts w:hint="eastAsia" w:ascii="宋体" w:hAnsi="宋体" w:eastAsia="宋体" w:cs="宋体"/>
                <w:sz w:val="21"/>
                <w:szCs w:val="21"/>
              </w:rPr>
            </w:pPr>
            <w:r>
              <w:rPr>
                <w:rFonts w:hint="eastAsia" w:ascii="宋体" w:hAnsi="宋体" w:eastAsia="宋体" w:cs="宋体"/>
                <w:sz w:val="21"/>
                <w:szCs w:val="21"/>
              </w:rPr>
              <w:t>▲11、集成网络教研功能，可通过设备主界面直接进入网络教研业务系统，查看教研日程安排、正在进行的教研、教研资源的点播；（提供检验检测中心所出具的权威检测报告复印件）</w:t>
            </w:r>
          </w:p>
          <w:p w14:paraId="46C97B53">
            <w:pPr>
              <w:jc w:val="left"/>
              <w:rPr>
                <w:rFonts w:hint="eastAsia" w:ascii="宋体" w:hAnsi="宋体" w:eastAsia="宋体" w:cs="宋体"/>
                <w:sz w:val="21"/>
                <w:szCs w:val="21"/>
              </w:rPr>
            </w:pPr>
            <w:r>
              <w:rPr>
                <w:rFonts w:hint="eastAsia" w:ascii="宋体" w:hAnsi="宋体" w:eastAsia="宋体" w:cs="宋体"/>
                <w:sz w:val="21"/>
                <w:szCs w:val="21"/>
              </w:rPr>
              <w:t>12、支持教研观摩功能，设备界面提供快速进入网络教研收看入口，方便加入各类网络教研活动、听评课、公开课、名师讲座等仅需收听收看的在线活动；观摩过程中，可发送实时点评、留言、弹幕等；</w:t>
            </w:r>
          </w:p>
          <w:p w14:paraId="788C4356">
            <w:pPr>
              <w:jc w:val="left"/>
              <w:rPr>
                <w:rFonts w:hint="eastAsia" w:ascii="宋体" w:hAnsi="宋体" w:eastAsia="宋体" w:cs="宋体"/>
                <w:sz w:val="21"/>
                <w:szCs w:val="21"/>
              </w:rPr>
            </w:pPr>
            <w:r>
              <w:rPr>
                <w:rFonts w:hint="eastAsia" w:ascii="宋体" w:hAnsi="宋体" w:eastAsia="宋体" w:cs="宋体"/>
                <w:sz w:val="21"/>
                <w:szCs w:val="21"/>
              </w:rPr>
              <w:t xml:space="preserve">13、支持视频学习和点播功能，能够登录视频资源管理平台,对平台上发布的学习任务或任意视频资源进行检索和点播；也支持对设备内置存储和外接存储设备上的视频文件进行回放； </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69C51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36</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67357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2FD64E">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59621C9D">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B9F21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10</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6F87A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全向麦</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4821C8">
            <w:pPr>
              <w:jc w:val="left"/>
              <w:rPr>
                <w:rFonts w:hint="eastAsia" w:ascii="宋体" w:hAnsi="宋体" w:eastAsia="宋体" w:cs="宋体"/>
                <w:sz w:val="21"/>
                <w:szCs w:val="21"/>
              </w:rPr>
            </w:pPr>
            <w:r>
              <w:rPr>
                <w:rFonts w:hint="eastAsia" w:ascii="宋体" w:hAnsi="宋体" w:eastAsia="宋体" w:cs="宋体"/>
                <w:kern w:val="0"/>
                <w:sz w:val="21"/>
                <w:szCs w:val="21"/>
                <w:lang w:bidi="ar"/>
              </w:rPr>
              <w:t>1、内置多个全向麦阵列设计,360度全向拾音；</w:t>
            </w:r>
            <w:r>
              <w:rPr>
                <w:rFonts w:hint="eastAsia" w:ascii="宋体" w:hAnsi="宋体" w:eastAsia="宋体" w:cs="宋体"/>
                <w:kern w:val="0"/>
                <w:sz w:val="21"/>
                <w:szCs w:val="21"/>
                <w:lang w:bidi="ar"/>
              </w:rPr>
              <w:br w:type="textWrapping"/>
            </w:r>
            <w:r>
              <w:rPr>
                <w:rFonts w:hint="eastAsia" w:ascii="宋体" w:hAnsi="宋体" w:eastAsia="宋体" w:cs="宋体"/>
                <w:kern w:val="0"/>
                <w:sz w:val="21"/>
                <w:szCs w:val="21"/>
                <w:lang w:bidi="ar"/>
              </w:rPr>
              <w:t>2、内嵌多重音频算法，具有抑制教室内声学混响，降低环境噪声，去除回声和啸叫的功能；</w:t>
            </w:r>
            <w:r>
              <w:rPr>
                <w:rFonts w:hint="eastAsia" w:ascii="宋体" w:hAnsi="宋体" w:eastAsia="宋体" w:cs="宋体"/>
                <w:kern w:val="0"/>
                <w:sz w:val="21"/>
                <w:szCs w:val="21"/>
                <w:lang w:bidi="ar"/>
              </w:rPr>
              <w:br w:type="textWrapping"/>
            </w:r>
            <w:r>
              <w:rPr>
                <w:rFonts w:hint="eastAsia" w:ascii="宋体" w:hAnsi="宋体" w:eastAsia="宋体" w:cs="宋体"/>
                <w:kern w:val="0"/>
                <w:sz w:val="21"/>
                <w:szCs w:val="21"/>
                <w:lang w:bidi="ar"/>
              </w:rPr>
              <w:t>3、拾音距离：8米</w:t>
            </w:r>
            <w:r>
              <w:rPr>
                <w:rFonts w:hint="eastAsia" w:ascii="宋体" w:hAnsi="宋体" w:eastAsia="宋体" w:cs="宋体"/>
                <w:kern w:val="0"/>
                <w:sz w:val="21"/>
                <w:szCs w:val="21"/>
                <w:lang w:bidi="ar"/>
              </w:rPr>
              <w:br w:type="textWrapping"/>
            </w:r>
            <w:r>
              <w:rPr>
                <w:rFonts w:hint="eastAsia" w:ascii="宋体" w:hAnsi="宋体" w:eastAsia="宋体" w:cs="宋体"/>
                <w:kern w:val="0"/>
                <w:sz w:val="21"/>
                <w:szCs w:val="21"/>
                <w:lang w:bidi="ar"/>
              </w:rPr>
              <w:t>4、频率响应：20Hz- 16kHz</w:t>
            </w:r>
            <w:r>
              <w:rPr>
                <w:rFonts w:hint="eastAsia" w:ascii="宋体" w:hAnsi="宋体" w:eastAsia="宋体" w:cs="宋体"/>
                <w:kern w:val="0"/>
                <w:sz w:val="21"/>
                <w:szCs w:val="21"/>
                <w:lang w:bidi="ar"/>
              </w:rPr>
              <w:br w:type="textWrapping"/>
            </w:r>
            <w:r>
              <w:rPr>
                <w:rFonts w:hint="eastAsia" w:ascii="宋体" w:hAnsi="宋体" w:eastAsia="宋体" w:cs="宋体"/>
                <w:kern w:val="0"/>
                <w:sz w:val="21"/>
                <w:szCs w:val="21"/>
                <w:lang w:bidi="ar"/>
              </w:rPr>
              <w:t>5、采样率：支持32KHz宽屏频采样</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1EDAD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36</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2EA38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11A0D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16511794">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17EA3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11</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E4AE35">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高清摄像机</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017DD2">
            <w:pPr>
              <w:jc w:val="left"/>
              <w:rPr>
                <w:rFonts w:hint="eastAsia" w:ascii="宋体" w:hAnsi="宋体" w:eastAsia="宋体" w:cs="宋体"/>
                <w:sz w:val="21"/>
                <w:szCs w:val="21"/>
              </w:rPr>
            </w:pPr>
            <w:r>
              <w:rPr>
                <w:rFonts w:hint="eastAsia" w:ascii="宋体" w:hAnsi="宋体" w:eastAsia="宋体" w:cs="宋体"/>
                <w:sz w:val="21"/>
                <w:szCs w:val="21"/>
              </w:rPr>
              <w:t>传感器类型 1/3” Progressive Scan CMOS</w:t>
            </w:r>
          </w:p>
          <w:p w14:paraId="1FB76FF2">
            <w:pPr>
              <w:jc w:val="left"/>
              <w:rPr>
                <w:rFonts w:hint="eastAsia" w:ascii="宋体" w:hAnsi="宋体" w:eastAsia="宋体" w:cs="宋体"/>
                <w:sz w:val="21"/>
                <w:szCs w:val="21"/>
              </w:rPr>
            </w:pPr>
            <w:r>
              <w:rPr>
                <w:rFonts w:hint="eastAsia" w:ascii="宋体" w:hAnsi="宋体" w:eastAsia="宋体" w:cs="宋体"/>
                <w:sz w:val="21"/>
                <w:szCs w:val="21"/>
              </w:rPr>
              <w:t>小照度 0.07 Lux @(F1.2,AGC ON), 0 Lux with IR;0.1 Lux @(F1.4,AGC ON), 0 Lux with IR;</w:t>
            </w:r>
          </w:p>
          <w:p w14:paraId="55C95301">
            <w:pPr>
              <w:jc w:val="left"/>
              <w:rPr>
                <w:rFonts w:hint="eastAsia" w:ascii="宋体" w:hAnsi="宋体" w:eastAsia="宋体" w:cs="宋体"/>
                <w:sz w:val="21"/>
                <w:szCs w:val="21"/>
              </w:rPr>
            </w:pPr>
            <w:r>
              <w:rPr>
                <w:rFonts w:hint="eastAsia" w:ascii="宋体" w:hAnsi="宋体" w:eastAsia="宋体" w:cs="宋体"/>
                <w:sz w:val="21"/>
                <w:szCs w:val="21"/>
              </w:rPr>
              <w:t>快门 1/3秒至1/100,000秒；</w:t>
            </w:r>
          </w:p>
          <w:p w14:paraId="44F371E0">
            <w:pPr>
              <w:jc w:val="left"/>
              <w:rPr>
                <w:rFonts w:hint="eastAsia" w:ascii="宋体" w:hAnsi="宋体" w:eastAsia="宋体" w:cs="宋体"/>
                <w:sz w:val="21"/>
                <w:szCs w:val="21"/>
              </w:rPr>
            </w:pPr>
            <w:r>
              <w:rPr>
                <w:rFonts w:hint="eastAsia" w:ascii="宋体" w:hAnsi="宋体" w:eastAsia="宋体" w:cs="宋体"/>
                <w:sz w:val="21"/>
                <w:szCs w:val="21"/>
              </w:rPr>
              <w:t>镜头 2.7-12mm @ F1.4 水平视场角:  125°~32.5°(2.8mm,4mm,6mm,8mm,12mm可选)；</w:t>
            </w:r>
          </w:p>
          <w:p w14:paraId="73EB1C58">
            <w:pPr>
              <w:jc w:val="left"/>
              <w:rPr>
                <w:rFonts w:hint="eastAsia" w:ascii="宋体" w:hAnsi="宋体" w:eastAsia="宋体" w:cs="宋体"/>
                <w:sz w:val="21"/>
                <w:szCs w:val="21"/>
              </w:rPr>
            </w:pPr>
            <w:r>
              <w:rPr>
                <w:rFonts w:hint="eastAsia" w:ascii="宋体" w:hAnsi="宋体" w:eastAsia="宋体" w:cs="宋体"/>
                <w:sz w:val="21"/>
                <w:szCs w:val="21"/>
              </w:rPr>
              <w:t>2.0mm, 水平视场角:120.4°；</w:t>
            </w:r>
          </w:p>
          <w:p w14:paraId="1B2881A0">
            <w:pPr>
              <w:jc w:val="left"/>
              <w:rPr>
                <w:rFonts w:hint="eastAsia" w:ascii="宋体" w:hAnsi="宋体" w:eastAsia="宋体" w:cs="宋体"/>
                <w:sz w:val="21"/>
                <w:szCs w:val="21"/>
              </w:rPr>
            </w:pPr>
            <w:r>
              <w:rPr>
                <w:rFonts w:hint="eastAsia" w:ascii="宋体" w:hAnsi="宋体" w:eastAsia="宋体" w:cs="宋体"/>
                <w:sz w:val="21"/>
                <w:szCs w:val="21"/>
              </w:rPr>
              <w:t>镜头接口类型 Φ14；</w:t>
            </w:r>
          </w:p>
          <w:p w14:paraId="0A18482C">
            <w:pPr>
              <w:jc w:val="left"/>
              <w:rPr>
                <w:rFonts w:hint="eastAsia" w:ascii="宋体" w:hAnsi="宋体" w:eastAsia="宋体" w:cs="宋体"/>
                <w:sz w:val="21"/>
                <w:szCs w:val="21"/>
              </w:rPr>
            </w:pPr>
            <w:r>
              <w:rPr>
                <w:rFonts w:hint="eastAsia" w:ascii="宋体" w:hAnsi="宋体" w:eastAsia="宋体" w:cs="宋体"/>
                <w:sz w:val="21"/>
                <w:szCs w:val="21"/>
              </w:rPr>
              <w:t>日夜转换模式 ICR红外滤片式；</w:t>
            </w:r>
          </w:p>
          <w:p w14:paraId="2520FC6A">
            <w:pPr>
              <w:jc w:val="left"/>
              <w:rPr>
                <w:rFonts w:hint="eastAsia" w:ascii="宋体" w:hAnsi="宋体" w:eastAsia="宋体" w:cs="宋体"/>
                <w:sz w:val="21"/>
                <w:szCs w:val="21"/>
              </w:rPr>
            </w:pPr>
            <w:r>
              <w:rPr>
                <w:rFonts w:hint="eastAsia" w:ascii="宋体" w:hAnsi="宋体" w:eastAsia="宋体" w:cs="宋体"/>
                <w:sz w:val="21"/>
                <w:szCs w:val="21"/>
              </w:rPr>
              <w:t>数字降噪 3D数字降噪；</w:t>
            </w:r>
          </w:p>
          <w:p w14:paraId="0C1EC566">
            <w:pPr>
              <w:jc w:val="left"/>
              <w:rPr>
                <w:rFonts w:hint="eastAsia" w:ascii="宋体" w:hAnsi="宋体" w:eastAsia="宋体" w:cs="宋体"/>
                <w:sz w:val="21"/>
                <w:szCs w:val="21"/>
              </w:rPr>
            </w:pPr>
            <w:r>
              <w:rPr>
                <w:rFonts w:hint="eastAsia" w:ascii="宋体" w:hAnsi="宋体" w:eastAsia="宋体" w:cs="宋体"/>
                <w:sz w:val="21"/>
                <w:szCs w:val="21"/>
              </w:rPr>
              <w:t>宽动态范围 120dB；</w:t>
            </w:r>
          </w:p>
          <w:p w14:paraId="101497E2">
            <w:pPr>
              <w:jc w:val="left"/>
              <w:rPr>
                <w:rFonts w:hint="eastAsia" w:ascii="宋体" w:hAnsi="宋体" w:eastAsia="宋体" w:cs="宋体"/>
                <w:sz w:val="21"/>
                <w:szCs w:val="21"/>
              </w:rPr>
            </w:pPr>
            <w:r>
              <w:rPr>
                <w:rFonts w:hint="eastAsia" w:ascii="宋体" w:hAnsi="宋体" w:eastAsia="宋体" w:cs="宋体"/>
                <w:sz w:val="21"/>
                <w:szCs w:val="21"/>
              </w:rPr>
              <w:t>调整角度 水平:0°~355°,垂直:0°~70°,旋转0°~355°</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4099D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72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1C5FA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EEF5EE">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7A1C4E68">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71BBB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12</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DF187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企业级硬盘</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664747">
            <w:pPr>
              <w:rPr>
                <w:rFonts w:hint="eastAsia" w:ascii="宋体" w:hAnsi="宋体" w:eastAsia="宋体" w:cs="宋体"/>
                <w:sz w:val="21"/>
                <w:szCs w:val="21"/>
              </w:rPr>
            </w:pPr>
            <w:r>
              <w:rPr>
                <w:rFonts w:hint="eastAsia" w:ascii="宋体" w:hAnsi="宋体" w:eastAsia="宋体" w:cs="宋体"/>
                <w:sz w:val="21"/>
                <w:szCs w:val="21"/>
              </w:rPr>
              <w:t>单盘容量：≥8TB；</w:t>
            </w:r>
          </w:p>
          <w:p w14:paraId="14356054">
            <w:pPr>
              <w:rPr>
                <w:rFonts w:hint="eastAsia" w:ascii="宋体" w:hAnsi="宋体" w:eastAsia="宋体" w:cs="宋体"/>
                <w:sz w:val="21"/>
                <w:szCs w:val="21"/>
              </w:rPr>
            </w:pPr>
            <w:r>
              <w:rPr>
                <w:rFonts w:hint="eastAsia" w:ascii="宋体" w:hAnsi="宋体" w:eastAsia="宋体" w:cs="宋体"/>
                <w:sz w:val="21"/>
                <w:szCs w:val="21"/>
              </w:rPr>
              <w:t>缓存：≥256MB；</w:t>
            </w:r>
          </w:p>
          <w:p w14:paraId="2FFC4946">
            <w:pPr>
              <w:rPr>
                <w:rFonts w:hint="eastAsia" w:ascii="宋体" w:hAnsi="宋体" w:eastAsia="宋体" w:cs="宋体"/>
                <w:sz w:val="21"/>
                <w:szCs w:val="21"/>
              </w:rPr>
            </w:pPr>
            <w:r>
              <w:rPr>
                <w:rFonts w:hint="eastAsia" w:ascii="宋体" w:hAnsi="宋体" w:eastAsia="宋体" w:cs="宋体"/>
                <w:sz w:val="21"/>
                <w:szCs w:val="21"/>
              </w:rPr>
              <w:t>转速：7200RPM；</w:t>
            </w:r>
          </w:p>
          <w:p w14:paraId="30EEDACA">
            <w:pPr>
              <w:jc w:val="left"/>
              <w:rPr>
                <w:rFonts w:hint="eastAsia" w:ascii="宋体" w:hAnsi="宋体" w:eastAsia="宋体" w:cs="宋体"/>
                <w:sz w:val="21"/>
                <w:szCs w:val="21"/>
              </w:rPr>
            </w:pPr>
            <w:r>
              <w:rPr>
                <w:rFonts w:hint="eastAsia" w:ascii="宋体" w:hAnsi="宋体" w:eastAsia="宋体" w:cs="宋体"/>
                <w:sz w:val="21"/>
                <w:szCs w:val="21"/>
              </w:rPr>
              <w:t>硬盘接口：SATA</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6A324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4</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E5E27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6F7FD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1870129C">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7112A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13</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61CCD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交换机</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9069A1">
            <w:pPr>
              <w:jc w:val="left"/>
              <w:rPr>
                <w:rFonts w:hint="eastAsia" w:ascii="宋体" w:hAnsi="宋体" w:eastAsia="宋体" w:cs="宋体"/>
                <w:sz w:val="21"/>
                <w:szCs w:val="21"/>
              </w:rPr>
            </w:pPr>
            <w:r>
              <w:rPr>
                <w:rFonts w:hint="eastAsia" w:ascii="宋体" w:hAnsi="宋体" w:eastAsia="宋体" w:cs="宋体"/>
                <w:sz w:val="21"/>
                <w:szCs w:val="21"/>
              </w:rPr>
              <w:t>1、传输速率：≥10/100/1000Mbps;</w:t>
            </w:r>
          </w:p>
          <w:p w14:paraId="4D580DD4">
            <w:pPr>
              <w:jc w:val="left"/>
              <w:rPr>
                <w:rFonts w:hint="eastAsia" w:ascii="宋体" w:hAnsi="宋体" w:eastAsia="宋体" w:cs="宋体"/>
                <w:sz w:val="21"/>
                <w:szCs w:val="21"/>
              </w:rPr>
            </w:pPr>
            <w:r>
              <w:rPr>
                <w:rFonts w:hint="eastAsia" w:ascii="宋体" w:hAnsi="宋体" w:eastAsia="宋体" w:cs="宋体"/>
                <w:sz w:val="21"/>
                <w:szCs w:val="21"/>
              </w:rPr>
              <w:t>2、背板带宽：≥16Gbps;</w:t>
            </w:r>
          </w:p>
          <w:p w14:paraId="0EC49F58">
            <w:pPr>
              <w:jc w:val="left"/>
              <w:rPr>
                <w:rFonts w:hint="eastAsia" w:ascii="宋体" w:hAnsi="宋体" w:eastAsia="宋体" w:cs="宋体"/>
                <w:sz w:val="21"/>
                <w:szCs w:val="21"/>
              </w:rPr>
            </w:pPr>
            <w:r>
              <w:rPr>
                <w:rFonts w:hint="eastAsia" w:ascii="宋体" w:hAnsi="宋体" w:eastAsia="宋体" w:cs="宋体"/>
                <w:sz w:val="21"/>
                <w:szCs w:val="21"/>
              </w:rPr>
              <w:t>3、包转发率：≥11.9Mbps;</w:t>
            </w:r>
          </w:p>
          <w:p w14:paraId="1CF0851F">
            <w:pPr>
              <w:jc w:val="left"/>
              <w:rPr>
                <w:rFonts w:hint="eastAsia" w:ascii="宋体" w:hAnsi="宋体" w:eastAsia="宋体" w:cs="宋体"/>
                <w:sz w:val="21"/>
                <w:szCs w:val="21"/>
              </w:rPr>
            </w:pPr>
            <w:r>
              <w:rPr>
                <w:rFonts w:hint="eastAsia" w:ascii="宋体" w:hAnsi="宋体" w:eastAsia="宋体" w:cs="宋体"/>
                <w:sz w:val="21"/>
                <w:szCs w:val="21"/>
              </w:rPr>
              <w:t>4、MAC地址表：2K;</w:t>
            </w:r>
          </w:p>
          <w:p w14:paraId="01C560E3">
            <w:pPr>
              <w:jc w:val="left"/>
              <w:rPr>
                <w:rFonts w:hint="eastAsia" w:ascii="宋体" w:hAnsi="宋体" w:eastAsia="宋体" w:cs="宋体"/>
                <w:sz w:val="21"/>
                <w:szCs w:val="21"/>
              </w:rPr>
            </w:pPr>
            <w:r>
              <w:rPr>
                <w:rFonts w:hint="eastAsia" w:ascii="宋体" w:hAnsi="宋体" w:eastAsia="宋体" w:cs="宋体"/>
                <w:sz w:val="21"/>
                <w:szCs w:val="21"/>
              </w:rPr>
              <w:t>5、端口数量：8个;</w:t>
            </w:r>
          </w:p>
          <w:p w14:paraId="5B0AA139">
            <w:pPr>
              <w:jc w:val="left"/>
              <w:rPr>
                <w:rFonts w:hint="eastAsia" w:ascii="宋体" w:hAnsi="宋体" w:eastAsia="宋体" w:cs="宋体"/>
                <w:sz w:val="21"/>
                <w:szCs w:val="21"/>
              </w:rPr>
            </w:pPr>
            <w:r>
              <w:rPr>
                <w:rFonts w:hint="eastAsia" w:ascii="宋体" w:hAnsi="宋体" w:eastAsia="宋体" w:cs="宋体"/>
                <w:sz w:val="21"/>
                <w:szCs w:val="21"/>
              </w:rPr>
              <w:t>6、支持POE供电；</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51D03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36</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C43FE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E89EA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02AE1838">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81E0A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14</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75BB55">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网线</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175997">
            <w:pPr>
              <w:jc w:val="left"/>
              <w:rPr>
                <w:rFonts w:hint="eastAsia" w:ascii="宋体" w:hAnsi="宋体" w:eastAsia="宋体" w:cs="宋体"/>
                <w:sz w:val="21"/>
                <w:szCs w:val="21"/>
              </w:rPr>
            </w:pPr>
            <w:r>
              <w:rPr>
                <w:rFonts w:hint="eastAsia" w:ascii="宋体" w:hAnsi="宋体" w:eastAsia="宋体" w:cs="宋体"/>
                <w:sz w:val="21"/>
                <w:szCs w:val="21"/>
              </w:rPr>
              <w:t>产品类型:U/UTP CAT6-4P-PVC-CM;芯线材料:无氧铜;绝缘材料:高密度聚乙烯;</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F5711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4A4EF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箱</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E1C66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5248E932">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3FAC3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15</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7DFDF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多媒体信息箱</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E52A76">
            <w:pPr>
              <w:jc w:val="left"/>
              <w:rPr>
                <w:rFonts w:hint="eastAsia" w:ascii="宋体" w:hAnsi="宋体" w:eastAsia="宋体" w:cs="宋体"/>
                <w:sz w:val="21"/>
                <w:szCs w:val="21"/>
              </w:rPr>
            </w:pPr>
            <w:r>
              <w:rPr>
                <w:rFonts w:hint="eastAsia" w:ascii="宋体" w:hAnsi="宋体" w:eastAsia="宋体" w:cs="宋体"/>
                <w:sz w:val="21"/>
                <w:szCs w:val="21"/>
              </w:rPr>
              <w:t>静电喷塑，箱门可开合，预留线缆进出孔，汇聚网线、音频控制线、电源线等弱电线路。</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2D519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36</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0551F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个</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DE9E5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52CB161C">
        <w:tblPrEx>
          <w:tblCellMar>
            <w:top w:w="0" w:type="dxa"/>
            <w:left w:w="0" w:type="dxa"/>
            <w:bottom w:w="0" w:type="dxa"/>
            <w:right w:w="0" w:type="dxa"/>
          </w:tblCellMar>
        </w:tblPrEx>
        <w:trPr>
          <w:trHeight w:val="477" w:hRule="atLeast"/>
        </w:trPr>
        <w:tc>
          <w:tcPr>
            <w:tcW w:w="910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9EAB25">
            <w:pPr>
              <w:widowControl/>
              <w:jc w:val="left"/>
              <w:textAlignment w:val="center"/>
              <w:rPr>
                <w:rFonts w:hint="eastAsia" w:ascii="宋体" w:hAnsi="宋体" w:eastAsia="宋体" w:cs="宋体"/>
                <w:sz w:val="21"/>
                <w:szCs w:val="21"/>
              </w:rPr>
            </w:pPr>
            <w:r>
              <w:rPr>
                <w:rFonts w:hint="eastAsia" w:ascii="宋体" w:hAnsi="宋体" w:eastAsia="宋体" w:cs="宋体"/>
                <w:b/>
                <w:bCs/>
                <w:sz w:val="21"/>
                <w:szCs w:val="21"/>
              </w:rPr>
              <w:t>三、校园广播网络系统</w:t>
            </w:r>
          </w:p>
        </w:tc>
      </w:tr>
      <w:tr w14:paraId="2AE93C32">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6A461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16</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01444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IP网络音频系统软件</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EB53B0">
            <w:pPr>
              <w:jc w:val="left"/>
              <w:rPr>
                <w:rFonts w:hint="eastAsia" w:ascii="宋体" w:hAnsi="宋体" w:eastAsia="宋体" w:cs="宋体"/>
                <w:sz w:val="21"/>
                <w:szCs w:val="21"/>
              </w:rPr>
            </w:pPr>
            <w:r>
              <w:rPr>
                <w:rFonts w:hint="eastAsia" w:ascii="宋体" w:hAnsi="宋体" w:eastAsia="宋体" w:cs="宋体"/>
                <w:sz w:val="21"/>
                <w:szCs w:val="21"/>
              </w:rPr>
              <w:t>1、系统采用B/S架构，支持中大型广域网和局域网系统搭建，满足1000个以上终端设备搭建、管理、授权、组织调整；</w:t>
            </w:r>
          </w:p>
          <w:p w14:paraId="7BC6A297">
            <w:pPr>
              <w:jc w:val="left"/>
              <w:rPr>
                <w:rFonts w:hint="eastAsia" w:ascii="宋体" w:hAnsi="宋体" w:eastAsia="宋体" w:cs="宋体"/>
                <w:sz w:val="21"/>
                <w:szCs w:val="21"/>
              </w:rPr>
            </w:pPr>
            <w:r>
              <w:rPr>
                <w:rFonts w:hint="eastAsia" w:ascii="宋体" w:hAnsi="宋体" w:eastAsia="宋体" w:cs="宋体"/>
                <w:sz w:val="21"/>
                <w:szCs w:val="21"/>
              </w:rPr>
              <w:t>2、数据界面具有在线用户、任务类型、任务数量、终端占比、最近任务等数据图文显示，可根据年月周选择不同时段进行统计；</w:t>
            </w:r>
          </w:p>
          <w:p w14:paraId="266DAA3E">
            <w:pPr>
              <w:jc w:val="left"/>
              <w:rPr>
                <w:rFonts w:hint="eastAsia" w:ascii="宋体" w:hAnsi="宋体" w:eastAsia="宋体" w:cs="宋体"/>
                <w:sz w:val="21"/>
                <w:szCs w:val="21"/>
              </w:rPr>
            </w:pPr>
            <w:r>
              <w:rPr>
                <w:rFonts w:hint="eastAsia" w:ascii="宋体" w:hAnsi="宋体" w:eastAsia="宋体" w:cs="宋体"/>
                <w:sz w:val="21"/>
                <w:szCs w:val="21"/>
              </w:rPr>
              <w:t>3、支持终端搜索、终端状态筛选、分区筛选等操作；</w:t>
            </w:r>
          </w:p>
          <w:p w14:paraId="141F3F38">
            <w:pPr>
              <w:jc w:val="left"/>
              <w:rPr>
                <w:rFonts w:hint="eastAsia" w:ascii="宋体" w:hAnsi="宋体" w:eastAsia="宋体" w:cs="宋体"/>
                <w:sz w:val="21"/>
                <w:szCs w:val="21"/>
              </w:rPr>
            </w:pPr>
            <w:r>
              <w:rPr>
                <w:rFonts w:hint="eastAsia" w:ascii="宋体" w:hAnsi="宋体" w:eastAsia="宋体" w:cs="宋体"/>
                <w:sz w:val="21"/>
                <w:szCs w:val="21"/>
              </w:rPr>
              <w:t>4、支持在视图中点击终端即可实现音量调节控制，支持多终端音量的批量设置；</w:t>
            </w:r>
          </w:p>
          <w:p w14:paraId="1B480034">
            <w:pPr>
              <w:jc w:val="left"/>
              <w:rPr>
                <w:rFonts w:hint="eastAsia" w:ascii="宋体" w:hAnsi="宋体" w:eastAsia="宋体" w:cs="宋体"/>
                <w:sz w:val="21"/>
                <w:szCs w:val="21"/>
              </w:rPr>
            </w:pPr>
            <w:r>
              <w:rPr>
                <w:rFonts w:hint="eastAsia" w:ascii="宋体" w:hAnsi="宋体" w:eastAsia="宋体" w:cs="宋体"/>
                <w:sz w:val="21"/>
                <w:szCs w:val="21"/>
              </w:rPr>
              <w:t>5、支持建立触发任务，包括定时触发和指定终端的事件触发，事件可以是报警/按键/刷卡/登录/对讲/监听/广播等操作；</w:t>
            </w:r>
          </w:p>
          <w:p w14:paraId="0D76560E">
            <w:pPr>
              <w:jc w:val="left"/>
              <w:rPr>
                <w:rFonts w:hint="eastAsia" w:ascii="宋体" w:hAnsi="宋体" w:eastAsia="宋体" w:cs="宋体"/>
                <w:sz w:val="21"/>
                <w:szCs w:val="21"/>
              </w:rPr>
            </w:pPr>
            <w:r>
              <w:rPr>
                <w:rFonts w:hint="eastAsia" w:ascii="宋体" w:hAnsi="宋体" w:eastAsia="宋体" w:cs="宋体"/>
                <w:sz w:val="21"/>
                <w:szCs w:val="21"/>
              </w:rPr>
              <w:t>6、支持编辑定时任务，支持编程多套任务方案，支持选择任意终端和设置任意时间；</w:t>
            </w:r>
          </w:p>
          <w:p w14:paraId="7E7E0E01">
            <w:pPr>
              <w:jc w:val="left"/>
              <w:rPr>
                <w:rFonts w:hint="eastAsia" w:ascii="宋体" w:hAnsi="宋体" w:eastAsia="宋体" w:cs="宋体"/>
                <w:sz w:val="21"/>
                <w:szCs w:val="21"/>
              </w:rPr>
            </w:pPr>
            <w:r>
              <w:rPr>
                <w:rFonts w:hint="eastAsia" w:ascii="宋体" w:hAnsi="宋体" w:eastAsia="宋体" w:cs="宋体"/>
                <w:sz w:val="21"/>
                <w:szCs w:val="21"/>
              </w:rPr>
              <w:t>7、支持将音频文件上传到系统媒体库，作为定时打铃、广播、实时任务等音源使用。媒体库的音频支持下载、在线试听、删除；</w:t>
            </w:r>
          </w:p>
          <w:p w14:paraId="2DD23A27">
            <w:pPr>
              <w:jc w:val="left"/>
              <w:rPr>
                <w:rFonts w:hint="eastAsia" w:ascii="宋体" w:hAnsi="宋体" w:eastAsia="宋体" w:cs="宋体"/>
                <w:sz w:val="21"/>
                <w:szCs w:val="21"/>
              </w:rPr>
            </w:pPr>
            <w:r>
              <w:rPr>
                <w:rFonts w:hint="eastAsia" w:ascii="宋体" w:hAnsi="宋体" w:eastAsia="宋体" w:cs="宋体"/>
                <w:sz w:val="21"/>
                <w:szCs w:val="21"/>
              </w:rPr>
              <w:t>8、支持将终端之间的对讲、广播、监听内容生成录音文件保存在服务器中，录音文件支持按类别、时间及终端编号进行查询，录音文件支持下载和在线试听；</w:t>
            </w:r>
          </w:p>
          <w:p w14:paraId="6218CA93">
            <w:pPr>
              <w:jc w:val="left"/>
              <w:rPr>
                <w:rFonts w:hint="eastAsia" w:ascii="宋体" w:hAnsi="宋体" w:eastAsia="宋体" w:cs="宋体"/>
                <w:sz w:val="21"/>
                <w:szCs w:val="21"/>
              </w:rPr>
            </w:pPr>
            <w:r>
              <w:rPr>
                <w:rFonts w:hint="eastAsia" w:ascii="宋体" w:hAnsi="宋体" w:eastAsia="宋体" w:cs="宋体"/>
                <w:sz w:val="21"/>
                <w:szCs w:val="21"/>
              </w:rPr>
              <w:t>9、支持添加删除用户帐户，并设定其角色，每个角色权限范围可自定义，包括功能权限和操作终端权限；</w:t>
            </w:r>
          </w:p>
          <w:p w14:paraId="5A094A05">
            <w:pPr>
              <w:jc w:val="left"/>
              <w:rPr>
                <w:rFonts w:hint="eastAsia" w:ascii="宋体" w:hAnsi="宋体" w:eastAsia="宋体" w:cs="宋体"/>
                <w:sz w:val="21"/>
                <w:szCs w:val="21"/>
              </w:rPr>
            </w:pPr>
            <w:r>
              <w:rPr>
                <w:rFonts w:hint="eastAsia" w:ascii="宋体" w:hAnsi="宋体" w:eastAsia="宋体" w:cs="宋体"/>
                <w:sz w:val="21"/>
                <w:szCs w:val="21"/>
              </w:rPr>
              <w:t>10、支持地图功显示，可查看终端</w:t>
            </w:r>
            <w:r>
              <w:rPr>
                <w:rFonts w:hint="eastAsia" w:ascii="宋体" w:hAnsi="宋体" w:eastAsia="宋体" w:cs="宋体"/>
                <w:sz w:val="21"/>
                <w:szCs w:val="21"/>
                <w:lang w:eastAsia="zh-CN"/>
              </w:rPr>
              <w:t>登录</w:t>
            </w:r>
            <w:r>
              <w:rPr>
                <w:rFonts w:hint="eastAsia" w:ascii="宋体" w:hAnsi="宋体" w:eastAsia="宋体" w:cs="宋体"/>
                <w:sz w:val="21"/>
                <w:szCs w:val="21"/>
              </w:rPr>
              <w:t>状态（在线、离线）、任务状态（如对讲、广播、空闲等），并可点击相应的按钮对该终端发起对讲、广播或监听；</w:t>
            </w:r>
          </w:p>
          <w:p w14:paraId="26B52F2A">
            <w:pPr>
              <w:jc w:val="left"/>
              <w:rPr>
                <w:rFonts w:hint="eastAsia" w:ascii="宋体" w:hAnsi="宋体" w:eastAsia="宋体" w:cs="宋体"/>
                <w:sz w:val="21"/>
                <w:szCs w:val="21"/>
              </w:rPr>
            </w:pPr>
            <w:r>
              <w:rPr>
                <w:rFonts w:hint="eastAsia" w:ascii="宋体" w:hAnsi="宋体" w:eastAsia="宋体" w:cs="宋体"/>
                <w:sz w:val="21"/>
                <w:szCs w:val="21"/>
              </w:rPr>
              <w:t>11、支持文字广播，可以将文档和输入的文字实时转换为语音广播出去；</w:t>
            </w:r>
          </w:p>
          <w:p w14:paraId="568343C0">
            <w:pPr>
              <w:jc w:val="left"/>
              <w:rPr>
                <w:rFonts w:hint="eastAsia" w:ascii="宋体" w:hAnsi="宋体" w:eastAsia="宋体" w:cs="宋体"/>
                <w:sz w:val="21"/>
                <w:szCs w:val="21"/>
              </w:rPr>
            </w:pPr>
            <w:r>
              <w:rPr>
                <w:rFonts w:hint="eastAsia" w:ascii="宋体" w:hAnsi="宋体" w:eastAsia="宋体" w:cs="宋体"/>
                <w:sz w:val="21"/>
                <w:szCs w:val="21"/>
              </w:rPr>
              <w:t>12、支持双向对讲功能，可任意设置终端呼叫目标，支持呼叫响应策略和呼叫转移策略自定义功能，支持终端呼叫优先级自定义功能；</w:t>
            </w:r>
          </w:p>
          <w:p w14:paraId="73DC61A3">
            <w:pPr>
              <w:jc w:val="left"/>
              <w:rPr>
                <w:rFonts w:hint="eastAsia" w:ascii="宋体" w:hAnsi="宋体" w:eastAsia="宋体" w:cs="宋体"/>
                <w:sz w:val="21"/>
                <w:szCs w:val="21"/>
              </w:rPr>
            </w:pPr>
            <w:r>
              <w:rPr>
                <w:rFonts w:hint="eastAsia" w:ascii="宋体" w:hAnsi="宋体" w:eastAsia="宋体" w:cs="宋体"/>
                <w:sz w:val="21"/>
                <w:szCs w:val="21"/>
              </w:rPr>
              <w:t>13、支持监听功能，可以监听终端播放的节目，监听终端周围的现场环境声音，监听终端对讲通话；</w:t>
            </w:r>
          </w:p>
          <w:p w14:paraId="2F29CC78">
            <w:pPr>
              <w:jc w:val="left"/>
              <w:rPr>
                <w:rFonts w:hint="eastAsia" w:ascii="宋体" w:hAnsi="宋体" w:eastAsia="宋体" w:cs="宋体"/>
                <w:sz w:val="21"/>
                <w:szCs w:val="21"/>
              </w:rPr>
            </w:pPr>
            <w:r>
              <w:rPr>
                <w:rFonts w:hint="eastAsia" w:ascii="宋体" w:hAnsi="宋体" w:eastAsia="宋体" w:cs="宋体"/>
                <w:sz w:val="21"/>
                <w:szCs w:val="21"/>
              </w:rPr>
              <w:t>14、支持SIP终端注册接入系统，可以查看终端名称、登陆状态（在线/离线）、IP地址等信息；</w:t>
            </w:r>
          </w:p>
          <w:p w14:paraId="1A9789DF">
            <w:pPr>
              <w:jc w:val="left"/>
              <w:rPr>
                <w:rFonts w:hint="eastAsia" w:ascii="宋体" w:hAnsi="宋体" w:eastAsia="宋体" w:cs="宋体"/>
                <w:sz w:val="21"/>
                <w:szCs w:val="21"/>
              </w:rPr>
            </w:pPr>
            <w:r>
              <w:rPr>
                <w:rFonts w:hint="eastAsia" w:ascii="宋体" w:hAnsi="宋体" w:eastAsia="宋体" w:cs="宋体"/>
                <w:sz w:val="21"/>
                <w:szCs w:val="21"/>
              </w:rPr>
              <w:t>15、具有刷卡广播功能，可通过刷IC卡来进行事件广播；</w:t>
            </w:r>
          </w:p>
          <w:p w14:paraId="4082834A">
            <w:pPr>
              <w:jc w:val="left"/>
              <w:rPr>
                <w:rFonts w:hint="eastAsia" w:ascii="宋体" w:hAnsi="宋体" w:eastAsia="宋体" w:cs="宋体"/>
                <w:sz w:val="21"/>
                <w:szCs w:val="21"/>
              </w:rPr>
            </w:pPr>
            <w:r>
              <w:rPr>
                <w:rFonts w:hint="eastAsia" w:ascii="宋体" w:hAnsi="宋体" w:eastAsia="宋体" w:cs="宋体"/>
                <w:sz w:val="21"/>
                <w:szCs w:val="21"/>
              </w:rPr>
              <w:t>16、支持系统备份功能，用于备份和恢复终端/分区/任务/用户等信息；</w:t>
            </w:r>
          </w:p>
          <w:p w14:paraId="46ABCA1A">
            <w:pPr>
              <w:jc w:val="left"/>
              <w:rPr>
                <w:rFonts w:hint="eastAsia" w:ascii="宋体" w:hAnsi="宋体" w:eastAsia="宋体" w:cs="宋体"/>
                <w:sz w:val="21"/>
                <w:szCs w:val="21"/>
              </w:rPr>
            </w:pPr>
            <w:r>
              <w:rPr>
                <w:rFonts w:hint="eastAsia" w:ascii="宋体" w:hAnsi="宋体" w:eastAsia="宋体" w:cs="宋体"/>
                <w:sz w:val="21"/>
                <w:szCs w:val="21"/>
              </w:rPr>
              <w:t>17、具有考场模式设置，具有考试倒计时发布功能，可通过广播LED定时发布设置的文字内容；</w:t>
            </w:r>
          </w:p>
          <w:p w14:paraId="2C9F7ED4">
            <w:pPr>
              <w:jc w:val="left"/>
              <w:rPr>
                <w:rFonts w:hint="eastAsia" w:ascii="宋体" w:hAnsi="宋体" w:eastAsia="宋体" w:cs="宋体"/>
                <w:sz w:val="21"/>
                <w:szCs w:val="21"/>
              </w:rPr>
            </w:pPr>
            <w:r>
              <w:rPr>
                <w:rFonts w:hint="eastAsia" w:ascii="宋体" w:hAnsi="宋体" w:eastAsia="宋体" w:cs="宋体"/>
                <w:sz w:val="21"/>
                <w:szCs w:val="21"/>
              </w:rPr>
              <w:t>18、支持手机APP登录管理控制，通过APP即可添加定时任务、播放文件、手机实时喊话；</w:t>
            </w:r>
          </w:p>
          <w:p w14:paraId="68AB0DD0">
            <w:pPr>
              <w:jc w:val="left"/>
              <w:rPr>
                <w:rFonts w:hint="eastAsia" w:ascii="宋体" w:hAnsi="宋体" w:eastAsia="宋体" w:cs="宋体"/>
                <w:sz w:val="21"/>
                <w:szCs w:val="21"/>
              </w:rPr>
            </w:pPr>
            <w:r>
              <w:rPr>
                <w:rFonts w:hint="eastAsia" w:ascii="宋体" w:hAnsi="宋体" w:eastAsia="宋体" w:cs="宋体"/>
                <w:sz w:val="21"/>
                <w:szCs w:val="21"/>
              </w:rPr>
              <w:t>19、整合监控视频，在本系统网页客户端，可调入外部监控视频，当发现有异常情况，可直接对视频对应的广播区域喊话；</w:t>
            </w:r>
          </w:p>
          <w:p w14:paraId="5456A6CB">
            <w:pPr>
              <w:jc w:val="left"/>
              <w:rPr>
                <w:rFonts w:hint="eastAsia" w:ascii="宋体" w:hAnsi="宋体" w:eastAsia="宋体" w:cs="宋体"/>
                <w:sz w:val="21"/>
                <w:szCs w:val="21"/>
              </w:rPr>
            </w:pPr>
            <w:r>
              <w:rPr>
                <w:rFonts w:hint="eastAsia" w:ascii="宋体" w:hAnsi="宋体" w:eastAsia="宋体" w:cs="宋体"/>
                <w:sz w:val="21"/>
                <w:szCs w:val="21"/>
              </w:rPr>
              <w:t>20、超强网络适应力：可在窄带宽下保障广播任务正常运行，同时支持多种转发模式，使广播任务能够实现跨网段跨路由，及广域网广播等功能；</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7CF83B">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94D66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CF1A5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软件和技术服务业</w:t>
            </w:r>
          </w:p>
        </w:tc>
      </w:tr>
      <w:tr w14:paraId="3095CC63">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EA401E">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17</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C59F9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广播分控软件</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E3B78C">
            <w:pPr>
              <w:jc w:val="left"/>
              <w:rPr>
                <w:rFonts w:hint="eastAsia" w:ascii="宋体" w:hAnsi="宋体" w:eastAsia="宋体" w:cs="宋体"/>
                <w:sz w:val="21"/>
                <w:szCs w:val="21"/>
              </w:rPr>
            </w:pPr>
            <w:r>
              <w:rPr>
                <w:rFonts w:hint="eastAsia" w:ascii="宋体" w:hAnsi="宋体" w:eastAsia="宋体" w:cs="宋体"/>
                <w:sz w:val="21"/>
                <w:szCs w:val="21"/>
              </w:rPr>
              <w:t>1、系统采用B/S架构，支持中大型广域网和局域网系统搭建，满足1000个以上终端设备搭建、管理、授权、组织调整；</w:t>
            </w:r>
          </w:p>
          <w:p w14:paraId="5639207C">
            <w:pPr>
              <w:jc w:val="left"/>
              <w:rPr>
                <w:rFonts w:hint="eastAsia" w:ascii="宋体" w:hAnsi="宋体" w:eastAsia="宋体" w:cs="宋体"/>
                <w:sz w:val="21"/>
                <w:szCs w:val="21"/>
              </w:rPr>
            </w:pPr>
            <w:r>
              <w:rPr>
                <w:rFonts w:hint="eastAsia" w:ascii="宋体" w:hAnsi="宋体" w:eastAsia="宋体" w:cs="宋体"/>
                <w:sz w:val="21"/>
                <w:szCs w:val="21"/>
              </w:rPr>
              <w:t>2、数据界面具有在线用户、任务类型、任务数量、终端占比、最近任务等数据图文显示，可根据年月周选择不同时段进行统计；</w:t>
            </w:r>
          </w:p>
          <w:p w14:paraId="47BA2FCD">
            <w:pPr>
              <w:jc w:val="left"/>
              <w:rPr>
                <w:rFonts w:hint="eastAsia" w:ascii="宋体" w:hAnsi="宋体" w:eastAsia="宋体" w:cs="宋体"/>
                <w:sz w:val="21"/>
                <w:szCs w:val="21"/>
              </w:rPr>
            </w:pPr>
            <w:r>
              <w:rPr>
                <w:rFonts w:hint="eastAsia" w:ascii="宋体" w:hAnsi="宋体" w:eastAsia="宋体" w:cs="宋体"/>
                <w:sz w:val="21"/>
                <w:szCs w:val="21"/>
              </w:rPr>
              <w:t>3、支持终端搜索、终端状态筛选、分区筛选等操作；</w:t>
            </w:r>
          </w:p>
          <w:p w14:paraId="0D566727">
            <w:pPr>
              <w:jc w:val="left"/>
              <w:rPr>
                <w:rFonts w:hint="eastAsia" w:ascii="宋体" w:hAnsi="宋体" w:eastAsia="宋体" w:cs="宋体"/>
                <w:sz w:val="21"/>
                <w:szCs w:val="21"/>
              </w:rPr>
            </w:pPr>
            <w:r>
              <w:rPr>
                <w:rFonts w:hint="eastAsia" w:ascii="宋体" w:hAnsi="宋体" w:eastAsia="宋体" w:cs="宋体"/>
                <w:sz w:val="21"/>
                <w:szCs w:val="21"/>
              </w:rPr>
              <w:t>4、支持在视图中点击终端即可实现音量调节控制，支持多终端音量的批量设置；</w:t>
            </w:r>
          </w:p>
          <w:p w14:paraId="3CED2EB9">
            <w:pPr>
              <w:jc w:val="left"/>
              <w:rPr>
                <w:rFonts w:hint="eastAsia" w:ascii="宋体" w:hAnsi="宋体" w:eastAsia="宋体" w:cs="宋体"/>
                <w:sz w:val="21"/>
                <w:szCs w:val="21"/>
              </w:rPr>
            </w:pPr>
            <w:r>
              <w:rPr>
                <w:rFonts w:hint="eastAsia" w:ascii="宋体" w:hAnsi="宋体" w:eastAsia="宋体" w:cs="宋体"/>
                <w:sz w:val="21"/>
                <w:szCs w:val="21"/>
              </w:rPr>
              <w:t>5、支持建立触发任务，包括定时触发和指定终端的事件触发，事件可以是报警/按键/刷卡/登录/对讲/监听/广播等操作；</w:t>
            </w:r>
          </w:p>
          <w:p w14:paraId="0FFCD75B">
            <w:pPr>
              <w:jc w:val="left"/>
              <w:rPr>
                <w:rFonts w:hint="eastAsia" w:ascii="宋体" w:hAnsi="宋体" w:eastAsia="宋体" w:cs="宋体"/>
                <w:sz w:val="21"/>
                <w:szCs w:val="21"/>
              </w:rPr>
            </w:pPr>
            <w:r>
              <w:rPr>
                <w:rFonts w:hint="eastAsia" w:ascii="宋体" w:hAnsi="宋体" w:eastAsia="宋体" w:cs="宋体"/>
                <w:sz w:val="21"/>
                <w:szCs w:val="21"/>
              </w:rPr>
              <w:t>6、支持编辑定时任务，支持编程多套任务方案，支持选择任意终端和设置任意时间；</w:t>
            </w:r>
          </w:p>
          <w:p w14:paraId="5351A20E">
            <w:pPr>
              <w:jc w:val="left"/>
              <w:rPr>
                <w:rFonts w:hint="eastAsia" w:ascii="宋体" w:hAnsi="宋体" w:eastAsia="宋体" w:cs="宋体"/>
                <w:sz w:val="21"/>
                <w:szCs w:val="21"/>
              </w:rPr>
            </w:pPr>
            <w:r>
              <w:rPr>
                <w:rFonts w:hint="eastAsia" w:ascii="宋体" w:hAnsi="宋体" w:eastAsia="宋体" w:cs="宋体"/>
                <w:sz w:val="21"/>
                <w:szCs w:val="21"/>
              </w:rPr>
              <w:t>7、支持将音频文件上传到系统媒体库，作为定时打铃、广播、实时任务等音源使用。媒体库的音频支持下载、在线试听、删除；</w:t>
            </w:r>
          </w:p>
          <w:p w14:paraId="594BDE45">
            <w:pPr>
              <w:jc w:val="left"/>
              <w:rPr>
                <w:rFonts w:hint="eastAsia" w:ascii="宋体" w:hAnsi="宋体" w:eastAsia="宋体" w:cs="宋体"/>
                <w:sz w:val="21"/>
                <w:szCs w:val="21"/>
              </w:rPr>
            </w:pPr>
            <w:r>
              <w:rPr>
                <w:rFonts w:hint="eastAsia" w:ascii="宋体" w:hAnsi="宋体" w:eastAsia="宋体" w:cs="宋体"/>
                <w:sz w:val="21"/>
                <w:szCs w:val="21"/>
              </w:rPr>
              <w:t>8、支持将终端之间的对讲、广播、监听内容生成录音文件保存在服务器中，录音文件支持按类别、时间及终端编号进行查询，录音文件支持下载和在线试听；</w:t>
            </w:r>
          </w:p>
          <w:p w14:paraId="1BADA5E7">
            <w:pPr>
              <w:jc w:val="left"/>
              <w:rPr>
                <w:rFonts w:hint="eastAsia" w:ascii="宋体" w:hAnsi="宋体" w:eastAsia="宋体" w:cs="宋体"/>
                <w:sz w:val="21"/>
                <w:szCs w:val="21"/>
              </w:rPr>
            </w:pPr>
            <w:r>
              <w:rPr>
                <w:rFonts w:hint="eastAsia" w:ascii="宋体" w:hAnsi="宋体" w:eastAsia="宋体" w:cs="宋体"/>
                <w:sz w:val="21"/>
                <w:szCs w:val="21"/>
              </w:rPr>
              <w:t>9、支持添加删除用户帐户，并设定其角色，每个角色权限范围可自定义，包括功能权限和操作终端权限；</w:t>
            </w:r>
          </w:p>
          <w:p w14:paraId="03EC3B68">
            <w:pPr>
              <w:jc w:val="left"/>
              <w:rPr>
                <w:rFonts w:hint="eastAsia" w:ascii="宋体" w:hAnsi="宋体" w:eastAsia="宋体" w:cs="宋体"/>
                <w:sz w:val="21"/>
                <w:szCs w:val="21"/>
              </w:rPr>
            </w:pPr>
            <w:r>
              <w:rPr>
                <w:rFonts w:hint="eastAsia" w:ascii="宋体" w:hAnsi="宋体" w:eastAsia="宋体" w:cs="宋体"/>
                <w:sz w:val="21"/>
                <w:szCs w:val="21"/>
              </w:rPr>
              <w:t>10、支持地图</w:t>
            </w:r>
            <w:r>
              <w:rPr>
                <w:rFonts w:hint="eastAsia" w:ascii="宋体" w:hAnsi="宋体" w:eastAsia="宋体" w:cs="宋体"/>
                <w:sz w:val="21"/>
                <w:szCs w:val="21"/>
                <w:lang w:eastAsia="zh-CN"/>
              </w:rPr>
              <w:t>功能</w:t>
            </w:r>
            <w:r>
              <w:rPr>
                <w:rFonts w:hint="eastAsia" w:ascii="宋体" w:hAnsi="宋体" w:eastAsia="宋体" w:cs="宋体"/>
                <w:sz w:val="21"/>
                <w:szCs w:val="21"/>
              </w:rPr>
              <w:t>显示，可查看终端</w:t>
            </w:r>
            <w:r>
              <w:rPr>
                <w:rFonts w:hint="eastAsia" w:ascii="宋体" w:hAnsi="宋体" w:eastAsia="宋体" w:cs="宋体"/>
                <w:sz w:val="21"/>
                <w:szCs w:val="21"/>
                <w:lang w:eastAsia="zh-CN"/>
              </w:rPr>
              <w:t>登录</w:t>
            </w:r>
            <w:r>
              <w:rPr>
                <w:rFonts w:hint="eastAsia" w:ascii="宋体" w:hAnsi="宋体" w:eastAsia="宋体" w:cs="宋体"/>
                <w:sz w:val="21"/>
                <w:szCs w:val="21"/>
              </w:rPr>
              <w:t>状态（在线、离线）、任务状态（如对讲、广播、空闲等），并可点击相应的按钮对该终端发起对讲、广播或监听；</w:t>
            </w:r>
          </w:p>
          <w:p w14:paraId="6EDEC150">
            <w:pPr>
              <w:jc w:val="left"/>
              <w:rPr>
                <w:rFonts w:hint="eastAsia" w:ascii="宋体" w:hAnsi="宋体" w:eastAsia="宋体" w:cs="宋体"/>
                <w:sz w:val="21"/>
                <w:szCs w:val="21"/>
              </w:rPr>
            </w:pPr>
            <w:r>
              <w:rPr>
                <w:rFonts w:hint="eastAsia" w:ascii="宋体" w:hAnsi="宋体" w:eastAsia="宋体" w:cs="宋体"/>
                <w:sz w:val="21"/>
                <w:szCs w:val="21"/>
              </w:rPr>
              <w:t>11、支持文字广播，可以将文档和输入的文字实时转换为语音广播出去；</w:t>
            </w:r>
          </w:p>
          <w:p w14:paraId="1BD421CF">
            <w:pPr>
              <w:jc w:val="left"/>
              <w:rPr>
                <w:rFonts w:hint="eastAsia" w:ascii="宋体" w:hAnsi="宋体" w:eastAsia="宋体" w:cs="宋体"/>
                <w:sz w:val="21"/>
                <w:szCs w:val="21"/>
              </w:rPr>
            </w:pPr>
            <w:r>
              <w:rPr>
                <w:rFonts w:hint="eastAsia" w:ascii="宋体" w:hAnsi="宋体" w:eastAsia="宋体" w:cs="宋体"/>
                <w:sz w:val="21"/>
                <w:szCs w:val="21"/>
              </w:rPr>
              <w:t>12、支持双向对讲功能，可任意设置终端呼叫目标，支持呼叫响应策略和呼叫转移策略自定义功能，支持终端呼叫优先级自定义功能；</w:t>
            </w:r>
          </w:p>
          <w:p w14:paraId="018F3401">
            <w:pPr>
              <w:jc w:val="left"/>
              <w:rPr>
                <w:rFonts w:hint="eastAsia" w:ascii="宋体" w:hAnsi="宋体" w:eastAsia="宋体" w:cs="宋体"/>
                <w:sz w:val="21"/>
                <w:szCs w:val="21"/>
              </w:rPr>
            </w:pPr>
            <w:r>
              <w:rPr>
                <w:rFonts w:hint="eastAsia" w:ascii="宋体" w:hAnsi="宋体" w:eastAsia="宋体" w:cs="宋体"/>
                <w:sz w:val="21"/>
                <w:szCs w:val="21"/>
              </w:rPr>
              <w:t>13、支持监听功能，可以监听终端播放的节目，监听终端周围的现场环境声音，监听终端对讲通话；</w:t>
            </w:r>
          </w:p>
          <w:p w14:paraId="1913D58A">
            <w:pPr>
              <w:jc w:val="left"/>
              <w:rPr>
                <w:rFonts w:hint="eastAsia" w:ascii="宋体" w:hAnsi="宋体" w:eastAsia="宋体" w:cs="宋体"/>
                <w:sz w:val="21"/>
                <w:szCs w:val="21"/>
              </w:rPr>
            </w:pPr>
            <w:r>
              <w:rPr>
                <w:rFonts w:hint="eastAsia" w:ascii="宋体" w:hAnsi="宋体" w:eastAsia="宋体" w:cs="宋体"/>
                <w:sz w:val="21"/>
                <w:szCs w:val="21"/>
              </w:rPr>
              <w:t>14、支持SIP终端注册接入系统，可以查看终端名称、登陆状态（在线/离线）、IP地址等信息；</w:t>
            </w:r>
          </w:p>
          <w:p w14:paraId="3A0D9FBB">
            <w:pPr>
              <w:jc w:val="left"/>
              <w:rPr>
                <w:rFonts w:hint="eastAsia" w:ascii="宋体" w:hAnsi="宋体" w:eastAsia="宋体" w:cs="宋体"/>
                <w:sz w:val="21"/>
                <w:szCs w:val="21"/>
              </w:rPr>
            </w:pPr>
            <w:r>
              <w:rPr>
                <w:rFonts w:hint="eastAsia" w:ascii="宋体" w:hAnsi="宋体" w:eastAsia="宋体" w:cs="宋体"/>
                <w:sz w:val="21"/>
                <w:szCs w:val="21"/>
              </w:rPr>
              <w:t>15、具有刷卡广播功能，可通过刷IC卡来进行事件广播；</w:t>
            </w:r>
          </w:p>
          <w:p w14:paraId="1528EAAC">
            <w:pPr>
              <w:jc w:val="left"/>
              <w:rPr>
                <w:rFonts w:hint="eastAsia" w:ascii="宋体" w:hAnsi="宋体" w:eastAsia="宋体" w:cs="宋体"/>
                <w:sz w:val="21"/>
                <w:szCs w:val="21"/>
              </w:rPr>
            </w:pPr>
            <w:r>
              <w:rPr>
                <w:rFonts w:hint="eastAsia" w:ascii="宋体" w:hAnsi="宋体" w:eastAsia="宋体" w:cs="宋体"/>
                <w:sz w:val="21"/>
                <w:szCs w:val="21"/>
              </w:rPr>
              <w:t>16、支持系统备份功能，用于备份和恢复终端/分区/任务/用户等信息；</w:t>
            </w:r>
          </w:p>
          <w:p w14:paraId="66979F0C">
            <w:pPr>
              <w:jc w:val="left"/>
              <w:rPr>
                <w:rFonts w:hint="eastAsia" w:ascii="宋体" w:hAnsi="宋体" w:eastAsia="宋体" w:cs="宋体"/>
                <w:sz w:val="21"/>
                <w:szCs w:val="21"/>
              </w:rPr>
            </w:pPr>
            <w:r>
              <w:rPr>
                <w:rFonts w:hint="eastAsia" w:ascii="宋体" w:hAnsi="宋体" w:eastAsia="宋体" w:cs="宋体"/>
                <w:sz w:val="21"/>
                <w:szCs w:val="21"/>
              </w:rPr>
              <w:t>17、具有考场模式设置，具有考试倒计时发布功能，可通过广播LED定时发布设置的文字内容；</w:t>
            </w:r>
          </w:p>
          <w:p w14:paraId="616ACF7A">
            <w:pPr>
              <w:jc w:val="left"/>
              <w:rPr>
                <w:rFonts w:hint="eastAsia" w:ascii="宋体" w:hAnsi="宋体" w:eastAsia="宋体" w:cs="宋体"/>
                <w:sz w:val="21"/>
                <w:szCs w:val="21"/>
              </w:rPr>
            </w:pPr>
            <w:r>
              <w:rPr>
                <w:rFonts w:hint="eastAsia" w:ascii="宋体" w:hAnsi="宋体" w:eastAsia="宋体" w:cs="宋体"/>
                <w:sz w:val="21"/>
                <w:szCs w:val="21"/>
              </w:rPr>
              <w:t>18、支持手机APP登录管理控制，通过APP即可添加定时任务、播放文件、手机实时喊话；</w:t>
            </w:r>
          </w:p>
          <w:p w14:paraId="00EA591E">
            <w:pPr>
              <w:jc w:val="left"/>
              <w:rPr>
                <w:rFonts w:hint="eastAsia" w:ascii="宋体" w:hAnsi="宋体" w:eastAsia="宋体" w:cs="宋体"/>
                <w:sz w:val="21"/>
                <w:szCs w:val="21"/>
              </w:rPr>
            </w:pPr>
            <w:r>
              <w:rPr>
                <w:rFonts w:hint="eastAsia" w:ascii="宋体" w:hAnsi="宋体" w:eastAsia="宋体" w:cs="宋体"/>
                <w:sz w:val="21"/>
                <w:szCs w:val="21"/>
              </w:rPr>
              <w:t>19、整合监控视频，在本系统网页客户端，可调入外部监控视频，当发现有异常情况，可直接对视频对应的广播区域喊话；</w:t>
            </w:r>
          </w:p>
          <w:p w14:paraId="7C70800B">
            <w:pPr>
              <w:jc w:val="left"/>
              <w:rPr>
                <w:rFonts w:hint="eastAsia" w:ascii="宋体" w:hAnsi="宋体" w:eastAsia="宋体" w:cs="宋体"/>
                <w:sz w:val="21"/>
                <w:szCs w:val="21"/>
              </w:rPr>
            </w:pPr>
            <w:r>
              <w:rPr>
                <w:rFonts w:hint="eastAsia" w:ascii="宋体" w:hAnsi="宋体" w:eastAsia="宋体" w:cs="宋体"/>
                <w:sz w:val="21"/>
                <w:szCs w:val="21"/>
              </w:rPr>
              <w:t>20、超强网络适应力：可在窄带宽下保障广播任务正常运行，同时支持多种转发模式，使广播任务能够实现跨网段跨路由，及广域网广播等功能；</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6DC61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31AE4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1F1B9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软件和技术服务业</w:t>
            </w:r>
          </w:p>
        </w:tc>
      </w:tr>
      <w:tr w14:paraId="4CD620A3">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3DE74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18</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5CADF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IP网络音箱</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F89E8D">
            <w:pPr>
              <w:jc w:val="left"/>
              <w:rPr>
                <w:rFonts w:hint="eastAsia" w:ascii="宋体" w:hAnsi="宋体" w:eastAsia="宋体" w:cs="宋体"/>
                <w:sz w:val="21"/>
                <w:szCs w:val="21"/>
              </w:rPr>
            </w:pPr>
            <w:r>
              <w:rPr>
                <w:rFonts w:hint="eastAsia" w:ascii="宋体" w:hAnsi="宋体" w:eastAsia="宋体" w:cs="宋体"/>
                <w:sz w:val="21"/>
                <w:szCs w:val="21"/>
              </w:rPr>
              <w:t>1.一体化壁挂式设计、整合网络音频解码，数字功放及音箱。</w:t>
            </w:r>
          </w:p>
          <w:p w14:paraId="7D76F579">
            <w:pPr>
              <w:jc w:val="left"/>
              <w:rPr>
                <w:rFonts w:hint="eastAsia" w:ascii="宋体" w:hAnsi="宋体" w:eastAsia="宋体" w:cs="宋体"/>
                <w:sz w:val="21"/>
                <w:szCs w:val="21"/>
              </w:rPr>
            </w:pPr>
            <w:r>
              <w:rPr>
                <w:rFonts w:hint="eastAsia" w:ascii="宋体" w:hAnsi="宋体" w:eastAsia="宋体" w:cs="宋体"/>
                <w:sz w:val="21"/>
                <w:szCs w:val="21"/>
              </w:rPr>
              <w:t>2.采用高速工业级双核(ARM+DSP)芯片、启动时间≤1秒。</w:t>
            </w:r>
          </w:p>
          <w:p w14:paraId="12A01437">
            <w:pPr>
              <w:jc w:val="left"/>
              <w:rPr>
                <w:rFonts w:hint="eastAsia" w:ascii="宋体" w:hAnsi="宋体" w:eastAsia="宋体" w:cs="宋体"/>
                <w:sz w:val="21"/>
                <w:szCs w:val="21"/>
              </w:rPr>
            </w:pPr>
            <w:r>
              <w:rPr>
                <w:rFonts w:hint="eastAsia" w:ascii="宋体" w:hAnsi="宋体" w:eastAsia="宋体" w:cs="宋体"/>
                <w:sz w:val="21"/>
                <w:szCs w:val="21"/>
              </w:rPr>
              <w:t>3.内置高保真扬声器和≥2×20W(8Ω)立体声D类功率放大器。</w:t>
            </w:r>
          </w:p>
          <w:p w14:paraId="2E33CD6C">
            <w:pPr>
              <w:jc w:val="left"/>
              <w:rPr>
                <w:rFonts w:hint="eastAsia" w:ascii="宋体" w:hAnsi="宋体" w:eastAsia="宋体" w:cs="宋体"/>
                <w:sz w:val="21"/>
                <w:szCs w:val="21"/>
              </w:rPr>
            </w:pPr>
            <w:r>
              <w:rPr>
                <w:rFonts w:hint="eastAsia" w:ascii="宋体" w:hAnsi="宋体" w:eastAsia="宋体" w:cs="宋体"/>
                <w:sz w:val="21"/>
                <w:szCs w:val="21"/>
              </w:rPr>
              <w:t>4.内置回路检测功能、可远程监听扬声器工作状态、轻松维护。</w:t>
            </w:r>
          </w:p>
          <w:p w14:paraId="2DA73B14">
            <w:pPr>
              <w:jc w:val="left"/>
              <w:rPr>
                <w:rFonts w:hint="eastAsia" w:ascii="宋体" w:hAnsi="宋体" w:eastAsia="宋体" w:cs="宋体"/>
                <w:sz w:val="21"/>
                <w:szCs w:val="21"/>
              </w:rPr>
            </w:pPr>
            <w:r>
              <w:rPr>
                <w:rFonts w:hint="eastAsia" w:ascii="宋体" w:hAnsi="宋体" w:eastAsia="宋体" w:cs="宋体"/>
                <w:sz w:val="21"/>
                <w:szCs w:val="21"/>
              </w:rPr>
              <w:t>5.服务软件远程调节输出音量、并可在本地用旋钮调节线路输入音量。</w:t>
            </w:r>
          </w:p>
          <w:p w14:paraId="1CBEB693">
            <w:pPr>
              <w:jc w:val="left"/>
              <w:rPr>
                <w:rFonts w:hint="eastAsia" w:ascii="宋体" w:hAnsi="宋体" w:eastAsia="宋体" w:cs="宋体"/>
                <w:sz w:val="21"/>
                <w:szCs w:val="21"/>
              </w:rPr>
            </w:pPr>
            <w:r>
              <w:rPr>
                <w:rFonts w:hint="eastAsia" w:ascii="宋体" w:hAnsi="宋体" w:eastAsia="宋体" w:cs="宋体"/>
                <w:sz w:val="21"/>
                <w:szCs w:val="21"/>
              </w:rPr>
              <w:t>6.标准RJ45网络接口、有以太网口的地方即可接入、支持跨网段和跨路由。</w:t>
            </w:r>
          </w:p>
          <w:p w14:paraId="65F0A87D">
            <w:pPr>
              <w:jc w:val="left"/>
              <w:rPr>
                <w:rFonts w:hint="eastAsia" w:ascii="宋体" w:hAnsi="宋体" w:eastAsia="宋体" w:cs="宋体"/>
                <w:sz w:val="21"/>
                <w:szCs w:val="21"/>
              </w:rPr>
            </w:pPr>
            <w:r>
              <w:rPr>
                <w:rFonts w:hint="eastAsia" w:ascii="宋体" w:hAnsi="宋体" w:eastAsia="宋体" w:cs="宋体"/>
                <w:sz w:val="21"/>
                <w:szCs w:val="21"/>
              </w:rPr>
              <w:t>7.网络通讯协议 TCP/IP、UDP、ARP、ICMP、IGMP8。</w:t>
            </w:r>
          </w:p>
          <w:p w14:paraId="2E5BEA4B">
            <w:pPr>
              <w:jc w:val="left"/>
              <w:rPr>
                <w:rFonts w:hint="eastAsia" w:ascii="宋体" w:hAnsi="宋体" w:eastAsia="宋体" w:cs="宋体"/>
                <w:sz w:val="21"/>
                <w:szCs w:val="21"/>
              </w:rPr>
            </w:pPr>
            <w:r>
              <w:rPr>
                <w:rFonts w:hint="eastAsia" w:ascii="宋体" w:hAnsi="宋体" w:eastAsia="宋体" w:cs="宋体"/>
                <w:sz w:val="21"/>
                <w:szCs w:val="21"/>
              </w:rPr>
              <w:t>8.音频编码 MP2/MP3/PCM/ADPCM。</w:t>
            </w:r>
          </w:p>
          <w:p w14:paraId="4181D00C">
            <w:pPr>
              <w:jc w:val="left"/>
              <w:rPr>
                <w:rFonts w:hint="eastAsia" w:ascii="宋体" w:hAnsi="宋体" w:eastAsia="宋体" w:cs="宋体"/>
                <w:sz w:val="21"/>
                <w:szCs w:val="21"/>
              </w:rPr>
            </w:pPr>
            <w:r>
              <w:rPr>
                <w:rFonts w:hint="eastAsia" w:ascii="宋体" w:hAnsi="宋体" w:eastAsia="宋体" w:cs="宋体"/>
                <w:sz w:val="21"/>
                <w:szCs w:val="21"/>
              </w:rPr>
              <w:t>9.音频采样、位率 8kHz～48kHz， 16bit， 8kbps-320kbps。</w:t>
            </w:r>
          </w:p>
          <w:p w14:paraId="6A0E6091">
            <w:pPr>
              <w:jc w:val="left"/>
              <w:rPr>
                <w:rFonts w:hint="eastAsia" w:ascii="宋体" w:hAnsi="宋体" w:eastAsia="宋体" w:cs="宋体"/>
                <w:sz w:val="21"/>
                <w:szCs w:val="21"/>
              </w:rPr>
            </w:pPr>
            <w:r>
              <w:rPr>
                <w:rFonts w:hint="eastAsia" w:ascii="宋体" w:hAnsi="宋体" w:eastAsia="宋体" w:cs="宋体"/>
                <w:sz w:val="21"/>
                <w:szCs w:val="21"/>
              </w:rPr>
              <w:t>10.灵敏度 87dB±3dB(1M/1W)。</w:t>
            </w:r>
          </w:p>
          <w:p w14:paraId="69FD9A19">
            <w:pPr>
              <w:jc w:val="left"/>
              <w:rPr>
                <w:rFonts w:hint="eastAsia" w:ascii="宋体" w:hAnsi="宋体" w:eastAsia="宋体" w:cs="宋体"/>
                <w:sz w:val="21"/>
                <w:szCs w:val="21"/>
              </w:rPr>
            </w:pPr>
            <w:r>
              <w:rPr>
                <w:rFonts w:hint="eastAsia" w:ascii="宋体" w:hAnsi="宋体" w:eastAsia="宋体" w:cs="宋体"/>
                <w:sz w:val="21"/>
                <w:szCs w:val="21"/>
              </w:rPr>
              <w:t>11.信噪比、音箱频响 ≥85dB， 200Hz-18kHz。</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BF015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60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7B2BD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7A10F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24DA3B62">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85B18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19</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631AF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壁挂</w:t>
            </w:r>
          </w:p>
          <w:p w14:paraId="5460105B">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音箱</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498566">
            <w:pPr>
              <w:jc w:val="left"/>
              <w:rPr>
                <w:rFonts w:hint="eastAsia" w:ascii="宋体" w:hAnsi="宋体" w:eastAsia="宋体" w:cs="宋体"/>
                <w:sz w:val="21"/>
                <w:szCs w:val="21"/>
              </w:rPr>
            </w:pPr>
            <w:r>
              <w:rPr>
                <w:rFonts w:hint="eastAsia" w:ascii="宋体" w:hAnsi="宋体" w:eastAsia="宋体" w:cs="宋体"/>
                <w:sz w:val="21"/>
                <w:szCs w:val="21"/>
              </w:rPr>
              <w:t>1.额定功率:≥15W;</w:t>
            </w:r>
          </w:p>
          <w:p w14:paraId="575C648C">
            <w:pPr>
              <w:jc w:val="left"/>
              <w:rPr>
                <w:rFonts w:hint="eastAsia" w:ascii="宋体" w:hAnsi="宋体" w:eastAsia="宋体" w:cs="宋体"/>
                <w:sz w:val="21"/>
                <w:szCs w:val="21"/>
              </w:rPr>
            </w:pPr>
            <w:r>
              <w:rPr>
                <w:rFonts w:hint="eastAsia" w:ascii="宋体" w:hAnsi="宋体" w:eastAsia="宋体" w:cs="宋体"/>
                <w:sz w:val="21"/>
                <w:szCs w:val="21"/>
              </w:rPr>
              <w:t>2.输入方式: 8Ω定阻;</w:t>
            </w:r>
          </w:p>
          <w:p w14:paraId="5506D0E9">
            <w:pPr>
              <w:jc w:val="left"/>
              <w:rPr>
                <w:rFonts w:hint="eastAsia" w:ascii="宋体" w:hAnsi="宋体" w:eastAsia="宋体" w:cs="宋体"/>
                <w:sz w:val="21"/>
                <w:szCs w:val="21"/>
              </w:rPr>
            </w:pPr>
            <w:r>
              <w:rPr>
                <w:rFonts w:hint="eastAsia" w:ascii="宋体" w:hAnsi="宋体" w:eastAsia="宋体" w:cs="宋体"/>
                <w:sz w:val="21"/>
                <w:szCs w:val="21"/>
              </w:rPr>
              <w:t>3.灵敏度: 87dB±3dB(1M/1W);</w:t>
            </w:r>
          </w:p>
          <w:p w14:paraId="35FE8894">
            <w:pPr>
              <w:jc w:val="left"/>
              <w:rPr>
                <w:rFonts w:hint="eastAsia" w:ascii="宋体" w:hAnsi="宋体" w:eastAsia="宋体" w:cs="宋体"/>
                <w:sz w:val="21"/>
                <w:szCs w:val="21"/>
              </w:rPr>
            </w:pPr>
            <w:r>
              <w:rPr>
                <w:rFonts w:hint="eastAsia" w:ascii="宋体" w:hAnsi="宋体" w:eastAsia="宋体" w:cs="宋体"/>
                <w:sz w:val="21"/>
                <w:szCs w:val="21"/>
              </w:rPr>
              <w:t>4.频率响应:200Hz-20kHz;</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78AA0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60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52732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A6F11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72803AAE">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8B172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20</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0A4C2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IP网络音柱</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0E6E93">
            <w:pPr>
              <w:jc w:val="left"/>
              <w:rPr>
                <w:rFonts w:hint="eastAsia" w:ascii="宋体" w:hAnsi="宋体" w:eastAsia="宋体" w:cs="宋体"/>
                <w:sz w:val="21"/>
                <w:szCs w:val="21"/>
              </w:rPr>
            </w:pPr>
            <w:r>
              <w:rPr>
                <w:rFonts w:hint="eastAsia" w:ascii="宋体" w:hAnsi="宋体" w:eastAsia="宋体" w:cs="宋体"/>
                <w:sz w:val="21"/>
                <w:szCs w:val="21"/>
              </w:rPr>
              <w:t>1.一体化壁挂式设计，造型小巧时尚。</w:t>
            </w:r>
          </w:p>
          <w:p w14:paraId="5250727C">
            <w:pPr>
              <w:jc w:val="left"/>
              <w:rPr>
                <w:rFonts w:hint="eastAsia" w:ascii="宋体" w:hAnsi="宋体" w:eastAsia="宋体" w:cs="宋体"/>
                <w:sz w:val="21"/>
                <w:szCs w:val="21"/>
              </w:rPr>
            </w:pPr>
            <w:r>
              <w:rPr>
                <w:rFonts w:hint="eastAsia" w:ascii="宋体" w:hAnsi="宋体" w:eastAsia="宋体" w:cs="宋体"/>
                <w:sz w:val="21"/>
                <w:szCs w:val="21"/>
              </w:rPr>
              <w:t>2.高档铝制外壳，高强度防水设计，适合多种场所安装使用。</w:t>
            </w:r>
          </w:p>
          <w:p w14:paraId="677E06C8">
            <w:pPr>
              <w:jc w:val="left"/>
              <w:rPr>
                <w:rFonts w:hint="eastAsia" w:ascii="宋体" w:hAnsi="宋体" w:eastAsia="宋体" w:cs="宋体"/>
                <w:sz w:val="21"/>
                <w:szCs w:val="21"/>
              </w:rPr>
            </w:pPr>
            <w:r>
              <w:rPr>
                <w:rFonts w:hint="eastAsia" w:ascii="宋体" w:hAnsi="宋体" w:eastAsia="宋体" w:cs="宋体"/>
                <w:sz w:val="21"/>
                <w:szCs w:val="21"/>
              </w:rPr>
              <w:t>3.国产核心芯片，自主可控。</w:t>
            </w:r>
          </w:p>
          <w:p w14:paraId="2328BBE1">
            <w:pPr>
              <w:jc w:val="left"/>
              <w:rPr>
                <w:rFonts w:hint="eastAsia" w:ascii="宋体" w:hAnsi="宋体" w:eastAsia="宋体" w:cs="宋体"/>
                <w:sz w:val="21"/>
                <w:szCs w:val="21"/>
              </w:rPr>
            </w:pPr>
            <w:r>
              <w:rPr>
                <w:rFonts w:hint="eastAsia" w:ascii="宋体" w:hAnsi="宋体" w:eastAsia="宋体" w:cs="宋体"/>
                <w:sz w:val="21"/>
                <w:szCs w:val="21"/>
              </w:rPr>
              <w:t>4.内置D类数字功放，最大输出功率可达60W。</w:t>
            </w:r>
          </w:p>
          <w:p w14:paraId="7E48A9A3">
            <w:pPr>
              <w:jc w:val="left"/>
              <w:rPr>
                <w:rFonts w:hint="eastAsia" w:ascii="宋体" w:hAnsi="宋体" w:eastAsia="宋体" w:cs="宋体"/>
                <w:sz w:val="21"/>
                <w:szCs w:val="21"/>
              </w:rPr>
            </w:pPr>
            <w:r>
              <w:rPr>
                <w:rFonts w:hint="eastAsia" w:ascii="宋体" w:hAnsi="宋体" w:eastAsia="宋体" w:cs="宋体"/>
                <w:sz w:val="21"/>
                <w:szCs w:val="21"/>
              </w:rPr>
              <w:t>5.支持网络广播，本地线路输入扩音和蓝牙扩音（需安装APP）三种广播方式。</w:t>
            </w:r>
          </w:p>
          <w:p w14:paraId="3496F558">
            <w:pPr>
              <w:jc w:val="left"/>
              <w:rPr>
                <w:rFonts w:hint="eastAsia" w:ascii="宋体" w:hAnsi="宋体" w:eastAsia="宋体" w:cs="宋体"/>
                <w:sz w:val="21"/>
                <w:szCs w:val="21"/>
              </w:rPr>
            </w:pPr>
            <w:r>
              <w:rPr>
                <w:rFonts w:hint="eastAsia" w:ascii="宋体" w:hAnsi="宋体" w:eastAsia="宋体" w:cs="宋体"/>
                <w:sz w:val="21"/>
                <w:szCs w:val="21"/>
              </w:rPr>
              <w:t>6.具有1路报警输入，被触发可联动服务器任务播放。</w:t>
            </w:r>
          </w:p>
          <w:p w14:paraId="078AA9F4">
            <w:pPr>
              <w:jc w:val="left"/>
              <w:rPr>
                <w:rFonts w:hint="eastAsia" w:ascii="宋体" w:hAnsi="宋体" w:eastAsia="宋体" w:cs="宋体"/>
                <w:sz w:val="21"/>
                <w:szCs w:val="21"/>
              </w:rPr>
            </w:pPr>
            <w:r>
              <w:rPr>
                <w:rFonts w:hint="eastAsia" w:ascii="宋体" w:hAnsi="宋体" w:eastAsia="宋体" w:cs="宋体"/>
                <w:sz w:val="21"/>
                <w:szCs w:val="21"/>
              </w:rPr>
              <w:t>7.支持网络调试和蓝牙调试配置（需安装APP）两种管理模式。</w:t>
            </w:r>
          </w:p>
          <w:p w14:paraId="16306A86">
            <w:pPr>
              <w:jc w:val="left"/>
              <w:rPr>
                <w:rFonts w:hint="eastAsia" w:ascii="宋体" w:hAnsi="宋体" w:eastAsia="宋体" w:cs="宋体"/>
                <w:sz w:val="21"/>
                <w:szCs w:val="21"/>
              </w:rPr>
            </w:pPr>
            <w:r>
              <w:rPr>
                <w:rFonts w:hint="eastAsia" w:ascii="宋体" w:hAnsi="宋体" w:eastAsia="宋体" w:cs="宋体"/>
                <w:sz w:val="21"/>
                <w:szCs w:val="21"/>
              </w:rPr>
              <w:t>8.标准RJ45接口，有以太网口的地方即可接入，跨网段和跨路由。</w:t>
            </w:r>
          </w:p>
          <w:p w14:paraId="447D15E9">
            <w:pPr>
              <w:jc w:val="left"/>
              <w:rPr>
                <w:rFonts w:hint="eastAsia" w:ascii="宋体" w:hAnsi="宋体" w:eastAsia="宋体" w:cs="宋体"/>
                <w:sz w:val="21"/>
                <w:szCs w:val="21"/>
              </w:rPr>
            </w:pPr>
            <w:r>
              <w:rPr>
                <w:rFonts w:hint="eastAsia" w:ascii="宋体" w:hAnsi="宋体" w:eastAsia="宋体" w:cs="宋体"/>
                <w:sz w:val="21"/>
                <w:szCs w:val="21"/>
              </w:rPr>
              <w:t>9.电源、功耗 DC24V/2.7A，待机功耗≤2W。</w:t>
            </w:r>
          </w:p>
          <w:p w14:paraId="683AA2FF">
            <w:pPr>
              <w:jc w:val="left"/>
              <w:rPr>
                <w:rFonts w:hint="eastAsia" w:ascii="宋体" w:hAnsi="宋体" w:eastAsia="宋体" w:cs="宋体"/>
                <w:sz w:val="21"/>
                <w:szCs w:val="21"/>
              </w:rPr>
            </w:pPr>
            <w:r>
              <w:rPr>
                <w:rFonts w:hint="eastAsia" w:ascii="宋体" w:hAnsi="宋体" w:eastAsia="宋体" w:cs="宋体"/>
                <w:sz w:val="21"/>
                <w:szCs w:val="21"/>
              </w:rPr>
              <w:t>10.网络通讯协议 TCP/IP（IPv4）、UDP、HTTP、SIP/NAS协议。</w:t>
            </w:r>
          </w:p>
          <w:p w14:paraId="1251BBEB">
            <w:pPr>
              <w:jc w:val="left"/>
              <w:rPr>
                <w:rFonts w:hint="eastAsia" w:ascii="宋体" w:hAnsi="宋体" w:eastAsia="宋体" w:cs="宋体"/>
                <w:sz w:val="21"/>
                <w:szCs w:val="21"/>
              </w:rPr>
            </w:pPr>
            <w:r>
              <w:rPr>
                <w:rFonts w:hint="eastAsia" w:ascii="宋体" w:hAnsi="宋体" w:eastAsia="宋体" w:cs="宋体"/>
                <w:sz w:val="21"/>
                <w:szCs w:val="21"/>
              </w:rPr>
              <w:t>11.网络传输速率 10M/100M自适应。</w:t>
            </w:r>
          </w:p>
          <w:p w14:paraId="7137B335">
            <w:pPr>
              <w:jc w:val="left"/>
              <w:rPr>
                <w:rFonts w:hint="eastAsia" w:ascii="宋体" w:hAnsi="宋体" w:eastAsia="宋体" w:cs="宋体"/>
                <w:sz w:val="21"/>
                <w:szCs w:val="21"/>
              </w:rPr>
            </w:pPr>
            <w:r>
              <w:rPr>
                <w:rFonts w:hint="eastAsia" w:ascii="宋体" w:hAnsi="宋体" w:eastAsia="宋体" w:cs="宋体"/>
                <w:sz w:val="21"/>
                <w:szCs w:val="21"/>
              </w:rPr>
              <w:t>12.音频编码 MP2/MP3/PCM/ADPCM。</w:t>
            </w:r>
          </w:p>
          <w:p w14:paraId="45297777">
            <w:pPr>
              <w:jc w:val="left"/>
              <w:rPr>
                <w:rFonts w:hint="eastAsia" w:ascii="宋体" w:hAnsi="宋体" w:eastAsia="宋体" w:cs="宋体"/>
                <w:sz w:val="21"/>
                <w:szCs w:val="21"/>
              </w:rPr>
            </w:pPr>
            <w:r>
              <w:rPr>
                <w:rFonts w:hint="eastAsia" w:ascii="宋体" w:hAnsi="宋体" w:eastAsia="宋体" w:cs="宋体"/>
                <w:sz w:val="21"/>
                <w:szCs w:val="21"/>
              </w:rPr>
              <w:t>13.音频采样、位率 8kHz～44kHz, 16bit，8kbps-320kbps。</w:t>
            </w:r>
          </w:p>
          <w:p w14:paraId="5B50E51B">
            <w:pPr>
              <w:jc w:val="left"/>
              <w:rPr>
                <w:rFonts w:hint="eastAsia" w:ascii="宋体" w:hAnsi="宋体" w:eastAsia="宋体" w:cs="宋体"/>
                <w:sz w:val="21"/>
                <w:szCs w:val="21"/>
              </w:rPr>
            </w:pPr>
            <w:r>
              <w:rPr>
                <w:rFonts w:hint="eastAsia" w:ascii="宋体" w:hAnsi="宋体" w:eastAsia="宋体" w:cs="宋体"/>
                <w:sz w:val="21"/>
                <w:szCs w:val="21"/>
              </w:rPr>
              <w:t>14.噪比、频响 ≥83dB(A计权）、45Hz-18KHz（±3dB）。</w:t>
            </w:r>
          </w:p>
          <w:p w14:paraId="59B1A66E">
            <w:pPr>
              <w:jc w:val="left"/>
              <w:rPr>
                <w:rFonts w:hint="eastAsia" w:ascii="宋体" w:hAnsi="宋体" w:eastAsia="宋体" w:cs="宋体"/>
                <w:sz w:val="21"/>
                <w:szCs w:val="21"/>
              </w:rPr>
            </w:pPr>
            <w:r>
              <w:rPr>
                <w:rFonts w:hint="eastAsia" w:ascii="宋体" w:hAnsi="宋体" w:eastAsia="宋体" w:cs="宋体"/>
                <w:sz w:val="21"/>
                <w:szCs w:val="21"/>
              </w:rPr>
              <w:t>15.功率≥ 60W。</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FE2F2B">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6</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ECAD0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0EDDF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0500892C">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4E630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21</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40FAA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 xml:space="preserve">真分集无线话筒 </w:t>
            </w:r>
          </w:p>
          <w:p w14:paraId="634ACCC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U段手持</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E59B08">
            <w:pPr>
              <w:jc w:val="left"/>
              <w:rPr>
                <w:rFonts w:hint="eastAsia" w:ascii="宋体" w:hAnsi="宋体" w:eastAsia="宋体" w:cs="宋体"/>
                <w:sz w:val="21"/>
                <w:szCs w:val="21"/>
              </w:rPr>
            </w:pPr>
            <w:r>
              <w:rPr>
                <w:rFonts w:hint="eastAsia" w:ascii="宋体" w:hAnsi="宋体" w:eastAsia="宋体" w:cs="宋体"/>
                <w:sz w:val="21"/>
                <w:szCs w:val="21"/>
              </w:rPr>
              <w:t>1、系统由机架式接收机和2</w:t>
            </w:r>
            <w:r>
              <w:rPr>
                <w:rFonts w:hint="eastAsia" w:ascii="宋体" w:hAnsi="宋体" w:eastAsia="宋体" w:cs="宋体"/>
                <w:sz w:val="21"/>
                <w:szCs w:val="21"/>
                <w:lang w:eastAsia="zh-CN"/>
              </w:rPr>
              <w:t>支</w:t>
            </w:r>
            <w:r>
              <w:rPr>
                <w:rFonts w:hint="eastAsia" w:ascii="宋体" w:hAnsi="宋体" w:eastAsia="宋体" w:cs="宋体"/>
                <w:sz w:val="21"/>
                <w:szCs w:val="21"/>
              </w:rPr>
              <w:t>手持话筒组成；</w:t>
            </w:r>
          </w:p>
          <w:p w14:paraId="000467B7">
            <w:pPr>
              <w:jc w:val="left"/>
              <w:rPr>
                <w:rFonts w:hint="eastAsia" w:ascii="宋体" w:hAnsi="宋体" w:eastAsia="宋体" w:cs="宋体"/>
                <w:sz w:val="21"/>
                <w:szCs w:val="21"/>
              </w:rPr>
            </w:pPr>
            <w:r>
              <w:rPr>
                <w:rFonts w:hint="eastAsia" w:ascii="宋体" w:hAnsi="宋体" w:eastAsia="宋体" w:cs="宋体"/>
                <w:sz w:val="21"/>
                <w:szCs w:val="21"/>
              </w:rPr>
              <w:t>2、载波频段：UHF 603-935MHz；</w:t>
            </w:r>
          </w:p>
          <w:p w14:paraId="3E8CFAEF">
            <w:pPr>
              <w:jc w:val="left"/>
              <w:rPr>
                <w:rFonts w:hint="eastAsia" w:ascii="宋体" w:hAnsi="宋体" w:eastAsia="宋体" w:cs="宋体"/>
                <w:sz w:val="21"/>
                <w:szCs w:val="21"/>
              </w:rPr>
            </w:pPr>
            <w:r>
              <w:rPr>
                <w:rFonts w:hint="eastAsia" w:ascii="宋体" w:hAnsi="宋体" w:eastAsia="宋体" w:cs="宋体"/>
                <w:sz w:val="21"/>
                <w:szCs w:val="21"/>
              </w:rPr>
              <w:t>3、面板显示：LCD液晶显示可同时显示RF/AF信号强度，自动选讯，可设定频道/频率；</w:t>
            </w:r>
          </w:p>
          <w:p w14:paraId="7BD37997">
            <w:pPr>
              <w:jc w:val="left"/>
              <w:rPr>
                <w:rFonts w:hint="eastAsia" w:ascii="宋体" w:hAnsi="宋体" w:eastAsia="宋体" w:cs="宋体"/>
                <w:sz w:val="21"/>
                <w:szCs w:val="21"/>
              </w:rPr>
            </w:pPr>
            <w:r>
              <w:rPr>
                <w:rFonts w:hint="eastAsia" w:ascii="宋体" w:hAnsi="宋体" w:eastAsia="宋体" w:cs="宋体"/>
                <w:sz w:val="21"/>
                <w:szCs w:val="21"/>
              </w:rPr>
              <w:t>4、无线电工作方式必须为真分集、锁相环频率合成；</w:t>
            </w:r>
          </w:p>
          <w:p w14:paraId="03E99C76">
            <w:pPr>
              <w:jc w:val="left"/>
              <w:rPr>
                <w:rFonts w:hint="eastAsia" w:ascii="宋体" w:hAnsi="宋体" w:eastAsia="宋体" w:cs="宋体"/>
                <w:sz w:val="21"/>
                <w:szCs w:val="21"/>
              </w:rPr>
            </w:pPr>
            <w:r>
              <w:rPr>
                <w:rFonts w:hint="eastAsia" w:ascii="宋体" w:hAnsi="宋体" w:eastAsia="宋体" w:cs="宋体"/>
                <w:sz w:val="21"/>
                <w:szCs w:val="21"/>
              </w:rPr>
              <w:t>5、具备干扰检测和规避功能；</w:t>
            </w:r>
          </w:p>
          <w:p w14:paraId="29D61EFD">
            <w:pPr>
              <w:jc w:val="left"/>
              <w:rPr>
                <w:rFonts w:hint="eastAsia" w:ascii="宋体" w:hAnsi="宋体" w:eastAsia="宋体" w:cs="宋体"/>
                <w:sz w:val="21"/>
                <w:szCs w:val="21"/>
              </w:rPr>
            </w:pPr>
            <w:r>
              <w:rPr>
                <w:rFonts w:hint="eastAsia" w:ascii="宋体" w:hAnsi="宋体" w:eastAsia="宋体" w:cs="宋体"/>
                <w:sz w:val="21"/>
                <w:szCs w:val="21"/>
              </w:rPr>
              <w:t>6、输出插座：XLR平衡式及φ6.3不平衡式插座；</w:t>
            </w:r>
          </w:p>
          <w:p w14:paraId="60A83D41">
            <w:pPr>
              <w:jc w:val="left"/>
              <w:rPr>
                <w:rFonts w:hint="eastAsia" w:ascii="宋体" w:hAnsi="宋体" w:eastAsia="宋体" w:cs="宋体"/>
                <w:sz w:val="21"/>
                <w:szCs w:val="21"/>
              </w:rPr>
            </w:pPr>
            <w:r>
              <w:rPr>
                <w:rFonts w:hint="eastAsia" w:ascii="宋体" w:hAnsi="宋体" w:eastAsia="宋体" w:cs="宋体"/>
                <w:sz w:val="21"/>
                <w:szCs w:val="21"/>
              </w:rPr>
              <w:t>7、具有10分钟电力的余量提示功能。</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9FD80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90E5B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0D7BB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25575500">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5C137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22</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C14FF5">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话筒处理器</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0E600E">
            <w:pPr>
              <w:jc w:val="left"/>
              <w:rPr>
                <w:rFonts w:hint="eastAsia" w:ascii="宋体" w:hAnsi="宋体" w:eastAsia="宋体" w:cs="宋体"/>
                <w:sz w:val="21"/>
                <w:szCs w:val="21"/>
              </w:rPr>
            </w:pPr>
            <w:r>
              <w:rPr>
                <w:rFonts w:hint="eastAsia" w:ascii="宋体" w:hAnsi="宋体" w:eastAsia="宋体" w:cs="宋体"/>
                <w:sz w:val="21"/>
                <w:szCs w:val="21"/>
              </w:rPr>
              <w:t>1、具有系统导航显示功能，所有功能设置均能在前面板快速实现；</w:t>
            </w:r>
          </w:p>
          <w:p w14:paraId="11CEEB39">
            <w:pPr>
              <w:jc w:val="left"/>
              <w:rPr>
                <w:rFonts w:hint="eastAsia" w:ascii="宋体" w:hAnsi="宋体" w:eastAsia="宋体" w:cs="宋体"/>
                <w:sz w:val="21"/>
                <w:szCs w:val="21"/>
              </w:rPr>
            </w:pPr>
            <w:r>
              <w:rPr>
                <w:rFonts w:hint="eastAsia" w:ascii="宋体" w:hAnsi="宋体" w:eastAsia="宋体" w:cs="宋体"/>
                <w:sz w:val="21"/>
                <w:szCs w:val="21"/>
              </w:rPr>
              <w:t>2、输入接口≥8路平衡式MIC/LINE、≥2路无线话筒、≥2路AUX立体声；</w:t>
            </w:r>
          </w:p>
          <w:p w14:paraId="5442C362">
            <w:pPr>
              <w:jc w:val="left"/>
              <w:rPr>
                <w:rFonts w:hint="eastAsia" w:ascii="宋体" w:hAnsi="宋体" w:eastAsia="宋体" w:cs="宋体"/>
                <w:sz w:val="21"/>
                <w:szCs w:val="21"/>
              </w:rPr>
            </w:pPr>
            <w:r>
              <w:rPr>
                <w:rFonts w:hint="eastAsia" w:ascii="宋体" w:hAnsi="宋体" w:eastAsia="宋体" w:cs="宋体"/>
                <w:sz w:val="21"/>
                <w:szCs w:val="21"/>
              </w:rPr>
              <w:t>3、输出接口≥1路立体声主输出、≥1路REC立体声输出、≥1路MIC输出；</w:t>
            </w:r>
          </w:p>
          <w:p w14:paraId="2D2D5A73">
            <w:pPr>
              <w:jc w:val="left"/>
              <w:rPr>
                <w:rFonts w:hint="eastAsia" w:ascii="宋体" w:hAnsi="宋体" w:eastAsia="宋体" w:cs="宋体"/>
                <w:sz w:val="21"/>
                <w:szCs w:val="21"/>
              </w:rPr>
            </w:pPr>
            <w:r>
              <w:rPr>
                <w:rFonts w:hint="eastAsia" w:ascii="宋体" w:hAnsi="宋体" w:eastAsia="宋体" w:cs="宋体"/>
                <w:sz w:val="21"/>
                <w:szCs w:val="21"/>
              </w:rPr>
              <w:t>4、内置数字自动混音算法，输入信号的优先级、混音模式、混音音量可独立设定；</w:t>
            </w:r>
          </w:p>
          <w:p w14:paraId="556B59CF">
            <w:pPr>
              <w:jc w:val="left"/>
              <w:rPr>
                <w:rFonts w:hint="eastAsia" w:ascii="宋体" w:hAnsi="宋体" w:eastAsia="宋体" w:cs="宋体"/>
                <w:sz w:val="21"/>
                <w:szCs w:val="21"/>
              </w:rPr>
            </w:pPr>
            <w:r>
              <w:rPr>
                <w:rFonts w:hint="eastAsia" w:ascii="宋体" w:hAnsi="宋体" w:eastAsia="宋体" w:cs="宋体"/>
                <w:sz w:val="21"/>
                <w:szCs w:val="21"/>
              </w:rPr>
              <w:t>5、内置回声效果算法，可设定预延时、延时、回声次数、高频比例等参数；</w:t>
            </w:r>
          </w:p>
          <w:p w14:paraId="18E9B463">
            <w:pPr>
              <w:jc w:val="left"/>
              <w:rPr>
                <w:rFonts w:hint="eastAsia" w:ascii="宋体" w:hAnsi="宋体" w:eastAsia="宋体" w:cs="宋体"/>
                <w:sz w:val="21"/>
                <w:szCs w:val="21"/>
              </w:rPr>
            </w:pPr>
            <w:r>
              <w:rPr>
                <w:rFonts w:hint="eastAsia" w:ascii="宋体" w:hAnsi="宋体" w:eastAsia="宋体" w:cs="宋体"/>
                <w:sz w:val="21"/>
                <w:szCs w:val="21"/>
              </w:rPr>
              <w:t>6、内置矢量矩阵算法，主输出、REC输出可以任意选择输入源；</w:t>
            </w:r>
          </w:p>
          <w:p w14:paraId="473CDC4F">
            <w:pPr>
              <w:jc w:val="left"/>
              <w:rPr>
                <w:rFonts w:hint="eastAsia" w:ascii="宋体" w:hAnsi="宋体" w:eastAsia="宋体" w:cs="宋体"/>
                <w:sz w:val="21"/>
                <w:szCs w:val="21"/>
              </w:rPr>
            </w:pPr>
            <w:r>
              <w:rPr>
                <w:rFonts w:hint="eastAsia" w:ascii="宋体" w:hAnsi="宋体" w:eastAsia="宋体" w:cs="宋体"/>
                <w:sz w:val="21"/>
                <w:szCs w:val="21"/>
              </w:rPr>
              <w:t>7、输入通道支持静音、相位、音量、低切、9段PEQ、噪声门、反馈抑制、AGC、压缩等功能；</w:t>
            </w:r>
          </w:p>
          <w:p w14:paraId="73588E59">
            <w:pPr>
              <w:jc w:val="left"/>
              <w:rPr>
                <w:rFonts w:hint="eastAsia" w:ascii="宋体" w:hAnsi="宋体" w:eastAsia="宋体" w:cs="宋体"/>
                <w:sz w:val="21"/>
                <w:szCs w:val="21"/>
              </w:rPr>
            </w:pPr>
            <w:r>
              <w:rPr>
                <w:rFonts w:hint="eastAsia" w:ascii="宋体" w:hAnsi="宋体" w:eastAsia="宋体" w:cs="宋体"/>
                <w:sz w:val="21"/>
                <w:szCs w:val="21"/>
              </w:rPr>
              <w:t>8、输出通道支持静音、相位、音量、高低通分频、9段PEQ、延时、压缩等功能；</w:t>
            </w:r>
          </w:p>
          <w:p w14:paraId="64D8F275">
            <w:pPr>
              <w:jc w:val="left"/>
              <w:rPr>
                <w:rFonts w:hint="eastAsia" w:ascii="宋体" w:hAnsi="宋体" w:eastAsia="宋体" w:cs="宋体"/>
                <w:sz w:val="21"/>
                <w:szCs w:val="21"/>
              </w:rPr>
            </w:pPr>
            <w:r>
              <w:rPr>
                <w:rFonts w:hint="eastAsia" w:ascii="宋体" w:hAnsi="宋体" w:eastAsia="宋体" w:cs="宋体"/>
                <w:sz w:val="21"/>
                <w:szCs w:val="21"/>
              </w:rPr>
              <w:t>9、内置DC48V幻象电源，支持独立开关；</w:t>
            </w:r>
          </w:p>
          <w:p w14:paraId="3D9BEF42">
            <w:pPr>
              <w:jc w:val="left"/>
              <w:rPr>
                <w:rFonts w:hint="eastAsia" w:ascii="宋体" w:hAnsi="宋体" w:eastAsia="宋体" w:cs="宋体"/>
                <w:sz w:val="21"/>
                <w:szCs w:val="21"/>
              </w:rPr>
            </w:pPr>
            <w:r>
              <w:rPr>
                <w:rFonts w:hint="eastAsia" w:ascii="宋体" w:hAnsi="宋体" w:eastAsia="宋体" w:cs="宋体"/>
                <w:sz w:val="21"/>
                <w:szCs w:val="21"/>
              </w:rPr>
              <w:t>10、支持保存至少10组应用场景；</w:t>
            </w:r>
          </w:p>
          <w:p w14:paraId="22397A57">
            <w:pPr>
              <w:jc w:val="left"/>
              <w:rPr>
                <w:rFonts w:hint="eastAsia" w:ascii="宋体" w:hAnsi="宋体" w:eastAsia="宋体" w:cs="宋体"/>
                <w:sz w:val="21"/>
                <w:szCs w:val="21"/>
              </w:rPr>
            </w:pPr>
            <w:r>
              <w:rPr>
                <w:rFonts w:hint="eastAsia" w:ascii="宋体" w:hAnsi="宋体" w:eastAsia="宋体" w:cs="宋体"/>
                <w:sz w:val="21"/>
                <w:szCs w:val="21"/>
              </w:rPr>
              <w:t>11、开放式控制协议，支持TCP/IP、RS485控制功能。</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6991D4">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172C1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29803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0DECD8DD">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F74E6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23</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5DD45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天线放大系统</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6A7D73">
            <w:pPr>
              <w:jc w:val="left"/>
              <w:rPr>
                <w:rFonts w:hint="eastAsia" w:ascii="宋体" w:hAnsi="宋体" w:eastAsia="宋体" w:cs="宋体"/>
                <w:sz w:val="21"/>
                <w:szCs w:val="21"/>
              </w:rPr>
            </w:pPr>
            <w:r>
              <w:rPr>
                <w:rFonts w:hint="eastAsia" w:ascii="宋体" w:hAnsi="宋体" w:eastAsia="宋体" w:cs="宋体"/>
                <w:sz w:val="21"/>
                <w:szCs w:val="21"/>
              </w:rPr>
              <w:t>1、单台支持≥8支无线发射机同时工作使用，具有≥8路BNC天线接口；</w:t>
            </w:r>
          </w:p>
          <w:p w14:paraId="74C63221">
            <w:pPr>
              <w:jc w:val="left"/>
              <w:rPr>
                <w:rFonts w:hint="eastAsia" w:ascii="宋体" w:hAnsi="宋体" w:eastAsia="宋体" w:cs="宋体"/>
                <w:sz w:val="21"/>
                <w:szCs w:val="21"/>
              </w:rPr>
            </w:pPr>
            <w:r>
              <w:rPr>
                <w:rFonts w:hint="eastAsia" w:ascii="宋体" w:hAnsi="宋体" w:eastAsia="宋体" w:cs="宋体"/>
                <w:sz w:val="21"/>
                <w:szCs w:val="21"/>
              </w:rPr>
              <w:t>2、兼容所有UHF频段无线麦克风接收机使用；</w:t>
            </w:r>
          </w:p>
          <w:p w14:paraId="5FD0C2E9">
            <w:pPr>
              <w:jc w:val="left"/>
              <w:rPr>
                <w:rFonts w:hint="eastAsia" w:ascii="宋体" w:hAnsi="宋体" w:eastAsia="宋体" w:cs="宋体"/>
                <w:sz w:val="21"/>
                <w:szCs w:val="21"/>
              </w:rPr>
            </w:pPr>
            <w:r>
              <w:rPr>
                <w:rFonts w:hint="eastAsia" w:ascii="宋体" w:hAnsi="宋体" w:eastAsia="宋体" w:cs="宋体"/>
                <w:sz w:val="21"/>
                <w:szCs w:val="21"/>
              </w:rPr>
              <w:t>3、支持现场无线电频谱扫描监测，为射频频点分配及管理提供依据；</w:t>
            </w:r>
          </w:p>
          <w:p w14:paraId="20AC0111">
            <w:pPr>
              <w:jc w:val="left"/>
              <w:rPr>
                <w:rFonts w:hint="eastAsia" w:ascii="宋体" w:hAnsi="宋体" w:eastAsia="宋体" w:cs="宋体"/>
                <w:sz w:val="21"/>
                <w:szCs w:val="21"/>
              </w:rPr>
            </w:pPr>
            <w:r>
              <w:rPr>
                <w:rFonts w:hint="eastAsia" w:ascii="宋体" w:hAnsi="宋体" w:eastAsia="宋体" w:cs="宋体"/>
                <w:sz w:val="21"/>
                <w:szCs w:val="21"/>
              </w:rPr>
              <w:t>4、高频信号带通滤波功能，过滤带宽以外的信号对系统造成干扰；</w:t>
            </w:r>
          </w:p>
          <w:p w14:paraId="25E47C5B">
            <w:pPr>
              <w:jc w:val="left"/>
              <w:rPr>
                <w:rFonts w:hint="eastAsia" w:ascii="宋体" w:hAnsi="宋体" w:eastAsia="宋体" w:cs="宋体"/>
                <w:sz w:val="21"/>
                <w:szCs w:val="21"/>
              </w:rPr>
            </w:pPr>
            <w:r>
              <w:rPr>
                <w:rFonts w:hint="eastAsia" w:ascii="宋体" w:hAnsi="宋体" w:eastAsia="宋体" w:cs="宋体"/>
                <w:sz w:val="21"/>
                <w:szCs w:val="21"/>
              </w:rPr>
              <w:t>5、支持多套系统级联使用；</w:t>
            </w:r>
          </w:p>
          <w:p w14:paraId="14D27B37">
            <w:pPr>
              <w:jc w:val="left"/>
              <w:rPr>
                <w:rFonts w:hint="eastAsia" w:ascii="宋体" w:hAnsi="宋体" w:eastAsia="宋体" w:cs="宋体"/>
                <w:sz w:val="21"/>
                <w:szCs w:val="21"/>
              </w:rPr>
            </w:pPr>
            <w:r>
              <w:rPr>
                <w:rFonts w:hint="eastAsia" w:ascii="宋体" w:hAnsi="宋体" w:eastAsia="宋体" w:cs="宋体"/>
                <w:sz w:val="21"/>
                <w:szCs w:val="21"/>
              </w:rPr>
              <w:t>6、带宽:500MHz（450-950MHz）。</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CF094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40180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0CCA0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15DFDDDE">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4C7B4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24</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C0916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网线</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F8CFCE">
            <w:pPr>
              <w:jc w:val="left"/>
              <w:rPr>
                <w:rFonts w:hint="eastAsia" w:ascii="宋体" w:hAnsi="宋体" w:eastAsia="宋体" w:cs="宋体"/>
                <w:sz w:val="21"/>
                <w:szCs w:val="21"/>
              </w:rPr>
            </w:pPr>
            <w:r>
              <w:rPr>
                <w:rFonts w:hint="eastAsia" w:ascii="宋体" w:hAnsi="宋体" w:eastAsia="宋体" w:cs="宋体"/>
                <w:sz w:val="21"/>
                <w:szCs w:val="21"/>
              </w:rPr>
              <w:t>导体材质：无氧铜；导体直径：≥0.5mm；PVC护套，耐磨、抗拉强度高。均匀双绞结构，有效降低干扰，确保信号传输质量。</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E9AFB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50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D9070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箱</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AFD30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6120C2F7">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8B614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25</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2A42D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光纤</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E72268">
            <w:pPr>
              <w:jc w:val="left"/>
              <w:rPr>
                <w:rFonts w:hint="eastAsia" w:ascii="宋体" w:hAnsi="宋体" w:eastAsia="宋体" w:cs="宋体"/>
                <w:sz w:val="21"/>
                <w:szCs w:val="21"/>
              </w:rPr>
            </w:pPr>
            <w:r>
              <w:rPr>
                <w:rFonts w:hint="eastAsia" w:ascii="宋体" w:hAnsi="宋体" w:eastAsia="宋体" w:cs="宋体"/>
                <w:sz w:val="21"/>
                <w:szCs w:val="21"/>
              </w:rPr>
              <w:t>24B1.3+RVV2*1.5;国标</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7EB08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1500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6DB8E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米</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2DD04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1845CB85">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D4D9F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26</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6AFAA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交换机</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F1DB32">
            <w:pPr>
              <w:jc w:val="left"/>
              <w:rPr>
                <w:rFonts w:hint="eastAsia" w:ascii="宋体" w:hAnsi="宋体" w:eastAsia="宋体" w:cs="宋体"/>
                <w:sz w:val="21"/>
                <w:szCs w:val="21"/>
              </w:rPr>
            </w:pPr>
            <w:r>
              <w:rPr>
                <w:rFonts w:hint="eastAsia" w:ascii="宋体" w:hAnsi="宋体" w:eastAsia="宋体" w:cs="宋体"/>
                <w:sz w:val="21"/>
                <w:szCs w:val="21"/>
              </w:rPr>
              <w:t>24个10M/100M/1000Mbps</w:t>
            </w:r>
            <w:r>
              <w:rPr>
                <w:rFonts w:hint="eastAsia" w:ascii="宋体" w:hAnsi="宋体" w:eastAsia="宋体" w:cs="宋体"/>
                <w:sz w:val="21"/>
                <w:szCs w:val="21"/>
                <w:lang w:eastAsia="zh-CN"/>
              </w:rPr>
              <w:t>端口</w:t>
            </w:r>
            <w:r>
              <w:rPr>
                <w:rFonts w:hint="eastAsia" w:ascii="宋体" w:hAnsi="宋体" w:eastAsia="宋体" w:cs="宋体"/>
                <w:sz w:val="21"/>
                <w:szCs w:val="21"/>
              </w:rPr>
              <w:t>，交换容量48Gbps、整机包转发率36Mpps、支持Web/APP/MACC管理，</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E0744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8FD04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0B782B">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38E7374C">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1CA72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27</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349B84">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辅材</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FF1396">
            <w:pPr>
              <w:jc w:val="left"/>
              <w:rPr>
                <w:rFonts w:hint="eastAsia" w:ascii="宋体" w:hAnsi="宋体" w:eastAsia="宋体" w:cs="宋体"/>
                <w:sz w:val="21"/>
                <w:szCs w:val="21"/>
              </w:rPr>
            </w:pPr>
            <w:r>
              <w:rPr>
                <w:rFonts w:hint="eastAsia" w:ascii="宋体" w:hAnsi="宋体" w:eastAsia="宋体" w:cs="宋体"/>
                <w:sz w:val="21"/>
                <w:szCs w:val="21"/>
              </w:rPr>
              <w:t>音响线</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341B0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1200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9AC92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米</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777A5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195EE197">
        <w:tblPrEx>
          <w:tblCellMar>
            <w:top w:w="0" w:type="dxa"/>
            <w:left w:w="0" w:type="dxa"/>
            <w:bottom w:w="0" w:type="dxa"/>
            <w:right w:w="0" w:type="dxa"/>
          </w:tblCellMar>
        </w:tblPrEx>
        <w:trPr>
          <w:trHeight w:val="477" w:hRule="atLeast"/>
        </w:trPr>
        <w:tc>
          <w:tcPr>
            <w:tcW w:w="910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2C1BDF">
            <w:pPr>
              <w:widowControl/>
              <w:jc w:val="left"/>
              <w:textAlignment w:val="center"/>
              <w:rPr>
                <w:rFonts w:hint="eastAsia" w:ascii="宋体" w:hAnsi="宋体" w:eastAsia="宋体" w:cs="宋体"/>
                <w:sz w:val="21"/>
                <w:szCs w:val="21"/>
              </w:rPr>
            </w:pPr>
            <w:r>
              <w:rPr>
                <w:rFonts w:hint="eastAsia" w:ascii="宋体" w:hAnsi="宋体" w:eastAsia="宋体" w:cs="宋体"/>
                <w:b/>
                <w:bCs/>
                <w:sz w:val="21"/>
                <w:szCs w:val="21"/>
              </w:rPr>
              <w:t>四、会议室设备</w:t>
            </w:r>
          </w:p>
        </w:tc>
      </w:tr>
      <w:tr w14:paraId="66BB2F89">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52CC8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28</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94780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全彩LED显示屏</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FA684E">
            <w:pPr>
              <w:spacing w:line="276" w:lineRule="auto"/>
              <w:jc w:val="left"/>
              <w:rPr>
                <w:rFonts w:hint="eastAsia" w:ascii="宋体" w:hAnsi="宋体" w:eastAsia="宋体" w:cs="宋体"/>
                <w:sz w:val="21"/>
                <w:szCs w:val="21"/>
              </w:rPr>
            </w:pPr>
            <w:r>
              <w:rPr>
                <w:rFonts w:hint="eastAsia" w:ascii="宋体" w:hAnsi="宋体" w:eastAsia="宋体" w:cs="宋体"/>
                <w:sz w:val="21"/>
                <w:szCs w:val="21"/>
              </w:rPr>
              <w:t>1、像素点间距：≤2.5mm；</w:t>
            </w:r>
          </w:p>
          <w:p w14:paraId="26403568">
            <w:pPr>
              <w:spacing w:line="276" w:lineRule="auto"/>
              <w:jc w:val="left"/>
              <w:rPr>
                <w:rFonts w:hint="eastAsia" w:ascii="宋体" w:hAnsi="宋体" w:eastAsia="宋体" w:cs="宋体"/>
                <w:sz w:val="21"/>
                <w:szCs w:val="21"/>
              </w:rPr>
            </w:pPr>
            <w:r>
              <w:rPr>
                <w:rFonts w:hint="eastAsia" w:ascii="宋体" w:hAnsi="宋体" w:eastAsia="宋体" w:cs="宋体"/>
                <w:sz w:val="21"/>
                <w:szCs w:val="21"/>
              </w:rPr>
              <w:t>2、面积：≥</w:t>
            </w:r>
            <w:r>
              <w:rPr>
                <w:rFonts w:hint="eastAsia" w:ascii="宋体" w:hAnsi="宋体" w:eastAsia="宋体" w:cs="宋体"/>
                <w:color w:val="000000"/>
                <w:sz w:val="21"/>
                <w:szCs w:val="21"/>
              </w:rPr>
              <w:t>7平方米</w:t>
            </w:r>
            <w:r>
              <w:rPr>
                <w:rFonts w:hint="eastAsia" w:ascii="宋体" w:hAnsi="宋体" w:eastAsia="宋体" w:cs="宋体"/>
                <w:sz w:val="21"/>
                <w:szCs w:val="21"/>
              </w:rPr>
              <w:t>；</w:t>
            </w:r>
          </w:p>
          <w:p w14:paraId="593D737F">
            <w:pPr>
              <w:spacing w:line="276" w:lineRule="auto"/>
              <w:jc w:val="left"/>
              <w:rPr>
                <w:rFonts w:hint="eastAsia" w:ascii="宋体" w:hAnsi="宋体" w:eastAsia="宋体" w:cs="宋体"/>
                <w:sz w:val="21"/>
                <w:szCs w:val="21"/>
              </w:rPr>
            </w:pPr>
            <w:r>
              <w:rPr>
                <w:rFonts w:hint="eastAsia" w:ascii="宋体" w:hAnsi="宋体" w:eastAsia="宋体" w:cs="宋体"/>
                <w:sz w:val="21"/>
                <w:szCs w:val="21"/>
              </w:rPr>
              <w:t>3、刷新率：≥3840Hz，支持通过配套控制软件调节刷新率设置选项；</w:t>
            </w:r>
          </w:p>
          <w:p w14:paraId="7CE02FA1">
            <w:pPr>
              <w:spacing w:line="276" w:lineRule="auto"/>
              <w:jc w:val="left"/>
              <w:rPr>
                <w:rFonts w:hint="eastAsia" w:ascii="宋体" w:hAnsi="宋体" w:eastAsia="宋体" w:cs="宋体"/>
                <w:sz w:val="21"/>
                <w:szCs w:val="21"/>
              </w:rPr>
            </w:pPr>
            <w:r>
              <w:rPr>
                <w:rFonts w:hint="eastAsia" w:ascii="宋体" w:hAnsi="宋体" w:eastAsia="宋体" w:cs="宋体"/>
                <w:sz w:val="21"/>
                <w:szCs w:val="21"/>
              </w:rPr>
              <w:t>4、像素构成：1R、1G、1B；</w:t>
            </w:r>
          </w:p>
          <w:p w14:paraId="723CA2DF">
            <w:pPr>
              <w:spacing w:line="276" w:lineRule="auto"/>
              <w:jc w:val="left"/>
              <w:rPr>
                <w:rFonts w:hint="eastAsia" w:ascii="宋体" w:hAnsi="宋体" w:eastAsia="宋体" w:cs="宋体"/>
                <w:sz w:val="21"/>
                <w:szCs w:val="21"/>
              </w:rPr>
            </w:pPr>
            <w:r>
              <w:rPr>
                <w:rFonts w:hint="eastAsia" w:ascii="宋体" w:hAnsi="宋体" w:eastAsia="宋体" w:cs="宋体"/>
                <w:sz w:val="21"/>
                <w:szCs w:val="21"/>
              </w:rPr>
              <w:t>5、封装方式：SMD表贴三合一，铜线封装，五面黑灯，表面不反光；</w:t>
            </w:r>
          </w:p>
          <w:p w14:paraId="5412E9B0">
            <w:pPr>
              <w:spacing w:line="276" w:lineRule="auto"/>
              <w:jc w:val="left"/>
              <w:rPr>
                <w:rFonts w:hint="eastAsia" w:ascii="宋体" w:hAnsi="宋体" w:eastAsia="宋体" w:cs="宋体"/>
                <w:sz w:val="21"/>
                <w:szCs w:val="21"/>
              </w:rPr>
            </w:pPr>
            <w:r>
              <w:rPr>
                <w:rFonts w:hint="eastAsia" w:ascii="宋体" w:hAnsi="宋体" w:eastAsia="宋体" w:cs="宋体"/>
                <w:sz w:val="21"/>
                <w:szCs w:val="21"/>
              </w:rPr>
              <w:t>6、驱动方式：恒流驱动；</w:t>
            </w:r>
          </w:p>
          <w:p w14:paraId="2B1180D5">
            <w:pPr>
              <w:spacing w:line="276" w:lineRule="auto"/>
              <w:jc w:val="left"/>
              <w:rPr>
                <w:rFonts w:hint="eastAsia" w:ascii="宋体" w:hAnsi="宋体" w:eastAsia="宋体" w:cs="宋体"/>
                <w:sz w:val="21"/>
                <w:szCs w:val="21"/>
              </w:rPr>
            </w:pPr>
            <w:r>
              <w:rPr>
                <w:rFonts w:hint="eastAsia" w:ascii="宋体" w:hAnsi="宋体" w:eastAsia="宋体" w:cs="宋体"/>
                <w:sz w:val="21"/>
                <w:szCs w:val="21"/>
              </w:rPr>
              <w:t>7、控制方式：同步控制系统；</w:t>
            </w:r>
          </w:p>
          <w:p w14:paraId="7F81D365">
            <w:pPr>
              <w:spacing w:line="276" w:lineRule="auto"/>
              <w:jc w:val="left"/>
              <w:rPr>
                <w:rFonts w:hint="eastAsia" w:ascii="宋体" w:hAnsi="宋体" w:eastAsia="宋体" w:cs="宋体"/>
                <w:sz w:val="21"/>
                <w:szCs w:val="21"/>
              </w:rPr>
            </w:pPr>
            <w:r>
              <w:rPr>
                <w:rFonts w:hint="eastAsia" w:ascii="宋体" w:hAnsi="宋体" w:eastAsia="宋体" w:cs="宋体"/>
                <w:sz w:val="21"/>
                <w:szCs w:val="21"/>
              </w:rPr>
              <w:t>8、维护方式：前后双向维护；</w:t>
            </w:r>
          </w:p>
          <w:p w14:paraId="70A7D64A">
            <w:pPr>
              <w:spacing w:line="276" w:lineRule="auto"/>
              <w:jc w:val="left"/>
              <w:rPr>
                <w:rFonts w:hint="eastAsia" w:ascii="宋体" w:hAnsi="宋体" w:eastAsia="宋体" w:cs="宋体"/>
                <w:sz w:val="21"/>
                <w:szCs w:val="21"/>
              </w:rPr>
            </w:pPr>
            <w:r>
              <w:rPr>
                <w:rFonts w:hint="eastAsia" w:ascii="宋体" w:hAnsi="宋体" w:eastAsia="宋体" w:cs="宋体"/>
                <w:sz w:val="21"/>
                <w:szCs w:val="21"/>
              </w:rPr>
              <w:t>9、整屏平整度≤0.04mm；</w:t>
            </w:r>
          </w:p>
          <w:p w14:paraId="38647CD0">
            <w:pPr>
              <w:spacing w:line="276" w:lineRule="auto"/>
              <w:jc w:val="left"/>
              <w:rPr>
                <w:rFonts w:hint="eastAsia" w:ascii="宋体" w:hAnsi="宋体" w:eastAsia="宋体" w:cs="宋体"/>
                <w:sz w:val="21"/>
                <w:szCs w:val="21"/>
              </w:rPr>
            </w:pPr>
            <w:r>
              <w:rPr>
                <w:rFonts w:hint="eastAsia" w:ascii="宋体" w:hAnsi="宋体" w:eastAsia="宋体" w:cs="宋体"/>
                <w:sz w:val="21"/>
                <w:szCs w:val="21"/>
              </w:rPr>
              <w:t>10、白平衡亮度：0-700cd/㎡可调；亮度调节：0-100%亮度可调，256级手动/自动调节，屏幕亮度具有随环境照度的变化任意调整功能；亮度均匀性：≥99%；</w:t>
            </w:r>
          </w:p>
          <w:p w14:paraId="6AC3A716">
            <w:pPr>
              <w:spacing w:line="276" w:lineRule="auto"/>
              <w:jc w:val="left"/>
              <w:rPr>
                <w:rFonts w:hint="eastAsia" w:ascii="宋体" w:hAnsi="宋体" w:eastAsia="宋体" w:cs="宋体"/>
                <w:sz w:val="21"/>
                <w:szCs w:val="21"/>
              </w:rPr>
            </w:pPr>
            <w:r>
              <w:rPr>
                <w:rFonts w:hint="eastAsia" w:ascii="宋体" w:hAnsi="宋体" w:eastAsia="宋体" w:cs="宋体"/>
                <w:sz w:val="21"/>
                <w:szCs w:val="21"/>
              </w:rPr>
              <w:t>11、色温800K-18000K可调；白平衡状态下色温在6500K±5%；色温为6500K时，100%75%50%25%档电平白场调节色温误差≤100K"；</w:t>
            </w:r>
          </w:p>
          <w:p w14:paraId="6C274734">
            <w:pPr>
              <w:spacing w:line="276" w:lineRule="auto"/>
              <w:jc w:val="left"/>
              <w:rPr>
                <w:rFonts w:hint="eastAsia" w:ascii="宋体" w:hAnsi="宋体" w:eastAsia="宋体" w:cs="宋体"/>
                <w:sz w:val="21"/>
                <w:szCs w:val="21"/>
              </w:rPr>
            </w:pPr>
            <w:r>
              <w:rPr>
                <w:rFonts w:hint="eastAsia" w:ascii="宋体" w:hAnsi="宋体" w:eastAsia="宋体" w:cs="宋体"/>
                <w:sz w:val="21"/>
                <w:szCs w:val="21"/>
              </w:rPr>
              <w:t>12、水平视角≥170°；垂直视角≥170°；</w:t>
            </w:r>
          </w:p>
          <w:p w14:paraId="20837F5F">
            <w:pPr>
              <w:spacing w:line="276" w:lineRule="auto"/>
              <w:jc w:val="left"/>
              <w:rPr>
                <w:rFonts w:hint="eastAsia" w:ascii="宋体" w:hAnsi="宋体" w:eastAsia="宋体" w:cs="宋体"/>
                <w:sz w:val="21"/>
                <w:szCs w:val="21"/>
              </w:rPr>
            </w:pPr>
            <w:r>
              <w:rPr>
                <w:rFonts w:hint="eastAsia" w:ascii="宋体" w:hAnsi="宋体" w:eastAsia="宋体" w:cs="宋体"/>
                <w:sz w:val="21"/>
                <w:szCs w:val="21"/>
              </w:rPr>
              <w:t>13、对比度≥8500：1；</w:t>
            </w:r>
          </w:p>
          <w:p w14:paraId="37BCBE61">
            <w:pPr>
              <w:spacing w:line="276" w:lineRule="auto"/>
              <w:jc w:val="left"/>
              <w:rPr>
                <w:rFonts w:hint="eastAsia" w:ascii="宋体" w:hAnsi="宋体" w:eastAsia="宋体" w:cs="宋体"/>
                <w:sz w:val="21"/>
                <w:szCs w:val="21"/>
              </w:rPr>
            </w:pPr>
            <w:r>
              <w:rPr>
                <w:rFonts w:hint="eastAsia" w:ascii="宋体" w:hAnsi="宋体" w:eastAsia="宋体" w:cs="宋体"/>
                <w:sz w:val="21"/>
                <w:szCs w:val="21"/>
              </w:rPr>
              <w:t>14、灰度等级≥14bit，红绿蓝各256级，可达16384级；采用EPWM 灰阶控制技术提升低灰视觉效果，100%亮度时，14bit灰度；70%亮度，14bit灰度；50%亮度，14bit灰度；20%亮度，12bit灰度，显示画面无单列或单行像素失控现象；支持0-100%亮度时，8-14bits灰度自定义设置；</w:t>
            </w:r>
          </w:p>
          <w:p w14:paraId="11072EB3">
            <w:pPr>
              <w:spacing w:line="276" w:lineRule="auto"/>
              <w:jc w:val="left"/>
              <w:rPr>
                <w:rFonts w:hint="eastAsia" w:ascii="宋体" w:hAnsi="宋体" w:eastAsia="宋体" w:cs="宋体"/>
                <w:sz w:val="21"/>
                <w:szCs w:val="21"/>
              </w:rPr>
            </w:pPr>
            <w:r>
              <w:rPr>
                <w:rFonts w:hint="eastAsia" w:ascii="宋体" w:hAnsi="宋体" w:eastAsia="宋体" w:cs="宋体"/>
                <w:sz w:val="21"/>
                <w:szCs w:val="21"/>
              </w:rPr>
              <w:t>15、峰值功耗≤300W/m²；平均功耗≤120W/m²；</w:t>
            </w:r>
          </w:p>
          <w:p w14:paraId="1A9109F8">
            <w:pPr>
              <w:spacing w:line="276" w:lineRule="auto"/>
              <w:jc w:val="left"/>
              <w:rPr>
                <w:rFonts w:hint="eastAsia" w:ascii="宋体" w:hAnsi="宋体" w:eastAsia="宋体" w:cs="宋体"/>
                <w:sz w:val="21"/>
                <w:szCs w:val="21"/>
              </w:rPr>
            </w:pPr>
            <w:r>
              <w:rPr>
                <w:rFonts w:hint="eastAsia" w:ascii="宋体" w:hAnsi="宋体" w:eastAsia="宋体" w:cs="宋体"/>
                <w:sz w:val="21"/>
                <w:szCs w:val="21"/>
              </w:rPr>
              <w:t>16、供电电源：在4.2*（1±10%）VDC～4.5*（1±10%）VDC范围内能正常工作；</w:t>
            </w:r>
          </w:p>
          <w:p w14:paraId="30C1BD33">
            <w:pPr>
              <w:spacing w:line="276" w:lineRule="auto"/>
              <w:jc w:val="left"/>
              <w:rPr>
                <w:rFonts w:hint="eastAsia" w:ascii="宋体" w:hAnsi="宋体" w:eastAsia="宋体" w:cs="宋体"/>
                <w:sz w:val="21"/>
                <w:szCs w:val="21"/>
              </w:rPr>
            </w:pPr>
            <w:r>
              <w:rPr>
                <w:rFonts w:hint="eastAsia" w:ascii="宋体" w:hAnsi="宋体" w:eastAsia="宋体" w:cs="宋体"/>
                <w:sz w:val="21"/>
                <w:szCs w:val="21"/>
              </w:rPr>
              <w:t>17、输入电压：支持宽压输入 在96-264VAC，支持窄压输入在200-240VAC，在该范围内能正常工作；</w:t>
            </w:r>
          </w:p>
          <w:p w14:paraId="447D4A42">
            <w:pPr>
              <w:spacing w:line="276" w:lineRule="auto"/>
              <w:jc w:val="left"/>
              <w:rPr>
                <w:rFonts w:hint="eastAsia" w:ascii="宋体" w:hAnsi="宋体" w:eastAsia="宋体" w:cs="宋体"/>
                <w:sz w:val="21"/>
                <w:szCs w:val="21"/>
              </w:rPr>
            </w:pPr>
            <w:r>
              <w:rPr>
                <w:rFonts w:hint="eastAsia" w:ascii="宋体" w:hAnsi="宋体" w:eastAsia="宋体" w:cs="宋体"/>
                <w:sz w:val="21"/>
                <w:szCs w:val="21"/>
              </w:rPr>
              <w:t>18、防护性能：具有防静电、防电磁干扰、防腐蚀、防霉菌、防虫、防潮、抗震动、抗雷击等功能；具有电源过压、过流、断电保护、分布上电措施、防护等级达到IP60；</w:t>
            </w:r>
          </w:p>
          <w:p w14:paraId="45ECDC8B">
            <w:pPr>
              <w:spacing w:line="276" w:lineRule="auto"/>
              <w:jc w:val="left"/>
              <w:rPr>
                <w:rFonts w:hint="eastAsia" w:ascii="宋体" w:hAnsi="宋体" w:eastAsia="宋体" w:cs="宋体"/>
                <w:sz w:val="21"/>
                <w:szCs w:val="21"/>
              </w:rPr>
            </w:pPr>
            <w:r>
              <w:rPr>
                <w:rFonts w:hint="eastAsia" w:ascii="宋体" w:hAnsi="宋体" w:eastAsia="宋体" w:cs="宋体"/>
                <w:sz w:val="21"/>
                <w:szCs w:val="21"/>
              </w:rPr>
              <w:t>19、具有列下消隐功能、倍频刷新率提升2/4/8倍、低灰偏色改善；</w:t>
            </w:r>
          </w:p>
          <w:p w14:paraId="59FAC0B1">
            <w:pPr>
              <w:spacing w:line="276" w:lineRule="auto"/>
              <w:jc w:val="left"/>
              <w:rPr>
                <w:rFonts w:hint="eastAsia" w:ascii="宋体" w:hAnsi="宋体" w:eastAsia="宋体" w:cs="宋体"/>
                <w:sz w:val="21"/>
                <w:szCs w:val="21"/>
              </w:rPr>
            </w:pPr>
            <w:r>
              <w:rPr>
                <w:rFonts w:hint="eastAsia" w:ascii="宋体" w:hAnsi="宋体" w:eastAsia="宋体" w:cs="宋体"/>
                <w:sz w:val="21"/>
                <w:szCs w:val="21"/>
              </w:rPr>
              <w:t>20、色坐标X、Y坐标符合SJ/T11141-2017 5.10.5规定；色度均匀性±0.001Cx、Cy内；色域空间≥120% NTSC，LED显示屏</w:t>
            </w:r>
            <w:r>
              <w:rPr>
                <w:rFonts w:hint="eastAsia" w:ascii="宋体" w:hAnsi="宋体" w:eastAsia="宋体" w:cs="宋体"/>
                <w:sz w:val="21"/>
                <w:szCs w:val="21"/>
                <w:lang w:eastAsia="zh-CN"/>
              </w:rPr>
              <w:t>ColorSpace</w:t>
            </w:r>
            <w:r>
              <w:rPr>
                <w:rFonts w:hint="eastAsia" w:ascii="宋体" w:hAnsi="宋体" w:eastAsia="宋体" w:cs="宋体"/>
                <w:sz w:val="21"/>
                <w:szCs w:val="21"/>
              </w:rPr>
              <w:t>覆盖率≥170%YUV(PAL)；</w:t>
            </w:r>
          </w:p>
          <w:p w14:paraId="26925D9E">
            <w:pPr>
              <w:widowControl/>
              <w:rPr>
                <w:rFonts w:hint="eastAsia" w:ascii="宋体" w:hAnsi="宋体" w:eastAsia="宋体" w:cs="宋体"/>
                <w:sz w:val="21"/>
                <w:szCs w:val="21"/>
              </w:rPr>
            </w:pPr>
            <w:r>
              <w:rPr>
                <w:rFonts w:hint="eastAsia" w:ascii="宋体" w:hAnsi="宋体" w:eastAsia="宋体" w:cs="宋体"/>
                <w:sz w:val="21"/>
                <w:szCs w:val="21"/>
              </w:rPr>
              <w:t>21、包含视频处理器、发送卡、接收卡、电源、排线、边框等附件。</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EC877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6FD71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B8EA2E">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2132B87A">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89AA3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29</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439B29">
            <w:pPr>
              <w:widowControl/>
              <w:jc w:val="left"/>
              <w:textAlignment w:val="center"/>
              <w:rPr>
                <w:rFonts w:hint="eastAsia" w:ascii="宋体" w:hAnsi="宋体" w:eastAsia="宋体" w:cs="宋体"/>
                <w:sz w:val="21"/>
                <w:szCs w:val="21"/>
              </w:rPr>
            </w:pPr>
            <w:r>
              <w:rPr>
                <w:rFonts w:hint="eastAsia" w:ascii="宋体" w:hAnsi="宋体" w:eastAsia="宋体" w:cs="宋体"/>
                <w:sz w:val="21"/>
                <w:szCs w:val="21"/>
              </w:rPr>
              <w:t>功率放大器</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top"/>
          </w:tcPr>
          <w:p w14:paraId="7A8F591B">
            <w:pPr>
              <w:rPr>
                <w:rFonts w:hint="eastAsia" w:ascii="宋体" w:hAnsi="宋体" w:eastAsia="宋体" w:cs="宋体"/>
                <w:sz w:val="21"/>
                <w:szCs w:val="21"/>
              </w:rPr>
            </w:pPr>
            <w:r>
              <w:rPr>
                <w:rFonts w:hint="eastAsia" w:ascii="宋体" w:hAnsi="宋体" w:eastAsia="宋体" w:cs="宋体"/>
                <w:sz w:val="21"/>
                <w:szCs w:val="21"/>
              </w:rPr>
              <w:t>1、立体声输出功率8Ω：350Wx4</w:t>
            </w:r>
          </w:p>
          <w:p w14:paraId="5915E065">
            <w:pPr>
              <w:rPr>
                <w:rFonts w:hint="eastAsia" w:ascii="宋体" w:hAnsi="宋体" w:eastAsia="宋体" w:cs="宋体"/>
                <w:sz w:val="21"/>
                <w:szCs w:val="21"/>
              </w:rPr>
            </w:pPr>
            <w:r>
              <w:rPr>
                <w:rFonts w:hint="eastAsia" w:ascii="宋体" w:hAnsi="宋体" w:eastAsia="宋体" w:cs="宋体"/>
                <w:sz w:val="21"/>
                <w:szCs w:val="21"/>
              </w:rPr>
              <w:t>2、立体声输出功率4Ω：550Wx4 </w:t>
            </w:r>
          </w:p>
          <w:p w14:paraId="2CB535B2">
            <w:pPr>
              <w:rPr>
                <w:rFonts w:hint="eastAsia" w:ascii="宋体" w:hAnsi="宋体" w:eastAsia="宋体" w:cs="宋体"/>
                <w:sz w:val="21"/>
                <w:szCs w:val="21"/>
              </w:rPr>
            </w:pPr>
            <w:r>
              <w:rPr>
                <w:rFonts w:hint="eastAsia" w:ascii="宋体" w:hAnsi="宋体" w:eastAsia="宋体" w:cs="宋体"/>
                <w:sz w:val="21"/>
                <w:szCs w:val="21"/>
              </w:rPr>
              <w:t>3、电路类型：CLASS D        </w:t>
            </w:r>
          </w:p>
          <w:p w14:paraId="1CC1E4A4">
            <w:pPr>
              <w:rPr>
                <w:rFonts w:hint="eastAsia" w:ascii="宋体" w:hAnsi="宋体" w:eastAsia="宋体" w:cs="宋体"/>
                <w:sz w:val="21"/>
                <w:szCs w:val="21"/>
              </w:rPr>
            </w:pPr>
            <w:r>
              <w:rPr>
                <w:rFonts w:hint="eastAsia" w:ascii="宋体" w:hAnsi="宋体" w:eastAsia="宋体" w:cs="宋体"/>
                <w:sz w:val="21"/>
                <w:szCs w:val="21"/>
              </w:rPr>
              <w:t>4、电压增益：42.7/40.5/32      </w:t>
            </w:r>
          </w:p>
          <w:p w14:paraId="17985564">
            <w:pPr>
              <w:rPr>
                <w:rFonts w:hint="eastAsia" w:ascii="宋体" w:hAnsi="宋体" w:eastAsia="宋体" w:cs="宋体"/>
                <w:sz w:val="21"/>
                <w:szCs w:val="21"/>
              </w:rPr>
            </w:pPr>
            <w:r>
              <w:rPr>
                <w:rFonts w:hint="eastAsia" w:ascii="宋体" w:hAnsi="宋体" w:eastAsia="宋体" w:cs="宋体"/>
                <w:sz w:val="21"/>
                <w:szCs w:val="21"/>
              </w:rPr>
              <w:t>5、总谐波失真：≤0.5%  </w:t>
            </w:r>
          </w:p>
          <w:p w14:paraId="6569DAC9">
            <w:pPr>
              <w:rPr>
                <w:rFonts w:hint="eastAsia" w:ascii="宋体" w:hAnsi="宋体" w:eastAsia="宋体" w:cs="宋体"/>
                <w:sz w:val="21"/>
                <w:szCs w:val="21"/>
              </w:rPr>
            </w:pPr>
            <w:r>
              <w:rPr>
                <w:rFonts w:hint="eastAsia" w:ascii="宋体" w:hAnsi="宋体" w:eastAsia="宋体" w:cs="宋体"/>
                <w:sz w:val="21"/>
                <w:szCs w:val="21"/>
              </w:rPr>
              <w:t>6、信噪比：≥95dB            </w:t>
            </w:r>
          </w:p>
          <w:p w14:paraId="1D6CFA11">
            <w:pPr>
              <w:rPr>
                <w:rFonts w:hint="eastAsia" w:ascii="宋体" w:hAnsi="宋体" w:eastAsia="宋体" w:cs="宋体"/>
                <w:sz w:val="21"/>
                <w:szCs w:val="21"/>
              </w:rPr>
            </w:pPr>
            <w:r>
              <w:rPr>
                <w:rFonts w:hint="eastAsia" w:ascii="宋体" w:hAnsi="宋体" w:eastAsia="宋体" w:cs="宋体"/>
                <w:sz w:val="21"/>
                <w:szCs w:val="21"/>
              </w:rPr>
              <w:t>7、输入阻抗：平衡 20KΩ/ 非平衡 10K Ω       </w:t>
            </w:r>
          </w:p>
          <w:p w14:paraId="2C498473">
            <w:pPr>
              <w:rPr>
                <w:rFonts w:hint="eastAsia" w:ascii="宋体" w:hAnsi="宋体" w:eastAsia="宋体" w:cs="宋体"/>
                <w:sz w:val="21"/>
                <w:szCs w:val="21"/>
              </w:rPr>
            </w:pPr>
            <w:r>
              <w:rPr>
                <w:rFonts w:hint="eastAsia" w:ascii="宋体" w:hAnsi="宋体" w:eastAsia="宋体" w:cs="宋体"/>
                <w:sz w:val="21"/>
                <w:szCs w:val="21"/>
              </w:rPr>
              <w:t>8、阻尼系数：≥300           </w:t>
            </w:r>
          </w:p>
          <w:p w14:paraId="6166A56E">
            <w:pPr>
              <w:rPr>
                <w:rFonts w:hint="eastAsia" w:ascii="宋体" w:hAnsi="宋体" w:eastAsia="宋体" w:cs="宋体"/>
                <w:sz w:val="21"/>
                <w:szCs w:val="21"/>
              </w:rPr>
            </w:pPr>
            <w:r>
              <w:rPr>
                <w:rFonts w:hint="eastAsia" w:ascii="宋体" w:hAnsi="宋体" w:eastAsia="宋体" w:cs="宋体"/>
                <w:sz w:val="21"/>
                <w:szCs w:val="21"/>
              </w:rPr>
              <w:t>9、转换速率：≥15v/uS                </w:t>
            </w:r>
          </w:p>
          <w:p w14:paraId="50FE6EFA">
            <w:pPr>
              <w:rPr>
                <w:rFonts w:hint="eastAsia" w:ascii="宋体" w:hAnsi="宋体" w:eastAsia="宋体" w:cs="宋体"/>
                <w:sz w:val="21"/>
                <w:szCs w:val="21"/>
              </w:rPr>
            </w:pPr>
            <w:r>
              <w:rPr>
                <w:rFonts w:hint="eastAsia" w:ascii="宋体" w:hAnsi="宋体" w:eastAsia="宋体" w:cs="宋体"/>
                <w:sz w:val="21"/>
                <w:szCs w:val="21"/>
              </w:rPr>
              <w:t>10、输入灵敏度：1V,  </w:t>
            </w:r>
          </w:p>
          <w:p w14:paraId="594DF127">
            <w:pPr>
              <w:rPr>
                <w:rFonts w:hint="eastAsia" w:ascii="宋体" w:hAnsi="宋体" w:eastAsia="宋体" w:cs="宋体"/>
                <w:sz w:val="21"/>
                <w:szCs w:val="21"/>
              </w:rPr>
            </w:pPr>
            <w:r>
              <w:rPr>
                <w:rFonts w:hint="eastAsia" w:ascii="宋体" w:hAnsi="宋体" w:eastAsia="宋体" w:cs="宋体"/>
                <w:sz w:val="21"/>
                <w:szCs w:val="21"/>
              </w:rPr>
              <w:t>11、输入接口：XLR 输入接口  输出接口：SPEAKON 接口   </w:t>
            </w:r>
          </w:p>
          <w:p w14:paraId="34343737">
            <w:pPr>
              <w:rPr>
                <w:rFonts w:hint="eastAsia" w:ascii="宋体" w:hAnsi="宋体" w:eastAsia="宋体" w:cs="宋体"/>
                <w:sz w:val="21"/>
                <w:szCs w:val="21"/>
              </w:rPr>
            </w:pPr>
            <w:r>
              <w:rPr>
                <w:rFonts w:hint="eastAsia" w:ascii="宋体" w:hAnsi="宋体" w:eastAsia="宋体" w:cs="宋体"/>
                <w:sz w:val="21"/>
                <w:szCs w:val="21"/>
              </w:rPr>
              <w:t>12、保护功能：压限、过热、短路、开关机零冲击 </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E0F39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24EC2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63375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094AF2B4">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0089E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30</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DF77B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专业会议音箱</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8363C5">
            <w:pPr>
              <w:widowControl/>
              <w:jc w:val="left"/>
              <w:rPr>
                <w:rFonts w:hint="eastAsia" w:ascii="宋体" w:hAnsi="宋体" w:eastAsia="宋体" w:cs="宋体"/>
                <w:sz w:val="21"/>
                <w:szCs w:val="21"/>
              </w:rPr>
            </w:pPr>
            <w:r>
              <w:rPr>
                <w:rFonts w:hint="eastAsia" w:ascii="宋体" w:hAnsi="宋体" w:eastAsia="宋体" w:cs="宋体"/>
                <w:sz w:val="21"/>
                <w:szCs w:val="21"/>
              </w:rPr>
              <w:t>1、额定功率：≥100W；</w:t>
            </w:r>
          </w:p>
          <w:p w14:paraId="40D5CA21">
            <w:pPr>
              <w:widowControl/>
              <w:jc w:val="left"/>
              <w:rPr>
                <w:rFonts w:hint="eastAsia" w:ascii="宋体" w:hAnsi="宋体" w:eastAsia="宋体" w:cs="宋体"/>
                <w:sz w:val="21"/>
                <w:szCs w:val="21"/>
              </w:rPr>
            </w:pPr>
            <w:r>
              <w:rPr>
                <w:rFonts w:hint="eastAsia" w:ascii="宋体" w:hAnsi="宋体" w:eastAsia="宋体" w:cs="宋体"/>
                <w:sz w:val="21"/>
                <w:szCs w:val="21"/>
              </w:rPr>
              <w:t>2、最大输入功率：≥200W；</w:t>
            </w:r>
          </w:p>
          <w:p w14:paraId="14813877">
            <w:pPr>
              <w:widowControl/>
              <w:jc w:val="left"/>
              <w:rPr>
                <w:rFonts w:hint="eastAsia" w:ascii="宋体" w:hAnsi="宋体" w:eastAsia="宋体" w:cs="宋体"/>
                <w:sz w:val="21"/>
                <w:szCs w:val="21"/>
              </w:rPr>
            </w:pPr>
            <w:r>
              <w:rPr>
                <w:rFonts w:hint="eastAsia" w:ascii="宋体" w:hAnsi="宋体" w:eastAsia="宋体" w:cs="宋体"/>
                <w:sz w:val="21"/>
                <w:szCs w:val="21"/>
              </w:rPr>
              <w:t>3、额定阻抗：8Ω；</w:t>
            </w:r>
          </w:p>
          <w:p w14:paraId="028CBAEB">
            <w:pPr>
              <w:widowControl/>
              <w:jc w:val="left"/>
              <w:rPr>
                <w:rFonts w:hint="eastAsia" w:ascii="宋体" w:hAnsi="宋体" w:eastAsia="宋体" w:cs="宋体"/>
                <w:sz w:val="21"/>
                <w:szCs w:val="21"/>
              </w:rPr>
            </w:pPr>
            <w:r>
              <w:rPr>
                <w:rFonts w:hint="eastAsia" w:ascii="宋体" w:hAnsi="宋体" w:eastAsia="宋体" w:cs="宋体"/>
                <w:sz w:val="21"/>
                <w:szCs w:val="21"/>
              </w:rPr>
              <w:t>4、频率响应：45Hz-18KHz；</w:t>
            </w:r>
          </w:p>
          <w:p w14:paraId="745D0202">
            <w:pPr>
              <w:widowControl/>
              <w:jc w:val="left"/>
              <w:rPr>
                <w:rFonts w:hint="eastAsia" w:ascii="宋体" w:hAnsi="宋体" w:eastAsia="宋体" w:cs="宋体"/>
                <w:sz w:val="21"/>
                <w:szCs w:val="21"/>
              </w:rPr>
            </w:pPr>
            <w:r>
              <w:rPr>
                <w:rFonts w:hint="eastAsia" w:ascii="宋体" w:hAnsi="宋体" w:eastAsia="宋体" w:cs="宋体"/>
                <w:sz w:val="21"/>
                <w:szCs w:val="21"/>
              </w:rPr>
              <w:t>5、驱动器：1个10寸长冲程低音驱动器、2个3寸纸盆高音；</w:t>
            </w:r>
          </w:p>
          <w:p w14:paraId="57AE57E8">
            <w:pPr>
              <w:widowControl/>
              <w:jc w:val="left"/>
              <w:rPr>
                <w:rFonts w:hint="eastAsia" w:ascii="宋体" w:hAnsi="宋体" w:eastAsia="宋体" w:cs="宋体"/>
                <w:sz w:val="21"/>
                <w:szCs w:val="21"/>
              </w:rPr>
            </w:pPr>
            <w:r>
              <w:rPr>
                <w:rFonts w:hint="eastAsia" w:ascii="宋体" w:hAnsi="宋体" w:eastAsia="宋体" w:cs="宋体"/>
                <w:sz w:val="21"/>
                <w:szCs w:val="21"/>
              </w:rPr>
              <w:t>6、灵敏度：90dB/1W/1M；</w:t>
            </w:r>
          </w:p>
          <w:p w14:paraId="765F9BEC">
            <w:pPr>
              <w:widowControl/>
              <w:jc w:val="left"/>
              <w:rPr>
                <w:rFonts w:hint="eastAsia" w:ascii="宋体" w:hAnsi="宋体" w:eastAsia="宋体" w:cs="宋体"/>
                <w:sz w:val="21"/>
                <w:szCs w:val="21"/>
              </w:rPr>
            </w:pPr>
            <w:r>
              <w:rPr>
                <w:rFonts w:hint="eastAsia" w:ascii="宋体" w:hAnsi="宋体" w:eastAsia="宋体" w:cs="宋体"/>
                <w:sz w:val="21"/>
                <w:szCs w:val="21"/>
              </w:rPr>
              <w:t>7、最大声压级：≥110dB；</w:t>
            </w:r>
          </w:p>
          <w:p w14:paraId="5DE40EA9">
            <w:pPr>
              <w:widowControl/>
              <w:jc w:val="left"/>
              <w:rPr>
                <w:rFonts w:hint="eastAsia" w:ascii="宋体" w:hAnsi="宋体" w:eastAsia="宋体" w:cs="宋体"/>
                <w:sz w:val="21"/>
                <w:szCs w:val="21"/>
              </w:rPr>
            </w:pPr>
            <w:r>
              <w:rPr>
                <w:rFonts w:hint="eastAsia" w:ascii="宋体" w:hAnsi="宋体" w:eastAsia="宋体" w:cs="宋体"/>
                <w:sz w:val="21"/>
                <w:szCs w:val="21"/>
              </w:rPr>
              <w:t>8、连接器：正负极接线夹；</w:t>
            </w:r>
          </w:p>
          <w:p w14:paraId="05D1A635">
            <w:pPr>
              <w:widowControl/>
              <w:jc w:val="left"/>
              <w:rPr>
                <w:rFonts w:hint="eastAsia" w:ascii="宋体" w:hAnsi="宋体" w:eastAsia="宋体" w:cs="宋体"/>
                <w:sz w:val="21"/>
                <w:szCs w:val="21"/>
              </w:rPr>
            </w:pPr>
            <w:r>
              <w:rPr>
                <w:rFonts w:hint="eastAsia" w:ascii="宋体" w:hAnsi="宋体" w:eastAsia="宋体" w:cs="宋体"/>
                <w:sz w:val="21"/>
                <w:szCs w:val="21"/>
              </w:rPr>
              <w:t>9、箱体型式：前导相式；</w:t>
            </w:r>
          </w:p>
          <w:p w14:paraId="60A4CB89">
            <w:pPr>
              <w:widowControl/>
              <w:jc w:val="left"/>
              <w:rPr>
                <w:rFonts w:hint="eastAsia" w:ascii="宋体" w:hAnsi="宋体" w:eastAsia="宋体" w:cs="宋体"/>
                <w:sz w:val="21"/>
                <w:szCs w:val="21"/>
              </w:rPr>
            </w:pPr>
            <w:r>
              <w:rPr>
                <w:rFonts w:hint="eastAsia" w:ascii="宋体" w:hAnsi="宋体" w:eastAsia="宋体" w:cs="宋体"/>
                <w:sz w:val="21"/>
                <w:szCs w:val="21"/>
              </w:rPr>
              <w:t>10、箱体及外饰：高密度中纤板（黑色）箱体，钢网；</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24AA0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8</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F2067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只</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4AD53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1E895E2C">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336FC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31</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831ACE">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无线会议手持话筒</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FA286F">
            <w:pPr>
              <w:rPr>
                <w:rFonts w:hint="eastAsia" w:ascii="宋体" w:hAnsi="宋体" w:eastAsia="宋体" w:cs="宋体"/>
                <w:sz w:val="21"/>
                <w:szCs w:val="21"/>
              </w:rPr>
            </w:pPr>
            <w:r>
              <w:rPr>
                <w:rFonts w:hint="eastAsia" w:ascii="宋体" w:hAnsi="宋体" w:eastAsia="宋体" w:cs="宋体"/>
                <w:sz w:val="21"/>
                <w:szCs w:val="21"/>
              </w:rPr>
              <w:t>产品特点：</w:t>
            </w:r>
          </w:p>
          <w:p w14:paraId="560CF19B">
            <w:pPr>
              <w:rPr>
                <w:rFonts w:hint="eastAsia" w:ascii="宋体" w:hAnsi="宋体" w:eastAsia="宋体" w:cs="宋体"/>
                <w:sz w:val="21"/>
                <w:szCs w:val="21"/>
              </w:rPr>
            </w:pPr>
            <w:r>
              <w:rPr>
                <w:rFonts w:hint="eastAsia" w:ascii="宋体" w:hAnsi="宋体" w:eastAsia="宋体" w:cs="宋体"/>
                <w:sz w:val="21"/>
                <w:szCs w:val="21"/>
              </w:rPr>
              <w:t>1.双天线接收</w:t>
            </w:r>
          </w:p>
          <w:p w14:paraId="5077AF7A">
            <w:pPr>
              <w:rPr>
                <w:rFonts w:hint="eastAsia" w:ascii="宋体" w:hAnsi="宋体" w:eastAsia="宋体" w:cs="宋体"/>
                <w:sz w:val="21"/>
                <w:szCs w:val="21"/>
              </w:rPr>
            </w:pPr>
            <w:r>
              <w:rPr>
                <w:rFonts w:hint="eastAsia" w:ascii="宋体" w:hAnsi="宋体" w:eastAsia="宋体" w:cs="宋体"/>
                <w:sz w:val="21"/>
                <w:szCs w:val="21"/>
              </w:rPr>
              <w:t>2.具备先进的数字ID导频功能，彻底杜绝干扰和窜频现象</w:t>
            </w:r>
          </w:p>
          <w:p w14:paraId="599DA3D2">
            <w:pPr>
              <w:rPr>
                <w:rFonts w:hint="eastAsia" w:ascii="宋体" w:hAnsi="宋体" w:eastAsia="宋体" w:cs="宋体"/>
                <w:sz w:val="21"/>
                <w:szCs w:val="21"/>
              </w:rPr>
            </w:pPr>
            <w:r>
              <w:rPr>
                <w:rFonts w:hint="eastAsia" w:ascii="宋体" w:hAnsi="宋体" w:eastAsia="宋体" w:cs="宋体"/>
                <w:sz w:val="21"/>
                <w:szCs w:val="21"/>
              </w:rPr>
              <w:t>3.高拾音灵敏度，出色的音质，使您的讲话或者唱歌都能轻松</w:t>
            </w:r>
          </w:p>
          <w:p w14:paraId="10CB3B75">
            <w:pPr>
              <w:rPr>
                <w:rFonts w:hint="eastAsia" w:ascii="宋体" w:hAnsi="宋体" w:eastAsia="宋体" w:cs="宋体"/>
                <w:sz w:val="21"/>
                <w:szCs w:val="21"/>
              </w:rPr>
            </w:pPr>
            <w:r>
              <w:rPr>
                <w:rFonts w:hint="eastAsia" w:ascii="宋体" w:hAnsi="宋体" w:eastAsia="宋体" w:cs="宋体"/>
                <w:sz w:val="21"/>
                <w:szCs w:val="21"/>
              </w:rPr>
              <w:t>4.400组可选频点、话筒通用，抗干扰能力强</w:t>
            </w:r>
          </w:p>
          <w:p w14:paraId="2BF0CF98">
            <w:pPr>
              <w:rPr>
                <w:rFonts w:hint="eastAsia" w:ascii="宋体" w:hAnsi="宋体" w:eastAsia="宋体" w:cs="宋体"/>
                <w:sz w:val="21"/>
                <w:szCs w:val="21"/>
              </w:rPr>
            </w:pPr>
            <w:r>
              <w:rPr>
                <w:rFonts w:hint="eastAsia" w:ascii="宋体" w:hAnsi="宋体" w:eastAsia="宋体" w:cs="宋体"/>
                <w:sz w:val="21"/>
                <w:szCs w:val="21"/>
              </w:rPr>
              <w:t>5.设有回输啸叫抑制减弱功能，能有效减少回输啸叫</w:t>
            </w:r>
          </w:p>
          <w:p w14:paraId="05F9DA80">
            <w:pPr>
              <w:rPr>
                <w:rFonts w:hint="eastAsia" w:ascii="宋体" w:hAnsi="宋体" w:eastAsia="宋体" w:cs="宋体"/>
                <w:sz w:val="21"/>
                <w:szCs w:val="21"/>
              </w:rPr>
            </w:pPr>
            <w:r>
              <w:rPr>
                <w:rFonts w:hint="eastAsia" w:ascii="宋体" w:hAnsi="宋体" w:eastAsia="宋体" w:cs="宋体"/>
                <w:sz w:val="21"/>
                <w:szCs w:val="21"/>
              </w:rPr>
              <w:t>系统指标:</w:t>
            </w:r>
          </w:p>
          <w:p w14:paraId="313DD0F0">
            <w:pPr>
              <w:rPr>
                <w:rFonts w:hint="eastAsia" w:ascii="宋体" w:hAnsi="宋体" w:eastAsia="宋体" w:cs="宋体"/>
                <w:sz w:val="21"/>
                <w:szCs w:val="21"/>
              </w:rPr>
            </w:pPr>
            <w:r>
              <w:rPr>
                <w:rFonts w:hint="eastAsia" w:ascii="宋体" w:hAnsi="宋体" w:eastAsia="宋体" w:cs="宋体"/>
                <w:sz w:val="21"/>
                <w:szCs w:val="21"/>
              </w:rPr>
              <w:t>频率范围：640-690MHz</w:t>
            </w:r>
          </w:p>
          <w:p w14:paraId="37E7DBE7">
            <w:pPr>
              <w:rPr>
                <w:rFonts w:hint="eastAsia" w:ascii="宋体" w:hAnsi="宋体" w:eastAsia="宋体" w:cs="宋体"/>
                <w:sz w:val="21"/>
                <w:szCs w:val="21"/>
              </w:rPr>
            </w:pPr>
            <w:r>
              <w:rPr>
                <w:rFonts w:hint="eastAsia" w:ascii="宋体" w:hAnsi="宋体" w:eastAsia="宋体" w:cs="宋体"/>
                <w:sz w:val="21"/>
                <w:szCs w:val="21"/>
              </w:rPr>
              <w:t>调制方式：宽带FM</w:t>
            </w:r>
          </w:p>
          <w:p w14:paraId="212807C7">
            <w:pPr>
              <w:rPr>
                <w:rFonts w:hint="eastAsia" w:ascii="宋体" w:hAnsi="宋体" w:eastAsia="宋体" w:cs="宋体"/>
                <w:sz w:val="21"/>
                <w:szCs w:val="21"/>
              </w:rPr>
            </w:pPr>
            <w:r>
              <w:rPr>
                <w:rFonts w:hint="eastAsia" w:ascii="宋体" w:hAnsi="宋体" w:eastAsia="宋体" w:cs="宋体"/>
                <w:sz w:val="21"/>
                <w:szCs w:val="21"/>
              </w:rPr>
              <w:t>可调范围：50MHz</w:t>
            </w:r>
          </w:p>
          <w:p w14:paraId="705323EA">
            <w:pPr>
              <w:rPr>
                <w:rFonts w:hint="eastAsia" w:ascii="宋体" w:hAnsi="宋体" w:eastAsia="宋体" w:cs="宋体"/>
                <w:sz w:val="21"/>
                <w:szCs w:val="21"/>
              </w:rPr>
            </w:pPr>
            <w:r>
              <w:rPr>
                <w:rFonts w:hint="eastAsia" w:ascii="宋体" w:hAnsi="宋体" w:eastAsia="宋体" w:cs="宋体"/>
                <w:sz w:val="21"/>
                <w:szCs w:val="21"/>
              </w:rPr>
              <w:t>信道数目：200</w:t>
            </w:r>
          </w:p>
          <w:p w14:paraId="6850DE34">
            <w:pPr>
              <w:rPr>
                <w:rFonts w:hint="eastAsia" w:ascii="宋体" w:hAnsi="宋体" w:eastAsia="宋体" w:cs="宋体"/>
                <w:sz w:val="21"/>
                <w:szCs w:val="21"/>
              </w:rPr>
            </w:pPr>
            <w:r>
              <w:rPr>
                <w:rFonts w:hint="eastAsia" w:ascii="宋体" w:hAnsi="宋体" w:eastAsia="宋体" w:cs="宋体"/>
                <w:sz w:val="21"/>
                <w:szCs w:val="21"/>
              </w:rPr>
              <w:t>信道间隔：250KHz</w:t>
            </w:r>
          </w:p>
          <w:p w14:paraId="65685B7E">
            <w:pPr>
              <w:rPr>
                <w:rFonts w:hint="eastAsia" w:ascii="宋体" w:hAnsi="宋体" w:eastAsia="宋体" w:cs="宋体"/>
                <w:sz w:val="21"/>
                <w:szCs w:val="21"/>
              </w:rPr>
            </w:pPr>
            <w:r>
              <w:rPr>
                <w:rFonts w:hint="eastAsia" w:ascii="宋体" w:hAnsi="宋体" w:eastAsia="宋体" w:cs="宋体"/>
                <w:sz w:val="21"/>
                <w:szCs w:val="21"/>
              </w:rPr>
              <w:t>频率稳定度：±0.005%以内</w:t>
            </w:r>
          </w:p>
          <w:p w14:paraId="638F6745">
            <w:pPr>
              <w:rPr>
                <w:rFonts w:hint="eastAsia" w:ascii="宋体" w:hAnsi="宋体" w:eastAsia="宋体" w:cs="宋体"/>
                <w:sz w:val="21"/>
                <w:szCs w:val="21"/>
              </w:rPr>
            </w:pPr>
            <w:r>
              <w:rPr>
                <w:rFonts w:hint="eastAsia" w:ascii="宋体" w:hAnsi="宋体" w:eastAsia="宋体" w:cs="宋体"/>
                <w:sz w:val="21"/>
                <w:szCs w:val="21"/>
              </w:rPr>
              <w:t>最大频偏：±45KHz</w:t>
            </w:r>
          </w:p>
          <w:p w14:paraId="502FC0E9">
            <w:pPr>
              <w:rPr>
                <w:rFonts w:hint="eastAsia" w:ascii="宋体" w:hAnsi="宋体" w:eastAsia="宋体" w:cs="宋体"/>
                <w:sz w:val="21"/>
                <w:szCs w:val="21"/>
              </w:rPr>
            </w:pPr>
            <w:r>
              <w:rPr>
                <w:rFonts w:hint="eastAsia" w:ascii="宋体" w:hAnsi="宋体" w:eastAsia="宋体" w:cs="宋体"/>
                <w:sz w:val="21"/>
                <w:szCs w:val="21"/>
              </w:rPr>
              <w:t>音频响应：40Hz-18KHz(±3dB)</w:t>
            </w:r>
          </w:p>
          <w:p w14:paraId="12A80FF1">
            <w:pPr>
              <w:rPr>
                <w:rFonts w:hint="eastAsia" w:ascii="宋体" w:hAnsi="宋体" w:eastAsia="宋体" w:cs="宋体"/>
                <w:sz w:val="21"/>
                <w:szCs w:val="21"/>
              </w:rPr>
            </w:pPr>
            <w:r>
              <w:rPr>
                <w:rFonts w:hint="eastAsia" w:ascii="宋体" w:hAnsi="宋体" w:eastAsia="宋体" w:cs="宋体"/>
                <w:sz w:val="21"/>
                <w:szCs w:val="21"/>
              </w:rPr>
              <w:t>综合失真：≤0.2%</w:t>
            </w:r>
          </w:p>
          <w:p w14:paraId="43668536">
            <w:pPr>
              <w:rPr>
                <w:rFonts w:hint="eastAsia" w:ascii="宋体" w:hAnsi="宋体" w:eastAsia="宋体" w:cs="宋体"/>
                <w:sz w:val="21"/>
                <w:szCs w:val="21"/>
              </w:rPr>
            </w:pPr>
            <w:r>
              <w:rPr>
                <w:rFonts w:hint="eastAsia" w:ascii="宋体" w:hAnsi="宋体" w:eastAsia="宋体" w:cs="宋体"/>
                <w:sz w:val="21"/>
                <w:szCs w:val="21"/>
              </w:rPr>
              <w:t>输入功率：5W</w:t>
            </w:r>
          </w:p>
          <w:p w14:paraId="0B55AE1B">
            <w:pPr>
              <w:rPr>
                <w:rFonts w:hint="eastAsia" w:ascii="宋体" w:hAnsi="宋体" w:eastAsia="宋体" w:cs="宋体"/>
                <w:sz w:val="21"/>
                <w:szCs w:val="21"/>
              </w:rPr>
            </w:pPr>
            <w:r>
              <w:rPr>
                <w:rFonts w:hint="eastAsia" w:ascii="宋体" w:hAnsi="宋体" w:eastAsia="宋体" w:cs="宋体"/>
                <w:sz w:val="21"/>
                <w:szCs w:val="21"/>
              </w:rPr>
              <w:t>无线接口：BNC/50Ω</w:t>
            </w:r>
          </w:p>
          <w:p w14:paraId="09E20C6B">
            <w:pPr>
              <w:rPr>
                <w:rFonts w:hint="eastAsia" w:ascii="宋体" w:hAnsi="宋体" w:eastAsia="宋体" w:cs="宋体"/>
                <w:sz w:val="21"/>
                <w:szCs w:val="21"/>
              </w:rPr>
            </w:pPr>
            <w:r>
              <w:rPr>
                <w:rFonts w:hint="eastAsia" w:ascii="宋体" w:hAnsi="宋体" w:eastAsia="宋体" w:cs="宋体"/>
                <w:sz w:val="21"/>
                <w:szCs w:val="21"/>
              </w:rPr>
              <w:t>灵敏度：12 dBμV (80dBS/N)</w:t>
            </w:r>
          </w:p>
          <w:p w14:paraId="7D6B97D6">
            <w:pPr>
              <w:rPr>
                <w:rFonts w:hint="eastAsia" w:ascii="宋体" w:hAnsi="宋体" w:eastAsia="宋体" w:cs="宋体"/>
                <w:sz w:val="21"/>
                <w:szCs w:val="21"/>
              </w:rPr>
            </w:pPr>
            <w:r>
              <w:rPr>
                <w:rFonts w:hint="eastAsia" w:ascii="宋体" w:hAnsi="宋体" w:eastAsia="宋体" w:cs="宋体"/>
                <w:sz w:val="21"/>
                <w:szCs w:val="21"/>
              </w:rPr>
              <w:t>灵敏度调节范围：10-32dBμV</w:t>
            </w:r>
          </w:p>
          <w:p w14:paraId="58AF1198">
            <w:pPr>
              <w:rPr>
                <w:rFonts w:hint="eastAsia" w:ascii="宋体" w:hAnsi="宋体" w:eastAsia="宋体" w:cs="宋体"/>
                <w:sz w:val="21"/>
                <w:szCs w:val="21"/>
              </w:rPr>
            </w:pPr>
            <w:r>
              <w:rPr>
                <w:rFonts w:hint="eastAsia" w:ascii="宋体" w:hAnsi="宋体" w:eastAsia="宋体" w:cs="宋体"/>
                <w:sz w:val="21"/>
                <w:szCs w:val="21"/>
              </w:rPr>
              <w:t>杂散抑制：≥95dB</w:t>
            </w:r>
          </w:p>
          <w:p w14:paraId="3BD32C02">
            <w:pPr>
              <w:rPr>
                <w:rFonts w:hint="eastAsia" w:ascii="宋体" w:hAnsi="宋体" w:eastAsia="宋体" w:cs="宋体"/>
                <w:sz w:val="21"/>
                <w:szCs w:val="21"/>
              </w:rPr>
            </w:pPr>
            <w:r>
              <w:rPr>
                <w:rFonts w:hint="eastAsia" w:ascii="宋体" w:hAnsi="宋体" w:eastAsia="宋体" w:cs="宋体"/>
                <w:sz w:val="21"/>
                <w:szCs w:val="21"/>
              </w:rPr>
              <w:t>最大输出电平：+10 dBV</w:t>
            </w:r>
          </w:p>
          <w:p w14:paraId="6B1BE0C2">
            <w:pPr>
              <w:rPr>
                <w:rFonts w:hint="eastAsia" w:ascii="宋体" w:hAnsi="宋体" w:eastAsia="宋体" w:cs="宋体"/>
                <w:sz w:val="21"/>
                <w:szCs w:val="21"/>
              </w:rPr>
            </w:pPr>
            <w:r>
              <w:rPr>
                <w:rFonts w:hint="eastAsia" w:ascii="宋体" w:hAnsi="宋体" w:eastAsia="宋体" w:cs="宋体"/>
                <w:sz w:val="21"/>
                <w:szCs w:val="21"/>
              </w:rPr>
              <w:t>输出功率： 20mW</w:t>
            </w:r>
          </w:p>
          <w:p w14:paraId="043EC454">
            <w:pPr>
              <w:rPr>
                <w:rFonts w:hint="eastAsia" w:ascii="宋体" w:hAnsi="宋体" w:eastAsia="宋体" w:cs="宋体"/>
                <w:sz w:val="21"/>
                <w:szCs w:val="21"/>
              </w:rPr>
            </w:pPr>
            <w:r>
              <w:rPr>
                <w:rFonts w:hint="eastAsia" w:ascii="宋体" w:hAnsi="宋体" w:eastAsia="宋体" w:cs="宋体"/>
                <w:sz w:val="21"/>
                <w:szCs w:val="21"/>
              </w:rPr>
              <w:t>杂散抑制：-60dB</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78CF34">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BA3A8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749F9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47430F5F">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8D4F8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32</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88017A">
            <w:pPr>
              <w:widowControl/>
              <w:textAlignment w:val="center"/>
              <w:rPr>
                <w:rFonts w:hint="eastAsia" w:ascii="宋体" w:hAnsi="宋体" w:eastAsia="宋体" w:cs="宋体"/>
                <w:sz w:val="21"/>
                <w:szCs w:val="21"/>
              </w:rPr>
            </w:pPr>
            <w:r>
              <w:rPr>
                <w:rFonts w:hint="eastAsia" w:ascii="宋体" w:hAnsi="宋体" w:eastAsia="宋体" w:cs="宋体"/>
                <w:sz w:val="21"/>
                <w:szCs w:val="21"/>
              </w:rPr>
              <w:t>1托4无线会议话筒</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1B64DF">
            <w:pPr>
              <w:spacing w:line="276" w:lineRule="auto"/>
              <w:jc w:val="left"/>
              <w:rPr>
                <w:rFonts w:hint="eastAsia" w:ascii="宋体" w:hAnsi="宋体" w:eastAsia="宋体" w:cs="宋体"/>
                <w:sz w:val="21"/>
                <w:szCs w:val="21"/>
              </w:rPr>
            </w:pPr>
            <w:r>
              <w:rPr>
                <w:rFonts w:hint="eastAsia" w:ascii="宋体" w:hAnsi="宋体" w:eastAsia="宋体" w:cs="宋体"/>
                <w:sz w:val="21"/>
                <w:szCs w:val="21"/>
              </w:rPr>
              <w:t>1.工作频率：UHF 50OMHz-900MHz；</w:t>
            </w:r>
          </w:p>
          <w:p w14:paraId="0E61555F">
            <w:pPr>
              <w:spacing w:line="276" w:lineRule="auto"/>
              <w:jc w:val="left"/>
              <w:rPr>
                <w:rFonts w:hint="eastAsia" w:ascii="宋体" w:hAnsi="宋体" w:eastAsia="宋体" w:cs="宋体"/>
                <w:sz w:val="21"/>
                <w:szCs w:val="21"/>
              </w:rPr>
            </w:pPr>
            <w:r>
              <w:rPr>
                <w:rFonts w:hint="eastAsia" w:ascii="宋体" w:hAnsi="宋体" w:eastAsia="宋体" w:cs="宋体"/>
                <w:sz w:val="21"/>
                <w:szCs w:val="21"/>
              </w:rPr>
              <w:t>2.信道数目:120信道；</w:t>
            </w:r>
          </w:p>
          <w:p w14:paraId="663D0EFD">
            <w:pPr>
              <w:spacing w:line="276" w:lineRule="auto"/>
              <w:jc w:val="left"/>
              <w:rPr>
                <w:rFonts w:hint="eastAsia" w:ascii="宋体" w:hAnsi="宋体" w:eastAsia="宋体" w:cs="宋体"/>
                <w:sz w:val="21"/>
                <w:szCs w:val="21"/>
              </w:rPr>
            </w:pPr>
            <w:r>
              <w:rPr>
                <w:rFonts w:hint="eastAsia" w:ascii="宋体" w:hAnsi="宋体" w:eastAsia="宋体" w:cs="宋体"/>
                <w:sz w:val="21"/>
                <w:szCs w:val="21"/>
              </w:rPr>
              <w:t>3.调制方式：FM；</w:t>
            </w:r>
          </w:p>
          <w:p w14:paraId="2946677F">
            <w:pPr>
              <w:spacing w:line="276" w:lineRule="auto"/>
              <w:jc w:val="left"/>
              <w:rPr>
                <w:rFonts w:hint="eastAsia" w:ascii="宋体" w:hAnsi="宋体" w:eastAsia="宋体" w:cs="宋体"/>
                <w:sz w:val="21"/>
                <w:szCs w:val="21"/>
              </w:rPr>
            </w:pPr>
            <w:r>
              <w:rPr>
                <w:rFonts w:hint="eastAsia" w:ascii="宋体" w:hAnsi="宋体" w:eastAsia="宋体" w:cs="宋体"/>
                <w:sz w:val="21"/>
                <w:szCs w:val="21"/>
              </w:rPr>
              <w:t>4.信道间隔；100KHZ；</w:t>
            </w:r>
          </w:p>
          <w:p w14:paraId="00EC94AC">
            <w:pPr>
              <w:spacing w:line="276" w:lineRule="auto"/>
              <w:jc w:val="left"/>
              <w:rPr>
                <w:rFonts w:hint="eastAsia" w:ascii="宋体" w:hAnsi="宋体" w:eastAsia="宋体" w:cs="宋体"/>
                <w:sz w:val="21"/>
                <w:szCs w:val="21"/>
              </w:rPr>
            </w:pPr>
            <w:r>
              <w:rPr>
                <w:rFonts w:hint="eastAsia" w:ascii="宋体" w:hAnsi="宋体" w:eastAsia="宋体" w:cs="宋体"/>
                <w:sz w:val="21"/>
                <w:szCs w:val="21"/>
              </w:rPr>
              <w:t>5.频率稳定度:±0.05%；</w:t>
            </w:r>
          </w:p>
          <w:p w14:paraId="2BEB190C">
            <w:pPr>
              <w:spacing w:line="276" w:lineRule="auto"/>
              <w:jc w:val="left"/>
              <w:rPr>
                <w:rFonts w:hint="eastAsia" w:ascii="宋体" w:hAnsi="宋体" w:eastAsia="宋体" w:cs="宋体"/>
                <w:sz w:val="21"/>
                <w:szCs w:val="21"/>
              </w:rPr>
            </w:pPr>
            <w:r>
              <w:rPr>
                <w:rFonts w:hint="eastAsia" w:ascii="宋体" w:hAnsi="宋体" w:eastAsia="宋体" w:cs="宋体"/>
                <w:sz w:val="21"/>
                <w:szCs w:val="21"/>
              </w:rPr>
              <w:t>6.动态范围：≥90 dB；</w:t>
            </w:r>
          </w:p>
          <w:p w14:paraId="43402E69">
            <w:pPr>
              <w:spacing w:line="276" w:lineRule="auto"/>
              <w:jc w:val="left"/>
              <w:rPr>
                <w:rFonts w:hint="eastAsia" w:ascii="宋体" w:hAnsi="宋体" w:eastAsia="宋体" w:cs="宋体"/>
                <w:sz w:val="21"/>
                <w:szCs w:val="21"/>
              </w:rPr>
            </w:pPr>
            <w:r>
              <w:rPr>
                <w:rFonts w:hint="eastAsia" w:ascii="宋体" w:hAnsi="宋体" w:eastAsia="宋体" w:cs="宋体"/>
                <w:sz w:val="21"/>
                <w:szCs w:val="21"/>
              </w:rPr>
              <w:t>7.频率偏；30KHZ；</w:t>
            </w:r>
          </w:p>
          <w:p w14:paraId="40F6C994">
            <w:pPr>
              <w:spacing w:line="276" w:lineRule="auto"/>
              <w:jc w:val="left"/>
              <w:rPr>
                <w:rFonts w:hint="eastAsia" w:ascii="宋体" w:hAnsi="宋体" w:eastAsia="宋体" w:cs="宋体"/>
                <w:sz w:val="21"/>
                <w:szCs w:val="21"/>
              </w:rPr>
            </w:pPr>
            <w:r>
              <w:rPr>
                <w:rFonts w:hint="eastAsia" w:ascii="宋体" w:hAnsi="宋体" w:eastAsia="宋体" w:cs="宋体"/>
                <w:sz w:val="21"/>
                <w:szCs w:val="21"/>
              </w:rPr>
              <w:t>8.频率响应:50Hz-16KHz；</w:t>
            </w:r>
          </w:p>
          <w:p w14:paraId="62AD2CA5">
            <w:pPr>
              <w:spacing w:line="276" w:lineRule="auto"/>
              <w:jc w:val="left"/>
              <w:rPr>
                <w:rFonts w:hint="eastAsia" w:ascii="宋体" w:hAnsi="宋体" w:eastAsia="宋体" w:cs="宋体"/>
                <w:sz w:val="21"/>
                <w:szCs w:val="21"/>
              </w:rPr>
            </w:pPr>
            <w:r>
              <w:rPr>
                <w:rFonts w:hint="eastAsia" w:ascii="宋体" w:hAnsi="宋体" w:eastAsia="宋体" w:cs="宋体"/>
                <w:sz w:val="21"/>
                <w:szCs w:val="21"/>
              </w:rPr>
              <w:t>9.综合信噪比：≥90dB；</w:t>
            </w:r>
          </w:p>
          <w:p w14:paraId="773165F9">
            <w:pPr>
              <w:spacing w:line="276" w:lineRule="auto"/>
              <w:jc w:val="left"/>
              <w:rPr>
                <w:rFonts w:hint="eastAsia" w:ascii="宋体" w:hAnsi="宋体" w:eastAsia="宋体" w:cs="宋体"/>
                <w:sz w:val="21"/>
                <w:szCs w:val="21"/>
              </w:rPr>
            </w:pPr>
            <w:r>
              <w:rPr>
                <w:rFonts w:hint="eastAsia" w:ascii="宋体" w:hAnsi="宋体" w:eastAsia="宋体" w:cs="宋体"/>
                <w:sz w:val="21"/>
                <w:szCs w:val="21"/>
              </w:rPr>
              <w:t>10.综合失真度：&lt;0.01%@1KHz；</w:t>
            </w:r>
          </w:p>
          <w:p w14:paraId="63D3BFE6">
            <w:pPr>
              <w:spacing w:line="276" w:lineRule="auto"/>
              <w:jc w:val="left"/>
              <w:rPr>
                <w:rFonts w:hint="eastAsia" w:ascii="宋体" w:hAnsi="宋体" w:eastAsia="宋体" w:cs="宋体"/>
                <w:sz w:val="21"/>
                <w:szCs w:val="21"/>
              </w:rPr>
            </w:pPr>
            <w:r>
              <w:rPr>
                <w:rFonts w:hint="eastAsia" w:ascii="宋体" w:hAnsi="宋体" w:eastAsia="宋体" w:cs="宋体"/>
                <w:sz w:val="21"/>
                <w:szCs w:val="21"/>
              </w:rPr>
              <w:t>11.领频干扰比：≥80dB；</w:t>
            </w:r>
          </w:p>
          <w:p w14:paraId="6DC4577F">
            <w:pPr>
              <w:spacing w:line="276" w:lineRule="auto"/>
              <w:jc w:val="left"/>
              <w:rPr>
                <w:rFonts w:hint="eastAsia" w:ascii="宋体" w:hAnsi="宋体" w:eastAsia="宋体" w:cs="宋体"/>
                <w:sz w:val="21"/>
                <w:szCs w:val="21"/>
              </w:rPr>
            </w:pPr>
            <w:r>
              <w:rPr>
                <w:rFonts w:hint="eastAsia" w:ascii="宋体" w:hAnsi="宋体" w:eastAsia="宋体" w:cs="宋体"/>
                <w:sz w:val="21"/>
                <w:szCs w:val="21"/>
              </w:rPr>
              <w:t>12.镜像干扰比：≥80dB；</w:t>
            </w:r>
          </w:p>
          <w:p w14:paraId="56D2D27C">
            <w:pPr>
              <w:spacing w:line="276" w:lineRule="auto"/>
              <w:jc w:val="left"/>
              <w:rPr>
                <w:rFonts w:hint="eastAsia" w:ascii="宋体" w:hAnsi="宋体" w:eastAsia="宋体" w:cs="宋体"/>
                <w:sz w:val="21"/>
                <w:szCs w:val="21"/>
              </w:rPr>
            </w:pPr>
            <w:r>
              <w:rPr>
                <w:rFonts w:hint="eastAsia" w:ascii="宋体" w:hAnsi="宋体" w:eastAsia="宋体" w:cs="宋体"/>
                <w:sz w:val="21"/>
                <w:szCs w:val="21"/>
              </w:rPr>
              <w:t>13.工作距离：60-80米；</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7DE59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A3260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43E64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5279B925">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D568BD">
            <w:pPr>
              <w:widowControl/>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33</w:t>
            </w: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B6A505">
            <w:pPr>
              <w:widowControl/>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数字反馈抑制器</w:t>
            </w:r>
          </w:p>
        </w:tc>
        <w:tc>
          <w:tcPr>
            <w:tcW w:w="58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DFBA13">
            <w:pPr>
              <w:spacing w:line="276" w:lineRule="auto"/>
              <w:jc w:val="left"/>
              <w:rPr>
                <w:rFonts w:hint="eastAsia" w:ascii="宋体" w:hAnsi="宋体" w:eastAsia="宋体" w:cs="宋体"/>
                <w:sz w:val="21"/>
                <w:szCs w:val="21"/>
              </w:rPr>
            </w:pPr>
            <w:r>
              <w:rPr>
                <w:rFonts w:hint="eastAsia" w:ascii="宋体" w:hAnsi="宋体" w:eastAsia="宋体" w:cs="宋体"/>
                <w:sz w:val="21"/>
                <w:szCs w:val="21"/>
              </w:rPr>
              <w:t>1.双通道独立反馈抑制处理，全自动检测啸叫频率，动态陷波抑制声反馈，有效提升话筒传声增益；</w:t>
            </w:r>
          </w:p>
          <w:p w14:paraId="529A6F9E">
            <w:pPr>
              <w:spacing w:line="276" w:lineRule="auto"/>
              <w:jc w:val="left"/>
              <w:rPr>
                <w:rFonts w:hint="eastAsia" w:ascii="宋体" w:hAnsi="宋体" w:eastAsia="宋体" w:cs="宋体"/>
                <w:sz w:val="21"/>
                <w:szCs w:val="21"/>
              </w:rPr>
            </w:pPr>
            <w:r>
              <w:rPr>
                <w:rFonts w:hint="eastAsia" w:ascii="宋体" w:hAnsi="宋体" w:eastAsia="宋体" w:cs="宋体"/>
                <w:sz w:val="21"/>
                <w:szCs w:val="21"/>
              </w:rPr>
              <w:t>2.支持动态陷波器 + 静态陷波器，响应速度可调；具备直通 BYPASS 功能；</w:t>
            </w:r>
          </w:p>
          <w:p w14:paraId="440BECC4">
            <w:pPr>
              <w:spacing w:line="276" w:lineRule="auto"/>
              <w:jc w:val="left"/>
              <w:rPr>
                <w:rFonts w:hint="eastAsia" w:ascii="宋体" w:hAnsi="宋体" w:eastAsia="宋体" w:cs="宋体"/>
                <w:sz w:val="21"/>
                <w:szCs w:val="21"/>
              </w:rPr>
            </w:pPr>
            <w:r>
              <w:rPr>
                <w:rFonts w:hint="eastAsia" w:ascii="宋体" w:hAnsi="宋体" w:eastAsia="宋体" w:cs="宋体"/>
                <w:sz w:val="21"/>
                <w:szCs w:val="21"/>
              </w:rPr>
              <w:t>3.内置参量均衡、高低通滤波、噪声门、压缩功能；可选移频功能；</w:t>
            </w:r>
          </w:p>
          <w:p w14:paraId="114B6E55">
            <w:pPr>
              <w:spacing w:line="276" w:lineRule="auto"/>
              <w:jc w:val="left"/>
              <w:rPr>
                <w:rFonts w:hint="eastAsia" w:ascii="宋体" w:hAnsi="宋体" w:eastAsia="宋体" w:cs="宋体"/>
                <w:sz w:val="21"/>
                <w:szCs w:val="21"/>
              </w:rPr>
            </w:pPr>
            <w:r>
              <w:rPr>
                <w:rFonts w:hint="eastAsia" w:ascii="宋体" w:hAnsi="宋体" w:eastAsia="宋体" w:cs="宋体"/>
                <w:sz w:val="21"/>
                <w:szCs w:val="21"/>
              </w:rPr>
              <w:t>4.支持电脑软件调试，可保存多组场景预设；具备面板锁定功能；</w:t>
            </w:r>
          </w:p>
          <w:p w14:paraId="51A8FF26">
            <w:pPr>
              <w:spacing w:line="276" w:lineRule="auto"/>
              <w:jc w:val="left"/>
              <w:rPr>
                <w:rFonts w:hint="eastAsia" w:ascii="宋体" w:hAnsi="宋体" w:eastAsia="宋体" w:cs="宋体"/>
                <w:sz w:val="21"/>
                <w:szCs w:val="21"/>
              </w:rPr>
            </w:pPr>
            <w:r>
              <w:rPr>
                <w:rFonts w:hint="eastAsia" w:ascii="宋体" w:hAnsi="宋体" w:eastAsia="宋体" w:cs="宋体"/>
                <w:sz w:val="21"/>
                <w:szCs w:val="21"/>
              </w:rPr>
              <w:t>5.AD/DA 转换：24bit，48kHz 采样频率</w:t>
            </w:r>
          </w:p>
          <w:p w14:paraId="05C3D0ED">
            <w:pPr>
              <w:spacing w:line="276" w:lineRule="auto"/>
              <w:jc w:val="left"/>
              <w:rPr>
                <w:rFonts w:hint="eastAsia" w:ascii="宋体" w:hAnsi="宋体" w:eastAsia="宋体" w:cs="宋体"/>
                <w:sz w:val="21"/>
                <w:szCs w:val="21"/>
              </w:rPr>
            </w:pPr>
            <w:r>
              <w:rPr>
                <w:rFonts w:hint="eastAsia" w:ascii="宋体" w:hAnsi="宋体" w:eastAsia="宋体" w:cs="宋体"/>
                <w:sz w:val="21"/>
                <w:szCs w:val="21"/>
              </w:rPr>
              <w:t>6.频率响应：20Hz～20kHz，±0.3dB</w:t>
            </w:r>
          </w:p>
          <w:p w14:paraId="6C5F015A">
            <w:pPr>
              <w:spacing w:line="276" w:lineRule="auto"/>
              <w:jc w:val="left"/>
              <w:rPr>
                <w:rFonts w:hint="eastAsia" w:ascii="宋体" w:hAnsi="宋体" w:eastAsia="宋体" w:cs="宋体"/>
                <w:sz w:val="21"/>
                <w:szCs w:val="21"/>
              </w:rPr>
            </w:pPr>
            <w:r>
              <w:rPr>
                <w:rFonts w:hint="eastAsia" w:ascii="宋体" w:hAnsi="宋体" w:eastAsia="宋体" w:cs="宋体"/>
                <w:sz w:val="21"/>
                <w:szCs w:val="21"/>
              </w:rPr>
              <w:t>7.总谐波失真 THD+N：＜0.05%（1kHz）</w:t>
            </w:r>
          </w:p>
          <w:p w14:paraId="76BCE2AA">
            <w:pPr>
              <w:spacing w:line="276" w:lineRule="auto"/>
              <w:jc w:val="left"/>
              <w:rPr>
                <w:rFonts w:hint="eastAsia" w:ascii="宋体" w:hAnsi="宋体" w:eastAsia="宋体" w:cs="宋体"/>
                <w:sz w:val="21"/>
                <w:szCs w:val="21"/>
              </w:rPr>
            </w:pPr>
            <w:r>
              <w:rPr>
                <w:rFonts w:hint="eastAsia" w:ascii="宋体" w:hAnsi="宋体" w:eastAsia="宋体" w:cs="宋体"/>
                <w:sz w:val="21"/>
                <w:szCs w:val="21"/>
              </w:rPr>
              <w:t>8.信噪比 SNR：＞105dB（A 计权）</w:t>
            </w:r>
          </w:p>
          <w:p w14:paraId="61F57FF8">
            <w:pPr>
              <w:spacing w:line="276" w:lineRule="auto"/>
              <w:jc w:val="left"/>
              <w:rPr>
                <w:rFonts w:hint="eastAsia" w:ascii="宋体" w:hAnsi="宋体" w:eastAsia="宋体" w:cs="宋体"/>
                <w:sz w:val="21"/>
                <w:szCs w:val="21"/>
              </w:rPr>
            </w:pPr>
            <w:r>
              <w:rPr>
                <w:rFonts w:hint="eastAsia" w:ascii="宋体" w:hAnsi="宋体" w:eastAsia="宋体" w:cs="宋体"/>
                <w:sz w:val="21"/>
                <w:szCs w:val="21"/>
              </w:rPr>
              <w:t>9.动态范围：＞115dB</w:t>
            </w:r>
          </w:p>
          <w:p w14:paraId="1FD49EB1">
            <w:pPr>
              <w:spacing w:line="276" w:lineRule="auto"/>
              <w:jc w:val="left"/>
              <w:rPr>
                <w:rFonts w:hint="eastAsia" w:ascii="宋体" w:hAnsi="宋体" w:eastAsia="宋体" w:cs="宋体"/>
                <w:sz w:val="21"/>
                <w:szCs w:val="21"/>
              </w:rPr>
            </w:pPr>
            <w:r>
              <w:rPr>
                <w:rFonts w:hint="eastAsia" w:ascii="宋体" w:hAnsi="宋体" w:eastAsia="宋体" w:cs="宋体"/>
                <w:sz w:val="21"/>
                <w:szCs w:val="21"/>
              </w:rPr>
              <w:t>10.输入阻抗：平衡 10kΩ</w:t>
            </w:r>
          </w:p>
          <w:p w14:paraId="2E8E17C8">
            <w:pPr>
              <w:spacing w:line="276" w:lineRule="auto"/>
              <w:jc w:val="left"/>
              <w:rPr>
                <w:rFonts w:hint="eastAsia" w:ascii="宋体" w:hAnsi="宋体" w:eastAsia="宋体" w:cs="宋体"/>
                <w:sz w:val="21"/>
                <w:szCs w:val="21"/>
              </w:rPr>
            </w:pPr>
            <w:r>
              <w:rPr>
                <w:rFonts w:hint="eastAsia" w:ascii="宋体" w:hAnsi="宋体" w:eastAsia="宋体" w:cs="宋体"/>
                <w:sz w:val="21"/>
                <w:szCs w:val="21"/>
              </w:rPr>
              <w:t>11.输出阻抗：平衡 120Ω</w:t>
            </w:r>
          </w:p>
          <w:p w14:paraId="55065DE4">
            <w:pPr>
              <w:spacing w:line="276" w:lineRule="auto"/>
              <w:jc w:val="left"/>
              <w:rPr>
                <w:rFonts w:hint="eastAsia" w:ascii="宋体" w:hAnsi="宋体" w:eastAsia="宋体" w:cs="宋体"/>
                <w:sz w:val="21"/>
                <w:szCs w:val="21"/>
              </w:rPr>
            </w:pPr>
            <w:r>
              <w:rPr>
                <w:rFonts w:hint="eastAsia" w:ascii="宋体" w:hAnsi="宋体" w:eastAsia="宋体" w:cs="宋体"/>
                <w:sz w:val="21"/>
                <w:szCs w:val="21"/>
              </w:rPr>
              <w:t>12.最大输入电平：+18dBu</w:t>
            </w:r>
          </w:p>
          <w:p w14:paraId="4D42B29A">
            <w:pPr>
              <w:spacing w:line="276" w:lineRule="auto"/>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rPr>
              <w:t>13.最大输出电平：+20dBu</w:t>
            </w:r>
          </w:p>
        </w:tc>
        <w:tc>
          <w:tcPr>
            <w:tcW w:w="62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AC82DD">
            <w:pPr>
              <w:widowControl/>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78DE22">
            <w:pPr>
              <w:widowControl/>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46EECE">
            <w:pPr>
              <w:widowControl/>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工业</w:t>
            </w:r>
          </w:p>
        </w:tc>
      </w:tr>
      <w:tr w14:paraId="2790B2FD">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3F541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34</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1EB05C">
            <w:pPr>
              <w:widowControl/>
              <w:jc w:val="left"/>
              <w:textAlignment w:val="center"/>
              <w:rPr>
                <w:rFonts w:hint="eastAsia" w:ascii="宋体" w:hAnsi="宋体" w:eastAsia="宋体" w:cs="宋体"/>
                <w:sz w:val="21"/>
                <w:szCs w:val="21"/>
              </w:rPr>
            </w:pPr>
            <w:r>
              <w:rPr>
                <w:rFonts w:hint="eastAsia" w:ascii="宋体" w:hAnsi="宋体" w:eastAsia="宋体" w:cs="宋体"/>
                <w:sz w:val="21"/>
                <w:szCs w:val="21"/>
              </w:rPr>
              <w:t>电源时序控制器</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85792B">
            <w:pPr>
              <w:spacing w:line="276" w:lineRule="auto"/>
              <w:jc w:val="left"/>
              <w:rPr>
                <w:rFonts w:hint="eastAsia" w:ascii="宋体" w:hAnsi="宋体" w:eastAsia="宋体" w:cs="宋体"/>
                <w:sz w:val="21"/>
                <w:szCs w:val="21"/>
              </w:rPr>
            </w:pPr>
            <w:r>
              <w:rPr>
                <w:rFonts w:hint="eastAsia" w:ascii="宋体" w:hAnsi="宋体" w:eastAsia="宋体" w:cs="宋体"/>
                <w:sz w:val="21"/>
                <w:szCs w:val="21"/>
              </w:rPr>
              <w:t>1.设备型式：标准 1U 机架式；</w:t>
            </w:r>
          </w:p>
          <w:p w14:paraId="2AB2FEAF">
            <w:pPr>
              <w:spacing w:line="276" w:lineRule="auto"/>
              <w:jc w:val="left"/>
              <w:rPr>
                <w:rFonts w:hint="eastAsia" w:ascii="宋体" w:hAnsi="宋体" w:eastAsia="宋体" w:cs="宋体"/>
                <w:sz w:val="21"/>
                <w:szCs w:val="21"/>
              </w:rPr>
            </w:pPr>
            <w:r>
              <w:rPr>
                <w:rFonts w:hint="eastAsia" w:ascii="宋体" w:hAnsi="宋体" w:eastAsia="宋体" w:cs="宋体"/>
                <w:sz w:val="21"/>
                <w:szCs w:val="21"/>
              </w:rPr>
              <w:t>2.输出通道：≥8 路受控电源输出，另配置直通电源插座；</w:t>
            </w:r>
          </w:p>
          <w:p w14:paraId="68BC3B84">
            <w:pPr>
              <w:spacing w:line="276" w:lineRule="auto"/>
              <w:jc w:val="left"/>
              <w:rPr>
                <w:rFonts w:hint="eastAsia" w:ascii="宋体" w:hAnsi="宋体" w:eastAsia="宋体" w:cs="宋体"/>
                <w:sz w:val="21"/>
                <w:szCs w:val="21"/>
              </w:rPr>
            </w:pPr>
            <w:r>
              <w:rPr>
                <w:rFonts w:hint="eastAsia" w:ascii="宋体" w:hAnsi="宋体" w:eastAsia="宋体" w:cs="宋体"/>
                <w:sz w:val="21"/>
                <w:szCs w:val="21"/>
              </w:rPr>
              <w:t>3.时序间隔：每路延时可调，范围 0.4～3 秒；</w:t>
            </w:r>
          </w:p>
          <w:p w14:paraId="266F0665">
            <w:pPr>
              <w:spacing w:line="276" w:lineRule="auto"/>
              <w:jc w:val="left"/>
              <w:rPr>
                <w:rFonts w:hint="eastAsia" w:ascii="宋体" w:hAnsi="宋体" w:eastAsia="宋体" w:cs="宋体"/>
                <w:sz w:val="21"/>
                <w:szCs w:val="21"/>
              </w:rPr>
            </w:pPr>
            <w:r>
              <w:rPr>
                <w:rFonts w:hint="eastAsia" w:ascii="宋体" w:hAnsi="宋体" w:eastAsia="宋体" w:cs="宋体"/>
                <w:sz w:val="21"/>
                <w:szCs w:val="21"/>
              </w:rPr>
              <w:t>4.控制方式：面板手动按键开关；支持 RS232/RS485 中控联动控制（可选）；</w:t>
            </w:r>
          </w:p>
          <w:p w14:paraId="3A4D6196">
            <w:pPr>
              <w:spacing w:line="276" w:lineRule="auto"/>
              <w:jc w:val="left"/>
              <w:rPr>
                <w:rFonts w:hint="eastAsia" w:ascii="宋体" w:hAnsi="宋体" w:eastAsia="宋体" w:cs="宋体"/>
                <w:sz w:val="21"/>
                <w:szCs w:val="21"/>
              </w:rPr>
            </w:pPr>
            <w:r>
              <w:rPr>
                <w:rFonts w:hint="eastAsia" w:ascii="宋体" w:hAnsi="宋体" w:eastAsia="宋体" w:cs="宋体"/>
                <w:sz w:val="21"/>
                <w:szCs w:val="21"/>
              </w:rPr>
              <w:t>5.电压输入：AC 220V±10% 50Hz；</w:t>
            </w:r>
          </w:p>
          <w:p w14:paraId="25D4B13B">
            <w:pPr>
              <w:spacing w:line="276" w:lineRule="auto"/>
              <w:jc w:val="left"/>
              <w:rPr>
                <w:rFonts w:hint="eastAsia" w:ascii="宋体" w:hAnsi="宋体" w:eastAsia="宋体" w:cs="宋体"/>
                <w:sz w:val="21"/>
                <w:szCs w:val="21"/>
              </w:rPr>
            </w:pPr>
            <w:r>
              <w:rPr>
                <w:rFonts w:hint="eastAsia" w:ascii="宋体" w:hAnsi="宋体" w:eastAsia="宋体" w:cs="宋体"/>
                <w:sz w:val="21"/>
                <w:szCs w:val="21"/>
              </w:rPr>
              <w:t>6.单路最大输出电流：≥10A；</w:t>
            </w:r>
          </w:p>
          <w:p w14:paraId="7CC4A03D">
            <w:pPr>
              <w:spacing w:line="276" w:lineRule="auto"/>
              <w:jc w:val="left"/>
              <w:rPr>
                <w:rFonts w:hint="eastAsia" w:ascii="宋体" w:hAnsi="宋体" w:eastAsia="宋体" w:cs="宋体"/>
                <w:sz w:val="21"/>
                <w:szCs w:val="21"/>
              </w:rPr>
            </w:pPr>
            <w:r>
              <w:rPr>
                <w:rFonts w:hint="eastAsia" w:ascii="宋体" w:hAnsi="宋体" w:eastAsia="宋体" w:cs="宋体"/>
                <w:sz w:val="21"/>
                <w:szCs w:val="21"/>
              </w:rPr>
              <w:t>7.整机额定容量：≥6000W；</w:t>
            </w:r>
          </w:p>
          <w:p w14:paraId="1F3F9FC4">
            <w:pPr>
              <w:spacing w:line="276" w:lineRule="auto"/>
              <w:jc w:val="left"/>
              <w:rPr>
                <w:rFonts w:hint="eastAsia" w:ascii="宋体" w:hAnsi="宋体" w:eastAsia="宋体" w:cs="宋体"/>
                <w:sz w:val="21"/>
                <w:szCs w:val="21"/>
              </w:rPr>
            </w:pPr>
            <w:r>
              <w:rPr>
                <w:rFonts w:hint="eastAsia" w:ascii="宋体" w:hAnsi="宋体" w:eastAsia="宋体" w:cs="宋体"/>
                <w:sz w:val="21"/>
                <w:szCs w:val="21"/>
              </w:rPr>
              <w:t>8.保护功能：内置过载保护、短路保护、防雷浪涌保护；异常自动切断输出；</w:t>
            </w:r>
          </w:p>
          <w:p w14:paraId="41DF3C30">
            <w:pPr>
              <w:spacing w:line="276" w:lineRule="auto"/>
              <w:jc w:val="left"/>
              <w:rPr>
                <w:rFonts w:hint="eastAsia" w:ascii="宋体" w:hAnsi="宋体" w:eastAsia="宋体" w:cs="宋体"/>
                <w:sz w:val="21"/>
                <w:szCs w:val="21"/>
              </w:rPr>
            </w:pPr>
            <w:r>
              <w:rPr>
                <w:rFonts w:hint="eastAsia" w:ascii="宋体" w:hAnsi="宋体" w:eastAsia="宋体" w:cs="宋体"/>
                <w:sz w:val="21"/>
                <w:szCs w:val="21"/>
              </w:rPr>
              <w:t>9.显示：电压实时 LED 数字显示屏，实时监测输入电压；</w:t>
            </w:r>
          </w:p>
          <w:p w14:paraId="7C48FC43">
            <w:pPr>
              <w:spacing w:line="276" w:lineRule="auto"/>
              <w:jc w:val="left"/>
              <w:rPr>
                <w:rFonts w:hint="eastAsia" w:ascii="宋体" w:hAnsi="宋体" w:eastAsia="宋体" w:cs="宋体"/>
                <w:sz w:val="21"/>
                <w:szCs w:val="21"/>
              </w:rPr>
            </w:pPr>
            <w:r>
              <w:rPr>
                <w:rFonts w:hint="eastAsia" w:ascii="宋体" w:hAnsi="宋体" w:eastAsia="宋体" w:cs="宋体"/>
                <w:sz w:val="21"/>
                <w:szCs w:val="21"/>
              </w:rPr>
              <w:t>10.端口：配置外部触发接口、中控通讯接口；支持远程触发；</w:t>
            </w:r>
          </w:p>
          <w:p w14:paraId="34D96396">
            <w:pPr>
              <w:spacing w:line="276" w:lineRule="auto"/>
              <w:jc w:val="left"/>
              <w:rPr>
                <w:rFonts w:hint="eastAsia" w:ascii="宋体" w:hAnsi="宋体" w:eastAsia="宋体" w:cs="宋体"/>
                <w:sz w:val="21"/>
                <w:szCs w:val="21"/>
              </w:rPr>
            </w:pPr>
            <w:r>
              <w:rPr>
                <w:rFonts w:hint="eastAsia" w:ascii="宋体" w:hAnsi="宋体" w:eastAsia="宋体" w:cs="宋体"/>
                <w:sz w:val="21"/>
                <w:szCs w:val="21"/>
              </w:rPr>
              <w:t>11.上电顺序：由前到后依次开启；关机逆序关闭，防止功放冲击电流；</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FFC0F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B5CA1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12BEC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255377A6">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9026B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35</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83BF11">
            <w:pPr>
              <w:widowControl/>
              <w:jc w:val="left"/>
              <w:textAlignment w:val="center"/>
              <w:rPr>
                <w:rFonts w:hint="eastAsia" w:ascii="宋体" w:hAnsi="宋体" w:eastAsia="宋体" w:cs="宋体"/>
                <w:sz w:val="21"/>
                <w:szCs w:val="21"/>
              </w:rPr>
            </w:pPr>
            <w:r>
              <w:rPr>
                <w:rFonts w:hint="eastAsia" w:ascii="宋体" w:hAnsi="宋体" w:eastAsia="宋体" w:cs="宋体"/>
                <w:sz w:val="21"/>
                <w:szCs w:val="21"/>
              </w:rPr>
              <w:t xml:space="preserve">数字调音台 </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3AC30A">
            <w:pPr>
              <w:spacing w:line="276" w:lineRule="auto"/>
              <w:jc w:val="left"/>
              <w:rPr>
                <w:rFonts w:hint="eastAsia" w:ascii="宋体" w:hAnsi="宋体" w:eastAsia="宋体" w:cs="宋体"/>
                <w:sz w:val="21"/>
                <w:szCs w:val="21"/>
              </w:rPr>
            </w:pPr>
            <w:r>
              <w:rPr>
                <w:rFonts w:hint="eastAsia" w:ascii="宋体" w:hAnsi="宋体" w:eastAsia="宋体" w:cs="宋体"/>
                <w:sz w:val="21"/>
                <w:szCs w:val="21"/>
              </w:rPr>
              <w:t>1.模拟输入：≥16 路，XLR/TRS 组合接口，支持话筒 / 线路信号输入；</w:t>
            </w:r>
          </w:p>
          <w:p w14:paraId="6160213F">
            <w:pPr>
              <w:spacing w:line="276" w:lineRule="auto"/>
              <w:jc w:val="left"/>
              <w:rPr>
                <w:rFonts w:hint="eastAsia" w:ascii="宋体" w:hAnsi="宋体" w:eastAsia="宋体" w:cs="宋体"/>
                <w:sz w:val="21"/>
                <w:szCs w:val="21"/>
              </w:rPr>
            </w:pPr>
            <w:r>
              <w:rPr>
                <w:rFonts w:hint="eastAsia" w:ascii="宋体" w:hAnsi="宋体" w:eastAsia="宋体" w:cs="宋体"/>
                <w:sz w:val="21"/>
                <w:szCs w:val="21"/>
              </w:rPr>
              <w:t>2.通道处理：每通道独立 4 段参量均衡、高低通滤波器、压缩器、噪声门；</w:t>
            </w:r>
          </w:p>
          <w:p w14:paraId="3277B234">
            <w:pPr>
              <w:spacing w:line="276" w:lineRule="auto"/>
              <w:jc w:val="left"/>
              <w:rPr>
                <w:rFonts w:hint="eastAsia" w:ascii="宋体" w:hAnsi="宋体" w:eastAsia="宋体" w:cs="宋体"/>
                <w:sz w:val="21"/>
                <w:szCs w:val="21"/>
              </w:rPr>
            </w:pPr>
            <w:r>
              <w:rPr>
                <w:rFonts w:hint="eastAsia" w:ascii="宋体" w:hAnsi="宋体" w:eastAsia="宋体" w:cs="宋体"/>
                <w:sz w:val="21"/>
                <w:szCs w:val="21"/>
              </w:rPr>
              <w:t>3.输出配置：主立体声 LR 输出，≥2 路编组输出，≥2 路 AUX 辅助输出，监听耳机输出；</w:t>
            </w:r>
          </w:p>
          <w:p w14:paraId="5F53D029">
            <w:pPr>
              <w:spacing w:line="276" w:lineRule="auto"/>
              <w:jc w:val="left"/>
              <w:rPr>
                <w:rFonts w:hint="eastAsia" w:ascii="宋体" w:hAnsi="宋体" w:eastAsia="宋体" w:cs="宋体"/>
                <w:sz w:val="21"/>
                <w:szCs w:val="21"/>
              </w:rPr>
            </w:pPr>
            <w:r>
              <w:rPr>
                <w:rFonts w:hint="eastAsia" w:ascii="宋体" w:hAnsi="宋体" w:eastAsia="宋体" w:cs="宋体"/>
                <w:sz w:val="21"/>
                <w:szCs w:val="21"/>
              </w:rPr>
              <w:t>4.DSP 效果：内置独立多路数字效果器，包含混响、延时、合唱等；支持多场景预设存储、一键调用；</w:t>
            </w:r>
          </w:p>
          <w:p w14:paraId="64C7A88E">
            <w:pPr>
              <w:spacing w:line="276" w:lineRule="auto"/>
              <w:jc w:val="left"/>
              <w:rPr>
                <w:rFonts w:hint="eastAsia" w:ascii="宋体" w:hAnsi="宋体" w:eastAsia="宋体" w:cs="宋体"/>
                <w:sz w:val="21"/>
                <w:szCs w:val="21"/>
              </w:rPr>
            </w:pPr>
            <w:r>
              <w:rPr>
                <w:rFonts w:hint="eastAsia" w:ascii="宋体" w:hAnsi="宋体" w:eastAsia="宋体" w:cs="宋体"/>
                <w:sz w:val="21"/>
                <w:szCs w:val="21"/>
              </w:rPr>
              <w:t>5.控制方式：本地触控屏幕操作；支持以太网连接，配套 PC 软件远程调试；支持面板锁定；</w:t>
            </w:r>
          </w:p>
          <w:p w14:paraId="2FDF2E62">
            <w:pPr>
              <w:spacing w:line="276" w:lineRule="auto"/>
              <w:jc w:val="left"/>
              <w:rPr>
                <w:rFonts w:hint="eastAsia" w:ascii="宋体" w:hAnsi="宋体" w:eastAsia="宋体" w:cs="宋体"/>
                <w:sz w:val="21"/>
                <w:szCs w:val="21"/>
              </w:rPr>
            </w:pPr>
            <w:r>
              <w:rPr>
                <w:rFonts w:hint="eastAsia" w:ascii="宋体" w:hAnsi="宋体" w:eastAsia="宋体" w:cs="宋体"/>
                <w:sz w:val="21"/>
                <w:szCs w:val="21"/>
              </w:rPr>
              <w:t>6.音频指标：24Bit 模数 / 数模转换，48kHz 采样频率；频率响应 20Hz～20kHz ±0.5dB；动态范围≥110dB；THD+N＜0.03%；</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8C004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551C25">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2043A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6D88D759">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5F705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36</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BEC0F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航空机柜</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DBA103">
            <w:pPr>
              <w:spacing w:line="276" w:lineRule="auto"/>
              <w:jc w:val="left"/>
              <w:rPr>
                <w:rFonts w:hint="eastAsia" w:ascii="宋体" w:hAnsi="宋体" w:eastAsia="宋体" w:cs="宋体"/>
                <w:sz w:val="21"/>
                <w:szCs w:val="21"/>
              </w:rPr>
            </w:pPr>
            <w:r>
              <w:rPr>
                <w:rFonts w:hint="eastAsia" w:ascii="宋体" w:hAnsi="宋体" w:eastAsia="宋体" w:cs="宋体"/>
                <w:sz w:val="21"/>
                <w:szCs w:val="21"/>
              </w:rPr>
              <w:t>采用国际标准机架结构,高密度多层夹板，外覆黑色耐磨 PVC 面板，加厚铝合金型材包边框架,箱体密封严实，防潮、防磕碰，适合室内搬运、临时流动使用。</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05853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E33C3B">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FB58E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7FFB6055">
        <w:tblPrEx>
          <w:tblCellMar>
            <w:top w:w="0" w:type="dxa"/>
            <w:left w:w="0" w:type="dxa"/>
            <w:bottom w:w="0" w:type="dxa"/>
            <w:right w:w="0" w:type="dxa"/>
          </w:tblCellMar>
        </w:tblPrEx>
        <w:trPr>
          <w:trHeight w:val="477" w:hRule="atLeast"/>
        </w:trPr>
        <w:tc>
          <w:tcPr>
            <w:tcW w:w="910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6CE2DD">
            <w:pPr>
              <w:widowControl/>
              <w:jc w:val="left"/>
              <w:textAlignment w:val="center"/>
              <w:rPr>
                <w:rFonts w:hint="eastAsia" w:ascii="宋体" w:hAnsi="宋体" w:eastAsia="宋体" w:cs="宋体"/>
                <w:sz w:val="21"/>
                <w:szCs w:val="21"/>
              </w:rPr>
            </w:pPr>
            <w:r>
              <w:rPr>
                <w:rFonts w:hint="eastAsia" w:ascii="宋体" w:hAnsi="宋体" w:eastAsia="宋体" w:cs="宋体"/>
                <w:sz w:val="21"/>
                <w:szCs w:val="21"/>
              </w:rPr>
              <w:t>五、校园监控系统</w:t>
            </w:r>
          </w:p>
        </w:tc>
      </w:tr>
      <w:tr w14:paraId="2537D713">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B7A5E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37</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9E654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智能全彩筒型网络摄像机</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943DFE">
            <w:pPr>
              <w:jc w:val="left"/>
              <w:rPr>
                <w:rFonts w:hint="eastAsia" w:ascii="宋体" w:hAnsi="宋体" w:eastAsia="宋体" w:cs="宋体"/>
                <w:sz w:val="21"/>
                <w:szCs w:val="21"/>
              </w:rPr>
            </w:pPr>
            <w:r>
              <w:rPr>
                <w:rFonts w:hint="eastAsia" w:ascii="宋体" w:hAnsi="宋体" w:eastAsia="宋体" w:cs="宋体"/>
                <w:sz w:val="21"/>
                <w:szCs w:val="21"/>
              </w:rPr>
              <w:t>1.400万像素全彩筒机;</w:t>
            </w:r>
          </w:p>
          <w:p w14:paraId="7BF07C26">
            <w:pPr>
              <w:jc w:val="left"/>
              <w:rPr>
                <w:rFonts w:hint="eastAsia" w:ascii="宋体" w:hAnsi="宋体" w:eastAsia="宋体" w:cs="宋体"/>
                <w:sz w:val="21"/>
                <w:szCs w:val="21"/>
              </w:rPr>
            </w:pPr>
            <w:r>
              <w:rPr>
                <w:rFonts w:hint="eastAsia" w:ascii="宋体" w:hAnsi="宋体" w:eastAsia="宋体" w:cs="宋体"/>
                <w:sz w:val="21"/>
                <w:szCs w:val="21"/>
              </w:rPr>
              <w:t>2.分辨率2560 × 1440 @25 fps，在该分辨率下可输出实时图像;</w:t>
            </w:r>
          </w:p>
          <w:p w14:paraId="6EFA33A2">
            <w:pPr>
              <w:jc w:val="left"/>
              <w:rPr>
                <w:rFonts w:hint="eastAsia" w:ascii="宋体" w:hAnsi="宋体" w:eastAsia="宋体" w:cs="宋体"/>
                <w:sz w:val="21"/>
                <w:szCs w:val="21"/>
              </w:rPr>
            </w:pPr>
            <w:r>
              <w:rPr>
                <w:rFonts w:hint="eastAsia" w:ascii="宋体" w:hAnsi="宋体" w:eastAsia="宋体" w:cs="宋体"/>
                <w:sz w:val="21"/>
                <w:szCs w:val="21"/>
              </w:rPr>
              <w:t>3.支持2路码流，主码流2560*1440@25fps，子码流640×480@25fps;</w:t>
            </w:r>
          </w:p>
          <w:p w14:paraId="77985AC8">
            <w:pPr>
              <w:jc w:val="left"/>
              <w:rPr>
                <w:rFonts w:hint="eastAsia" w:ascii="宋体" w:hAnsi="宋体" w:eastAsia="宋体" w:cs="宋体"/>
                <w:sz w:val="21"/>
                <w:szCs w:val="21"/>
              </w:rPr>
            </w:pPr>
            <w:r>
              <w:rPr>
                <w:rFonts w:hint="eastAsia" w:ascii="宋体" w:hAnsi="宋体" w:eastAsia="宋体" w:cs="宋体"/>
                <w:sz w:val="21"/>
                <w:szCs w:val="21"/>
              </w:rPr>
              <w:t>4.内置麦克风;</w:t>
            </w:r>
          </w:p>
          <w:p w14:paraId="3CE6C3EF">
            <w:pPr>
              <w:jc w:val="left"/>
              <w:rPr>
                <w:rFonts w:hint="eastAsia" w:ascii="宋体" w:hAnsi="宋体" w:eastAsia="宋体" w:cs="宋体"/>
                <w:sz w:val="21"/>
                <w:szCs w:val="21"/>
              </w:rPr>
            </w:pPr>
            <w:r>
              <w:rPr>
                <w:rFonts w:hint="eastAsia" w:ascii="宋体" w:hAnsi="宋体" w:eastAsia="宋体" w:cs="宋体"/>
                <w:sz w:val="21"/>
                <w:szCs w:val="21"/>
              </w:rPr>
              <w:t>5.视频压缩标准：主码流：H.265/H.264;</w:t>
            </w:r>
          </w:p>
          <w:p w14:paraId="3E266F79">
            <w:pPr>
              <w:jc w:val="left"/>
              <w:rPr>
                <w:rFonts w:hint="eastAsia" w:ascii="宋体" w:hAnsi="宋体" w:eastAsia="宋体" w:cs="宋体"/>
                <w:sz w:val="21"/>
                <w:szCs w:val="21"/>
              </w:rPr>
            </w:pPr>
            <w:r>
              <w:rPr>
                <w:rFonts w:hint="eastAsia" w:ascii="宋体" w:hAnsi="宋体" w:eastAsia="宋体" w:cs="宋体"/>
                <w:sz w:val="21"/>
                <w:szCs w:val="21"/>
              </w:rPr>
              <w:t>子码流：H.265/H.264/MJPEG</w:t>
            </w:r>
          </w:p>
          <w:p w14:paraId="12D7F24F">
            <w:pPr>
              <w:jc w:val="left"/>
              <w:rPr>
                <w:rFonts w:hint="eastAsia" w:ascii="宋体" w:hAnsi="宋体" w:eastAsia="宋体" w:cs="宋体"/>
                <w:sz w:val="21"/>
                <w:szCs w:val="21"/>
              </w:rPr>
            </w:pPr>
            <w:r>
              <w:rPr>
                <w:rFonts w:hint="eastAsia" w:ascii="宋体" w:hAnsi="宋体" w:eastAsia="宋体" w:cs="宋体"/>
                <w:sz w:val="21"/>
                <w:szCs w:val="21"/>
              </w:rPr>
              <w:t>6.音频：1个内置麦克风;</w:t>
            </w:r>
          </w:p>
          <w:p w14:paraId="3C0A0943">
            <w:pPr>
              <w:jc w:val="left"/>
              <w:rPr>
                <w:rFonts w:hint="eastAsia" w:ascii="宋体" w:hAnsi="宋体" w:eastAsia="宋体" w:cs="宋体"/>
                <w:sz w:val="21"/>
                <w:szCs w:val="21"/>
              </w:rPr>
            </w:pPr>
            <w:r>
              <w:rPr>
                <w:rFonts w:hint="eastAsia" w:ascii="宋体" w:hAnsi="宋体" w:eastAsia="宋体" w:cs="宋体"/>
                <w:sz w:val="21"/>
                <w:szCs w:val="21"/>
              </w:rPr>
              <w:t>7.网络：1个RJ45 10 M/100 M自适应以太网口;</w:t>
            </w:r>
          </w:p>
          <w:p w14:paraId="21261454">
            <w:pPr>
              <w:jc w:val="left"/>
              <w:rPr>
                <w:rFonts w:hint="eastAsia" w:ascii="宋体" w:hAnsi="宋体" w:eastAsia="宋体" w:cs="宋体"/>
                <w:sz w:val="21"/>
                <w:szCs w:val="21"/>
              </w:rPr>
            </w:pPr>
            <w:r>
              <w:rPr>
                <w:rFonts w:hint="eastAsia" w:ascii="宋体" w:hAnsi="宋体" w:eastAsia="宋体" w:cs="宋体"/>
                <w:sz w:val="21"/>
                <w:szCs w:val="21"/>
              </w:rPr>
              <w:t>8.最低照度彩色0.005lx;</w:t>
            </w:r>
          </w:p>
          <w:p w14:paraId="6BF5BE21">
            <w:pPr>
              <w:jc w:val="left"/>
              <w:rPr>
                <w:rFonts w:hint="eastAsia" w:ascii="宋体" w:hAnsi="宋体" w:eastAsia="宋体" w:cs="宋体"/>
                <w:sz w:val="21"/>
                <w:szCs w:val="21"/>
              </w:rPr>
            </w:pPr>
            <w:r>
              <w:rPr>
                <w:rFonts w:hint="eastAsia" w:ascii="宋体" w:hAnsi="宋体" w:eastAsia="宋体" w:cs="宋体"/>
                <w:sz w:val="21"/>
                <w:szCs w:val="21"/>
              </w:rPr>
              <w:t>9.支持白光/红外双补光，红外光可达50 m，白光可达30 m;</w:t>
            </w:r>
          </w:p>
          <w:p w14:paraId="64CB8007">
            <w:pPr>
              <w:jc w:val="left"/>
              <w:rPr>
                <w:rFonts w:hint="eastAsia" w:ascii="宋体" w:hAnsi="宋体" w:eastAsia="宋体" w:cs="宋体"/>
                <w:sz w:val="21"/>
                <w:szCs w:val="21"/>
              </w:rPr>
            </w:pPr>
            <w:r>
              <w:rPr>
                <w:rFonts w:hint="eastAsia" w:ascii="宋体" w:hAnsi="宋体" w:eastAsia="宋体" w:cs="宋体"/>
                <w:sz w:val="21"/>
                <w:szCs w:val="21"/>
              </w:rPr>
              <w:t>10.支持越界侦测，区域入侵侦测;</w:t>
            </w:r>
          </w:p>
          <w:p w14:paraId="797FED79">
            <w:pPr>
              <w:jc w:val="left"/>
              <w:rPr>
                <w:rFonts w:hint="eastAsia" w:ascii="宋体" w:hAnsi="宋体" w:eastAsia="宋体" w:cs="宋体"/>
                <w:sz w:val="21"/>
                <w:szCs w:val="21"/>
              </w:rPr>
            </w:pPr>
            <w:r>
              <w:rPr>
                <w:rFonts w:hint="eastAsia" w:ascii="宋体" w:hAnsi="宋体" w:eastAsia="宋体" w:cs="宋体"/>
                <w:sz w:val="21"/>
                <w:szCs w:val="21"/>
              </w:rPr>
              <w:t>11.支持背光补偿，强光抑制，3D数字降噪，120 dB宽动态适应不同视频环境;</w:t>
            </w:r>
          </w:p>
          <w:p w14:paraId="7E949819">
            <w:pPr>
              <w:jc w:val="left"/>
              <w:rPr>
                <w:rFonts w:hint="eastAsia" w:ascii="宋体" w:hAnsi="宋体" w:eastAsia="宋体" w:cs="宋体"/>
                <w:sz w:val="21"/>
                <w:szCs w:val="21"/>
              </w:rPr>
            </w:pPr>
            <w:r>
              <w:rPr>
                <w:rFonts w:hint="eastAsia" w:ascii="宋体" w:hAnsi="宋体" w:eastAsia="宋体" w:cs="宋体"/>
                <w:sz w:val="21"/>
                <w:szCs w:val="21"/>
              </w:rPr>
              <w:t>12.在彩色模式下，当照度降低至一定值时，可自动开启补光灯补光，在白天夜晚均可输出彩色视频图像;</w:t>
            </w:r>
          </w:p>
          <w:p w14:paraId="41AFC792">
            <w:pPr>
              <w:jc w:val="left"/>
              <w:rPr>
                <w:rFonts w:hint="eastAsia" w:ascii="宋体" w:hAnsi="宋体" w:eastAsia="宋体" w:cs="宋体"/>
                <w:sz w:val="21"/>
                <w:szCs w:val="21"/>
              </w:rPr>
            </w:pPr>
            <w:r>
              <w:rPr>
                <w:rFonts w:hint="eastAsia" w:ascii="宋体" w:hAnsi="宋体" w:eastAsia="宋体" w:cs="宋体"/>
                <w:sz w:val="21"/>
                <w:szCs w:val="21"/>
              </w:rPr>
              <w:t>13.电流及功耗：DC：12 V，0.75 A，最大功耗：9.0 W;</w:t>
            </w:r>
          </w:p>
          <w:p w14:paraId="4D0C41FB">
            <w:pPr>
              <w:jc w:val="left"/>
              <w:rPr>
                <w:rFonts w:hint="eastAsia" w:ascii="宋体" w:hAnsi="宋体" w:eastAsia="宋体" w:cs="宋体"/>
                <w:sz w:val="21"/>
                <w:szCs w:val="21"/>
              </w:rPr>
            </w:pPr>
            <w:r>
              <w:rPr>
                <w:rFonts w:hint="eastAsia" w:ascii="宋体" w:hAnsi="宋体" w:eastAsia="宋体" w:cs="宋体"/>
                <w:sz w:val="21"/>
                <w:szCs w:val="21"/>
              </w:rPr>
              <w:t>14.支持IP67;</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51E6D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100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78C1F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7A7E1E">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419F38B4">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21F50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38</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3B935E">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智能球型摄像机</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85CFEE">
            <w:pPr>
              <w:jc w:val="left"/>
              <w:rPr>
                <w:rFonts w:hint="eastAsia" w:ascii="宋体" w:hAnsi="宋体" w:eastAsia="宋体" w:cs="宋体"/>
                <w:sz w:val="21"/>
                <w:szCs w:val="21"/>
              </w:rPr>
            </w:pPr>
            <w:r>
              <w:rPr>
                <w:rFonts w:hint="eastAsia" w:ascii="宋体" w:hAnsi="宋体" w:eastAsia="宋体" w:cs="宋体"/>
                <w:sz w:val="21"/>
                <w:szCs w:val="21"/>
              </w:rPr>
              <w:t>1.内置2个镜头，可以输出两路视频图像，1路全景视频图像、1路细节视频图像;</w:t>
            </w:r>
          </w:p>
          <w:p w14:paraId="03274910">
            <w:pPr>
              <w:jc w:val="left"/>
              <w:rPr>
                <w:rFonts w:hint="eastAsia" w:ascii="宋体" w:hAnsi="宋体" w:eastAsia="宋体" w:cs="宋体"/>
                <w:sz w:val="21"/>
                <w:szCs w:val="21"/>
              </w:rPr>
            </w:pPr>
            <w:r>
              <w:rPr>
                <w:rFonts w:hint="eastAsia" w:ascii="宋体" w:hAnsi="宋体" w:eastAsia="宋体" w:cs="宋体"/>
                <w:sz w:val="21"/>
                <w:szCs w:val="21"/>
              </w:rPr>
              <w:t>2.内置2颗GPU芯片;</w:t>
            </w:r>
          </w:p>
          <w:p w14:paraId="4CC618FD">
            <w:pPr>
              <w:jc w:val="left"/>
              <w:rPr>
                <w:rFonts w:hint="eastAsia" w:ascii="宋体" w:hAnsi="宋体" w:eastAsia="宋体" w:cs="宋体"/>
                <w:sz w:val="21"/>
                <w:szCs w:val="21"/>
              </w:rPr>
            </w:pPr>
            <w:r>
              <w:rPr>
                <w:rFonts w:hint="eastAsia" w:ascii="宋体" w:hAnsi="宋体" w:eastAsia="宋体" w:cs="宋体"/>
                <w:sz w:val="21"/>
                <w:szCs w:val="21"/>
              </w:rPr>
              <w:t>3.视频分辨率≥1920×1080@25fps，红外距离可达150米，支持白光灯补光;</w:t>
            </w:r>
          </w:p>
          <w:p w14:paraId="283BB44B">
            <w:pPr>
              <w:jc w:val="left"/>
              <w:rPr>
                <w:rFonts w:hint="eastAsia" w:ascii="宋体" w:hAnsi="宋体" w:eastAsia="宋体" w:cs="宋体"/>
                <w:sz w:val="21"/>
                <w:szCs w:val="21"/>
              </w:rPr>
            </w:pPr>
            <w:r>
              <w:rPr>
                <w:rFonts w:hint="eastAsia" w:ascii="宋体" w:hAnsi="宋体" w:eastAsia="宋体" w:cs="宋体"/>
                <w:sz w:val="21"/>
                <w:szCs w:val="21"/>
              </w:rPr>
              <w:t>4.细节镜头支持23倍光学变倍，最大焦距不小于110mm;</w:t>
            </w:r>
          </w:p>
          <w:p w14:paraId="4828A2FF">
            <w:pPr>
              <w:jc w:val="left"/>
              <w:rPr>
                <w:rFonts w:hint="eastAsia" w:ascii="宋体" w:hAnsi="宋体" w:eastAsia="宋体" w:cs="宋体"/>
                <w:sz w:val="21"/>
                <w:szCs w:val="21"/>
              </w:rPr>
            </w:pPr>
            <w:r>
              <w:rPr>
                <w:rFonts w:hint="eastAsia" w:ascii="宋体" w:hAnsi="宋体" w:eastAsia="宋体" w:cs="宋体"/>
                <w:sz w:val="21"/>
                <w:szCs w:val="21"/>
              </w:rPr>
              <w:t>5.支持最低照度可达彩色0.0002Lux，黑白0.0001Lux;</w:t>
            </w:r>
          </w:p>
          <w:p w14:paraId="169DE9FD">
            <w:pPr>
              <w:jc w:val="left"/>
              <w:rPr>
                <w:rFonts w:hint="eastAsia" w:ascii="宋体" w:hAnsi="宋体" w:eastAsia="宋体" w:cs="宋体"/>
                <w:sz w:val="21"/>
                <w:szCs w:val="21"/>
              </w:rPr>
            </w:pPr>
            <w:r>
              <w:rPr>
                <w:rFonts w:hint="eastAsia" w:ascii="宋体" w:hAnsi="宋体" w:eastAsia="宋体" w:cs="宋体"/>
                <w:sz w:val="21"/>
                <w:szCs w:val="21"/>
              </w:rPr>
              <w:t>6.支持水平手控速度不小于160°/S，垂直速度不小于120°/S，云台定位精度为±0.1°;</w:t>
            </w:r>
          </w:p>
          <w:p w14:paraId="3DA5C795">
            <w:pPr>
              <w:jc w:val="left"/>
              <w:rPr>
                <w:rFonts w:hint="eastAsia" w:ascii="宋体" w:hAnsi="宋体" w:eastAsia="宋体" w:cs="宋体"/>
                <w:sz w:val="21"/>
                <w:szCs w:val="21"/>
              </w:rPr>
            </w:pPr>
            <w:r>
              <w:rPr>
                <w:rFonts w:hint="eastAsia" w:ascii="宋体" w:hAnsi="宋体" w:eastAsia="宋体" w:cs="宋体"/>
                <w:sz w:val="21"/>
                <w:szCs w:val="21"/>
              </w:rPr>
              <w:t>7.旋转范围为360°连续旋转，垂直旋转范围为-15°~90°;</w:t>
            </w:r>
          </w:p>
          <w:p w14:paraId="35E55381">
            <w:pPr>
              <w:jc w:val="left"/>
              <w:rPr>
                <w:rFonts w:hint="eastAsia" w:ascii="宋体" w:hAnsi="宋体" w:eastAsia="宋体" w:cs="宋体"/>
                <w:sz w:val="21"/>
                <w:szCs w:val="21"/>
              </w:rPr>
            </w:pPr>
            <w:r>
              <w:rPr>
                <w:rFonts w:hint="eastAsia" w:ascii="宋体" w:hAnsi="宋体" w:eastAsia="宋体" w:cs="宋体"/>
                <w:sz w:val="21"/>
                <w:szCs w:val="21"/>
              </w:rPr>
              <w:t>8.支持双路智能行为分析功能，全景通道和细节通道均支持区域入侵、越界侦测、进入区域、离开区域等SMART智能行为分析功能;</w:t>
            </w:r>
          </w:p>
          <w:p w14:paraId="1AFBB598">
            <w:pPr>
              <w:jc w:val="left"/>
              <w:rPr>
                <w:rFonts w:hint="eastAsia" w:ascii="宋体" w:hAnsi="宋体" w:eastAsia="宋体" w:cs="宋体"/>
                <w:sz w:val="21"/>
                <w:szCs w:val="21"/>
              </w:rPr>
            </w:pPr>
            <w:r>
              <w:rPr>
                <w:rFonts w:hint="eastAsia" w:ascii="宋体" w:hAnsi="宋体" w:eastAsia="宋体" w:cs="宋体"/>
                <w:sz w:val="21"/>
                <w:szCs w:val="21"/>
              </w:rPr>
              <w:t>9.支持图片合成功能，报警事件触发后，样机可联动全景视频图像与细节视频图像进行抓图，并将两张报警图片合成;</w:t>
            </w:r>
          </w:p>
          <w:p w14:paraId="63ADAB7A">
            <w:pPr>
              <w:jc w:val="left"/>
              <w:rPr>
                <w:rFonts w:hint="eastAsia" w:ascii="宋体" w:hAnsi="宋体" w:eastAsia="宋体" w:cs="宋体"/>
                <w:sz w:val="21"/>
                <w:szCs w:val="21"/>
              </w:rPr>
            </w:pPr>
            <w:r>
              <w:rPr>
                <w:rFonts w:hint="eastAsia" w:ascii="宋体" w:hAnsi="宋体" w:eastAsia="宋体" w:cs="宋体"/>
                <w:sz w:val="21"/>
                <w:szCs w:val="21"/>
              </w:rPr>
              <w:t>10.支持循环跟踪功能，当全景视频图像中有多个目标触发报警事件后，细节视频图像可联动对多个目标循环跟踪;</w:t>
            </w:r>
          </w:p>
          <w:p w14:paraId="0AA1228C">
            <w:pPr>
              <w:jc w:val="left"/>
              <w:rPr>
                <w:rFonts w:hint="eastAsia" w:ascii="宋体" w:hAnsi="宋体" w:eastAsia="宋体" w:cs="宋体"/>
                <w:sz w:val="21"/>
                <w:szCs w:val="21"/>
              </w:rPr>
            </w:pPr>
            <w:r>
              <w:rPr>
                <w:rFonts w:hint="eastAsia" w:ascii="宋体" w:hAnsi="宋体" w:eastAsia="宋体" w:cs="宋体"/>
                <w:sz w:val="21"/>
                <w:szCs w:val="21"/>
              </w:rPr>
              <w:t>11.具备较好的电源适应性，电压在DC36V±30%范围内变化时，设备可正常工作;</w:t>
            </w:r>
          </w:p>
          <w:p w14:paraId="3BC37F79">
            <w:pPr>
              <w:jc w:val="left"/>
              <w:rPr>
                <w:rFonts w:hint="eastAsia" w:ascii="宋体" w:hAnsi="宋体" w:eastAsia="宋体" w:cs="宋体"/>
                <w:sz w:val="21"/>
                <w:szCs w:val="21"/>
              </w:rPr>
            </w:pPr>
            <w:r>
              <w:rPr>
                <w:rFonts w:hint="eastAsia" w:ascii="宋体" w:hAnsi="宋体" w:eastAsia="宋体" w:cs="宋体"/>
                <w:sz w:val="21"/>
                <w:szCs w:val="21"/>
              </w:rPr>
              <w:t>12.支持采用H.265、H.264视频编码标准;</w:t>
            </w:r>
          </w:p>
          <w:p w14:paraId="029C163F">
            <w:pPr>
              <w:jc w:val="left"/>
              <w:rPr>
                <w:rFonts w:hint="eastAsia" w:ascii="宋体" w:hAnsi="宋体" w:eastAsia="宋体" w:cs="宋体"/>
                <w:sz w:val="21"/>
                <w:szCs w:val="21"/>
              </w:rPr>
            </w:pPr>
            <w:r>
              <w:rPr>
                <w:rFonts w:hint="eastAsia" w:ascii="宋体" w:hAnsi="宋体" w:eastAsia="宋体" w:cs="宋体"/>
                <w:sz w:val="21"/>
                <w:szCs w:val="21"/>
              </w:rPr>
              <w:t>13.具备较好的防护性能环境适应性，工作温度范围可达-40℃-70℃,支持IP67,支持6kV防浪涌;</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7ADC6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52310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85282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2292567A">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E8623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39</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C11C2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网络硬盘录像机</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D37D3A">
            <w:pPr>
              <w:jc w:val="left"/>
              <w:rPr>
                <w:rFonts w:hint="eastAsia" w:ascii="宋体" w:hAnsi="宋体" w:eastAsia="宋体" w:cs="宋体"/>
                <w:sz w:val="21"/>
                <w:szCs w:val="21"/>
              </w:rPr>
            </w:pPr>
            <w:r>
              <w:rPr>
                <w:rFonts w:hint="eastAsia" w:ascii="宋体" w:hAnsi="宋体" w:eastAsia="宋体" w:cs="宋体"/>
                <w:sz w:val="21"/>
                <w:szCs w:val="21"/>
              </w:rPr>
              <w:t>1.可接入64路高清视频通道，支持接入带宽384Mbps，存储带宽384Mbps，转发带宽256Mbps，回放带宽256Mbps;</w:t>
            </w:r>
          </w:p>
          <w:p w14:paraId="0A934904">
            <w:pPr>
              <w:jc w:val="left"/>
              <w:rPr>
                <w:rFonts w:hint="eastAsia" w:ascii="宋体" w:hAnsi="宋体" w:eastAsia="宋体" w:cs="宋体"/>
                <w:sz w:val="21"/>
                <w:szCs w:val="21"/>
              </w:rPr>
            </w:pPr>
            <w:r>
              <w:rPr>
                <w:rFonts w:hint="eastAsia" w:ascii="宋体" w:hAnsi="宋体" w:eastAsia="宋体" w:cs="宋体"/>
                <w:sz w:val="21"/>
                <w:szCs w:val="21"/>
              </w:rPr>
              <w:t>2.可接入1T、2T、3T、4T、6T、8T、10T、12TB、14TB、16TB容量的SATA接口硬盘;</w:t>
            </w:r>
          </w:p>
          <w:p w14:paraId="17AFB7BB">
            <w:pPr>
              <w:jc w:val="left"/>
              <w:rPr>
                <w:rFonts w:hint="eastAsia" w:ascii="宋体" w:hAnsi="宋体" w:eastAsia="宋体" w:cs="宋体"/>
                <w:sz w:val="21"/>
                <w:szCs w:val="21"/>
              </w:rPr>
            </w:pPr>
            <w:r>
              <w:rPr>
                <w:rFonts w:hint="eastAsia" w:ascii="宋体" w:hAnsi="宋体" w:eastAsia="宋体" w:cs="宋体"/>
                <w:sz w:val="21"/>
                <w:szCs w:val="21"/>
              </w:rPr>
              <w:t>3.具有2个HDMI接口、2个VGA接口、1个CVBS接口、2个RJ45千兆网络接口、2个USB2.0接口、2个USB3.0接口、1个RS232接口、1个RS485接口;</w:t>
            </w:r>
          </w:p>
          <w:p w14:paraId="2237AB2E">
            <w:pPr>
              <w:jc w:val="left"/>
              <w:rPr>
                <w:rFonts w:hint="eastAsia" w:ascii="宋体" w:hAnsi="宋体" w:eastAsia="宋体" w:cs="宋体"/>
                <w:sz w:val="21"/>
                <w:szCs w:val="21"/>
              </w:rPr>
            </w:pPr>
            <w:r>
              <w:rPr>
                <w:rFonts w:hint="eastAsia" w:ascii="宋体" w:hAnsi="宋体" w:eastAsia="宋体" w:cs="宋体"/>
                <w:sz w:val="21"/>
                <w:szCs w:val="21"/>
              </w:rPr>
              <w:t>4.支持预览时对实时视频流进行手动打标签，通过标签检索可以检索到相关的录像片段;</w:t>
            </w:r>
          </w:p>
          <w:p w14:paraId="277773F6">
            <w:pPr>
              <w:jc w:val="left"/>
              <w:rPr>
                <w:rFonts w:hint="eastAsia" w:ascii="宋体" w:hAnsi="宋体" w:eastAsia="宋体" w:cs="宋体"/>
                <w:sz w:val="21"/>
                <w:szCs w:val="21"/>
              </w:rPr>
            </w:pPr>
            <w:r>
              <w:rPr>
                <w:rFonts w:hint="eastAsia" w:ascii="宋体" w:hAnsi="宋体" w:eastAsia="宋体" w:cs="宋体"/>
                <w:sz w:val="21"/>
                <w:szCs w:val="21"/>
              </w:rPr>
              <w:t>5.支持8K+1080P、2×4K异源输出;</w:t>
            </w:r>
          </w:p>
          <w:p w14:paraId="10A80DD9">
            <w:pPr>
              <w:jc w:val="left"/>
              <w:rPr>
                <w:rFonts w:hint="eastAsia" w:ascii="宋体" w:hAnsi="宋体" w:eastAsia="宋体" w:cs="宋体"/>
                <w:sz w:val="21"/>
                <w:szCs w:val="21"/>
              </w:rPr>
            </w:pPr>
            <w:r>
              <w:rPr>
                <w:rFonts w:hint="eastAsia" w:ascii="宋体" w:hAnsi="宋体" w:eastAsia="宋体" w:cs="宋体"/>
                <w:sz w:val="21"/>
                <w:szCs w:val="21"/>
              </w:rPr>
              <w:t>6.RAID0、RAID1、RAID5、RAID6、RAID10，支持全局热备盘</w:t>
            </w:r>
          </w:p>
          <w:p w14:paraId="137A957B">
            <w:pPr>
              <w:jc w:val="left"/>
              <w:rPr>
                <w:rFonts w:hint="eastAsia" w:ascii="宋体" w:hAnsi="宋体" w:eastAsia="宋体" w:cs="宋体"/>
                <w:sz w:val="21"/>
                <w:szCs w:val="21"/>
              </w:rPr>
            </w:pPr>
            <w:r>
              <w:rPr>
                <w:rFonts w:hint="eastAsia" w:ascii="宋体" w:hAnsi="宋体" w:eastAsia="宋体" w:cs="宋体"/>
                <w:sz w:val="21"/>
                <w:szCs w:val="21"/>
              </w:rPr>
              <w:t>7.支持预览的单窗口轮巡，设备支持在多画面的固定窗口上进行轮巡预览，其他预览窗口不轮巡;</w:t>
            </w:r>
          </w:p>
          <w:p w14:paraId="15CA2889">
            <w:pPr>
              <w:jc w:val="left"/>
              <w:rPr>
                <w:rFonts w:hint="eastAsia" w:ascii="宋体" w:hAnsi="宋体" w:eastAsia="宋体" w:cs="宋体"/>
                <w:sz w:val="21"/>
                <w:szCs w:val="21"/>
              </w:rPr>
            </w:pPr>
            <w:r>
              <w:rPr>
                <w:rFonts w:hint="eastAsia" w:ascii="宋体" w:hAnsi="宋体" w:eastAsia="宋体" w:cs="宋体"/>
                <w:sz w:val="21"/>
                <w:szCs w:val="21"/>
              </w:rPr>
              <w:t>8.具有磁盘阵列功能，支持RAID0、RAID1、RAID5、RAID6、RAID10、RAID50、RAID60、JBOD模式；支持一键创建RAID5阵列功能;</w:t>
            </w:r>
          </w:p>
          <w:p w14:paraId="053949FA">
            <w:pPr>
              <w:jc w:val="left"/>
              <w:rPr>
                <w:rFonts w:hint="eastAsia" w:ascii="宋体" w:hAnsi="宋体" w:eastAsia="宋体" w:cs="宋体"/>
                <w:sz w:val="21"/>
                <w:szCs w:val="21"/>
              </w:rPr>
            </w:pPr>
            <w:r>
              <w:rPr>
                <w:rFonts w:hint="eastAsia" w:ascii="宋体" w:hAnsi="宋体" w:eastAsia="宋体" w:cs="宋体"/>
                <w:sz w:val="21"/>
                <w:szCs w:val="21"/>
              </w:rPr>
              <w:t>报警接口：16路报警输入，9路报警输出（其中第9路支持CTRL 12V） 反向供电：1路DC12V 1A 串行接口：1路RS-232接口，1路全双工RS-485接口.</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B3587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5A745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87BBC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13CE559E">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7330C5">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40</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C07EB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监控</w:t>
            </w:r>
          </w:p>
          <w:p w14:paraId="07E8ABF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硬盘</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C89A20">
            <w:pPr>
              <w:jc w:val="left"/>
              <w:rPr>
                <w:rFonts w:hint="eastAsia" w:ascii="宋体" w:hAnsi="宋体" w:eastAsia="宋体" w:cs="宋体"/>
                <w:sz w:val="21"/>
                <w:szCs w:val="21"/>
              </w:rPr>
            </w:pPr>
            <w:r>
              <w:rPr>
                <w:rFonts w:hint="eastAsia" w:ascii="宋体" w:hAnsi="宋体" w:eastAsia="宋体" w:cs="宋体"/>
                <w:sz w:val="21"/>
                <w:szCs w:val="21"/>
              </w:rPr>
              <w:t>硬盘容量: ≥16TB;接口类型: SATA缓存容量: ≥256MB.</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FCE31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28</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91FD5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30FAC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31157B17">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B185A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41</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7A649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显示</w:t>
            </w:r>
          </w:p>
          <w:p w14:paraId="3B9EDB3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单元</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6E0D3C">
            <w:pPr>
              <w:jc w:val="left"/>
              <w:rPr>
                <w:rFonts w:hint="eastAsia" w:ascii="宋体" w:hAnsi="宋体" w:eastAsia="宋体" w:cs="宋体"/>
                <w:sz w:val="21"/>
                <w:szCs w:val="21"/>
              </w:rPr>
            </w:pPr>
            <w:r>
              <w:rPr>
                <w:rFonts w:hint="eastAsia" w:ascii="宋体" w:hAnsi="宋体" w:eastAsia="宋体" w:cs="宋体"/>
                <w:sz w:val="21"/>
                <w:szCs w:val="21"/>
              </w:rPr>
              <w:t>1.尺寸:≥75英寸；</w:t>
            </w:r>
          </w:p>
          <w:p w14:paraId="0052A70B">
            <w:pPr>
              <w:jc w:val="left"/>
              <w:rPr>
                <w:rFonts w:hint="eastAsia" w:ascii="宋体" w:hAnsi="宋体" w:eastAsia="宋体" w:cs="宋体"/>
                <w:sz w:val="21"/>
                <w:szCs w:val="21"/>
              </w:rPr>
            </w:pPr>
            <w:r>
              <w:rPr>
                <w:rFonts w:hint="eastAsia" w:ascii="宋体" w:hAnsi="宋体" w:eastAsia="宋体" w:cs="宋体"/>
                <w:sz w:val="21"/>
                <w:szCs w:val="21"/>
              </w:rPr>
              <w:t>2.物理分辨率:≥3840×2160；</w:t>
            </w:r>
          </w:p>
          <w:p w14:paraId="62BD68E1">
            <w:pPr>
              <w:jc w:val="left"/>
              <w:rPr>
                <w:rFonts w:hint="eastAsia" w:ascii="宋体" w:hAnsi="宋体" w:eastAsia="宋体" w:cs="宋体"/>
                <w:sz w:val="21"/>
                <w:szCs w:val="21"/>
              </w:rPr>
            </w:pPr>
            <w:r>
              <w:rPr>
                <w:rFonts w:hint="eastAsia" w:ascii="宋体" w:hAnsi="宋体" w:eastAsia="宋体" w:cs="宋体"/>
                <w:sz w:val="21"/>
                <w:szCs w:val="21"/>
              </w:rPr>
              <w:t>3.屏显比例:16:09；</w:t>
            </w:r>
          </w:p>
          <w:p w14:paraId="2EDF1CB2">
            <w:pPr>
              <w:jc w:val="left"/>
              <w:rPr>
                <w:rFonts w:hint="eastAsia" w:ascii="宋体" w:hAnsi="宋体" w:eastAsia="宋体" w:cs="宋体"/>
                <w:sz w:val="21"/>
                <w:szCs w:val="21"/>
              </w:rPr>
            </w:pPr>
            <w:r>
              <w:rPr>
                <w:rFonts w:hint="eastAsia" w:ascii="宋体" w:hAnsi="宋体" w:eastAsia="宋体" w:cs="宋体"/>
                <w:sz w:val="21"/>
                <w:szCs w:val="21"/>
              </w:rPr>
              <w:t>4.峰值亮度:≥300/330nit；</w:t>
            </w:r>
          </w:p>
          <w:p w14:paraId="226F0F78">
            <w:pPr>
              <w:jc w:val="left"/>
              <w:rPr>
                <w:rFonts w:hint="eastAsia" w:ascii="宋体" w:hAnsi="宋体" w:eastAsia="宋体" w:cs="宋体"/>
                <w:sz w:val="21"/>
                <w:szCs w:val="21"/>
              </w:rPr>
            </w:pPr>
            <w:r>
              <w:rPr>
                <w:rFonts w:hint="eastAsia" w:ascii="宋体" w:hAnsi="宋体" w:eastAsia="宋体" w:cs="宋体"/>
                <w:sz w:val="21"/>
                <w:szCs w:val="21"/>
              </w:rPr>
              <w:t>5.对比度: ≥6000:1；</w:t>
            </w:r>
          </w:p>
          <w:p w14:paraId="0FC89ECF">
            <w:pPr>
              <w:jc w:val="left"/>
              <w:rPr>
                <w:rFonts w:hint="eastAsia" w:ascii="宋体" w:hAnsi="宋体" w:eastAsia="宋体" w:cs="宋体"/>
                <w:sz w:val="21"/>
                <w:szCs w:val="21"/>
              </w:rPr>
            </w:pPr>
            <w:r>
              <w:rPr>
                <w:rFonts w:hint="eastAsia" w:ascii="宋体" w:hAnsi="宋体" w:eastAsia="宋体" w:cs="宋体"/>
                <w:sz w:val="21"/>
                <w:szCs w:val="21"/>
              </w:rPr>
              <w:t>6.待机功耗 ：≤0.5W；</w:t>
            </w:r>
          </w:p>
          <w:p w14:paraId="045B67FE">
            <w:pPr>
              <w:jc w:val="left"/>
              <w:rPr>
                <w:rFonts w:hint="eastAsia" w:ascii="宋体" w:hAnsi="宋体" w:eastAsia="宋体" w:cs="宋体"/>
                <w:sz w:val="21"/>
                <w:szCs w:val="21"/>
              </w:rPr>
            </w:pPr>
            <w:r>
              <w:rPr>
                <w:rFonts w:hint="eastAsia" w:ascii="宋体" w:hAnsi="宋体" w:eastAsia="宋体" w:cs="宋体"/>
                <w:sz w:val="21"/>
                <w:szCs w:val="21"/>
              </w:rPr>
              <w:t>7.响应速度:8.5ms（TYP）；</w:t>
            </w:r>
          </w:p>
          <w:p w14:paraId="7B38A00E">
            <w:pPr>
              <w:jc w:val="left"/>
              <w:rPr>
                <w:rFonts w:hint="eastAsia" w:ascii="宋体" w:hAnsi="宋体" w:eastAsia="宋体" w:cs="宋体"/>
                <w:sz w:val="21"/>
                <w:szCs w:val="21"/>
              </w:rPr>
            </w:pPr>
            <w:r>
              <w:rPr>
                <w:rFonts w:hint="eastAsia" w:ascii="宋体" w:hAnsi="宋体" w:eastAsia="宋体" w:cs="宋体"/>
                <w:sz w:val="21"/>
                <w:szCs w:val="21"/>
              </w:rPr>
              <w:t>8.灰度级:10bit(8bit+FRC)；</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95711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236A7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ADC72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0F73B87A">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12E77B">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42</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BB255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显示</w:t>
            </w:r>
          </w:p>
          <w:p w14:paraId="40AAD50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单元</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281A42">
            <w:pPr>
              <w:jc w:val="left"/>
              <w:rPr>
                <w:rFonts w:hint="eastAsia" w:ascii="宋体" w:hAnsi="宋体" w:eastAsia="宋体" w:cs="宋体"/>
                <w:sz w:val="21"/>
                <w:szCs w:val="21"/>
              </w:rPr>
            </w:pPr>
            <w:r>
              <w:rPr>
                <w:rFonts w:hint="eastAsia" w:ascii="宋体" w:hAnsi="宋体" w:eastAsia="宋体" w:cs="宋体"/>
                <w:sz w:val="21"/>
                <w:szCs w:val="21"/>
              </w:rPr>
              <w:t>1.尺寸: ≥55英寸；</w:t>
            </w:r>
          </w:p>
          <w:p w14:paraId="3CB1AB56">
            <w:pPr>
              <w:jc w:val="left"/>
              <w:rPr>
                <w:rFonts w:hint="eastAsia" w:ascii="宋体" w:hAnsi="宋体" w:eastAsia="宋体" w:cs="宋体"/>
                <w:sz w:val="21"/>
                <w:szCs w:val="21"/>
              </w:rPr>
            </w:pPr>
            <w:r>
              <w:rPr>
                <w:rFonts w:hint="eastAsia" w:ascii="宋体" w:hAnsi="宋体" w:eastAsia="宋体" w:cs="宋体"/>
                <w:sz w:val="21"/>
                <w:szCs w:val="21"/>
              </w:rPr>
              <w:t>2.物理分辨率:3840×2160；</w:t>
            </w:r>
          </w:p>
          <w:p w14:paraId="5AA67E0D">
            <w:pPr>
              <w:jc w:val="left"/>
              <w:rPr>
                <w:rFonts w:hint="eastAsia" w:ascii="宋体" w:hAnsi="宋体" w:eastAsia="宋体" w:cs="宋体"/>
                <w:sz w:val="21"/>
                <w:szCs w:val="21"/>
              </w:rPr>
            </w:pPr>
            <w:r>
              <w:rPr>
                <w:rFonts w:hint="eastAsia" w:ascii="宋体" w:hAnsi="宋体" w:eastAsia="宋体" w:cs="宋体"/>
                <w:sz w:val="21"/>
                <w:szCs w:val="21"/>
              </w:rPr>
              <w:t>3.屏显比例:16:09；</w:t>
            </w:r>
          </w:p>
          <w:p w14:paraId="0E0873FA">
            <w:pPr>
              <w:jc w:val="left"/>
              <w:rPr>
                <w:rFonts w:hint="eastAsia" w:ascii="宋体" w:hAnsi="宋体" w:eastAsia="宋体" w:cs="宋体"/>
                <w:sz w:val="21"/>
                <w:szCs w:val="21"/>
              </w:rPr>
            </w:pPr>
            <w:r>
              <w:rPr>
                <w:rFonts w:hint="eastAsia" w:ascii="宋体" w:hAnsi="宋体" w:eastAsia="宋体" w:cs="宋体"/>
                <w:sz w:val="21"/>
                <w:szCs w:val="21"/>
              </w:rPr>
              <w:t>4.峰值亮度: ≥240/270nit；</w:t>
            </w:r>
          </w:p>
          <w:p w14:paraId="69B0790C">
            <w:pPr>
              <w:jc w:val="left"/>
              <w:rPr>
                <w:rFonts w:hint="eastAsia" w:ascii="宋体" w:hAnsi="宋体" w:eastAsia="宋体" w:cs="宋体"/>
                <w:sz w:val="21"/>
                <w:szCs w:val="21"/>
              </w:rPr>
            </w:pPr>
            <w:r>
              <w:rPr>
                <w:rFonts w:hint="eastAsia" w:ascii="宋体" w:hAnsi="宋体" w:eastAsia="宋体" w:cs="宋体"/>
                <w:sz w:val="21"/>
                <w:szCs w:val="21"/>
              </w:rPr>
              <w:t>5.对比度：≥6000:1；</w:t>
            </w:r>
          </w:p>
          <w:p w14:paraId="68AE22C4">
            <w:pPr>
              <w:jc w:val="left"/>
              <w:rPr>
                <w:rFonts w:hint="eastAsia" w:ascii="宋体" w:hAnsi="宋体" w:eastAsia="宋体" w:cs="宋体"/>
                <w:sz w:val="21"/>
                <w:szCs w:val="21"/>
              </w:rPr>
            </w:pPr>
            <w:r>
              <w:rPr>
                <w:rFonts w:hint="eastAsia" w:ascii="宋体" w:hAnsi="宋体" w:eastAsia="宋体" w:cs="宋体"/>
                <w:sz w:val="21"/>
                <w:szCs w:val="21"/>
              </w:rPr>
              <w:t>6. 待机功耗 ：≤0.5W；</w:t>
            </w:r>
          </w:p>
          <w:p w14:paraId="5AC806E2">
            <w:pPr>
              <w:jc w:val="left"/>
              <w:rPr>
                <w:rFonts w:hint="eastAsia" w:ascii="宋体" w:hAnsi="宋体" w:eastAsia="宋体" w:cs="宋体"/>
                <w:sz w:val="21"/>
                <w:szCs w:val="21"/>
              </w:rPr>
            </w:pPr>
            <w:r>
              <w:rPr>
                <w:rFonts w:hint="eastAsia" w:ascii="宋体" w:hAnsi="宋体" w:eastAsia="宋体" w:cs="宋体"/>
                <w:sz w:val="21"/>
                <w:szCs w:val="21"/>
              </w:rPr>
              <w:t xml:space="preserve">7.响应速度：6.5ms（TYP）； </w:t>
            </w:r>
          </w:p>
          <w:p w14:paraId="35F488B4">
            <w:pPr>
              <w:jc w:val="left"/>
              <w:rPr>
                <w:rFonts w:hint="eastAsia" w:ascii="宋体" w:hAnsi="宋体" w:eastAsia="宋体" w:cs="宋体"/>
                <w:sz w:val="21"/>
                <w:szCs w:val="21"/>
              </w:rPr>
            </w:pPr>
            <w:r>
              <w:rPr>
                <w:rFonts w:hint="eastAsia" w:ascii="宋体" w:hAnsi="宋体" w:eastAsia="宋体" w:cs="宋体"/>
                <w:sz w:val="21"/>
                <w:szCs w:val="21"/>
              </w:rPr>
              <w:t>8.工作电压：AC 220 -50Hz；</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A67D4B">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53618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6B75E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5B7A0CAE">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C65325">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43</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9A40C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接入交换机</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49E1D4">
            <w:pPr>
              <w:jc w:val="left"/>
              <w:rPr>
                <w:rFonts w:hint="eastAsia" w:ascii="宋体" w:hAnsi="宋体" w:eastAsia="宋体" w:cs="宋体"/>
                <w:sz w:val="21"/>
                <w:szCs w:val="21"/>
              </w:rPr>
            </w:pPr>
            <w:r>
              <w:rPr>
                <w:rFonts w:hint="eastAsia" w:ascii="宋体" w:hAnsi="宋体" w:eastAsia="宋体" w:cs="宋体"/>
                <w:sz w:val="21"/>
                <w:szCs w:val="21"/>
              </w:rPr>
              <w:t>1.8个10/100/1000Mbps自动协商以太网端口；</w:t>
            </w:r>
          </w:p>
          <w:p w14:paraId="1FED7A20">
            <w:pPr>
              <w:jc w:val="left"/>
              <w:rPr>
                <w:rFonts w:hint="eastAsia" w:ascii="宋体" w:hAnsi="宋体" w:eastAsia="宋体" w:cs="宋体"/>
                <w:sz w:val="21"/>
                <w:szCs w:val="21"/>
              </w:rPr>
            </w:pPr>
            <w:r>
              <w:rPr>
                <w:rFonts w:hint="eastAsia" w:ascii="宋体" w:hAnsi="宋体" w:eastAsia="宋体" w:cs="宋体"/>
                <w:sz w:val="21"/>
                <w:szCs w:val="21"/>
              </w:rPr>
              <w:t>2.所有端口均支持线速转发，速率可达1000Mbps；</w:t>
            </w:r>
          </w:p>
          <w:p w14:paraId="34A54E6F">
            <w:pPr>
              <w:jc w:val="left"/>
              <w:rPr>
                <w:rFonts w:hint="eastAsia" w:ascii="宋体" w:hAnsi="宋体" w:eastAsia="宋体" w:cs="宋体"/>
                <w:sz w:val="21"/>
                <w:szCs w:val="21"/>
              </w:rPr>
            </w:pPr>
            <w:r>
              <w:rPr>
                <w:rFonts w:hint="eastAsia" w:ascii="宋体" w:hAnsi="宋体" w:eastAsia="宋体" w:cs="宋体"/>
                <w:sz w:val="21"/>
                <w:szCs w:val="21"/>
              </w:rPr>
              <w:t>3.每端口均支持高达4K的防雷，保证设备稳定可靠地运行；</w:t>
            </w:r>
          </w:p>
          <w:p w14:paraId="15456A9E">
            <w:pPr>
              <w:jc w:val="left"/>
              <w:rPr>
                <w:rFonts w:hint="eastAsia" w:ascii="宋体" w:hAnsi="宋体" w:eastAsia="宋体" w:cs="宋体"/>
                <w:sz w:val="21"/>
                <w:szCs w:val="21"/>
              </w:rPr>
            </w:pPr>
            <w:r>
              <w:rPr>
                <w:rFonts w:hint="eastAsia" w:ascii="宋体" w:hAnsi="宋体" w:eastAsia="宋体" w:cs="宋体"/>
                <w:sz w:val="21"/>
                <w:szCs w:val="21"/>
              </w:rPr>
              <w:t>4.所有端口均支持MDI/MDIX自动翻转功能，即插即用，使用简单，无需任何设置；</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A961C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E41FC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3D329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7E7C8E17">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B73354">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44</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EA375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核心交换机</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449C12">
            <w:pPr>
              <w:jc w:val="left"/>
              <w:rPr>
                <w:rFonts w:hint="eastAsia" w:ascii="宋体" w:hAnsi="宋体" w:eastAsia="宋体" w:cs="宋体"/>
                <w:sz w:val="21"/>
                <w:szCs w:val="21"/>
              </w:rPr>
            </w:pPr>
            <w:r>
              <w:rPr>
                <w:rFonts w:hint="eastAsia" w:ascii="宋体" w:hAnsi="宋体" w:eastAsia="宋体" w:cs="宋体"/>
                <w:sz w:val="21"/>
                <w:szCs w:val="21"/>
              </w:rPr>
              <w:t>1、交换容量≥432Gbps，包转发率≥166Mpps，固化10/100/1000M自适应以太网端口≥48个，固化1G/10G SFP+接口≥4个；</w:t>
            </w:r>
          </w:p>
          <w:p w14:paraId="3E485C25">
            <w:pPr>
              <w:jc w:val="left"/>
              <w:rPr>
                <w:rFonts w:hint="eastAsia" w:ascii="宋体" w:hAnsi="宋体" w:eastAsia="宋体" w:cs="宋体"/>
                <w:sz w:val="21"/>
                <w:szCs w:val="21"/>
              </w:rPr>
            </w:pPr>
            <w:r>
              <w:rPr>
                <w:rFonts w:hint="eastAsia" w:ascii="宋体" w:hAnsi="宋体" w:eastAsia="宋体" w:cs="宋体"/>
                <w:sz w:val="21"/>
                <w:szCs w:val="21"/>
              </w:rPr>
              <w:t>2、设备MAC地址≥16K；</w:t>
            </w:r>
          </w:p>
          <w:p w14:paraId="0B283850">
            <w:pPr>
              <w:jc w:val="left"/>
              <w:rPr>
                <w:rFonts w:hint="eastAsia" w:ascii="宋体" w:hAnsi="宋体" w:eastAsia="宋体" w:cs="宋体"/>
                <w:sz w:val="21"/>
                <w:szCs w:val="21"/>
              </w:rPr>
            </w:pPr>
            <w:r>
              <w:rPr>
                <w:rFonts w:hint="eastAsia" w:ascii="宋体" w:hAnsi="宋体" w:eastAsia="宋体" w:cs="宋体"/>
                <w:sz w:val="21"/>
                <w:szCs w:val="21"/>
              </w:rPr>
              <w:t>3、支持IPv4和IPv6的静态路由、RIP/RIPng、OSPFv2/OSPFv3等三层路由协议；</w:t>
            </w:r>
          </w:p>
          <w:p w14:paraId="70649751">
            <w:pPr>
              <w:jc w:val="left"/>
              <w:rPr>
                <w:rFonts w:hint="eastAsia" w:ascii="宋体" w:hAnsi="宋体" w:eastAsia="宋体" w:cs="宋体"/>
                <w:sz w:val="21"/>
                <w:szCs w:val="21"/>
              </w:rPr>
            </w:pPr>
            <w:r>
              <w:rPr>
                <w:rFonts w:hint="eastAsia" w:ascii="宋体" w:hAnsi="宋体" w:eastAsia="宋体" w:cs="宋体"/>
                <w:sz w:val="21"/>
                <w:szCs w:val="21"/>
              </w:rPr>
              <w:t>4、要求所投设备支持1对1、基于流、基于VLAN的镜像；支持RSPAN；</w:t>
            </w:r>
          </w:p>
          <w:p w14:paraId="4058CB68">
            <w:pPr>
              <w:jc w:val="left"/>
              <w:rPr>
                <w:rFonts w:hint="eastAsia" w:ascii="宋体" w:hAnsi="宋体" w:eastAsia="宋体" w:cs="宋体"/>
                <w:sz w:val="21"/>
                <w:szCs w:val="21"/>
              </w:rPr>
            </w:pPr>
            <w:r>
              <w:rPr>
                <w:rFonts w:hint="eastAsia" w:ascii="宋体" w:hAnsi="宋体" w:eastAsia="宋体" w:cs="宋体"/>
                <w:sz w:val="21"/>
                <w:szCs w:val="21"/>
              </w:rPr>
              <w:t>5、支持CPU保护功能，能限制非法报文对CPU的攻击，保护交换机在各种环境下稳定工作；</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34EBB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41B99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001AA4">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0D7D5D1F">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FCAB5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45</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79D8A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操作</w:t>
            </w:r>
          </w:p>
          <w:p w14:paraId="29CD381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终端</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F84470">
            <w:pPr>
              <w:jc w:val="left"/>
              <w:rPr>
                <w:rFonts w:hint="eastAsia" w:ascii="宋体" w:hAnsi="宋体" w:eastAsia="宋体" w:cs="宋体"/>
                <w:sz w:val="21"/>
                <w:szCs w:val="21"/>
              </w:rPr>
            </w:pPr>
            <w:r>
              <w:rPr>
                <w:rFonts w:hint="eastAsia" w:ascii="宋体" w:hAnsi="宋体" w:eastAsia="宋体" w:cs="宋体"/>
                <w:sz w:val="21"/>
                <w:szCs w:val="21"/>
              </w:rPr>
              <w:t>1、CPU：采用国产处理器，物理核心数≥8核，线程数≥8线程，最高主频≥2.7GHz，末级缓存缓存容量≥8MB；热设计功耗≤70W</w:t>
            </w:r>
            <w:r>
              <w:rPr>
                <w:rFonts w:hint="eastAsia" w:ascii="宋体" w:hAnsi="宋体" w:eastAsia="宋体" w:cs="宋体"/>
                <w:b/>
                <w:sz w:val="21"/>
                <w:szCs w:val="21"/>
              </w:rPr>
              <w:t>；</w:t>
            </w:r>
          </w:p>
          <w:p w14:paraId="5A3C663C">
            <w:pPr>
              <w:jc w:val="left"/>
              <w:rPr>
                <w:rFonts w:hint="eastAsia" w:ascii="宋体" w:hAnsi="宋体" w:eastAsia="宋体" w:cs="宋体"/>
                <w:sz w:val="21"/>
                <w:szCs w:val="21"/>
              </w:rPr>
            </w:pPr>
            <w:r>
              <w:rPr>
                <w:rFonts w:hint="eastAsia" w:ascii="宋体" w:hAnsi="宋体" w:eastAsia="宋体" w:cs="宋体"/>
                <w:sz w:val="21"/>
                <w:szCs w:val="21"/>
              </w:rPr>
              <w:t>2、内存：≥8GB DDR4内存，内存读写速率≥3200MT/s，内存插槽数量≥2；</w:t>
            </w:r>
          </w:p>
          <w:p w14:paraId="1EF33E77">
            <w:pPr>
              <w:jc w:val="left"/>
              <w:rPr>
                <w:rFonts w:hint="eastAsia" w:ascii="宋体" w:hAnsi="宋体" w:eastAsia="宋体" w:cs="宋体"/>
                <w:sz w:val="21"/>
                <w:szCs w:val="21"/>
              </w:rPr>
            </w:pPr>
            <w:r>
              <w:rPr>
                <w:rFonts w:hint="eastAsia" w:ascii="宋体" w:hAnsi="宋体" w:eastAsia="宋体" w:cs="宋体"/>
                <w:sz w:val="21"/>
                <w:szCs w:val="21"/>
              </w:rPr>
              <w:t>3、硬盘：≥256G M.2 PCIe NVMe 固态硬盘；支持机械硬盘扩展；</w:t>
            </w:r>
          </w:p>
          <w:p w14:paraId="6424C6CA">
            <w:pPr>
              <w:jc w:val="left"/>
              <w:rPr>
                <w:rFonts w:hint="eastAsia" w:ascii="宋体" w:hAnsi="宋体" w:eastAsia="宋体" w:cs="宋体"/>
                <w:sz w:val="21"/>
                <w:szCs w:val="21"/>
              </w:rPr>
            </w:pPr>
            <w:r>
              <w:rPr>
                <w:rFonts w:hint="eastAsia" w:ascii="宋体" w:hAnsi="宋体" w:eastAsia="宋体" w:cs="宋体"/>
                <w:sz w:val="21"/>
                <w:szCs w:val="21"/>
              </w:rPr>
              <w:t>4、显卡：集成显卡；</w:t>
            </w:r>
          </w:p>
          <w:p w14:paraId="75002FC7">
            <w:pPr>
              <w:jc w:val="left"/>
              <w:rPr>
                <w:rFonts w:hint="eastAsia" w:ascii="宋体" w:hAnsi="宋体" w:eastAsia="宋体" w:cs="宋体"/>
                <w:sz w:val="21"/>
                <w:szCs w:val="21"/>
              </w:rPr>
            </w:pPr>
            <w:r>
              <w:rPr>
                <w:rFonts w:hint="eastAsia" w:ascii="宋体" w:hAnsi="宋体" w:eastAsia="宋体" w:cs="宋体"/>
                <w:sz w:val="21"/>
                <w:szCs w:val="21"/>
              </w:rPr>
              <w:t>5、USB接口总数≥9个，其中前置≥4个USB3.2 Gen 1接口 ；</w:t>
            </w:r>
          </w:p>
          <w:p w14:paraId="58C2FCC2">
            <w:pPr>
              <w:jc w:val="left"/>
              <w:rPr>
                <w:rFonts w:hint="eastAsia" w:ascii="宋体" w:hAnsi="宋体" w:eastAsia="宋体" w:cs="宋体"/>
                <w:sz w:val="21"/>
                <w:szCs w:val="21"/>
              </w:rPr>
            </w:pPr>
            <w:r>
              <w:rPr>
                <w:rFonts w:hint="eastAsia" w:ascii="宋体" w:hAnsi="宋体" w:eastAsia="宋体" w:cs="宋体"/>
                <w:sz w:val="21"/>
                <w:szCs w:val="21"/>
              </w:rPr>
              <w:t>6、网卡：主板集成1000M自适应以太网卡；</w:t>
            </w:r>
          </w:p>
          <w:p w14:paraId="0A62D5F2">
            <w:pPr>
              <w:jc w:val="left"/>
              <w:rPr>
                <w:rFonts w:hint="eastAsia" w:ascii="宋体" w:hAnsi="宋体" w:eastAsia="宋体" w:cs="宋体"/>
                <w:sz w:val="21"/>
                <w:szCs w:val="21"/>
              </w:rPr>
            </w:pPr>
            <w:r>
              <w:rPr>
                <w:rFonts w:hint="eastAsia" w:ascii="宋体" w:hAnsi="宋体" w:eastAsia="宋体" w:cs="宋体"/>
                <w:sz w:val="21"/>
                <w:szCs w:val="21"/>
              </w:rPr>
              <w:t>7、主板扩展槽：≥1个PCIe x16,  ≥1个PCIe x1；其他内置接口：M.2接口≥1个；≥2个SATA3.0接口，，板载VGA +HDMI显示接口，前置1组耳机和麦克接口，后置1组音频接口（1*耳机接口、1*麦克接口、1*音频输入）；</w:t>
            </w:r>
          </w:p>
          <w:p w14:paraId="072F7593">
            <w:pPr>
              <w:jc w:val="left"/>
              <w:rPr>
                <w:rFonts w:hint="eastAsia" w:ascii="宋体" w:hAnsi="宋体" w:eastAsia="宋体" w:cs="宋体"/>
                <w:sz w:val="21"/>
                <w:szCs w:val="21"/>
              </w:rPr>
            </w:pPr>
            <w:r>
              <w:rPr>
                <w:rFonts w:hint="eastAsia" w:ascii="宋体" w:hAnsi="宋体" w:eastAsia="宋体" w:cs="宋体"/>
                <w:sz w:val="21"/>
                <w:szCs w:val="21"/>
              </w:rPr>
              <w:t>8、键盘/鼠标：同品牌USB有线键盘、光电鼠标；</w:t>
            </w:r>
          </w:p>
          <w:p w14:paraId="52079B40">
            <w:pPr>
              <w:jc w:val="left"/>
              <w:rPr>
                <w:rFonts w:hint="eastAsia" w:ascii="宋体" w:hAnsi="宋体" w:eastAsia="宋体" w:cs="宋体"/>
                <w:sz w:val="21"/>
                <w:szCs w:val="21"/>
              </w:rPr>
            </w:pPr>
            <w:r>
              <w:rPr>
                <w:rFonts w:hint="eastAsia" w:ascii="宋体" w:hAnsi="宋体" w:eastAsia="宋体" w:cs="宋体"/>
                <w:sz w:val="21"/>
                <w:szCs w:val="21"/>
              </w:rPr>
              <w:t>9、光驱：可支持内置DVD光驱；</w:t>
            </w:r>
          </w:p>
          <w:p w14:paraId="4942DB1C">
            <w:pPr>
              <w:jc w:val="left"/>
              <w:rPr>
                <w:rFonts w:hint="eastAsia" w:ascii="宋体" w:hAnsi="宋体" w:eastAsia="宋体" w:cs="宋体"/>
                <w:sz w:val="21"/>
                <w:szCs w:val="21"/>
              </w:rPr>
            </w:pPr>
            <w:r>
              <w:rPr>
                <w:rFonts w:hint="eastAsia" w:ascii="宋体" w:hAnsi="宋体" w:eastAsia="宋体" w:cs="宋体"/>
                <w:sz w:val="21"/>
                <w:szCs w:val="21"/>
              </w:rPr>
              <w:t>10、机箱电源：≥200w节能电源，保障硬件稳定运行。</w:t>
            </w:r>
          </w:p>
          <w:p w14:paraId="66B40B98">
            <w:pPr>
              <w:jc w:val="left"/>
              <w:rPr>
                <w:rFonts w:hint="eastAsia" w:ascii="宋体" w:hAnsi="宋体" w:eastAsia="宋体" w:cs="宋体"/>
                <w:sz w:val="21"/>
                <w:szCs w:val="21"/>
              </w:rPr>
            </w:pPr>
            <w:r>
              <w:rPr>
                <w:rFonts w:hint="eastAsia" w:ascii="宋体" w:hAnsi="宋体" w:eastAsia="宋体" w:cs="宋体"/>
                <w:sz w:val="21"/>
                <w:szCs w:val="21"/>
              </w:rPr>
              <w:t>11、机箱：≥15L机箱，带顶置提手，方便搬运及扩展，前置网络通讯指示灯，机箱前面板自带防尘网设计.</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0413B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0F88F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79936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1B2E2120">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E106F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46</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FC593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移动</w:t>
            </w:r>
          </w:p>
          <w:p w14:paraId="482F8C3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支架</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E77511">
            <w:pPr>
              <w:jc w:val="left"/>
              <w:rPr>
                <w:rFonts w:hint="eastAsia" w:ascii="宋体" w:hAnsi="宋体" w:eastAsia="宋体" w:cs="宋体"/>
                <w:sz w:val="21"/>
                <w:szCs w:val="21"/>
              </w:rPr>
            </w:pPr>
            <w:r>
              <w:rPr>
                <w:rFonts w:hint="eastAsia" w:ascii="宋体" w:hAnsi="宋体" w:eastAsia="宋体" w:cs="宋体"/>
                <w:sz w:val="21"/>
                <w:szCs w:val="21"/>
              </w:rPr>
              <w:t>适配 55-86 英寸显示屏；承重≥80kg；高度可调；自带静音万向轮，含刹车锁止功能；可调节屏幕俯仰角度；加厚金属型材，稳固防倾倒；安装孔位兼容标准 VESA 壁挂规格。</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C22A2E">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E255D5">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2BFA34">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54D095F1">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E8FFD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47</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743D2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收发器</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B2B422">
            <w:pPr>
              <w:jc w:val="left"/>
              <w:rPr>
                <w:rFonts w:hint="eastAsia" w:ascii="宋体" w:hAnsi="宋体" w:eastAsia="宋体" w:cs="宋体"/>
                <w:sz w:val="21"/>
                <w:szCs w:val="21"/>
              </w:rPr>
            </w:pPr>
            <w:r>
              <w:rPr>
                <w:rFonts w:hint="eastAsia" w:ascii="宋体" w:hAnsi="宋体" w:eastAsia="宋体" w:cs="宋体"/>
                <w:sz w:val="21"/>
                <w:szCs w:val="21"/>
              </w:rPr>
              <w:t>1.支持标准:IEEE 802.3、IEEE 802.3u、IEEE 802.3ab、IEEE 802.3z、IEEE 802.3x</w:t>
            </w:r>
          </w:p>
          <w:p w14:paraId="63B9D747">
            <w:pPr>
              <w:jc w:val="left"/>
              <w:rPr>
                <w:rFonts w:hint="eastAsia" w:ascii="宋体" w:hAnsi="宋体" w:eastAsia="宋体" w:cs="宋体"/>
                <w:sz w:val="21"/>
                <w:szCs w:val="21"/>
              </w:rPr>
            </w:pPr>
            <w:r>
              <w:rPr>
                <w:rFonts w:hint="eastAsia" w:ascii="宋体" w:hAnsi="宋体" w:eastAsia="宋体" w:cs="宋体"/>
                <w:sz w:val="21"/>
                <w:szCs w:val="21"/>
              </w:rPr>
              <w:t>2.接口:1个1.25Gbps SC光纤接口，1个100Mbps/1000Mbps自适应RJ45口</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15C71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18</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0EF06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对</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0A1C1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26D62222">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83899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48</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23821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立杆</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742B41">
            <w:pPr>
              <w:jc w:val="left"/>
              <w:rPr>
                <w:rFonts w:hint="eastAsia" w:ascii="宋体" w:hAnsi="宋体" w:eastAsia="宋体" w:cs="宋体"/>
                <w:sz w:val="21"/>
                <w:szCs w:val="21"/>
              </w:rPr>
            </w:pPr>
            <w:r>
              <w:rPr>
                <w:rFonts w:hint="eastAsia" w:ascii="宋体" w:hAnsi="宋体" w:eastAsia="宋体" w:cs="宋体"/>
                <w:sz w:val="21"/>
                <w:szCs w:val="21"/>
              </w:rPr>
              <w:t>≥4米</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1AD185">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4</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CAE80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根</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D8C95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7EDB8F59">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4CA90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49</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AF8A0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光纤</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BA6BE4">
            <w:pPr>
              <w:jc w:val="left"/>
              <w:rPr>
                <w:rFonts w:hint="eastAsia" w:ascii="宋体" w:hAnsi="宋体" w:eastAsia="宋体" w:cs="宋体"/>
                <w:sz w:val="21"/>
                <w:szCs w:val="21"/>
              </w:rPr>
            </w:pPr>
            <w:r>
              <w:rPr>
                <w:rFonts w:hint="eastAsia" w:ascii="宋体" w:hAnsi="宋体" w:eastAsia="宋体" w:cs="宋体"/>
                <w:sz w:val="21"/>
                <w:szCs w:val="21"/>
              </w:rPr>
              <w:t>24B1.3+RVV2*1.5;国标</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1DE3C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1800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A54720">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米</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28F9E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116C6F3C">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85D95B">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50</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1EDAD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网线</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8981E5">
            <w:pPr>
              <w:jc w:val="left"/>
              <w:rPr>
                <w:rFonts w:hint="eastAsia" w:ascii="宋体" w:hAnsi="宋体" w:eastAsia="宋体" w:cs="宋体"/>
                <w:sz w:val="21"/>
                <w:szCs w:val="21"/>
              </w:rPr>
            </w:pPr>
            <w:r>
              <w:rPr>
                <w:rFonts w:hint="eastAsia" w:ascii="宋体" w:hAnsi="宋体" w:eastAsia="宋体" w:cs="宋体"/>
                <w:sz w:val="21"/>
                <w:szCs w:val="21"/>
              </w:rPr>
              <w:t>导体材质：无氧铜；导体直径：≥0.5mm；PVC护套，耐磨、抗拉强度高。均匀双绞结构，有效降低干扰，确保信号传输质量。</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188427">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895DB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箱</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1D23F9">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0297EB5D">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59C95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51</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332EF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辅材</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2382CC">
            <w:pPr>
              <w:jc w:val="left"/>
              <w:rPr>
                <w:rFonts w:hint="eastAsia" w:ascii="宋体" w:hAnsi="宋体" w:eastAsia="宋体" w:cs="宋体"/>
                <w:sz w:val="21"/>
                <w:szCs w:val="21"/>
              </w:rPr>
            </w:pPr>
            <w:r>
              <w:rPr>
                <w:rFonts w:hint="eastAsia" w:ascii="宋体" w:hAnsi="宋体" w:eastAsia="宋体" w:cs="宋体"/>
                <w:sz w:val="21"/>
                <w:szCs w:val="21"/>
              </w:rPr>
              <w:t>电源线</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DC2898">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1000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C71ED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米</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54243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746D4956">
        <w:tblPrEx>
          <w:tblCellMar>
            <w:top w:w="0" w:type="dxa"/>
            <w:left w:w="0" w:type="dxa"/>
            <w:bottom w:w="0" w:type="dxa"/>
            <w:right w:w="0" w:type="dxa"/>
          </w:tblCellMar>
        </w:tblPrEx>
        <w:trPr>
          <w:trHeight w:val="477" w:hRule="atLeast"/>
        </w:trPr>
        <w:tc>
          <w:tcPr>
            <w:tcW w:w="910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0D422D">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六、办公电子设备</w:t>
            </w:r>
          </w:p>
        </w:tc>
      </w:tr>
      <w:tr w14:paraId="37689232">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06BE3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52</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55BD67">
            <w:pPr>
              <w:widowControl/>
              <w:shd w:val="clear" w:color="auto" w:fill="FFFFFF"/>
              <w:spacing w:line="360" w:lineRule="auto"/>
              <w:contextualSpacing/>
              <w:jc w:val="left"/>
              <w:rPr>
                <w:rFonts w:hint="eastAsia" w:ascii="宋体" w:hAnsi="宋体" w:eastAsia="宋体" w:cs="宋体"/>
                <w:sz w:val="21"/>
                <w:szCs w:val="21"/>
              </w:rPr>
            </w:pPr>
            <w:r>
              <w:rPr>
                <w:rFonts w:hint="eastAsia" w:ascii="宋体" w:hAnsi="宋体" w:eastAsia="宋体" w:cs="宋体"/>
                <w:sz w:val="21"/>
                <w:szCs w:val="21"/>
              </w:rPr>
              <w:t>操作</w:t>
            </w:r>
          </w:p>
          <w:p w14:paraId="46363B3E">
            <w:pPr>
              <w:widowControl/>
              <w:shd w:val="clear" w:color="auto" w:fill="FFFFFF"/>
              <w:spacing w:line="360" w:lineRule="auto"/>
              <w:contextualSpacing/>
              <w:jc w:val="left"/>
              <w:rPr>
                <w:rFonts w:hint="eastAsia" w:ascii="宋体" w:hAnsi="宋体" w:eastAsia="宋体" w:cs="宋体"/>
                <w:sz w:val="21"/>
                <w:szCs w:val="21"/>
              </w:rPr>
            </w:pPr>
            <w:r>
              <w:rPr>
                <w:rFonts w:hint="eastAsia" w:ascii="宋体" w:hAnsi="宋体" w:eastAsia="宋体" w:cs="宋体"/>
                <w:sz w:val="21"/>
                <w:szCs w:val="21"/>
              </w:rPr>
              <w:t>系统</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776B1D">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1、系统内核版本：不低于Kernel 4.19。</w:t>
            </w:r>
          </w:p>
          <w:p w14:paraId="63E6F5ED">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2、支持AMD64、ARM64、Mips64、LoongArch等CPU架构;支持海光、兆芯、鲲鹏、海思麒麟、飞腾、龙芯、瑞芯微等CPU型号。</w:t>
            </w:r>
          </w:p>
          <w:p w14:paraId="096C8D76">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3、操作系统预装青少年上网保护插件，对低俗垃圾广告、不良内容进行拦截，可在线查阅报表统计，用户举报等功能。</w:t>
            </w:r>
          </w:p>
          <w:p w14:paraId="40E0F745">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4、系统具备应用软件数字签名的安全保护机制，确保安装应用软件来源可信，未签名的软件包无法正安装成功。</w:t>
            </w:r>
          </w:p>
          <w:p w14:paraId="1BE661C2">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 xml:space="preserve">5、操作系统产品具有应用商店，应用商店可针对教育行业提供教育专属应用，并提供各地方的智慧教育云平台应用。 </w:t>
            </w:r>
          </w:p>
          <w:p w14:paraId="519ABC2C">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6、操作系统预装同品牌自研浏览器，同时支持360安全浏览器、奇安信可信浏览器、红莲花安全浏览器等浏览器等。</w:t>
            </w:r>
          </w:p>
          <w:p w14:paraId="6F2BE70C">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7、系统安全中心深度集成杀毒引擎，用户无需单独下载，至少提供两个杀毒库供用户自行选择。</w:t>
            </w:r>
          </w:p>
          <w:p w14:paraId="0F8D129B">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8、为保障系统不被误操作损坏，保障系统安全，操作系统产品需支持开发者模式的用户鉴权能力，用以限制root、sudo等高级权限和安装未签名的软件。</w:t>
            </w:r>
          </w:p>
          <w:p w14:paraId="00B8D39C">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9、提供常用系统工具包括磁盘管理、文件浏览器、系统监视器、备份还原工具、光盘刻录、计算器等。</w:t>
            </w:r>
          </w:p>
          <w:p w14:paraId="34C9613E">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10、系统集成自研输入法支持五笔、拼音和双拼，支持搜狗、讯飞、华宇等主流输入法。</w:t>
            </w:r>
          </w:p>
          <w:p w14:paraId="6E9E830D">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11、操作系统产品支持保障安全升级的自动主/备双根分区， 在系统升级后支持还原到之前的状态。</w:t>
            </w:r>
          </w:p>
          <w:p w14:paraId="18D0D85A">
            <w:pPr>
              <w:widowControl/>
              <w:spacing w:line="276" w:lineRule="auto"/>
              <w:jc w:val="left"/>
              <w:textAlignment w:val="center"/>
              <w:rPr>
                <w:rFonts w:hint="eastAsia" w:ascii="宋体" w:hAnsi="宋体" w:eastAsia="宋体" w:cs="宋体"/>
                <w:sz w:val="21"/>
                <w:szCs w:val="21"/>
              </w:rPr>
            </w:pPr>
            <w:r>
              <w:rPr>
                <w:rFonts w:hint="eastAsia" w:ascii="宋体" w:hAnsi="宋体" w:eastAsia="宋体" w:cs="宋体"/>
                <w:sz w:val="21"/>
                <w:szCs w:val="21"/>
              </w:rPr>
              <w:t>12、支持网络、壁纸、电源和浏览器等本地配置同步到云端，在不同设备上登录云帐号时，可以自动同步云端配置，支持通过云帐号在线修改系统登录密码。</w:t>
            </w:r>
          </w:p>
          <w:p w14:paraId="03182344">
            <w:pPr>
              <w:spacing w:line="276" w:lineRule="auto"/>
              <w:jc w:val="left"/>
              <w:rPr>
                <w:rFonts w:hint="eastAsia" w:ascii="宋体" w:hAnsi="宋体" w:eastAsia="宋体" w:cs="宋体"/>
                <w:sz w:val="21"/>
                <w:szCs w:val="21"/>
              </w:rPr>
            </w:pPr>
            <w:r>
              <w:rPr>
                <w:rFonts w:hint="eastAsia" w:ascii="宋体" w:hAnsi="宋体" w:eastAsia="宋体" w:cs="宋体"/>
                <w:sz w:val="21"/>
                <w:szCs w:val="21"/>
              </w:rPr>
              <w:t>13、所投操作系统可以支持无需安装，插入可移动存储介质即可使用系统，此时系统不占用本地磁盘。</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B349A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8C59C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套</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93B718">
            <w:pPr>
              <w:widowControl/>
              <w:jc w:val="center"/>
              <w:textAlignment w:val="center"/>
              <w:rPr>
                <w:rFonts w:hint="eastAsia" w:ascii="宋体" w:hAnsi="宋体" w:eastAsia="宋体" w:cs="宋体"/>
                <w:sz w:val="21"/>
                <w:szCs w:val="21"/>
              </w:rPr>
            </w:pPr>
          </w:p>
        </w:tc>
      </w:tr>
      <w:tr w14:paraId="607B7E51">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A0919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53</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D0EC0E">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办公笔记本电脑</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4580DF">
            <w:pPr>
              <w:spacing w:line="276" w:lineRule="auto"/>
              <w:jc w:val="left"/>
              <w:rPr>
                <w:rFonts w:hint="eastAsia" w:ascii="宋体" w:hAnsi="宋体" w:eastAsia="宋体" w:cs="宋体"/>
                <w:b/>
                <w:sz w:val="21"/>
                <w:szCs w:val="21"/>
              </w:rPr>
            </w:pPr>
            <w:r>
              <w:rPr>
                <w:rFonts w:hint="eastAsia" w:ascii="宋体" w:hAnsi="宋体" w:eastAsia="宋体" w:cs="宋体"/>
                <w:sz w:val="21"/>
                <w:szCs w:val="21"/>
              </w:rPr>
              <w:t>处理器：采用国产处理器，物理核心数≥8核，线程数≥8线程，主频≥2.7GHz，末级</w:t>
            </w:r>
            <w:r>
              <w:rPr>
                <w:rFonts w:hint="eastAsia" w:ascii="宋体" w:hAnsi="宋体" w:eastAsia="宋体" w:cs="宋体"/>
                <w:sz w:val="21"/>
                <w:szCs w:val="21"/>
                <w:lang w:eastAsia="zh-CN"/>
              </w:rPr>
              <w:t>缓存</w:t>
            </w:r>
            <w:r>
              <w:rPr>
                <w:rFonts w:hint="eastAsia" w:ascii="宋体" w:hAnsi="宋体" w:eastAsia="宋体" w:cs="宋体"/>
                <w:sz w:val="21"/>
                <w:szCs w:val="21"/>
              </w:rPr>
              <w:t>容量≥8MB；热设计功耗≤70W</w:t>
            </w:r>
            <w:r>
              <w:rPr>
                <w:rFonts w:hint="eastAsia" w:ascii="宋体" w:hAnsi="宋体" w:eastAsia="宋体" w:cs="宋体"/>
                <w:b/>
                <w:sz w:val="21"/>
                <w:szCs w:val="21"/>
              </w:rPr>
              <w:t>；</w:t>
            </w:r>
          </w:p>
          <w:p w14:paraId="259FC668">
            <w:pPr>
              <w:spacing w:line="276" w:lineRule="auto"/>
              <w:jc w:val="left"/>
              <w:rPr>
                <w:rFonts w:hint="eastAsia" w:ascii="宋体" w:hAnsi="宋体" w:eastAsia="宋体" w:cs="宋体"/>
                <w:sz w:val="21"/>
                <w:szCs w:val="21"/>
              </w:rPr>
            </w:pPr>
            <w:r>
              <w:rPr>
                <w:rFonts w:hint="eastAsia" w:ascii="宋体" w:hAnsi="宋体" w:eastAsia="宋体" w:cs="宋体"/>
                <w:sz w:val="21"/>
                <w:szCs w:val="21"/>
              </w:rPr>
              <w:t>内存：≥16GB DDR4内存，提供2个DDR4 SO-DIMM内存插槽；内存插槽满配时提供的最高内存容量≥32GB；</w:t>
            </w:r>
          </w:p>
          <w:p w14:paraId="575D9C19">
            <w:pPr>
              <w:spacing w:line="276" w:lineRule="auto"/>
              <w:jc w:val="left"/>
              <w:rPr>
                <w:rFonts w:hint="eastAsia" w:ascii="宋体" w:hAnsi="宋体" w:eastAsia="宋体" w:cs="宋体"/>
                <w:sz w:val="21"/>
                <w:szCs w:val="21"/>
              </w:rPr>
            </w:pPr>
            <w:r>
              <w:rPr>
                <w:rFonts w:hint="eastAsia" w:ascii="宋体" w:hAnsi="宋体" w:eastAsia="宋体" w:cs="宋体"/>
                <w:sz w:val="21"/>
                <w:szCs w:val="21"/>
              </w:rPr>
              <w:t>硬盘：≥512G M.2 PCIe NVMe 固态硬盘，最大支持1TB SSD；</w:t>
            </w:r>
          </w:p>
          <w:p w14:paraId="1C621A82">
            <w:pPr>
              <w:spacing w:line="276" w:lineRule="auto"/>
              <w:jc w:val="left"/>
              <w:rPr>
                <w:rFonts w:hint="eastAsia" w:ascii="宋体" w:hAnsi="宋体" w:eastAsia="宋体" w:cs="宋体"/>
                <w:sz w:val="21"/>
                <w:szCs w:val="21"/>
              </w:rPr>
            </w:pPr>
            <w:r>
              <w:rPr>
                <w:rFonts w:hint="eastAsia" w:ascii="宋体" w:hAnsi="宋体" w:eastAsia="宋体" w:cs="宋体"/>
                <w:sz w:val="21"/>
                <w:szCs w:val="21"/>
              </w:rPr>
              <w:t>显卡：集成显卡；</w:t>
            </w:r>
          </w:p>
          <w:p w14:paraId="4DBEB541">
            <w:pPr>
              <w:spacing w:line="276" w:lineRule="auto"/>
              <w:jc w:val="left"/>
              <w:rPr>
                <w:rFonts w:hint="eastAsia" w:ascii="宋体" w:hAnsi="宋体" w:eastAsia="宋体" w:cs="宋体"/>
                <w:sz w:val="21"/>
                <w:szCs w:val="21"/>
              </w:rPr>
            </w:pPr>
            <w:r>
              <w:rPr>
                <w:rFonts w:hint="eastAsia" w:ascii="宋体" w:hAnsi="宋体" w:eastAsia="宋体" w:cs="宋体"/>
                <w:sz w:val="21"/>
                <w:szCs w:val="21"/>
              </w:rPr>
              <w:t>外部接口规格：配置≥2个USB3.0接口，≥2个Type-C接口，≥1个HDMI 接口，≥1个combo音频接口，1个隐私开关（支持一键关闭摄像头、Wifi、Mic功能）；</w:t>
            </w:r>
          </w:p>
          <w:p w14:paraId="5B928E4A">
            <w:pPr>
              <w:spacing w:line="276" w:lineRule="auto"/>
              <w:jc w:val="left"/>
              <w:rPr>
                <w:rFonts w:hint="eastAsia" w:ascii="宋体" w:hAnsi="宋体" w:eastAsia="宋体" w:cs="宋体"/>
                <w:sz w:val="21"/>
                <w:szCs w:val="21"/>
              </w:rPr>
            </w:pPr>
            <w:r>
              <w:rPr>
                <w:rFonts w:hint="eastAsia" w:ascii="宋体" w:hAnsi="宋体" w:eastAsia="宋体" w:cs="宋体"/>
                <w:sz w:val="21"/>
                <w:szCs w:val="21"/>
              </w:rPr>
              <w:t>网卡：主板集成1000M自适应以太网卡，标配802.11ax </w:t>
            </w:r>
            <w:r>
              <w:rPr>
                <w:rFonts w:hint="eastAsia" w:ascii="宋体" w:hAnsi="宋体" w:eastAsia="宋体" w:cs="宋体"/>
                <w:sz w:val="21"/>
                <w:szCs w:val="21"/>
                <w:lang w:eastAsia="zh-CN"/>
              </w:rPr>
              <w:t>Wi-Fi</w:t>
            </w:r>
            <w:r>
              <w:rPr>
                <w:rFonts w:hint="eastAsia" w:ascii="宋体" w:hAnsi="宋体" w:eastAsia="宋体" w:cs="宋体"/>
                <w:sz w:val="21"/>
                <w:szCs w:val="21"/>
              </w:rPr>
              <w:t>6+BT5.2双频无线网卡；</w:t>
            </w:r>
          </w:p>
          <w:p w14:paraId="15C86C8F">
            <w:pPr>
              <w:spacing w:line="276" w:lineRule="auto"/>
              <w:jc w:val="left"/>
              <w:rPr>
                <w:rFonts w:hint="eastAsia" w:ascii="宋体" w:hAnsi="宋体" w:eastAsia="宋体" w:cs="宋体"/>
                <w:sz w:val="21"/>
                <w:szCs w:val="21"/>
              </w:rPr>
            </w:pPr>
            <w:r>
              <w:rPr>
                <w:rFonts w:hint="eastAsia" w:ascii="宋体" w:hAnsi="宋体" w:eastAsia="宋体" w:cs="宋体"/>
                <w:sz w:val="21"/>
                <w:szCs w:val="21"/>
              </w:rPr>
              <w:t>显示设备规格：配置14寸IPS屏幕，分辨率≥1920*1200，屏占比≥92%，对比度≥1500:1，≥100%sRGB高色域，屏幕响应时间≤25ms，亮度≥300尼特，像素密度≥160像素/英寸</w:t>
            </w:r>
          </w:p>
          <w:p w14:paraId="43C1AFCF">
            <w:pPr>
              <w:spacing w:line="276" w:lineRule="auto"/>
              <w:jc w:val="left"/>
              <w:rPr>
                <w:rFonts w:hint="eastAsia" w:ascii="宋体" w:hAnsi="宋体" w:eastAsia="宋体" w:cs="宋体"/>
                <w:sz w:val="21"/>
                <w:szCs w:val="21"/>
              </w:rPr>
            </w:pPr>
            <w:r>
              <w:rPr>
                <w:rFonts w:hint="eastAsia" w:ascii="宋体" w:hAnsi="宋体" w:eastAsia="宋体" w:cs="宋体"/>
                <w:sz w:val="21"/>
                <w:szCs w:val="21"/>
              </w:rPr>
              <w:t>整机重量/厚度：整机重量（不含适配器）≤1.45KG，最大厚度（不含脚垫）≤17mm</w:t>
            </w:r>
          </w:p>
          <w:p w14:paraId="341C6A3A">
            <w:pPr>
              <w:spacing w:line="276" w:lineRule="auto"/>
              <w:jc w:val="left"/>
              <w:rPr>
                <w:rFonts w:hint="eastAsia" w:ascii="宋体" w:hAnsi="宋体" w:eastAsia="宋体" w:cs="宋体"/>
                <w:sz w:val="21"/>
                <w:szCs w:val="21"/>
              </w:rPr>
            </w:pPr>
            <w:r>
              <w:rPr>
                <w:rFonts w:hint="eastAsia" w:ascii="宋体" w:hAnsi="宋体" w:eastAsia="宋体" w:cs="宋体"/>
                <w:sz w:val="21"/>
                <w:szCs w:val="21"/>
              </w:rPr>
              <w:t>生物识别功能:支持指纹识别功能，支持指纹电源键开机登录一键完成；</w:t>
            </w:r>
          </w:p>
          <w:p w14:paraId="1005BE18">
            <w:pPr>
              <w:spacing w:line="276" w:lineRule="auto"/>
              <w:jc w:val="left"/>
              <w:rPr>
                <w:rFonts w:hint="eastAsia" w:ascii="宋体" w:hAnsi="宋体" w:eastAsia="宋体" w:cs="宋体"/>
                <w:sz w:val="21"/>
                <w:szCs w:val="21"/>
              </w:rPr>
            </w:pPr>
            <w:r>
              <w:rPr>
                <w:rFonts w:hint="eastAsia" w:ascii="宋体" w:hAnsi="宋体" w:eastAsia="宋体" w:cs="宋体"/>
                <w:sz w:val="21"/>
                <w:szCs w:val="21"/>
              </w:rPr>
              <w:t>机身材质：A/C/D面采用金属外壳，支持单手180度开合；</w:t>
            </w:r>
          </w:p>
          <w:p w14:paraId="40CB244A">
            <w:pPr>
              <w:spacing w:line="276" w:lineRule="auto"/>
              <w:jc w:val="left"/>
              <w:rPr>
                <w:rFonts w:hint="eastAsia" w:ascii="宋体" w:hAnsi="宋体" w:eastAsia="宋体" w:cs="宋体"/>
                <w:sz w:val="21"/>
                <w:szCs w:val="21"/>
              </w:rPr>
            </w:pPr>
            <w:r>
              <w:rPr>
                <w:rFonts w:hint="eastAsia" w:ascii="宋体" w:hAnsi="宋体" w:eastAsia="宋体" w:cs="宋体"/>
                <w:sz w:val="21"/>
                <w:szCs w:val="21"/>
              </w:rPr>
              <w:t>摄像头：内置200W摄像头，支持物理隐私保护开关；</w:t>
            </w:r>
          </w:p>
          <w:p w14:paraId="53758292">
            <w:pPr>
              <w:spacing w:line="276" w:lineRule="auto"/>
              <w:jc w:val="left"/>
              <w:rPr>
                <w:rFonts w:hint="eastAsia" w:ascii="宋体" w:hAnsi="宋体" w:eastAsia="宋体" w:cs="宋体"/>
                <w:sz w:val="21"/>
                <w:szCs w:val="21"/>
              </w:rPr>
            </w:pPr>
            <w:r>
              <w:rPr>
                <w:rFonts w:hint="eastAsia" w:ascii="宋体" w:hAnsi="宋体" w:eastAsia="宋体" w:cs="宋体"/>
                <w:sz w:val="21"/>
                <w:szCs w:val="21"/>
              </w:rPr>
              <w:t>电池：≥65Wh聚合物锂电池，日常办公续航时间不低于3小时</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2A33D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10</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820334">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0118EB">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74C1B409">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9AD17D">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54</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E92B65">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速印制版一体机</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E28A41">
            <w:pPr>
              <w:spacing w:line="276" w:lineRule="auto"/>
              <w:jc w:val="left"/>
              <w:rPr>
                <w:rFonts w:hint="eastAsia" w:ascii="宋体" w:hAnsi="宋体" w:eastAsia="宋体" w:cs="宋体"/>
                <w:sz w:val="21"/>
                <w:szCs w:val="21"/>
              </w:rPr>
            </w:pPr>
            <w:r>
              <w:rPr>
                <w:rFonts w:hint="eastAsia" w:ascii="宋体" w:hAnsi="宋体" w:eastAsia="宋体" w:cs="宋体"/>
                <w:sz w:val="21"/>
                <w:szCs w:val="21"/>
              </w:rPr>
              <w:t>工作方式：扫描头移动式扫描、热敏制版、记忆印刷、A3扫描、B4打印；印刷有效面积：252mm×358mm；制版时间（A4纸张）：18秒（A4纵向）；分辨率：300dpi×600dpi；印刷缩放比率：常用缩放比例：71%、81%、87%、94%、115%、122%、141%；进纸容量：950张(60g/m2)；接纸容量：1200张(60g/m2)；印刷速度：5级调整(55、70、85、105、130张/分钟)；废版容量：≥40张；油墨供应：全自动（600ml/支） ；版纸供应：全自动（90m/卷）；额定功率：120W；</w:t>
            </w:r>
          </w:p>
          <w:p w14:paraId="6DC5F8CA">
            <w:pPr>
              <w:spacing w:line="276" w:lineRule="auto"/>
              <w:jc w:val="left"/>
              <w:rPr>
                <w:rFonts w:hint="eastAsia" w:ascii="宋体" w:hAnsi="宋体" w:eastAsia="宋体" w:cs="宋体"/>
                <w:sz w:val="21"/>
                <w:szCs w:val="21"/>
              </w:rPr>
            </w:pPr>
            <w:r>
              <w:rPr>
                <w:rFonts w:hint="eastAsia" w:ascii="宋体" w:hAnsi="宋体" w:eastAsia="宋体" w:cs="宋体"/>
                <w:sz w:val="21"/>
                <w:szCs w:val="21"/>
              </w:rPr>
              <w:t>进纸系统：双排进纸。</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636072">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308573">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351E16">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2B937C5E">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B74B0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55</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D52DE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数码复印机</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D01A14">
            <w:pPr>
              <w:spacing w:line="276" w:lineRule="auto"/>
              <w:jc w:val="left"/>
              <w:rPr>
                <w:rFonts w:hint="eastAsia" w:ascii="宋体" w:hAnsi="宋体" w:eastAsia="宋体" w:cs="宋体"/>
                <w:sz w:val="21"/>
                <w:szCs w:val="21"/>
              </w:rPr>
            </w:pPr>
            <w:r>
              <w:rPr>
                <w:rFonts w:hint="eastAsia" w:ascii="宋体" w:hAnsi="宋体" w:eastAsia="宋体" w:cs="宋体"/>
                <w:sz w:val="21"/>
                <w:szCs w:val="21"/>
              </w:rPr>
              <w:t>功能:复印/打印/扫描</w:t>
            </w:r>
          </w:p>
          <w:p w14:paraId="12C8E541">
            <w:pPr>
              <w:spacing w:line="276" w:lineRule="auto"/>
              <w:jc w:val="left"/>
              <w:rPr>
                <w:rFonts w:hint="eastAsia" w:ascii="宋体" w:hAnsi="宋体" w:eastAsia="宋体" w:cs="宋体"/>
                <w:sz w:val="21"/>
                <w:szCs w:val="21"/>
              </w:rPr>
            </w:pPr>
            <w:r>
              <w:rPr>
                <w:rFonts w:hint="eastAsia" w:ascii="宋体" w:hAnsi="宋体" w:eastAsia="宋体" w:cs="宋体"/>
                <w:sz w:val="21"/>
                <w:szCs w:val="21"/>
              </w:rPr>
              <w:t>最大原稿尺寸:≥A3</w:t>
            </w:r>
          </w:p>
          <w:p w14:paraId="5E9CCA83">
            <w:pPr>
              <w:spacing w:line="276" w:lineRule="auto"/>
              <w:jc w:val="left"/>
              <w:rPr>
                <w:rFonts w:hint="eastAsia" w:ascii="宋体" w:hAnsi="宋体" w:eastAsia="宋体" w:cs="宋体"/>
                <w:sz w:val="21"/>
                <w:szCs w:val="21"/>
              </w:rPr>
            </w:pPr>
            <w:r>
              <w:rPr>
                <w:rFonts w:hint="eastAsia" w:ascii="宋体" w:hAnsi="宋体" w:eastAsia="宋体" w:cs="宋体"/>
                <w:sz w:val="21"/>
                <w:szCs w:val="21"/>
              </w:rPr>
              <w:t>内存容量:≥256MB</w:t>
            </w:r>
          </w:p>
          <w:p w14:paraId="24F35101">
            <w:pPr>
              <w:spacing w:line="276" w:lineRule="auto"/>
              <w:jc w:val="left"/>
              <w:rPr>
                <w:rFonts w:hint="eastAsia" w:ascii="宋体" w:hAnsi="宋体" w:eastAsia="宋体" w:cs="宋体"/>
                <w:sz w:val="21"/>
                <w:szCs w:val="21"/>
              </w:rPr>
            </w:pPr>
            <w:r>
              <w:rPr>
                <w:rFonts w:hint="eastAsia" w:ascii="宋体" w:hAnsi="宋体" w:eastAsia="宋体" w:cs="宋体"/>
                <w:sz w:val="21"/>
                <w:szCs w:val="21"/>
              </w:rPr>
              <w:t>供纸容量标配纸盒：≥350张</w:t>
            </w:r>
          </w:p>
          <w:p w14:paraId="55F0228A">
            <w:pPr>
              <w:spacing w:line="276" w:lineRule="auto"/>
              <w:jc w:val="left"/>
              <w:rPr>
                <w:rFonts w:hint="eastAsia" w:ascii="宋体" w:hAnsi="宋体" w:eastAsia="宋体" w:cs="宋体"/>
                <w:sz w:val="21"/>
                <w:szCs w:val="21"/>
              </w:rPr>
            </w:pPr>
            <w:r>
              <w:rPr>
                <w:rFonts w:hint="eastAsia" w:ascii="宋体" w:hAnsi="宋体" w:eastAsia="宋体" w:cs="宋体"/>
                <w:sz w:val="21"/>
                <w:szCs w:val="21"/>
              </w:rPr>
              <w:t>出纸容量:≥1350页</w:t>
            </w:r>
          </w:p>
          <w:p w14:paraId="0E90B671">
            <w:pPr>
              <w:spacing w:line="276" w:lineRule="auto"/>
              <w:jc w:val="left"/>
              <w:rPr>
                <w:rFonts w:hint="eastAsia" w:ascii="宋体" w:hAnsi="宋体" w:eastAsia="宋体" w:cs="宋体"/>
                <w:sz w:val="21"/>
                <w:szCs w:val="21"/>
              </w:rPr>
            </w:pPr>
            <w:r>
              <w:rPr>
                <w:rFonts w:hint="eastAsia" w:ascii="宋体" w:hAnsi="宋体" w:eastAsia="宋体" w:cs="宋体"/>
                <w:sz w:val="21"/>
                <w:szCs w:val="21"/>
              </w:rPr>
              <w:t>支持双面打印、双面复印</w:t>
            </w:r>
          </w:p>
          <w:p w14:paraId="3C220627">
            <w:pPr>
              <w:spacing w:line="276" w:lineRule="auto"/>
              <w:jc w:val="left"/>
              <w:rPr>
                <w:rFonts w:hint="eastAsia" w:ascii="宋体" w:hAnsi="宋体" w:eastAsia="宋体" w:cs="宋体"/>
                <w:sz w:val="21"/>
                <w:szCs w:val="21"/>
              </w:rPr>
            </w:pPr>
            <w:r>
              <w:rPr>
                <w:rFonts w:hint="eastAsia" w:ascii="宋体" w:hAnsi="宋体" w:eastAsia="宋体" w:cs="宋体"/>
                <w:sz w:val="21"/>
                <w:szCs w:val="21"/>
              </w:rPr>
              <w:t>扫描速度：≥55页/分钟</w:t>
            </w:r>
          </w:p>
          <w:p w14:paraId="379736C5">
            <w:pPr>
              <w:spacing w:line="276" w:lineRule="auto"/>
              <w:jc w:val="left"/>
              <w:rPr>
                <w:rFonts w:hint="eastAsia" w:ascii="宋体" w:hAnsi="宋体" w:eastAsia="宋体" w:cs="宋体"/>
                <w:sz w:val="21"/>
                <w:szCs w:val="21"/>
              </w:rPr>
            </w:pPr>
            <w:r>
              <w:rPr>
                <w:rFonts w:hint="eastAsia" w:ascii="宋体" w:hAnsi="宋体" w:eastAsia="宋体" w:cs="宋体"/>
                <w:sz w:val="21"/>
                <w:szCs w:val="21"/>
              </w:rPr>
              <w:t>扫描分辨率≥600×600 dpi（黑白），300×300 dpi（彩色）</w:t>
            </w:r>
          </w:p>
          <w:p w14:paraId="74DDC4D2">
            <w:pPr>
              <w:spacing w:line="276" w:lineRule="auto"/>
              <w:jc w:val="left"/>
              <w:rPr>
                <w:rFonts w:hint="eastAsia" w:ascii="宋体" w:hAnsi="宋体" w:eastAsia="宋体" w:cs="宋体"/>
                <w:sz w:val="21"/>
                <w:szCs w:val="21"/>
              </w:rPr>
            </w:pPr>
            <w:r>
              <w:rPr>
                <w:rFonts w:hint="eastAsia" w:ascii="宋体" w:hAnsi="宋体" w:eastAsia="宋体" w:cs="宋体"/>
                <w:sz w:val="21"/>
                <w:szCs w:val="21"/>
              </w:rPr>
              <w:t>打印、复印分辨率：≥600x600dpi</w:t>
            </w:r>
          </w:p>
          <w:p w14:paraId="30596AC4">
            <w:pPr>
              <w:spacing w:line="276" w:lineRule="auto"/>
              <w:jc w:val="left"/>
              <w:rPr>
                <w:rFonts w:hint="eastAsia" w:ascii="宋体" w:hAnsi="宋体" w:eastAsia="宋体" w:cs="宋体"/>
                <w:sz w:val="21"/>
                <w:szCs w:val="21"/>
              </w:rPr>
            </w:pPr>
            <w:r>
              <w:rPr>
                <w:rFonts w:hint="eastAsia" w:ascii="宋体" w:hAnsi="宋体" w:eastAsia="宋体" w:cs="宋体"/>
                <w:sz w:val="21"/>
                <w:szCs w:val="21"/>
              </w:rPr>
              <w:t>预热时间：≤15秒</w:t>
            </w:r>
          </w:p>
          <w:p w14:paraId="0B3F3B5E">
            <w:pPr>
              <w:spacing w:line="276" w:lineRule="auto"/>
              <w:jc w:val="left"/>
              <w:rPr>
                <w:rFonts w:hint="eastAsia" w:ascii="宋体" w:hAnsi="宋体" w:eastAsia="宋体" w:cs="宋体"/>
                <w:sz w:val="21"/>
                <w:szCs w:val="21"/>
              </w:rPr>
            </w:pPr>
            <w:r>
              <w:rPr>
                <w:rFonts w:hint="eastAsia" w:ascii="宋体" w:hAnsi="宋体" w:eastAsia="宋体" w:cs="宋体"/>
                <w:sz w:val="21"/>
                <w:szCs w:val="21"/>
              </w:rPr>
              <w:t>首页复印时间：≤6.5秒</w:t>
            </w:r>
          </w:p>
          <w:p w14:paraId="67DAD0DB">
            <w:pPr>
              <w:spacing w:line="276" w:lineRule="auto"/>
              <w:jc w:val="left"/>
              <w:rPr>
                <w:rFonts w:hint="eastAsia" w:ascii="宋体" w:hAnsi="宋体" w:eastAsia="宋体" w:cs="宋体"/>
                <w:sz w:val="21"/>
                <w:szCs w:val="21"/>
              </w:rPr>
            </w:pPr>
            <w:r>
              <w:rPr>
                <w:rFonts w:hint="eastAsia" w:ascii="宋体" w:hAnsi="宋体" w:eastAsia="宋体" w:cs="宋体"/>
                <w:sz w:val="21"/>
                <w:szCs w:val="21"/>
              </w:rPr>
              <w:t>灰度等级：≥256级</w:t>
            </w:r>
          </w:p>
          <w:p w14:paraId="0AFF761A">
            <w:pPr>
              <w:spacing w:line="276" w:lineRule="auto"/>
              <w:jc w:val="left"/>
              <w:rPr>
                <w:rFonts w:hint="eastAsia" w:ascii="宋体" w:hAnsi="宋体" w:eastAsia="宋体" w:cs="宋体"/>
                <w:sz w:val="21"/>
                <w:szCs w:val="21"/>
              </w:rPr>
            </w:pPr>
            <w:r>
              <w:rPr>
                <w:rFonts w:hint="eastAsia" w:ascii="宋体" w:hAnsi="宋体" w:eastAsia="宋体" w:cs="宋体"/>
                <w:sz w:val="21"/>
                <w:szCs w:val="21"/>
              </w:rPr>
              <w:t>输出格式：TIFF、PDF、JEPG</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FB0EDB">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5F4AC4">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356534">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47F89F7E">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C2666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56</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B440F5">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A4彩色打印机</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569396">
            <w:pPr>
              <w:spacing w:line="276" w:lineRule="auto"/>
              <w:jc w:val="left"/>
              <w:rPr>
                <w:rFonts w:hint="eastAsia" w:ascii="宋体" w:hAnsi="宋体" w:eastAsia="宋体" w:cs="宋体"/>
                <w:sz w:val="21"/>
                <w:szCs w:val="21"/>
              </w:rPr>
            </w:pPr>
            <w:r>
              <w:rPr>
                <w:rFonts w:hint="eastAsia" w:ascii="宋体" w:hAnsi="宋体" w:eastAsia="宋体" w:cs="宋体"/>
                <w:sz w:val="21"/>
                <w:szCs w:val="21"/>
              </w:rPr>
              <w:t>涵盖功能:打印/复印/扫描;</w:t>
            </w:r>
          </w:p>
          <w:p w14:paraId="02DA16D0">
            <w:pPr>
              <w:spacing w:line="276" w:lineRule="auto"/>
              <w:jc w:val="left"/>
              <w:rPr>
                <w:rFonts w:hint="eastAsia" w:ascii="宋体" w:hAnsi="宋体" w:eastAsia="宋体" w:cs="宋体"/>
                <w:sz w:val="21"/>
                <w:szCs w:val="21"/>
              </w:rPr>
            </w:pPr>
            <w:r>
              <w:rPr>
                <w:rFonts w:hint="eastAsia" w:ascii="宋体" w:hAnsi="宋体" w:eastAsia="宋体" w:cs="宋体"/>
                <w:sz w:val="21"/>
                <w:szCs w:val="21"/>
              </w:rPr>
              <w:t>打印分辨率: ≥4800×1200dpi;</w:t>
            </w:r>
          </w:p>
          <w:p w14:paraId="4E278333">
            <w:pPr>
              <w:spacing w:line="276" w:lineRule="auto"/>
              <w:jc w:val="left"/>
              <w:rPr>
                <w:rFonts w:hint="eastAsia" w:ascii="宋体" w:hAnsi="宋体" w:eastAsia="宋体" w:cs="宋体"/>
                <w:sz w:val="21"/>
                <w:szCs w:val="21"/>
              </w:rPr>
            </w:pPr>
            <w:r>
              <w:rPr>
                <w:rFonts w:hint="eastAsia" w:ascii="宋体" w:hAnsi="宋体" w:eastAsia="宋体" w:cs="宋体"/>
                <w:sz w:val="21"/>
                <w:szCs w:val="21"/>
              </w:rPr>
              <w:t>打印速度:</w:t>
            </w:r>
          </w:p>
          <w:p w14:paraId="56BB9699">
            <w:pPr>
              <w:spacing w:line="276" w:lineRule="auto"/>
              <w:jc w:val="left"/>
              <w:rPr>
                <w:rFonts w:hint="eastAsia" w:ascii="宋体" w:hAnsi="宋体" w:eastAsia="宋体" w:cs="宋体"/>
                <w:sz w:val="21"/>
                <w:szCs w:val="21"/>
              </w:rPr>
            </w:pPr>
            <w:r>
              <w:rPr>
                <w:rFonts w:hint="eastAsia" w:ascii="宋体" w:hAnsi="宋体" w:eastAsia="宋体" w:cs="宋体"/>
                <w:sz w:val="21"/>
                <w:szCs w:val="21"/>
              </w:rPr>
              <w:t>黑色文本（A4）：约33页/分钟（经济模式）</w:t>
            </w:r>
          </w:p>
          <w:p w14:paraId="5704FF9C">
            <w:pPr>
              <w:spacing w:line="276" w:lineRule="auto"/>
              <w:jc w:val="left"/>
              <w:rPr>
                <w:rFonts w:hint="eastAsia" w:ascii="宋体" w:hAnsi="宋体" w:eastAsia="宋体" w:cs="宋体"/>
                <w:sz w:val="21"/>
                <w:szCs w:val="21"/>
              </w:rPr>
            </w:pPr>
            <w:r>
              <w:rPr>
                <w:rFonts w:hint="eastAsia" w:ascii="宋体" w:hAnsi="宋体" w:eastAsia="宋体" w:cs="宋体"/>
                <w:sz w:val="21"/>
                <w:szCs w:val="21"/>
              </w:rPr>
              <w:t>彩色文本（A4）：约20页/分钟（经济模式）</w:t>
            </w:r>
          </w:p>
          <w:p w14:paraId="3841F241">
            <w:pPr>
              <w:spacing w:line="276" w:lineRule="auto"/>
              <w:jc w:val="left"/>
              <w:rPr>
                <w:rFonts w:hint="eastAsia" w:ascii="宋体" w:hAnsi="宋体" w:eastAsia="宋体" w:cs="宋体"/>
                <w:sz w:val="21"/>
                <w:szCs w:val="21"/>
              </w:rPr>
            </w:pPr>
            <w:r>
              <w:rPr>
                <w:rFonts w:hint="eastAsia" w:ascii="宋体" w:hAnsi="宋体" w:eastAsia="宋体" w:cs="宋体"/>
                <w:sz w:val="21"/>
                <w:szCs w:val="21"/>
              </w:rPr>
              <w:t>黑色文本（A4）：约15页/分钟（标准模式）</w:t>
            </w:r>
          </w:p>
          <w:p w14:paraId="0258CDB8">
            <w:pPr>
              <w:spacing w:line="276" w:lineRule="auto"/>
              <w:jc w:val="left"/>
              <w:rPr>
                <w:rFonts w:hint="eastAsia" w:ascii="宋体" w:hAnsi="宋体" w:eastAsia="宋体" w:cs="宋体"/>
                <w:sz w:val="21"/>
                <w:szCs w:val="21"/>
              </w:rPr>
            </w:pPr>
            <w:r>
              <w:rPr>
                <w:rFonts w:hint="eastAsia" w:ascii="宋体" w:hAnsi="宋体" w:eastAsia="宋体" w:cs="宋体"/>
                <w:sz w:val="21"/>
                <w:szCs w:val="21"/>
              </w:rPr>
              <w:t>彩色文本（A4）：约8页/分钟（标准模式）</w:t>
            </w:r>
          </w:p>
          <w:p w14:paraId="3793F7FA">
            <w:pPr>
              <w:spacing w:line="276" w:lineRule="auto"/>
              <w:jc w:val="left"/>
              <w:rPr>
                <w:rFonts w:hint="eastAsia" w:ascii="宋体" w:hAnsi="宋体" w:eastAsia="宋体" w:cs="宋体"/>
                <w:sz w:val="21"/>
                <w:szCs w:val="21"/>
              </w:rPr>
            </w:pPr>
            <w:r>
              <w:rPr>
                <w:rFonts w:hint="eastAsia" w:ascii="宋体" w:hAnsi="宋体" w:eastAsia="宋体" w:cs="宋体"/>
                <w:sz w:val="21"/>
                <w:szCs w:val="21"/>
              </w:rPr>
              <w:t>黑色文本（A4）：约20页/分钟（经济鲜明模式）</w:t>
            </w:r>
          </w:p>
          <w:p w14:paraId="03291253">
            <w:pPr>
              <w:spacing w:line="276" w:lineRule="auto"/>
              <w:jc w:val="left"/>
              <w:rPr>
                <w:rFonts w:hint="eastAsia" w:ascii="宋体" w:hAnsi="宋体" w:eastAsia="宋体" w:cs="宋体"/>
                <w:sz w:val="21"/>
                <w:szCs w:val="21"/>
              </w:rPr>
            </w:pPr>
            <w:r>
              <w:rPr>
                <w:rFonts w:hint="eastAsia" w:ascii="宋体" w:hAnsi="宋体" w:eastAsia="宋体" w:cs="宋体"/>
                <w:sz w:val="21"/>
                <w:szCs w:val="21"/>
              </w:rPr>
              <w:t>彩色文本（A4）：约11页/分钟（经济鲜明模式）</w:t>
            </w:r>
          </w:p>
          <w:p w14:paraId="51DA3348">
            <w:pPr>
              <w:spacing w:line="276" w:lineRule="auto"/>
              <w:jc w:val="left"/>
              <w:rPr>
                <w:rFonts w:hint="eastAsia" w:ascii="宋体" w:hAnsi="宋体" w:eastAsia="宋体" w:cs="宋体"/>
                <w:sz w:val="21"/>
                <w:szCs w:val="21"/>
              </w:rPr>
            </w:pPr>
            <w:r>
              <w:rPr>
                <w:rFonts w:hint="eastAsia" w:ascii="宋体" w:hAnsi="宋体" w:eastAsia="宋体" w:cs="宋体"/>
                <w:sz w:val="21"/>
                <w:szCs w:val="21"/>
              </w:rPr>
              <w:t>复印黑白文档（A4）：约10.8页/分钟（标准模式）</w:t>
            </w:r>
          </w:p>
          <w:p w14:paraId="37ADD670">
            <w:pPr>
              <w:spacing w:line="276" w:lineRule="auto"/>
              <w:jc w:val="left"/>
              <w:rPr>
                <w:rFonts w:hint="eastAsia" w:ascii="宋体" w:hAnsi="宋体" w:eastAsia="宋体" w:cs="宋体"/>
                <w:sz w:val="21"/>
                <w:szCs w:val="21"/>
              </w:rPr>
            </w:pPr>
            <w:r>
              <w:rPr>
                <w:rFonts w:hint="eastAsia" w:ascii="宋体" w:hAnsi="宋体" w:eastAsia="宋体" w:cs="宋体"/>
                <w:sz w:val="21"/>
                <w:szCs w:val="21"/>
              </w:rPr>
              <w:t>复印彩色文档（A4）：约5.5页/分钟（标准模式）</w:t>
            </w:r>
          </w:p>
          <w:p w14:paraId="78EFE0DB">
            <w:pPr>
              <w:spacing w:line="276" w:lineRule="auto"/>
              <w:jc w:val="left"/>
              <w:rPr>
                <w:rFonts w:hint="eastAsia" w:ascii="宋体" w:hAnsi="宋体" w:eastAsia="宋体" w:cs="宋体"/>
                <w:sz w:val="21"/>
                <w:szCs w:val="21"/>
              </w:rPr>
            </w:pPr>
            <w:r>
              <w:rPr>
                <w:rFonts w:hint="eastAsia" w:ascii="宋体" w:hAnsi="宋体" w:eastAsia="宋体" w:cs="宋体"/>
                <w:sz w:val="21"/>
                <w:szCs w:val="21"/>
              </w:rPr>
              <w:t>照片（4x6英寸）：约86秒（有边距，高质量模式，高质量光泽照片纸）</w:t>
            </w:r>
          </w:p>
          <w:p w14:paraId="4DC57CE2">
            <w:pPr>
              <w:spacing w:line="276" w:lineRule="auto"/>
              <w:jc w:val="left"/>
              <w:rPr>
                <w:rFonts w:hint="eastAsia" w:ascii="宋体" w:hAnsi="宋体" w:eastAsia="宋体" w:cs="宋体"/>
                <w:sz w:val="21"/>
                <w:szCs w:val="21"/>
              </w:rPr>
            </w:pPr>
            <w:r>
              <w:rPr>
                <w:rFonts w:hint="eastAsia" w:ascii="宋体" w:hAnsi="宋体" w:eastAsia="宋体" w:cs="宋体"/>
                <w:sz w:val="21"/>
                <w:szCs w:val="21"/>
              </w:rPr>
              <w:t>约153秒（无边距，高质量模式，高质量光泽照片纸）</w:t>
            </w:r>
          </w:p>
          <w:p w14:paraId="1A7134A3">
            <w:pPr>
              <w:spacing w:line="276" w:lineRule="auto"/>
              <w:jc w:val="left"/>
              <w:rPr>
                <w:rFonts w:hint="eastAsia" w:ascii="宋体" w:hAnsi="宋体" w:eastAsia="宋体" w:cs="宋体"/>
                <w:sz w:val="21"/>
                <w:szCs w:val="21"/>
              </w:rPr>
            </w:pPr>
            <w:r>
              <w:rPr>
                <w:rFonts w:hint="eastAsia" w:ascii="宋体" w:hAnsi="宋体" w:eastAsia="宋体" w:cs="宋体"/>
                <w:sz w:val="21"/>
                <w:szCs w:val="21"/>
              </w:rPr>
              <w:t>约69秒（有边距，标准模式，高质量光泽照片纸）</w:t>
            </w:r>
          </w:p>
          <w:p w14:paraId="2BAC0FBF">
            <w:pPr>
              <w:spacing w:line="276" w:lineRule="auto"/>
              <w:jc w:val="left"/>
              <w:rPr>
                <w:rFonts w:hint="eastAsia" w:ascii="宋体" w:hAnsi="宋体" w:eastAsia="宋体" w:cs="宋体"/>
                <w:sz w:val="21"/>
                <w:szCs w:val="21"/>
              </w:rPr>
            </w:pPr>
            <w:r>
              <w:rPr>
                <w:rFonts w:hint="eastAsia" w:ascii="宋体" w:hAnsi="宋体" w:eastAsia="宋体" w:cs="宋体"/>
                <w:sz w:val="21"/>
                <w:szCs w:val="21"/>
              </w:rPr>
              <w:t>约90秒（无边距，标准模式，高质量光泽照片纸）</w:t>
            </w:r>
          </w:p>
          <w:p w14:paraId="7435C068">
            <w:pPr>
              <w:spacing w:line="276" w:lineRule="auto"/>
              <w:jc w:val="left"/>
              <w:rPr>
                <w:rFonts w:hint="eastAsia" w:ascii="宋体" w:hAnsi="宋体" w:eastAsia="宋体" w:cs="宋体"/>
                <w:sz w:val="21"/>
                <w:szCs w:val="21"/>
              </w:rPr>
            </w:pPr>
            <w:r>
              <w:rPr>
                <w:rFonts w:hint="eastAsia" w:ascii="宋体" w:hAnsi="宋体" w:eastAsia="宋体" w:cs="宋体"/>
                <w:sz w:val="21"/>
                <w:szCs w:val="21"/>
              </w:rPr>
              <w:t>复印分辨率:</w:t>
            </w:r>
          </w:p>
          <w:p w14:paraId="44AA5D90">
            <w:pPr>
              <w:spacing w:line="276" w:lineRule="auto"/>
              <w:jc w:val="left"/>
              <w:rPr>
                <w:rFonts w:hint="eastAsia" w:ascii="宋体" w:hAnsi="宋体" w:eastAsia="宋体" w:cs="宋体"/>
                <w:sz w:val="21"/>
                <w:szCs w:val="21"/>
              </w:rPr>
            </w:pPr>
            <w:r>
              <w:rPr>
                <w:rFonts w:hint="eastAsia" w:ascii="宋体" w:hAnsi="宋体" w:eastAsia="宋体" w:cs="宋体"/>
                <w:sz w:val="21"/>
                <w:szCs w:val="21"/>
              </w:rPr>
              <w:t>复印分辨率（输入，平板）：300×300dpi，复印分辨率（打印）：600×600dpi，最大复印分辨率（输入）：600×600dpi</w:t>
            </w:r>
          </w:p>
          <w:p w14:paraId="57FE91FF">
            <w:pPr>
              <w:spacing w:line="276" w:lineRule="auto"/>
              <w:jc w:val="left"/>
              <w:rPr>
                <w:rFonts w:hint="eastAsia" w:ascii="宋体" w:hAnsi="宋体" w:eastAsia="宋体" w:cs="宋体"/>
                <w:sz w:val="21"/>
                <w:szCs w:val="21"/>
              </w:rPr>
            </w:pPr>
            <w:r>
              <w:rPr>
                <w:rFonts w:hint="eastAsia" w:ascii="宋体" w:hAnsi="宋体" w:eastAsia="宋体" w:cs="宋体"/>
                <w:sz w:val="21"/>
                <w:szCs w:val="21"/>
              </w:rPr>
              <w:t>扫描分辨率:</w:t>
            </w:r>
          </w:p>
          <w:p w14:paraId="1E2563A6">
            <w:pPr>
              <w:spacing w:line="276" w:lineRule="auto"/>
              <w:jc w:val="left"/>
              <w:rPr>
                <w:rFonts w:hint="eastAsia" w:ascii="宋体" w:hAnsi="宋体" w:eastAsia="宋体" w:cs="宋体"/>
                <w:sz w:val="21"/>
                <w:szCs w:val="21"/>
              </w:rPr>
            </w:pPr>
            <w:r>
              <w:rPr>
                <w:rFonts w:hint="eastAsia" w:ascii="宋体" w:hAnsi="宋体" w:eastAsia="宋体" w:cs="宋体"/>
                <w:sz w:val="21"/>
                <w:szCs w:val="21"/>
              </w:rPr>
              <w:t>光学分辨率：1200dpi，最大物理分辨率：1200×2400dpi，最大分辨率：9600dpi</w:t>
            </w:r>
          </w:p>
          <w:p w14:paraId="07FEAE9B">
            <w:pPr>
              <w:spacing w:line="276" w:lineRule="auto"/>
              <w:jc w:val="left"/>
              <w:rPr>
                <w:rFonts w:hint="eastAsia" w:ascii="宋体" w:hAnsi="宋体" w:eastAsia="宋体" w:cs="宋体"/>
                <w:sz w:val="21"/>
                <w:szCs w:val="21"/>
              </w:rPr>
            </w:pPr>
            <w:r>
              <w:rPr>
                <w:rFonts w:hint="eastAsia" w:ascii="宋体" w:hAnsi="宋体" w:eastAsia="宋体" w:cs="宋体"/>
                <w:sz w:val="21"/>
                <w:szCs w:val="21"/>
              </w:rPr>
              <w:t>电源:AC220-240V,50/60Hz</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D78DEA">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2</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02B5B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台</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E3C1C4">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工业</w:t>
            </w:r>
          </w:p>
        </w:tc>
      </w:tr>
      <w:tr w14:paraId="46DC40B0">
        <w:tblPrEx>
          <w:tblCellMar>
            <w:top w:w="0" w:type="dxa"/>
            <w:left w:w="0" w:type="dxa"/>
            <w:bottom w:w="0" w:type="dxa"/>
            <w:right w:w="0" w:type="dxa"/>
          </w:tblCellMar>
        </w:tblPrEx>
        <w:trPr>
          <w:trHeight w:val="477" w:hRule="atLeast"/>
        </w:trPr>
        <w:tc>
          <w:tcPr>
            <w:tcW w:w="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97DE4F">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57</w:t>
            </w:r>
          </w:p>
        </w:tc>
        <w:tc>
          <w:tcPr>
            <w:tcW w:w="92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86A19C">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辅材</w:t>
            </w:r>
          </w:p>
        </w:tc>
        <w:tc>
          <w:tcPr>
            <w:tcW w:w="58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2D0077">
            <w:pPr>
              <w:widowControl/>
              <w:shd w:val="clear" w:color="auto" w:fill="FFFFFF"/>
              <w:spacing w:line="360" w:lineRule="auto"/>
              <w:jc w:val="left"/>
              <w:rPr>
                <w:rFonts w:hint="eastAsia" w:ascii="宋体" w:hAnsi="宋体" w:eastAsia="宋体" w:cs="宋体"/>
                <w:sz w:val="21"/>
                <w:szCs w:val="21"/>
              </w:rPr>
            </w:pPr>
            <w:r>
              <w:rPr>
                <w:rFonts w:hint="eastAsia" w:ascii="宋体" w:hAnsi="宋体" w:eastAsia="宋体" w:cs="宋体"/>
                <w:sz w:val="21"/>
                <w:szCs w:val="21"/>
              </w:rPr>
              <w:t>排插、水晶头</w:t>
            </w:r>
          </w:p>
        </w:tc>
        <w:tc>
          <w:tcPr>
            <w:tcW w:w="6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F757AE">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1</w:t>
            </w:r>
          </w:p>
        </w:tc>
        <w:tc>
          <w:tcPr>
            <w:tcW w:w="5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280C91">
            <w:pPr>
              <w:widowControl/>
              <w:jc w:val="center"/>
              <w:textAlignment w:val="center"/>
              <w:rPr>
                <w:rFonts w:hint="eastAsia" w:ascii="宋体" w:hAnsi="宋体" w:eastAsia="宋体" w:cs="宋体"/>
                <w:sz w:val="21"/>
                <w:szCs w:val="21"/>
              </w:rPr>
            </w:pPr>
            <w:r>
              <w:rPr>
                <w:rFonts w:hint="eastAsia" w:ascii="宋体" w:hAnsi="宋体" w:eastAsia="宋体" w:cs="宋体"/>
                <w:sz w:val="21"/>
                <w:szCs w:val="21"/>
              </w:rPr>
              <w:t>批</w:t>
            </w:r>
          </w:p>
        </w:tc>
        <w:tc>
          <w:tcPr>
            <w:tcW w:w="6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4C2640">
            <w:pPr>
              <w:widowControl/>
              <w:jc w:val="center"/>
              <w:textAlignment w:val="center"/>
              <w:rPr>
                <w:rFonts w:hint="eastAsia" w:ascii="宋体" w:hAnsi="宋体" w:eastAsia="宋体" w:cs="宋体"/>
                <w:sz w:val="21"/>
                <w:szCs w:val="21"/>
              </w:rPr>
            </w:pPr>
          </w:p>
        </w:tc>
      </w:tr>
    </w:tbl>
    <w:p w14:paraId="0718C52D">
      <w:pPr>
        <w:autoSpaceDE w:val="0"/>
        <w:autoSpaceDN w:val="0"/>
        <w:adjustRightInd w:val="0"/>
        <w:spacing w:line="360" w:lineRule="auto"/>
        <w:rPr>
          <w:rFonts w:hint="eastAsia" w:ascii="宋体" w:hAnsi="宋体" w:eastAsia="宋体" w:cs="宋体"/>
          <w:b/>
          <w:sz w:val="21"/>
          <w:szCs w:val="21"/>
        </w:rPr>
      </w:pPr>
      <w:r>
        <w:rPr>
          <w:rFonts w:hint="eastAsia" w:ascii="宋体" w:hAnsi="宋体" w:eastAsia="宋体" w:cs="宋体"/>
          <w:b/>
          <w:bCs/>
          <w:sz w:val="21"/>
          <w:szCs w:val="21"/>
          <w:lang w:val="zh-CN"/>
        </w:rPr>
        <w:t>本项目强制节能产品：序号</w:t>
      </w:r>
      <w:r>
        <w:rPr>
          <w:rFonts w:hint="eastAsia" w:ascii="宋体" w:hAnsi="宋体" w:eastAsia="宋体" w:cs="宋体"/>
          <w:b/>
          <w:bCs/>
          <w:sz w:val="21"/>
          <w:szCs w:val="21"/>
        </w:rPr>
        <w:t>0</w:t>
      </w:r>
      <w:r>
        <w:rPr>
          <w:rFonts w:hint="eastAsia" w:ascii="宋体" w:hAnsi="宋体" w:eastAsia="宋体" w:cs="宋体"/>
          <w:b/>
          <w:bCs/>
          <w:sz w:val="21"/>
          <w:szCs w:val="21"/>
          <w:lang w:val="zh-CN"/>
        </w:rPr>
        <w:t xml:space="preserve">1 </w:t>
      </w:r>
      <w:r>
        <w:rPr>
          <w:rFonts w:hint="eastAsia" w:ascii="宋体" w:hAnsi="宋体" w:eastAsia="宋体" w:cs="宋体"/>
          <w:b/>
          <w:bCs/>
          <w:sz w:val="21"/>
          <w:szCs w:val="21"/>
        </w:rPr>
        <w:t>86英寸智慧黑板；序号45  操作终端；序号53 办公笔记本电脑</w:t>
      </w:r>
      <w:r>
        <w:rPr>
          <w:rFonts w:hint="eastAsia" w:ascii="宋体" w:hAnsi="宋体" w:eastAsia="宋体" w:cs="宋体"/>
          <w:b/>
          <w:sz w:val="21"/>
          <w:szCs w:val="21"/>
        </w:rPr>
        <w:t>。</w:t>
      </w:r>
    </w:p>
    <w:p w14:paraId="67F7F2A9">
      <w:pPr>
        <w:autoSpaceDE w:val="0"/>
        <w:autoSpaceDN w:val="0"/>
        <w:adjustRightInd w:val="0"/>
        <w:spacing w:line="360" w:lineRule="auto"/>
        <w:rPr>
          <w:rFonts w:hint="eastAsia" w:ascii="宋体" w:hAnsi="宋体" w:eastAsia="宋体" w:cs="宋体"/>
          <w:b/>
          <w:bCs/>
          <w:sz w:val="21"/>
          <w:szCs w:val="21"/>
        </w:rPr>
      </w:pPr>
      <w:r>
        <w:rPr>
          <w:rFonts w:hint="eastAsia" w:ascii="宋体" w:hAnsi="宋体" w:eastAsia="宋体" w:cs="宋体"/>
          <w:b/>
          <w:bCs/>
          <w:sz w:val="21"/>
          <w:szCs w:val="21"/>
        </w:rPr>
        <w:t>本项目网络关键设备：无</w:t>
      </w:r>
    </w:p>
    <w:p w14:paraId="114B7B73">
      <w:pPr>
        <w:widowControl/>
        <w:shd w:val="clear" w:color="auto" w:fill="FFFFFF"/>
        <w:spacing w:line="360" w:lineRule="auto"/>
        <w:ind w:firstLine="422" w:firstLineChars="200"/>
        <w:jc w:val="left"/>
        <w:rPr>
          <w:rFonts w:hint="eastAsia" w:ascii="宋体" w:hAnsi="宋体" w:eastAsia="宋体" w:cs="宋体"/>
          <w:bCs/>
          <w:sz w:val="21"/>
          <w:szCs w:val="21"/>
        </w:rPr>
      </w:pPr>
      <w:r>
        <w:rPr>
          <w:rFonts w:hint="eastAsia" w:ascii="宋体" w:hAnsi="宋体" w:eastAsia="宋体" w:cs="宋体"/>
          <w:b/>
          <w:bCs/>
          <w:sz w:val="21"/>
          <w:szCs w:val="21"/>
          <w:lang w:val="en-US" w:eastAsia="zh-CN"/>
        </w:rPr>
        <w:t>三、</w:t>
      </w:r>
      <w:r>
        <w:rPr>
          <w:rFonts w:hint="eastAsia" w:ascii="宋体" w:hAnsi="宋体" w:eastAsia="宋体" w:cs="宋体"/>
          <w:b/>
          <w:bCs/>
          <w:sz w:val="21"/>
          <w:szCs w:val="21"/>
        </w:rPr>
        <w:t>采购标的执行标准</w:t>
      </w:r>
      <w:r>
        <w:rPr>
          <w:rFonts w:hint="eastAsia" w:ascii="宋体" w:hAnsi="宋体" w:eastAsia="宋体" w:cs="宋体"/>
          <w:bCs/>
          <w:sz w:val="21"/>
          <w:szCs w:val="21"/>
        </w:rPr>
        <w:t xml:space="preserve">：需执行的国家相关标准、规范。 </w:t>
      </w:r>
    </w:p>
    <w:p w14:paraId="3548ABB3">
      <w:pPr>
        <w:widowControl/>
        <w:shd w:val="clear" w:color="auto" w:fill="FFFFFF"/>
        <w:spacing w:line="360" w:lineRule="auto"/>
        <w:ind w:firstLine="422" w:firstLineChars="200"/>
        <w:jc w:val="left"/>
        <w:rPr>
          <w:rFonts w:hint="eastAsia" w:ascii="宋体" w:hAnsi="宋体" w:eastAsia="宋体" w:cs="宋体"/>
          <w:bCs/>
          <w:sz w:val="21"/>
          <w:szCs w:val="21"/>
        </w:rPr>
      </w:pPr>
      <w:r>
        <w:rPr>
          <w:rFonts w:hint="eastAsia" w:ascii="宋体" w:hAnsi="宋体" w:eastAsia="宋体" w:cs="宋体"/>
          <w:b/>
          <w:bCs/>
          <w:sz w:val="21"/>
          <w:szCs w:val="21"/>
          <w:lang w:val="en-US" w:eastAsia="zh-CN"/>
        </w:rPr>
        <w:t>四、</w:t>
      </w:r>
      <w:r>
        <w:rPr>
          <w:rFonts w:hint="eastAsia" w:ascii="宋体" w:hAnsi="宋体" w:eastAsia="宋体" w:cs="宋体"/>
          <w:b/>
          <w:bCs/>
          <w:sz w:val="21"/>
          <w:szCs w:val="21"/>
        </w:rPr>
        <w:t>服务标准、期限、效率等要求</w:t>
      </w:r>
      <w:r>
        <w:rPr>
          <w:rFonts w:hint="eastAsia" w:ascii="宋体" w:hAnsi="宋体" w:eastAsia="宋体" w:cs="宋体"/>
          <w:bCs/>
          <w:sz w:val="21"/>
          <w:szCs w:val="21"/>
        </w:rPr>
        <w:t>：</w:t>
      </w:r>
    </w:p>
    <w:p w14:paraId="0093D05E">
      <w:pPr>
        <w:pStyle w:val="57"/>
        <w:spacing w:line="360" w:lineRule="auto"/>
        <w:rPr>
          <w:rFonts w:hint="eastAsia" w:ascii="宋体" w:hAnsi="宋体" w:eastAsia="宋体" w:cs="宋体"/>
          <w:bCs/>
          <w:sz w:val="21"/>
          <w:szCs w:val="21"/>
        </w:rPr>
      </w:pPr>
      <w:r>
        <w:rPr>
          <w:rFonts w:hint="eastAsia" w:ascii="宋体" w:hAnsi="宋体" w:eastAsia="宋体" w:cs="宋体"/>
          <w:bCs/>
          <w:sz w:val="21"/>
          <w:szCs w:val="21"/>
        </w:rPr>
        <w:t>1、投标文件中须有合理的实施（技术）方案。</w:t>
      </w:r>
    </w:p>
    <w:p w14:paraId="5882751E">
      <w:pPr>
        <w:pStyle w:val="57"/>
        <w:spacing w:line="360" w:lineRule="auto"/>
        <w:rPr>
          <w:rFonts w:hint="eastAsia" w:ascii="宋体" w:hAnsi="宋体" w:eastAsia="宋体" w:cs="宋体"/>
          <w:bCs/>
          <w:sz w:val="21"/>
          <w:szCs w:val="21"/>
        </w:rPr>
      </w:pPr>
      <w:r>
        <w:rPr>
          <w:rFonts w:hint="eastAsia" w:ascii="宋体" w:hAnsi="宋体" w:eastAsia="宋体" w:cs="宋体"/>
          <w:bCs/>
          <w:sz w:val="21"/>
          <w:szCs w:val="21"/>
        </w:rPr>
        <w:t>2、投标产品必须符合国家相关标准和本招标文件规定标准。</w:t>
      </w:r>
    </w:p>
    <w:p w14:paraId="007F51D2">
      <w:pPr>
        <w:pStyle w:val="57"/>
        <w:spacing w:line="360" w:lineRule="auto"/>
        <w:rPr>
          <w:rFonts w:hint="eastAsia" w:ascii="宋体" w:hAnsi="宋体" w:eastAsia="宋体" w:cs="宋体"/>
          <w:bCs/>
          <w:sz w:val="21"/>
          <w:szCs w:val="21"/>
        </w:rPr>
      </w:pPr>
      <w:r>
        <w:rPr>
          <w:rFonts w:hint="eastAsia" w:ascii="宋体" w:hAnsi="宋体" w:eastAsia="宋体" w:cs="宋体"/>
          <w:bCs/>
          <w:sz w:val="21"/>
          <w:szCs w:val="21"/>
        </w:rPr>
        <w:t>3、本项目为交钥匙工程，采购方不再</w:t>
      </w:r>
      <w:r>
        <w:rPr>
          <w:rFonts w:hint="eastAsia" w:ascii="宋体" w:hAnsi="宋体" w:eastAsia="宋体" w:cs="宋体"/>
          <w:bCs/>
          <w:sz w:val="21"/>
          <w:szCs w:val="21"/>
          <w:lang w:eastAsia="zh-CN"/>
        </w:rPr>
        <w:t>承担费用</w:t>
      </w:r>
      <w:r>
        <w:rPr>
          <w:rFonts w:hint="eastAsia" w:ascii="宋体" w:hAnsi="宋体" w:eastAsia="宋体" w:cs="宋体"/>
          <w:bCs/>
          <w:sz w:val="21"/>
          <w:szCs w:val="21"/>
        </w:rPr>
        <w:t>。</w:t>
      </w:r>
    </w:p>
    <w:p w14:paraId="4E657348">
      <w:pPr>
        <w:pStyle w:val="57"/>
        <w:spacing w:line="360" w:lineRule="auto"/>
        <w:rPr>
          <w:rFonts w:hint="eastAsia" w:ascii="宋体" w:hAnsi="宋体" w:eastAsia="宋体" w:cs="宋体"/>
          <w:bCs/>
          <w:sz w:val="21"/>
          <w:szCs w:val="21"/>
        </w:rPr>
      </w:pPr>
      <w:r>
        <w:rPr>
          <w:rFonts w:hint="eastAsia" w:ascii="宋体" w:hAnsi="宋体" w:eastAsia="宋体" w:cs="宋体"/>
          <w:bCs/>
          <w:sz w:val="21"/>
          <w:szCs w:val="21"/>
        </w:rPr>
        <w:t>4、中标人应负责对买方操作人员进行使用培训，使其能够独立操作，并可以简单的维护和保养。</w:t>
      </w:r>
    </w:p>
    <w:p w14:paraId="1EA0A81D">
      <w:pPr>
        <w:widowControl/>
        <w:shd w:val="clear" w:color="auto" w:fill="FFFFFF"/>
        <w:spacing w:line="560" w:lineRule="exact"/>
        <w:ind w:firstLine="422" w:firstLineChars="200"/>
        <w:jc w:val="left"/>
        <w:rPr>
          <w:rFonts w:hint="eastAsia" w:ascii="宋体" w:hAnsi="宋体" w:eastAsia="宋体" w:cs="宋体"/>
          <w:b/>
          <w:bCs/>
          <w:sz w:val="21"/>
          <w:szCs w:val="21"/>
        </w:rPr>
      </w:pPr>
      <w:r>
        <w:rPr>
          <w:rFonts w:hint="eastAsia" w:ascii="宋体" w:hAnsi="宋体" w:eastAsia="宋体" w:cs="宋体"/>
          <w:b/>
          <w:bCs/>
          <w:sz w:val="21"/>
          <w:szCs w:val="21"/>
          <w:lang w:val="en-US" w:eastAsia="zh-CN"/>
        </w:rPr>
        <w:t>五、</w:t>
      </w:r>
      <w:r>
        <w:rPr>
          <w:rFonts w:hint="eastAsia" w:ascii="宋体" w:hAnsi="宋体" w:eastAsia="宋体" w:cs="宋体"/>
          <w:b/>
          <w:bCs/>
          <w:sz w:val="21"/>
          <w:szCs w:val="21"/>
        </w:rPr>
        <w:t>采购标的其他技术、服务等要求</w:t>
      </w:r>
    </w:p>
    <w:p w14:paraId="6C8F23D0">
      <w:pPr>
        <w:pStyle w:val="57"/>
        <w:spacing w:line="360" w:lineRule="auto"/>
        <w:rPr>
          <w:rFonts w:hint="eastAsia" w:ascii="宋体" w:hAnsi="宋体" w:eastAsia="宋体" w:cs="宋体"/>
          <w:bCs/>
          <w:sz w:val="21"/>
          <w:szCs w:val="21"/>
        </w:rPr>
      </w:pPr>
      <w:r>
        <w:rPr>
          <w:rFonts w:hint="eastAsia" w:ascii="宋体" w:hAnsi="宋体" w:eastAsia="宋体" w:cs="宋体"/>
          <w:bCs/>
          <w:sz w:val="21"/>
          <w:szCs w:val="21"/>
        </w:rPr>
        <w:t>1、投标人须明确投标产品的</w:t>
      </w:r>
      <w:r>
        <w:rPr>
          <w:rFonts w:hint="eastAsia" w:ascii="宋体" w:hAnsi="宋体" w:eastAsia="宋体" w:cs="宋体"/>
          <w:sz w:val="21"/>
          <w:szCs w:val="21"/>
        </w:rPr>
        <w:t>厂家、产地、品牌、型号</w:t>
      </w:r>
      <w:r>
        <w:rPr>
          <w:rFonts w:hint="eastAsia" w:ascii="宋体" w:hAnsi="宋体" w:eastAsia="宋体" w:cs="宋体"/>
          <w:bCs/>
          <w:sz w:val="21"/>
          <w:szCs w:val="21"/>
        </w:rPr>
        <w:t>等详细参数，否则为无效投标。</w:t>
      </w:r>
    </w:p>
    <w:p w14:paraId="7C61DB89">
      <w:pPr>
        <w:spacing w:line="360" w:lineRule="auto"/>
        <w:ind w:firstLine="420" w:firstLineChars="200"/>
        <w:jc w:val="left"/>
        <w:rPr>
          <w:rFonts w:hint="eastAsia" w:ascii="宋体" w:hAnsi="宋体" w:eastAsia="宋体" w:cs="宋体"/>
          <w:bCs/>
          <w:sz w:val="21"/>
          <w:szCs w:val="21"/>
          <w:lang w:val="zh-CN"/>
        </w:rPr>
      </w:pPr>
      <w:r>
        <w:rPr>
          <w:rFonts w:hint="eastAsia" w:ascii="宋体" w:hAnsi="宋体" w:eastAsia="宋体" w:cs="宋体"/>
          <w:bCs/>
          <w:sz w:val="21"/>
          <w:szCs w:val="21"/>
          <w:lang w:val="zh-CN"/>
        </w:rPr>
        <w:t>2、</w:t>
      </w:r>
      <w:r>
        <w:rPr>
          <w:rFonts w:hint="eastAsia" w:ascii="宋体" w:hAnsi="宋体" w:eastAsia="宋体" w:cs="宋体"/>
          <w:bCs/>
          <w:sz w:val="21"/>
          <w:szCs w:val="21"/>
        </w:rPr>
        <w:t>投标人</w:t>
      </w:r>
      <w:r>
        <w:rPr>
          <w:rFonts w:hint="eastAsia" w:ascii="宋体" w:hAnsi="宋体" w:eastAsia="宋体" w:cs="宋体"/>
          <w:bCs/>
          <w:sz w:val="21"/>
          <w:szCs w:val="21"/>
          <w:lang w:val="zh-CN"/>
        </w:rPr>
        <w:t>应就该项目完整投标（报价包括但不限于完成本项目材料费、人工费、管理费、维护费、保险费、利润、税费等所有费用），否则为无效投标。</w:t>
      </w:r>
    </w:p>
    <w:p w14:paraId="1B34F153">
      <w:pPr>
        <w:widowControl/>
        <w:shd w:val="clear" w:color="auto" w:fill="FFFFFF"/>
        <w:spacing w:line="360" w:lineRule="auto"/>
        <w:ind w:firstLine="420" w:firstLineChars="200"/>
        <w:jc w:val="left"/>
        <w:rPr>
          <w:rFonts w:hint="eastAsia" w:ascii="宋体" w:hAnsi="宋体" w:eastAsia="宋体" w:cs="宋体"/>
          <w:bCs/>
          <w:sz w:val="21"/>
          <w:szCs w:val="21"/>
          <w:lang w:val="zh-CN"/>
        </w:rPr>
      </w:pPr>
      <w:r>
        <w:rPr>
          <w:rFonts w:hint="eastAsia" w:ascii="宋体" w:hAnsi="宋体" w:eastAsia="宋体" w:cs="宋体"/>
          <w:bCs/>
          <w:sz w:val="21"/>
          <w:szCs w:val="21"/>
        </w:rPr>
        <w:t>3.在合同维保期内，供应商接到通知后2小时进行响应，4小时到达，24小时内处理问题，否则需提供备用机直至原设备修好为止。</w:t>
      </w:r>
    </w:p>
    <w:p w14:paraId="444FE4BC">
      <w:pPr>
        <w:spacing w:after="120"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4. 投标人售后服务须明确维修地址，联系人，负责人及联系电话，</w:t>
      </w:r>
      <w:r>
        <w:rPr>
          <w:rFonts w:hint="eastAsia" w:ascii="宋体" w:hAnsi="宋体" w:eastAsia="宋体" w:cs="宋体"/>
          <w:bCs/>
          <w:sz w:val="21"/>
          <w:szCs w:val="21"/>
          <w:lang w:val="zh-CN"/>
        </w:rPr>
        <w:t>否则为无效投标。</w:t>
      </w:r>
    </w:p>
    <w:p w14:paraId="5343372A">
      <w:pPr>
        <w:spacing w:line="360" w:lineRule="auto"/>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lang w:val="zh-CN"/>
        </w:rPr>
        <w:t>5.</w:t>
      </w:r>
      <w:r>
        <w:rPr>
          <w:rFonts w:hint="eastAsia" w:ascii="宋体" w:hAnsi="宋体" w:eastAsia="宋体" w:cs="宋体"/>
          <w:bCs/>
          <w:sz w:val="21"/>
          <w:szCs w:val="21"/>
        </w:rPr>
        <w:t>中标人于中标后第三日上午09:00向禹州市教育体育局提供投标文件中所有资质原件。不符合或不能提供的，取消其中标资格并列入不良记录及信用中国。</w:t>
      </w:r>
    </w:p>
    <w:p w14:paraId="084CAE0F">
      <w:pPr>
        <w:spacing w:line="360" w:lineRule="auto"/>
        <w:ind w:firstLine="422" w:firstLineChars="200"/>
        <w:jc w:val="left"/>
        <w:rPr>
          <w:rFonts w:hint="eastAsia" w:ascii="宋体" w:hAnsi="宋体" w:eastAsia="宋体" w:cs="宋体"/>
          <w:bCs/>
          <w:sz w:val="21"/>
          <w:szCs w:val="21"/>
        </w:rPr>
      </w:pPr>
      <w:r>
        <w:rPr>
          <w:rFonts w:hint="eastAsia" w:ascii="宋体" w:hAnsi="宋体" w:eastAsia="宋体" w:cs="宋体"/>
          <w:b/>
          <w:bCs/>
          <w:sz w:val="21"/>
          <w:szCs w:val="21"/>
        </w:rPr>
        <w:t>注：</w:t>
      </w:r>
      <w:r>
        <w:rPr>
          <w:rFonts w:hint="eastAsia" w:ascii="宋体" w:hAnsi="宋体" w:eastAsia="宋体" w:cs="宋体"/>
          <w:b/>
          <w:bCs/>
          <w:sz w:val="21"/>
          <w:szCs w:val="21"/>
          <w:lang w:val="zh-CN"/>
        </w:rPr>
        <w:t>中标人须向禹州市政府采购中心发送投标报价及分项报价（如果货物需求中有分项的话）一览表电子档，并同时通知采购中心。邮箱：</w:t>
      </w: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HYPERLINK "mailto:YZGGZY2076770@163.com。" </w:instrText>
      </w:r>
      <w:r>
        <w:rPr>
          <w:rFonts w:hint="eastAsia" w:ascii="宋体" w:hAnsi="宋体" w:eastAsia="宋体" w:cs="宋体"/>
          <w:b/>
          <w:bCs/>
          <w:sz w:val="21"/>
          <w:szCs w:val="21"/>
        </w:rPr>
        <w:fldChar w:fldCharType="separate"/>
      </w:r>
      <w:r>
        <w:rPr>
          <w:rStyle w:val="32"/>
          <w:rFonts w:hint="eastAsia" w:ascii="宋体" w:hAnsi="宋体" w:eastAsia="宋体" w:cs="宋体"/>
          <w:b/>
          <w:bCs/>
          <w:color w:val="auto"/>
          <w:sz w:val="21"/>
          <w:szCs w:val="21"/>
          <w:lang w:val="en-US" w:eastAsia="zh-CN"/>
        </w:rPr>
        <w:t xml:space="preserve"> </w:t>
      </w: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HYPERLINK "mailto:YZGGZY2076770@163.com。" </w:instrText>
      </w:r>
      <w:r>
        <w:rPr>
          <w:rFonts w:hint="eastAsia" w:ascii="宋体" w:hAnsi="宋体" w:eastAsia="宋体" w:cs="宋体"/>
          <w:b/>
          <w:bCs/>
          <w:sz w:val="21"/>
          <w:szCs w:val="21"/>
        </w:rPr>
        <w:fldChar w:fldCharType="separate"/>
      </w:r>
      <w:r>
        <w:rPr>
          <w:rStyle w:val="32"/>
          <w:rFonts w:hint="eastAsia" w:ascii="宋体" w:hAnsi="宋体" w:eastAsia="宋体" w:cs="宋体"/>
          <w:b/>
          <w:bCs/>
          <w:sz w:val="21"/>
          <w:szCs w:val="21"/>
          <w:lang w:val="en-US" w:eastAsia="zh-CN"/>
        </w:rPr>
        <w:t>ztbjyglzx</w:t>
      </w:r>
      <w:r>
        <w:rPr>
          <w:rStyle w:val="32"/>
          <w:rFonts w:hint="eastAsia" w:ascii="宋体" w:hAnsi="宋体" w:eastAsia="宋体" w:cs="宋体"/>
          <w:b/>
          <w:bCs/>
          <w:sz w:val="21"/>
          <w:szCs w:val="21"/>
          <w:lang w:val="zh-CN"/>
        </w:rPr>
        <w:t>@163.com</w:t>
      </w:r>
      <w:r>
        <w:rPr>
          <w:rStyle w:val="32"/>
          <w:rFonts w:hint="eastAsia" w:ascii="宋体" w:hAnsi="宋体" w:eastAsia="宋体" w:cs="宋体"/>
          <w:b/>
          <w:bCs/>
          <w:color w:val="auto"/>
          <w:sz w:val="21"/>
          <w:szCs w:val="21"/>
          <w:lang w:val="zh-CN"/>
        </w:rPr>
        <w:fldChar w:fldCharType="end"/>
      </w:r>
      <w:r>
        <w:rPr>
          <w:rStyle w:val="32"/>
          <w:rFonts w:hint="eastAsia" w:ascii="宋体" w:hAnsi="宋体" w:eastAsia="宋体" w:cs="宋体"/>
          <w:b/>
          <w:bCs/>
          <w:color w:val="auto"/>
          <w:sz w:val="21"/>
          <w:szCs w:val="21"/>
          <w:lang w:val="zh-CN"/>
        </w:rPr>
        <w:fldChar w:fldCharType="end"/>
      </w:r>
      <w:r>
        <w:rPr>
          <w:rStyle w:val="32"/>
          <w:rFonts w:hint="eastAsia" w:ascii="宋体" w:hAnsi="宋体" w:eastAsia="宋体" w:cs="宋体"/>
          <w:b/>
          <w:bCs/>
          <w:color w:val="auto"/>
          <w:sz w:val="21"/>
          <w:szCs w:val="21"/>
          <w:lang w:val="zh-CN"/>
        </w:rPr>
        <w:t>。</w:t>
      </w:r>
    </w:p>
    <w:p w14:paraId="2D2E927D">
      <w:pPr>
        <w:spacing w:after="120"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lang w:val="en-US" w:eastAsia="zh-CN"/>
        </w:rPr>
        <w:t>六、</w:t>
      </w:r>
      <w:r>
        <w:rPr>
          <w:rFonts w:hint="eastAsia" w:ascii="宋体" w:hAnsi="宋体" w:eastAsia="宋体" w:cs="宋体"/>
          <w:b/>
          <w:bCs/>
          <w:sz w:val="21"/>
          <w:szCs w:val="21"/>
        </w:rPr>
        <w:t>验收标准</w:t>
      </w:r>
    </w:p>
    <w:p w14:paraId="2382E0C8">
      <w:pPr>
        <w:spacing w:after="12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由采购人成立验收小组,按照采购合同的约定对中标人履约情况进行验收。验收时,按照采购合同的约定对每一项技术、服务、安全标准的履约情况进行确认。验收结束后,出具验收书,列明各项标准的验收情况及项目总体评价,由验收双方共同签署。</w:t>
      </w:r>
    </w:p>
    <w:p w14:paraId="0C483488">
      <w:pPr>
        <w:spacing w:after="12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1、项目质量执照国家相关标准、行业标准、地方标准或者其它标准、规范验收。</w:t>
      </w:r>
    </w:p>
    <w:p w14:paraId="41F11A17">
      <w:pPr>
        <w:spacing w:after="12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2、按照招标文件要求和投标文件响应和承诺验收。</w:t>
      </w:r>
    </w:p>
    <w:p w14:paraId="39593BCD">
      <w:pPr>
        <w:spacing w:after="12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val="zh-CN"/>
        </w:rPr>
        <w:t>本项目验收如需要第三方验收，中标方将承担所有产生的费用。</w:t>
      </w:r>
    </w:p>
    <w:p w14:paraId="4CAE9E86">
      <w:pPr>
        <w:spacing w:after="120" w:line="360" w:lineRule="auto"/>
        <w:ind w:firstLine="422" w:firstLineChars="200"/>
        <w:rPr>
          <w:rFonts w:hint="eastAsia" w:ascii="宋体" w:hAnsi="宋体" w:eastAsia="宋体" w:cs="宋体"/>
          <w:b/>
          <w:bCs/>
          <w:sz w:val="21"/>
          <w:szCs w:val="21"/>
        </w:rPr>
      </w:pPr>
      <w:r>
        <w:rPr>
          <w:rFonts w:hint="eastAsia" w:ascii="宋体" w:hAnsi="宋体" w:eastAsia="宋体" w:cs="宋体"/>
          <w:b/>
          <w:bCs/>
          <w:sz w:val="21"/>
          <w:szCs w:val="21"/>
          <w:lang w:val="en-US" w:eastAsia="zh-CN"/>
        </w:rPr>
        <w:t>七、</w:t>
      </w:r>
      <w:r>
        <w:rPr>
          <w:rFonts w:hint="eastAsia" w:ascii="宋体" w:hAnsi="宋体" w:eastAsia="宋体" w:cs="宋体"/>
          <w:b/>
          <w:bCs/>
          <w:sz w:val="21"/>
          <w:szCs w:val="21"/>
        </w:rPr>
        <w:t>采购资金支付</w:t>
      </w:r>
    </w:p>
    <w:p w14:paraId="5D089CD9">
      <w:pPr>
        <w:spacing w:after="12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1、支付方式：财政支付，银行转账。</w:t>
      </w:r>
    </w:p>
    <w:p w14:paraId="76122DFF">
      <w:pPr>
        <w:spacing w:after="12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2、支付时间及条件：经验收合格后，收到发票后五个工作日内一次性支付。</w:t>
      </w:r>
    </w:p>
    <w:p w14:paraId="514A2315">
      <w:pPr>
        <w:tabs>
          <w:tab w:val="left" w:pos="7095"/>
        </w:tabs>
        <w:spacing w:line="440" w:lineRule="exact"/>
        <w:ind w:firstLine="420" w:firstLineChars="200"/>
        <w:rPr>
          <w:rFonts w:hint="eastAsia" w:ascii="宋体" w:hAnsi="宋体" w:eastAsia="宋体" w:cs="宋体"/>
          <w:szCs w:val="21"/>
        </w:rPr>
      </w:pPr>
    </w:p>
    <w:p w14:paraId="60185310">
      <w:pPr>
        <w:pStyle w:val="36"/>
        <w:rPr>
          <w:rFonts w:hint="eastAsia" w:ascii="宋体" w:hAnsi="宋体" w:eastAsia="宋体" w:cs="宋体"/>
        </w:rPr>
      </w:pPr>
    </w:p>
    <w:p w14:paraId="7131378C">
      <w:pPr>
        <w:widowControl/>
        <w:jc w:val="left"/>
        <w:rPr>
          <w:rFonts w:hint="eastAsia" w:ascii="宋体" w:hAnsi="宋体" w:eastAsia="宋体" w:cs="宋体"/>
          <w:b/>
          <w:kern w:val="0"/>
          <w:sz w:val="32"/>
          <w:szCs w:val="32"/>
        </w:rPr>
      </w:pPr>
      <w:r>
        <w:rPr>
          <w:rFonts w:hint="eastAsia" w:ascii="宋体" w:hAnsi="宋体" w:eastAsia="宋体" w:cs="宋体"/>
          <w:b/>
          <w:kern w:val="0"/>
          <w:sz w:val="32"/>
          <w:szCs w:val="32"/>
        </w:rPr>
        <w:br w:type="page"/>
      </w:r>
    </w:p>
    <w:p w14:paraId="65189EF4">
      <w:pPr>
        <w:autoSpaceDE w:val="0"/>
        <w:autoSpaceDN w:val="0"/>
        <w:adjustRightInd w:val="0"/>
        <w:jc w:val="center"/>
        <w:outlineLvl w:val="0"/>
        <w:rPr>
          <w:rFonts w:hint="eastAsia" w:ascii="宋体" w:hAnsi="宋体" w:eastAsia="宋体" w:cs="宋体"/>
          <w:b/>
          <w:kern w:val="0"/>
          <w:sz w:val="32"/>
          <w:szCs w:val="32"/>
        </w:rPr>
      </w:pPr>
      <w:r>
        <w:rPr>
          <w:rFonts w:hint="eastAsia" w:ascii="宋体" w:hAnsi="宋体" w:eastAsia="宋体" w:cs="宋体"/>
          <w:b/>
          <w:kern w:val="0"/>
          <w:sz w:val="32"/>
          <w:szCs w:val="32"/>
        </w:rPr>
        <w:t>第三章 供应商须知前附表</w:t>
      </w:r>
    </w:p>
    <w:p w14:paraId="7DF78612">
      <w:pPr>
        <w:autoSpaceDE w:val="0"/>
        <w:autoSpaceDN w:val="0"/>
        <w:adjustRightInd w:val="0"/>
        <w:spacing w:line="360" w:lineRule="auto"/>
        <w:ind w:right="-11"/>
        <w:jc w:val="left"/>
        <w:rPr>
          <w:rFonts w:hint="eastAsia" w:ascii="宋体" w:hAnsi="宋体" w:eastAsia="宋体" w:cs="宋体"/>
          <w:b/>
          <w:kern w:val="0"/>
          <w:szCs w:val="21"/>
        </w:rPr>
      </w:pPr>
      <w:r>
        <w:rPr>
          <w:rFonts w:hint="eastAsia" w:ascii="宋体" w:hAnsi="宋体" w:eastAsia="宋体" w:cs="宋体"/>
          <w:b/>
          <w:szCs w:val="21"/>
        </w:rPr>
        <w:t>谈判文件</w:t>
      </w:r>
      <w:r>
        <w:rPr>
          <w:rFonts w:hint="eastAsia" w:ascii="宋体" w:hAnsi="宋体" w:eastAsia="宋体" w:cs="宋体"/>
          <w:b/>
          <w:szCs w:val="21"/>
          <w:lang w:val="en-US" w:eastAsia="zh-CN"/>
        </w:rPr>
        <w:t>前附表</w:t>
      </w:r>
      <w:r>
        <w:rPr>
          <w:rFonts w:hint="eastAsia" w:ascii="宋体" w:hAnsi="宋体" w:eastAsia="宋体" w:cs="宋体"/>
          <w:b/>
          <w:szCs w:val="21"/>
        </w:rPr>
        <w:t>中凡标有★（技术参数中的除外）条款均为实质性要求条款，响应文件须完全响应，未实质响应的，按照无效响应处理。</w:t>
      </w:r>
    </w:p>
    <w:tbl>
      <w:tblPr>
        <w:tblStyle w:val="27"/>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14:paraId="65DE2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14:paraId="04034983">
            <w:pPr>
              <w:autoSpaceDE w:val="0"/>
              <w:autoSpaceDN w:val="0"/>
              <w:adjustRightInd w:val="0"/>
              <w:spacing w:line="276" w:lineRule="auto"/>
              <w:jc w:val="center"/>
              <w:rPr>
                <w:rFonts w:hint="eastAsia" w:ascii="宋体" w:hAnsi="宋体" w:eastAsia="宋体" w:cs="宋体"/>
                <w:b/>
                <w:szCs w:val="21"/>
              </w:rPr>
            </w:pPr>
            <w:r>
              <w:rPr>
                <w:rFonts w:hint="eastAsia" w:ascii="宋体" w:hAnsi="宋体" w:eastAsia="宋体" w:cs="宋体"/>
                <w:b/>
                <w:szCs w:val="21"/>
              </w:rPr>
              <w:t>序号</w:t>
            </w:r>
          </w:p>
        </w:tc>
        <w:tc>
          <w:tcPr>
            <w:tcW w:w="2268" w:type="dxa"/>
            <w:vAlign w:val="center"/>
          </w:tcPr>
          <w:p w14:paraId="6D607AA7">
            <w:pPr>
              <w:autoSpaceDE w:val="0"/>
              <w:autoSpaceDN w:val="0"/>
              <w:adjustRightInd w:val="0"/>
              <w:spacing w:line="276" w:lineRule="auto"/>
              <w:jc w:val="center"/>
              <w:rPr>
                <w:rFonts w:hint="eastAsia" w:ascii="宋体" w:hAnsi="宋体" w:eastAsia="宋体" w:cs="宋体"/>
                <w:b/>
                <w:szCs w:val="21"/>
              </w:rPr>
            </w:pPr>
            <w:r>
              <w:rPr>
                <w:rFonts w:hint="eastAsia" w:ascii="宋体" w:hAnsi="宋体" w:eastAsia="宋体" w:cs="宋体"/>
                <w:b/>
                <w:szCs w:val="21"/>
              </w:rPr>
              <w:t>条款名称</w:t>
            </w:r>
          </w:p>
        </w:tc>
        <w:tc>
          <w:tcPr>
            <w:tcW w:w="6813" w:type="dxa"/>
            <w:vAlign w:val="center"/>
          </w:tcPr>
          <w:p w14:paraId="4D4D71AE">
            <w:pPr>
              <w:autoSpaceDE w:val="0"/>
              <w:autoSpaceDN w:val="0"/>
              <w:adjustRightInd w:val="0"/>
              <w:spacing w:line="276" w:lineRule="auto"/>
              <w:jc w:val="center"/>
              <w:rPr>
                <w:rFonts w:hint="eastAsia" w:ascii="宋体" w:hAnsi="宋体" w:eastAsia="宋体" w:cs="宋体"/>
                <w:b/>
                <w:szCs w:val="21"/>
              </w:rPr>
            </w:pPr>
            <w:r>
              <w:rPr>
                <w:rFonts w:hint="eastAsia" w:ascii="宋体" w:hAnsi="宋体" w:eastAsia="宋体" w:cs="宋体"/>
                <w:b/>
                <w:szCs w:val="21"/>
              </w:rPr>
              <w:t>说明和要求</w:t>
            </w:r>
          </w:p>
        </w:tc>
      </w:tr>
      <w:tr w14:paraId="24747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14:paraId="4317BF70">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w:t>
            </w:r>
          </w:p>
        </w:tc>
        <w:tc>
          <w:tcPr>
            <w:tcW w:w="2268" w:type="dxa"/>
            <w:vAlign w:val="center"/>
          </w:tcPr>
          <w:p w14:paraId="7D73BCE4">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采购项目</w:t>
            </w:r>
          </w:p>
        </w:tc>
        <w:tc>
          <w:tcPr>
            <w:tcW w:w="6813" w:type="dxa"/>
          </w:tcPr>
          <w:p w14:paraId="7C7B59CA">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项目名称：禹州市教育体育局禹州市第六实验学校数字化设备采购项目</w:t>
            </w:r>
          </w:p>
          <w:p w14:paraId="2E408C53">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采购编号：YZCG-T2026007</w:t>
            </w:r>
          </w:p>
          <w:p w14:paraId="71CD494A">
            <w:pPr>
              <w:pStyle w:val="24"/>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交付（服务、完工）时间：合同签订后30日历天内完成 </w:t>
            </w:r>
          </w:p>
          <w:p w14:paraId="0E94C04B">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jc w:val="left"/>
              <w:textAlignment w:val="auto"/>
              <w:rPr>
                <w:rFonts w:hint="eastAsia" w:ascii="宋体" w:hAnsi="宋体" w:eastAsia="宋体" w:cs="宋体"/>
                <w:szCs w:val="21"/>
                <w:lang w:val="en-US" w:eastAsia="zh-CN"/>
              </w:rPr>
            </w:pPr>
            <w:r>
              <w:rPr>
                <w:rFonts w:hint="eastAsia" w:ascii="宋体" w:hAnsi="宋体" w:eastAsia="宋体" w:cs="宋体"/>
                <w:kern w:val="2"/>
                <w:sz w:val="21"/>
                <w:szCs w:val="21"/>
                <w:lang w:val="en-US" w:eastAsia="zh-CN" w:bidi="ar-SA"/>
              </w:rPr>
              <w:t>履约地点：禹州市第六实验学校（详见谈判文件）</w:t>
            </w:r>
          </w:p>
        </w:tc>
      </w:tr>
      <w:tr w14:paraId="3BC96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14:paraId="63B76FED">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2</w:t>
            </w:r>
          </w:p>
        </w:tc>
        <w:tc>
          <w:tcPr>
            <w:tcW w:w="2268" w:type="dxa"/>
            <w:vAlign w:val="center"/>
          </w:tcPr>
          <w:p w14:paraId="1A08438F">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采购人</w:t>
            </w:r>
          </w:p>
        </w:tc>
        <w:tc>
          <w:tcPr>
            <w:tcW w:w="6813" w:type="dxa"/>
            <w:vAlign w:val="center"/>
          </w:tcPr>
          <w:p w14:paraId="06BE337C">
            <w:pPr>
              <w:keepNext w:val="0"/>
              <w:keepLines w:val="0"/>
              <w:pageBreakBefore w:val="0"/>
              <w:widowControl/>
              <w:shd w:val="clear" w:color="auto" w:fill="FFFFFF"/>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Cs w:val="21"/>
                <w:shd w:val="clear" w:color="auto" w:fill="FFFFFF"/>
                <w:lang w:val="en-US" w:eastAsia="zh-CN"/>
              </w:rPr>
            </w:pPr>
            <w:r>
              <w:rPr>
                <w:rFonts w:hint="eastAsia" w:ascii="宋体" w:hAnsi="宋体" w:eastAsia="宋体" w:cs="宋体"/>
                <w:color w:val="000000"/>
                <w:szCs w:val="21"/>
                <w:shd w:val="clear" w:color="auto" w:fill="FFFFFF"/>
                <w:lang w:val="en-US" w:eastAsia="zh-CN"/>
              </w:rPr>
              <w:t>采购人名称：禹州市教育体育局</w:t>
            </w:r>
          </w:p>
          <w:p w14:paraId="55EEF1DD">
            <w:pPr>
              <w:keepNext w:val="0"/>
              <w:keepLines w:val="0"/>
              <w:pageBreakBefore w:val="0"/>
              <w:widowControl/>
              <w:shd w:val="clear" w:color="auto" w:fill="FFFFFF"/>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Cs w:val="21"/>
                <w:shd w:val="clear" w:color="auto" w:fill="FFFFFF"/>
                <w:lang w:val="en-US" w:eastAsia="zh-CN"/>
              </w:rPr>
            </w:pPr>
            <w:r>
              <w:rPr>
                <w:rFonts w:hint="eastAsia" w:ascii="宋体" w:hAnsi="宋体" w:eastAsia="宋体" w:cs="宋体"/>
                <w:color w:val="000000"/>
                <w:szCs w:val="21"/>
                <w:shd w:val="clear" w:color="auto" w:fill="FFFFFF"/>
                <w:lang w:val="en-US" w:eastAsia="zh-CN"/>
              </w:rPr>
              <w:t xml:space="preserve">地址：禹州市禹王大道111号 </w:t>
            </w:r>
          </w:p>
          <w:p w14:paraId="25F1DC2A">
            <w:pPr>
              <w:keepNext w:val="0"/>
              <w:keepLines w:val="0"/>
              <w:pageBreakBefore w:val="0"/>
              <w:widowControl/>
              <w:shd w:val="clear" w:color="auto" w:fill="FFFFFF"/>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Cs w:val="21"/>
                <w:shd w:val="clear" w:color="auto" w:fill="FFFFFF"/>
                <w:lang w:val="en-US" w:eastAsia="zh-CN"/>
              </w:rPr>
            </w:pPr>
            <w:r>
              <w:rPr>
                <w:rFonts w:hint="eastAsia" w:ascii="宋体" w:hAnsi="宋体" w:eastAsia="宋体" w:cs="宋体"/>
                <w:color w:val="000000"/>
                <w:szCs w:val="21"/>
                <w:shd w:val="clear" w:color="auto" w:fill="FFFFFF"/>
                <w:lang w:val="en-US" w:eastAsia="zh-CN"/>
              </w:rPr>
              <w:t xml:space="preserve">联系人：张先生  </w:t>
            </w:r>
          </w:p>
          <w:p w14:paraId="2F38BC10">
            <w:pPr>
              <w:keepNext w:val="0"/>
              <w:keepLines w:val="0"/>
              <w:pageBreakBefore w:val="0"/>
              <w:widowControl/>
              <w:shd w:val="clear" w:color="auto" w:fill="FFFFFF"/>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Cs w:val="21"/>
                <w:shd w:val="clear" w:color="auto" w:fill="FFFFFF"/>
                <w:lang w:val="en-US" w:eastAsia="zh-CN"/>
              </w:rPr>
            </w:pPr>
            <w:r>
              <w:rPr>
                <w:rFonts w:hint="eastAsia" w:ascii="宋体" w:hAnsi="宋体" w:eastAsia="宋体" w:cs="宋体"/>
                <w:color w:val="000000"/>
                <w:szCs w:val="21"/>
                <w:shd w:val="clear" w:color="auto" w:fill="FFFFFF"/>
                <w:lang w:val="en-US" w:eastAsia="zh-CN"/>
              </w:rPr>
              <w:t>联系电话：0374-8880023</w:t>
            </w:r>
          </w:p>
        </w:tc>
      </w:tr>
      <w:tr w14:paraId="34535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14:paraId="1BE972D2">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3</w:t>
            </w:r>
          </w:p>
        </w:tc>
        <w:tc>
          <w:tcPr>
            <w:tcW w:w="2268" w:type="dxa"/>
            <w:vAlign w:val="center"/>
          </w:tcPr>
          <w:p w14:paraId="769BBDD0">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集中采购机构</w:t>
            </w:r>
          </w:p>
        </w:tc>
        <w:tc>
          <w:tcPr>
            <w:tcW w:w="6813" w:type="dxa"/>
            <w:vAlign w:val="center"/>
          </w:tcPr>
          <w:p w14:paraId="71B21AE1">
            <w:pPr>
              <w:autoSpaceDE w:val="0"/>
              <w:autoSpaceDN w:val="0"/>
              <w:adjustRightInd w:val="0"/>
              <w:spacing w:line="360" w:lineRule="auto"/>
              <w:jc w:val="left"/>
              <w:rPr>
                <w:rFonts w:hint="eastAsia" w:ascii="宋体" w:hAnsi="宋体" w:eastAsia="宋体" w:cs="宋体"/>
                <w:szCs w:val="21"/>
              </w:rPr>
            </w:pPr>
            <w:r>
              <w:rPr>
                <w:rFonts w:hint="eastAsia" w:ascii="宋体" w:hAnsi="宋体" w:eastAsia="宋体" w:cs="宋体"/>
                <w:szCs w:val="21"/>
              </w:rPr>
              <w:t>名称：禹州市政府采购中心</w:t>
            </w:r>
          </w:p>
          <w:p w14:paraId="67718E95">
            <w:pPr>
              <w:autoSpaceDE w:val="0"/>
              <w:autoSpaceDN w:val="0"/>
              <w:adjustRightInd w:val="0"/>
              <w:spacing w:line="360" w:lineRule="auto"/>
              <w:jc w:val="left"/>
              <w:rPr>
                <w:rFonts w:hint="eastAsia" w:ascii="宋体" w:hAnsi="宋体" w:eastAsia="宋体" w:cs="宋体"/>
                <w:szCs w:val="21"/>
              </w:rPr>
            </w:pPr>
            <w:r>
              <w:rPr>
                <w:rFonts w:hint="eastAsia" w:ascii="宋体" w:hAnsi="宋体" w:eastAsia="宋体" w:cs="宋体"/>
                <w:szCs w:val="21"/>
              </w:rPr>
              <w:t>地址：禹州市行政服务中心楼</w:t>
            </w:r>
            <w:r>
              <w:rPr>
                <w:rFonts w:hint="eastAsia" w:ascii="宋体" w:hAnsi="宋体" w:eastAsia="宋体" w:cs="宋体"/>
                <w:szCs w:val="21"/>
                <w:lang w:val="en-US" w:eastAsia="zh-CN"/>
              </w:rPr>
              <w:t>8</w:t>
            </w:r>
            <w:r>
              <w:rPr>
                <w:rFonts w:hint="eastAsia" w:ascii="宋体" w:hAnsi="宋体" w:eastAsia="宋体" w:cs="宋体"/>
                <w:szCs w:val="21"/>
              </w:rPr>
              <w:t>楼</w:t>
            </w:r>
          </w:p>
          <w:p w14:paraId="0DE5626F">
            <w:pPr>
              <w:autoSpaceDE w:val="0"/>
              <w:autoSpaceDN w:val="0"/>
              <w:adjustRightInd w:val="0"/>
              <w:spacing w:line="360" w:lineRule="auto"/>
              <w:jc w:val="left"/>
              <w:rPr>
                <w:rFonts w:hint="eastAsia" w:ascii="宋体" w:hAnsi="宋体" w:eastAsia="宋体" w:cs="宋体"/>
                <w:szCs w:val="21"/>
              </w:rPr>
            </w:pPr>
            <w:r>
              <w:rPr>
                <w:rFonts w:hint="eastAsia" w:ascii="宋体" w:hAnsi="宋体" w:eastAsia="宋体" w:cs="宋体"/>
                <w:szCs w:val="21"/>
              </w:rPr>
              <w:t>联系人：</w:t>
            </w:r>
            <w:r>
              <w:rPr>
                <w:rFonts w:hint="eastAsia" w:ascii="宋体" w:hAnsi="宋体" w:eastAsia="宋体" w:cs="宋体"/>
                <w:szCs w:val="21"/>
                <w:lang w:val="en-US" w:eastAsia="zh-CN"/>
              </w:rPr>
              <w:t>朱先生</w:t>
            </w:r>
            <w:r>
              <w:rPr>
                <w:rFonts w:hint="eastAsia" w:ascii="宋体" w:hAnsi="宋体" w:eastAsia="宋体" w:cs="宋体"/>
                <w:szCs w:val="21"/>
              </w:rPr>
              <w:t xml:space="preserve">             </w:t>
            </w:r>
          </w:p>
          <w:p w14:paraId="470C707E">
            <w:pPr>
              <w:autoSpaceDE w:val="0"/>
              <w:autoSpaceDN w:val="0"/>
              <w:adjustRightInd w:val="0"/>
              <w:spacing w:line="360" w:lineRule="auto"/>
              <w:jc w:val="left"/>
              <w:rPr>
                <w:rFonts w:hint="eastAsia" w:ascii="宋体" w:hAnsi="宋体" w:eastAsia="宋体" w:cs="宋体"/>
                <w:szCs w:val="21"/>
              </w:rPr>
            </w:pPr>
            <w:r>
              <w:rPr>
                <w:rFonts w:hint="eastAsia" w:ascii="宋体" w:hAnsi="宋体" w:eastAsia="宋体" w:cs="宋体"/>
                <w:szCs w:val="21"/>
              </w:rPr>
              <w:t>电话：0374-2077111</w:t>
            </w:r>
          </w:p>
        </w:tc>
      </w:tr>
      <w:tr w14:paraId="76F54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5" w:hRule="atLeast"/>
          <w:jc w:val="center"/>
        </w:trPr>
        <w:tc>
          <w:tcPr>
            <w:tcW w:w="806" w:type="dxa"/>
            <w:vMerge w:val="restart"/>
            <w:vAlign w:val="center"/>
          </w:tcPr>
          <w:p w14:paraId="68B768C9">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4</w:t>
            </w:r>
          </w:p>
        </w:tc>
        <w:tc>
          <w:tcPr>
            <w:tcW w:w="2268" w:type="dxa"/>
            <w:vMerge w:val="restart"/>
            <w:vAlign w:val="center"/>
          </w:tcPr>
          <w:p w14:paraId="49DBFF5F">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b/>
                <w:szCs w:val="21"/>
              </w:rPr>
              <w:t>★</w:t>
            </w:r>
            <w:r>
              <w:rPr>
                <w:rFonts w:hint="eastAsia" w:ascii="宋体" w:hAnsi="宋体" w:eastAsia="宋体" w:cs="宋体"/>
                <w:szCs w:val="21"/>
              </w:rPr>
              <w:t>供应商资格</w:t>
            </w:r>
          </w:p>
        </w:tc>
        <w:tc>
          <w:tcPr>
            <w:tcW w:w="6813" w:type="dxa"/>
            <w:vAlign w:val="center"/>
          </w:tcPr>
          <w:p w14:paraId="46058E98">
            <w:pPr>
              <w:autoSpaceDE w:val="0"/>
              <w:autoSpaceDN w:val="0"/>
              <w:adjustRightInd w:val="0"/>
              <w:spacing w:line="360" w:lineRule="auto"/>
              <w:jc w:val="left"/>
              <w:rPr>
                <w:rFonts w:hint="eastAsia" w:ascii="宋体" w:hAnsi="宋体" w:eastAsia="宋体" w:cs="宋体"/>
                <w:b/>
                <w:color w:val="000000" w:themeColor="text1"/>
                <w:szCs w:val="21"/>
                <w:shd w:val="clear" w:color="auto" w:fill="FFFFFF"/>
                <w14:textFill>
                  <w14:solidFill>
                    <w14:schemeClr w14:val="tx1"/>
                  </w14:solidFill>
                </w14:textFill>
              </w:rPr>
            </w:pPr>
            <w:r>
              <w:rPr>
                <w:rFonts w:hint="eastAsia" w:ascii="宋体" w:hAnsi="宋体" w:eastAsia="宋体" w:cs="宋体"/>
                <w:b/>
                <w:color w:val="000000" w:themeColor="text1"/>
                <w:szCs w:val="21"/>
                <w:shd w:val="clear" w:color="auto" w:fill="FFFFFF"/>
                <w14:textFill>
                  <w14:solidFill>
                    <w14:schemeClr w14:val="tx1"/>
                  </w14:solidFill>
                </w14:textFill>
              </w:rPr>
              <w:t>符合《</w:t>
            </w:r>
            <w:r>
              <w:rPr>
                <w:rFonts w:hint="eastAsia" w:ascii="宋体" w:hAnsi="宋体" w:eastAsia="宋体" w:cs="宋体"/>
                <w:b/>
                <w:color w:val="000000" w:themeColor="text1"/>
                <w:szCs w:val="21"/>
                <w:shd w:val="clear" w:color="auto" w:fill="FFFFFF"/>
                <w:lang w:val="en-US" w:eastAsia="zh-CN"/>
                <w14:textFill>
                  <w14:solidFill>
                    <w14:schemeClr w14:val="tx1"/>
                  </w14:solidFill>
                </w14:textFill>
              </w:rPr>
              <w:t>中华人民共和国</w:t>
            </w:r>
            <w:r>
              <w:rPr>
                <w:rFonts w:hint="eastAsia" w:ascii="宋体" w:hAnsi="宋体" w:eastAsia="宋体" w:cs="宋体"/>
                <w:b/>
                <w:color w:val="000000" w:themeColor="text1"/>
                <w:szCs w:val="21"/>
                <w:shd w:val="clear" w:color="auto" w:fill="FFFFFF"/>
                <w14:textFill>
                  <w14:solidFill>
                    <w14:schemeClr w14:val="tx1"/>
                  </w14:solidFill>
                </w14:textFill>
              </w:rPr>
              <w:t>政府采购法》第二十二条规定</w:t>
            </w:r>
          </w:p>
          <w:p w14:paraId="692AA5C6">
            <w:pPr>
              <w:autoSpaceDE w:val="0"/>
              <w:autoSpaceDN w:val="0"/>
              <w:adjustRightInd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1．具有独立承担民事责任的能力；</w:t>
            </w:r>
          </w:p>
          <w:p w14:paraId="2334BB66">
            <w:pPr>
              <w:autoSpaceDE w:val="0"/>
              <w:autoSpaceDN w:val="0"/>
              <w:adjustRightInd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2．具有良好的商业信誉和健全的财务会计制度；</w:t>
            </w:r>
          </w:p>
          <w:p w14:paraId="7734BE16">
            <w:pPr>
              <w:autoSpaceDE w:val="0"/>
              <w:autoSpaceDN w:val="0"/>
              <w:adjustRightInd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3．具有履行合同所必需的设备和专业技术能力；</w:t>
            </w:r>
          </w:p>
          <w:p w14:paraId="1B71DD25">
            <w:pPr>
              <w:autoSpaceDE w:val="0"/>
              <w:autoSpaceDN w:val="0"/>
              <w:adjustRightInd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4．具有依法缴纳税收和社会保障资金的良好记录；</w:t>
            </w:r>
          </w:p>
          <w:p w14:paraId="3EA9EC2A">
            <w:pPr>
              <w:autoSpaceDE w:val="0"/>
              <w:autoSpaceDN w:val="0"/>
              <w:adjustRightInd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5．参加政府采购活动前三年内，在经营活动中没有重大违法记录；</w:t>
            </w:r>
          </w:p>
        </w:tc>
      </w:tr>
      <w:tr w14:paraId="101E7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9" w:hRule="atLeast"/>
          <w:jc w:val="center"/>
        </w:trPr>
        <w:tc>
          <w:tcPr>
            <w:tcW w:w="806" w:type="dxa"/>
            <w:vMerge w:val="continue"/>
            <w:vAlign w:val="center"/>
          </w:tcPr>
          <w:p w14:paraId="42863DEC">
            <w:pPr>
              <w:autoSpaceDE w:val="0"/>
              <w:autoSpaceDN w:val="0"/>
              <w:adjustRightInd w:val="0"/>
              <w:spacing w:line="276" w:lineRule="auto"/>
              <w:jc w:val="center"/>
              <w:rPr>
                <w:rFonts w:hint="eastAsia" w:ascii="宋体" w:hAnsi="宋体" w:eastAsia="宋体" w:cs="宋体"/>
                <w:szCs w:val="21"/>
              </w:rPr>
            </w:pPr>
          </w:p>
        </w:tc>
        <w:tc>
          <w:tcPr>
            <w:tcW w:w="2268" w:type="dxa"/>
            <w:vMerge w:val="continue"/>
            <w:vAlign w:val="center"/>
          </w:tcPr>
          <w:p w14:paraId="36EA73C0">
            <w:pPr>
              <w:autoSpaceDE w:val="0"/>
              <w:autoSpaceDN w:val="0"/>
              <w:adjustRightInd w:val="0"/>
              <w:spacing w:line="276" w:lineRule="auto"/>
              <w:jc w:val="center"/>
              <w:rPr>
                <w:rFonts w:hint="eastAsia" w:ascii="宋体" w:hAnsi="宋体" w:eastAsia="宋体" w:cs="宋体"/>
                <w:b/>
                <w:szCs w:val="21"/>
              </w:rPr>
            </w:pPr>
          </w:p>
        </w:tc>
        <w:tc>
          <w:tcPr>
            <w:tcW w:w="6813" w:type="dxa"/>
            <w:vAlign w:val="center"/>
          </w:tcPr>
          <w:p w14:paraId="6C518E9C">
            <w:pPr>
              <w:autoSpaceDE w:val="0"/>
              <w:autoSpaceDN w:val="0"/>
              <w:adjustRightInd w:val="0"/>
              <w:spacing w:line="27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注：1、供应商在投标时，提供《禹州市政府采购供应商信用承诺函》（详见谈判文件第八章3.5格式），无需再提交上述证明材料。</w:t>
            </w:r>
          </w:p>
          <w:p w14:paraId="3AA9E782">
            <w:pPr>
              <w:autoSpaceDE w:val="0"/>
              <w:autoSpaceDN w:val="0"/>
              <w:adjustRightInd w:val="0"/>
              <w:spacing w:line="276"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2、采购人有权在签订合同前要求成交供应商提供相关证明材料以核实成交供应商承诺事项的真实性。</w:t>
            </w:r>
          </w:p>
          <w:p w14:paraId="3CEC01D9">
            <w:pPr>
              <w:adjustRightInd w:val="0"/>
              <w:spacing w:line="360" w:lineRule="auto"/>
              <w:jc w:val="left"/>
              <w:rPr>
                <w:rFonts w:hint="eastAsia" w:ascii="宋体" w:hAnsi="宋体" w:eastAsia="宋体" w:cs="宋体"/>
                <w:b/>
                <w:color w:val="000000" w:themeColor="text1"/>
                <w:szCs w:val="21"/>
                <w:shd w:val="clear" w:color="auto" w:fill="FFFFFF"/>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3、供应商对信用承诺内容的真实性、合法性、有效性负责。如作出虚假信用承诺，视同为“提供虚假材料谋取中标”的违法行为。</w:t>
            </w:r>
          </w:p>
        </w:tc>
      </w:tr>
      <w:tr w14:paraId="324B5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7539196D">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5</w:t>
            </w:r>
          </w:p>
        </w:tc>
        <w:tc>
          <w:tcPr>
            <w:tcW w:w="2268" w:type="dxa"/>
            <w:vAlign w:val="center"/>
          </w:tcPr>
          <w:p w14:paraId="0A057083">
            <w:pPr>
              <w:autoSpaceDE w:val="0"/>
              <w:autoSpaceDN w:val="0"/>
              <w:adjustRightInd w:val="0"/>
              <w:spacing w:line="276" w:lineRule="auto"/>
              <w:jc w:val="center"/>
              <w:rPr>
                <w:rFonts w:hint="eastAsia" w:ascii="宋体" w:hAnsi="宋体" w:eastAsia="宋体" w:cs="宋体"/>
                <w:bCs/>
                <w:szCs w:val="21"/>
                <w:lang w:val="zh-CN"/>
              </w:rPr>
            </w:pPr>
            <w:r>
              <w:rPr>
                <w:rFonts w:hint="eastAsia" w:ascii="宋体" w:hAnsi="宋体" w:eastAsia="宋体" w:cs="宋体"/>
                <w:b/>
                <w:szCs w:val="21"/>
              </w:rPr>
              <w:t>★</w:t>
            </w:r>
            <w:r>
              <w:rPr>
                <w:rFonts w:hint="eastAsia" w:ascii="宋体" w:hAnsi="宋体" w:eastAsia="宋体" w:cs="宋体"/>
                <w:bCs/>
                <w:szCs w:val="21"/>
                <w:lang w:val="zh-CN"/>
              </w:rPr>
              <w:t>联合体响应</w:t>
            </w:r>
          </w:p>
        </w:tc>
        <w:tc>
          <w:tcPr>
            <w:tcW w:w="6813" w:type="dxa"/>
            <w:vAlign w:val="center"/>
          </w:tcPr>
          <w:p w14:paraId="0C90C2EA">
            <w:pPr>
              <w:autoSpaceDE w:val="0"/>
              <w:autoSpaceDN w:val="0"/>
              <w:adjustRightInd w:val="0"/>
              <w:spacing w:line="276" w:lineRule="auto"/>
              <w:rPr>
                <w:rFonts w:hint="eastAsia" w:ascii="宋体" w:hAnsi="宋体" w:eastAsia="宋体" w:cs="宋体"/>
                <w:bCs/>
                <w:szCs w:val="21"/>
                <w:lang w:val="zh-CN"/>
              </w:rPr>
            </w:pPr>
            <w:r>
              <w:rPr>
                <w:rFonts w:hint="eastAsia" w:ascii="宋体" w:hAnsi="宋体" w:eastAsia="宋体" w:cs="宋体"/>
                <w:kern w:val="0"/>
                <w:szCs w:val="21"/>
              </w:rPr>
              <w:t>本项目</w:t>
            </w: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kern w:val="0"/>
                <w:szCs w:val="21"/>
              </w:rPr>
              <w:t>不接受</w:t>
            </w:r>
            <w:r>
              <w:rPr>
                <w:rFonts w:hint="eastAsia" w:ascii="宋体" w:hAnsi="宋体" w:eastAsia="宋体" w:cs="宋体"/>
                <w:bCs/>
                <w:szCs w:val="21"/>
                <w:lang w:val="zh-CN"/>
              </w:rPr>
              <w:t>□接受</w:t>
            </w:r>
            <w:r>
              <w:rPr>
                <w:rFonts w:hint="eastAsia" w:ascii="宋体" w:hAnsi="宋体" w:eastAsia="宋体" w:cs="宋体"/>
                <w:kern w:val="0"/>
                <w:szCs w:val="21"/>
              </w:rPr>
              <w:t>联合体响应</w:t>
            </w:r>
          </w:p>
        </w:tc>
      </w:tr>
      <w:tr w14:paraId="0758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2EDEE98F">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6</w:t>
            </w:r>
          </w:p>
        </w:tc>
        <w:tc>
          <w:tcPr>
            <w:tcW w:w="2268" w:type="dxa"/>
            <w:vAlign w:val="center"/>
          </w:tcPr>
          <w:p w14:paraId="03DB2DB4">
            <w:pPr>
              <w:autoSpaceDE w:val="0"/>
              <w:autoSpaceDN w:val="0"/>
              <w:adjustRightInd w:val="0"/>
              <w:spacing w:line="276" w:lineRule="auto"/>
              <w:jc w:val="center"/>
              <w:rPr>
                <w:rFonts w:hint="eastAsia" w:ascii="宋体" w:hAnsi="宋体" w:eastAsia="宋体" w:cs="宋体"/>
                <w:bCs/>
                <w:szCs w:val="21"/>
                <w:lang w:val="zh-CN"/>
              </w:rPr>
            </w:pPr>
            <w:r>
              <w:rPr>
                <w:rFonts w:hint="eastAsia" w:ascii="宋体" w:hAnsi="宋体" w:eastAsia="宋体" w:cs="宋体"/>
                <w:b/>
                <w:szCs w:val="21"/>
              </w:rPr>
              <w:t>★</w:t>
            </w:r>
            <w:r>
              <w:rPr>
                <w:rFonts w:hint="eastAsia" w:ascii="宋体" w:hAnsi="宋体" w:eastAsia="宋体" w:cs="宋体"/>
                <w:bCs/>
                <w:szCs w:val="21"/>
                <w:lang w:val="zh-CN"/>
              </w:rPr>
              <w:t>预算金额</w:t>
            </w:r>
          </w:p>
        </w:tc>
        <w:tc>
          <w:tcPr>
            <w:tcW w:w="6813" w:type="dxa"/>
            <w:vAlign w:val="center"/>
          </w:tcPr>
          <w:p w14:paraId="6B4B215B">
            <w:pPr>
              <w:autoSpaceDE w:val="0"/>
              <w:autoSpaceDN w:val="0"/>
              <w:adjustRightInd w:val="0"/>
              <w:spacing w:line="276" w:lineRule="auto"/>
              <w:rPr>
                <w:rFonts w:hint="eastAsia" w:ascii="宋体" w:hAnsi="宋体" w:eastAsia="宋体" w:cs="宋体"/>
                <w:bCs/>
                <w:szCs w:val="21"/>
                <w:lang w:val="zh-CN"/>
              </w:rPr>
            </w:pPr>
            <w:r>
              <w:rPr>
                <w:rFonts w:hint="eastAsia" w:ascii="宋体" w:hAnsi="宋体" w:eastAsia="宋体" w:cs="宋体"/>
                <w:kern w:val="2"/>
                <w:sz w:val="21"/>
                <w:szCs w:val="21"/>
                <w:lang w:val="en-US" w:eastAsia="zh-CN" w:bidi="ar-SA"/>
              </w:rPr>
              <w:t>1860800.00元，</w:t>
            </w:r>
            <w:r>
              <w:rPr>
                <w:rFonts w:hint="eastAsia" w:ascii="宋体" w:hAnsi="宋体" w:eastAsia="宋体" w:cs="宋体"/>
                <w:color w:val="000000" w:themeColor="text1"/>
                <w:szCs w:val="21"/>
                <w:lang w:val="zh-CN"/>
                <w14:textFill>
                  <w14:solidFill>
                    <w14:schemeClr w14:val="tx1"/>
                  </w14:solidFill>
                </w14:textFill>
              </w:rPr>
              <w:t>超出</w:t>
            </w:r>
            <w:r>
              <w:rPr>
                <w:rFonts w:hint="eastAsia" w:ascii="宋体" w:hAnsi="宋体" w:eastAsia="宋体" w:cs="宋体"/>
                <w:bCs/>
                <w:szCs w:val="21"/>
                <w:lang w:val="zh-CN"/>
              </w:rPr>
              <w:t>预算金额的响应无效。</w:t>
            </w:r>
          </w:p>
        </w:tc>
      </w:tr>
      <w:tr w14:paraId="23BD0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14:paraId="70797F2C">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7</w:t>
            </w:r>
          </w:p>
        </w:tc>
        <w:tc>
          <w:tcPr>
            <w:tcW w:w="2268" w:type="dxa"/>
            <w:vAlign w:val="center"/>
          </w:tcPr>
          <w:p w14:paraId="556B5E41">
            <w:pPr>
              <w:autoSpaceDE w:val="0"/>
              <w:autoSpaceDN w:val="0"/>
              <w:adjustRightInd w:val="0"/>
              <w:spacing w:line="276" w:lineRule="auto"/>
              <w:jc w:val="center"/>
              <w:rPr>
                <w:rFonts w:hint="eastAsia" w:ascii="宋体" w:hAnsi="宋体" w:eastAsia="宋体" w:cs="宋体"/>
                <w:bCs/>
                <w:szCs w:val="21"/>
                <w:lang w:val="zh-CN"/>
              </w:rPr>
            </w:pPr>
            <w:r>
              <w:rPr>
                <w:rFonts w:hint="eastAsia" w:ascii="宋体" w:hAnsi="宋体" w:eastAsia="宋体" w:cs="宋体"/>
                <w:bCs/>
                <w:szCs w:val="21"/>
                <w:lang w:val="zh-CN"/>
              </w:rPr>
              <w:t>现场考察</w:t>
            </w:r>
          </w:p>
        </w:tc>
        <w:tc>
          <w:tcPr>
            <w:tcW w:w="6813" w:type="dxa"/>
            <w:vAlign w:val="center"/>
          </w:tcPr>
          <w:p w14:paraId="106821CB">
            <w:pPr>
              <w:autoSpaceDE w:val="0"/>
              <w:autoSpaceDN w:val="0"/>
              <w:adjustRightInd w:val="0"/>
              <w:spacing w:line="360" w:lineRule="auto"/>
              <w:rPr>
                <w:rFonts w:hint="eastAsia" w:ascii="宋体" w:hAnsi="宋体" w:eastAsia="宋体" w:cs="宋体"/>
                <w:kern w:val="0"/>
                <w:szCs w:val="21"/>
                <w:lang w:val="zh-CN"/>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不组织</w:t>
            </w:r>
          </w:p>
          <w:p w14:paraId="6A5709D8">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
                <w:bCs/>
                <w:szCs w:val="21"/>
                <w:lang w:val="zh-CN"/>
              </w:rPr>
              <w:t>□</w:t>
            </w:r>
            <w:r>
              <w:rPr>
                <w:rFonts w:hint="eastAsia" w:ascii="宋体" w:hAnsi="宋体" w:eastAsia="宋体" w:cs="宋体"/>
                <w:bCs/>
                <w:szCs w:val="21"/>
                <w:lang w:val="zh-CN"/>
              </w:rPr>
              <w:t>组织，时间：      地点：</w:t>
            </w:r>
          </w:p>
        </w:tc>
      </w:tr>
      <w:tr w14:paraId="5149C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14:paraId="20399078">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8</w:t>
            </w:r>
          </w:p>
        </w:tc>
        <w:tc>
          <w:tcPr>
            <w:tcW w:w="2268" w:type="dxa"/>
            <w:vAlign w:val="center"/>
          </w:tcPr>
          <w:p w14:paraId="20C87E82">
            <w:pPr>
              <w:autoSpaceDE w:val="0"/>
              <w:autoSpaceDN w:val="0"/>
              <w:adjustRightInd w:val="0"/>
              <w:spacing w:line="276" w:lineRule="auto"/>
              <w:jc w:val="center"/>
              <w:rPr>
                <w:rFonts w:hint="eastAsia" w:ascii="宋体" w:hAnsi="宋体" w:eastAsia="宋体" w:cs="宋体"/>
                <w:bCs/>
                <w:szCs w:val="21"/>
                <w:lang w:val="zh-CN"/>
              </w:rPr>
            </w:pPr>
            <w:r>
              <w:rPr>
                <w:rFonts w:hint="eastAsia" w:ascii="宋体" w:hAnsi="宋体" w:eastAsia="宋体" w:cs="宋体"/>
                <w:bCs/>
                <w:szCs w:val="21"/>
                <w:lang w:val="zh-CN"/>
              </w:rPr>
              <w:t>谈判前答疑会</w:t>
            </w:r>
          </w:p>
        </w:tc>
        <w:tc>
          <w:tcPr>
            <w:tcW w:w="6813" w:type="dxa"/>
            <w:vAlign w:val="center"/>
          </w:tcPr>
          <w:p w14:paraId="4EC697A8">
            <w:pPr>
              <w:autoSpaceDE w:val="0"/>
              <w:autoSpaceDN w:val="0"/>
              <w:adjustRightInd w:val="0"/>
              <w:spacing w:line="360" w:lineRule="auto"/>
              <w:rPr>
                <w:rFonts w:hint="eastAsia" w:ascii="宋体" w:hAnsi="宋体" w:eastAsia="宋体" w:cs="宋体"/>
                <w:kern w:val="0"/>
                <w:szCs w:val="21"/>
                <w:lang w:val="zh-CN"/>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不召开</w:t>
            </w:r>
          </w:p>
          <w:p w14:paraId="0FE1E8DC">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t>□召开，时间：      地点：</w:t>
            </w:r>
          </w:p>
        </w:tc>
      </w:tr>
      <w:tr w14:paraId="3DB1D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2399E6C9">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9</w:t>
            </w:r>
          </w:p>
        </w:tc>
        <w:tc>
          <w:tcPr>
            <w:tcW w:w="2268" w:type="dxa"/>
            <w:vAlign w:val="center"/>
          </w:tcPr>
          <w:p w14:paraId="3C4214A6">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进口产品参与</w:t>
            </w:r>
          </w:p>
        </w:tc>
        <w:tc>
          <w:tcPr>
            <w:tcW w:w="6813" w:type="dxa"/>
            <w:vAlign w:val="center"/>
          </w:tcPr>
          <w:p w14:paraId="77220A96">
            <w:pPr>
              <w:autoSpaceDE w:val="0"/>
              <w:autoSpaceDN w:val="0"/>
              <w:adjustRightInd w:val="0"/>
              <w:spacing w:line="276" w:lineRule="auto"/>
              <w:rPr>
                <w:rFonts w:hint="eastAsia" w:ascii="宋体" w:hAnsi="宋体" w:eastAsia="宋体" w:cs="宋体"/>
                <w:szCs w:val="21"/>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 xml:space="preserve">不允许    </w:t>
            </w:r>
            <w:r>
              <w:rPr>
                <w:rFonts w:hint="eastAsia" w:ascii="宋体" w:hAnsi="宋体" w:eastAsia="宋体" w:cs="宋体"/>
                <w:b/>
                <w:bCs/>
                <w:szCs w:val="21"/>
                <w:lang w:val="zh-CN"/>
              </w:rPr>
              <w:t>□</w:t>
            </w:r>
            <w:r>
              <w:rPr>
                <w:rFonts w:hint="eastAsia" w:ascii="宋体" w:hAnsi="宋体" w:eastAsia="宋体" w:cs="宋体"/>
                <w:szCs w:val="21"/>
              </w:rPr>
              <w:t>允许</w:t>
            </w:r>
          </w:p>
        </w:tc>
      </w:tr>
      <w:tr w14:paraId="06AE6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5EEA7207">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10</w:t>
            </w:r>
          </w:p>
        </w:tc>
        <w:tc>
          <w:tcPr>
            <w:tcW w:w="2268" w:type="dxa"/>
            <w:vAlign w:val="center"/>
          </w:tcPr>
          <w:p w14:paraId="5A5B4819">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b/>
                <w:szCs w:val="21"/>
              </w:rPr>
              <w:t>★</w:t>
            </w:r>
            <w:r>
              <w:rPr>
                <w:rFonts w:hint="eastAsia" w:ascii="宋体" w:hAnsi="宋体" w:eastAsia="宋体" w:cs="宋体"/>
                <w:szCs w:val="21"/>
              </w:rPr>
              <w:t>谈判有效期</w:t>
            </w:r>
          </w:p>
        </w:tc>
        <w:tc>
          <w:tcPr>
            <w:tcW w:w="6813" w:type="dxa"/>
            <w:vAlign w:val="center"/>
          </w:tcPr>
          <w:p w14:paraId="34C5EF72">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szCs w:val="21"/>
              </w:rPr>
              <w:t>90天（自</w:t>
            </w:r>
            <w:r>
              <w:rPr>
                <w:rFonts w:hint="eastAsia" w:ascii="宋体" w:hAnsi="宋体" w:eastAsia="宋体" w:cs="宋体"/>
                <w:kern w:val="0"/>
                <w:szCs w:val="21"/>
              </w:rPr>
              <w:t>提交谈判响应文件的截止之日起算</w:t>
            </w:r>
            <w:r>
              <w:rPr>
                <w:rFonts w:hint="eastAsia" w:ascii="宋体" w:hAnsi="宋体" w:eastAsia="宋体" w:cs="宋体"/>
                <w:szCs w:val="21"/>
              </w:rPr>
              <w:t>）</w:t>
            </w:r>
          </w:p>
          <w:p w14:paraId="225551E9">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szCs w:val="21"/>
                <w:lang w:val="zh-CN"/>
              </w:rPr>
              <w:t>成交供应商谈判有效期延至合同验收之日，</w:t>
            </w:r>
            <w:r>
              <w:rPr>
                <w:rFonts w:hint="eastAsia" w:ascii="宋体" w:hAnsi="宋体" w:eastAsia="宋体" w:cs="宋体"/>
                <w:kern w:val="0"/>
                <w:szCs w:val="21"/>
              </w:rPr>
              <w:t>成交供应商全部合同义务履行完毕为止。</w:t>
            </w:r>
          </w:p>
        </w:tc>
      </w:tr>
      <w:tr w14:paraId="630F5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10F23237">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11</w:t>
            </w:r>
          </w:p>
        </w:tc>
        <w:tc>
          <w:tcPr>
            <w:tcW w:w="2268" w:type="dxa"/>
            <w:vAlign w:val="center"/>
          </w:tcPr>
          <w:p w14:paraId="629F9530">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bCs/>
                <w:szCs w:val="21"/>
                <w:lang w:val="zh-CN"/>
              </w:rPr>
              <w:t>成交供应商将本项目非主体、非关键性工作分包</w:t>
            </w:r>
          </w:p>
        </w:tc>
        <w:tc>
          <w:tcPr>
            <w:tcW w:w="6813" w:type="dxa"/>
            <w:vAlign w:val="center"/>
          </w:tcPr>
          <w:p w14:paraId="485DF461">
            <w:pPr>
              <w:autoSpaceDE w:val="0"/>
              <w:autoSpaceDN w:val="0"/>
              <w:adjustRightInd w:val="0"/>
              <w:spacing w:line="276" w:lineRule="auto"/>
              <w:rPr>
                <w:rFonts w:hint="eastAsia" w:ascii="宋体" w:hAnsi="宋体" w:eastAsia="宋体" w:cs="宋体"/>
                <w:szCs w:val="21"/>
                <w:lang w:val="en-US" w:eastAsia="zh-CN"/>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 xml:space="preserve">不允许   </w:t>
            </w:r>
            <w:r>
              <w:rPr>
                <w:rFonts w:hint="eastAsia" w:ascii="宋体" w:hAnsi="宋体" w:eastAsia="宋体" w:cs="宋体"/>
                <w:b/>
                <w:bCs/>
                <w:szCs w:val="21"/>
                <w:lang w:val="zh-CN"/>
              </w:rPr>
              <w:t>□</w:t>
            </w:r>
            <w:r>
              <w:rPr>
                <w:rFonts w:hint="eastAsia" w:ascii="宋体" w:hAnsi="宋体" w:eastAsia="宋体" w:cs="宋体"/>
                <w:szCs w:val="21"/>
              </w:rPr>
              <w:t>允许</w:t>
            </w:r>
            <w:r>
              <w:rPr>
                <w:rFonts w:hint="eastAsia" w:ascii="宋体" w:hAnsi="宋体" w:eastAsia="宋体" w:cs="宋体"/>
                <w:szCs w:val="21"/>
                <w:lang w:val="en-US" w:eastAsia="zh-CN"/>
              </w:rPr>
              <w:t xml:space="preserve"> </w:t>
            </w:r>
          </w:p>
        </w:tc>
      </w:tr>
      <w:tr w14:paraId="486D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0A97D8D9">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12</w:t>
            </w:r>
          </w:p>
        </w:tc>
        <w:tc>
          <w:tcPr>
            <w:tcW w:w="2268" w:type="dxa"/>
            <w:vAlign w:val="center"/>
          </w:tcPr>
          <w:p w14:paraId="2231A80F">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szCs w:val="21"/>
                <w:shd w:val="clear" w:color="auto" w:fill="FFFFFF"/>
              </w:rPr>
              <w:t>响应文件提交截止、</w:t>
            </w:r>
            <w:r>
              <w:rPr>
                <w:rFonts w:hint="eastAsia" w:ascii="宋体" w:hAnsi="宋体" w:eastAsia="宋体" w:cs="宋体"/>
                <w:bCs/>
                <w:szCs w:val="21"/>
                <w:lang w:val="zh-CN"/>
              </w:rPr>
              <w:t>谈判响应截止及谈判时间</w:t>
            </w:r>
          </w:p>
        </w:tc>
        <w:tc>
          <w:tcPr>
            <w:tcW w:w="6813" w:type="dxa"/>
            <w:vAlign w:val="center"/>
          </w:tcPr>
          <w:p w14:paraId="62384453">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kern w:val="2"/>
                <w:sz w:val="21"/>
                <w:szCs w:val="21"/>
                <w:lang w:val="en-US" w:eastAsia="zh-CN" w:bidi="ar-SA"/>
              </w:rPr>
              <w:t>2026年8月24日8时30分</w:t>
            </w:r>
            <w:r>
              <w:rPr>
                <w:rFonts w:hint="eastAsia" w:ascii="宋体" w:hAnsi="宋体" w:eastAsia="宋体" w:cs="宋体"/>
                <w:bCs/>
                <w:szCs w:val="21"/>
                <w:lang w:val="zh-CN"/>
              </w:rPr>
              <w:t>（北京时间）</w:t>
            </w:r>
          </w:p>
        </w:tc>
      </w:tr>
      <w:tr w14:paraId="1B15A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054AE207">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13</w:t>
            </w:r>
          </w:p>
        </w:tc>
        <w:tc>
          <w:tcPr>
            <w:tcW w:w="2268" w:type="dxa"/>
            <w:vAlign w:val="center"/>
          </w:tcPr>
          <w:p w14:paraId="371F9B47">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响应文件</w:t>
            </w:r>
          </w:p>
          <w:p w14:paraId="0840D465">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开启地点</w:t>
            </w:r>
          </w:p>
        </w:tc>
        <w:tc>
          <w:tcPr>
            <w:tcW w:w="6813" w:type="dxa"/>
            <w:vAlign w:val="center"/>
          </w:tcPr>
          <w:p w14:paraId="2439F246">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color w:val="000000"/>
                <w:szCs w:val="21"/>
              </w:rPr>
              <w:t>禹州市公共资源交易中心开标二室（地址：禹州市行政服务中心楼</w:t>
            </w:r>
            <w:r>
              <w:rPr>
                <w:rFonts w:hint="eastAsia" w:ascii="宋体" w:hAnsi="宋体" w:eastAsia="宋体" w:cs="宋体"/>
                <w:color w:val="000000"/>
                <w:szCs w:val="21"/>
                <w:lang w:val="en-US" w:eastAsia="zh-CN"/>
              </w:rPr>
              <w:t>九</w:t>
            </w:r>
            <w:r>
              <w:rPr>
                <w:rFonts w:hint="eastAsia" w:ascii="宋体" w:hAnsi="宋体" w:eastAsia="宋体" w:cs="宋体"/>
                <w:color w:val="000000"/>
                <w:szCs w:val="21"/>
              </w:rPr>
              <w:t>楼）（</w:t>
            </w:r>
            <w:r>
              <w:rPr>
                <w:rFonts w:hint="eastAsia" w:ascii="宋体" w:hAnsi="宋体" w:eastAsia="宋体" w:cs="宋体"/>
                <w:b/>
                <w:color w:val="FF0000"/>
                <w:szCs w:val="21"/>
              </w:rPr>
              <w:t>本项目采用远程不见面谈判，供应商无须到达现场</w:t>
            </w:r>
            <w:r>
              <w:rPr>
                <w:rFonts w:hint="eastAsia" w:ascii="宋体" w:hAnsi="宋体" w:eastAsia="宋体" w:cs="宋体"/>
                <w:color w:val="000000"/>
                <w:szCs w:val="21"/>
              </w:rPr>
              <w:t>）</w:t>
            </w:r>
          </w:p>
        </w:tc>
      </w:tr>
      <w:tr w14:paraId="6A70C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04D0199C">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14</w:t>
            </w:r>
          </w:p>
        </w:tc>
        <w:tc>
          <w:tcPr>
            <w:tcW w:w="2268" w:type="dxa"/>
            <w:vAlign w:val="center"/>
          </w:tcPr>
          <w:p w14:paraId="01EBDA23">
            <w:pPr>
              <w:autoSpaceDE w:val="0"/>
              <w:autoSpaceDN w:val="0"/>
              <w:adjustRightInd w:val="0"/>
              <w:spacing w:line="276" w:lineRule="auto"/>
              <w:jc w:val="center"/>
              <w:rPr>
                <w:rFonts w:hint="eastAsia" w:ascii="宋体" w:hAnsi="宋体" w:eastAsia="宋体" w:cs="宋体"/>
                <w:bCs/>
                <w:szCs w:val="21"/>
                <w:lang w:val="zh-CN"/>
              </w:rPr>
            </w:pPr>
            <w:r>
              <w:rPr>
                <w:rFonts w:hint="eastAsia" w:ascii="宋体" w:hAnsi="宋体" w:eastAsia="宋体" w:cs="宋体"/>
                <w:kern w:val="0"/>
                <w:szCs w:val="21"/>
              </w:rPr>
              <w:t>谈判保证金</w:t>
            </w:r>
          </w:p>
        </w:tc>
        <w:tc>
          <w:tcPr>
            <w:tcW w:w="6813" w:type="dxa"/>
            <w:vAlign w:val="center"/>
          </w:tcPr>
          <w:p w14:paraId="44A64BC1">
            <w:pPr>
              <w:tabs>
                <w:tab w:val="left" w:pos="1260"/>
              </w:tabs>
              <w:autoSpaceDE w:val="0"/>
              <w:autoSpaceDN w:val="0"/>
              <w:adjustRightInd w:val="0"/>
              <w:spacing w:line="360" w:lineRule="auto"/>
              <w:contextualSpacing/>
              <w:rPr>
                <w:rFonts w:hint="eastAsia" w:ascii="宋体" w:hAnsi="宋体" w:eastAsia="宋体" w:cs="宋体"/>
                <w:szCs w:val="21"/>
                <w:lang w:val="zh-CN"/>
              </w:rPr>
            </w:pPr>
            <w:r>
              <w:rPr>
                <w:rFonts w:hint="eastAsia" w:ascii="宋体" w:hAnsi="宋体" w:eastAsia="宋体" w:cs="宋体"/>
                <w:szCs w:val="21"/>
                <w:lang w:val="zh-CN"/>
              </w:rPr>
              <w:t>本项目不收取。</w:t>
            </w:r>
          </w:p>
          <w:p w14:paraId="0D772B50">
            <w:pPr>
              <w:tabs>
                <w:tab w:val="left" w:pos="1260"/>
              </w:tabs>
              <w:autoSpaceDE w:val="0"/>
              <w:autoSpaceDN w:val="0"/>
              <w:spacing w:line="360" w:lineRule="auto"/>
              <w:contextualSpacing/>
              <w:rPr>
                <w:rFonts w:hint="eastAsia" w:ascii="宋体" w:hAnsi="宋体" w:eastAsia="宋体" w:cs="宋体"/>
                <w:szCs w:val="21"/>
                <w:lang w:val="zh-CN"/>
              </w:rPr>
            </w:pPr>
            <w:r>
              <w:rPr>
                <w:rFonts w:hint="eastAsia" w:ascii="宋体" w:hAnsi="宋体" w:eastAsia="宋体" w:cs="宋体"/>
                <w:szCs w:val="21"/>
                <w:lang w:val="zh-CN"/>
              </w:rPr>
              <w:t>供应商应提供谈判承诺函。</w:t>
            </w:r>
          </w:p>
        </w:tc>
      </w:tr>
      <w:tr w14:paraId="20432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06" w:type="dxa"/>
            <w:vAlign w:val="center"/>
          </w:tcPr>
          <w:p w14:paraId="10510F2D">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15</w:t>
            </w:r>
          </w:p>
        </w:tc>
        <w:tc>
          <w:tcPr>
            <w:tcW w:w="2268" w:type="dxa"/>
            <w:vAlign w:val="center"/>
          </w:tcPr>
          <w:p w14:paraId="696DA4A6">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公告发布</w:t>
            </w:r>
          </w:p>
        </w:tc>
        <w:tc>
          <w:tcPr>
            <w:tcW w:w="6813" w:type="dxa"/>
            <w:tcBorders>
              <w:top w:val="single" w:color="auto" w:sz="4" w:space="0"/>
            </w:tcBorders>
            <w:vAlign w:val="center"/>
          </w:tcPr>
          <w:p w14:paraId="5152077C">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szCs w:val="21"/>
              </w:rPr>
              <w:t>谈判公告、成交公告、变更（更正）公告、现场勘察答复等相关信息同时在以下网站发布：《中国政府采购网》《河南省政府采购网》《许昌市政府采购网》《全国公共资源交易平台（河南省·许昌市）》</w:t>
            </w:r>
          </w:p>
        </w:tc>
      </w:tr>
      <w:tr w14:paraId="54AF8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58001EC5">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16</w:t>
            </w:r>
          </w:p>
        </w:tc>
        <w:tc>
          <w:tcPr>
            <w:tcW w:w="2268" w:type="dxa"/>
            <w:vAlign w:val="center"/>
          </w:tcPr>
          <w:p w14:paraId="728E57A1">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采购人澄清或修改</w:t>
            </w:r>
          </w:p>
          <w:p w14:paraId="68C463AE">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谈判文件时间</w:t>
            </w:r>
          </w:p>
        </w:tc>
        <w:tc>
          <w:tcPr>
            <w:tcW w:w="6813" w:type="dxa"/>
            <w:vAlign w:val="center"/>
          </w:tcPr>
          <w:p w14:paraId="4D8E5D3B">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t>谈判响应截止时间3个工作日前（</w:t>
            </w:r>
            <w:r>
              <w:rPr>
                <w:rFonts w:hint="eastAsia" w:ascii="宋体" w:hAnsi="宋体" w:eastAsia="宋体" w:cs="宋体"/>
                <w:szCs w:val="21"/>
                <w:lang w:val="zh-CN"/>
              </w:rPr>
              <w:t>澄清内容可能影响谈判响应文件编制的）</w:t>
            </w:r>
          </w:p>
        </w:tc>
      </w:tr>
      <w:tr w14:paraId="08C1F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5327F99B">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17</w:t>
            </w:r>
          </w:p>
        </w:tc>
        <w:tc>
          <w:tcPr>
            <w:tcW w:w="2268" w:type="dxa"/>
            <w:vAlign w:val="center"/>
          </w:tcPr>
          <w:p w14:paraId="678C05C2">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供应商对采购文件</w:t>
            </w:r>
          </w:p>
          <w:p w14:paraId="06D6B8EF">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质疑截止时间</w:t>
            </w:r>
          </w:p>
        </w:tc>
        <w:tc>
          <w:tcPr>
            <w:tcW w:w="6813" w:type="dxa"/>
            <w:vAlign w:val="center"/>
          </w:tcPr>
          <w:p w14:paraId="3CB54029">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t>谈判公告期满之日起七个工作日</w:t>
            </w:r>
          </w:p>
        </w:tc>
      </w:tr>
      <w:tr w14:paraId="020B8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23B632E7">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18</w:t>
            </w:r>
          </w:p>
        </w:tc>
        <w:tc>
          <w:tcPr>
            <w:tcW w:w="2268" w:type="dxa"/>
            <w:vAlign w:val="center"/>
          </w:tcPr>
          <w:p w14:paraId="08D13D4D">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响应文件份数</w:t>
            </w:r>
          </w:p>
        </w:tc>
        <w:tc>
          <w:tcPr>
            <w:tcW w:w="6813" w:type="dxa"/>
            <w:vAlign w:val="center"/>
          </w:tcPr>
          <w:p w14:paraId="68C00987">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b/>
                <w:szCs w:val="21"/>
              </w:rPr>
              <w:fldChar w:fldCharType="begin"/>
            </w:r>
            <w:r>
              <w:rPr>
                <w:rFonts w:hint="eastAsia" w:ascii="宋体" w:hAnsi="宋体" w:eastAsia="宋体" w:cs="宋体"/>
                <w:b/>
                <w:szCs w:val="21"/>
              </w:rPr>
              <w:instrText xml:space="preserve">eq \o\ac(□,√)</w:instrText>
            </w:r>
            <w:r>
              <w:rPr>
                <w:rFonts w:hint="eastAsia" w:ascii="宋体" w:hAnsi="宋体" w:eastAsia="宋体" w:cs="宋体"/>
                <w:b/>
                <w:szCs w:val="21"/>
              </w:rPr>
              <w:fldChar w:fldCharType="end"/>
            </w:r>
            <w:r>
              <w:rPr>
                <w:rFonts w:hint="eastAsia" w:ascii="宋体" w:hAnsi="宋体" w:eastAsia="宋体" w:cs="宋体"/>
                <w:szCs w:val="21"/>
              </w:rPr>
              <w:t>电子响应文件：成功上传至《全国公共资源交易平台（河南省·许昌市）》公共资源交易系统加密电子响应文件1份</w:t>
            </w:r>
            <w:r>
              <w:rPr>
                <w:rFonts w:hint="eastAsia" w:ascii="宋体" w:hAnsi="宋体" w:eastAsia="宋体" w:cs="宋体"/>
                <w:szCs w:val="21"/>
                <w:lang w:val="zh-CN"/>
              </w:rPr>
              <w:t>（文件格式为：.</w:t>
            </w:r>
            <w:r>
              <w:rPr>
                <w:rFonts w:hint="eastAsia" w:ascii="宋体" w:hAnsi="宋体" w:eastAsia="宋体" w:cs="宋体"/>
                <w:szCs w:val="21"/>
                <w:lang w:val="en-US" w:eastAsia="zh-CN"/>
              </w:rPr>
              <w:t>XCSTF</w:t>
            </w:r>
            <w:r>
              <w:rPr>
                <w:rFonts w:hint="eastAsia" w:ascii="宋体" w:hAnsi="宋体" w:eastAsia="宋体" w:cs="宋体"/>
                <w:szCs w:val="21"/>
                <w:lang w:val="zh-CN"/>
              </w:rPr>
              <w:t>）。</w:t>
            </w:r>
          </w:p>
          <w:p w14:paraId="3B269E9E">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b/>
                <w:bCs/>
                <w:szCs w:val="21"/>
                <w:lang w:val="zh-CN"/>
              </w:rPr>
              <w:t>□</w:t>
            </w:r>
            <w:r>
              <w:rPr>
                <w:rFonts w:hint="eastAsia" w:ascii="宋体" w:hAnsi="宋体" w:eastAsia="宋体" w:cs="宋体"/>
                <w:szCs w:val="21"/>
              </w:rPr>
              <w:t>纸质响应文件：正本</w:t>
            </w:r>
            <w:r>
              <w:rPr>
                <w:rFonts w:hint="eastAsia" w:ascii="宋体" w:hAnsi="宋体" w:eastAsia="宋体" w:cs="宋体"/>
                <w:b/>
                <w:szCs w:val="21"/>
              </w:rPr>
              <w:t>一</w:t>
            </w:r>
            <w:r>
              <w:rPr>
                <w:rFonts w:hint="eastAsia" w:ascii="宋体" w:hAnsi="宋体" w:eastAsia="宋体" w:cs="宋体"/>
                <w:szCs w:val="21"/>
              </w:rPr>
              <w:t>份，副本一份。使用格式为“投标文件（供打印）.PDF”的文件</w:t>
            </w:r>
          </w:p>
          <w:p w14:paraId="4CE73405">
            <w:pPr>
              <w:autoSpaceDE w:val="0"/>
              <w:autoSpaceDN w:val="0"/>
              <w:adjustRightInd w:val="0"/>
              <w:spacing w:line="360" w:lineRule="auto"/>
              <w:rPr>
                <w:rFonts w:hint="eastAsia" w:ascii="宋体" w:hAnsi="宋体" w:eastAsia="宋体" w:cs="宋体"/>
                <w:bCs/>
                <w:szCs w:val="21"/>
                <w:highlight w:val="lightGray"/>
                <w:lang w:val="zh-CN"/>
              </w:rPr>
            </w:pPr>
            <w:r>
              <w:rPr>
                <w:rFonts w:hint="eastAsia" w:ascii="宋体" w:hAnsi="宋体" w:eastAsia="宋体" w:cs="宋体"/>
                <w:szCs w:val="21"/>
              </w:rPr>
              <w:t>电子响应文件和纸质响应文件的内容、格式、水印码、签章应一致。</w:t>
            </w:r>
          </w:p>
        </w:tc>
      </w:tr>
      <w:tr w14:paraId="5EFAA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7CEC8904">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19</w:t>
            </w:r>
          </w:p>
        </w:tc>
        <w:tc>
          <w:tcPr>
            <w:tcW w:w="2268" w:type="dxa"/>
            <w:vAlign w:val="center"/>
          </w:tcPr>
          <w:p w14:paraId="58C0FF50">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响应文件的</w:t>
            </w:r>
          </w:p>
          <w:p w14:paraId="4E9DF067">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签署盖章</w:t>
            </w:r>
          </w:p>
        </w:tc>
        <w:tc>
          <w:tcPr>
            <w:tcW w:w="6813" w:type="dxa"/>
            <w:vAlign w:val="center"/>
          </w:tcPr>
          <w:p w14:paraId="1B117688">
            <w:pPr>
              <w:autoSpaceDE w:val="0"/>
              <w:autoSpaceDN w:val="0"/>
              <w:adjustRightInd w:val="0"/>
              <w:spacing w:line="420" w:lineRule="exact"/>
              <w:rPr>
                <w:rFonts w:hint="eastAsia" w:ascii="宋体" w:hAnsi="宋体" w:eastAsia="宋体" w:cs="宋体"/>
                <w:szCs w:val="21"/>
              </w:rPr>
            </w:pPr>
            <w:r>
              <w:rPr>
                <w:rFonts w:hint="eastAsia" w:ascii="宋体" w:hAnsi="宋体" w:eastAsia="宋体" w:cs="宋体"/>
                <w:b/>
                <w:szCs w:val="21"/>
              </w:rPr>
              <w:fldChar w:fldCharType="begin"/>
            </w:r>
            <w:r>
              <w:rPr>
                <w:rFonts w:hint="eastAsia" w:ascii="宋体" w:hAnsi="宋体" w:eastAsia="宋体" w:cs="宋体"/>
                <w:b/>
                <w:szCs w:val="21"/>
              </w:rPr>
              <w:instrText xml:space="preserve">eq \o\ac(□,√)</w:instrText>
            </w:r>
            <w:r>
              <w:rPr>
                <w:rFonts w:hint="eastAsia" w:ascii="宋体" w:hAnsi="宋体" w:eastAsia="宋体" w:cs="宋体"/>
                <w:b/>
                <w:szCs w:val="21"/>
              </w:rPr>
              <w:fldChar w:fldCharType="end"/>
            </w:r>
            <w:r>
              <w:rPr>
                <w:rFonts w:hint="eastAsia" w:ascii="宋体" w:hAnsi="宋体" w:eastAsia="宋体" w:cs="宋体"/>
                <w:szCs w:val="21"/>
              </w:rPr>
              <w:t>电子响应文件：按谈判文件要求加盖供应商电子印章和法人电子印章。</w:t>
            </w:r>
          </w:p>
          <w:p w14:paraId="2EE5D28C">
            <w:pPr>
              <w:autoSpaceDE w:val="0"/>
              <w:autoSpaceDN w:val="0"/>
              <w:adjustRightInd w:val="0"/>
              <w:spacing w:line="420" w:lineRule="exact"/>
              <w:rPr>
                <w:rFonts w:hint="eastAsia" w:ascii="宋体" w:hAnsi="宋体" w:eastAsia="宋体" w:cs="宋体"/>
                <w:szCs w:val="21"/>
                <w:highlight w:val="lightGray"/>
              </w:rPr>
            </w:pPr>
            <w:r>
              <w:rPr>
                <w:rFonts w:hint="eastAsia" w:ascii="宋体" w:hAnsi="宋体" w:eastAsia="宋体" w:cs="宋体"/>
                <w:b/>
                <w:bCs/>
                <w:szCs w:val="21"/>
                <w:lang w:val="zh-CN"/>
              </w:rPr>
              <w:t>□</w:t>
            </w:r>
            <w:r>
              <w:rPr>
                <w:rFonts w:hint="eastAsia" w:ascii="宋体" w:hAnsi="宋体" w:eastAsia="宋体" w:cs="宋体"/>
                <w:szCs w:val="21"/>
              </w:rPr>
              <w:t>纸质响应文件：响应文件封面加盖供应商公章（响应文件是指供应商电子响应文件制作完成后生成的后缀名为“.PDF”的文件打印的纸质响应文件）。</w:t>
            </w:r>
          </w:p>
        </w:tc>
      </w:tr>
      <w:tr w14:paraId="4D30E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7434D1DB">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20</w:t>
            </w:r>
          </w:p>
        </w:tc>
        <w:tc>
          <w:tcPr>
            <w:tcW w:w="2268" w:type="dxa"/>
            <w:vAlign w:val="center"/>
          </w:tcPr>
          <w:p w14:paraId="2EF65A22">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谈判小组组建</w:t>
            </w:r>
          </w:p>
        </w:tc>
        <w:tc>
          <w:tcPr>
            <w:tcW w:w="6813" w:type="dxa"/>
            <w:vAlign w:val="center"/>
          </w:tcPr>
          <w:p w14:paraId="40CDB6DF">
            <w:pPr>
              <w:autoSpaceDE w:val="0"/>
              <w:autoSpaceDN w:val="0"/>
              <w:adjustRightInd w:val="0"/>
              <w:spacing w:line="360" w:lineRule="auto"/>
              <w:rPr>
                <w:rFonts w:hint="eastAsia" w:ascii="宋体" w:hAnsi="宋体" w:eastAsia="宋体" w:cs="宋体"/>
                <w:szCs w:val="21"/>
                <w:lang w:val="zh-CN"/>
              </w:rPr>
            </w:pPr>
            <w:r>
              <w:rPr>
                <w:rFonts w:hint="eastAsia" w:ascii="宋体" w:hAnsi="宋体" w:eastAsia="宋体" w:cs="宋体"/>
                <w:b/>
                <w:szCs w:val="21"/>
              </w:rPr>
              <w:fldChar w:fldCharType="begin"/>
            </w:r>
            <w:r>
              <w:rPr>
                <w:rFonts w:hint="eastAsia" w:ascii="宋体" w:hAnsi="宋体" w:eastAsia="宋体" w:cs="宋体"/>
                <w:b/>
                <w:szCs w:val="21"/>
              </w:rPr>
              <w:instrText xml:space="preserve">eq \o\ac(□,√)</w:instrText>
            </w:r>
            <w:r>
              <w:rPr>
                <w:rFonts w:hint="eastAsia" w:ascii="宋体" w:hAnsi="宋体" w:eastAsia="宋体" w:cs="宋体"/>
                <w:b/>
                <w:szCs w:val="21"/>
              </w:rPr>
              <w:fldChar w:fldCharType="end"/>
            </w:r>
            <w:r>
              <w:rPr>
                <w:rFonts w:hint="eastAsia" w:ascii="宋体" w:hAnsi="宋体" w:eastAsia="宋体" w:cs="宋体"/>
                <w:szCs w:val="21"/>
                <w:lang w:val="zh-CN"/>
              </w:rPr>
              <w:t>由采购人代表和评审专家组成，其中评审专家的人数不少于谈判小组成员总数的三分之二。评审专家从政府采购评审专家库中随机抽取。</w:t>
            </w:r>
          </w:p>
          <w:p w14:paraId="4CD40221">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szCs w:val="21"/>
                <w:lang w:val="zh-CN"/>
              </w:rPr>
              <w:t>□由评审专家组成。评审专家从政府采购评审专家库中随机抽取。</w:t>
            </w:r>
          </w:p>
        </w:tc>
      </w:tr>
      <w:tr w14:paraId="070E1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4D9D6340">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21</w:t>
            </w:r>
          </w:p>
        </w:tc>
        <w:tc>
          <w:tcPr>
            <w:tcW w:w="2268" w:type="dxa"/>
            <w:vAlign w:val="center"/>
          </w:tcPr>
          <w:p w14:paraId="4A7CC791">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rPr>
              <w:t>评审方法</w:t>
            </w:r>
          </w:p>
        </w:tc>
        <w:tc>
          <w:tcPr>
            <w:tcW w:w="6813" w:type="dxa"/>
            <w:vAlign w:val="center"/>
          </w:tcPr>
          <w:p w14:paraId="3B6B1799">
            <w:pPr>
              <w:autoSpaceDE w:val="0"/>
              <w:autoSpaceDN w:val="0"/>
              <w:adjustRightInd w:val="0"/>
              <w:spacing w:line="360" w:lineRule="auto"/>
              <w:rPr>
                <w:rFonts w:hint="eastAsia" w:ascii="宋体" w:hAnsi="宋体" w:eastAsia="宋体" w:cs="宋体"/>
                <w:szCs w:val="21"/>
              </w:rPr>
            </w:pPr>
            <w:r>
              <w:rPr>
                <w:rFonts w:hint="eastAsia" w:ascii="宋体" w:hAnsi="宋体" w:eastAsia="宋体" w:cs="宋体"/>
              </w:rPr>
              <w:t>质量和服务均能满足谈判文件实质性响应要求且最后报价最低的原则确定成交供应商</w:t>
            </w:r>
            <w:r>
              <w:rPr>
                <w:rFonts w:hint="eastAsia" w:ascii="宋体" w:hAnsi="宋体" w:eastAsia="宋体" w:cs="宋体"/>
                <w:szCs w:val="21"/>
              </w:rPr>
              <w:t>。</w:t>
            </w:r>
          </w:p>
        </w:tc>
      </w:tr>
      <w:tr w14:paraId="71027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48611775">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22</w:t>
            </w:r>
          </w:p>
        </w:tc>
        <w:tc>
          <w:tcPr>
            <w:tcW w:w="2268" w:type="dxa"/>
            <w:vAlign w:val="center"/>
          </w:tcPr>
          <w:p w14:paraId="1E3A89D7">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bCs/>
                <w:color w:val="auto"/>
                <w:szCs w:val="21"/>
                <w:highlight w:val="none"/>
                <w:lang w:val="zh-CN"/>
              </w:rPr>
              <w:t>异常低价审核</w:t>
            </w:r>
          </w:p>
        </w:tc>
        <w:tc>
          <w:tcPr>
            <w:tcW w:w="6813" w:type="dxa"/>
            <w:vAlign w:val="center"/>
          </w:tcPr>
          <w:p w14:paraId="0FAB19F7">
            <w:pPr>
              <w:autoSpaceDE w:val="0"/>
              <w:autoSpaceDN w:val="0"/>
              <w:adjustRightInd w:val="0"/>
              <w:spacing w:line="360" w:lineRule="auto"/>
              <w:jc w:val="both"/>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1.投标报价低于全部通过符合性审查供应商投标报价平均值50%的；</w:t>
            </w:r>
          </w:p>
          <w:p w14:paraId="227ADAFE">
            <w:pPr>
              <w:autoSpaceDE w:val="0"/>
              <w:autoSpaceDN w:val="0"/>
              <w:adjustRightInd w:val="0"/>
              <w:spacing w:line="360" w:lineRule="auto"/>
              <w:jc w:val="both"/>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2.投标报价低于通过符合性审查的次低报价供应商投标报价50%的；</w:t>
            </w:r>
          </w:p>
          <w:p w14:paraId="25FEBA0B">
            <w:pPr>
              <w:autoSpaceDE w:val="0"/>
              <w:autoSpaceDN w:val="0"/>
              <w:adjustRightInd w:val="0"/>
              <w:spacing w:line="360" w:lineRule="auto"/>
              <w:jc w:val="both"/>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3.投标报价低于采购项目最高限价45%的；</w:t>
            </w:r>
          </w:p>
          <w:p w14:paraId="6A815F19">
            <w:pPr>
              <w:autoSpaceDE w:val="0"/>
              <w:autoSpaceDN w:val="0"/>
              <w:adjustRightInd w:val="0"/>
              <w:spacing w:line="360" w:lineRule="auto"/>
              <w:jc w:val="both"/>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4.评标委员会基于专业判断，认为供应商报价过低，有可能影响产品质量或者不能诚信履约的其他情形。</w:t>
            </w:r>
          </w:p>
          <w:p w14:paraId="1D08275C">
            <w:pPr>
              <w:autoSpaceDE w:val="0"/>
              <w:autoSpaceDN w:val="0"/>
              <w:adjustRightInd w:val="0"/>
              <w:spacing w:line="360" w:lineRule="auto"/>
              <w:rPr>
                <w:rFonts w:hint="eastAsia" w:ascii="宋体" w:hAnsi="宋体" w:eastAsia="宋体" w:cs="宋体"/>
              </w:rPr>
            </w:pPr>
            <w:r>
              <w:rPr>
                <w:rFonts w:hint="eastAsia" w:ascii="宋体" w:hAnsi="宋体" w:eastAsia="宋体" w:cs="宋体"/>
                <w:color w:val="auto"/>
                <w:highlight w:val="none"/>
                <w:lang w:val="zh-CN"/>
              </w:rPr>
              <w:t>5.相关法律法规对供应商报价有规定的，从其规定</w:t>
            </w:r>
          </w:p>
        </w:tc>
      </w:tr>
      <w:tr w14:paraId="25E2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561542EA">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2</w:t>
            </w:r>
            <w:r>
              <w:rPr>
                <w:rFonts w:hint="eastAsia" w:ascii="宋体" w:hAnsi="宋体" w:eastAsia="宋体" w:cs="宋体"/>
                <w:szCs w:val="21"/>
                <w:lang w:val="en-US" w:eastAsia="zh-CN"/>
              </w:rPr>
              <w:t>3</w:t>
            </w:r>
          </w:p>
        </w:tc>
        <w:tc>
          <w:tcPr>
            <w:tcW w:w="2268" w:type="dxa"/>
            <w:vAlign w:val="center"/>
          </w:tcPr>
          <w:p w14:paraId="46CEF0C4">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中小企业有关政策</w:t>
            </w:r>
          </w:p>
        </w:tc>
        <w:tc>
          <w:tcPr>
            <w:tcW w:w="6813" w:type="dxa"/>
            <w:vAlign w:val="center"/>
          </w:tcPr>
          <w:p w14:paraId="5EB54021">
            <w:pPr>
              <w:numPr>
                <w:ilvl w:val="0"/>
                <w:numId w:val="0"/>
              </w:num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根据工信部等部委发布的《关于印发中小企业划型标准规定的通知》（工信部联企业〔2011〕300号），按照本次采购标的所属行业的划型标准，</w:t>
            </w:r>
            <w:r>
              <w:rPr>
                <w:rFonts w:hint="eastAsia" w:ascii="宋体" w:hAnsi="宋体" w:eastAsia="宋体" w:cs="宋体"/>
                <w:lang w:val="en-US" w:eastAsia="zh-CN"/>
              </w:rPr>
              <w:t>本</w:t>
            </w:r>
            <w:r>
              <w:rPr>
                <w:rFonts w:hint="eastAsia" w:ascii="宋体" w:hAnsi="宋体" w:eastAsia="宋体" w:cs="宋体"/>
              </w:rPr>
              <w:t>符合条件的中小企业应按照谈判文件格式要求提供《中小企业声明函》，否则不得享受相关中小企业扶持政策。</w:t>
            </w:r>
          </w:p>
          <w:p w14:paraId="3500E4BC">
            <w:pPr>
              <w:pStyle w:val="36"/>
              <w:numPr>
                <w:ilvl w:val="0"/>
                <w:numId w:val="0"/>
              </w:numPr>
              <w:rPr>
                <w:rFonts w:hint="eastAsia" w:ascii="宋体" w:hAnsi="宋体" w:eastAsia="宋体" w:cs="宋体"/>
                <w:lang w:val="en-US" w:eastAsia="zh-CN"/>
              </w:rPr>
            </w:pPr>
            <w:r>
              <w:rPr>
                <w:rFonts w:hint="eastAsia" w:ascii="宋体" w:hAnsi="宋体" w:eastAsia="宋体" w:cs="宋体"/>
                <w:lang w:val="en-US" w:eastAsia="zh-CN"/>
              </w:rPr>
              <w:t>2、本次采购标的</w:t>
            </w:r>
            <w:r>
              <w:rPr>
                <w:rFonts w:hint="eastAsia" w:ascii="宋体" w:hAnsi="宋体" w:eastAsia="宋体" w:cs="宋体"/>
                <w:kern w:val="2"/>
                <w:sz w:val="21"/>
                <w:szCs w:val="22"/>
                <w:lang w:val="zh-CN" w:eastAsia="zh-CN" w:bidi="ar-SA"/>
              </w:rPr>
              <w:t>所属行业</w:t>
            </w:r>
            <w:r>
              <w:rPr>
                <w:rFonts w:hint="eastAsia" w:ascii="宋体" w:hAnsi="宋体" w:eastAsia="宋体" w:cs="宋体"/>
                <w:kern w:val="2"/>
                <w:sz w:val="21"/>
                <w:szCs w:val="22"/>
                <w:lang w:val="en-US" w:eastAsia="zh-CN" w:bidi="ar-SA"/>
              </w:rPr>
              <w:t>：</w:t>
            </w:r>
            <w:r>
              <w:rPr>
                <w:rFonts w:hint="eastAsia" w:ascii="宋体" w:hAnsi="宋体" w:eastAsia="宋体" w:cs="宋体"/>
                <w:kern w:val="0"/>
                <w:sz w:val="21"/>
                <w:szCs w:val="21"/>
                <w:lang w:val="en-US" w:eastAsia="zh-CN"/>
              </w:rPr>
              <w:t>工业</w:t>
            </w:r>
          </w:p>
          <w:p w14:paraId="4123F56F">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、根据财政部、工业和信息化部发布的《政府采购促进中小企业发展管理办法》（财库〔2020〕46号）、</w:t>
            </w:r>
            <w:r>
              <w:rPr>
                <w:rFonts w:hint="eastAsia" w:ascii="宋体" w:hAnsi="宋体" w:eastAsia="宋体" w:cs="宋体"/>
                <w:color w:val="FF0000"/>
              </w:rPr>
              <w:t>《关于进一步加大政府采购支持中小企业力度的通知》（财库〔2022〕19号）规定，对小型和微型企业投标价格给予20%（10%—20%）</w:t>
            </w:r>
            <w:r>
              <w:rPr>
                <w:rFonts w:hint="eastAsia" w:ascii="宋体" w:hAnsi="宋体" w:eastAsia="宋体" w:cs="宋体"/>
              </w:rPr>
              <w:t>的扣除，用扣除后的价格参与评审。</w:t>
            </w:r>
          </w:p>
          <w:p w14:paraId="59FAF504">
            <w:pPr>
              <w:spacing w:line="360" w:lineRule="auto"/>
              <w:contextualSpacing/>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、以联合体形式参加政府采购活动，联合体各方均为中小企业的，联合体视同中小企业。其中，联合体各方均为小微企业的，联合体视同小微企业。</w:t>
            </w:r>
          </w:p>
          <w:p w14:paraId="161C210A">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30%以上的，采购人、采购代理机构应当对联合体或者大中型企业的报价给予6</w:t>
            </w:r>
            <w:r>
              <w:rPr>
                <w:rFonts w:hint="eastAsia" w:ascii="宋体" w:hAnsi="宋体" w:eastAsia="宋体" w:cs="宋体"/>
                <w:color w:val="FF0000"/>
              </w:rPr>
              <w:t>%（4%—6%）</w:t>
            </w:r>
            <w:r>
              <w:rPr>
                <w:rFonts w:hint="eastAsia" w:ascii="宋体" w:hAnsi="宋体" w:eastAsia="宋体" w:cs="宋体"/>
              </w:rPr>
              <w:t>的扣除，用扣除后的价格参加评审。组成联合体或者接受分包的小微企业与联合体内其他企业、分包企业之间存在直接控股、管理关系的，不享受价格扣除优惠政策。</w:t>
            </w:r>
          </w:p>
          <w:p w14:paraId="01D58B7D">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、提供由省级以上监狱管理局、戒毒管理局（含新疆生产建设兵团）出具的属于监狱企业证明文件的，视同为小型和微型企业。</w:t>
            </w:r>
          </w:p>
          <w:p w14:paraId="665F6076">
            <w:pPr>
              <w:autoSpaceDE w:val="0"/>
              <w:autoSpaceDN w:val="0"/>
              <w:adjustRightInd w:val="0"/>
              <w:spacing w:line="360" w:lineRule="auto"/>
              <w:contextualSpacing/>
              <w:rPr>
                <w:rFonts w:hint="eastAsia" w:ascii="宋体" w:hAnsi="宋体" w:eastAsia="宋体" w:cs="宋体"/>
                <w:b/>
                <w:kern w:val="0"/>
                <w:szCs w:val="21"/>
                <w:lang w:val="zh-CN"/>
              </w:rPr>
            </w:pPr>
            <w:r>
              <w:rPr>
                <w:rFonts w:hint="eastAsia" w:ascii="宋体" w:hAnsi="宋体" w:eastAsia="宋体" w:cs="宋体"/>
                <w:lang w:val="en-US" w:eastAsia="zh-CN"/>
              </w:rPr>
              <w:t>7</w:t>
            </w:r>
            <w:r>
              <w:rPr>
                <w:rFonts w:hint="eastAsia" w:ascii="宋体" w:hAnsi="宋体" w:eastAsia="宋体" w:cs="宋体"/>
              </w:rPr>
              <w:t>、符合享受政府采购支持政策的残疾人福利性单位条件且提供《残疾人福利性单位声明函》的，视同为小型和微型企业。</w:t>
            </w:r>
          </w:p>
        </w:tc>
      </w:tr>
      <w:tr w14:paraId="2C1D4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29967201">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24</w:t>
            </w:r>
          </w:p>
        </w:tc>
        <w:tc>
          <w:tcPr>
            <w:tcW w:w="2268" w:type="dxa"/>
            <w:vAlign w:val="center"/>
          </w:tcPr>
          <w:p w14:paraId="11F37084">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实施本国产品标准及相关政策</w:t>
            </w:r>
          </w:p>
        </w:tc>
        <w:tc>
          <w:tcPr>
            <w:tcW w:w="6813" w:type="dxa"/>
            <w:vAlign w:val="center"/>
          </w:tcPr>
          <w:p w14:paraId="6842AAB6">
            <w:pPr>
              <w:autoSpaceDE w:val="0"/>
              <w:autoSpaceDN w:val="0"/>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根据《国务院办公厅关于在政府采购中实施本国产品标准及相关政策的通知》（国办发〔2025〕34号），供应商对其提供的产品应当按照招标文件格式要求出具《关于符合本国产品标准的声明函》或财政部会同有关部门规定的有关证明文件。出具符合要求的《声明函》或有关证明文件的，该产品视为本国产品。</w:t>
            </w:r>
          </w:p>
          <w:p w14:paraId="0917C462">
            <w:pPr>
              <w:autoSpaceDE w:val="0"/>
              <w:autoSpaceDN w:val="0"/>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2、对本国产品的支持政策。</w:t>
            </w:r>
          </w:p>
          <w:p w14:paraId="3B53B9EC">
            <w:pPr>
              <w:autoSpaceDE w:val="0"/>
              <w:autoSpaceDN w:val="0"/>
              <w:spacing w:line="360" w:lineRule="auto"/>
              <w:ind w:firstLine="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政府采购活动中既有本国产品又有非本国产品参与竞争的，依法对本国产品给予价格评审优惠，对本国产品的报价给予20%的价格扣除，用扣除后的价格参与评审。</w:t>
            </w:r>
          </w:p>
          <w:p w14:paraId="50931F45">
            <w:pPr>
              <w:autoSpaceDE w:val="0"/>
              <w:autoSpaceDN w:val="0"/>
              <w:adjustRightInd w:val="0"/>
              <w:spacing w:line="360" w:lineRule="auto"/>
              <w:contextualSpacing/>
              <w:rPr>
                <w:rFonts w:hint="eastAsia" w:ascii="宋体" w:hAnsi="宋体" w:eastAsia="宋体" w:cs="宋体"/>
                <w:lang w:val="en-US" w:eastAsia="zh-CN"/>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r>
      <w:tr w14:paraId="226F6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420BE503">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2</w:t>
            </w:r>
            <w:r>
              <w:rPr>
                <w:rFonts w:hint="eastAsia" w:ascii="宋体" w:hAnsi="宋体" w:eastAsia="宋体" w:cs="宋体"/>
                <w:szCs w:val="21"/>
                <w:lang w:val="en-US" w:eastAsia="zh-CN"/>
              </w:rPr>
              <w:t>5</w:t>
            </w:r>
          </w:p>
        </w:tc>
        <w:tc>
          <w:tcPr>
            <w:tcW w:w="2268" w:type="dxa"/>
            <w:shd w:val="clear" w:color="auto" w:fill="auto"/>
            <w:vAlign w:val="center"/>
          </w:tcPr>
          <w:p w14:paraId="6794F5A8">
            <w:pPr>
              <w:autoSpaceDE w:val="0"/>
              <w:autoSpaceDN w:val="0"/>
              <w:adjustRightInd w:val="0"/>
              <w:spacing w:line="360" w:lineRule="auto"/>
              <w:jc w:val="center"/>
              <w:rPr>
                <w:rFonts w:hint="eastAsia" w:ascii="宋体" w:hAnsi="宋体" w:eastAsia="宋体" w:cs="宋体"/>
                <w:bCs/>
                <w:kern w:val="2"/>
                <w:sz w:val="21"/>
                <w:szCs w:val="21"/>
                <w:lang w:val="zh-CN" w:eastAsia="zh-CN" w:bidi="ar-SA"/>
              </w:rPr>
            </w:pPr>
            <w:r>
              <w:rPr>
                <w:rFonts w:hint="eastAsia" w:ascii="宋体" w:hAnsi="宋体" w:eastAsia="宋体" w:cs="宋体"/>
                <w:bCs/>
                <w:szCs w:val="21"/>
                <w:lang w:val="zh-CN"/>
              </w:rPr>
              <w:t>节能环保要求</w:t>
            </w:r>
          </w:p>
        </w:tc>
        <w:tc>
          <w:tcPr>
            <w:tcW w:w="6813" w:type="dxa"/>
            <w:shd w:val="clear" w:color="auto" w:fill="auto"/>
            <w:vAlign w:val="center"/>
          </w:tcPr>
          <w:p w14:paraId="76BE7DF0">
            <w:pPr>
              <w:autoSpaceDE w:val="0"/>
              <w:autoSpaceDN w:val="0"/>
              <w:adjustRightInd w:val="0"/>
              <w:spacing w:line="360" w:lineRule="auto"/>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t>本项目强制节能产品：序号01 86英寸智慧黑板；序号45  操作终端；序号53 办公笔记本电脑。</w:t>
            </w:r>
          </w:p>
          <w:p w14:paraId="3B494A53">
            <w:pPr>
              <w:autoSpaceDE w:val="0"/>
              <w:autoSpaceDN w:val="0"/>
              <w:adjustRightInd w:val="0"/>
              <w:spacing w:line="360" w:lineRule="auto"/>
              <w:rPr>
                <w:rFonts w:hint="eastAsia" w:ascii="宋体" w:hAnsi="宋体" w:eastAsia="宋体" w:cs="宋体"/>
                <w:kern w:val="2"/>
                <w:sz w:val="21"/>
                <w:szCs w:val="22"/>
                <w:lang w:val="zh-CN" w:eastAsia="zh-CN" w:bidi="ar-SA"/>
              </w:rPr>
            </w:pPr>
            <w:r>
              <w:rPr>
                <w:rFonts w:hint="eastAsia" w:ascii="宋体" w:hAnsi="宋体" w:eastAsia="宋体" w:cs="宋体"/>
                <w:bCs/>
                <w:szCs w:val="21"/>
                <w:lang w:val="zh-CN"/>
              </w:rPr>
              <w:t>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14:paraId="1D9E3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5F19D9EB">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2</w:t>
            </w:r>
            <w:r>
              <w:rPr>
                <w:rFonts w:hint="eastAsia" w:ascii="宋体" w:hAnsi="宋体" w:eastAsia="宋体" w:cs="宋体"/>
                <w:szCs w:val="21"/>
                <w:lang w:val="en-US" w:eastAsia="zh-CN"/>
              </w:rPr>
              <w:t>6</w:t>
            </w:r>
          </w:p>
        </w:tc>
        <w:tc>
          <w:tcPr>
            <w:tcW w:w="2268" w:type="dxa"/>
            <w:shd w:val="clear" w:color="auto" w:fill="auto"/>
            <w:vAlign w:val="center"/>
          </w:tcPr>
          <w:p w14:paraId="297BBB61">
            <w:pPr>
              <w:autoSpaceDE w:val="0"/>
              <w:autoSpaceDN w:val="0"/>
              <w:adjustRightInd w:val="0"/>
              <w:spacing w:line="360" w:lineRule="auto"/>
              <w:rPr>
                <w:rFonts w:hint="eastAsia" w:ascii="宋体" w:hAnsi="宋体" w:eastAsia="宋体" w:cs="宋体"/>
                <w:bCs/>
                <w:kern w:val="2"/>
                <w:sz w:val="21"/>
                <w:szCs w:val="21"/>
                <w:lang w:val="zh-CN" w:eastAsia="zh-CN" w:bidi="ar-SA"/>
              </w:rPr>
            </w:pPr>
            <w:r>
              <w:rPr>
                <w:rFonts w:hint="eastAsia" w:ascii="宋体" w:hAnsi="宋体" w:eastAsia="宋体" w:cs="宋体"/>
                <w:bCs/>
                <w:szCs w:val="21"/>
                <w:lang w:val="zh-CN"/>
              </w:rPr>
              <w:t>网络关键设备、网络安全专用产品要求</w:t>
            </w:r>
          </w:p>
        </w:tc>
        <w:tc>
          <w:tcPr>
            <w:tcW w:w="6813" w:type="dxa"/>
            <w:shd w:val="clear" w:color="auto" w:fill="auto"/>
            <w:vAlign w:val="center"/>
          </w:tcPr>
          <w:p w14:paraId="39243D3E">
            <w:pPr>
              <w:autoSpaceDE w:val="0"/>
              <w:autoSpaceDN w:val="0"/>
              <w:adjustRightInd w:val="0"/>
              <w:spacing w:line="360" w:lineRule="auto"/>
              <w:rPr>
                <w:rFonts w:hint="eastAsia" w:ascii="宋体" w:hAnsi="宋体" w:eastAsia="宋体" w:cs="宋体"/>
                <w:bCs/>
                <w:color w:val="000000" w:themeColor="text1"/>
                <w:szCs w:val="21"/>
                <w:lang w:val="en-US" w:eastAsia="zh-CN"/>
                <w14:textFill>
                  <w14:solidFill>
                    <w14:schemeClr w14:val="tx1"/>
                  </w14:solidFill>
                </w14:textFill>
              </w:rPr>
            </w:pPr>
            <w:r>
              <w:rPr>
                <w:rFonts w:hint="eastAsia" w:ascii="宋体" w:hAnsi="宋体" w:eastAsia="宋体" w:cs="宋体"/>
                <w:bCs/>
                <w:color w:val="000000" w:themeColor="text1"/>
                <w:szCs w:val="21"/>
                <w:lang w:val="en-US" w:eastAsia="zh-CN"/>
                <w14:textFill>
                  <w14:solidFill>
                    <w14:schemeClr w14:val="tx1"/>
                  </w14:solidFill>
                </w14:textFill>
              </w:rPr>
              <w:t>1、</w:t>
            </w:r>
            <w:r>
              <w:rPr>
                <w:rFonts w:hint="eastAsia" w:ascii="宋体" w:hAnsi="宋体" w:eastAsia="宋体" w:cs="宋体"/>
                <w:bCs/>
                <w:color w:val="000000" w:themeColor="text1"/>
                <w:szCs w:val="21"/>
                <w:lang w:val="zh-CN"/>
                <w14:textFill>
                  <w14:solidFill>
                    <w14:schemeClr w14:val="tx1"/>
                  </w14:solidFill>
                </w14:textFill>
              </w:rPr>
              <w:t>本项目网络关键设备：</w:t>
            </w:r>
            <w:r>
              <w:rPr>
                <w:rFonts w:hint="eastAsia" w:ascii="宋体" w:hAnsi="宋体" w:eastAsia="宋体" w:cs="宋体"/>
                <w:bCs/>
                <w:color w:val="000000" w:themeColor="text1"/>
                <w:szCs w:val="21"/>
                <w:lang w:val="en-US" w:eastAsia="zh-CN"/>
                <w14:textFill>
                  <w14:solidFill>
                    <w14:schemeClr w14:val="tx1"/>
                  </w14:solidFill>
                </w14:textFill>
              </w:rPr>
              <w:t>无</w:t>
            </w:r>
            <w:r>
              <w:rPr>
                <w:rFonts w:hint="eastAsia" w:ascii="宋体" w:hAnsi="宋体" w:eastAsia="宋体" w:cs="宋体"/>
                <w:bCs/>
                <w:color w:val="000000" w:themeColor="text1"/>
                <w:szCs w:val="21"/>
                <w:lang w:val="zh-CN"/>
                <w14:textFill>
                  <w14:solidFill>
                    <w14:schemeClr w14:val="tx1"/>
                  </w14:solidFill>
                </w14:textFill>
              </w:rPr>
              <w:t>；网络安全专用产品：</w:t>
            </w:r>
            <w:r>
              <w:rPr>
                <w:rFonts w:hint="eastAsia" w:ascii="宋体" w:hAnsi="宋体" w:eastAsia="宋体" w:cs="宋体"/>
                <w:bCs/>
                <w:color w:val="000000" w:themeColor="text1"/>
                <w:szCs w:val="21"/>
                <w:lang w:val="en-US" w:eastAsia="zh-CN"/>
                <w14:textFill>
                  <w14:solidFill>
                    <w14:schemeClr w14:val="tx1"/>
                  </w14:solidFill>
                </w14:textFill>
              </w:rPr>
              <w:t>无</w:t>
            </w:r>
          </w:p>
          <w:p w14:paraId="149BA572">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14:paraId="21BD2502">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t>3、提供资料（下列资料任意一项）</w:t>
            </w:r>
          </w:p>
          <w:p w14:paraId="00F01551">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fldChar w:fldCharType="begin"/>
            </w:r>
            <w:r>
              <w:rPr>
                <w:rFonts w:hint="eastAsia" w:ascii="宋体" w:hAnsi="宋体" w:eastAsia="宋体" w:cs="宋体"/>
                <w:bCs/>
                <w:szCs w:val="21"/>
                <w:lang w:val="zh-CN"/>
              </w:rPr>
              <w:instrText xml:space="preserve"> = 1 \* GB3 </w:instrText>
            </w:r>
            <w:r>
              <w:rPr>
                <w:rFonts w:hint="eastAsia" w:ascii="宋体" w:hAnsi="宋体" w:eastAsia="宋体" w:cs="宋体"/>
                <w:bCs/>
                <w:szCs w:val="21"/>
                <w:lang w:val="zh-CN"/>
              </w:rPr>
              <w:fldChar w:fldCharType="separate"/>
            </w:r>
            <w:r>
              <w:rPr>
                <w:rFonts w:hint="eastAsia" w:ascii="宋体" w:hAnsi="宋体" w:eastAsia="宋体" w:cs="宋体"/>
                <w:bCs/>
                <w:szCs w:val="21"/>
                <w:lang w:val="zh-CN"/>
              </w:rPr>
              <w:t>①</w:t>
            </w:r>
            <w:r>
              <w:rPr>
                <w:rFonts w:hint="eastAsia" w:ascii="宋体" w:hAnsi="宋体" w:eastAsia="宋体" w:cs="宋体"/>
                <w:bCs/>
                <w:szCs w:val="21"/>
                <w:lang w:val="zh-CN"/>
              </w:rPr>
              <w:fldChar w:fldCharType="end"/>
            </w:r>
            <w:r>
              <w:rPr>
                <w:rFonts w:hint="eastAsia" w:ascii="宋体" w:hAnsi="宋体" w:eastAsia="宋体" w:cs="宋体"/>
                <w:bCs/>
                <w:szCs w:val="21"/>
                <w:lang w:val="zh-CN"/>
              </w:rPr>
              <w:t>网络关键设备和网络安全专用产品安全认证证书；</w:t>
            </w:r>
          </w:p>
          <w:p w14:paraId="4DF6C343">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fldChar w:fldCharType="begin"/>
            </w:r>
            <w:r>
              <w:rPr>
                <w:rFonts w:hint="eastAsia" w:ascii="宋体" w:hAnsi="宋体" w:eastAsia="宋体" w:cs="宋体"/>
                <w:bCs/>
                <w:szCs w:val="21"/>
                <w:lang w:val="zh-CN"/>
              </w:rPr>
              <w:instrText xml:space="preserve"> = 2 \* GB3 </w:instrText>
            </w:r>
            <w:r>
              <w:rPr>
                <w:rFonts w:hint="eastAsia" w:ascii="宋体" w:hAnsi="宋体" w:eastAsia="宋体" w:cs="宋体"/>
                <w:bCs/>
                <w:szCs w:val="21"/>
                <w:lang w:val="zh-CN"/>
              </w:rPr>
              <w:fldChar w:fldCharType="separate"/>
            </w:r>
            <w:r>
              <w:rPr>
                <w:rFonts w:hint="eastAsia" w:ascii="宋体" w:hAnsi="宋体" w:eastAsia="宋体" w:cs="宋体"/>
                <w:bCs/>
                <w:szCs w:val="21"/>
                <w:lang w:val="zh-CN"/>
              </w:rPr>
              <w:t>②</w:t>
            </w:r>
            <w:r>
              <w:rPr>
                <w:rFonts w:hint="eastAsia" w:ascii="宋体" w:hAnsi="宋体" w:eastAsia="宋体" w:cs="宋体"/>
                <w:bCs/>
                <w:szCs w:val="21"/>
                <w:lang w:val="zh-CN"/>
              </w:rPr>
              <w:fldChar w:fldCharType="end"/>
            </w:r>
            <w:r>
              <w:rPr>
                <w:rFonts w:hint="eastAsia" w:ascii="宋体" w:hAnsi="宋体" w:eastAsia="宋体" w:cs="宋体"/>
                <w:bCs/>
                <w:szCs w:val="21"/>
                <w:lang w:val="zh-CN"/>
              </w:rPr>
              <w:t>网络关键设备安全检测证书、网络安全专用产品安全检测证书；</w:t>
            </w:r>
          </w:p>
          <w:p w14:paraId="7DF885B6">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bCs/>
                <w:szCs w:val="21"/>
                <w:lang w:val="zh-CN"/>
              </w:rPr>
              <w:fldChar w:fldCharType="begin"/>
            </w:r>
            <w:r>
              <w:rPr>
                <w:rFonts w:hint="eastAsia" w:ascii="宋体" w:hAnsi="宋体" w:eastAsia="宋体" w:cs="宋体"/>
                <w:bCs/>
                <w:szCs w:val="21"/>
                <w:lang w:val="zh-CN"/>
              </w:rPr>
              <w:instrText xml:space="preserve"> = 3 \* GB3 </w:instrText>
            </w:r>
            <w:r>
              <w:rPr>
                <w:rFonts w:hint="eastAsia" w:ascii="宋体" w:hAnsi="宋体" w:eastAsia="宋体" w:cs="宋体"/>
                <w:bCs/>
                <w:szCs w:val="21"/>
                <w:lang w:val="zh-CN"/>
              </w:rPr>
              <w:fldChar w:fldCharType="separate"/>
            </w:r>
            <w:r>
              <w:rPr>
                <w:rFonts w:hint="eastAsia" w:ascii="宋体" w:hAnsi="宋体" w:eastAsia="宋体" w:cs="宋体"/>
                <w:bCs/>
                <w:szCs w:val="21"/>
                <w:lang w:val="zh-CN"/>
              </w:rPr>
              <w:t>③</w:t>
            </w:r>
            <w:r>
              <w:rPr>
                <w:rFonts w:hint="eastAsia" w:ascii="宋体" w:hAnsi="宋体" w:eastAsia="宋体" w:cs="宋体"/>
                <w:bCs/>
                <w:szCs w:val="21"/>
                <w:lang w:val="zh-CN"/>
              </w:rPr>
              <w:fldChar w:fldCharType="end"/>
            </w:r>
            <w:r>
              <w:rPr>
                <w:rFonts w:hint="eastAsia" w:ascii="宋体" w:hAnsi="宋体" w:eastAsia="宋体" w:cs="宋体"/>
                <w:bCs/>
                <w:szCs w:val="21"/>
                <w:lang w:val="zh-CN"/>
              </w:rPr>
              <w:t>计算机信息系统安全专用产品销售许可证；</w:t>
            </w:r>
          </w:p>
          <w:p w14:paraId="65A7C6CD">
            <w:pPr>
              <w:autoSpaceDE w:val="0"/>
              <w:autoSpaceDN w:val="0"/>
              <w:adjustRightInd w:val="0"/>
              <w:spacing w:line="360" w:lineRule="auto"/>
              <w:rPr>
                <w:rFonts w:hint="eastAsia" w:ascii="宋体" w:hAnsi="宋体" w:eastAsia="宋体" w:cs="宋体"/>
                <w:bCs/>
                <w:kern w:val="2"/>
                <w:sz w:val="21"/>
                <w:szCs w:val="21"/>
                <w:lang w:val="zh-CN" w:eastAsia="zh-CN" w:bidi="ar-SA"/>
              </w:rPr>
            </w:pPr>
            <w:r>
              <w:rPr>
                <w:rFonts w:hint="eastAsia" w:ascii="宋体" w:hAnsi="宋体" w:eastAsia="宋体" w:cs="宋体"/>
                <w:bCs/>
                <w:szCs w:val="21"/>
                <w:lang w:val="zh-CN"/>
              </w:rPr>
              <w:fldChar w:fldCharType="begin"/>
            </w:r>
            <w:r>
              <w:rPr>
                <w:rFonts w:hint="eastAsia" w:ascii="宋体" w:hAnsi="宋体" w:eastAsia="宋体" w:cs="宋体"/>
                <w:bCs/>
                <w:szCs w:val="21"/>
                <w:lang w:val="zh-CN"/>
              </w:rPr>
              <w:instrText xml:space="preserve"> = 4 \* GB3 </w:instrText>
            </w:r>
            <w:r>
              <w:rPr>
                <w:rFonts w:hint="eastAsia" w:ascii="宋体" w:hAnsi="宋体" w:eastAsia="宋体" w:cs="宋体"/>
                <w:bCs/>
                <w:szCs w:val="21"/>
                <w:lang w:val="zh-CN"/>
              </w:rPr>
              <w:fldChar w:fldCharType="separate"/>
            </w:r>
            <w:r>
              <w:rPr>
                <w:rFonts w:hint="eastAsia" w:ascii="宋体" w:hAnsi="宋体" w:eastAsia="宋体" w:cs="宋体"/>
                <w:bCs/>
                <w:szCs w:val="21"/>
                <w:lang w:val="zh-CN"/>
              </w:rPr>
              <w:t>④</w:t>
            </w:r>
            <w:r>
              <w:rPr>
                <w:rFonts w:hint="eastAsia" w:ascii="宋体" w:hAnsi="宋体" w:eastAsia="宋体" w:cs="宋体"/>
                <w:bCs/>
                <w:szCs w:val="21"/>
                <w:lang w:val="zh-CN"/>
              </w:rPr>
              <w:fldChar w:fldCharType="end"/>
            </w:r>
            <w:r>
              <w:rPr>
                <w:rFonts w:hint="eastAsia" w:ascii="宋体" w:hAnsi="宋体" w:eastAsia="宋体" w:cs="宋体"/>
                <w:bCs/>
                <w:szCs w:val="21"/>
                <w:lang w:val="zh-CN"/>
              </w:rPr>
              <w:t>中国网信网或工业和信息化部网站或公安部网站或国家认证认可监督管理委员会网站公布的认证、检测结果（提供公布安全认证、安全检测结果页面网址和安全认证、检测结果截图）。</w:t>
            </w:r>
          </w:p>
        </w:tc>
      </w:tr>
      <w:tr w14:paraId="0AC35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144DB925">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2</w:t>
            </w:r>
            <w:r>
              <w:rPr>
                <w:rFonts w:hint="eastAsia" w:ascii="宋体" w:hAnsi="宋体" w:eastAsia="宋体" w:cs="宋体"/>
                <w:szCs w:val="21"/>
                <w:lang w:val="en-US" w:eastAsia="zh-CN"/>
              </w:rPr>
              <w:t>7</w:t>
            </w:r>
          </w:p>
        </w:tc>
        <w:tc>
          <w:tcPr>
            <w:tcW w:w="2268" w:type="dxa"/>
            <w:vAlign w:val="center"/>
          </w:tcPr>
          <w:p w14:paraId="0BB995B9">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履约保证金</w:t>
            </w:r>
          </w:p>
        </w:tc>
        <w:tc>
          <w:tcPr>
            <w:tcW w:w="6813" w:type="dxa"/>
            <w:vAlign w:val="center"/>
          </w:tcPr>
          <w:p w14:paraId="5FAF2D80">
            <w:pPr>
              <w:autoSpaceDE w:val="0"/>
              <w:autoSpaceDN w:val="0"/>
              <w:adjustRightInd w:val="0"/>
              <w:spacing w:line="360" w:lineRule="auto"/>
              <w:rPr>
                <w:rFonts w:hint="eastAsia" w:ascii="宋体" w:hAnsi="宋体" w:eastAsia="宋体" w:cs="宋体"/>
                <w:kern w:val="0"/>
                <w:szCs w:val="21"/>
                <w:lang w:val="zh-CN"/>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无要求</w:t>
            </w:r>
          </w:p>
        </w:tc>
      </w:tr>
      <w:tr w14:paraId="4ACB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6435F60C">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2</w:t>
            </w:r>
            <w:r>
              <w:rPr>
                <w:rFonts w:hint="eastAsia" w:ascii="宋体" w:hAnsi="宋体" w:eastAsia="宋体" w:cs="宋体"/>
                <w:szCs w:val="21"/>
                <w:lang w:val="en-US" w:eastAsia="zh-CN"/>
              </w:rPr>
              <w:t>8</w:t>
            </w:r>
          </w:p>
        </w:tc>
        <w:tc>
          <w:tcPr>
            <w:tcW w:w="2268" w:type="dxa"/>
            <w:vAlign w:val="center"/>
          </w:tcPr>
          <w:p w14:paraId="13B20D38">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代理服务费</w:t>
            </w:r>
          </w:p>
        </w:tc>
        <w:tc>
          <w:tcPr>
            <w:tcW w:w="6813" w:type="dxa"/>
            <w:vAlign w:val="center"/>
          </w:tcPr>
          <w:p w14:paraId="2E5AAD48">
            <w:pPr>
              <w:autoSpaceDE w:val="0"/>
              <w:autoSpaceDN w:val="0"/>
              <w:spacing w:line="360" w:lineRule="auto"/>
              <w:contextualSpacing/>
              <w:rPr>
                <w:rFonts w:hint="eastAsia" w:ascii="宋体" w:hAnsi="宋体" w:eastAsia="宋体" w:cs="宋体"/>
                <w:bCs/>
                <w:szCs w:val="21"/>
                <w:lang w:val="zh-CN"/>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不收取</w:t>
            </w:r>
          </w:p>
        </w:tc>
      </w:tr>
      <w:tr w14:paraId="0227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23D7B192">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29</w:t>
            </w:r>
          </w:p>
        </w:tc>
        <w:tc>
          <w:tcPr>
            <w:tcW w:w="2268" w:type="dxa"/>
            <w:vAlign w:val="center"/>
          </w:tcPr>
          <w:p w14:paraId="7AA07858">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授权函</w:t>
            </w:r>
          </w:p>
        </w:tc>
        <w:tc>
          <w:tcPr>
            <w:tcW w:w="6813" w:type="dxa"/>
            <w:vAlign w:val="center"/>
          </w:tcPr>
          <w:p w14:paraId="05C53CC8">
            <w:pPr>
              <w:autoSpaceDE w:val="0"/>
              <w:autoSpaceDN w:val="0"/>
              <w:adjustRightInd w:val="0"/>
              <w:spacing w:line="360" w:lineRule="auto"/>
              <w:rPr>
                <w:rFonts w:hint="eastAsia" w:ascii="宋体" w:hAnsi="宋体" w:eastAsia="宋体" w:cs="宋体"/>
                <w:bCs/>
                <w:szCs w:val="21"/>
                <w:lang w:val="zh-CN"/>
              </w:rPr>
            </w:pPr>
            <w:r>
              <w:rPr>
                <w:rFonts w:hint="eastAsia" w:ascii="宋体" w:hAnsi="宋体" w:eastAsia="宋体" w:cs="宋体"/>
                <w:szCs w:val="21"/>
                <w:lang w:val="zh-CN"/>
              </w:rPr>
              <w:t>采购单位委派代表参加谈判小组的，须向集中采购机构出具授权函。除授权代表外，采购单位委派纪检监察人员对谈判过程实施监督的须进入禹州市公共资源交易中心九楼电子监督室，并向集中采购代理机构出具授权函，且不得超过2人。</w:t>
            </w:r>
          </w:p>
        </w:tc>
      </w:tr>
      <w:tr w14:paraId="0A746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35E0038A">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30</w:t>
            </w:r>
          </w:p>
        </w:tc>
        <w:tc>
          <w:tcPr>
            <w:tcW w:w="2268" w:type="dxa"/>
            <w:vAlign w:val="center"/>
          </w:tcPr>
          <w:p w14:paraId="5D81F8F2">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电子化采购模式</w:t>
            </w:r>
          </w:p>
        </w:tc>
        <w:tc>
          <w:tcPr>
            <w:tcW w:w="6813" w:type="dxa"/>
            <w:vAlign w:val="center"/>
          </w:tcPr>
          <w:p w14:paraId="517AFB3A">
            <w:pPr>
              <w:autoSpaceDE w:val="0"/>
              <w:autoSpaceDN w:val="0"/>
              <w:adjustRightInd w:val="0"/>
              <w:spacing w:line="360" w:lineRule="auto"/>
              <w:contextualSpacing/>
              <w:rPr>
                <w:rFonts w:hint="eastAsia" w:ascii="宋体" w:hAnsi="宋体" w:eastAsia="宋体" w:cs="宋体"/>
                <w:szCs w:val="21"/>
                <w:lang w:val="zh-CN"/>
              </w:rPr>
            </w:pPr>
            <w:r>
              <w:rPr>
                <w:rFonts w:hint="eastAsia" w:ascii="宋体" w:hAnsi="宋体" w:eastAsia="宋体" w:cs="宋体"/>
                <w:b/>
                <w:kern w:val="0"/>
                <w:szCs w:val="21"/>
                <w:lang w:val="zh-CN"/>
              </w:rPr>
              <w:fldChar w:fldCharType="begin"/>
            </w:r>
            <w:r>
              <w:rPr>
                <w:rFonts w:hint="eastAsia" w:ascii="宋体" w:hAnsi="宋体" w:eastAsia="宋体" w:cs="宋体"/>
                <w:b/>
                <w:kern w:val="0"/>
                <w:szCs w:val="21"/>
                <w:lang w:val="zh-CN"/>
              </w:rPr>
              <w:instrText xml:space="preserve">eq \o\ac(□,</w:instrText>
            </w:r>
            <w:r>
              <w:rPr>
                <w:rFonts w:hint="eastAsia" w:ascii="宋体" w:hAnsi="宋体" w:eastAsia="宋体" w:cs="宋体"/>
                <w:b/>
                <w:kern w:val="0"/>
                <w:position w:val="2"/>
                <w:szCs w:val="21"/>
                <w:lang w:val="zh-CN"/>
              </w:rPr>
              <w:instrText xml:space="preserve">√</w:instrText>
            </w:r>
            <w:r>
              <w:rPr>
                <w:rFonts w:hint="eastAsia" w:ascii="宋体" w:hAnsi="宋体" w:eastAsia="宋体" w:cs="宋体"/>
                <w:b/>
                <w:kern w:val="0"/>
                <w:szCs w:val="21"/>
                <w:lang w:val="zh-CN"/>
              </w:rPr>
              <w:instrText xml:space="preserve">)</w:instrText>
            </w:r>
            <w:r>
              <w:rPr>
                <w:rFonts w:hint="eastAsia" w:ascii="宋体" w:hAnsi="宋体" w:eastAsia="宋体" w:cs="宋体"/>
                <w:b/>
                <w:kern w:val="0"/>
                <w:szCs w:val="21"/>
                <w:lang w:val="zh-CN"/>
              </w:rPr>
              <w:fldChar w:fldCharType="end"/>
            </w:r>
            <w:r>
              <w:rPr>
                <w:rFonts w:hint="eastAsia" w:ascii="宋体" w:hAnsi="宋体" w:eastAsia="宋体" w:cs="宋体"/>
                <w:bCs/>
                <w:szCs w:val="21"/>
                <w:lang w:val="zh-CN"/>
              </w:rPr>
              <w:t>是。</w:t>
            </w:r>
            <w:r>
              <w:rPr>
                <w:rFonts w:hint="eastAsia" w:ascii="宋体" w:hAnsi="宋体" w:eastAsia="宋体" w:cs="宋体"/>
                <w:szCs w:val="21"/>
                <w:lang w:val="zh-CN"/>
              </w:rPr>
              <w:t>供应商投标时须成功上传、解密电子投标文件。供应商资质、业绩、荣誉及相关人员证明材料等资料原件不再提交（本谈判文件第六章另有要求提供原件的除外）。</w:t>
            </w:r>
          </w:p>
          <w:p w14:paraId="7BD6CBAD">
            <w:pPr>
              <w:autoSpaceDE w:val="0"/>
              <w:autoSpaceDN w:val="0"/>
              <w:adjustRightInd w:val="0"/>
              <w:spacing w:line="360" w:lineRule="auto"/>
              <w:contextualSpacing/>
              <w:rPr>
                <w:rFonts w:hint="eastAsia" w:ascii="宋体" w:hAnsi="宋体" w:eastAsia="宋体" w:cs="宋体"/>
                <w:bCs/>
                <w:szCs w:val="21"/>
                <w:lang w:val="zh-CN"/>
              </w:rPr>
            </w:pPr>
            <w:r>
              <w:rPr>
                <w:rFonts w:hint="eastAsia" w:ascii="宋体" w:hAnsi="宋体" w:eastAsia="宋体" w:cs="宋体"/>
                <w:szCs w:val="21"/>
                <w:lang w:val="zh-CN"/>
              </w:rPr>
              <w:t>□否。供应商投标时须提供纸质响应文件。供应商资质、业绩、荣誉及相关人员证明材料等资料原件根据招标文件要求提供。</w:t>
            </w:r>
          </w:p>
        </w:tc>
      </w:tr>
      <w:tr w14:paraId="5EA05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32C444EF">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lang w:val="en-US" w:eastAsia="zh-CN"/>
              </w:rPr>
              <w:t>31</w:t>
            </w:r>
          </w:p>
        </w:tc>
        <w:tc>
          <w:tcPr>
            <w:tcW w:w="2268" w:type="dxa"/>
            <w:vAlign w:val="center"/>
          </w:tcPr>
          <w:p w14:paraId="594BE6AE">
            <w:pPr>
              <w:autoSpaceDE w:val="0"/>
              <w:autoSpaceDN w:val="0"/>
              <w:adjustRightInd w:val="0"/>
              <w:spacing w:line="360" w:lineRule="auto"/>
              <w:jc w:val="center"/>
              <w:rPr>
                <w:rFonts w:hint="eastAsia" w:ascii="宋体" w:hAnsi="宋体" w:eastAsia="宋体" w:cs="宋体"/>
                <w:bCs/>
                <w:szCs w:val="21"/>
              </w:rPr>
            </w:pPr>
            <w:r>
              <w:rPr>
                <w:rFonts w:hint="eastAsia" w:ascii="宋体" w:hAnsi="宋体" w:eastAsia="宋体" w:cs="宋体"/>
                <w:bCs/>
                <w:szCs w:val="21"/>
              </w:rPr>
              <w:t>最后报价</w:t>
            </w:r>
          </w:p>
        </w:tc>
        <w:tc>
          <w:tcPr>
            <w:tcW w:w="6813" w:type="dxa"/>
            <w:vAlign w:val="center"/>
          </w:tcPr>
          <w:p w14:paraId="68520BCF">
            <w:pPr>
              <w:autoSpaceDE w:val="0"/>
              <w:autoSpaceDN w:val="0"/>
              <w:adjustRightInd w:val="0"/>
              <w:spacing w:line="360" w:lineRule="auto"/>
              <w:contextualSpacing/>
              <w:rPr>
                <w:rFonts w:hint="eastAsia" w:ascii="宋体" w:hAnsi="宋体" w:eastAsia="宋体" w:cs="宋体"/>
                <w:sz w:val="21"/>
                <w:szCs w:val="21"/>
              </w:rPr>
            </w:pPr>
            <w:r>
              <w:rPr>
                <w:rFonts w:hint="eastAsia" w:ascii="宋体" w:hAnsi="宋体" w:eastAsia="宋体" w:cs="宋体"/>
                <w:sz w:val="21"/>
                <w:szCs w:val="21"/>
              </w:rPr>
              <w:t>根据谈判小组要求，供应商须使用CA数字证书登录《全国公共资源交易平台（河南省▪许昌市）》公共资源交易系统</w:t>
            </w:r>
            <w:r>
              <w:rPr>
                <w:rFonts w:hint="eastAsia" w:ascii="宋体" w:hAnsi="宋体" w:eastAsia="宋体" w:cs="宋体"/>
                <w:b w:val="0"/>
                <w:bCs w:val="0"/>
                <w:i w:val="0"/>
                <w:iCs w:val="0"/>
                <w:color w:val="FF0000"/>
                <w:spacing w:val="0"/>
                <w:w w:val="100"/>
                <w:sz w:val="21"/>
                <w:szCs w:val="21"/>
                <w:vertAlign w:val="baseline"/>
              </w:rPr>
              <w:t>（http</w:t>
            </w:r>
            <w:r>
              <w:rPr>
                <w:rFonts w:hint="eastAsia" w:ascii="宋体" w:hAnsi="宋体" w:eastAsia="宋体" w:cs="宋体"/>
                <w:b w:val="0"/>
                <w:bCs w:val="0"/>
                <w:i w:val="0"/>
                <w:iCs w:val="0"/>
                <w:color w:val="FF0000"/>
                <w:spacing w:val="0"/>
                <w:w w:val="100"/>
                <w:sz w:val="21"/>
                <w:szCs w:val="21"/>
                <w:vertAlign w:val="baseline"/>
                <w:lang w:val="en-US" w:eastAsia="zh-CN"/>
              </w:rPr>
              <w:t>s</w:t>
            </w:r>
            <w:r>
              <w:rPr>
                <w:rFonts w:hint="eastAsia" w:ascii="宋体" w:hAnsi="宋体" w:eastAsia="宋体" w:cs="宋体"/>
                <w:b w:val="0"/>
                <w:bCs w:val="0"/>
                <w:i w:val="0"/>
                <w:iCs w:val="0"/>
                <w:color w:val="FF0000"/>
                <w:spacing w:val="0"/>
                <w:w w:val="100"/>
                <w:sz w:val="21"/>
                <w:szCs w:val="21"/>
                <w:vertAlign w:val="baseline"/>
              </w:rPr>
              <w:t>://ggzy.xuchang.gov.cn/tpbidder）</w:t>
            </w:r>
            <w:r>
              <w:rPr>
                <w:rFonts w:hint="eastAsia" w:ascii="宋体" w:hAnsi="宋体" w:eastAsia="宋体" w:cs="宋体"/>
                <w:sz w:val="21"/>
                <w:szCs w:val="21"/>
              </w:rPr>
              <w:t>进行最后报价，最后报价应包括：①总报价②分项报价。</w:t>
            </w:r>
          </w:p>
          <w:p w14:paraId="052BB912">
            <w:pPr>
              <w:autoSpaceDE w:val="0"/>
              <w:autoSpaceDN w:val="0"/>
              <w:adjustRightInd w:val="0"/>
              <w:spacing w:line="360" w:lineRule="auto"/>
              <w:ind w:right="-11"/>
              <w:rPr>
                <w:rFonts w:hint="eastAsia" w:ascii="宋体" w:hAnsi="宋体" w:eastAsia="宋体" w:cs="宋体"/>
                <w:sz w:val="21"/>
                <w:szCs w:val="21"/>
                <w:lang w:val="zh-CN"/>
              </w:rPr>
            </w:pPr>
            <w:r>
              <w:rPr>
                <w:rFonts w:hint="eastAsia" w:ascii="宋体" w:hAnsi="宋体" w:eastAsia="宋体" w:cs="宋体"/>
                <w:sz w:val="21"/>
                <w:szCs w:val="21"/>
                <w:lang w:val="zh-CN"/>
              </w:rPr>
              <w:t>注：</w:t>
            </w:r>
          </w:p>
          <w:p w14:paraId="1CA5D452">
            <w:pPr>
              <w:autoSpaceDE w:val="0"/>
              <w:autoSpaceDN w:val="0"/>
              <w:adjustRightInd w:val="0"/>
              <w:spacing w:line="360" w:lineRule="auto"/>
              <w:ind w:right="-11"/>
              <w:rPr>
                <w:rFonts w:hint="eastAsia" w:ascii="宋体" w:hAnsi="宋体" w:eastAsia="宋体" w:cs="宋体"/>
                <w:sz w:val="21"/>
                <w:szCs w:val="21"/>
                <w:lang w:val="zh-CN"/>
              </w:rPr>
            </w:pPr>
            <w:r>
              <w:rPr>
                <w:rFonts w:hint="eastAsia" w:ascii="宋体" w:hAnsi="宋体" w:eastAsia="宋体" w:cs="宋体"/>
                <w:sz w:val="21"/>
                <w:szCs w:val="21"/>
                <w:lang w:val="zh-CN"/>
              </w:rPr>
              <w:t>①谈判小组要求供应商提交一次最后报价时，</w:t>
            </w:r>
            <w:r>
              <w:rPr>
                <w:rFonts w:hint="eastAsia" w:ascii="宋体" w:hAnsi="宋体" w:eastAsia="宋体" w:cs="宋体"/>
                <w:color w:val="FF0000"/>
                <w:sz w:val="21"/>
                <w:szCs w:val="21"/>
                <w:lang w:val="zh-CN"/>
              </w:rPr>
              <w:t>在谈判小组规定时间内提交最后报价，</w:t>
            </w:r>
            <w:r>
              <w:rPr>
                <w:rFonts w:hint="eastAsia" w:ascii="宋体" w:hAnsi="宋体" w:eastAsia="宋体" w:cs="宋体"/>
                <w:color w:val="FF0000"/>
                <w:sz w:val="21"/>
                <w:szCs w:val="21"/>
                <w:lang w:val="en-US" w:eastAsia="zh-CN"/>
              </w:rPr>
              <w:t>最后报价是响应文件有效组成部分</w:t>
            </w:r>
            <w:r>
              <w:rPr>
                <w:rFonts w:hint="eastAsia" w:ascii="宋体" w:hAnsi="宋体" w:eastAsia="宋体" w:cs="宋体"/>
                <w:color w:val="FF0000"/>
                <w:sz w:val="21"/>
                <w:szCs w:val="21"/>
                <w:lang w:val="zh-CN"/>
              </w:rPr>
              <w:t>。</w:t>
            </w:r>
          </w:p>
          <w:p w14:paraId="7E85C64E">
            <w:pPr>
              <w:autoSpaceDE w:val="0"/>
              <w:autoSpaceDN w:val="0"/>
              <w:adjustRightInd w:val="0"/>
              <w:spacing w:line="360" w:lineRule="auto"/>
              <w:ind w:right="-11"/>
              <w:rPr>
                <w:rFonts w:hint="eastAsia" w:ascii="宋体" w:hAnsi="宋体" w:eastAsia="宋体" w:cs="宋体"/>
                <w:sz w:val="21"/>
                <w:szCs w:val="21"/>
                <w:lang w:val="zh-CN"/>
              </w:rPr>
            </w:pPr>
            <w:r>
              <w:rPr>
                <w:rFonts w:hint="eastAsia" w:ascii="宋体" w:hAnsi="宋体" w:eastAsia="宋体" w:cs="宋体"/>
                <w:sz w:val="21"/>
                <w:szCs w:val="21"/>
                <w:lang w:val="zh-CN"/>
              </w:rPr>
              <w:t>②采购文件第二章“采购需求”中“采购清单”以工程量清单提供的，供应商应以工程量清单方式提交最后报价。</w:t>
            </w:r>
          </w:p>
          <w:p w14:paraId="666F1E75">
            <w:pPr>
              <w:autoSpaceDE w:val="0"/>
              <w:autoSpaceDN w:val="0"/>
              <w:adjustRightInd w:val="0"/>
              <w:spacing w:line="360" w:lineRule="auto"/>
              <w:ind w:right="-11"/>
              <w:rPr>
                <w:rFonts w:hint="eastAsia" w:ascii="宋体" w:hAnsi="宋体" w:eastAsia="宋体" w:cs="宋体"/>
                <w:sz w:val="21"/>
                <w:szCs w:val="21"/>
              </w:rPr>
            </w:pPr>
            <w:r>
              <w:rPr>
                <w:rFonts w:hint="eastAsia" w:ascii="宋体" w:hAnsi="宋体" w:eastAsia="宋体" w:cs="宋体"/>
                <w:sz w:val="21"/>
                <w:szCs w:val="21"/>
                <w:lang w:val="zh-CN"/>
              </w:rPr>
              <w:t>③请供应商根据项目情况，可提前准备分项报价。</w:t>
            </w:r>
          </w:p>
        </w:tc>
      </w:tr>
      <w:tr w14:paraId="6FD0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2E2140E2">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3</w:t>
            </w:r>
            <w:r>
              <w:rPr>
                <w:rFonts w:hint="eastAsia" w:ascii="宋体" w:hAnsi="宋体" w:eastAsia="宋体" w:cs="宋体"/>
                <w:szCs w:val="21"/>
                <w:lang w:val="en-US" w:eastAsia="zh-CN"/>
              </w:rPr>
              <w:t>2</w:t>
            </w:r>
          </w:p>
        </w:tc>
        <w:tc>
          <w:tcPr>
            <w:tcW w:w="2268" w:type="dxa"/>
            <w:vAlign w:val="center"/>
          </w:tcPr>
          <w:p w14:paraId="09FF3665">
            <w:pPr>
              <w:autoSpaceDE w:val="0"/>
              <w:autoSpaceDN w:val="0"/>
              <w:adjustRightInd w:val="0"/>
              <w:spacing w:line="360" w:lineRule="auto"/>
              <w:jc w:val="center"/>
              <w:rPr>
                <w:rFonts w:hint="eastAsia" w:ascii="宋体" w:hAnsi="宋体" w:eastAsia="宋体" w:cs="宋体"/>
                <w:bCs/>
                <w:szCs w:val="21"/>
                <w:lang w:val="zh-CN"/>
              </w:rPr>
            </w:pPr>
            <w:r>
              <w:rPr>
                <w:rFonts w:hint="eastAsia" w:ascii="宋体" w:hAnsi="宋体" w:eastAsia="宋体" w:cs="宋体"/>
                <w:bCs/>
                <w:szCs w:val="21"/>
                <w:lang w:val="zh-CN"/>
              </w:rPr>
              <w:t>特别提示</w:t>
            </w:r>
          </w:p>
        </w:tc>
        <w:tc>
          <w:tcPr>
            <w:tcW w:w="6813" w:type="dxa"/>
            <w:vAlign w:val="center"/>
          </w:tcPr>
          <w:p w14:paraId="2FC82FA7">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按照《关于推进全流程电子化交易和在线监管工作有关问题的通知》（许公管办〔2019〕3号）规定：</w:t>
            </w:r>
          </w:p>
          <w:p w14:paraId="238EB3F5">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不同供应商电子投标文件制作硬件特征码（网卡MAC地址、CPU序号、硬盘序列号）均一致时，视为‘不同</w:t>
            </w:r>
            <w:r>
              <w:rPr>
                <w:rFonts w:hint="eastAsia" w:ascii="宋体" w:hAnsi="宋体" w:eastAsia="宋体" w:cs="宋体"/>
                <w:lang w:eastAsia="zh-CN"/>
              </w:rPr>
              <w:t>供应商</w:t>
            </w:r>
            <w:r>
              <w:rPr>
                <w:rFonts w:hint="eastAsia" w:ascii="宋体" w:hAnsi="宋体" w:eastAsia="宋体" w:cs="宋体"/>
              </w:rPr>
              <w:t>的投标文件由同一单位或者个人编制’或‘不同</w:t>
            </w:r>
            <w:r>
              <w:rPr>
                <w:rFonts w:hint="eastAsia" w:ascii="宋体" w:hAnsi="宋体" w:eastAsia="宋体" w:cs="宋体"/>
                <w:lang w:eastAsia="zh-CN"/>
              </w:rPr>
              <w:t>供应商</w:t>
            </w:r>
            <w:r>
              <w:rPr>
                <w:rFonts w:hint="eastAsia" w:ascii="宋体" w:hAnsi="宋体" w:eastAsia="宋体" w:cs="宋体"/>
              </w:rPr>
              <w:t>委托同一单位或者个人办理响应事宜’，其投标无效。</w:t>
            </w:r>
          </w:p>
          <w:p w14:paraId="74289E8B">
            <w:pPr>
              <w:autoSpaceDE w:val="0"/>
              <w:autoSpaceDN w:val="0"/>
              <w:adjustRightInd w:val="0"/>
              <w:spacing w:line="360" w:lineRule="auto"/>
              <w:contextualSpacing/>
              <w:rPr>
                <w:rFonts w:hint="eastAsia" w:ascii="宋体" w:hAnsi="宋体" w:eastAsia="宋体" w:cs="宋体"/>
                <w:b/>
                <w:kern w:val="0"/>
                <w:szCs w:val="21"/>
                <w:lang w:val="zh-CN"/>
              </w:rPr>
            </w:pPr>
            <w:r>
              <w:rPr>
                <w:rFonts w:hint="eastAsia" w:ascii="宋体" w:hAnsi="宋体" w:eastAsia="宋体" w:cs="宋体"/>
              </w:rPr>
              <w:t>评审专家应严格按照要求查看“硬件特征码”相关信息并进行评审，在评审报告中显示“不同</w:t>
            </w:r>
            <w:r>
              <w:rPr>
                <w:rFonts w:hint="eastAsia" w:ascii="宋体" w:hAnsi="宋体" w:eastAsia="宋体" w:cs="宋体"/>
                <w:lang w:eastAsia="zh-CN"/>
              </w:rPr>
              <w:t>供应商</w:t>
            </w:r>
            <w:r>
              <w:rPr>
                <w:rFonts w:hint="eastAsia" w:ascii="宋体" w:hAnsi="宋体" w:eastAsia="宋体" w:cs="宋体"/>
              </w:rPr>
              <w:t>电子投标文件制作硬件特征码”是否雷同的分析及判定结果。</w:t>
            </w:r>
          </w:p>
        </w:tc>
      </w:tr>
      <w:tr w14:paraId="1B32C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0C1B3FA6">
            <w:pPr>
              <w:autoSpaceDE w:val="0"/>
              <w:autoSpaceDN w:val="0"/>
              <w:adjustRightInd w:val="0"/>
              <w:spacing w:line="276" w:lineRule="auto"/>
              <w:jc w:val="center"/>
              <w:rPr>
                <w:rFonts w:hint="eastAsia" w:ascii="宋体" w:hAnsi="宋体" w:eastAsia="宋体" w:cs="宋体"/>
                <w:szCs w:val="21"/>
                <w:lang w:val="en-US" w:eastAsia="zh-CN"/>
              </w:rPr>
            </w:pPr>
            <w:r>
              <w:rPr>
                <w:rFonts w:hint="eastAsia" w:ascii="宋体" w:hAnsi="宋体" w:eastAsia="宋体" w:cs="宋体"/>
                <w:szCs w:val="21"/>
              </w:rPr>
              <w:t>3</w:t>
            </w:r>
            <w:r>
              <w:rPr>
                <w:rFonts w:hint="eastAsia" w:ascii="宋体" w:hAnsi="宋体" w:eastAsia="宋体" w:cs="宋体"/>
                <w:szCs w:val="21"/>
                <w:lang w:val="en-US" w:eastAsia="zh-CN"/>
              </w:rPr>
              <w:t>3</w:t>
            </w:r>
          </w:p>
        </w:tc>
        <w:tc>
          <w:tcPr>
            <w:tcW w:w="2268" w:type="dxa"/>
            <w:vAlign w:val="center"/>
          </w:tcPr>
          <w:p w14:paraId="5942BB36">
            <w:pPr>
              <w:autoSpaceDE w:val="0"/>
              <w:autoSpaceDN w:val="0"/>
              <w:adjustRightInd w:val="0"/>
              <w:spacing w:line="276" w:lineRule="auto"/>
              <w:jc w:val="center"/>
              <w:rPr>
                <w:rFonts w:hint="eastAsia" w:ascii="宋体" w:hAnsi="宋体" w:eastAsia="宋体" w:cs="宋体"/>
                <w:szCs w:val="21"/>
              </w:rPr>
            </w:pPr>
            <w:r>
              <w:rPr>
                <w:rFonts w:hint="eastAsia" w:ascii="宋体" w:hAnsi="宋体" w:eastAsia="宋体" w:cs="宋体"/>
                <w:szCs w:val="21"/>
              </w:rPr>
              <w:t>供应商资格</w:t>
            </w:r>
          </w:p>
        </w:tc>
        <w:tc>
          <w:tcPr>
            <w:tcW w:w="6813" w:type="dxa"/>
            <w:vAlign w:val="center"/>
          </w:tcPr>
          <w:p w14:paraId="5A95F399">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供应商在成交后，应将由《禹州市政府采购供应商信用承诺函》替代的证明材料提交采购人核验，经核验无误后，禹州市政府采购中心发出成交通知书。</w:t>
            </w:r>
          </w:p>
          <w:p w14:paraId="0CB88231">
            <w:pPr>
              <w:autoSpaceDE w:val="0"/>
              <w:autoSpaceDN w:val="0"/>
              <w:adjustRightInd w:val="0"/>
              <w:spacing w:line="360" w:lineRule="auto"/>
              <w:ind w:right="-11"/>
              <w:rPr>
                <w:rFonts w:hint="eastAsia" w:ascii="宋体" w:hAnsi="宋体" w:eastAsia="宋体" w:cs="宋体"/>
                <w:b/>
                <w:bCs/>
                <w:szCs w:val="21"/>
                <w:lang w:val="zh-CN"/>
              </w:rPr>
            </w:pPr>
            <w:r>
              <w:rPr>
                <w:rFonts w:hint="eastAsia" w:ascii="宋体" w:hAnsi="宋体" w:eastAsia="宋体" w:cs="宋体"/>
                <w:b/>
                <w:bCs/>
                <w:szCs w:val="21"/>
                <w:lang w:val="zh-CN"/>
              </w:rPr>
              <w:t>一、法人或者其他组织的营业执照等证明文件，自然人的身份证明</w:t>
            </w:r>
          </w:p>
          <w:p w14:paraId="4D6177A6">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Cs/>
                <w:szCs w:val="21"/>
                <w:lang w:val="zh-CN"/>
              </w:rPr>
              <w:t>1、企业法人营业执照或营业执照。（企业提供）</w:t>
            </w:r>
          </w:p>
          <w:p w14:paraId="511B4862">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Cs/>
                <w:szCs w:val="21"/>
                <w:lang w:val="zh-CN"/>
              </w:rPr>
              <w:t>2、事业单位法人证书。（事业单位提供）</w:t>
            </w:r>
          </w:p>
          <w:p w14:paraId="3BB9F808">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Cs/>
                <w:szCs w:val="21"/>
                <w:lang w:val="zh-CN"/>
              </w:rPr>
              <w:t>3、执业许可证。（非企业专业服务机构提供）</w:t>
            </w:r>
          </w:p>
          <w:p w14:paraId="108A39B9">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Cs/>
                <w:szCs w:val="21"/>
                <w:lang w:val="zh-CN"/>
              </w:rPr>
              <w:t>4、个体工商户营业执照。（个体工商户提供）</w:t>
            </w:r>
          </w:p>
          <w:p w14:paraId="33FF1B73">
            <w:pPr>
              <w:autoSpaceDE w:val="0"/>
              <w:autoSpaceDN w:val="0"/>
              <w:adjustRightInd w:val="0"/>
              <w:spacing w:line="360" w:lineRule="auto"/>
              <w:jc w:val="left"/>
              <w:rPr>
                <w:rFonts w:hint="eastAsia" w:ascii="宋体" w:hAnsi="宋体" w:eastAsia="宋体" w:cs="宋体"/>
                <w:bCs/>
                <w:szCs w:val="21"/>
                <w:lang w:val="zh-CN"/>
              </w:rPr>
            </w:pPr>
            <w:r>
              <w:rPr>
                <w:rFonts w:hint="eastAsia" w:ascii="宋体" w:hAnsi="宋体" w:eastAsia="宋体" w:cs="宋体"/>
                <w:bCs/>
                <w:szCs w:val="21"/>
                <w:lang w:val="zh-CN"/>
              </w:rPr>
              <w:t>5、自然人身份证明。（自然人提供）</w:t>
            </w:r>
          </w:p>
          <w:p w14:paraId="14D5D108">
            <w:pPr>
              <w:autoSpaceDE w:val="0"/>
              <w:autoSpaceDN w:val="0"/>
              <w:adjustRightInd w:val="0"/>
              <w:spacing w:line="360" w:lineRule="auto"/>
              <w:jc w:val="left"/>
              <w:rPr>
                <w:rFonts w:hint="eastAsia" w:ascii="宋体" w:hAnsi="宋体" w:eastAsia="宋体" w:cs="宋体"/>
                <w:bCs/>
                <w:szCs w:val="21"/>
                <w:lang w:val="zh-CN"/>
              </w:rPr>
            </w:pPr>
            <w:r>
              <w:rPr>
                <w:rFonts w:hint="eastAsia" w:ascii="宋体" w:hAnsi="宋体" w:eastAsia="宋体" w:cs="宋体"/>
                <w:bCs/>
                <w:szCs w:val="21"/>
                <w:lang w:val="zh-CN"/>
              </w:rPr>
              <w:t>6、民办非企业单位登记证书。（民办非企业单位提供）</w:t>
            </w:r>
          </w:p>
          <w:p w14:paraId="2C367581">
            <w:pPr>
              <w:autoSpaceDE w:val="0"/>
              <w:autoSpaceDN w:val="0"/>
              <w:adjustRightInd w:val="0"/>
              <w:spacing w:line="360" w:lineRule="auto"/>
              <w:jc w:val="left"/>
              <w:rPr>
                <w:rFonts w:hint="eastAsia" w:ascii="宋体" w:hAnsi="宋体" w:eastAsia="宋体" w:cs="宋体"/>
                <w:b/>
                <w:szCs w:val="21"/>
              </w:rPr>
            </w:pPr>
            <w:r>
              <w:rPr>
                <w:rFonts w:hint="eastAsia" w:ascii="宋体" w:hAnsi="宋体" w:eastAsia="宋体" w:cs="宋体"/>
                <w:b/>
                <w:szCs w:val="21"/>
              </w:rPr>
              <w:t>二、财务状况报告相关材料</w:t>
            </w:r>
          </w:p>
          <w:p w14:paraId="78361F49">
            <w:pPr>
              <w:spacing w:line="360" w:lineRule="auto"/>
              <w:rPr>
                <w:rFonts w:hint="eastAsia" w:ascii="宋体" w:hAnsi="宋体" w:eastAsia="宋体" w:cs="宋体"/>
                <w:bCs/>
                <w:szCs w:val="21"/>
              </w:rPr>
            </w:pPr>
            <w:r>
              <w:rPr>
                <w:rFonts w:hint="eastAsia" w:ascii="宋体" w:hAnsi="宋体" w:eastAsia="宋体" w:cs="宋体"/>
                <w:bCs/>
                <w:szCs w:val="21"/>
              </w:rPr>
              <w:t>（1）供应商是法人（法人包括企业法人、机关法人、事业单位法人和社会团体法人），提供本单位：</w:t>
            </w:r>
          </w:p>
          <w:p w14:paraId="6F91C4D3">
            <w:pPr>
              <w:spacing w:line="360" w:lineRule="auto"/>
              <w:rPr>
                <w:rFonts w:hint="eastAsia" w:ascii="宋体" w:hAnsi="宋体" w:eastAsia="宋体" w:cs="宋体"/>
                <w:bCs/>
                <w:szCs w:val="21"/>
              </w:rPr>
            </w:pPr>
            <w:r>
              <w:rPr>
                <w:rFonts w:hint="eastAsia" w:ascii="宋体" w:hAnsi="宋体" w:eastAsia="宋体" w:cs="宋体"/>
                <w:bCs/>
                <w:szCs w:val="21"/>
              </w:rPr>
              <w:t>①202</w:t>
            </w:r>
            <w:r>
              <w:rPr>
                <w:rFonts w:hint="eastAsia" w:ascii="宋体" w:hAnsi="宋体" w:eastAsia="宋体" w:cs="宋体"/>
                <w:bCs/>
                <w:szCs w:val="21"/>
                <w:lang w:val="en-US" w:eastAsia="zh-CN"/>
              </w:rPr>
              <w:t>5</w:t>
            </w:r>
            <w:r>
              <w:rPr>
                <w:rFonts w:hint="eastAsia" w:ascii="宋体" w:hAnsi="宋体" w:eastAsia="宋体" w:cs="宋体"/>
                <w:bCs/>
                <w:szCs w:val="21"/>
              </w:rPr>
              <w:t>年度经审计的财务报告，包括资产负债表、利润表、现金流量表、所有者权益变动表及其附注；</w:t>
            </w:r>
          </w:p>
          <w:p w14:paraId="1EB13D14">
            <w:pPr>
              <w:spacing w:line="360" w:lineRule="auto"/>
              <w:rPr>
                <w:rFonts w:hint="eastAsia" w:ascii="宋体" w:hAnsi="宋体" w:eastAsia="宋体" w:cs="宋体"/>
                <w:bCs/>
                <w:szCs w:val="21"/>
              </w:rPr>
            </w:pPr>
            <w:r>
              <w:rPr>
                <w:rFonts w:hint="eastAsia" w:ascii="宋体" w:hAnsi="宋体" w:eastAsia="宋体" w:cs="宋体"/>
                <w:bCs/>
                <w:szCs w:val="21"/>
              </w:rPr>
              <w:t>②基本开户银行出具的资信证明；</w:t>
            </w:r>
          </w:p>
          <w:p w14:paraId="37655DA7">
            <w:pPr>
              <w:spacing w:line="360" w:lineRule="auto"/>
              <w:rPr>
                <w:rFonts w:hint="eastAsia" w:ascii="宋体" w:hAnsi="宋体" w:eastAsia="宋体" w:cs="宋体"/>
                <w:bCs/>
                <w:szCs w:val="21"/>
              </w:rPr>
            </w:pPr>
            <w:r>
              <w:rPr>
                <w:rFonts w:hint="eastAsia" w:ascii="宋体" w:hAnsi="宋体" w:eastAsia="宋体" w:cs="宋体"/>
                <w:bCs/>
                <w:szCs w:val="21"/>
              </w:rPr>
              <w:t>③财政部门认可的政府采购专业担保机构的证明文件和担保机构出具的投标担保函。</w:t>
            </w:r>
          </w:p>
          <w:p w14:paraId="09604D06">
            <w:pPr>
              <w:spacing w:line="360" w:lineRule="auto"/>
              <w:rPr>
                <w:rFonts w:hint="eastAsia" w:ascii="宋体" w:hAnsi="宋体" w:eastAsia="宋体" w:cs="宋体"/>
                <w:bCs/>
                <w:szCs w:val="21"/>
              </w:rPr>
            </w:pPr>
            <w:r>
              <w:rPr>
                <w:rFonts w:hint="eastAsia" w:ascii="宋体" w:hAnsi="宋体" w:eastAsia="宋体" w:cs="宋体"/>
                <w:sz w:val="24"/>
                <w:szCs w:val="24"/>
                <w:lang w:val="zh-CN"/>
              </w:rPr>
              <w:t>注：仅需提供序号</w:t>
            </w:r>
            <w:r>
              <w:rPr>
                <w:rFonts w:hint="eastAsia" w:ascii="宋体" w:hAnsi="宋体" w:eastAsia="宋体" w:cs="宋体"/>
                <w:sz w:val="24"/>
                <w:szCs w:val="24"/>
              </w:rPr>
              <w:t>①～③其中之一即可。</w:t>
            </w:r>
          </w:p>
          <w:p w14:paraId="77A5594B">
            <w:pPr>
              <w:spacing w:line="360" w:lineRule="auto"/>
              <w:rPr>
                <w:rFonts w:hint="eastAsia" w:ascii="宋体" w:hAnsi="宋体" w:eastAsia="宋体" w:cs="宋体"/>
                <w:bCs/>
                <w:szCs w:val="21"/>
              </w:rPr>
            </w:pPr>
            <w:r>
              <w:rPr>
                <w:rFonts w:hint="eastAsia" w:ascii="宋体" w:hAnsi="宋体" w:eastAsia="宋体" w:cs="宋体"/>
                <w:bCs/>
                <w:szCs w:val="21"/>
              </w:rPr>
              <w:t>（2）供应商（其他组织和自然人）提供本单位：</w:t>
            </w:r>
          </w:p>
          <w:p w14:paraId="301D9574">
            <w:pPr>
              <w:spacing w:line="360" w:lineRule="auto"/>
              <w:rPr>
                <w:rFonts w:hint="eastAsia" w:ascii="宋体" w:hAnsi="宋体" w:eastAsia="宋体" w:cs="宋体"/>
                <w:bCs/>
                <w:szCs w:val="21"/>
              </w:rPr>
            </w:pPr>
            <w:r>
              <w:rPr>
                <w:rFonts w:hint="eastAsia" w:ascii="宋体" w:hAnsi="宋体" w:eastAsia="宋体" w:cs="宋体"/>
                <w:bCs/>
                <w:szCs w:val="21"/>
              </w:rPr>
              <w:t>①202</w:t>
            </w:r>
            <w:r>
              <w:rPr>
                <w:rFonts w:hint="eastAsia" w:ascii="宋体" w:hAnsi="宋体" w:eastAsia="宋体" w:cs="宋体"/>
                <w:bCs/>
                <w:szCs w:val="21"/>
                <w:lang w:val="en-US" w:eastAsia="zh-CN"/>
              </w:rPr>
              <w:t>5</w:t>
            </w:r>
            <w:r>
              <w:rPr>
                <w:rFonts w:hint="eastAsia" w:ascii="宋体" w:hAnsi="宋体" w:eastAsia="宋体" w:cs="宋体"/>
                <w:bCs/>
                <w:szCs w:val="21"/>
              </w:rPr>
              <w:t>年度经审计的财务报告，包括资产负债表、利润表、现金流量表、所有者权益变动表及其附注；</w:t>
            </w:r>
          </w:p>
          <w:p w14:paraId="0FF8F254">
            <w:pPr>
              <w:spacing w:line="360" w:lineRule="auto"/>
              <w:rPr>
                <w:rFonts w:hint="eastAsia" w:ascii="宋体" w:hAnsi="宋体" w:eastAsia="宋体" w:cs="宋体"/>
                <w:bCs/>
                <w:szCs w:val="21"/>
              </w:rPr>
            </w:pPr>
            <w:r>
              <w:rPr>
                <w:rFonts w:hint="eastAsia" w:ascii="宋体" w:hAnsi="宋体" w:eastAsia="宋体" w:cs="宋体"/>
                <w:bCs/>
                <w:szCs w:val="21"/>
              </w:rPr>
              <w:t>②银行出具的资信证明；</w:t>
            </w:r>
          </w:p>
          <w:p w14:paraId="4DA7C3F3">
            <w:pPr>
              <w:spacing w:line="360" w:lineRule="auto"/>
              <w:rPr>
                <w:rFonts w:hint="eastAsia" w:ascii="宋体" w:hAnsi="宋体" w:eastAsia="宋体" w:cs="宋体"/>
                <w:bCs/>
                <w:szCs w:val="21"/>
              </w:rPr>
            </w:pPr>
            <w:r>
              <w:rPr>
                <w:rFonts w:hint="eastAsia" w:ascii="宋体" w:hAnsi="宋体" w:eastAsia="宋体" w:cs="宋体"/>
                <w:bCs/>
                <w:szCs w:val="21"/>
              </w:rPr>
              <w:t>③财政部门认可的政府采购专业担保机构的证明文件和担保机构出具的投标担保函。</w:t>
            </w:r>
          </w:p>
          <w:p w14:paraId="74E0A042">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sz w:val="24"/>
                <w:szCs w:val="24"/>
                <w:lang w:val="zh-CN"/>
              </w:rPr>
              <w:t>注：仅需提供序号</w:t>
            </w:r>
            <w:r>
              <w:rPr>
                <w:rFonts w:hint="eastAsia" w:ascii="宋体" w:hAnsi="宋体" w:eastAsia="宋体" w:cs="宋体"/>
                <w:sz w:val="24"/>
                <w:szCs w:val="24"/>
              </w:rPr>
              <w:t>①～③其中之一即可。</w:t>
            </w:r>
          </w:p>
          <w:p w14:paraId="2795AC51">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
                <w:szCs w:val="21"/>
              </w:rPr>
              <w:t>三、依法缴纳税收相关材料</w:t>
            </w:r>
          </w:p>
          <w:p w14:paraId="2A58E123">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Cs/>
                <w:szCs w:val="21"/>
                <w:lang w:val="zh-CN"/>
              </w:rPr>
              <w:t>参加本次政府采购项目谈判响应截止时间前一年内任意一个月缴纳税收凭据。（依法免税的供应商，应提供相应文件证明依法免税）</w:t>
            </w:r>
          </w:p>
          <w:p w14:paraId="71D2E79F">
            <w:pPr>
              <w:autoSpaceDE w:val="0"/>
              <w:autoSpaceDN w:val="0"/>
              <w:adjustRightInd w:val="0"/>
              <w:spacing w:line="360" w:lineRule="auto"/>
              <w:ind w:right="-11"/>
              <w:rPr>
                <w:rFonts w:hint="eastAsia" w:ascii="宋体" w:hAnsi="宋体" w:eastAsia="宋体" w:cs="宋体"/>
                <w:b/>
                <w:bCs/>
                <w:szCs w:val="21"/>
                <w:lang w:val="zh-CN"/>
              </w:rPr>
            </w:pPr>
            <w:r>
              <w:rPr>
                <w:rFonts w:hint="eastAsia" w:ascii="宋体" w:hAnsi="宋体" w:eastAsia="宋体" w:cs="宋体"/>
                <w:b/>
                <w:bCs/>
                <w:szCs w:val="21"/>
                <w:lang w:val="zh-CN"/>
              </w:rPr>
              <w:t>四、依法缴纳社会保障资金的证明材料</w:t>
            </w:r>
          </w:p>
          <w:p w14:paraId="19492C18">
            <w:pPr>
              <w:autoSpaceDE w:val="0"/>
              <w:autoSpaceDN w:val="0"/>
              <w:adjustRightInd w:val="0"/>
              <w:spacing w:line="360" w:lineRule="auto"/>
              <w:ind w:right="-11"/>
              <w:rPr>
                <w:rFonts w:hint="eastAsia" w:ascii="宋体" w:hAnsi="宋体" w:eastAsia="宋体" w:cs="宋体"/>
                <w:bCs/>
                <w:szCs w:val="21"/>
                <w:lang w:val="zh-CN"/>
              </w:rPr>
            </w:pPr>
            <w:r>
              <w:rPr>
                <w:rFonts w:hint="eastAsia" w:ascii="宋体" w:hAnsi="宋体" w:eastAsia="宋体" w:cs="宋体"/>
                <w:bCs/>
                <w:szCs w:val="21"/>
                <w:lang w:val="zh-CN"/>
              </w:rPr>
              <w:t>参加本次政府采购项目谈判响应截止时间前一年内任意一个月缴纳社会保险凭据。（依法不需要缴纳社会保障资金的供应商，应提供相应文件证明依法不需要缴纳社会保障资金）</w:t>
            </w:r>
          </w:p>
          <w:p w14:paraId="274143C4">
            <w:pPr>
              <w:autoSpaceDE w:val="0"/>
              <w:autoSpaceDN w:val="0"/>
              <w:adjustRightInd w:val="0"/>
              <w:spacing w:line="360" w:lineRule="auto"/>
              <w:ind w:right="-11"/>
              <w:rPr>
                <w:rFonts w:hint="eastAsia" w:ascii="宋体" w:hAnsi="宋体" w:eastAsia="宋体" w:cs="宋体"/>
                <w:b/>
                <w:bCs/>
                <w:szCs w:val="21"/>
                <w:lang w:val="zh-CN"/>
              </w:rPr>
            </w:pPr>
            <w:r>
              <w:rPr>
                <w:rFonts w:hint="eastAsia" w:ascii="宋体" w:hAnsi="宋体" w:eastAsia="宋体" w:cs="宋体"/>
                <w:b/>
                <w:bCs/>
                <w:szCs w:val="21"/>
                <w:lang w:val="zh-CN"/>
              </w:rPr>
              <w:t>五、履行合同所必需的设备和专业技术能力的证明材料</w:t>
            </w:r>
          </w:p>
          <w:p w14:paraId="69E35908">
            <w:pPr>
              <w:autoSpaceDE w:val="0"/>
              <w:autoSpaceDN w:val="0"/>
              <w:adjustRightInd w:val="0"/>
              <w:spacing w:line="360" w:lineRule="auto"/>
              <w:jc w:val="left"/>
              <w:rPr>
                <w:rFonts w:hint="eastAsia" w:ascii="宋体" w:hAnsi="宋体" w:eastAsia="宋体" w:cs="宋体"/>
                <w:bCs/>
                <w:szCs w:val="21"/>
                <w:lang w:val="zh-CN"/>
              </w:rPr>
            </w:pPr>
            <w:r>
              <w:rPr>
                <w:rFonts w:hint="eastAsia" w:ascii="宋体" w:hAnsi="宋体" w:eastAsia="宋体" w:cs="宋体"/>
                <w:bCs/>
                <w:szCs w:val="21"/>
                <w:lang w:val="zh-CN"/>
              </w:rPr>
              <w:t>①相关设备的购置发票、专业技术人员职称证书、用工合同等；</w:t>
            </w:r>
          </w:p>
          <w:p w14:paraId="5D68644D">
            <w:pPr>
              <w:spacing w:line="360" w:lineRule="auto"/>
              <w:rPr>
                <w:rFonts w:hint="eastAsia" w:ascii="宋体" w:hAnsi="宋体" w:eastAsia="宋体" w:cs="宋体"/>
                <w:bCs/>
                <w:szCs w:val="21"/>
              </w:rPr>
            </w:pPr>
            <w:r>
              <w:rPr>
                <w:rFonts w:hint="eastAsia" w:ascii="宋体" w:hAnsi="宋体" w:eastAsia="宋体" w:cs="宋体"/>
                <w:bCs/>
                <w:szCs w:val="21"/>
              </w:rPr>
              <w:t>②供应商具备履行合同所必需的设备和专业技术能力承诺函或声明（承诺函或声明格式自拟）。</w:t>
            </w:r>
          </w:p>
          <w:p w14:paraId="2F83E4A0">
            <w:pPr>
              <w:autoSpaceDE w:val="0"/>
              <w:autoSpaceDN w:val="0"/>
              <w:adjustRightInd w:val="0"/>
              <w:spacing w:line="360" w:lineRule="auto"/>
              <w:ind w:right="-11"/>
              <w:rPr>
                <w:rFonts w:hint="eastAsia" w:ascii="宋体" w:hAnsi="宋体" w:eastAsia="宋体" w:cs="宋体"/>
                <w:sz w:val="24"/>
                <w:szCs w:val="24"/>
              </w:rPr>
            </w:pPr>
            <w:r>
              <w:rPr>
                <w:rFonts w:hint="eastAsia" w:ascii="宋体" w:hAnsi="宋体" w:eastAsia="宋体" w:cs="宋体"/>
                <w:sz w:val="24"/>
                <w:szCs w:val="24"/>
                <w:lang w:val="zh-CN"/>
              </w:rPr>
              <w:t>注：仅需提供序号</w:t>
            </w:r>
            <w:r>
              <w:rPr>
                <w:rFonts w:hint="eastAsia" w:ascii="宋体" w:hAnsi="宋体" w:eastAsia="宋体" w:cs="宋体"/>
                <w:sz w:val="24"/>
                <w:szCs w:val="24"/>
              </w:rPr>
              <w:t>①～②其中之一即可。</w:t>
            </w:r>
          </w:p>
          <w:p w14:paraId="24E61C46">
            <w:pPr>
              <w:autoSpaceDE w:val="0"/>
              <w:autoSpaceDN w:val="0"/>
              <w:adjustRightInd w:val="0"/>
              <w:spacing w:line="360" w:lineRule="auto"/>
              <w:ind w:right="-11"/>
              <w:rPr>
                <w:rFonts w:hint="eastAsia" w:ascii="宋体" w:hAnsi="宋体" w:eastAsia="宋体" w:cs="宋体"/>
                <w:b/>
                <w:bCs/>
                <w:szCs w:val="21"/>
                <w:lang w:val="zh-CN"/>
              </w:rPr>
            </w:pPr>
            <w:r>
              <w:rPr>
                <w:rFonts w:hint="eastAsia" w:ascii="宋体" w:hAnsi="宋体" w:eastAsia="宋体" w:cs="宋体"/>
                <w:b/>
                <w:kern w:val="0"/>
                <w:szCs w:val="21"/>
              </w:rPr>
              <w:t>六、</w:t>
            </w:r>
            <w:r>
              <w:rPr>
                <w:rFonts w:hint="eastAsia" w:ascii="宋体" w:hAnsi="宋体" w:eastAsia="宋体" w:cs="宋体"/>
                <w:b/>
                <w:bCs/>
                <w:szCs w:val="21"/>
                <w:lang w:val="zh-CN"/>
              </w:rPr>
              <w:t>参加政府采购活动前3年内在经营活动中没有重大违法记录的声明</w:t>
            </w:r>
          </w:p>
          <w:p w14:paraId="3C73DF92">
            <w:pPr>
              <w:autoSpaceDE w:val="0"/>
              <w:autoSpaceDN w:val="0"/>
              <w:spacing w:line="360" w:lineRule="auto"/>
              <w:contextualSpacing/>
              <w:jc w:val="left"/>
              <w:rPr>
                <w:rFonts w:hint="eastAsia" w:ascii="宋体" w:hAnsi="宋体" w:eastAsia="宋体" w:cs="宋体"/>
                <w:bCs/>
                <w:szCs w:val="21"/>
                <w:lang w:val="zh-CN"/>
              </w:rPr>
            </w:pPr>
            <w:r>
              <w:rPr>
                <w:rFonts w:hint="eastAsia" w:ascii="宋体" w:hAnsi="宋体" w:eastAsia="宋体" w:cs="宋体"/>
                <w:bCs/>
                <w:szCs w:val="21"/>
                <w:lang w:val="zh-CN"/>
              </w:rPr>
              <w:t>供应商“参加政府采购活动前3年内在经营活动中没有重大违法记录的书面声明”。 重大违法记录，是指供应商因违法经营受到刑事处罚或者责令停产停业、吊销许可证或者执照、较大数额罚款等行政处罚。</w:t>
            </w:r>
          </w:p>
          <w:p w14:paraId="615DECFE">
            <w:pPr>
              <w:autoSpaceDE w:val="0"/>
              <w:autoSpaceDN w:val="0"/>
              <w:spacing w:line="360" w:lineRule="auto"/>
              <w:contextualSpacing/>
              <w:rPr>
                <w:rFonts w:hint="eastAsia" w:ascii="宋体" w:hAnsi="宋体" w:eastAsia="宋体" w:cs="宋体"/>
                <w:color w:val="FF0000"/>
                <w:kern w:val="0"/>
                <w:szCs w:val="21"/>
              </w:rPr>
            </w:pPr>
          </w:p>
        </w:tc>
      </w:tr>
    </w:tbl>
    <w:p w14:paraId="59714E13">
      <w:pPr>
        <w:tabs>
          <w:tab w:val="left" w:pos="1260"/>
        </w:tabs>
        <w:autoSpaceDE w:val="0"/>
        <w:autoSpaceDN w:val="0"/>
        <w:adjustRightInd w:val="0"/>
        <w:spacing w:line="360" w:lineRule="auto"/>
        <w:contextualSpacing/>
        <w:jc w:val="both"/>
        <w:outlineLvl w:val="0"/>
        <w:rPr>
          <w:rFonts w:hint="eastAsia" w:ascii="宋体" w:hAnsi="宋体" w:eastAsia="宋体" w:cs="宋体"/>
          <w:b/>
          <w:kern w:val="0"/>
          <w:sz w:val="32"/>
          <w:szCs w:val="32"/>
        </w:rPr>
      </w:pPr>
    </w:p>
    <w:p w14:paraId="2569FD0F">
      <w:pPr>
        <w:rPr>
          <w:rFonts w:hint="eastAsia" w:ascii="宋体" w:hAnsi="宋体" w:eastAsia="宋体" w:cs="宋体"/>
          <w:b/>
          <w:kern w:val="0"/>
          <w:sz w:val="32"/>
          <w:szCs w:val="32"/>
        </w:rPr>
      </w:pPr>
      <w:r>
        <w:rPr>
          <w:rFonts w:hint="eastAsia" w:ascii="宋体" w:hAnsi="宋体" w:eastAsia="宋体" w:cs="宋体"/>
          <w:b/>
          <w:kern w:val="0"/>
          <w:sz w:val="32"/>
          <w:szCs w:val="32"/>
        </w:rPr>
        <w:br w:type="page"/>
      </w:r>
    </w:p>
    <w:p w14:paraId="155526DC">
      <w:pPr>
        <w:tabs>
          <w:tab w:val="left" w:pos="1260"/>
        </w:tabs>
        <w:autoSpaceDE w:val="0"/>
        <w:autoSpaceDN w:val="0"/>
        <w:adjustRightInd w:val="0"/>
        <w:spacing w:line="360" w:lineRule="auto"/>
        <w:contextualSpacing/>
        <w:jc w:val="center"/>
        <w:outlineLvl w:val="0"/>
        <w:rPr>
          <w:rFonts w:hint="eastAsia" w:ascii="宋体" w:hAnsi="宋体" w:eastAsia="宋体" w:cs="宋体"/>
          <w:b/>
          <w:kern w:val="0"/>
          <w:sz w:val="32"/>
          <w:szCs w:val="32"/>
        </w:rPr>
      </w:pPr>
      <w:r>
        <w:rPr>
          <w:rFonts w:hint="eastAsia" w:ascii="宋体" w:hAnsi="宋体" w:eastAsia="宋体" w:cs="宋体"/>
          <w:b/>
          <w:kern w:val="0"/>
          <w:sz w:val="32"/>
          <w:szCs w:val="32"/>
        </w:rPr>
        <w:t>第四章 供应商须知</w:t>
      </w:r>
    </w:p>
    <w:p w14:paraId="0A418010">
      <w:pPr>
        <w:tabs>
          <w:tab w:val="left" w:pos="1260"/>
        </w:tabs>
        <w:autoSpaceDE w:val="0"/>
        <w:autoSpaceDN w:val="0"/>
        <w:adjustRightInd w:val="0"/>
        <w:spacing w:line="360" w:lineRule="auto"/>
        <w:contextualSpacing/>
        <w:rPr>
          <w:rFonts w:hint="eastAsia" w:ascii="宋体" w:hAnsi="宋体" w:eastAsia="宋体" w:cs="宋体"/>
          <w:b/>
          <w:kern w:val="0"/>
          <w:sz w:val="28"/>
          <w:szCs w:val="28"/>
        </w:rPr>
      </w:pPr>
    </w:p>
    <w:p w14:paraId="297F1947">
      <w:pPr>
        <w:tabs>
          <w:tab w:val="left" w:pos="1260"/>
        </w:tabs>
        <w:autoSpaceDE w:val="0"/>
        <w:autoSpaceDN w:val="0"/>
        <w:adjustRightInd w:val="0"/>
        <w:spacing w:line="360" w:lineRule="auto"/>
        <w:contextualSpacing/>
        <w:jc w:val="center"/>
        <w:outlineLvl w:val="1"/>
        <w:rPr>
          <w:rFonts w:hint="eastAsia" w:ascii="宋体" w:hAnsi="宋体" w:eastAsia="宋体" w:cs="宋体"/>
          <w:b/>
          <w:kern w:val="0"/>
          <w:szCs w:val="21"/>
        </w:rPr>
      </w:pPr>
      <w:r>
        <w:rPr>
          <w:rFonts w:hint="eastAsia" w:ascii="宋体" w:hAnsi="宋体" w:eastAsia="宋体" w:cs="宋体"/>
          <w:b/>
          <w:kern w:val="0"/>
          <w:szCs w:val="21"/>
        </w:rPr>
        <w:t>一、概念释义</w:t>
      </w:r>
    </w:p>
    <w:p w14:paraId="30D9390F">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w:t>
      </w:r>
      <w:r>
        <w:rPr>
          <w:rFonts w:hint="eastAsia" w:ascii="宋体" w:hAnsi="宋体" w:eastAsia="宋体" w:cs="宋体"/>
          <w:b/>
          <w:kern w:val="0"/>
          <w:szCs w:val="21"/>
        </w:rPr>
        <w:t>适用范围</w:t>
      </w:r>
    </w:p>
    <w:p w14:paraId="66A124D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1.1 </w:t>
      </w:r>
      <w:r>
        <w:rPr>
          <w:rFonts w:hint="eastAsia" w:ascii="宋体" w:hAnsi="宋体" w:eastAsia="宋体" w:cs="宋体"/>
          <w:kern w:val="0"/>
          <w:szCs w:val="21"/>
        </w:rPr>
        <w:t>本谈判文件仅适用于本次“采购邀请”</w:t>
      </w:r>
      <w:r>
        <w:rPr>
          <w:rFonts w:hint="eastAsia" w:ascii="宋体" w:hAnsi="宋体" w:eastAsia="宋体" w:cs="宋体"/>
          <w:szCs w:val="21"/>
        </w:rPr>
        <w:t xml:space="preserve"> 和“供应商须知前附表”中所述采购项目的采购。</w:t>
      </w:r>
    </w:p>
    <w:p w14:paraId="5337E9C5">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1.2 </w:t>
      </w:r>
      <w:r>
        <w:rPr>
          <w:rFonts w:hint="eastAsia" w:ascii="宋体" w:hAnsi="宋体" w:eastAsia="宋体" w:cs="宋体"/>
          <w:kern w:val="0"/>
          <w:szCs w:val="21"/>
        </w:rPr>
        <w:t>本谈判文件解释权属于“采购邀请”</w:t>
      </w:r>
      <w:r>
        <w:rPr>
          <w:rFonts w:hint="eastAsia" w:ascii="宋体" w:hAnsi="宋体" w:eastAsia="宋体" w:cs="宋体"/>
          <w:szCs w:val="21"/>
        </w:rPr>
        <w:t xml:space="preserve"> 和“供应商须知前附表”</w:t>
      </w:r>
      <w:r>
        <w:rPr>
          <w:rFonts w:hint="eastAsia" w:ascii="宋体" w:hAnsi="宋体" w:eastAsia="宋体" w:cs="宋体"/>
          <w:kern w:val="0"/>
          <w:szCs w:val="21"/>
        </w:rPr>
        <w:t>所述的采购人、集中采购机构。</w:t>
      </w:r>
    </w:p>
    <w:p w14:paraId="7120F548">
      <w:pPr>
        <w:pStyle w:val="57"/>
        <w:autoSpaceDE w:val="0"/>
        <w:autoSpaceDN w:val="0"/>
        <w:spacing w:line="360" w:lineRule="auto"/>
        <w:ind w:left="0" w:leftChars="0" w:firstLine="0" w:firstLineChars="0"/>
        <w:contextualSpacing/>
        <w:outlineLvl w:val="2"/>
        <w:rPr>
          <w:rFonts w:hint="eastAsia" w:ascii="宋体" w:hAnsi="宋体" w:eastAsia="宋体" w:cs="宋体"/>
          <w:b/>
          <w:kern w:val="0"/>
          <w:szCs w:val="21"/>
        </w:rPr>
      </w:pPr>
      <w:r>
        <w:rPr>
          <w:rFonts w:hint="eastAsia" w:ascii="宋体" w:hAnsi="宋体" w:eastAsia="宋体" w:cs="宋体"/>
          <w:b/>
          <w:kern w:val="0"/>
          <w:szCs w:val="21"/>
        </w:rPr>
        <w:t>2.定义</w:t>
      </w:r>
    </w:p>
    <w:p w14:paraId="6BFEA52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2.1 </w:t>
      </w:r>
      <w:r>
        <w:rPr>
          <w:rFonts w:hint="eastAsia" w:ascii="宋体" w:hAnsi="宋体" w:eastAsia="宋体" w:cs="宋体"/>
          <w:kern w:val="0"/>
          <w:szCs w:val="21"/>
        </w:rPr>
        <w:t>“采购项目”：</w:t>
      </w:r>
      <w:r>
        <w:rPr>
          <w:rFonts w:hint="eastAsia" w:ascii="宋体" w:hAnsi="宋体" w:eastAsia="宋体" w:cs="宋体"/>
          <w:szCs w:val="21"/>
        </w:rPr>
        <w:t xml:space="preserve"> 系指</w:t>
      </w:r>
      <w:r>
        <w:rPr>
          <w:rFonts w:hint="eastAsia" w:ascii="宋体" w:hAnsi="宋体" w:eastAsia="宋体" w:cs="宋体"/>
          <w:kern w:val="0"/>
          <w:szCs w:val="21"/>
        </w:rPr>
        <w:t>“供应商须知前附表”中所述的采购项目。</w:t>
      </w:r>
    </w:p>
    <w:p w14:paraId="6D0BE634">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2.2</w:t>
      </w:r>
      <w:r>
        <w:rPr>
          <w:rFonts w:hint="eastAsia" w:ascii="宋体" w:hAnsi="宋体" w:eastAsia="宋体" w:cs="宋体"/>
          <w:kern w:val="0"/>
          <w:szCs w:val="21"/>
        </w:rPr>
        <w:t>“采购人、集中采购机构”：</w:t>
      </w:r>
      <w:r>
        <w:rPr>
          <w:rFonts w:hint="eastAsia" w:ascii="宋体" w:hAnsi="宋体" w:eastAsia="宋体" w:cs="宋体"/>
          <w:szCs w:val="21"/>
        </w:rPr>
        <w:t>系指“供应商须知前附表”中所述的组织本次采购的集中采购机构和采购人。</w:t>
      </w:r>
    </w:p>
    <w:p w14:paraId="5CC044A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2.3</w:t>
      </w:r>
      <w:r>
        <w:rPr>
          <w:rFonts w:hint="eastAsia" w:ascii="宋体" w:hAnsi="宋体" w:eastAsia="宋体" w:cs="宋体"/>
          <w:szCs w:val="21"/>
        </w:rPr>
        <w:t>“供应商”系指从采购人、集中采购机构处按规定获取谈判文件，并按照谈判文件向采购人、集中采购机构提交响应文件的供应商。</w:t>
      </w:r>
    </w:p>
    <w:p w14:paraId="0CABC8F5">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2.4 </w:t>
      </w:r>
      <w:r>
        <w:rPr>
          <w:rFonts w:hint="eastAsia" w:ascii="宋体" w:hAnsi="宋体" w:eastAsia="宋体" w:cs="宋体"/>
          <w:szCs w:val="21"/>
        </w:rPr>
        <w:t>“成交供应商”系指成交的供应商。</w:t>
      </w:r>
    </w:p>
    <w:p w14:paraId="5A84017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2.5 </w:t>
      </w:r>
      <w:r>
        <w:rPr>
          <w:rFonts w:hint="eastAsia" w:ascii="宋体" w:hAnsi="宋体" w:eastAsia="宋体" w:cs="宋体"/>
          <w:szCs w:val="21"/>
        </w:rPr>
        <w:t>“甲方”系指采购人。</w:t>
      </w:r>
    </w:p>
    <w:p w14:paraId="75ADAD8C">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2.6 </w:t>
      </w:r>
      <w:r>
        <w:rPr>
          <w:rFonts w:hint="eastAsia" w:ascii="宋体" w:hAnsi="宋体" w:eastAsia="宋体" w:cs="宋体"/>
          <w:szCs w:val="21"/>
        </w:rPr>
        <w:t>“乙方”系指成交并向采购人提供服务的供应商。</w:t>
      </w:r>
    </w:p>
    <w:p w14:paraId="33BD88B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2.7 </w:t>
      </w:r>
      <w:r>
        <w:rPr>
          <w:rFonts w:hint="eastAsia" w:ascii="宋体" w:hAnsi="宋体" w:eastAsia="宋体" w:cs="宋体"/>
          <w:szCs w:val="21"/>
        </w:rPr>
        <w:t>“服务”系指谈判文件规定的供应商为完成采购项目所需承担的全部义务。</w:t>
      </w:r>
    </w:p>
    <w:p w14:paraId="6C8E2BA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2.8 </w:t>
      </w:r>
      <w:r>
        <w:rPr>
          <w:rFonts w:hint="eastAsia" w:ascii="宋体" w:hAnsi="宋体" w:eastAsia="宋体" w:cs="宋体"/>
          <w:kern w:val="0"/>
          <w:szCs w:val="21"/>
        </w:rPr>
        <w:t>“进口产品”：是指通过中国海关报关验放进入中国境内且产自关境外的产品，包括已经进入中国境内的进口产品。详见《政府采购进口产品管理办法》（财库</w:t>
      </w:r>
      <w:r>
        <w:rPr>
          <w:rFonts w:hint="eastAsia" w:ascii="宋体" w:hAnsi="宋体" w:eastAsia="宋体" w:cs="宋体"/>
          <w:kern w:val="0"/>
          <w:szCs w:val="21"/>
          <w:lang w:eastAsia="zh-CN"/>
        </w:rPr>
        <w:t>[2007]119号</w:t>
      </w:r>
      <w:r>
        <w:rPr>
          <w:rFonts w:hint="eastAsia" w:ascii="宋体" w:hAnsi="宋体" w:eastAsia="宋体" w:cs="宋体"/>
          <w:kern w:val="0"/>
          <w:szCs w:val="21"/>
        </w:rPr>
        <w:t>）、《关于政府采购进口产品管理有关问题的通知》（财办库〔2008〕248 号）。</w:t>
      </w:r>
    </w:p>
    <w:p w14:paraId="3C13C911">
      <w:pPr>
        <w:pStyle w:val="57"/>
        <w:numPr>
          <w:ilvl w:val="0"/>
          <w:numId w:val="0"/>
        </w:numPr>
        <w:autoSpaceDE w:val="0"/>
        <w:autoSpaceDN w:val="0"/>
        <w:spacing w:line="360" w:lineRule="auto"/>
        <w:ind w:leftChars="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2.8.1 谈判文件列明不允许或未列明允许进口产品参加响应的，均视为拒绝进口产品参加响应。</w:t>
      </w:r>
    </w:p>
    <w:p w14:paraId="4866B1A6">
      <w:pPr>
        <w:pStyle w:val="57"/>
        <w:numPr>
          <w:ilvl w:val="0"/>
          <w:numId w:val="0"/>
        </w:numPr>
        <w:autoSpaceDE w:val="0"/>
        <w:autoSpaceDN w:val="0"/>
        <w:spacing w:line="360" w:lineRule="auto"/>
        <w:ind w:leftChars="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2.8.2 如响应文件中已说明，经财政部门审核同意，允许部分或全部产品采购进口产品，供应商既可提供本国产品，也可以提供进口产品。</w:t>
      </w:r>
    </w:p>
    <w:p w14:paraId="51112FB5">
      <w:pPr>
        <w:pStyle w:val="57"/>
        <w:numPr>
          <w:ilvl w:val="0"/>
          <w:numId w:val="0"/>
        </w:numPr>
        <w:autoSpaceDE w:val="0"/>
        <w:autoSpaceDN w:val="0"/>
        <w:spacing w:line="360" w:lineRule="auto"/>
        <w:ind w:leftChars="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谈判文件中凡标有“★”的条款均系实质性要求条款。</w:t>
      </w:r>
    </w:p>
    <w:p w14:paraId="789B1DBD">
      <w:pPr>
        <w:pStyle w:val="57"/>
        <w:autoSpaceDE w:val="0"/>
        <w:autoSpaceDN w:val="0"/>
        <w:spacing w:line="360" w:lineRule="auto"/>
        <w:ind w:firstLine="0" w:firstLineChars="0"/>
        <w:contextualSpacing/>
        <w:outlineLvl w:val="2"/>
        <w:rPr>
          <w:rFonts w:hint="eastAsia" w:ascii="宋体" w:hAnsi="宋体" w:eastAsia="宋体" w:cs="宋体"/>
          <w:b/>
          <w:kern w:val="0"/>
          <w:szCs w:val="21"/>
        </w:rPr>
      </w:pPr>
      <w:r>
        <w:rPr>
          <w:rFonts w:hint="eastAsia" w:ascii="宋体" w:hAnsi="宋体" w:eastAsia="宋体" w:cs="宋体"/>
          <w:b/>
          <w:kern w:val="0"/>
          <w:szCs w:val="21"/>
        </w:rPr>
        <w:t>3.合格的供应商</w:t>
      </w:r>
    </w:p>
    <w:p w14:paraId="59431CA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3.1 </w:t>
      </w:r>
      <w:r>
        <w:rPr>
          <w:rFonts w:hint="eastAsia" w:ascii="宋体" w:hAnsi="宋体" w:eastAsia="宋体" w:cs="宋体"/>
          <w:kern w:val="0"/>
          <w:szCs w:val="21"/>
        </w:rPr>
        <w:t>在中华人民共和国境内注册，具有本项目生产、制造、供应或实施能力，符合、承认并承诺履行本谈判文件各项规定的法人、其他组织或者自然人。</w:t>
      </w:r>
    </w:p>
    <w:p w14:paraId="4D01951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3.2 </w:t>
      </w:r>
      <w:r>
        <w:rPr>
          <w:rFonts w:hint="eastAsia" w:ascii="宋体" w:hAnsi="宋体" w:eastAsia="宋体" w:cs="宋体"/>
          <w:kern w:val="0"/>
          <w:szCs w:val="21"/>
        </w:rPr>
        <w:t>符合本项目“投标邀请”和“供应商须知前附表”中规定的合格供应商所必须具备的条件。</w:t>
      </w:r>
    </w:p>
    <w:p w14:paraId="75E177F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3.3 </w:t>
      </w:r>
      <w:r>
        <w:rPr>
          <w:rFonts w:hint="eastAsia" w:ascii="宋体" w:hAnsi="宋体" w:eastAsia="宋体" w:cs="宋体"/>
          <w:szCs w:val="21"/>
        </w:rPr>
        <w:t>按照财政部《</w:t>
      </w:r>
      <w:r>
        <w:rPr>
          <w:rFonts w:hint="eastAsia" w:ascii="宋体" w:hAnsi="宋体" w:eastAsia="宋体" w:cs="宋体"/>
          <w:bCs/>
          <w:szCs w:val="21"/>
        </w:rPr>
        <w:t>关于在政府采购活动中查询及使用信用记录有关问题的通知</w:t>
      </w:r>
      <w:r>
        <w:rPr>
          <w:rFonts w:hint="eastAsia" w:ascii="宋体" w:hAnsi="宋体" w:eastAsia="宋体" w:cs="宋体"/>
          <w:szCs w:val="21"/>
        </w:rPr>
        <w:t>》（财库</w:t>
      </w:r>
      <w:r>
        <w:rPr>
          <w:rFonts w:hint="eastAsia" w:ascii="宋体" w:hAnsi="宋体" w:eastAsia="宋体" w:cs="宋体"/>
          <w:bCs/>
          <w:szCs w:val="21"/>
        </w:rPr>
        <w:t>〔2016〕</w:t>
      </w:r>
      <w:r>
        <w:rPr>
          <w:rFonts w:hint="eastAsia" w:ascii="宋体" w:hAnsi="宋体" w:eastAsia="宋体" w:cs="宋体"/>
          <w:szCs w:val="21"/>
        </w:rPr>
        <w:t>125号）要求，</w:t>
      </w:r>
      <w:r>
        <w:rPr>
          <w:rFonts w:hint="eastAsia" w:ascii="宋体" w:hAnsi="宋体" w:eastAsia="宋体" w:cs="宋体"/>
          <w:kern w:val="0"/>
          <w:szCs w:val="21"/>
        </w:rPr>
        <w:t>政府采购活动中查询及使用供应商信用记录的具体要求为：供应商未被列入失信被执行人、</w:t>
      </w:r>
      <w:r>
        <w:rPr>
          <w:rFonts w:hint="eastAsia" w:ascii="宋体" w:hAnsi="宋体" w:eastAsia="宋体" w:cs="宋体"/>
          <w:kern w:val="0"/>
          <w:szCs w:val="21"/>
          <w:lang w:val="en-US" w:eastAsia="zh-CN"/>
        </w:rPr>
        <w:t>重大税收违法失信主体</w:t>
      </w:r>
      <w:r>
        <w:rPr>
          <w:rFonts w:hint="eastAsia" w:ascii="宋体" w:hAnsi="宋体" w:eastAsia="宋体" w:cs="宋体"/>
          <w:kern w:val="0"/>
          <w:szCs w:val="21"/>
        </w:rPr>
        <w:t>、</w:t>
      </w:r>
      <w:r>
        <w:rPr>
          <w:rFonts w:hint="eastAsia" w:ascii="宋体" w:hAnsi="宋体" w:eastAsia="宋体" w:cs="宋体"/>
          <w:szCs w:val="21"/>
          <w:shd w:val="clear" w:color="auto" w:fill="FFFFFF"/>
        </w:rPr>
        <w:t>政府采购严重违法失信行为记录名单、</w:t>
      </w:r>
      <w:r>
        <w:rPr>
          <w:rFonts w:hint="eastAsia" w:ascii="宋体" w:hAnsi="宋体" w:eastAsia="宋体" w:cs="宋体"/>
          <w:kern w:val="0"/>
          <w:szCs w:val="21"/>
        </w:rPr>
        <w:t>严重违法失信社会组织名单（联合体形式投标的，联合体成员存在不良信用记录，视同联合体存在不良信用记录）。</w:t>
      </w:r>
    </w:p>
    <w:p w14:paraId="14B81328">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3.3.1 </w:t>
      </w:r>
      <w:r>
        <w:rPr>
          <w:rFonts w:hint="eastAsia" w:ascii="宋体" w:hAnsi="宋体" w:eastAsia="宋体" w:cs="宋体"/>
          <w:kern w:val="0"/>
          <w:szCs w:val="21"/>
        </w:rPr>
        <w:t>查询渠道：“信用中国”网站（www.creditchina.gov.cn）、“中国政府采购网”（www.ccgp.gov.cn）、“中国社会组织政务服务平台”网站（</w:t>
      </w:r>
      <w:r>
        <w:rPr>
          <w:rFonts w:hint="eastAsia" w:ascii="宋体" w:hAnsi="宋体" w:eastAsia="宋体" w:cs="宋体"/>
        </w:rPr>
        <w:fldChar w:fldCharType="begin"/>
      </w:r>
      <w:r>
        <w:rPr>
          <w:rFonts w:hint="eastAsia" w:ascii="宋体" w:hAnsi="宋体" w:eastAsia="宋体" w:cs="宋体"/>
        </w:rPr>
        <w:instrText xml:space="preserve"> HYPERLINK "http://www.chinanpo.gov.cn" </w:instrText>
      </w:r>
      <w:r>
        <w:rPr>
          <w:rFonts w:hint="eastAsia" w:ascii="宋体" w:hAnsi="宋体" w:eastAsia="宋体" w:cs="宋体"/>
        </w:rPr>
        <w:fldChar w:fldCharType="separate"/>
      </w:r>
      <w:r>
        <w:rPr>
          <w:rStyle w:val="32"/>
          <w:rFonts w:hint="eastAsia" w:ascii="宋体" w:hAnsi="宋体" w:eastAsia="宋体" w:cs="宋体"/>
          <w:color w:val="auto"/>
          <w:szCs w:val="21"/>
        </w:rPr>
        <w:t>https://chinanpo.mca.gov.cn</w:t>
      </w:r>
      <w:r>
        <w:rPr>
          <w:rStyle w:val="32"/>
          <w:rFonts w:hint="eastAsia" w:ascii="宋体" w:hAnsi="宋体" w:eastAsia="宋体" w:cs="宋体"/>
          <w:color w:val="auto"/>
          <w:szCs w:val="21"/>
        </w:rPr>
        <w:fldChar w:fldCharType="end"/>
      </w:r>
      <w:r>
        <w:rPr>
          <w:rFonts w:hint="eastAsia" w:ascii="宋体" w:hAnsi="宋体" w:eastAsia="宋体" w:cs="宋体"/>
          <w:kern w:val="0"/>
          <w:szCs w:val="21"/>
        </w:rPr>
        <w:t>）；</w:t>
      </w:r>
    </w:p>
    <w:p w14:paraId="7F79DDBC">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3.3.2 </w:t>
      </w:r>
      <w:r>
        <w:rPr>
          <w:rFonts w:hint="eastAsia" w:ascii="宋体" w:hAnsi="宋体" w:eastAsia="宋体" w:cs="宋体"/>
          <w:kern w:val="0"/>
          <w:szCs w:val="21"/>
        </w:rPr>
        <w:t>截止时间：同谈判响应截止时间；</w:t>
      </w:r>
    </w:p>
    <w:p w14:paraId="7B25048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3.3.3 </w:t>
      </w:r>
      <w:r>
        <w:rPr>
          <w:rFonts w:hint="eastAsia" w:ascii="宋体" w:hAnsi="宋体" w:eastAsia="宋体" w:cs="宋体"/>
          <w:kern w:val="0"/>
          <w:szCs w:val="21"/>
        </w:rPr>
        <w:t>信用信息查询记录和证据留存具体方式：经谈判小组确认的查询结果网页截图作为查询记录和证据，与其他采购文件一并保存；</w:t>
      </w:r>
    </w:p>
    <w:p w14:paraId="63B2005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3.3.4 </w:t>
      </w:r>
      <w:r>
        <w:rPr>
          <w:rFonts w:hint="eastAsia" w:ascii="宋体" w:hAnsi="宋体" w:eastAsia="宋体" w:cs="宋体"/>
          <w:kern w:val="0"/>
          <w:szCs w:val="21"/>
        </w:rPr>
        <w:t>信用信息的使用原则：经谈判小组认定的被列入失信被执行人、</w:t>
      </w:r>
      <w:r>
        <w:rPr>
          <w:rFonts w:hint="eastAsia" w:ascii="宋体" w:hAnsi="宋体" w:eastAsia="宋体" w:cs="宋体"/>
          <w:kern w:val="0"/>
          <w:szCs w:val="21"/>
          <w:lang w:val="en-US" w:eastAsia="zh-CN"/>
        </w:rPr>
        <w:t>重大税收违法失信主体</w:t>
      </w:r>
      <w:r>
        <w:rPr>
          <w:rFonts w:hint="eastAsia" w:ascii="宋体" w:hAnsi="宋体" w:eastAsia="宋体" w:cs="宋体"/>
          <w:kern w:val="0"/>
          <w:szCs w:val="21"/>
        </w:rPr>
        <w:t>、</w:t>
      </w:r>
      <w:r>
        <w:rPr>
          <w:rFonts w:hint="eastAsia" w:ascii="宋体" w:hAnsi="宋体" w:eastAsia="宋体" w:cs="宋体"/>
          <w:szCs w:val="21"/>
          <w:shd w:val="clear" w:color="auto" w:fill="FFFFFF"/>
        </w:rPr>
        <w:t>政府采购严重违法失信行为记录名单、</w:t>
      </w:r>
      <w:r>
        <w:rPr>
          <w:rFonts w:hint="eastAsia" w:ascii="宋体" w:hAnsi="宋体" w:eastAsia="宋体" w:cs="宋体"/>
          <w:kern w:val="0"/>
          <w:szCs w:val="21"/>
        </w:rPr>
        <w:t>严重违法失信社会组织名单的供应商，将拒绝其参与本次政府采购活动。</w:t>
      </w:r>
    </w:p>
    <w:p w14:paraId="60241457">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3.3.5 </w:t>
      </w:r>
      <w:r>
        <w:rPr>
          <w:rFonts w:hint="eastAsia" w:ascii="宋体" w:hAnsi="宋体" w:eastAsia="宋体" w:cs="宋体"/>
          <w:kern w:val="0"/>
          <w:szCs w:val="21"/>
        </w:rPr>
        <w:t>供应商无须提供</w:t>
      </w:r>
      <w:r>
        <w:rPr>
          <w:rFonts w:hint="eastAsia" w:ascii="宋体" w:hAnsi="宋体" w:eastAsia="宋体" w:cs="宋体"/>
          <w:bCs/>
          <w:szCs w:val="21"/>
        </w:rPr>
        <w:t>信用记录查询结果网页截屏。</w:t>
      </w:r>
      <w:r>
        <w:rPr>
          <w:rFonts w:hint="eastAsia" w:ascii="宋体" w:hAnsi="宋体" w:eastAsia="宋体" w:cs="宋体"/>
          <w:kern w:val="0"/>
          <w:szCs w:val="21"/>
        </w:rPr>
        <w:t>供应商不良信用记录以谈判小组查询结果为准，谈判小组查询之后，网站信息发生的任何变更不再作为评审依据，供应商自行提供的与网站信息不一致的其他证明材料亦不作为评审依据。</w:t>
      </w:r>
    </w:p>
    <w:p w14:paraId="304E7A7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3.4 </w:t>
      </w:r>
      <w:r>
        <w:rPr>
          <w:rFonts w:hint="eastAsia" w:ascii="宋体" w:hAnsi="宋体" w:eastAsia="宋体" w:cs="宋体"/>
          <w:kern w:val="0"/>
          <w:szCs w:val="21"/>
        </w:rPr>
        <w:t>单位负责人为同一人或者存在直接控股、管理关系的不同供应商，不得同时参加本项目响应。违反规定的，相关响应均无效。</w:t>
      </w:r>
    </w:p>
    <w:p w14:paraId="124B1A43">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3.5 </w:t>
      </w:r>
      <w:r>
        <w:rPr>
          <w:rFonts w:hint="eastAsia" w:ascii="宋体" w:hAnsi="宋体" w:eastAsia="宋体" w:cs="宋体"/>
          <w:kern w:val="0"/>
          <w:szCs w:val="21"/>
        </w:rPr>
        <w:t>为采购项目提供整体设计、规范编制或者项目管理、监理、检测等服务的供应商，不得再参加该采购项目的其他采购活动。</w:t>
      </w:r>
    </w:p>
    <w:p w14:paraId="5B15DB4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3.6 </w:t>
      </w:r>
      <w:r>
        <w:rPr>
          <w:rFonts w:hint="eastAsia" w:ascii="宋体" w:hAnsi="宋体" w:eastAsia="宋体" w:cs="宋体"/>
          <w:kern w:val="0"/>
          <w:szCs w:val="21"/>
        </w:rPr>
        <w:t>“投标邀请”和“供应商须知前附表”规定接受联合体投标的，除应符合本章第3.1项和3.2项要求外，还应遵守以下规定：</w:t>
      </w:r>
    </w:p>
    <w:p w14:paraId="3A17B08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3.6.1 </w:t>
      </w:r>
      <w:r>
        <w:rPr>
          <w:rFonts w:hint="eastAsia" w:ascii="宋体" w:hAnsi="宋体" w:eastAsia="宋体" w:cs="宋体"/>
          <w:kern w:val="0"/>
          <w:szCs w:val="21"/>
        </w:rPr>
        <w:t>在响应文件中向采购人提交联合体协议书，明确联合体各方承担的工作和义务；</w:t>
      </w:r>
    </w:p>
    <w:p w14:paraId="3D9C9FA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3.6.2 </w:t>
      </w:r>
      <w:r>
        <w:rPr>
          <w:rFonts w:hint="eastAsia" w:ascii="宋体" w:hAnsi="宋体" w:eastAsia="宋体" w:cs="宋体"/>
          <w:kern w:val="0"/>
          <w:szCs w:val="21"/>
        </w:rPr>
        <w:t>联合体中有同类资质的供应商按联合体分工承担相同工作的，应当按照资质等级较低的供应商确定资质等级；</w:t>
      </w:r>
    </w:p>
    <w:p w14:paraId="5CD5716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3.6.3 </w:t>
      </w:r>
      <w:r>
        <w:rPr>
          <w:rFonts w:hint="eastAsia" w:ascii="宋体" w:hAnsi="宋体" w:eastAsia="宋体" w:cs="宋体"/>
          <w:kern w:val="0"/>
          <w:szCs w:val="21"/>
        </w:rPr>
        <w:t>招标人根据采购项目的特殊要求规定供应商特定条件的，联合体各方中至少应当有一方符合采购规定的特定条件；</w:t>
      </w:r>
    </w:p>
    <w:p w14:paraId="299595E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3.6.4 </w:t>
      </w:r>
      <w:r>
        <w:rPr>
          <w:rFonts w:hint="eastAsia" w:ascii="宋体" w:hAnsi="宋体" w:eastAsia="宋体" w:cs="宋体"/>
          <w:kern w:val="0"/>
          <w:szCs w:val="21"/>
        </w:rPr>
        <w:t>联合体各方不得再单独参加或者与其他供应商另外组成联合体参加同一合同项下的政府采购活动；</w:t>
      </w:r>
    </w:p>
    <w:p w14:paraId="414E3C9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3.6.5 </w:t>
      </w:r>
      <w:r>
        <w:rPr>
          <w:rFonts w:hint="eastAsia" w:ascii="宋体" w:hAnsi="宋体" w:eastAsia="宋体" w:cs="宋体"/>
          <w:kern w:val="0"/>
          <w:szCs w:val="21"/>
        </w:rPr>
        <w:t>联合体各方应当共同与采购人签订采购合同，就采购合同约定的事项对采购人</w:t>
      </w:r>
      <w:r>
        <w:rPr>
          <w:rFonts w:hint="eastAsia" w:ascii="宋体" w:hAnsi="宋体" w:eastAsia="宋体" w:cs="宋体"/>
        </w:rPr>
        <w:fldChar w:fldCharType="begin"/>
      </w:r>
      <w:r>
        <w:rPr>
          <w:rFonts w:hint="eastAsia" w:ascii="宋体" w:hAnsi="宋体" w:eastAsia="宋体" w:cs="宋体"/>
        </w:rPr>
        <w:instrText xml:space="preserve"> HYPERLINK "https://baike.baidu.com/item/%E6%89%BF%E6%8B%85%E8%BF%9E%E5%B8%A6%E8%B4%A3%E4%BB%BB" \t "_blank" </w:instrText>
      </w:r>
      <w:r>
        <w:rPr>
          <w:rFonts w:hint="eastAsia" w:ascii="宋体" w:hAnsi="宋体" w:eastAsia="宋体" w:cs="宋体"/>
        </w:rPr>
        <w:fldChar w:fldCharType="separate"/>
      </w:r>
      <w:r>
        <w:rPr>
          <w:rFonts w:hint="eastAsia" w:ascii="宋体" w:hAnsi="宋体" w:eastAsia="宋体" w:cs="宋体"/>
          <w:kern w:val="0"/>
          <w:szCs w:val="21"/>
        </w:rPr>
        <w:t>承担连带责任</w:t>
      </w:r>
      <w:r>
        <w:rPr>
          <w:rFonts w:hint="eastAsia" w:ascii="宋体" w:hAnsi="宋体" w:eastAsia="宋体" w:cs="宋体"/>
          <w:kern w:val="0"/>
          <w:szCs w:val="21"/>
        </w:rPr>
        <w:fldChar w:fldCharType="end"/>
      </w:r>
      <w:r>
        <w:rPr>
          <w:rFonts w:hint="eastAsia" w:ascii="宋体" w:hAnsi="宋体" w:eastAsia="宋体" w:cs="宋体"/>
        </w:rPr>
        <w:t>。</w:t>
      </w:r>
    </w:p>
    <w:p w14:paraId="46F95F62">
      <w:pPr>
        <w:pStyle w:val="57"/>
        <w:numPr>
          <w:ilvl w:val="0"/>
          <w:numId w:val="0"/>
        </w:numPr>
        <w:autoSpaceDE w:val="0"/>
        <w:autoSpaceDN w:val="0"/>
        <w:spacing w:line="360" w:lineRule="auto"/>
        <w:ind w:leftChars="0"/>
        <w:contextualSpacing/>
        <w:outlineLvl w:val="4"/>
        <w:rPr>
          <w:rFonts w:hint="eastAsia" w:ascii="宋体" w:hAnsi="宋体" w:eastAsia="宋体" w:cs="宋体"/>
          <w:kern w:val="0"/>
          <w:szCs w:val="21"/>
        </w:rPr>
      </w:pPr>
      <w:r>
        <w:rPr>
          <w:rFonts w:hint="eastAsia" w:ascii="宋体" w:hAnsi="宋体" w:eastAsia="宋体" w:cs="宋体"/>
          <w:kern w:val="0"/>
          <w:szCs w:val="21"/>
          <w:lang w:val="en-US" w:eastAsia="zh-CN"/>
        </w:rPr>
        <w:t xml:space="preserve">3.7 </w:t>
      </w:r>
      <w:r>
        <w:rPr>
          <w:rFonts w:hint="eastAsia" w:ascii="宋体" w:hAnsi="宋体" w:eastAsia="宋体" w:cs="宋体"/>
          <w:kern w:val="0"/>
          <w:szCs w:val="21"/>
        </w:rPr>
        <w:t>法律、行政法规规定的其他条件。</w:t>
      </w:r>
    </w:p>
    <w:p w14:paraId="041DCF20">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4.</w:t>
      </w:r>
      <w:r>
        <w:rPr>
          <w:rFonts w:hint="eastAsia" w:ascii="宋体" w:hAnsi="宋体" w:eastAsia="宋体" w:cs="宋体"/>
          <w:b/>
          <w:kern w:val="0"/>
          <w:szCs w:val="21"/>
        </w:rPr>
        <w:t>合格的货物和服务</w:t>
      </w:r>
    </w:p>
    <w:p w14:paraId="1F4E6EE4">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4.1 </w:t>
      </w:r>
      <w:r>
        <w:rPr>
          <w:rFonts w:hint="eastAsia" w:ascii="宋体" w:hAnsi="宋体" w:eastAsia="宋体" w:cs="宋体"/>
          <w:kern w:val="0"/>
          <w:szCs w:val="21"/>
        </w:rPr>
        <w:t>供应商提供的货物应当符合谈判文件的要求，并且其质量完全符合国家标准、行业标准或地方标准，均有标准的以高（严格）者为准。没有国家标准、行业标准和企业标准的，按照通常标准或者符合采购目的的特定标准确定。</w:t>
      </w:r>
    </w:p>
    <w:p w14:paraId="30622CB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4.2 </w:t>
      </w:r>
      <w:r>
        <w:rPr>
          <w:rFonts w:hint="eastAsia" w:ascii="宋体" w:hAnsi="宋体" w:eastAsia="宋体" w:cs="宋体"/>
          <w:kern w:val="0"/>
          <w:szCs w:val="21"/>
        </w:rPr>
        <w:t>供应商所提供的服务应当没有侵犯任何第三方的知识产权、技术秘密等合法权利。</w:t>
      </w:r>
    </w:p>
    <w:p w14:paraId="52BDF37C">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5.</w:t>
      </w:r>
      <w:r>
        <w:rPr>
          <w:rFonts w:hint="eastAsia" w:ascii="宋体" w:hAnsi="宋体" w:eastAsia="宋体" w:cs="宋体"/>
          <w:b/>
          <w:kern w:val="0"/>
          <w:szCs w:val="21"/>
        </w:rPr>
        <w:t>谈判费用</w:t>
      </w:r>
    </w:p>
    <w:p w14:paraId="6D0757E4">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不论采购的结果如何，供应商均应自行承担所有与谈判有关的全部费用，采购人、集中采购机构在任何情况下均无义务和责任承担这些费用。</w:t>
      </w:r>
    </w:p>
    <w:p w14:paraId="651A8A7E">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6.</w:t>
      </w:r>
      <w:r>
        <w:rPr>
          <w:rFonts w:hint="eastAsia" w:ascii="宋体" w:hAnsi="宋体" w:eastAsia="宋体" w:cs="宋体"/>
          <w:b/>
          <w:kern w:val="0"/>
          <w:szCs w:val="21"/>
        </w:rPr>
        <w:t>信息发布</w:t>
      </w:r>
    </w:p>
    <w:p w14:paraId="74C69B59">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本采购项目需要公开的有关信息，包括谈判公告、谈判文件澄清或修改公告、成交公告以及延长响应文件提交截止时间等与采购活动有关的通知，采购人、集中采购机构均将通过在《中国政府采购网》《河南省政府采购网》《许昌市政府采购网》和《全国公共资源交易平台（河南省·许昌市）》公开发布。供应商在参与本采购项目采购活动期间，请及时关注以上媒体上的相关信息，供应商因没有及时关注而未能如期获取相关信息，及因此所产生的一切后果和责任，由供应商自行承担，采购人、集中采购机构在任何情况下均不对此承担任何责任。</w:t>
      </w:r>
    </w:p>
    <w:p w14:paraId="4FC7C39F">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7.</w:t>
      </w:r>
      <w:r>
        <w:rPr>
          <w:rFonts w:hint="eastAsia" w:ascii="宋体" w:hAnsi="宋体" w:eastAsia="宋体" w:cs="宋体"/>
          <w:b/>
          <w:kern w:val="0"/>
          <w:szCs w:val="21"/>
        </w:rPr>
        <w:t>代理费用</w:t>
      </w:r>
    </w:p>
    <w:p w14:paraId="7961B9D9">
      <w:pPr>
        <w:pStyle w:val="57"/>
        <w:autoSpaceDE w:val="0"/>
        <w:autoSpaceDN w:val="0"/>
        <w:spacing w:line="360" w:lineRule="auto"/>
        <w:ind w:left="0" w:leftChars="0" w:firstLine="0" w:firstLineChars="0"/>
        <w:contextualSpacing/>
        <w:rPr>
          <w:rFonts w:hint="eastAsia" w:ascii="宋体" w:hAnsi="宋体" w:eastAsia="宋体" w:cs="宋体"/>
          <w:kern w:val="0"/>
          <w:szCs w:val="21"/>
        </w:rPr>
      </w:pPr>
      <w:r>
        <w:rPr>
          <w:rFonts w:hint="eastAsia" w:ascii="宋体" w:hAnsi="宋体" w:eastAsia="宋体" w:cs="宋体"/>
          <w:kern w:val="0"/>
          <w:szCs w:val="21"/>
        </w:rPr>
        <w:t>本项目不收取代理费用。详见供应商须知前附表。</w:t>
      </w:r>
    </w:p>
    <w:p w14:paraId="67638A1E">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8.</w:t>
      </w:r>
      <w:r>
        <w:rPr>
          <w:rFonts w:hint="eastAsia" w:ascii="宋体" w:hAnsi="宋体" w:eastAsia="宋体" w:cs="宋体"/>
          <w:b/>
          <w:kern w:val="0"/>
          <w:szCs w:val="21"/>
        </w:rPr>
        <w:t>其他</w:t>
      </w:r>
    </w:p>
    <w:p w14:paraId="5F7881A8">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本“供应商须知”的条款如与“采购邀请”“采购需求”“供应商须知前附表”和“对响应文件审查与评审”就同一内容的表述不一致的，以“采购邀请”“ 采购需求”“供应商须知前附表”和“对响应文件审查与评审”中规定的内容为准。</w:t>
      </w:r>
    </w:p>
    <w:p w14:paraId="33E52D9A">
      <w:pPr>
        <w:autoSpaceDE w:val="0"/>
        <w:autoSpaceDN w:val="0"/>
        <w:spacing w:line="360" w:lineRule="auto"/>
        <w:ind w:left="964"/>
        <w:contextualSpacing/>
        <w:rPr>
          <w:rFonts w:hint="eastAsia" w:ascii="宋体" w:hAnsi="宋体" w:eastAsia="宋体" w:cs="宋体"/>
          <w:kern w:val="0"/>
          <w:szCs w:val="21"/>
        </w:rPr>
      </w:pPr>
    </w:p>
    <w:p w14:paraId="4B57F434">
      <w:pPr>
        <w:tabs>
          <w:tab w:val="left" w:pos="1260"/>
        </w:tabs>
        <w:autoSpaceDE w:val="0"/>
        <w:autoSpaceDN w:val="0"/>
        <w:spacing w:line="360" w:lineRule="auto"/>
        <w:contextualSpacing/>
        <w:jc w:val="center"/>
        <w:outlineLvl w:val="1"/>
        <w:rPr>
          <w:rFonts w:hint="eastAsia" w:ascii="宋体" w:hAnsi="宋体" w:eastAsia="宋体" w:cs="宋体"/>
          <w:b/>
          <w:kern w:val="0"/>
          <w:szCs w:val="21"/>
        </w:rPr>
      </w:pPr>
      <w:r>
        <w:rPr>
          <w:rFonts w:hint="eastAsia" w:ascii="宋体" w:hAnsi="宋体" w:eastAsia="宋体" w:cs="宋体"/>
          <w:b/>
          <w:kern w:val="0"/>
          <w:szCs w:val="21"/>
        </w:rPr>
        <w:t>二、谈判文件说明</w:t>
      </w:r>
    </w:p>
    <w:p w14:paraId="252662BA">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9.</w:t>
      </w:r>
      <w:r>
        <w:rPr>
          <w:rFonts w:hint="eastAsia" w:ascii="宋体" w:hAnsi="宋体" w:eastAsia="宋体" w:cs="宋体"/>
          <w:b/>
          <w:kern w:val="0"/>
          <w:szCs w:val="21"/>
        </w:rPr>
        <w:t>谈判文件构成</w:t>
      </w:r>
    </w:p>
    <w:p w14:paraId="2A9DAADA">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9.1 </w:t>
      </w:r>
      <w:r>
        <w:rPr>
          <w:rFonts w:hint="eastAsia" w:ascii="宋体" w:hAnsi="宋体" w:eastAsia="宋体" w:cs="宋体"/>
          <w:kern w:val="0"/>
          <w:szCs w:val="21"/>
        </w:rPr>
        <w:t>谈判文件由以下部分组成：</w:t>
      </w:r>
    </w:p>
    <w:p w14:paraId="18331A5D">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（1）采购邀请（竞争性谈判公告）</w:t>
      </w:r>
    </w:p>
    <w:p w14:paraId="65437F61">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（2）采购需求</w:t>
      </w:r>
    </w:p>
    <w:p w14:paraId="0FE50443">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（3）供应商须知前附表</w:t>
      </w:r>
    </w:p>
    <w:p w14:paraId="65B842E2">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（4）供应商须知</w:t>
      </w:r>
    </w:p>
    <w:p w14:paraId="61DBD13E">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（5）政府采购政策功能</w:t>
      </w:r>
    </w:p>
    <w:p w14:paraId="11471B12">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（6）对响应文件审查与评审</w:t>
      </w:r>
    </w:p>
    <w:p w14:paraId="6D664A0C">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（7）拟签订的合同文本</w:t>
      </w:r>
    </w:p>
    <w:p w14:paraId="4183587C">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（8）响应文件有关格式</w:t>
      </w:r>
    </w:p>
    <w:p w14:paraId="4E3D2056">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（9）本项目谈判文件的澄清、答复、修改、补充内容（如有的话）</w:t>
      </w:r>
    </w:p>
    <w:p w14:paraId="3CBF48E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9.2 </w:t>
      </w:r>
      <w:r>
        <w:rPr>
          <w:rFonts w:hint="eastAsia" w:ascii="宋体" w:hAnsi="宋体" w:eastAsia="宋体" w:cs="宋体"/>
          <w:kern w:val="0"/>
          <w:szCs w:val="21"/>
        </w:rPr>
        <w:t>供应商应认真阅读、并充分理解谈判文件的全部内容（包括所有的补充、修改内容、重要事项、格式、条款和技术规范、参数及要求等），按谈判文件要求和规定编制响应文件，并保证所提供的全部资料的真实性，否则有可能导致响应被拒绝，其风险由供应商自行承担。</w:t>
      </w:r>
    </w:p>
    <w:p w14:paraId="116C125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9.3 </w:t>
      </w:r>
      <w:r>
        <w:rPr>
          <w:rFonts w:hint="eastAsia" w:ascii="宋体" w:hAnsi="宋体" w:eastAsia="宋体" w:cs="宋体"/>
          <w:kern w:val="0"/>
          <w:szCs w:val="21"/>
        </w:rPr>
        <w:t>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p>
    <w:p w14:paraId="33B0FB50">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10.</w:t>
      </w:r>
      <w:r>
        <w:rPr>
          <w:rFonts w:hint="eastAsia" w:ascii="宋体" w:hAnsi="宋体" w:eastAsia="宋体" w:cs="宋体"/>
          <w:b/>
          <w:kern w:val="0"/>
          <w:szCs w:val="21"/>
        </w:rPr>
        <w:t>谈判文件的澄清或修改</w:t>
      </w:r>
    </w:p>
    <w:p w14:paraId="6F053545">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10.1 </w:t>
      </w:r>
      <w:r>
        <w:rPr>
          <w:rFonts w:hint="eastAsia" w:ascii="宋体" w:hAnsi="宋体" w:eastAsia="宋体" w:cs="宋体"/>
          <w:kern w:val="0"/>
          <w:szCs w:val="21"/>
        </w:rPr>
        <w:t>在谈判响应截止期前，无论出于何种原因，采购人可主动地或在解答供应商提出的澄清问题时对谈判文件进行修改。</w:t>
      </w:r>
    </w:p>
    <w:p w14:paraId="09A5E21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10.2 </w:t>
      </w:r>
      <w:r>
        <w:rPr>
          <w:rFonts w:hint="eastAsia" w:ascii="宋体" w:hAnsi="宋体" w:eastAsia="宋体" w:cs="宋体"/>
          <w:kern w:val="0"/>
          <w:szCs w:val="21"/>
        </w:rPr>
        <w:t>采购人、集中采购机构可以对已发出的谈判文件进行必要的澄清或者修改。澄清或者修改的内容可能影响响应文件编制的，采购人将在响应文件提交截止之日3个工作日前，在财政部门指定的政府采购信息发布媒体和《全国公共资源交易平台（河南省·许昌市）》发布更正公告。</w:t>
      </w:r>
    </w:p>
    <w:p w14:paraId="2814FFE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10.3 </w:t>
      </w:r>
      <w:r>
        <w:rPr>
          <w:rFonts w:hint="eastAsia" w:ascii="宋体" w:hAnsi="宋体" w:eastAsia="宋体" w:cs="宋体"/>
          <w:kern w:val="0"/>
          <w:szCs w:val="21"/>
        </w:rPr>
        <w:t>澄清或修改公告的内容为谈判文件的组成部分，并对供应商具有约束力。当谈判文件与澄清或修改公告就同一内容的表述不一致时，以最后发出的文件内容为准。</w:t>
      </w:r>
    </w:p>
    <w:p w14:paraId="4C9ABA2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10.4 </w:t>
      </w:r>
      <w:r>
        <w:rPr>
          <w:rFonts w:hint="eastAsia" w:ascii="宋体" w:hAnsi="宋体" w:eastAsia="宋体" w:cs="宋体"/>
          <w:kern w:val="0"/>
          <w:szCs w:val="21"/>
        </w:rPr>
        <w:t>如果澄清或者修改发出的时间距规定的谈判响应截止时间不足3个工作日的，采购人、集中采购机构将顺延提交响应文件的截止时间。</w:t>
      </w:r>
    </w:p>
    <w:p w14:paraId="521DEFF7">
      <w:pPr>
        <w:autoSpaceDE w:val="0"/>
        <w:autoSpaceDN w:val="0"/>
        <w:spacing w:line="360" w:lineRule="auto"/>
        <w:contextualSpacing/>
        <w:rPr>
          <w:rFonts w:hint="eastAsia" w:ascii="宋体" w:hAnsi="宋体" w:eastAsia="宋体" w:cs="宋体"/>
          <w:kern w:val="0"/>
          <w:szCs w:val="21"/>
        </w:rPr>
      </w:pPr>
    </w:p>
    <w:p w14:paraId="16A9A409">
      <w:pPr>
        <w:tabs>
          <w:tab w:val="left" w:pos="1260"/>
        </w:tabs>
        <w:autoSpaceDE w:val="0"/>
        <w:autoSpaceDN w:val="0"/>
        <w:spacing w:line="360" w:lineRule="auto"/>
        <w:contextualSpacing/>
        <w:jc w:val="center"/>
        <w:outlineLvl w:val="1"/>
        <w:rPr>
          <w:rFonts w:hint="eastAsia" w:ascii="宋体" w:hAnsi="宋体" w:eastAsia="宋体" w:cs="宋体"/>
          <w:b/>
          <w:kern w:val="0"/>
          <w:szCs w:val="21"/>
        </w:rPr>
      </w:pPr>
      <w:r>
        <w:rPr>
          <w:rFonts w:hint="eastAsia" w:ascii="宋体" w:hAnsi="宋体" w:eastAsia="宋体" w:cs="宋体"/>
          <w:b/>
          <w:kern w:val="0"/>
          <w:szCs w:val="21"/>
        </w:rPr>
        <w:t>三、响应文件的编制</w:t>
      </w:r>
    </w:p>
    <w:p w14:paraId="553F5B3C">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11.</w:t>
      </w:r>
      <w:r>
        <w:rPr>
          <w:rFonts w:hint="eastAsia" w:ascii="宋体" w:hAnsi="宋体" w:eastAsia="宋体" w:cs="宋体"/>
          <w:b/>
          <w:kern w:val="0"/>
          <w:szCs w:val="21"/>
        </w:rPr>
        <w:t>响应文件的语言及计量单位</w:t>
      </w:r>
    </w:p>
    <w:p w14:paraId="1D1D7F84">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11.1 </w:t>
      </w:r>
      <w:r>
        <w:rPr>
          <w:rFonts w:hint="eastAsia" w:ascii="宋体" w:hAnsi="宋体" w:eastAsia="宋体" w:cs="宋体"/>
          <w:kern w:val="0"/>
          <w:szCs w:val="21"/>
        </w:rPr>
        <w:t>供应商提交的响应文件以及供应商与采购人、集中采购机构就有关采购事宜的所有来往书面文件均应使用中文。除签名、盖章、专用名称等特殊情形外，以中文以外的文字表述的响应文件视同未提供。</w:t>
      </w:r>
    </w:p>
    <w:p w14:paraId="42A06ADC">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11.2 </w:t>
      </w:r>
      <w:r>
        <w:rPr>
          <w:rFonts w:hint="eastAsia" w:ascii="宋体" w:hAnsi="宋体" w:eastAsia="宋体" w:cs="宋体"/>
          <w:kern w:val="0"/>
          <w:szCs w:val="21"/>
        </w:rPr>
        <w:t>响应文件计量单位，谈判文件已有明确规定的，使用谈判文件规定的计量单位；谈判文件没有规定的，一律采用中华人民共和国法定计量单位。</w:t>
      </w:r>
    </w:p>
    <w:p w14:paraId="790CDE27">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12.</w:t>
      </w:r>
      <w:r>
        <w:rPr>
          <w:rFonts w:hint="eastAsia" w:ascii="宋体" w:hAnsi="宋体" w:eastAsia="宋体" w:cs="宋体"/>
          <w:b/>
          <w:kern w:val="0"/>
          <w:szCs w:val="21"/>
        </w:rPr>
        <w:t>报价</w:t>
      </w:r>
    </w:p>
    <w:p w14:paraId="4A37B757">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12.1 </w:t>
      </w:r>
      <w:r>
        <w:rPr>
          <w:rFonts w:hint="eastAsia" w:ascii="宋体" w:hAnsi="宋体" w:eastAsia="宋体" w:cs="宋体"/>
          <w:kern w:val="0"/>
          <w:szCs w:val="21"/>
        </w:rPr>
        <w:t>本次谈判项目的报价均以人民币为计算单位。</w:t>
      </w:r>
    </w:p>
    <w:p w14:paraId="3FC3CB74">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12.2 </w:t>
      </w:r>
      <w:r>
        <w:rPr>
          <w:rFonts w:hint="eastAsia" w:ascii="宋体" w:hAnsi="宋体" w:eastAsia="宋体" w:cs="宋体"/>
          <w:kern w:val="0"/>
          <w:szCs w:val="21"/>
        </w:rPr>
        <w:t>采购人不得向供应商索要或者接受其给予的赠品、回扣或者与采购无关的其他商品、服务。</w:t>
      </w:r>
    </w:p>
    <w:p w14:paraId="7D197DE1">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12.3 </w:t>
      </w:r>
      <w:r>
        <w:rPr>
          <w:rFonts w:hint="eastAsia" w:ascii="宋体" w:hAnsi="宋体" w:eastAsia="宋体" w:cs="宋体"/>
          <w:kern w:val="0"/>
          <w:szCs w:val="21"/>
        </w:rPr>
        <w:t>供应商应对项目要求的全部内容进行报价，少报漏报将导致其响应为非实质性响应予以拒绝。</w:t>
      </w:r>
    </w:p>
    <w:p w14:paraId="33CE203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12.4 </w:t>
      </w:r>
      <w:r>
        <w:rPr>
          <w:rFonts w:hint="eastAsia" w:ascii="宋体" w:hAnsi="宋体" w:eastAsia="宋体" w:cs="宋体"/>
          <w:kern w:val="0"/>
          <w:szCs w:val="21"/>
        </w:rPr>
        <w:t>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经通知参加谈判的供应商，在谈判结束后还有一次最终报价的机会。</w:t>
      </w:r>
    </w:p>
    <w:p w14:paraId="5F8A390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12.5 </w:t>
      </w:r>
      <w:r>
        <w:rPr>
          <w:rFonts w:hint="eastAsia" w:ascii="宋体" w:hAnsi="宋体" w:eastAsia="宋体" w:cs="宋体"/>
          <w:kern w:val="0"/>
          <w:szCs w:val="21"/>
        </w:rPr>
        <w:t>本项目所涉及的运输、施工、安装、集成、调试、验收、备品和工具等费用均包含在响应报价中。</w:t>
      </w:r>
    </w:p>
    <w:p w14:paraId="0EF4E6E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12.6 </w:t>
      </w:r>
      <w:r>
        <w:rPr>
          <w:rFonts w:hint="eastAsia" w:ascii="宋体" w:hAnsi="宋体" w:eastAsia="宋体" w:cs="宋体"/>
          <w:kern w:val="0"/>
          <w:szCs w:val="21"/>
        </w:rPr>
        <w:t>报价不得高于本项目预算金额，且不低于成本价。供应商的响应报价高于预算金额（项目控制金额上限）的，该供应商的响应文件将被视为非实质性响应予以拒绝。</w:t>
      </w:r>
    </w:p>
    <w:p w14:paraId="74EBA665">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12.7 </w:t>
      </w:r>
      <w:r>
        <w:rPr>
          <w:rFonts w:hint="eastAsia" w:ascii="宋体" w:hAnsi="宋体" w:eastAsia="宋体" w:cs="宋体"/>
          <w:kern w:val="0"/>
          <w:szCs w:val="21"/>
        </w:rPr>
        <w:t>最低报价不能作为成交的保证。</w:t>
      </w:r>
    </w:p>
    <w:p w14:paraId="09F1CC4C">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13.</w:t>
      </w:r>
      <w:r>
        <w:rPr>
          <w:rFonts w:hint="eastAsia" w:ascii="宋体" w:hAnsi="宋体" w:eastAsia="宋体" w:cs="宋体"/>
          <w:b/>
          <w:kern w:val="0"/>
          <w:szCs w:val="21"/>
        </w:rPr>
        <w:t>响应文件有效期</w:t>
      </w:r>
    </w:p>
    <w:p w14:paraId="32673CA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13.1 </w:t>
      </w:r>
      <w:r>
        <w:rPr>
          <w:rFonts w:hint="eastAsia" w:ascii="宋体" w:hAnsi="宋体" w:eastAsia="宋体" w:cs="宋体"/>
          <w:kern w:val="0"/>
          <w:szCs w:val="21"/>
        </w:rPr>
        <w:t>响应文件有效期从提交响应文件的截止之日起算。本项目响应文件有效期详见供应商须知前附表。响应文件中承诺的有效期应当不少于“供应商须知前附表”载明的响应文件有效期。响应文件有效期比谈判文件规定短的属于非实质性响应，将被认定为报价无效。</w:t>
      </w:r>
    </w:p>
    <w:p w14:paraId="4836487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13.2 </w:t>
      </w:r>
      <w:r>
        <w:rPr>
          <w:rFonts w:hint="eastAsia" w:ascii="宋体" w:hAnsi="宋体" w:eastAsia="宋体" w:cs="宋体"/>
          <w:kern w:val="0"/>
          <w:szCs w:val="21"/>
        </w:rPr>
        <w:t>采购人可根据实际情况，在原报价有效期截止之前，征询供应商是否同意延长响应文件的有效期，供应商同意延长的须作出书面答复。在延长的报价有效期内，供应商将不会被要求和允许修正其报价。</w:t>
      </w:r>
    </w:p>
    <w:p w14:paraId="4CA5903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13.3 </w:t>
      </w:r>
      <w:r>
        <w:rPr>
          <w:rFonts w:hint="eastAsia" w:ascii="宋体" w:hAnsi="宋体" w:eastAsia="宋体" w:cs="宋体"/>
          <w:kern w:val="0"/>
          <w:szCs w:val="21"/>
        </w:rPr>
        <w:t>成交供应商的响应文件作为项目合同的附件，其有效期至成交供应商全部合同义务履行完毕为止。</w:t>
      </w:r>
    </w:p>
    <w:p w14:paraId="06222879">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14.</w:t>
      </w:r>
      <w:r>
        <w:rPr>
          <w:rFonts w:hint="eastAsia" w:ascii="宋体" w:hAnsi="宋体" w:eastAsia="宋体" w:cs="宋体"/>
          <w:b/>
          <w:kern w:val="0"/>
          <w:szCs w:val="21"/>
        </w:rPr>
        <w:t>响应文件构成</w:t>
      </w:r>
    </w:p>
    <w:p w14:paraId="7B0E95E4">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14.1 </w:t>
      </w:r>
      <w:r>
        <w:rPr>
          <w:rFonts w:hint="eastAsia" w:ascii="宋体" w:hAnsi="宋体" w:eastAsia="宋体" w:cs="宋体"/>
          <w:kern w:val="0"/>
          <w:szCs w:val="21"/>
        </w:rPr>
        <w:t>响应文件的构成应符合法律法规及谈判文件的要求。</w:t>
      </w:r>
    </w:p>
    <w:p w14:paraId="0F6F397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14.2 </w:t>
      </w:r>
      <w:r>
        <w:rPr>
          <w:rFonts w:hint="eastAsia" w:ascii="宋体" w:hAnsi="宋体" w:eastAsia="宋体" w:cs="宋体"/>
          <w:kern w:val="0"/>
          <w:szCs w:val="21"/>
        </w:rPr>
        <w:t>供应商应当按照谈判文件的要求编制响应文件。响应文件应当对谈判文件提出的要求和条件作出明确响应。</w:t>
      </w:r>
    </w:p>
    <w:p w14:paraId="2EF1D064">
      <w:pPr>
        <w:pStyle w:val="57"/>
        <w:keepNext w:val="0"/>
        <w:keepLines w:val="0"/>
        <w:pageBreakBefore w:val="0"/>
        <w:numPr>
          <w:ilvl w:val="0"/>
          <w:numId w:val="0"/>
        </w:numPr>
        <w:kinsoku/>
        <w:wordWrap/>
        <w:overflowPunct/>
        <w:topLinePunct w:val="0"/>
        <w:autoSpaceDE w:val="0"/>
        <w:autoSpaceDN w:val="0"/>
        <w:bidi w:val="0"/>
        <w:adjustRightInd/>
        <w:snapToGrid/>
        <w:spacing w:line="360" w:lineRule="auto"/>
        <w:ind w:leftChars="0"/>
        <w:contextualSpacing/>
        <w:textAlignment w:val="auto"/>
        <w:rPr>
          <w:rFonts w:hint="eastAsia" w:ascii="宋体" w:hAnsi="宋体" w:eastAsia="宋体" w:cs="宋体"/>
          <w:kern w:val="0"/>
          <w:szCs w:val="21"/>
        </w:rPr>
      </w:pPr>
      <w:r>
        <w:rPr>
          <w:rFonts w:hint="eastAsia" w:ascii="宋体" w:hAnsi="宋体" w:eastAsia="宋体" w:cs="宋体"/>
          <w:kern w:val="0"/>
          <w:szCs w:val="21"/>
          <w:lang w:val="en-US" w:eastAsia="zh-CN"/>
        </w:rPr>
        <w:t xml:space="preserve">14.3 </w:t>
      </w:r>
      <w:r>
        <w:rPr>
          <w:rFonts w:hint="eastAsia" w:ascii="宋体" w:hAnsi="宋体" w:eastAsia="宋体" w:cs="宋体"/>
          <w:kern w:val="0"/>
          <w:szCs w:val="21"/>
        </w:rPr>
        <w:t>响应文件由资格证明材料、符合性证明材料、其他材料等组成。</w:t>
      </w:r>
    </w:p>
    <w:p w14:paraId="6F5AB561">
      <w:pPr>
        <w:pStyle w:val="57"/>
        <w:keepNext w:val="0"/>
        <w:keepLines w:val="0"/>
        <w:pageBreakBefore w:val="0"/>
        <w:numPr>
          <w:ilvl w:val="0"/>
          <w:numId w:val="0"/>
        </w:numPr>
        <w:kinsoku/>
        <w:wordWrap/>
        <w:overflowPunct/>
        <w:topLinePunct w:val="0"/>
        <w:autoSpaceDE w:val="0"/>
        <w:autoSpaceDN w:val="0"/>
        <w:bidi w:val="0"/>
        <w:adjustRightInd/>
        <w:snapToGrid/>
        <w:spacing w:line="360" w:lineRule="auto"/>
        <w:ind w:leftChars="0"/>
        <w:contextualSpacing/>
        <w:textAlignment w:val="auto"/>
        <w:rPr>
          <w:rFonts w:hint="eastAsia" w:ascii="宋体" w:hAnsi="宋体" w:eastAsia="宋体" w:cs="宋体"/>
          <w:kern w:val="0"/>
          <w:szCs w:val="21"/>
        </w:rPr>
      </w:pPr>
      <w:r>
        <w:rPr>
          <w:rFonts w:hint="eastAsia" w:ascii="宋体" w:hAnsi="宋体" w:eastAsia="宋体" w:cs="宋体"/>
          <w:kern w:val="0"/>
          <w:szCs w:val="21"/>
          <w:lang w:val="en-US" w:eastAsia="zh-CN"/>
        </w:rPr>
        <w:t xml:space="preserve">14.4 </w:t>
      </w:r>
      <w:r>
        <w:rPr>
          <w:rFonts w:hint="eastAsia" w:ascii="宋体" w:hAnsi="宋体" w:eastAsia="宋体" w:cs="宋体"/>
          <w:kern w:val="0"/>
          <w:szCs w:val="21"/>
        </w:rPr>
        <w:t>供应商根据谈判文件的规定和采购项目的实际情况，拟在成交后将成交项目的非主体、非关键性工作分包的，应当在响应文件中载明分包承担主体，分包承担主体应当具备相应资质条件且不得再次分包。</w:t>
      </w:r>
    </w:p>
    <w:p w14:paraId="0B6EF80B">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14.5 供应商登录“全国公共资源交易平台（河南省·许昌市）”下载“新点投标文件制作软件（河南省版）”的最新版本，按所响应标段磋商文件的要求制作电子响应文件。一个标段对应生成2份电子响应文件（后缀格式为.XCSTF和.nXCSTF）,其中后缀格式为“.XCSTF”的加密电子响应文件用于上传至交易系统中投标。</w:t>
      </w:r>
    </w:p>
    <w:p w14:paraId="711BFED1">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14.6 电子响应文件制作技术咨询：0374-2961598。</w:t>
      </w:r>
    </w:p>
    <w:p w14:paraId="773D687B">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15.</w:t>
      </w:r>
      <w:r>
        <w:rPr>
          <w:rFonts w:hint="eastAsia" w:ascii="宋体" w:hAnsi="宋体" w:eastAsia="宋体" w:cs="宋体"/>
          <w:b/>
          <w:kern w:val="0"/>
          <w:szCs w:val="21"/>
        </w:rPr>
        <w:t>响应文件格式</w:t>
      </w:r>
    </w:p>
    <w:p w14:paraId="0B221893">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15.1 </w:t>
      </w:r>
      <w:r>
        <w:rPr>
          <w:rFonts w:hint="eastAsia" w:ascii="宋体" w:hAnsi="宋体" w:eastAsia="宋体" w:cs="宋体"/>
          <w:kern w:val="0"/>
          <w:szCs w:val="21"/>
        </w:rPr>
        <w:t>为便于评审及规范统一，建议响应文件参照谈判文件第八部分（响应文件有关格式）的内容要求、编排顺序和格式要求，以A4幅面编上唯一的连贯页码，并在响应文件封面上注明：所投项目名称、项目编号、供应商名称、日期等字样。</w:t>
      </w:r>
    </w:p>
    <w:p w14:paraId="52F6D29D">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15.2 </w:t>
      </w:r>
      <w:r>
        <w:rPr>
          <w:rFonts w:hint="eastAsia" w:ascii="宋体" w:hAnsi="宋体" w:eastAsia="宋体" w:cs="宋体"/>
          <w:kern w:val="0"/>
          <w:szCs w:val="21"/>
        </w:rPr>
        <w:t>谈判文件未提供标准格式的供应商可自行拟定。</w:t>
      </w:r>
    </w:p>
    <w:p w14:paraId="6F6A63C7">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16.</w:t>
      </w:r>
      <w:r>
        <w:rPr>
          <w:rFonts w:hint="eastAsia" w:ascii="宋体" w:hAnsi="宋体" w:eastAsia="宋体" w:cs="宋体"/>
          <w:b/>
          <w:kern w:val="0"/>
          <w:szCs w:val="21"/>
        </w:rPr>
        <w:t>谈判保证金</w:t>
      </w:r>
    </w:p>
    <w:p w14:paraId="3FB922C6">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16.1 </w:t>
      </w:r>
      <w:r>
        <w:rPr>
          <w:rFonts w:hint="eastAsia" w:ascii="宋体" w:hAnsi="宋体" w:eastAsia="宋体" w:cs="宋体"/>
          <w:kern w:val="0"/>
          <w:szCs w:val="21"/>
        </w:rPr>
        <w:t>本项目不收取谈判保证金。</w:t>
      </w:r>
    </w:p>
    <w:p w14:paraId="0A87766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16.2 </w:t>
      </w:r>
      <w:r>
        <w:rPr>
          <w:rFonts w:hint="eastAsia" w:ascii="宋体" w:hAnsi="宋体" w:eastAsia="宋体" w:cs="宋体"/>
          <w:kern w:val="0"/>
          <w:szCs w:val="21"/>
        </w:rPr>
        <w:t>供应商应提供谈判承诺函。</w:t>
      </w:r>
    </w:p>
    <w:p w14:paraId="5CB7CFFE">
      <w:pPr>
        <w:pStyle w:val="57"/>
        <w:autoSpaceDE w:val="0"/>
        <w:autoSpaceDN w:val="0"/>
        <w:spacing w:line="360" w:lineRule="auto"/>
        <w:ind w:left="964" w:firstLine="0" w:firstLineChars="0"/>
        <w:contextualSpacing/>
        <w:rPr>
          <w:rFonts w:hint="eastAsia" w:ascii="宋体" w:hAnsi="宋体" w:eastAsia="宋体" w:cs="宋体"/>
          <w:kern w:val="0"/>
          <w:szCs w:val="21"/>
        </w:rPr>
      </w:pPr>
    </w:p>
    <w:p w14:paraId="117F9436">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17.</w:t>
      </w:r>
      <w:r>
        <w:rPr>
          <w:rFonts w:hint="eastAsia" w:ascii="宋体" w:hAnsi="宋体" w:eastAsia="宋体" w:cs="宋体"/>
          <w:b/>
          <w:kern w:val="0"/>
          <w:szCs w:val="21"/>
        </w:rPr>
        <w:t>谈判文件的数量和签署盖章</w:t>
      </w:r>
    </w:p>
    <w:p w14:paraId="74C724E7">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17.1 </w:t>
      </w:r>
      <w:r>
        <w:rPr>
          <w:rFonts w:hint="eastAsia" w:ascii="宋体" w:hAnsi="宋体" w:eastAsia="宋体" w:cs="宋体"/>
          <w:kern w:val="0"/>
          <w:szCs w:val="21"/>
        </w:rPr>
        <w:t>供应商应提交响应文件份数见“供应商须知前附表”。</w:t>
      </w:r>
    </w:p>
    <w:p w14:paraId="51876B26">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17.2 </w:t>
      </w:r>
      <w:r>
        <w:rPr>
          <w:rFonts w:hint="eastAsia" w:ascii="宋体" w:hAnsi="宋体" w:eastAsia="宋体" w:cs="宋体"/>
          <w:kern w:val="0"/>
          <w:szCs w:val="21"/>
        </w:rPr>
        <w:t>在谈判文件中已明示需盖章及签名之处，电子响应文件应按谈判文件要求加盖供应商电子印章和法人电子印章或授权代表电子印章。</w:t>
      </w:r>
    </w:p>
    <w:p w14:paraId="6B55F799">
      <w:pPr>
        <w:tabs>
          <w:tab w:val="left" w:pos="1260"/>
        </w:tabs>
        <w:autoSpaceDE w:val="0"/>
        <w:autoSpaceDN w:val="0"/>
        <w:spacing w:line="360" w:lineRule="auto"/>
        <w:contextualSpacing/>
        <w:rPr>
          <w:rFonts w:hint="eastAsia" w:ascii="宋体" w:hAnsi="宋体" w:eastAsia="宋体" w:cs="宋体"/>
          <w:szCs w:val="21"/>
          <w:lang w:val="zh-CN"/>
        </w:rPr>
      </w:pPr>
    </w:p>
    <w:p w14:paraId="7C99C70B">
      <w:pPr>
        <w:tabs>
          <w:tab w:val="left" w:pos="1260"/>
        </w:tabs>
        <w:autoSpaceDE w:val="0"/>
        <w:autoSpaceDN w:val="0"/>
        <w:spacing w:line="360" w:lineRule="auto"/>
        <w:contextualSpacing/>
        <w:jc w:val="center"/>
        <w:outlineLvl w:val="1"/>
        <w:rPr>
          <w:rFonts w:hint="eastAsia" w:ascii="宋体" w:hAnsi="宋体" w:eastAsia="宋体" w:cs="宋体"/>
          <w:b/>
          <w:kern w:val="0"/>
          <w:szCs w:val="21"/>
        </w:rPr>
      </w:pPr>
      <w:r>
        <w:rPr>
          <w:rFonts w:hint="eastAsia" w:ascii="宋体" w:hAnsi="宋体" w:eastAsia="宋体" w:cs="宋体"/>
          <w:b/>
          <w:kern w:val="0"/>
          <w:szCs w:val="21"/>
        </w:rPr>
        <w:t>四、响应文件的提交</w:t>
      </w:r>
    </w:p>
    <w:p w14:paraId="51954053">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18.</w:t>
      </w:r>
      <w:r>
        <w:rPr>
          <w:rFonts w:hint="eastAsia" w:ascii="宋体" w:hAnsi="宋体" w:eastAsia="宋体" w:cs="宋体"/>
          <w:b/>
          <w:kern w:val="0"/>
          <w:szCs w:val="21"/>
        </w:rPr>
        <w:t>谈判响应截止时间</w:t>
      </w:r>
    </w:p>
    <w:p w14:paraId="546C9F57">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18.1 </w:t>
      </w:r>
      <w:r>
        <w:rPr>
          <w:rFonts w:hint="eastAsia" w:ascii="宋体" w:hAnsi="宋体" w:eastAsia="宋体" w:cs="宋体"/>
          <w:kern w:val="0"/>
          <w:szCs w:val="21"/>
        </w:rPr>
        <w:t>供应商必须在“采购邀请”和“供应商须知前附表”中规定的响应截止时间前，将</w:t>
      </w:r>
      <w:r>
        <w:rPr>
          <w:rFonts w:hint="eastAsia" w:ascii="宋体" w:hAnsi="宋体" w:eastAsia="宋体" w:cs="宋体"/>
          <w:szCs w:val="21"/>
        </w:rPr>
        <w:t>加密电子响应文件（</w:t>
      </w:r>
      <w:r>
        <w:rPr>
          <w:rFonts w:hint="eastAsia" w:ascii="宋体" w:hAnsi="宋体" w:eastAsia="宋体" w:cs="宋体"/>
          <w:b w:val="0"/>
          <w:bCs w:val="0"/>
          <w:i w:val="0"/>
          <w:iCs w:val="0"/>
          <w:color w:val="FF0000"/>
          <w:spacing w:val="0"/>
          <w:w w:val="100"/>
          <w:sz w:val="21"/>
          <w:szCs w:val="21"/>
          <w:vertAlign w:val="baseline"/>
        </w:rPr>
        <w:t>后缀格式为.XCSTF</w:t>
      </w:r>
      <w:r>
        <w:rPr>
          <w:rFonts w:hint="eastAsia" w:ascii="宋体" w:hAnsi="宋体" w:eastAsia="宋体" w:cs="宋体"/>
          <w:szCs w:val="21"/>
        </w:rPr>
        <w:t>）通过《全国公共资源交易平台（河南省▪许昌市）》公共资源交易系统成功上传</w:t>
      </w:r>
      <w:r>
        <w:rPr>
          <w:rFonts w:hint="eastAsia" w:ascii="宋体" w:hAnsi="宋体" w:eastAsia="宋体" w:cs="宋体"/>
          <w:kern w:val="0"/>
          <w:szCs w:val="21"/>
        </w:rPr>
        <w:t>。</w:t>
      </w:r>
      <w:r>
        <w:rPr>
          <w:rFonts w:hint="eastAsia" w:ascii="宋体" w:hAnsi="宋体" w:eastAsia="宋体" w:cs="宋体"/>
        </w:rPr>
        <w:t>在提交截止时间以后上传的响应文件，</w:t>
      </w:r>
      <w:r>
        <w:rPr>
          <w:rFonts w:hint="eastAsia" w:ascii="宋体" w:hAnsi="宋体" w:eastAsia="宋体" w:cs="宋体"/>
          <w:kern w:val="0"/>
          <w:szCs w:val="21"/>
        </w:rPr>
        <w:t>采购人、集中采购机构</w:t>
      </w:r>
      <w:r>
        <w:rPr>
          <w:rFonts w:hint="eastAsia" w:ascii="宋体" w:hAnsi="宋体" w:eastAsia="宋体" w:cs="宋体"/>
        </w:rPr>
        <w:t>将予以拒绝。</w:t>
      </w:r>
    </w:p>
    <w:p w14:paraId="128A3A8D">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18.2 </w:t>
      </w:r>
      <w:r>
        <w:rPr>
          <w:rFonts w:hint="eastAsia" w:ascii="宋体" w:hAnsi="宋体" w:eastAsia="宋体" w:cs="宋体"/>
          <w:kern w:val="0"/>
          <w:szCs w:val="21"/>
        </w:rPr>
        <w:t>采购人、集中采购机构可以按本须知第10条规定，通过修改谈判文件自行决定酌情延长谈判响应截止期。在此情况下，采购人和供应商受谈判响应截止期制约的所有权利和义务均应延长至新的截止日期和时间。供应商按采购人修改通知规定的时间递交响应文件。</w:t>
      </w:r>
    </w:p>
    <w:p w14:paraId="65494F44">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19.</w:t>
      </w:r>
      <w:r>
        <w:rPr>
          <w:rFonts w:hint="eastAsia" w:ascii="宋体" w:hAnsi="宋体" w:eastAsia="宋体" w:cs="宋体"/>
          <w:b/>
          <w:kern w:val="0"/>
          <w:szCs w:val="21"/>
        </w:rPr>
        <w:t>迟交的响应文件</w:t>
      </w:r>
    </w:p>
    <w:p w14:paraId="0A92861C">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谈判响应文件截止时间之后上传的响应文件，采购人、集中采购机构将拒绝接收。</w:t>
      </w:r>
    </w:p>
    <w:p w14:paraId="0DE40EF5">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20.</w:t>
      </w:r>
      <w:r>
        <w:rPr>
          <w:rFonts w:hint="eastAsia" w:ascii="宋体" w:hAnsi="宋体" w:eastAsia="宋体" w:cs="宋体"/>
          <w:b/>
          <w:kern w:val="0"/>
          <w:szCs w:val="21"/>
        </w:rPr>
        <w:t>响应文件的修改和撤回</w:t>
      </w:r>
    </w:p>
    <w:p w14:paraId="27CA880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20.1 </w:t>
      </w:r>
      <w:r>
        <w:rPr>
          <w:rFonts w:hint="eastAsia" w:ascii="宋体" w:hAnsi="宋体" w:eastAsia="宋体" w:cs="宋体"/>
          <w:kern w:val="0"/>
          <w:szCs w:val="21"/>
        </w:rPr>
        <w:t>供应商在谈判响应截止时间前，对所提交的响应文件进行补充、修改或者撤回的，须书面通知采购人和集中采购机构。</w:t>
      </w:r>
    </w:p>
    <w:p w14:paraId="4727B279">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供应商应当在谈判响应截止时间前完成电子响应文件的提交，可以补充、修改或撤回。谈判响应截止时间前未完成电子响应文件提交的，视为撤回响应文件。</w:t>
      </w:r>
    </w:p>
    <w:p w14:paraId="289D52B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20.2 </w:t>
      </w:r>
      <w:r>
        <w:rPr>
          <w:rFonts w:hint="eastAsia" w:ascii="宋体" w:hAnsi="宋体" w:eastAsia="宋体" w:cs="宋体"/>
          <w:kern w:val="0"/>
          <w:szCs w:val="21"/>
        </w:rPr>
        <w:t>供应商补充、修改的内容并作为响应文件的组成部分。补充或修改应当按谈判文件要求签署、盖章、提交，并应注明“修改”或“补充”字样。</w:t>
      </w:r>
    </w:p>
    <w:p w14:paraId="04111D47">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20.3 </w:t>
      </w:r>
      <w:r>
        <w:rPr>
          <w:rFonts w:hint="eastAsia" w:ascii="宋体" w:hAnsi="宋体" w:eastAsia="宋体" w:cs="宋体"/>
          <w:kern w:val="0"/>
          <w:szCs w:val="21"/>
        </w:rPr>
        <w:t>供应商不得在响应有效期内撤销响应文件，否则供应商将承担违背谈判承诺函的责任追究。</w:t>
      </w:r>
    </w:p>
    <w:p w14:paraId="619A395C">
      <w:pPr>
        <w:pStyle w:val="57"/>
        <w:numPr>
          <w:ilvl w:val="0"/>
          <w:numId w:val="0"/>
        </w:numPr>
        <w:autoSpaceDE w:val="0"/>
        <w:autoSpaceDN w:val="0"/>
        <w:spacing w:line="360" w:lineRule="auto"/>
        <w:ind w:leftChars="0"/>
        <w:contextualSpacing/>
        <w:rPr>
          <w:rFonts w:hint="eastAsia" w:ascii="宋体" w:hAnsi="宋体" w:eastAsia="宋体" w:cs="宋体"/>
          <w:b/>
          <w:kern w:val="0"/>
          <w:szCs w:val="21"/>
        </w:rPr>
      </w:pPr>
      <w:r>
        <w:rPr>
          <w:rFonts w:hint="eastAsia" w:ascii="宋体" w:hAnsi="宋体" w:eastAsia="宋体" w:cs="宋体"/>
          <w:b/>
          <w:kern w:val="0"/>
          <w:szCs w:val="21"/>
          <w:lang w:val="en-US" w:eastAsia="zh-CN"/>
        </w:rPr>
        <w:t>21.</w:t>
      </w:r>
      <w:r>
        <w:rPr>
          <w:rFonts w:hint="eastAsia" w:ascii="宋体" w:hAnsi="宋体" w:eastAsia="宋体" w:cs="宋体"/>
          <w:b/>
          <w:kern w:val="0"/>
          <w:szCs w:val="21"/>
        </w:rPr>
        <w:t>除供应商须知前附表另有规定外，供应商所提交的电子响应文件不予退还。</w:t>
      </w:r>
    </w:p>
    <w:p w14:paraId="31ADB90E">
      <w:pPr>
        <w:autoSpaceDE w:val="0"/>
        <w:autoSpaceDN w:val="0"/>
        <w:spacing w:line="360" w:lineRule="auto"/>
        <w:contextualSpacing/>
        <w:rPr>
          <w:rFonts w:hint="eastAsia" w:ascii="宋体" w:hAnsi="宋体" w:eastAsia="宋体" w:cs="宋体"/>
          <w:kern w:val="0"/>
          <w:szCs w:val="21"/>
        </w:rPr>
      </w:pPr>
    </w:p>
    <w:p w14:paraId="4A98EB82">
      <w:pPr>
        <w:tabs>
          <w:tab w:val="left" w:pos="1260"/>
        </w:tabs>
        <w:autoSpaceDE w:val="0"/>
        <w:autoSpaceDN w:val="0"/>
        <w:spacing w:line="360" w:lineRule="auto"/>
        <w:contextualSpacing/>
        <w:jc w:val="center"/>
        <w:outlineLvl w:val="1"/>
        <w:rPr>
          <w:rFonts w:hint="eastAsia" w:ascii="宋体" w:hAnsi="宋体" w:eastAsia="宋体" w:cs="宋体"/>
          <w:b/>
          <w:kern w:val="0"/>
          <w:szCs w:val="21"/>
        </w:rPr>
      </w:pPr>
      <w:r>
        <w:rPr>
          <w:rFonts w:hint="eastAsia" w:ascii="宋体" w:hAnsi="宋体" w:eastAsia="宋体" w:cs="宋体"/>
          <w:b/>
          <w:kern w:val="0"/>
          <w:szCs w:val="21"/>
        </w:rPr>
        <w:t>五、谈判和评审</w:t>
      </w:r>
    </w:p>
    <w:p w14:paraId="08EC55F9">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22.</w:t>
      </w:r>
      <w:r>
        <w:rPr>
          <w:rFonts w:hint="eastAsia" w:ascii="宋体" w:hAnsi="宋体" w:eastAsia="宋体" w:cs="宋体"/>
          <w:b/>
          <w:kern w:val="0"/>
          <w:szCs w:val="21"/>
        </w:rPr>
        <w:t>响应文件解密</w:t>
      </w:r>
    </w:p>
    <w:p w14:paraId="7FB982E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22.1 </w:t>
      </w:r>
      <w:r>
        <w:rPr>
          <w:rFonts w:hint="eastAsia" w:ascii="宋体" w:hAnsi="宋体" w:eastAsia="宋体" w:cs="宋体"/>
          <w:kern w:val="0"/>
          <w:szCs w:val="21"/>
        </w:rPr>
        <w:t>采购人将按谈判文件规定的</w:t>
      </w:r>
      <w:r>
        <w:rPr>
          <w:rFonts w:hint="eastAsia" w:ascii="宋体" w:hAnsi="宋体" w:eastAsia="宋体" w:cs="宋体"/>
          <w:szCs w:val="21"/>
        </w:rPr>
        <w:t>谈判响应截止时间</w:t>
      </w:r>
      <w:r>
        <w:rPr>
          <w:rFonts w:hint="eastAsia" w:ascii="宋体" w:hAnsi="宋体" w:eastAsia="宋体" w:cs="宋体"/>
          <w:kern w:val="0"/>
          <w:szCs w:val="21"/>
        </w:rPr>
        <w:t>和地点解密电子响应文件。由代理机构主持，供应商无需到现场。</w:t>
      </w:r>
    </w:p>
    <w:p w14:paraId="6061EF6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22.2 </w:t>
      </w:r>
      <w:r>
        <w:rPr>
          <w:rFonts w:hint="eastAsia" w:ascii="宋体" w:hAnsi="宋体" w:eastAsia="宋体" w:cs="宋体"/>
          <w:szCs w:val="21"/>
        </w:rPr>
        <w:t>谈判响应截止时间</w:t>
      </w:r>
      <w:r>
        <w:rPr>
          <w:rFonts w:hint="eastAsia" w:ascii="宋体" w:hAnsi="宋体" w:eastAsia="宋体" w:cs="宋体"/>
          <w:kern w:val="0"/>
          <w:szCs w:val="21"/>
        </w:rPr>
        <w:t>，由代理机构开通远程不见面开标大厅及开启“文字互动”等功能；供应商、代理机构进行电子响应文件的解密。解密后</w:t>
      </w:r>
      <w:r>
        <w:rPr>
          <w:rFonts w:hint="eastAsia" w:ascii="宋体" w:hAnsi="宋体" w:eastAsia="宋体" w:cs="宋体"/>
          <w:szCs w:val="21"/>
        </w:rPr>
        <w:t>供应商选择功能栏“开标记录”按钮可查看</w:t>
      </w:r>
      <w:r>
        <w:rPr>
          <w:rFonts w:hint="eastAsia" w:ascii="宋体" w:hAnsi="宋体" w:eastAsia="宋体" w:cs="宋体"/>
          <w:kern w:val="0"/>
          <w:szCs w:val="21"/>
        </w:rPr>
        <w:t>供应商名称、修改和撤回投标的通知（如有的话）和谈判文件规定的需要宣布的其他内容。</w:t>
      </w:r>
    </w:p>
    <w:p w14:paraId="0725686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22.2.1</w:t>
      </w:r>
      <w:r>
        <w:rPr>
          <w:rFonts w:hint="eastAsia" w:ascii="宋体" w:hAnsi="宋体" w:eastAsia="宋体" w:cs="宋体"/>
          <w:kern w:val="0"/>
          <w:szCs w:val="21"/>
        </w:rPr>
        <w:t>电子响应文件的解密：全流程电子化交易项目电子响应文件采用双重加密。解密需分标段进行两次解密。</w:t>
      </w:r>
    </w:p>
    <w:p w14:paraId="57DE2EC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22.2.1.1</w:t>
      </w:r>
      <w:r>
        <w:rPr>
          <w:rFonts w:hint="eastAsia" w:ascii="宋体" w:hAnsi="宋体" w:eastAsia="宋体" w:cs="宋体"/>
          <w:kern w:val="0"/>
          <w:szCs w:val="21"/>
        </w:rPr>
        <w:t>供应商解密：供应商使用本单位CA数字证书进行远程解密。</w:t>
      </w:r>
    </w:p>
    <w:p w14:paraId="1452BE33">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22.2.1.2</w:t>
      </w:r>
      <w:r>
        <w:rPr>
          <w:rFonts w:hint="eastAsia" w:ascii="宋体" w:hAnsi="宋体" w:eastAsia="宋体" w:cs="宋体"/>
          <w:kern w:val="0"/>
          <w:szCs w:val="21"/>
        </w:rPr>
        <w:t>集中采购机构解密：集中采购机构按电子响应文件到达交易系统的先后顺序，使用本单位CA数字证书进行再次解密。</w:t>
      </w:r>
    </w:p>
    <w:p w14:paraId="1C6C9B0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22.2.1.3</w:t>
      </w:r>
      <w:r>
        <w:rPr>
          <w:rFonts w:hint="eastAsia" w:ascii="宋体" w:hAnsi="宋体" w:eastAsia="宋体" w:cs="宋体"/>
          <w:szCs w:val="21"/>
        </w:rPr>
        <w:t>供应商未在规定时间内解密或</w:t>
      </w:r>
      <w:r>
        <w:rPr>
          <w:rFonts w:hint="eastAsia" w:ascii="宋体" w:hAnsi="宋体" w:eastAsia="宋体" w:cs="宋体"/>
          <w:kern w:val="0"/>
          <w:szCs w:val="21"/>
        </w:rPr>
        <w:t>因供应商原因解密失败的，其响应文件将被拒绝。</w:t>
      </w:r>
    </w:p>
    <w:p w14:paraId="658F1EA5">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22.3 </w:t>
      </w:r>
      <w:r>
        <w:rPr>
          <w:rFonts w:hint="eastAsia" w:ascii="宋体" w:hAnsi="宋体" w:eastAsia="宋体" w:cs="宋体"/>
          <w:kern w:val="0"/>
          <w:szCs w:val="21"/>
        </w:rPr>
        <w:t>供应商不足3家的，本项目谈判活动</w:t>
      </w:r>
      <w:r>
        <w:rPr>
          <w:rFonts w:hint="eastAsia" w:ascii="宋体" w:hAnsi="宋体" w:eastAsia="宋体" w:cs="宋体"/>
          <w:kern w:val="0"/>
          <w:szCs w:val="21"/>
          <w:lang w:val="en-US" w:eastAsia="zh-CN"/>
        </w:rPr>
        <w:t>中</w:t>
      </w:r>
      <w:r>
        <w:rPr>
          <w:rFonts w:hint="eastAsia" w:ascii="宋体" w:hAnsi="宋体" w:eastAsia="宋体" w:cs="宋体"/>
          <w:kern w:val="0"/>
          <w:szCs w:val="21"/>
        </w:rPr>
        <w:t>止。（如符合《《政府采购非招标采购方式管理办法》》（财政部令第74号）第二十七条第二款中的</w:t>
      </w:r>
      <w:r>
        <w:rPr>
          <w:rFonts w:hint="eastAsia" w:ascii="宋体" w:hAnsi="宋体" w:eastAsia="宋体" w:cs="宋体"/>
          <w:szCs w:val="21"/>
          <w:shd w:val="clear" w:color="auto" w:fill="FFFFFF"/>
        </w:rPr>
        <w:t>情形的，</w:t>
      </w:r>
      <w:r>
        <w:rPr>
          <w:rFonts w:hint="eastAsia" w:ascii="宋体" w:hAnsi="宋体" w:eastAsia="宋体" w:cs="宋体"/>
          <w:kern w:val="0"/>
          <w:szCs w:val="21"/>
        </w:rPr>
        <w:t>供应商最低数量可以为两家）</w:t>
      </w:r>
    </w:p>
    <w:p w14:paraId="17CB67C4">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22.4</w:t>
      </w:r>
      <w:r>
        <w:rPr>
          <w:rFonts w:hint="eastAsia" w:ascii="宋体" w:hAnsi="宋体" w:eastAsia="宋体" w:cs="宋体"/>
          <w:kern w:val="0"/>
          <w:szCs w:val="21"/>
        </w:rPr>
        <w:t>响应文件解密过程由集中采购机构负责记录。</w:t>
      </w:r>
    </w:p>
    <w:p w14:paraId="2DA1ACD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22.5 </w:t>
      </w:r>
      <w:r>
        <w:rPr>
          <w:rFonts w:hint="eastAsia" w:ascii="宋体" w:hAnsi="宋体" w:eastAsia="宋体" w:cs="宋体"/>
          <w:kern w:val="0"/>
          <w:szCs w:val="21"/>
        </w:rPr>
        <w:t>供应商对解密过程和记录有疑义，以及认为采购人、集中采购机构相关工作人员有需要回避的情形的，应当场提出询问或者回避申请。采购人、采购代理机构对供应商提出的询问或者回避申请应当及时处理。</w:t>
      </w:r>
    </w:p>
    <w:p w14:paraId="6E7904B1">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szCs w:val="21"/>
          <w:lang w:val="en-US" w:eastAsia="zh-CN"/>
        </w:rPr>
        <w:t xml:space="preserve">22.6 </w:t>
      </w:r>
      <w:r>
        <w:rPr>
          <w:rFonts w:hint="eastAsia" w:ascii="宋体" w:hAnsi="宋体" w:eastAsia="宋体" w:cs="宋体"/>
          <w:szCs w:val="21"/>
        </w:rPr>
        <w:t>响应文件解密活动结束时，供应商应在《开标记录表》上进行电子签章。供应商未签章的，视同认可解密结果。</w:t>
      </w:r>
    </w:p>
    <w:p w14:paraId="1B2C6F6F">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23.</w:t>
      </w:r>
      <w:r>
        <w:rPr>
          <w:rFonts w:hint="eastAsia" w:ascii="宋体" w:hAnsi="宋体" w:eastAsia="宋体" w:cs="宋体"/>
          <w:b/>
          <w:kern w:val="0"/>
          <w:szCs w:val="21"/>
        </w:rPr>
        <w:t>谈判小组组成</w:t>
      </w:r>
    </w:p>
    <w:p w14:paraId="7B3A85C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23.1 </w:t>
      </w:r>
      <w:r>
        <w:rPr>
          <w:rFonts w:hint="eastAsia" w:ascii="宋体" w:hAnsi="宋体" w:eastAsia="宋体" w:cs="宋体"/>
          <w:kern w:val="0"/>
          <w:szCs w:val="21"/>
        </w:rPr>
        <w:t>采购人将依法组建谈判小组，谈判小组</w:t>
      </w:r>
      <w:r>
        <w:rPr>
          <w:rFonts w:hint="eastAsia" w:ascii="宋体" w:hAnsi="宋体" w:eastAsia="宋体" w:cs="宋体"/>
        </w:rPr>
        <w:t>由采购人代表和评审专家共3人以上单数组成，其中评审专家人数不得少于竞争性谈判小组成员总数</w:t>
      </w:r>
      <w:r>
        <w:rPr>
          <w:rFonts w:hint="eastAsia" w:ascii="宋体" w:hAnsi="宋体" w:eastAsia="宋体" w:cs="宋体"/>
          <w:kern w:val="0"/>
          <w:szCs w:val="21"/>
        </w:rPr>
        <w:t>的三分之二。评审专家依法从政府采购评审专家库中随机抽取。</w:t>
      </w:r>
    </w:p>
    <w:p w14:paraId="6F3EC616">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23.1.1 </w:t>
      </w:r>
      <w:r>
        <w:rPr>
          <w:rFonts w:hint="eastAsia" w:ascii="宋体" w:hAnsi="宋体" w:eastAsia="宋体" w:cs="宋体"/>
          <w:kern w:val="0"/>
          <w:szCs w:val="21"/>
        </w:rPr>
        <w:t>采购人将依法组建谈判小组，谈判小组由评审专家组成，成员人数应当为</w:t>
      </w:r>
      <w:r>
        <w:rPr>
          <w:rFonts w:hint="eastAsia" w:ascii="宋体" w:hAnsi="宋体" w:eastAsia="宋体" w:cs="宋体"/>
        </w:rPr>
        <w:t>3人以上单数组成</w:t>
      </w:r>
      <w:r>
        <w:rPr>
          <w:rFonts w:hint="eastAsia" w:ascii="宋体" w:hAnsi="宋体" w:eastAsia="宋体" w:cs="宋体"/>
          <w:kern w:val="0"/>
          <w:szCs w:val="21"/>
        </w:rPr>
        <w:t>。评审专家依法从政府采购评审专家库中随机抽取。</w:t>
      </w:r>
    </w:p>
    <w:p w14:paraId="3F81064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23.1.2 </w:t>
      </w:r>
      <w:r>
        <w:rPr>
          <w:rFonts w:hint="eastAsia" w:ascii="宋体" w:hAnsi="宋体" w:eastAsia="宋体" w:cs="宋体"/>
        </w:rPr>
        <w:t>达到公开招标数额标准的货物或者服务采购项目，或者达到招标规模标准的政府采购工程，竞争性谈判小组应当由5人以上单数组成。</w:t>
      </w:r>
    </w:p>
    <w:p w14:paraId="21D093D5">
      <w:pPr>
        <w:pStyle w:val="57"/>
        <w:numPr>
          <w:ilvl w:val="1"/>
          <w:numId w:val="5"/>
        </w:numPr>
        <w:autoSpaceDE w:val="0"/>
        <w:autoSpaceDN w:val="0"/>
        <w:spacing w:line="360" w:lineRule="auto"/>
        <w:ind w:firstLineChars="0"/>
        <w:contextualSpacing/>
        <w:rPr>
          <w:rFonts w:hint="eastAsia" w:ascii="宋体" w:hAnsi="宋体" w:eastAsia="宋体" w:cs="宋体"/>
          <w:vanish/>
        </w:rPr>
      </w:pPr>
    </w:p>
    <w:p w14:paraId="1DEFB98E">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23.2 </w:t>
      </w:r>
      <w:r>
        <w:rPr>
          <w:rFonts w:hint="eastAsia" w:ascii="宋体" w:hAnsi="宋体" w:eastAsia="宋体" w:cs="宋体"/>
        </w:rPr>
        <w:t>采购人不得以评审专家身份参加本部门或本单位采购项目的评审</w:t>
      </w:r>
      <w:r>
        <w:rPr>
          <w:rFonts w:hint="eastAsia" w:ascii="宋体" w:hAnsi="宋体" w:eastAsia="宋体" w:cs="宋体"/>
          <w:kern w:val="0"/>
          <w:szCs w:val="21"/>
        </w:rPr>
        <w:t>。</w:t>
      </w:r>
    </w:p>
    <w:p w14:paraId="1CE4DC6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23.3 </w:t>
      </w:r>
      <w:r>
        <w:rPr>
          <w:rFonts w:hint="eastAsia" w:ascii="宋体" w:hAnsi="宋体" w:eastAsia="宋体" w:cs="宋体"/>
          <w:kern w:val="0"/>
          <w:szCs w:val="21"/>
        </w:rPr>
        <w:t>谈判小组成员与供应商存在下列利害关系之一的，应当回避：</w:t>
      </w:r>
    </w:p>
    <w:p w14:paraId="6C9EE980">
      <w:pPr>
        <w:pStyle w:val="57"/>
        <w:numPr>
          <w:ilvl w:val="0"/>
          <w:numId w:val="0"/>
        </w:numPr>
        <w:autoSpaceDE w:val="0"/>
        <w:autoSpaceDN w:val="0"/>
        <w:spacing w:line="360" w:lineRule="auto"/>
        <w:ind w:leftChars="0"/>
        <w:contextualSpacing/>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23.3.1 参加采购活动前三年内，与供应商存在劳动关系，或者担任过供应商的董事、监事，或者是供应商的控股股东或实际控制人；</w:t>
      </w:r>
    </w:p>
    <w:p w14:paraId="32BA3BC1">
      <w:pPr>
        <w:pStyle w:val="57"/>
        <w:numPr>
          <w:ilvl w:val="0"/>
          <w:numId w:val="0"/>
        </w:numPr>
        <w:autoSpaceDE w:val="0"/>
        <w:autoSpaceDN w:val="0"/>
        <w:spacing w:line="360" w:lineRule="auto"/>
        <w:ind w:leftChars="0"/>
        <w:contextualSpacing/>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23.3.2 与供应商的法定代表人或者负责人有夫妻、直系血亲、三代以内旁系血亲或者近姻亲关系；</w:t>
      </w:r>
    </w:p>
    <w:p w14:paraId="15E0BAB6">
      <w:pPr>
        <w:pStyle w:val="57"/>
        <w:numPr>
          <w:ilvl w:val="0"/>
          <w:numId w:val="0"/>
        </w:numPr>
        <w:autoSpaceDE w:val="0"/>
        <w:autoSpaceDN w:val="0"/>
        <w:spacing w:line="360" w:lineRule="auto"/>
        <w:ind w:leftChars="0"/>
        <w:contextualSpacing/>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23.3.3 与供应商有其他可能影响政府采购活动公平、公正进行的关系。</w:t>
      </w:r>
    </w:p>
    <w:p w14:paraId="3F80B73D">
      <w:pPr>
        <w:pStyle w:val="57"/>
        <w:numPr>
          <w:ilvl w:val="0"/>
          <w:numId w:val="6"/>
        </w:numPr>
        <w:autoSpaceDE w:val="0"/>
        <w:autoSpaceDN w:val="0"/>
        <w:spacing w:line="360" w:lineRule="auto"/>
        <w:ind w:firstLineChars="0"/>
        <w:contextualSpacing/>
        <w:rPr>
          <w:rFonts w:hint="eastAsia" w:ascii="宋体" w:hAnsi="宋体" w:eastAsia="宋体" w:cs="宋体"/>
          <w:vanish/>
          <w:kern w:val="0"/>
          <w:szCs w:val="21"/>
        </w:rPr>
      </w:pPr>
    </w:p>
    <w:p w14:paraId="504A4306">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23.4 </w:t>
      </w:r>
      <w:r>
        <w:rPr>
          <w:rFonts w:hint="eastAsia" w:ascii="宋体" w:hAnsi="宋体" w:eastAsia="宋体" w:cs="宋体"/>
          <w:kern w:val="0"/>
          <w:szCs w:val="21"/>
        </w:rPr>
        <w:t>评审专家发现本人与参加采购活动的供应商有利害关系的，应当主动提出回避。采购人或者集中采购机构发现评审专家与参加采购活动的供应商有利害关系的，应当要求其回避。</w:t>
      </w:r>
    </w:p>
    <w:p w14:paraId="2CF9899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23.5 </w:t>
      </w:r>
      <w:r>
        <w:rPr>
          <w:rFonts w:hint="eastAsia" w:ascii="宋体" w:hAnsi="宋体" w:eastAsia="宋体" w:cs="宋体"/>
          <w:kern w:val="0"/>
          <w:szCs w:val="21"/>
        </w:rPr>
        <w:t>采购人不得担任谈判小组组长。</w:t>
      </w:r>
    </w:p>
    <w:p w14:paraId="728BC2F1">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23.6 </w:t>
      </w:r>
      <w:r>
        <w:rPr>
          <w:rFonts w:hint="eastAsia" w:ascii="宋体" w:hAnsi="宋体" w:eastAsia="宋体" w:cs="宋体"/>
          <w:kern w:val="0"/>
          <w:szCs w:val="21"/>
        </w:rPr>
        <w:t>谈判小组成员名单在成交结果公告前应当保密。</w:t>
      </w:r>
    </w:p>
    <w:p w14:paraId="24F35AFD">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24.</w:t>
      </w:r>
      <w:r>
        <w:rPr>
          <w:rFonts w:hint="eastAsia" w:ascii="宋体" w:hAnsi="宋体" w:eastAsia="宋体" w:cs="宋体"/>
          <w:b/>
          <w:kern w:val="0"/>
          <w:szCs w:val="21"/>
        </w:rPr>
        <w:t>资格审查和符合性审查</w:t>
      </w:r>
    </w:p>
    <w:p w14:paraId="400B8564">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24.1 </w:t>
      </w:r>
      <w:r>
        <w:rPr>
          <w:rFonts w:hint="eastAsia" w:ascii="宋体" w:hAnsi="宋体" w:eastAsia="宋体" w:cs="宋体"/>
          <w:kern w:val="0"/>
          <w:szCs w:val="21"/>
        </w:rPr>
        <w:t>资格审查：谈判小组依据有关法律法规和谈判文件的规定对供应商的资格进行审查。</w:t>
      </w:r>
    </w:p>
    <w:p w14:paraId="73FDCB82">
      <w:pPr>
        <w:pStyle w:val="57"/>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b/>
          <w:kern w:val="0"/>
          <w:szCs w:val="21"/>
        </w:rPr>
        <w:t>本项目具体资格审查详见（第六章 资格审查与评审）</w:t>
      </w:r>
      <w:r>
        <w:rPr>
          <w:rFonts w:hint="eastAsia" w:ascii="宋体" w:hAnsi="宋体" w:eastAsia="宋体" w:cs="宋体"/>
          <w:kern w:val="0"/>
          <w:szCs w:val="21"/>
        </w:rPr>
        <w:t>。</w:t>
      </w:r>
    </w:p>
    <w:p w14:paraId="7F102569">
      <w:pPr>
        <w:pStyle w:val="57"/>
        <w:numPr>
          <w:ilvl w:val="0"/>
          <w:numId w:val="7"/>
        </w:numPr>
        <w:autoSpaceDE w:val="0"/>
        <w:autoSpaceDN w:val="0"/>
        <w:spacing w:line="360" w:lineRule="auto"/>
        <w:ind w:firstLineChars="0"/>
        <w:contextualSpacing/>
        <w:rPr>
          <w:rFonts w:hint="eastAsia" w:ascii="宋体" w:hAnsi="宋体" w:eastAsia="宋体" w:cs="宋体"/>
          <w:vanish/>
          <w:kern w:val="0"/>
          <w:szCs w:val="21"/>
        </w:rPr>
      </w:pPr>
    </w:p>
    <w:p w14:paraId="0F7EA77B">
      <w:pPr>
        <w:pStyle w:val="57"/>
        <w:numPr>
          <w:ilvl w:val="0"/>
          <w:numId w:val="7"/>
        </w:numPr>
        <w:autoSpaceDE w:val="0"/>
        <w:autoSpaceDN w:val="0"/>
        <w:spacing w:line="360" w:lineRule="auto"/>
        <w:ind w:firstLineChars="0"/>
        <w:contextualSpacing/>
        <w:rPr>
          <w:rFonts w:hint="eastAsia" w:ascii="宋体" w:hAnsi="宋体" w:eastAsia="宋体" w:cs="宋体"/>
          <w:vanish/>
          <w:kern w:val="0"/>
          <w:szCs w:val="21"/>
        </w:rPr>
      </w:pPr>
    </w:p>
    <w:p w14:paraId="4E15E64D">
      <w:pPr>
        <w:pStyle w:val="57"/>
        <w:numPr>
          <w:ilvl w:val="1"/>
          <w:numId w:val="7"/>
        </w:numPr>
        <w:autoSpaceDE w:val="0"/>
        <w:autoSpaceDN w:val="0"/>
        <w:spacing w:line="360" w:lineRule="auto"/>
        <w:ind w:firstLineChars="0"/>
        <w:contextualSpacing/>
        <w:rPr>
          <w:rFonts w:hint="eastAsia" w:ascii="宋体" w:hAnsi="宋体" w:eastAsia="宋体" w:cs="宋体"/>
          <w:vanish/>
          <w:kern w:val="0"/>
          <w:szCs w:val="21"/>
        </w:rPr>
      </w:pPr>
    </w:p>
    <w:p w14:paraId="4E59701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24.2 </w:t>
      </w:r>
      <w:r>
        <w:rPr>
          <w:rFonts w:hint="eastAsia" w:ascii="宋体" w:hAnsi="宋体" w:eastAsia="宋体" w:cs="宋体"/>
          <w:kern w:val="0"/>
          <w:szCs w:val="21"/>
        </w:rPr>
        <w:t>符合性审查：依据谈判文件的规定，从响应文件的有效性、完整性和对谈判文件的响应程度进行审查，以确定是否对谈判文件的全部实质性要求作出响应。</w:t>
      </w:r>
    </w:p>
    <w:p w14:paraId="07C1AA3B">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25.</w:t>
      </w:r>
      <w:r>
        <w:rPr>
          <w:rFonts w:hint="eastAsia" w:ascii="宋体" w:hAnsi="宋体" w:eastAsia="宋体" w:cs="宋体"/>
          <w:b/>
          <w:kern w:val="0"/>
          <w:szCs w:val="21"/>
        </w:rPr>
        <w:t>响应文件的澄清</w:t>
      </w:r>
    </w:p>
    <w:p w14:paraId="518372B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25.1 </w:t>
      </w:r>
      <w:r>
        <w:rPr>
          <w:rFonts w:hint="eastAsia" w:ascii="宋体" w:hAnsi="宋体" w:eastAsia="宋体" w:cs="宋体"/>
        </w:rPr>
        <w:t>谈判小组在对响应文件的有效性、完整性和响应程度进行审查时，可以要求供应商对响应文件中含义不明确、同类问题表述不一致或者有明显文字和计算错误的内容等作出必要的澄清、说明或者更正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eastAsia="宋体" w:cs="宋体"/>
          <w:kern w:val="0"/>
          <w:szCs w:val="21"/>
        </w:rPr>
        <w:t>。</w:t>
      </w:r>
      <w:r>
        <w:rPr>
          <w:rFonts w:hint="eastAsia" w:ascii="宋体" w:hAnsi="宋体" w:eastAsia="宋体" w:cs="宋体"/>
        </w:rPr>
        <w:t>供应商的澄清、说明或者更正不得超出响应文件的范围或者改变响应文件的实质性内容。</w:t>
      </w:r>
    </w:p>
    <w:p w14:paraId="30E0525D">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25.2 </w:t>
      </w:r>
      <w:r>
        <w:rPr>
          <w:rFonts w:hint="eastAsia" w:ascii="宋体" w:hAnsi="宋体" w:eastAsia="宋体" w:cs="宋体"/>
          <w:kern w:val="0"/>
          <w:szCs w:val="21"/>
        </w:rPr>
        <w:t>供应商的澄清、说明或者更正应当采用书面</w:t>
      </w:r>
      <w:r>
        <w:rPr>
          <w:rFonts w:hint="eastAsia" w:ascii="宋体" w:hAnsi="宋体" w:eastAsia="宋体" w:cs="宋体"/>
        </w:rPr>
        <w:t>形式，供应商的澄清、说明或者更正应当由法定代表人或其授权代表签字或者加盖公章。由授权代表签字的，应当附法定代表人授权书。供应商为自然人的，应当由本人签字并附身份证明。供应商的澄清、说明或者补正不得超出</w:t>
      </w:r>
      <w:r>
        <w:rPr>
          <w:rFonts w:hint="eastAsia" w:ascii="宋体" w:hAnsi="宋体" w:eastAsia="宋体" w:cs="宋体"/>
          <w:kern w:val="0"/>
          <w:szCs w:val="21"/>
        </w:rPr>
        <w:t>投标文件的范围或者改变响应文件的实质性内容。</w:t>
      </w:r>
    </w:p>
    <w:p w14:paraId="5234D4A3">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25.3 </w:t>
      </w:r>
      <w:r>
        <w:rPr>
          <w:rFonts w:hint="eastAsia" w:ascii="宋体" w:hAnsi="宋体" w:eastAsia="宋体" w:cs="宋体"/>
          <w:kern w:val="0"/>
          <w:szCs w:val="21"/>
        </w:rPr>
        <w:t>供应商的澄清文件是其响应文件的组成部分。</w:t>
      </w:r>
    </w:p>
    <w:p w14:paraId="73C9EEE7">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26.</w:t>
      </w:r>
      <w:r>
        <w:rPr>
          <w:rFonts w:hint="eastAsia" w:ascii="宋体" w:hAnsi="宋体" w:eastAsia="宋体" w:cs="宋体"/>
          <w:b/>
          <w:kern w:val="0"/>
          <w:szCs w:val="21"/>
        </w:rPr>
        <w:t>响应文件报价出现前后不一致的修正</w:t>
      </w:r>
    </w:p>
    <w:p w14:paraId="3B49F0F3">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26.1 </w:t>
      </w:r>
      <w:r>
        <w:rPr>
          <w:rFonts w:hint="eastAsia" w:ascii="宋体" w:hAnsi="宋体" w:eastAsia="宋体" w:cs="宋体"/>
          <w:kern w:val="0"/>
          <w:szCs w:val="21"/>
        </w:rPr>
        <w:t>大写金额和小写金额不一致的，以大写金额为准；</w:t>
      </w:r>
    </w:p>
    <w:p w14:paraId="4CF6EB1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26.2 </w:t>
      </w:r>
      <w:r>
        <w:rPr>
          <w:rFonts w:hint="eastAsia" w:ascii="宋体" w:hAnsi="宋体" w:eastAsia="宋体" w:cs="宋体"/>
          <w:kern w:val="0"/>
          <w:szCs w:val="21"/>
        </w:rPr>
        <w:t>单价金额小数点或者百分比有明显错位的，以开标一览表的总价为准，并修改单价；</w:t>
      </w:r>
    </w:p>
    <w:p w14:paraId="479E2A33">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26.3 </w:t>
      </w:r>
      <w:r>
        <w:rPr>
          <w:rFonts w:hint="eastAsia" w:ascii="宋体" w:hAnsi="宋体" w:eastAsia="宋体" w:cs="宋体"/>
          <w:kern w:val="0"/>
          <w:szCs w:val="21"/>
        </w:rPr>
        <w:t>总价金额与按单价汇总金额不一致的，以单价金额计算结果为准。同时出现两种以上不一致的，按照前款规定的顺序修正。修正后的报价按照“供应商须知”25.2规定经供应商确认后产生约束力，供应商不确认的，为无效报价。</w:t>
      </w:r>
    </w:p>
    <w:p w14:paraId="06AE0F19">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27.</w:t>
      </w:r>
      <w:r>
        <w:rPr>
          <w:rFonts w:hint="eastAsia" w:ascii="宋体" w:hAnsi="宋体" w:eastAsia="宋体" w:cs="宋体"/>
          <w:b/>
          <w:kern w:val="0"/>
          <w:szCs w:val="21"/>
        </w:rPr>
        <w:t>响应无效情形</w:t>
      </w:r>
    </w:p>
    <w:p w14:paraId="7D559481">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27.1 </w:t>
      </w:r>
      <w:r>
        <w:rPr>
          <w:rFonts w:hint="eastAsia" w:ascii="宋体" w:hAnsi="宋体" w:eastAsia="宋体" w:cs="宋体"/>
          <w:kern w:val="0"/>
          <w:szCs w:val="21"/>
        </w:rPr>
        <w:t>响应文件属下列情况之一的，按照无效响应处理：</w:t>
      </w:r>
    </w:p>
    <w:p w14:paraId="62CA3B5D">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1769A443">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734DE6E3">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539CAA00">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344494F5">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2B8A3B56">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5CF6921B">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23B20E03">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38885B51">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1BA4A892">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18643F5C">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281E2B73">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5762C924">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623B213B">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37692E78">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0DF59BCC">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3015D344">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7F952098">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5FF2C160">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6E82CBDD">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2776B3CA">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6E3B9258">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5E7CB625">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502369B9">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3883B722">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78EA2BCF">
      <w:pPr>
        <w:pStyle w:val="57"/>
        <w:numPr>
          <w:ilvl w:val="0"/>
          <w:numId w:val="8"/>
        </w:numPr>
        <w:autoSpaceDE w:val="0"/>
        <w:autoSpaceDN w:val="0"/>
        <w:spacing w:line="360" w:lineRule="auto"/>
        <w:ind w:firstLine="0" w:firstLineChars="0"/>
        <w:contextualSpacing/>
        <w:rPr>
          <w:rFonts w:hint="eastAsia" w:ascii="宋体" w:hAnsi="宋体" w:eastAsia="宋体" w:cs="宋体"/>
          <w:vanish/>
          <w:kern w:val="0"/>
          <w:szCs w:val="21"/>
        </w:rPr>
      </w:pPr>
    </w:p>
    <w:p w14:paraId="550157D9">
      <w:pPr>
        <w:pStyle w:val="57"/>
        <w:numPr>
          <w:ilvl w:val="0"/>
          <w:numId w:val="0"/>
        </w:numPr>
        <w:autoSpaceDE w:val="0"/>
        <w:autoSpaceDN w:val="0"/>
        <w:spacing w:line="360" w:lineRule="auto"/>
        <w:ind w:left="30"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27.1.1 </w:t>
      </w:r>
      <w:r>
        <w:rPr>
          <w:rFonts w:hint="eastAsia" w:ascii="宋体" w:hAnsi="宋体" w:eastAsia="宋体" w:cs="宋体"/>
          <w:kern w:val="0"/>
          <w:szCs w:val="21"/>
        </w:rPr>
        <w:t>未按照谈判文件的规定提交《禹州市政府采购供应商信用承诺函》的；</w:t>
      </w:r>
    </w:p>
    <w:p w14:paraId="4F6BA94E">
      <w:pPr>
        <w:pStyle w:val="57"/>
        <w:numPr>
          <w:ilvl w:val="0"/>
          <w:numId w:val="0"/>
        </w:numPr>
        <w:autoSpaceDE w:val="0"/>
        <w:autoSpaceDN w:val="0"/>
        <w:spacing w:line="360" w:lineRule="auto"/>
        <w:ind w:left="30"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27.1.2 </w:t>
      </w:r>
      <w:r>
        <w:rPr>
          <w:rFonts w:hint="eastAsia" w:ascii="宋体" w:hAnsi="宋体" w:eastAsia="宋体" w:cs="宋体"/>
          <w:kern w:val="0"/>
          <w:szCs w:val="21"/>
        </w:rPr>
        <w:t>未按照谈判文件的规定提交谈判承诺函的；</w:t>
      </w:r>
    </w:p>
    <w:p w14:paraId="3CC63F90">
      <w:pPr>
        <w:pStyle w:val="57"/>
        <w:numPr>
          <w:ilvl w:val="0"/>
          <w:numId w:val="0"/>
        </w:numPr>
        <w:autoSpaceDE w:val="0"/>
        <w:autoSpaceDN w:val="0"/>
        <w:spacing w:line="360" w:lineRule="auto"/>
        <w:ind w:left="30"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27.1.3 </w:t>
      </w:r>
      <w:r>
        <w:rPr>
          <w:rFonts w:hint="eastAsia" w:ascii="宋体" w:hAnsi="宋体" w:eastAsia="宋体" w:cs="宋体"/>
          <w:kern w:val="0"/>
          <w:szCs w:val="21"/>
        </w:rPr>
        <w:t>响应文件未按谈判文件要求签署、盖章的；</w:t>
      </w:r>
    </w:p>
    <w:p w14:paraId="0DD4DBBA">
      <w:pPr>
        <w:pStyle w:val="57"/>
        <w:numPr>
          <w:ilvl w:val="0"/>
          <w:numId w:val="0"/>
        </w:numPr>
        <w:autoSpaceDE w:val="0"/>
        <w:autoSpaceDN w:val="0"/>
        <w:spacing w:line="360" w:lineRule="auto"/>
        <w:ind w:left="30"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27.1.4 </w:t>
      </w:r>
      <w:r>
        <w:rPr>
          <w:rFonts w:hint="eastAsia" w:ascii="宋体" w:hAnsi="宋体" w:eastAsia="宋体" w:cs="宋体"/>
          <w:kern w:val="0"/>
          <w:szCs w:val="21"/>
        </w:rPr>
        <w:t>报价超过谈判文件中规定的预算金额的；</w:t>
      </w:r>
    </w:p>
    <w:p w14:paraId="61221EB2">
      <w:pPr>
        <w:pStyle w:val="57"/>
        <w:numPr>
          <w:ilvl w:val="0"/>
          <w:numId w:val="0"/>
        </w:numPr>
        <w:autoSpaceDE w:val="0"/>
        <w:autoSpaceDN w:val="0"/>
        <w:spacing w:line="360" w:lineRule="auto"/>
        <w:ind w:left="30"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27.1.5 </w:t>
      </w:r>
      <w:r>
        <w:rPr>
          <w:rFonts w:hint="eastAsia" w:ascii="宋体" w:hAnsi="宋体" w:eastAsia="宋体" w:cs="宋体"/>
          <w:kern w:val="0"/>
          <w:szCs w:val="21"/>
        </w:rPr>
        <w:t>响应文件含有采购人不能接受的附加条件的。</w:t>
      </w:r>
    </w:p>
    <w:p w14:paraId="38658055">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 </w:t>
      </w:r>
      <w:r>
        <w:rPr>
          <w:rFonts w:hint="eastAsia" w:ascii="宋体" w:hAnsi="宋体" w:eastAsia="宋体" w:cs="宋体"/>
          <w:kern w:val="0"/>
          <w:szCs w:val="21"/>
        </w:rPr>
        <w:t>根据《河南省财政厅关于防范供应商串通投标促进政府采购公平竞争的通知》（豫财购﹝2021﹞6号）要求，参与同一个标段的供应商存在下列情形之一的，其投标文件无效：</w:t>
      </w:r>
    </w:p>
    <w:p w14:paraId="111E9C56">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27.2.1 </w:t>
      </w:r>
      <w:r>
        <w:rPr>
          <w:rFonts w:hint="eastAsia" w:ascii="宋体" w:hAnsi="宋体" w:eastAsia="宋体" w:cs="宋体"/>
          <w:kern w:val="0"/>
          <w:szCs w:val="21"/>
        </w:rPr>
        <w:t>不同供应商的电子响应文件上传计算机的网卡MAC地址、CPU序列号和硬盘序列号等硬件信息相同的；</w:t>
      </w:r>
    </w:p>
    <w:p w14:paraId="65FB4AC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27.2.2 </w:t>
      </w:r>
      <w:r>
        <w:rPr>
          <w:rFonts w:hint="eastAsia" w:ascii="宋体" w:hAnsi="宋体" w:eastAsia="宋体" w:cs="宋体"/>
          <w:kern w:val="0"/>
          <w:szCs w:val="21"/>
        </w:rPr>
        <w:t>不同供应商的响应文件由同一电子设备编制、打印加密或者上传；</w:t>
      </w:r>
    </w:p>
    <w:p w14:paraId="7660B30A">
      <w:pPr>
        <w:pStyle w:val="57"/>
        <w:numPr>
          <w:ilvl w:val="0"/>
          <w:numId w:val="0"/>
        </w:numPr>
        <w:autoSpaceDE w:val="0"/>
        <w:autoSpaceDN w:val="0"/>
        <w:spacing w:line="360" w:lineRule="auto"/>
        <w:ind w:leftChars="0"/>
        <w:contextualSpacing/>
        <w:outlineLvl w:val="4"/>
        <w:rPr>
          <w:rFonts w:hint="eastAsia" w:ascii="宋体" w:hAnsi="宋体" w:eastAsia="宋体" w:cs="宋体"/>
          <w:kern w:val="0"/>
          <w:szCs w:val="21"/>
        </w:rPr>
      </w:pPr>
      <w:r>
        <w:rPr>
          <w:rFonts w:hint="eastAsia" w:ascii="宋体" w:hAnsi="宋体" w:eastAsia="宋体" w:cs="宋体"/>
          <w:kern w:val="0"/>
          <w:szCs w:val="21"/>
          <w:lang w:val="en-US" w:eastAsia="zh-CN"/>
        </w:rPr>
        <w:t xml:space="preserve">27.2.3 </w:t>
      </w:r>
      <w:r>
        <w:rPr>
          <w:rFonts w:hint="eastAsia" w:ascii="宋体" w:hAnsi="宋体" w:eastAsia="宋体" w:cs="宋体"/>
          <w:kern w:val="0"/>
          <w:szCs w:val="21"/>
        </w:rPr>
        <w:t>不同供应商的响应文件由同一电子设备打印、复印；</w:t>
      </w:r>
    </w:p>
    <w:p w14:paraId="7DAD5FE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27.2.4 </w:t>
      </w:r>
      <w:r>
        <w:rPr>
          <w:rFonts w:hint="eastAsia" w:ascii="宋体" w:hAnsi="宋体" w:eastAsia="宋体" w:cs="宋体"/>
          <w:kern w:val="0"/>
          <w:szCs w:val="21"/>
        </w:rPr>
        <w:t>不同供应商的响应文件由同一人送达或者分发，或者不同供应商联系人为同一人或不同联系人的联系电话一致的；</w:t>
      </w:r>
    </w:p>
    <w:p w14:paraId="00131DE6">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27.2.5 </w:t>
      </w:r>
      <w:r>
        <w:rPr>
          <w:rFonts w:hint="eastAsia" w:ascii="宋体" w:hAnsi="宋体" w:eastAsia="宋体" w:cs="宋体"/>
          <w:kern w:val="0"/>
          <w:szCs w:val="21"/>
        </w:rPr>
        <w:t>不同供应商的响应文件的内容存在两处以上细节错误一致；</w:t>
      </w:r>
    </w:p>
    <w:p w14:paraId="640B6A03">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27.2.6 </w:t>
      </w:r>
      <w:r>
        <w:rPr>
          <w:rFonts w:hint="eastAsia" w:ascii="宋体" w:hAnsi="宋体" w:eastAsia="宋体" w:cs="宋体"/>
          <w:kern w:val="0"/>
          <w:szCs w:val="21"/>
        </w:rPr>
        <w:t>不同供应商的法定代表人、委托代理人、项目经理、项目负责人等由同一个单位缴纳社会保险或者领取报酬的；</w:t>
      </w:r>
    </w:p>
    <w:p w14:paraId="61DC87F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27.2.7 </w:t>
      </w:r>
      <w:r>
        <w:rPr>
          <w:rFonts w:hint="eastAsia" w:ascii="宋体" w:hAnsi="宋体" w:eastAsia="宋体" w:cs="宋体"/>
          <w:kern w:val="0"/>
          <w:szCs w:val="21"/>
        </w:rPr>
        <w:t>不同供应商响应文件中法定代表人或者负责人签字出自同一人之手；</w:t>
      </w:r>
    </w:p>
    <w:p w14:paraId="5BD4C91D">
      <w:pPr>
        <w:pStyle w:val="57"/>
        <w:numPr>
          <w:ilvl w:val="0"/>
          <w:numId w:val="0"/>
        </w:numPr>
        <w:autoSpaceDE w:val="0"/>
        <w:autoSpaceDN w:val="0"/>
        <w:spacing w:line="360" w:lineRule="auto"/>
        <w:ind w:leftChars="0"/>
        <w:contextualSpacing/>
        <w:outlineLvl w:val="4"/>
        <w:rPr>
          <w:rFonts w:hint="eastAsia" w:ascii="宋体" w:hAnsi="宋体" w:eastAsia="宋体" w:cs="宋体"/>
          <w:kern w:val="0"/>
          <w:szCs w:val="21"/>
        </w:rPr>
      </w:pPr>
      <w:r>
        <w:rPr>
          <w:rFonts w:hint="eastAsia" w:ascii="宋体" w:hAnsi="宋体" w:eastAsia="宋体" w:cs="宋体"/>
          <w:kern w:val="0"/>
          <w:szCs w:val="21"/>
          <w:lang w:val="en-US" w:eastAsia="zh-CN"/>
        </w:rPr>
        <w:t xml:space="preserve">27.2.8 </w:t>
      </w:r>
      <w:r>
        <w:rPr>
          <w:rFonts w:hint="eastAsia" w:ascii="宋体" w:hAnsi="宋体" w:eastAsia="宋体" w:cs="宋体"/>
          <w:kern w:val="0"/>
          <w:szCs w:val="21"/>
        </w:rPr>
        <w:t>其它涉嫌串通的情形。</w:t>
      </w:r>
    </w:p>
    <w:p w14:paraId="3E08DBB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27.3 </w:t>
      </w:r>
      <w:r>
        <w:rPr>
          <w:rFonts w:hint="eastAsia" w:ascii="宋体" w:hAnsi="宋体" w:eastAsia="宋体" w:cs="宋体"/>
          <w:kern w:val="0"/>
          <w:szCs w:val="21"/>
        </w:rPr>
        <w:t>有下列情形之一的，视为供应商串通谈判，其响应无效：</w:t>
      </w:r>
    </w:p>
    <w:p w14:paraId="0966254A">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27.3.1 </w:t>
      </w:r>
      <w:r>
        <w:rPr>
          <w:rFonts w:hint="eastAsia" w:ascii="宋体" w:hAnsi="宋体" w:eastAsia="宋体" w:cs="宋体"/>
          <w:kern w:val="0"/>
          <w:szCs w:val="21"/>
        </w:rPr>
        <w:t>不同供应商的响应文件由同一单位或者个人编制；</w:t>
      </w:r>
    </w:p>
    <w:p w14:paraId="14624EF3">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27.3.2 </w:t>
      </w:r>
      <w:r>
        <w:rPr>
          <w:rFonts w:hint="eastAsia" w:ascii="宋体" w:hAnsi="宋体" w:eastAsia="宋体" w:cs="宋体"/>
          <w:kern w:val="0"/>
          <w:szCs w:val="21"/>
        </w:rPr>
        <w:t>不同供应商委托同一单位或者个人办理响应事宜；</w:t>
      </w:r>
    </w:p>
    <w:p w14:paraId="1838DA5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27.3.3 </w:t>
      </w:r>
      <w:r>
        <w:rPr>
          <w:rFonts w:hint="eastAsia" w:ascii="宋体" w:hAnsi="宋体" w:eastAsia="宋体" w:cs="宋体"/>
          <w:kern w:val="0"/>
          <w:szCs w:val="21"/>
        </w:rPr>
        <w:t>不同供应商的响应文件载明的项目管理成员或者联系人员为同一人；</w:t>
      </w:r>
    </w:p>
    <w:p w14:paraId="3D2465F5">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27.3.4 </w:t>
      </w:r>
      <w:r>
        <w:rPr>
          <w:rFonts w:hint="eastAsia" w:ascii="宋体" w:hAnsi="宋体" w:eastAsia="宋体" w:cs="宋体"/>
          <w:kern w:val="0"/>
          <w:szCs w:val="21"/>
        </w:rPr>
        <w:t>不同供应商的响应文件异常一致或者投标报价呈规律性差异；</w:t>
      </w:r>
    </w:p>
    <w:p w14:paraId="478B6310">
      <w:pPr>
        <w:pStyle w:val="57"/>
        <w:numPr>
          <w:ilvl w:val="0"/>
          <w:numId w:val="0"/>
        </w:numPr>
        <w:autoSpaceDE w:val="0"/>
        <w:autoSpaceDN w:val="0"/>
        <w:spacing w:line="360" w:lineRule="auto"/>
        <w:ind w:leftChars="0"/>
        <w:contextualSpacing/>
        <w:outlineLvl w:val="4"/>
        <w:rPr>
          <w:rFonts w:hint="eastAsia" w:ascii="宋体" w:hAnsi="宋体" w:eastAsia="宋体" w:cs="宋体"/>
          <w:kern w:val="0"/>
          <w:szCs w:val="21"/>
        </w:rPr>
      </w:pPr>
      <w:r>
        <w:rPr>
          <w:rFonts w:hint="eastAsia" w:ascii="宋体" w:hAnsi="宋体" w:eastAsia="宋体" w:cs="宋体"/>
          <w:kern w:val="0"/>
          <w:szCs w:val="21"/>
          <w:lang w:val="en-US" w:eastAsia="zh-CN"/>
        </w:rPr>
        <w:t xml:space="preserve">27.3.5 </w:t>
      </w:r>
      <w:r>
        <w:rPr>
          <w:rFonts w:hint="eastAsia" w:ascii="宋体" w:hAnsi="宋体" w:eastAsia="宋体" w:cs="宋体"/>
          <w:kern w:val="0"/>
          <w:szCs w:val="21"/>
        </w:rPr>
        <w:t>不同供应商的响应文件相互混装。</w:t>
      </w:r>
    </w:p>
    <w:p w14:paraId="07ABDBDA">
      <w:pPr>
        <w:pStyle w:val="57"/>
        <w:numPr>
          <w:ilvl w:val="0"/>
          <w:numId w:val="0"/>
        </w:numPr>
        <w:autoSpaceDE w:val="0"/>
        <w:autoSpaceDN w:val="0"/>
        <w:adjustRightInd w:val="0"/>
        <w:spacing w:line="360" w:lineRule="auto"/>
        <w:ind w:leftChars="0"/>
        <w:contextualSpacing/>
        <w:rPr>
          <w:rFonts w:hint="eastAsia" w:ascii="宋体" w:hAnsi="宋体" w:eastAsia="宋体" w:cs="宋体"/>
        </w:rPr>
      </w:pPr>
      <w:r>
        <w:rPr>
          <w:rFonts w:hint="eastAsia" w:ascii="宋体" w:hAnsi="宋体" w:eastAsia="宋体" w:cs="宋体"/>
          <w:kern w:val="0"/>
          <w:szCs w:val="21"/>
          <w:lang w:val="en-US" w:eastAsia="zh-CN"/>
        </w:rPr>
        <w:t xml:space="preserve">27.4 </w:t>
      </w:r>
      <w:r>
        <w:rPr>
          <w:rFonts w:hint="eastAsia" w:ascii="宋体" w:hAnsi="宋体" w:eastAsia="宋体" w:cs="宋体"/>
          <w:kern w:val="0"/>
          <w:szCs w:val="21"/>
        </w:rPr>
        <w:t>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无效响应处理。</w:t>
      </w:r>
    </w:p>
    <w:p w14:paraId="6531804D">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27.5 </w:t>
      </w:r>
      <w:r>
        <w:rPr>
          <w:rFonts w:hint="eastAsia" w:ascii="宋体" w:hAnsi="宋体" w:eastAsia="宋体" w:cs="宋体"/>
          <w:kern w:val="0"/>
          <w:szCs w:val="21"/>
        </w:rPr>
        <w:t>按照《关于推进全流程电子化交易和在线监管工作有关问题的通知》（许公管办〔2019〕3号）规定，不同供应商电子响应文件制作硬件特征码（网卡MAC地址、CPU序号、硬盘序列号）均一致时，视为‘不同供应商的响应文件由同一单位或者个人编制’或‘不同供应商委托同一单位或者个人办理响应事宜’，其谈判响应无效。</w:t>
      </w:r>
    </w:p>
    <w:p w14:paraId="77C86DED">
      <w:pPr>
        <w:pStyle w:val="57"/>
        <w:numPr>
          <w:ilvl w:val="0"/>
          <w:numId w:val="0"/>
        </w:numPr>
        <w:autoSpaceDE w:val="0"/>
        <w:autoSpaceDN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27.6 </w:t>
      </w:r>
      <w:r>
        <w:rPr>
          <w:rFonts w:hint="eastAsia" w:ascii="宋体" w:hAnsi="宋体" w:eastAsia="宋体" w:cs="宋体"/>
          <w:kern w:val="0"/>
          <w:szCs w:val="21"/>
        </w:rPr>
        <w:t>法律法规和响应文件规定的其他无效情形。</w:t>
      </w:r>
    </w:p>
    <w:p w14:paraId="26606AC3">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28.</w:t>
      </w:r>
      <w:r>
        <w:rPr>
          <w:rFonts w:hint="eastAsia" w:ascii="宋体" w:hAnsi="宋体" w:eastAsia="宋体" w:cs="宋体"/>
          <w:b/>
          <w:kern w:val="0"/>
          <w:szCs w:val="21"/>
        </w:rPr>
        <w:t>响应文件评审与谈判</w:t>
      </w:r>
    </w:p>
    <w:p w14:paraId="5D2A11B9">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28.1 </w:t>
      </w:r>
      <w:r>
        <w:rPr>
          <w:rFonts w:hint="eastAsia" w:ascii="宋体" w:hAnsi="宋体" w:eastAsia="宋体" w:cs="宋体"/>
          <w:kern w:val="0"/>
          <w:szCs w:val="21"/>
        </w:rPr>
        <w:t>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14:paraId="69C3E2F9">
      <w:pPr>
        <w:pStyle w:val="57"/>
        <w:numPr>
          <w:ilvl w:val="0"/>
          <w:numId w:val="0"/>
        </w:numPr>
        <w:autoSpaceDE w:val="0"/>
        <w:autoSpaceDN w:val="0"/>
        <w:spacing w:line="360" w:lineRule="auto"/>
        <w:ind w:leftChars="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28.2 异常低价审查。 </w:t>
      </w:r>
    </w:p>
    <w:p w14:paraId="46C2D2E1">
      <w:pPr>
        <w:pStyle w:val="57"/>
        <w:numPr>
          <w:ilvl w:val="0"/>
          <w:numId w:val="0"/>
        </w:numPr>
        <w:autoSpaceDE w:val="0"/>
        <w:autoSpaceDN w:val="0"/>
        <w:spacing w:line="360" w:lineRule="auto"/>
        <w:ind w:leftChars="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28.2.1 评审中出现下列情形之一的，评标委员会应当启动异常低价投标审查程序：</w:t>
      </w:r>
    </w:p>
    <w:p w14:paraId="0E702717">
      <w:pPr>
        <w:pStyle w:val="57"/>
        <w:numPr>
          <w:ilvl w:val="0"/>
          <w:numId w:val="0"/>
        </w:numPr>
        <w:autoSpaceDE w:val="0"/>
        <w:autoSpaceDN w:val="0"/>
        <w:spacing w:line="360" w:lineRule="auto"/>
        <w:ind w:leftChars="0" w:firstLine="420" w:firstLineChars="20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（1）投标报价低于全部通过符合性审查供应商投标报价平均值50%的，即投标报价〈全部通过符合性审查供应商投标报价平均值×50%；</w:t>
      </w:r>
    </w:p>
    <w:p w14:paraId="48EBCE78">
      <w:pPr>
        <w:pStyle w:val="57"/>
        <w:numPr>
          <w:ilvl w:val="0"/>
          <w:numId w:val="0"/>
        </w:numPr>
        <w:autoSpaceDE w:val="0"/>
        <w:autoSpaceDN w:val="0"/>
        <w:spacing w:line="360" w:lineRule="auto"/>
        <w:ind w:firstLine="420" w:firstLineChars="20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（2）投标报价低于通过符合性审查的次低报价供应商投标报价50%的，即投标报价〈通过符合性审查的次低报价供应商投标报价×50%；</w:t>
      </w:r>
    </w:p>
    <w:p w14:paraId="156EF4F7">
      <w:pPr>
        <w:pStyle w:val="57"/>
        <w:numPr>
          <w:ilvl w:val="0"/>
          <w:numId w:val="0"/>
        </w:numPr>
        <w:autoSpaceDE w:val="0"/>
        <w:autoSpaceDN w:val="0"/>
        <w:spacing w:line="360" w:lineRule="auto"/>
        <w:ind w:leftChars="0" w:firstLine="420" w:firstLineChars="20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（3）投标报价低于采购项目最高限价45%的，即投标报价〈采购项目最高限价×45%； </w:t>
      </w:r>
    </w:p>
    <w:p w14:paraId="1EB344D9">
      <w:pPr>
        <w:pStyle w:val="57"/>
        <w:numPr>
          <w:ilvl w:val="0"/>
          <w:numId w:val="0"/>
        </w:numPr>
        <w:autoSpaceDE w:val="0"/>
        <w:autoSpaceDN w:val="0"/>
        <w:spacing w:line="360" w:lineRule="auto"/>
        <w:ind w:leftChars="0" w:firstLine="420" w:firstLineChars="20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（4）评标委员会基于专业判断，认为供应商报价过低，有可能影响产品质量或者不能诚信履约的 其他情形。</w:t>
      </w:r>
    </w:p>
    <w:p w14:paraId="7E6C0D1D">
      <w:pPr>
        <w:pStyle w:val="57"/>
        <w:numPr>
          <w:ilvl w:val="0"/>
          <w:numId w:val="0"/>
        </w:numPr>
        <w:autoSpaceDE w:val="0"/>
        <w:autoSpaceDN w:val="0"/>
        <w:spacing w:line="360" w:lineRule="auto"/>
        <w:ind w:leftChars="0" w:firstLine="420" w:firstLineChars="200"/>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（5）相关法律法规对供应商报价有规定的，从其规定。</w:t>
      </w:r>
    </w:p>
    <w:p w14:paraId="68AADE2C">
      <w:pPr>
        <w:pStyle w:val="57"/>
        <w:numPr>
          <w:ilvl w:val="0"/>
          <w:numId w:val="0"/>
        </w:numPr>
        <w:autoSpaceDE w:val="0"/>
        <w:autoSpaceDN w:val="0"/>
        <w:spacing w:line="360" w:lineRule="auto"/>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28.2.2 评标委员会启动异常低价投标审查后，属于前述第1项至第4项情形的，应当要求相关供应 商在评审现场规定时间内（给予供应商的时间不少于60分钟）对投标价格作出解释，提供项目具体成本测算等与报价合理性相关的书面说明及必要的证明材料，包括但不限于原材料成本、人工 成本、制造费用等。其中，属于第3项情形，供应商已随投标文件一并提交相关书面说明及必要的 证明材料的，在评审现场可不再重复提交。</w:t>
      </w:r>
    </w:p>
    <w:p w14:paraId="43DEE962">
      <w:pPr>
        <w:pStyle w:val="57"/>
        <w:numPr>
          <w:ilvl w:val="0"/>
          <w:numId w:val="0"/>
        </w:numPr>
        <w:autoSpaceDE w:val="0"/>
        <w:autoSpaceDN w:val="0"/>
        <w:spacing w:line="360" w:lineRule="auto"/>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 xml:space="preserve"> 28.2.3 评标委员会依据专业经验，参考同类项目中标价格、类似产品市场价格水平、行业人工费 用标准、国家有关部门指导行业协会发布的行业平均成本等情况，对报价合理性进行判断。投标供应商不能提供书面说明、证明材料，或者提供的书面说明、证明材料不能证明其报价合理性的， 评标委员会应当将其作为无效投标处理。</w:t>
      </w:r>
    </w:p>
    <w:p w14:paraId="0B40CD82">
      <w:pPr>
        <w:pStyle w:val="57"/>
        <w:numPr>
          <w:ilvl w:val="0"/>
          <w:numId w:val="0"/>
        </w:numPr>
        <w:autoSpaceDE w:val="0"/>
        <w:autoSpaceDN w:val="0"/>
        <w:spacing w:line="360" w:lineRule="auto"/>
        <w:contextualSpacing/>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28.3 在谈判中，谈判的任何一方不得透露与谈判有关的其他供应商的技术资料、价格和其他信息。</w:t>
      </w:r>
    </w:p>
    <w:p w14:paraId="05710558">
      <w:pPr>
        <w:pStyle w:val="57"/>
        <w:numPr>
          <w:ilvl w:val="0"/>
          <w:numId w:val="0"/>
        </w:numPr>
        <w:autoSpaceDE w:val="0"/>
        <w:autoSpaceDN w:val="0"/>
        <w:spacing w:line="360" w:lineRule="auto"/>
        <w:contextualSpacing/>
        <w:rPr>
          <w:rFonts w:hint="eastAsia" w:ascii="宋体" w:hAnsi="宋体" w:eastAsia="宋体" w:cs="宋体"/>
        </w:rPr>
      </w:pPr>
      <w:r>
        <w:rPr>
          <w:rFonts w:hint="eastAsia" w:ascii="宋体" w:hAnsi="宋体" w:eastAsia="宋体" w:cs="宋体"/>
          <w:color w:val="auto"/>
          <w:kern w:val="0"/>
          <w:szCs w:val="21"/>
          <w:highlight w:val="none"/>
          <w:lang w:val="en-US" w:eastAsia="zh-CN"/>
        </w:rPr>
        <w:t>28.4 在谈</w:t>
      </w:r>
      <w:r>
        <w:rPr>
          <w:rFonts w:hint="eastAsia" w:ascii="宋体" w:hAnsi="宋体" w:eastAsia="宋体" w:cs="宋体"/>
        </w:rPr>
        <w:t>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p>
    <w:p w14:paraId="17A38FCC">
      <w:pPr>
        <w:pStyle w:val="57"/>
        <w:numPr>
          <w:ilvl w:val="0"/>
          <w:numId w:val="0"/>
        </w:numPr>
        <w:autoSpaceDE w:val="0"/>
        <w:autoSpaceDN w:val="0"/>
        <w:spacing w:line="360" w:lineRule="auto"/>
        <w:ind w:left="-29" w:leftChars="0"/>
        <w:contextualSpacing/>
        <w:rPr>
          <w:rFonts w:hint="eastAsia" w:ascii="宋体" w:hAnsi="宋体" w:eastAsia="宋体" w:cs="宋体"/>
        </w:rPr>
      </w:pPr>
      <w:r>
        <w:rPr>
          <w:rFonts w:hint="eastAsia" w:ascii="宋体" w:hAnsi="宋体" w:eastAsia="宋体" w:cs="宋体"/>
          <w:color w:val="auto"/>
          <w:kern w:val="0"/>
          <w:szCs w:val="21"/>
          <w:highlight w:val="none"/>
          <w:lang w:val="en-US" w:eastAsia="zh-CN"/>
        </w:rPr>
        <w:t>28.5 供</w:t>
      </w:r>
      <w:r>
        <w:rPr>
          <w:rFonts w:hint="eastAsia" w:ascii="宋体" w:hAnsi="宋体" w:eastAsia="宋体" w:cs="宋体"/>
        </w:rPr>
        <w:t>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14:paraId="3E085E22">
      <w:pPr>
        <w:pStyle w:val="57"/>
        <w:numPr>
          <w:ilvl w:val="0"/>
          <w:numId w:val="0"/>
        </w:numPr>
        <w:autoSpaceDE w:val="0"/>
        <w:autoSpaceDN w:val="0"/>
        <w:spacing w:line="360" w:lineRule="auto"/>
        <w:ind w:left="-29" w:leftChars="0"/>
        <w:contextualSpacing/>
        <w:rPr>
          <w:rFonts w:hint="eastAsia" w:ascii="宋体" w:hAnsi="宋体" w:eastAsia="宋体" w:cs="宋体"/>
        </w:rPr>
      </w:pPr>
      <w:r>
        <w:rPr>
          <w:rFonts w:hint="eastAsia" w:ascii="宋体" w:hAnsi="宋体" w:eastAsia="宋体" w:cs="宋体"/>
          <w:color w:val="auto"/>
          <w:kern w:val="0"/>
          <w:szCs w:val="21"/>
          <w:highlight w:val="none"/>
          <w:lang w:val="en-US" w:eastAsia="zh-CN"/>
        </w:rPr>
        <w:t xml:space="preserve">28.6 </w:t>
      </w:r>
      <w:r>
        <w:rPr>
          <w:rFonts w:hint="eastAsia" w:ascii="宋体" w:hAnsi="宋体" w:eastAsia="宋体" w:cs="宋体"/>
        </w:rPr>
        <w:t>谈判文件能够详细列明采购标的的技术、服务要求的，谈判结束后，谈判小组应当要求所有继续参加谈判的供应商在规定时间内提交最后报价，提交最后报价的供应商不得少于3家。</w:t>
      </w:r>
      <w:r>
        <w:rPr>
          <w:rFonts w:hint="eastAsia" w:ascii="宋体" w:hAnsi="宋体" w:eastAsia="宋体" w:cs="宋体"/>
          <w:kern w:val="0"/>
          <w:szCs w:val="21"/>
        </w:rPr>
        <w:t>（如符合《《政府采购非招标采购方式管理办法》》（财政部令第74号）第二十七条第二款中的</w:t>
      </w:r>
      <w:r>
        <w:rPr>
          <w:rFonts w:hint="eastAsia" w:ascii="宋体" w:hAnsi="宋体" w:eastAsia="宋体" w:cs="宋体"/>
          <w:szCs w:val="21"/>
          <w:shd w:val="clear" w:color="auto" w:fill="FFFFFF"/>
        </w:rPr>
        <w:t>情形的，</w:t>
      </w:r>
      <w:r>
        <w:rPr>
          <w:rFonts w:hint="eastAsia" w:ascii="宋体" w:hAnsi="宋体" w:eastAsia="宋体" w:cs="宋体"/>
          <w:kern w:val="0"/>
          <w:szCs w:val="21"/>
        </w:rPr>
        <w:t>供应商最低数量可以为两家）</w:t>
      </w:r>
    </w:p>
    <w:p w14:paraId="42107E27">
      <w:pPr>
        <w:autoSpaceDE w:val="0"/>
        <w:autoSpaceDN w:val="0"/>
        <w:spacing w:line="360" w:lineRule="auto"/>
        <w:contextualSpacing/>
        <w:rPr>
          <w:rFonts w:hint="eastAsia" w:ascii="宋体" w:hAnsi="宋体" w:eastAsia="宋体" w:cs="宋体"/>
        </w:rPr>
      </w:pPr>
      <w:r>
        <w:rPr>
          <w:rFonts w:hint="eastAsia" w:ascii="宋体" w:hAnsi="宋体" w:eastAsia="宋体" w:cs="宋体"/>
        </w:rPr>
        <w:t>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515C4DA0">
      <w:pPr>
        <w:pStyle w:val="2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color w:val="FF0000"/>
          <w:kern w:val="2"/>
          <w:sz w:val="21"/>
          <w:szCs w:val="22"/>
          <w:lang w:val="en-US" w:eastAsia="zh-CN" w:bidi="ar-SA"/>
        </w:rPr>
      </w:pPr>
      <w:r>
        <w:rPr>
          <w:rFonts w:hint="eastAsia" w:ascii="宋体" w:hAnsi="宋体" w:eastAsia="宋体" w:cs="宋体"/>
          <w:color w:val="auto"/>
          <w:kern w:val="0"/>
          <w:sz w:val="21"/>
          <w:szCs w:val="21"/>
          <w:highlight w:val="none"/>
          <w:lang w:val="en-US" w:eastAsia="zh-CN" w:bidi="ar-SA"/>
        </w:rPr>
        <w:t>28.7 最后</w:t>
      </w:r>
      <w:r>
        <w:rPr>
          <w:rFonts w:hint="eastAsia" w:ascii="宋体" w:hAnsi="宋体" w:eastAsia="宋体" w:cs="宋体"/>
          <w:kern w:val="2"/>
          <w:sz w:val="21"/>
          <w:szCs w:val="22"/>
          <w:lang w:val="en-US" w:eastAsia="zh-CN" w:bidi="ar-SA"/>
        </w:rPr>
        <w:t>报价是供应商响应文件的有效组成部分。（</w:t>
      </w:r>
      <w:r>
        <w:rPr>
          <w:rFonts w:hint="eastAsia" w:ascii="宋体" w:hAnsi="宋体" w:eastAsia="宋体" w:cs="宋体"/>
          <w:color w:val="FF0000"/>
          <w:kern w:val="2"/>
          <w:sz w:val="21"/>
          <w:szCs w:val="22"/>
          <w:lang w:val="en-US" w:eastAsia="zh-CN" w:bidi="ar-SA"/>
        </w:rPr>
        <w:t>特别提示：谈判小组应严格按照电子化评标系统规定的流程要求投标供应商使用CA数字证书登录许昌公共资源交易系统进行报价，禁止通过交易系统中的聊天通讯页面要求投标供应商提交报价、工程量清单等相关材料。）</w:t>
      </w:r>
    </w:p>
    <w:p w14:paraId="7973EAFD">
      <w:pPr>
        <w:pStyle w:val="57"/>
        <w:numPr>
          <w:ilvl w:val="0"/>
          <w:numId w:val="0"/>
        </w:numPr>
        <w:autoSpaceDE w:val="0"/>
        <w:autoSpaceDN w:val="0"/>
        <w:spacing w:line="360" w:lineRule="auto"/>
        <w:ind w:left="-29" w:leftChars="0"/>
        <w:contextualSpacing/>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28.8 已提交响应文件的供应商，在提交最后报价之前，可以根据谈判情况退出谈判。</w:t>
      </w:r>
    </w:p>
    <w:p w14:paraId="6BB2D189">
      <w:pPr>
        <w:pStyle w:val="57"/>
        <w:numPr>
          <w:ilvl w:val="0"/>
          <w:numId w:val="0"/>
        </w:numPr>
        <w:autoSpaceDE w:val="0"/>
        <w:autoSpaceDN w:val="0"/>
        <w:spacing w:line="360" w:lineRule="auto"/>
        <w:contextualSpacing/>
        <w:rPr>
          <w:rFonts w:hint="eastAsia" w:ascii="宋体" w:hAnsi="宋体" w:eastAsia="宋体" w:cs="宋体"/>
          <w:kern w:val="2"/>
          <w:sz w:val="21"/>
          <w:szCs w:val="22"/>
          <w:lang w:val="en-US" w:eastAsia="zh-CN" w:bidi="ar-SA"/>
        </w:rPr>
      </w:pPr>
      <w:r>
        <w:rPr>
          <w:rFonts w:hint="eastAsia" w:ascii="宋体" w:hAnsi="宋体" w:eastAsia="宋体" w:cs="宋体"/>
          <w:color w:val="auto"/>
          <w:kern w:val="0"/>
          <w:sz w:val="18"/>
          <w:szCs w:val="18"/>
          <w:highlight w:val="none"/>
          <w:lang w:val="en-US" w:eastAsia="zh-CN" w:bidi="ar-SA"/>
        </w:rPr>
        <w:t>28.9 按</w:t>
      </w:r>
      <w:r>
        <w:rPr>
          <w:rFonts w:hint="eastAsia" w:ascii="宋体" w:hAnsi="宋体" w:eastAsia="宋体" w:cs="宋体"/>
          <w:kern w:val="2"/>
          <w:sz w:val="21"/>
          <w:szCs w:val="22"/>
          <w:lang w:val="en-US" w:eastAsia="zh-CN" w:bidi="ar-SA"/>
        </w:rPr>
        <w:t>照《关于推进全流程电子化交易和在线监管工作有关问题的通知》（许公管办〔2019〕3号）规定，评审专家应严格按照要求查看“硬件特征码相”关信息并进行评审。</w:t>
      </w:r>
    </w:p>
    <w:p w14:paraId="12E54412">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29.</w:t>
      </w:r>
      <w:r>
        <w:rPr>
          <w:rFonts w:hint="eastAsia" w:ascii="宋体" w:hAnsi="宋体" w:eastAsia="宋体" w:cs="宋体"/>
          <w:b/>
          <w:kern w:val="0"/>
          <w:szCs w:val="21"/>
        </w:rPr>
        <w:t>评审方法与提出成交候选人</w:t>
      </w:r>
    </w:p>
    <w:p w14:paraId="03500031">
      <w:pPr>
        <w:pStyle w:val="57"/>
        <w:autoSpaceDE w:val="0"/>
        <w:autoSpaceDN w:val="0"/>
        <w:spacing w:line="360" w:lineRule="auto"/>
        <w:ind w:left="0" w:leftChars="0" w:firstLine="0" w:firstLineChars="0"/>
        <w:contextualSpacing/>
        <w:rPr>
          <w:rFonts w:hint="eastAsia" w:ascii="宋体" w:hAnsi="宋体" w:eastAsia="宋体" w:cs="宋体"/>
          <w:kern w:val="0"/>
          <w:szCs w:val="21"/>
        </w:rPr>
      </w:pPr>
      <w:r>
        <w:rPr>
          <w:rFonts w:hint="eastAsia" w:ascii="宋体" w:hAnsi="宋体" w:eastAsia="宋体" w:cs="宋体"/>
        </w:rPr>
        <w:t>谈判小组应当从质量和服务均能满足采购文件实质性响应要求的供应商中，按照最后报价由低到高的顺序提出3名以上成交候选人，并编写评审报告。</w:t>
      </w:r>
    </w:p>
    <w:p w14:paraId="4A07A25C">
      <w:pPr>
        <w:tabs>
          <w:tab w:val="left" w:pos="1260"/>
        </w:tabs>
        <w:autoSpaceDE w:val="0"/>
        <w:autoSpaceDN w:val="0"/>
        <w:spacing w:line="360" w:lineRule="auto"/>
        <w:contextualSpacing/>
        <w:rPr>
          <w:rFonts w:hint="eastAsia" w:ascii="宋体" w:hAnsi="宋体" w:eastAsia="宋体" w:cs="宋体"/>
          <w:szCs w:val="21"/>
          <w:lang w:val="zh-CN"/>
        </w:rPr>
      </w:pPr>
    </w:p>
    <w:p w14:paraId="19F01ECD">
      <w:pPr>
        <w:tabs>
          <w:tab w:val="left" w:pos="1260"/>
        </w:tabs>
        <w:autoSpaceDE w:val="0"/>
        <w:autoSpaceDN w:val="0"/>
        <w:spacing w:line="360" w:lineRule="auto"/>
        <w:contextualSpacing/>
        <w:jc w:val="center"/>
        <w:outlineLvl w:val="1"/>
        <w:rPr>
          <w:rFonts w:hint="eastAsia" w:ascii="宋体" w:hAnsi="宋体" w:eastAsia="宋体" w:cs="宋体"/>
          <w:b/>
          <w:kern w:val="0"/>
          <w:szCs w:val="21"/>
        </w:rPr>
      </w:pPr>
      <w:r>
        <w:rPr>
          <w:rFonts w:hint="eastAsia" w:ascii="宋体" w:hAnsi="宋体" w:eastAsia="宋体" w:cs="宋体"/>
          <w:b/>
          <w:kern w:val="0"/>
          <w:szCs w:val="21"/>
        </w:rPr>
        <w:t>六、确定成交供应商和授予合同</w:t>
      </w:r>
    </w:p>
    <w:p w14:paraId="34AAB81C">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30.</w:t>
      </w:r>
      <w:r>
        <w:rPr>
          <w:rFonts w:hint="eastAsia" w:ascii="宋体" w:hAnsi="宋体" w:eastAsia="宋体" w:cs="宋体"/>
          <w:b/>
          <w:kern w:val="0"/>
          <w:szCs w:val="21"/>
        </w:rPr>
        <w:t>确定成交供应商</w:t>
      </w:r>
    </w:p>
    <w:p w14:paraId="3F3D6534">
      <w:pPr>
        <w:pStyle w:val="57"/>
        <w:numPr>
          <w:ilvl w:val="0"/>
          <w:numId w:val="0"/>
        </w:numPr>
        <w:autoSpaceDE w:val="0"/>
        <w:autoSpaceDN w:val="0"/>
        <w:spacing w:line="360" w:lineRule="auto"/>
        <w:ind w:leftChars="0"/>
        <w:contextualSpacing/>
        <w:rPr>
          <w:rFonts w:hint="eastAsia" w:ascii="宋体" w:hAnsi="宋体" w:eastAsia="宋体" w:cs="宋体"/>
        </w:rPr>
      </w:pPr>
      <w:r>
        <w:rPr>
          <w:rFonts w:hint="eastAsia" w:ascii="宋体" w:hAnsi="宋体" w:eastAsia="宋体" w:cs="宋体"/>
          <w:lang w:val="en-US" w:eastAsia="zh-CN"/>
        </w:rPr>
        <w:t xml:space="preserve">30.1 </w:t>
      </w:r>
      <w:r>
        <w:rPr>
          <w:rFonts w:hint="eastAsia" w:ascii="宋体" w:hAnsi="宋体" w:eastAsia="宋体" w:cs="宋体"/>
        </w:rPr>
        <w:t>采购人应当在收到评审报告</w:t>
      </w:r>
      <w:r>
        <w:rPr>
          <w:rFonts w:hint="eastAsia" w:ascii="宋体" w:hAnsi="宋体" w:eastAsia="宋体" w:cs="宋体"/>
          <w:kern w:val="0"/>
          <w:szCs w:val="21"/>
        </w:rPr>
        <w:t>之日起1个工作日内</w:t>
      </w:r>
      <w:r>
        <w:rPr>
          <w:rFonts w:hint="eastAsia" w:ascii="宋体" w:hAnsi="宋体" w:eastAsia="宋体" w:cs="宋体"/>
        </w:rPr>
        <w:t>，从评审报告提出的成交候选人中，根据质量和服务均能满足采购文件实质性响应要求且最后报价最低的原则确定成交供应商（核验成交供应商由《禹州市政府采购供应商信用承诺函》替代的证明材料）。</w:t>
      </w:r>
    </w:p>
    <w:p w14:paraId="73D38153">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30.2 </w:t>
      </w:r>
      <w:r>
        <w:rPr>
          <w:rFonts w:hint="eastAsia" w:ascii="宋体" w:hAnsi="宋体" w:eastAsia="宋体" w:cs="宋体"/>
          <w:kern w:val="0"/>
          <w:szCs w:val="21"/>
        </w:rPr>
        <w:t>采购人在收到评标报告1个工作日内未按评标报告推荐的成交候选人顺序确定中标人，又不能说明合法理由的，视同按评标报告推荐的顺序确定排名第一的成交候选人为中标人。</w:t>
      </w:r>
    </w:p>
    <w:p w14:paraId="61FC35FA">
      <w:pPr>
        <w:pStyle w:val="57"/>
        <w:autoSpaceDE w:val="0"/>
        <w:autoSpaceDN w:val="0"/>
        <w:spacing w:line="360" w:lineRule="auto"/>
        <w:ind w:left="964" w:firstLine="0" w:firstLineChars="0"/>
        <w:contextualSpacing/>
        <w:rPr>
          <w:rFonts w:hint="eastAsia" w:ascii="宋体" w:hAnsi="宋体" w:eastAsia="宋体" w:cs="宋体"/>
          <w:kern w:val="0"/>
          <w:szCs w:val="21"/>
        </w:rPr>
      </w:pPr>
    </w:p>
    <w:p w14:paraId="16C7A9D6">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31.</w:t>
      </w:r>
      <w:r>
        <w:rPr>
          <w:rFonts w:hint="eastAsia" w:ascii="宋体" w:hAnsi="宋体" w:eastAsia="宋体" w:cs="宋体"/>
          <w:b/>
          <w:kern w:val="0"/>
          <w:szCs w:val="21"/>
        </w:rPr>
        <w:t>终止采购活动的情形</w:t>
      </w:r>
    </w:p>
    <w:p w14:paraId="63FEA8CE">
      <w:pPr>
        <w:pStyle w:val="57"/>
        <w:autoSpaceDE w:val="0"/>
        <w:autoSpaceDN w:val="0"/>
        <w:spacing w:line="360" w:lineRule="auto"/>
        <w:ind w:left="0" w:leftChars="0" w:firstLine="0" w:firstLineChars="0"/>
        <w:contextualSpacing/>
        <w:rPr>
          <w:rFonts w:hint="eastAsia" w:ascii="宋体" w:hAnsi="宋体" w:eastAsia="宋体" w:cs="宋体"/>
          <w:b/>
          <w:kern w:val="0"/>
          <w:szCs w:val="21"/>
        </w:rPr>
      </w:pPr>
      <w:r>
        <w:rPr>
          <w:rFonts w:hint="eastAsia" w:ascii="宋体" w:hAnsi="宋体" w:eastAsia="宋体" w:cs="宋体"/>
        </w:rPr>
        <w:t>在谈判采购中，出现下列情形之一的，采购人应当</w:t>
      </w:r>
      <w:r>
        <w:rPr>
          <w:rFonts w:hint="eastAsia" w:ascii="宋体" w:hAnsi="宋体" w:eastAsia="宋体" w:cs="宋体"/>
          <w:lang w:val="en-US" w:eastAsia="zh-CN"/>
        </w:rPr>
        <w:t>中</w:t>
      </w:r>
      <w:r>
        <w:rPr>
          <w:rFonts w:hint="eastAsia" w:ascii="宋体" w:hAnsi="宋体" w:eastAsia="宋体" w:cs="宋体"/>
        </w:rPr>
        <w:t>止竞争性谈判采购活动，发布项目终止公告并说明原因，重新开展采购活动：</w:t>
      </w:r>
    </w:p>
    <w:p w14:paraId="7361DBBF">
      <w:pPr>
        <w:pStyle w:val="57"/>
        <w:numPr>
          <w:ilvl w:val="0"/>
          <w:numId w:val="9"/>
        </w:numPr>
        <w:autoSpaceDE w:val="0"/>
        <w:autoSpaceDN w:val="0"/>
        <w:spacing w:line="360" w:lineRule="auto"/>
        <w:ind w:firstLineChars="0"/>
        <w:contextualSpacing/>
        <w:rPr>
          <w:rFonts w:hint="eastAsia" w:ascii="宋体" w:hAnsi="宋体" w:eastAsia="宋体" w:cs="宋体"/>
          <w:vanish/>
          <w:kern w:val="0"/>
          <w:szCs w:val="21"/>
        </w:rPr>
      </w:pPr>
    </w:p>
    <w:p w14:paraId="70C43120">
      <w:pPr>
        <w:pStyle w:val="57"/>
        <w:numPr>
          <w:ilvl w:val="0"/>
          <w:numId w:val="0"/>
        </w:numPr>
        <w:autoSpaceDE w:val="0"/>
        <w:autoSpaceDN w:val="0"/>
        <w:spacing w:line="360" w:lineRule="auto"/>
        <w:ind w:leftChars="0"/>
        <w:contextualSpacing/>
        <w:rPr>
          <w:rFonts w:hint="eastAsia" w:ascii="宋体" w:hAnsi="宋体" w:eastAsia="宋体" w:cs="宋体"/>
        </w:rPr>
      </w:pPr>
      <w:r>
        <w:rPr>
          <w:rFonts w:hint="eastAsia" w:ascii="宋体" w:hAnsi="宋体" w:eastAsia="宋体" w:cs="宋体"/>
          <w:lang w:val="en-US" w:eastAsia="zh-CN"/>
        </w:rPr>
        <w:t xml:space="preserve">31.1 </w:t>
      </w:r>
      <w:r>
        <w:rPr>
          <w:rFonts w:hint="eastAsia" w:ascii="宋体" w:hAnsi="宋体" w:eastAsia="宋体" w:cs="宋体"/>
        </w:rPr>
        <w:t>因情况变化，不再符合规定的竞争性谈判采购方式适用情形的；</w:t>
      </w:r>
    </w:p>
    <w:p w14:paraId="36B745D9">
      <w:pPr>
        <w:pStyle w:val="57"/>
        <w:numPr>
          <w:ilvl w:val="0"/>
          <w:numId w:val="0"/>
        </w:numPr>
        <w:autoSpaceDE w:val="0"/>
        <w:autoSpaceDN w:val="0"/>
        <w:spacing w:line="360" w:lineRule="auto"/>
        <w:ind w:leftChars="0"/>
        <w:contextualSpacing/>
        <w:outlineLvl w:val="3"/>
        <w:rPr>
          <w:rFonts w:hint="eastAsia" w:ascii="宋体" w:hAnsi="宋体" w:eastAsia="宋体" w:cs="宋体"/>
        </w:rPr>
      </w:pPr>
      <w:r>
        <w:rPr>
          <w:rFonts w:hint="eastAsia" w:ascii="宋体" w:hAnsi="宋体" w:eastAsia="宋体" w:cs="宋体"/>
          <w:lang w:val="en-US" w:eastAsia="zh-CN"/>
        </w:rPr>
        <w:t xml:space="preserve">31.2 </w:t>
      </w:r>
      <w:r>
        <w:rPr>
          <w:rFonts w:hint="eastAsia" w:ascii="宋体" w:hAnsi="宋体" w:eastAsia="宋体" w:cs="宋体"/>
        </w:rPr>
        <w:t>出现影响采购公正的违法、违规行为的；</w:t>
      </w:r>
    </w:p>
    <w:p w14:paraId="014664B6">
      <w:pPr>
        <w:pStyle w:val="57"/>
        <w:numPr>
          <w:ilvl w:val="0"/>
          <w:numId w:val="0"/>
        </w:numPr>
        <w:autoSpaceDE w:val="0"/>
        <w:autoSpaceDN w:val="0"/>
        <w:spacing w:line="360" w:lineRule="auto"/>
        <w:ind w:leftChars="0"/>
        <w:contextualSpacing/>
        <w:rPr>
          <w:rFonts w:hint="eastAsia" w:ascii="宋体" w:hAnsi="宋体" w:eastAsia="宋体" w:cs="宋体"/>
        </w:rPr>
      </w:pPr>
      <w:r>
        <w:rPr>
          <w:rFonts w:hint="eastAsia" w:ascii="宋体" w:hAnsi="宋体" w:eastAsia="宋体" w:cs="宋体"/>
          <w:lang w:val="en-US" w:eastAsia="zh-CN"/>
        </w:rPr>
        <w:t xml:space="preserve">31.3 </w:t>
      </w:r>
      <w:r>
        <w:rPr>
          <w:rFonts w:hint="eastAsia" w:ascii="宋体" w:hAnsi="宋体" w:eastAsia="宋体" w:cs="宋体"/>
        </w:rPr>
        <w:t>在采购过程中符合竞争要求的供应商或者报价未超过采购预算的供应商不足3家的，但《政府采购非招标采购方式管理办法》第二十七条第二款规定的情形除外。</w:t>
      </w:r>
    </w:p>
    <w:p w14:paraId="64E569D2">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32.</w:t>
      </w:r>
      <w:r>
        <w:rPr>
          <w:rFonts w:hint="eastAsia" w:ascii="宋体" w:hAnsi="宋体" w:eastAsia="宋体" w:cs="宋体"/>
          <w:b/>
          <w:kern w:val="0"/>
          <w:szCs w:val="21"/>
        </w:rPr>
        <w:t>成交公告、发出成交通知书</w:t>
      </w:r>
    </w:p>
    <w:p w14:paraId="3126D3A2">
      <w:pPr>
        <w:pStyle w:val="57"/>
        <w:numPr>
          <w:ilvl w:val="0"/>
          <w:numId w:val="0"/>
        </w:numPr>
        <w:autoSpaceDE w:val="0"/>
        <w:autoSpaceDN w:val="0"/>
        <w:spacing w:line="360" w:lineRule="auto"/>
        <w:ind w:leftChars="0"/>
        <w:contextualSpacing/>
        <w:rPr>
          <w:rFonts w:hint="eastAsia" w:ascii="宋体" w:hAnsi="宋体" w:eastAsia="宋体" w:cs="宋体"/>
        </w:rPr>
      </w:pPr>
      <w:r>
        <w:rPr>
          <w:rFonts w:hint="eastAsia" w:ascii="宋体" w:hAnsi="宋体" w:eastAsia="宋体" w:cs="宋体"/>
          <w:lang w:val="en-US" w:eastAsia="zh-CN"/>
        </w:rPr>
        <w:t xml:space="preserve">32.1 </w:t>
      </w:r>
      <w:r>
        <w:rPr>
          <w:rFonts w:hint="eastAsia" w:ascii="宋体" w:hAnsi="宋体" w:eastAsia="宋体" w:cs="宋体"/>
        </w:rPr>
        <w:t>采购人确认成交人后公告成交结果的同时，禹州市政府采购中心向成交人发出成交通知书。</w:t>
      </w:r>
    </w:p>
    <w:p w14:paraId="6E85C9F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32.2 </w:t>
      </w:r>
      <w:r>
        <w:rPr>
          <w:rFonts w:hint="eastAsia" w:ascii="宋体" w:hAnsi="宋体" w:eastAsia="宋体" w:cs="宋体"/>
          <w:kern w:val="0"/>
          <w:szCs w:val="21"/>
        </w:rPr>
        <w:t>成交通知书发出后，采购人不得违法改变成交结果，成交供应商无正当理由不得放弃成交。</w:t>
      </w:r>
    </w:p>
    <w:p w14:paraId="198BB395">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33.</w:t>
      </w:r>
      <w:r>
        <w:rPr>
          <w:rFonts w:hint="eastAsia" w:ascii="宋体" w:hAnsi="宋体" w:eastAsia="宋体" w:cs="宋体"/>
          <w:b/>
          <w:kern w:val="0"/>
          <w:szCs w:val="21"/>
        </w:rPr>
        <w:t>质疑提出与答复</w:t>
      </w:r>
    </w:p>
    <w:p w14:paraId="5E07DDEB">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33.1 </w:t>
      </w:r>
      <w:r>
        <w:rPr>
          <w:rFonts w:hint="eastAsia" w:ascii="宋体" w:hAnsi="宋体" w:eastAsia="宋体" w:cs="宋体"/>
          <w:kern w:val="0"/>
          <w:szCs w:val="21"/>
        </w:rPr>
        <w:t>供应商认为谈判文件、采购过程和成交结果使自己的权益受到损害的，可以按照《政府采购质疑和投诉办法》（财政部令第94号）质疑。提出质疑的供应商应当是参与本项目采购活动的供应商。提出时应按照《政府采购质疑和投诉办法》（财政部令第94号）第十二条规定提交质疑函和必要的证明材料，如未提出视为全面接受。</w:t>
      </w:r>
    </w:p>
    <w:p w14:paraId="3314FBFD">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33.1.1 </w:t>
      </w:r>
      <w:r>
        <w:rPr>
          <w:rFonts w:hint="eastAsia" w:ascii="宋体" w:hAnsi="宋体" w:eastAsia="宋体" w:cs="宋体"/>
          <w:kern w:val="0"/>
          <w:szCs w:val="21"/>
        </w:rPr>
        <w:t>对谈判文件提出质疑的，供应商应已依法获取谈判文件，且应当在获取谈判文件或者谈判文件公告期限届满之日起7个工作日内使用CA数字证书登录《全国公共资源交易平台（河南省·许昌市）》，通过许昌公共资源交易系统一次性提出，逾期提交或未按照要求提交的质疑函将不予受理。质疑提出后潜在</w:t>
      </w:r>
      <w:r>
        <w:rPr>
          <w:rFonts w:hint="eastAsia" w:ascii="宋体" w:hAnsi="宋体" w:eastAsia="宋体" w:cs="宋体"/>
          <w:kern w:val="0"/>
          <w:szCs w:val="21"/>
          <w:lang w:eastAsia="zh-CN"/>
        </w:rPr>
        <w:t>供应商</w:t>
      </w:r>
      <w:r>
        <w:rPr>
          <w:rFonts w:hint="eastAsia" w:ascii="宋体" w:hAnsi="宋体" w:eastAsia="宋体" w:cs="宋体"/>
          <w:kern w:val="0"/>
          <w:szCs w:val="21"/>
        </w:rPr>
        <w:t>应及时联系招标公告中集采机构联系人查看。</w:t>
      </w:r>
    </w:p>
    <w:p w14:paraId="450E4097">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33.1.2 </w:t>
      </w:r>
      <w:r>
        <w:rPr>
          <w:rFonts w:hint="eastAsia" w:ascii="宋体" w:hAnsi="宋体" w:eastAsia="宋体" w:cs="宋体"/>
          <w:kern w:val="0"/>
          <w:szCs w:val="21"/>
        </w:rPr>
        <w:t>对采购过程提出质疑的，为各采购程序环节结束之日起七个工作日内，</w:t>
      </w:r>
      <w:r>
        <w:rPr>
          <w:rFonts w:hint="eastAsia" w:ascii="宋体" w:hAnsi="宋体" w:eastAsia="宋体" w:cs="宋体"/>
          <w:kern w:val="0"/>
          <w:szCs w:val="21"/>
          <w:lang w:eastAsia="zh-CN"/>
        </w:rPr>
        <w:t>供应商</w:t>
      </w:r>
      <w:r>
        <w:rPr>
          <w:rFonts w:hint="eastAsia" w:ascii="宋体" w:hAnsi="宋体" w:eastAsia="宋体" w:cs="宋体"/>
          <w:kern w:val="0"/>
          <w:szCs w:val="21"/>
        </w:rPr>
        <w:t>使用CA数字证书登录《全国公共资源交易平台（河南省·许昌市）》，通过许昌公共资源交易系统一次性提出，逾期提交或未按照要求提交的质疑函将不予受理。质疑提出后</w:t>
      </w:r>
      <w:r>
        <w:rPr>
          <w:rFonts w:hint="eastAsia" w:ascii="宋体" w:hAnsi="宋体" w:eastAsia="宋体" w:cs="宋体"/>
          <w:kern w:val="0"/>
          <w:szCs w:val="21"/>
          <w:lang w:eastAsia="zh-CN"/>
        </w:rPr>
        <w:t>供应商</w:t>
      </w:r>
      <w:r>
        <w:rPr>
          <w:rFonts w:hint="eastAsia" w:ascii="宋体" w:hAnsi="宋体" w:eastAsia="宋体" w:cs="宋体"/>
          <w:kern w:val="0"/>
          <w:szCs w:val="21"/>
        </w:rPr>
        <w:t>应及时联系招标公告中集采机构联系人查看。</w:t>
      </w:r>
    </w:p>
    <w:p w14:paraId="71F7D83F">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33.1.3 </w:t>
      </w:r>
      <w:r>
        <w:rPr>
          <w:rFonts w:hint="eastAsia" w:ascii="宋体" w:hAnsi="宋体" w:eastAsia="宋体" w:cs="宋体"/>
          <w:kern w:val="0"/>
          <w:szCs w:val="21"/>
        </w:rPr>
        <w:t>对中标结果提出质疑的，为中标结果公告期限届满之日起七个工作日内，</w:t>
      </w:r>
      <w:r>
        <w:rPr>
          <w:rFonts w:hint="eastAsia" w:ascii="宋体" w:hAnsi="宋体" w:eastAsia="宋体" w:cs="宋体"/>
          <w:kern w:val="0"/>
          <w:szCs w:val="21"/>
          <w:lang w:eastAsia="zh-CN"/>
        </w:rPr>
        <w:t>供应商</w:t>
      </w:r>
      <w:r>
        <w:rPr>
          <w:rFonts w:hint="eastAsia" w:ascii="宋体" w:hAnsi="宋体" w:eastAsia="宋体" w:cs="宋体"/>
          <w:kern w:val="0"/>
          <w:szCs w:val="21"/>
        </w:rPr>
        <w:t>使用CA数字证书登录《全国公共资源交易平台（河南省·许昌市）》，通过许昌公共资源交易系统一次性提出，逾期提交或未按照要求提交的质疑函将不予受理。质疑提出后</w:t>
      </w:r>
      <w:r>
        <w:rPr>
          <w:rFonts w:hint="eastAsia" w:ascii="宋体" w:hAnsi="宋体" w:eastAsia="宋体" w:cs="宋体"/>
          <w:kern w:val="0"/>
          <w:szCs w:val="21"/>
          <w:lang w:eastAsia="zh-CN"/>
        </w:rPr>
        <w:t>供应商</w:t>
      </w:r>
      <w:r>
        <w:rPr>
          <w:rFonts w:hint="eastAsia" w:ascii="宋体" w:hAnsi="宋体" w:eastAsia="宋体" w:cs="宋体"/>
          <w:kern w:val="0"/>
          <w:szCs w:val="21"/>
        </w:rPr>
        <w:t>应及时联系招标公告中集采机构联系人查看。</w:t>
      </w:r>
    </w:p>
    <w:p w14:paraId="0DA292C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33.2 </w:t>
      </w:r>
      <w:r>
        <w:rPr>
          <w:rFonts w:hint="eastAsia" w:ascii="宋体" w:hAnsi="宋体" w:eastAsia="宋体" w:cs="宋体"/>
          <w:kern w:val="0"/>
          <w:szCs w:val="21"/>
        </w:rPr>
        <w:t>采购人、采购代理机构认为供应商质疑不成立，或者成立但未对成交结果构成影响的，在收到质疑函7个工作日内通过《全国公共资源交易平台（河南省·许昌市）》交易系统作出答复，并继续开展采购活动；认为供应商质疑成立且影响或者可能影响成交结果的，在收到质疑函7个工作日内通过《全国公共资源交易平台（河南省·许昌市）》交易系统作出答复，并按照下列情况处理：</w:t>
      </w:r>
    </w:p>
    <w:p w14:paraId="46383C20">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33.2.1 </w:t>
      </w:r>
      <w:r>
        <w:rPr>
          <w:rFonts w:hint="eastAsia" w:ascii="宋体" w:hAnsi="宋体" w:eastAsia="宋体" w:cs="宋体"/>
          <w:kern w:val="0"/>
          <w:szCs w:val="21"/>
        </w:rPr>
        <w:t>对谈判文件提出的质疑，依法通过澄清或者修改可以继续开展采购活动的，澄清或者修改谈判文件后继续开展采购活动；否则应当修改谈判文件后重新开展采购活动。</w:t>
      </w:r>
    </w:p>
    <w:p w14:paraId="2A038232">
      <w:pPr>
        <w:pStyle w:val="57"/>
        <w:numPr>
          <w:ilvl w:val="0"/>
          <w:numId w:val="0"/>
        </w:numPr>
        <w:autoSpaceDE w:val="0"/>
        <w:autoSpaceDN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33.2.2 </w:t>
      </w:r>
      <w:r>
        <w:rPr>
          <w:rFonts w:hint="eastAsia" w:ascii="宋体" w:hAnsi="宋体" w:eastAsia="宋体" w:cs="宋体"/>
          <w:kern w:val="0"/>
          <w:szCs w:val="21"/>
        </w:rPr>
        <w:t>对采购过程、成交结果提出的质疑，合格供应商符合法定数量时，可以从合格的成交候选人中另行确定成交供应商的，应当依法另行确定成交供应商；否则应当重新开展采购活动。</w:t>
      </w:r>
    </w:p>
    <w:p w14:paraId="2272F23B">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34.</w:t>
      </w:r>
      <w:r>
        <w:rPr>
          <w:rFonts w:hint="eastAsia" w:ascii="宋体" w:hAnsi="宋体" w:eastAsia="宋体" w:cs="宋体"/>
          <w:b/>
          <w:kern w:val="0"/>
          <w:szCs w:val="21"/>
        </w:rPr>
        <w:t>签订合同</w:t>
      </w:r>
    </w:p>
    <w:p w14:paraId="42F3B517">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采购人与成交供应商应当在成交通知书发出之日起</w:t>
      </w:r>
      <w:r>
        <w:rPr>
          <w:rFonts w:hint="eastAsia" w:ascii="宋体" w:hAnsi="宋体" w:eastAsia="宋体" w:cs="宋体"/>
          <w:kern w:val="0"/>
          <w:szCs w:val="21"/>
          <w:lang w:val="en-US" w:eastAsia="zh-CN"/>
        </w:rPr>
        <w:t>15</w:t>
      </w:r>
      <w:bookmarkStart w:id="1" w:name="_GoBack"/>
      <w:bookmarkEnd w:id="1"/>
      <w:r>
        <w:rPr>
          <w:rFonts w:hint="eastAsia" w:ascii="宋体" w:hAnsi="宋体" w:eastAsia="宋体" w:cs="宋体"/>
          <w:kern w:val="0"/>
          <w:szCs w:val="21"/>
        </w:rPr>
        <w:t>日内，按照采购文件和成交人投标文件的规定，与成交人签订书面合同。所签订的合同不得对采购文件确定的事项和成交人投标文件作实质性修改</w:t>
      </w:r>
      <w:r>
        <w:rPr>
          <w:rFonts w:hint="eastAsia" w:ascii="宋体" w:hAnsi="宋体" w:eastAsia="宋体" w:cs="宋体"/>
          <w:kern w:val="0"/>
          <w:szCs w:val="21"/>
          <w:lang w:eastAsia="zh-CN"/>
        </w:rPr>
        <w:t>，</w:t>
      </w:r>
      <w:r>
        <w:rPr>
          <w:rFonts w:hint="eastAsia" w:ascii="宋体" w:hAnsi="宋体" w:eastAsia="宋体" w:cs="宋体"/>
          <w:kern w:val="0"/>
          <w:szCs w:val="21"/>
        </w:rPr>
        <w:t>供应商</w:t>
      </w:r>
      <w:r>
        <w:rPr>
          <w:rFonts w:hint="eastAsia" w:ascii="宋体" w:hAnsi="宋体" w:eastAsia="宋体" w:cs="宋体"/>
          <w:kern w:val="0"/>
          <w:szCs w:val="21"/>
          <w:lang w:val="en-US" w:eastAsia="zh-CN"/>
        </w:rPr>
        <w:t>投标时</w:t>
      </w:r>
      <w:r>
        <w:rPr>
          <w:rFonts w:hint="eastAsia" w:ascii="宋体" w:hAnsi="宋体" w:eastAsia="宋体" w:cs="宋体"/>
          <w:kern w:val="0"/>
          <w:szCs w:val="21"/>
        </w:rPr>
        <w:t>须对此项做出响应</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格式自拟</w:t>
      </w:r>
      <w:r>
        <w:rPr>
          <w:rFonts w:hint="eastAsia" w:ascii="宋体" w:hAnsi="宋体" w:eastAsia="宋体" w:cs="宋体"/>
          <w:kern w:val="0"/>
          <w:szCs w:val="21"/>
          <w:lang w:eastAsia="zh-CN"/>
        </w:rPr>
        <w:t>），</w:t>
      </w:r>
      <w:r>
        <w:rPr>
          <w:rFonts w:hint="eastAsia" w:ascii="宋体" w:hAnsi="宋体" w:eastAsia="宋体" w:cs="宋体"/>
          <w:kern w:val="0"/>
          <w:szCs w:val="21"/>
        </w:rPr>
        <w:t>否则有可能导致响应被拒绝，其风险由供应商自行承担。</w:t>
      </w:r>
    </w:p>
    <w:p w14:paraId="0C0B187A">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采购人自采购合同签订之日起，1个工作日内到禹州市政府采购监督管理办公室进行合同备案，并登</w:t>
      </w:r>
      <w:r>
        <w:rPr>
          <w:rFonts w:hint="eastAsia" w:ascii="宋体" w:hAnsi="宋体" w:eastAsia="宋体" w:cs="宋体"/>
          <w:kern w:val="0"/>
          <w:szCs w:val="21"/>
          <w:lang w:val="en-US" w:eastAsia="zh-CN"/>
        </w:rPr>
        <w:t>录</w:t>
      </w:r>
      <w:r>
        <w:rPr>
          <w:rFonts w:hint="eastAsia" w:ascii="宋体" w:hAnsi="宋体" w:eastAsia="宋体" w:cs="宋体"/>
          <w:kern w:val="0"/>
          <w:szCs w:val="21"/>
        </w:rPr>
        <w:t>“河南省政府采购网”进行网上备案。</w:t>
      </w:r>
    </w:p>
    <w:p w14:paraId="3A553679">
      <w:pPr>
        <w:pStyle w:val="57"/>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35.</w:t>
      </w:r>
      <w:r>
        <w:rPr>
          <w:rFonts w:hint="eastAsia" w:ascii="宋体" w:hAnsi="宋体" w:eastAsia="宋体" w:cs="宋体"/>
          <w:b/>
          <w:kern w:val="0"/>
          <w:szCs w:val="21"/>
        </w:rPr>
        <w:t>履约保证金</w:t>
      </w:r>
    </w:p>
    <w:p w14:paraId="402E64A3">
      <w:pPr>
        <w:autoSpaceDE w:val="0"/>
        <w:autoSpaceDN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rPr>
        <w:t>“供应商须知前附表”中规定成交供应商提交履约保证金的，成交供应商应当以支票、汇票、本票或者金融机构、担保机构出具的保函等非现金形式向采购人提交。履约保证金的数额不得超过政府采购合同金额的10%。</w:t>
      </w:r>
    </w:p>
    <w:p w14:paraId="4A2EB72F">
      <w:pPr>
        <w:pStyle w:val="57"/>
        <w:numPr>
          <w:ilvl w:val="0"/>
          <w:numId w:val="0"/>
        </w:numPr>
        <w:autoSpaceDE w:val="0"/>
        <w:autoSpaceDN w:val="0"/>
        <w:spacing w:line="360" w:lineRule="auto"/>
        <w:ind w:leftChars="0"/>
        <w:contextualSpacing/>
        <w:outlineLvl w:val="2"/>
        <w:rPr>
          <w:rFonts w:hint="eastAsia" w:ascii="宋体" w:hAnsi="宋体" w:eastAsia="宋体" w:cs="宋体"/>
          <w:color w:val="FF99FF"/>
          <w:kern w:val="0"/>
          <w:szCs w:val="21"/>
        </w:rPr>
      </w:pPr>
      <w:r>
        <w:rPr>
          <w:rFonts w:hint="eastAsia" w:ascii="宋体" w:hAnsi="宋体" w:eastAsia="宋体" w:cs="宋体"/>
          <w:b/>
          <w:kern w:val="0"/>
          <w:szCs w:val="21"/>
          <w:lang w:val="en-US" w:eastAsia="zh-CN"/>
        </w:rPr>
        <w:t>36.</w:t>
      </w:r>
      <w:r>
        <w:rPr>
          <w:rFonts w:hint="eastAsia" w:ascii="宋体" w:hAnsi="宋体" w:eastAsia="宋体" w:cs="宋体"/>
          <w:b/>
          <w:kern w:val="0"/>
          <w:szCs w:val="21"/>
        </w:rPr>
        <w:t>政府采购合同融资</w:t>
      </w:r>
    </w:p>
    <w:p w14:paraId="627D7670">
      <w:pPr>
        <w:pStyle w:val="57"/>
        <w:numPr>
          <w:ilvl w:val="0"/>
          <w:numId w:val="0"/>
        </w:numPr>
        <w:wordWrap w:val="0"/>
        <w:topLinePunct/>
        <w:autoSpaceDE w:val="0"/>
        <w:autoSpaceDN w:val="0"/>
        <w:adjustRightInd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 xml:space="preserve">36.1 </w:t>
      </w:r>
      <w:r>
        <w:rPr>
          <w:rFonts w:hint="eastAsia" w:ascii="宋体" w:hAnsi="宋体" w:eastAsia="宋体" w:cs="宋体"/>
          <w:kern w:val="0"/>
          <w:szCs w:val="21"/>
        </w:rPr>
        <w:t>缓解中小企业融资难题</w:t>
      </w:r>
    </w:p>
    <w:p w14:paraId="09D16031">
      <w:pPr>
        <w:autoSpaceDE w:val="0"/>
        <w:autoSpaceDN w:val="0"/>
        <w:spacing w:line="360" w:lineRule="auto"/>
        <w:ind w:firstLine="420" w:firstLineChars="200"/>
        <w:contextualSpacing/>
        <w:jc w:val="left"/>
        <w:rPr>
          <w:rFonts w:hint="eastAsia" w:ascii="宋体" w:hAnsi="宋体" w:eastAsia="宋体" w:cs="宋体"/>
          <w:color w:val="FF99FF"/>
          <w:kern w:val="0"/>
          <w:szCs w:val="21"/>
        </w:rPr>
      </w:pPr>
      <w:r>
        <w:rPr>
          <w:rFonts w:hint="eastAsia" w:ascii="宋体" w:hAnsi="宋体" w:eastAsia="宋体" w:cs="宋体"/>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14:paraId="7FD012C9">
      <w:pPr>
        <w:autoSpaceDE w:val="0"/>
        <w:autoSpaceDN w:val="0"/>
        <w:spacing w:line="360" w:lineRule="auto"/>
        <w:contextualSpacing/>
        <w:jc w:val="left"/>
        <w:outlineLvl w:val="3"/>
        <w:rPr>
          <w:rFonts w:hint="eastAsia" w:ascii="宋体" w:hAnsi="宋体" w:eastAsia="宋体" w:cs="宋体"/>
          <w:color w:val="FF99FF"/>
          <w:kern w:val="0"/>
          <w:szCs w:val="21"/>
        </w:rPr>
      </w:pPr>
      <w:r>
        <w:rPr>
          <w:rFonts w:hint="eastAsia" w:ascii="宋体" w:hAnsi="宋体" w:eastAsia="宋体" w:cs="宋体"/>
          <w:kern w:val="0"/>
          <w:szCs w:val="21"/>
          <w:lang w:val="en-US" w:eastAsia="zh-CN"/>
        </w:rPr>
        <w:t>36</w:t>
      </w:r>
      <w:r>
        <w:rPr>
          <w:rFonts w:hint="eastAsia" w:ascii="宋体" w:hAnsi="宋体" w:eastAsia="宋体" w:cs="宋体"/>
          <w:kern w:val="0"/>
          <w:szCs w:val="21"/>
        </w:rPr>
        <w:t>.2  合作金融机构（排名不分先后）</w:t>
      </w:r>
    </w:p>
    <w:p w14:paraId="6D0CB888">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1）合作金融机构名称：中原银行许昌分行（小微金融部）</w:t>
      </w:r>
    </w:p>
    <w:p w14:paraId="760E942E">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联系人及电话：陈阳 13137407575   方金龙  15836539901</w:t>
      </w:r>
    </w:p>
    <w:p w14:paraId="5FAEC6F3">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地址：许昌市建安大道与紫云路交汇处中原银行</w:t>
      </w:r>
    </w:p>
    <w:p w14:paraId="1449EE48">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2）合作金融机构名称：浦发银行许昌分行</w:t>
      </w:r>
    </w:p>
    <w:p w14:paraId="00DCBA27">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联系人及电话：赵勇  0374-7313569、7313502 18937459920</w:t>
      </w:r>
    </w:p>
    <w:p w14:paraId="342EE7A4">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地址：许昌市许继大道1163号许继花园</w:t>
      </w:r>
    </w:p>
    <w:p w14:paraId="51EBF63B">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3）合作金融机构名称：交通银行许昌分行</w:t>
      </w:r>
    </w:p>
    <w:p w14:paraId="66E5EE38">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联系人：宋纪刚  0374-2369912  13733951305</w:t>
      </w:r>
    </w:p>
    <w:p w14:paraId="07145FB4">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地址：许昌市莲城大道114号</w:t>
      </w:r>
    </w:p>
    <w:p w14:paraId="49DCCBB2">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4）合作金融机构名称：光大银行许昌分行</w:t>
      </w:r>
    </w:p>
    <w:p w14:paraId="4425589F">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联系人：李东磊  0374-2928168 18569936868</w:t>
      </w:r>
    </w:p>
    <w:p w14:paraId="3E745BA5">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地址：许昌市魏都区八一路文峰路交叉口西北角</w:t>
      </w:r>
    </w:p>
    <w:p w14:paraId="17627F5F">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5）合作金融机构名称：招商银行许昌分行</w:t>
      </w:r>
    </w:p>
    <w:p w14:paraId="59F28F36">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联系人及电话：崔星迪  0374-5376058  18839983051</w:t>
      </w:r>
    </w:p>
    <w:p w14:paraId="129ADCED">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地址：许昌市建安大道中段新天下AB座</w:t>
      </w:r>
    </w:p>
    <w:p w14:paraId="0EBADB5F">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6）合作金融机构名称：邮储银行许昌市分行</w:t>
      </w:r>
    </w:p>
    <w:p w14:paraId="793BAE38">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联系人及电话：张彦峰13839001972 武松涛18839902679</w:t>
      </w:r>
    </w:p>
    <w:p w14:paraId="3C19518D">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徐亚爽15038297574</w:t>
      </w:r>
    </w:p>
    <w:p w14:paraId="1A3FD695">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地址：许昌市莲城大道邮储银行莲城支行二楼</w:t>
      </w:r>
    </w:p>
    <w:p w14:paraId="35C4E2C9">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7）合作金融机构名称：中国银行许昌分行</w:t>
      </w:r>
    </w:p>
    <w:p w14:paraId="407C60F7">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联系人及电话：白炜 13938772680   刘晓飞  0374-3338596</w:t>
      </w:r>
    </w:p>
    <w:p w14:paraId="19EBD67E">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地址：许昌市魏都区建设路1488号</w:t>
      </w:r>
    </w:p>
    <w:p w14:paraId="27FBB5AA">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8）合作金融机构名称：中信银行郑州红专路支行</w:t>
      </w:r>
    </w:p>
    <w:p w14:paraId="2F8840DB">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联系人：韩晨  13253490679</w:t>
      </w:r>
    </w:p>
    <w:p w14:paraId="1DCE5006">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地址：郑州市金水区经三路北26号中信银行郑州红专路支行</w:t>
      </w:r>
    </w:p>
    <w:p w14:paraId="0510FAAE">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9）合作金融机构名称：郑州银行许昌分行 </w:t>
      </w:r>
    </w:p>
    <w:p w14:paraId="7D3FB8B7">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联系人：王晶 0374-2298011 18339062222 </w:t>
      </w:r>
    </w:p>
    <w:p w14:paraId="111B618C">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hint="eastAsia" w:ascii="宋体" w:hAnsi="宋体" w:eastAsia="宋体" w:cs="宋体"/>
          <w:color w:val="auto"/>
          <w:highlight w:val="none"/>
        </w:rPr>
      </w:pPr>
      <w:r>
        <w:rPr>
          <w:rFonts w:hint="eastAsia" w:ascii="宋体" w:hAnsi="宋体" w:eastAsia="宋体" w:cs="宋体"/>
          <w:color w:val="auto"/>
          <w:kern w:val="0"/>
          <w:szCs w:val="21"/>
          <w:highlight w:val="none"/>
        </w:rPr>
        <w:t xml:space="preserve">地址：河南省许昌市魏都区莲城大道与魏文路交叉口西南角亨通君成国际大厦 </w:t>
      </w:r>
    </w:p>
    <w:p w14:paraId="22A973C6">
      <w:pPr>
        <w:numPr>
          <w:ilvl w:val="0"/>
          <w:numId w:val="0"/>
        </w:numPr>
        <w:wordWrap w:val="0"/>
        <w:topLinePunct/>
        <w:autoSpaceDE w:val="0"/>
        <w:autoSpaceDN w:val="0"/>
        <w:adjustRightInd w:val="0"/>
        <w:spacing w:line="360" w:lineRule="auto"/>
        <w:ind w:leftChars="0"/>
        <w:contextualSpacing/>
        <w:outlineLvl w:val="3"/>
        <w:rPr>
          <w:rFonts w:hint="eastAsia" w:ascii="宋体" w:hAnsi="宋体" w:eastAsia="宋体" w:cs="宋体"/>
          <w:kern w:val="0"/>
          <w:szCs w:val="21"/>
        </w:rPr>
      </w:pPr>
      <w:r>
        <w:rPr>
          <w:rFonts w:hint="eastAsia" w:ascii="宋体" w:hAnsi="宋体" w:eastAsia="宋体" w:cs="宋体"/>
          <w:kern w:val="0"/>
          <w:szCs w:val="21"/>
          <w:lang w:val="en-US" w:eastAsia="zh-CN"/>
        </w:rPr>
        <w:t>36.3</w:t>
      </w:r>
      <w:r>
        <w:rPr>
          <w:rFonts w:hint="eastAsia" w:ascii="宋体" w:hAnsi="宋体" w:eastAsia="宋体" w:cs="宋体"/>
          <w:kern w:val="0"/>
          <w:szCs w:val="21"/>
        </w:rPr>
        <w:t xml:space="preserve"> “政府采购合同融资金融产品推介名录”链接</w:t>
      </w:r>
    </w:p>
    <w:p w14:paraId="0AEF08B6">
      <w:pPr>
        <w:keepNext w:val="0"/>
        <w:keepLines w:val="0"/>
        <w:widowControl/>
        <w:suppressLineNumbers w:val="0"/>
        <w:ind w:firstLine="400" w:firstLineChars="200"/>
        <w:jc w:val="left"/>
        <w:rPr>
          <w:rFonts w:hint="eastAsia" w:ascii="宋体" w:hAnsi="宋体" w:eastAsia="宋体" w:cs="宋体"/>
        </w:rPr>
      </w:pPr>
      <w:r>
        <w:rPr>
          <w:rFonts w:hint="eastAsia" w:ascii="宋体" w:hAnsi="宋体" w:eastAsia="宋体" w:cs="宋体"/>
          <w:color w:val="0000FF"/>
          <w:kern w:val="0"/>
          <w:sz w:val="20"/>
          <w:szCs w:val="20"/>
          <w:lang w:val="en-US" w:eastAsia="zh-CN" w:bidi="ar"/>
        </w:rPr>
        <w:t>http://ccgp-henan.gov.cn/xuchang/content?infoId=1606365368231095</w:t>
      </w:r>
    </w:p>
    <w:p w14:paraId="41E28D20">
      <w:pPr>
        <w:numPr>
          <w:ilvl w:val="0"/>
          <w:numId w:val="0"/>
        </w:numPr>
        <w:autoSpaceDE w:val="0"/>
        <w:autoSpaceDN w:val="0"/>
        <w:spacing w:line="360" w:lineRule="auto"/>
        <w:ind w:leftChars="0"/>
        <w:contextualSpacing/>
        <w:outlineLvl w:val="2"/>
        <w:rPr>
          <w:rFonts w:hint="eastAsia" w:ascii="宋体" w:hAnsi="宋体" w:eastAsia="宋体" w:cs="宋体"/>
          <w:b/>
          <w:kern w:val="0"/>
          <w:szCs w:val="21"/>
        </w:rPr>
      </w:pPr>
      <w:r>
        <w:rPr>
          <w:rFonts w:hint="eastAsia" w:ascii="宋体" w:hAnsi="宋体" w:eastAsia="宋体" w:cs="宋体"/>
          <w:b/>
          <w:kern w:val="0"/>
          <w:szCs w:val="21"/>
          <w:lang w:val="en-US" w:eastAsia="zh-CN"/>
        </w:rPr>
        <w:t>37.</w:t>
      </w:r>
      <w:r>
        <w:rPr>
          <w:rFonts w:hint="eastAsia" w:ascii="宋体" w:hAnsi="宋体" w:eastAsia="宋体" w:cs="宋体"/>
          <w:b/>
          <w:kern w:val="0"/>
          <w:szCs w:val="21"/>
        </w:rPr>
        <w:t>“采小帮”政府采购服务体系</w:t>
      </w:r>
    </w:p>
    <w:p w14:paraId="1B4E8D0A">
      <w:pPr>
        <w:autoSpaceDE w:val="0"/>
        <w:autoSpaceDN w:val="0"/>
        <w:spacing w:line="360" w:lineRule="auto"/>
        <w:contextualSpacing/>
        <w:jc w:val="left"/>
        <w:rPr>
          <w:rFonts w:hint="eastAsia" w:ascii="宋体" w:hAnsi="宋体" w:eastAsia="宋体" w:cs="宋体"/>
          <w:kern w:val="0"/>
          <w:szCs w:val="21"/>
        </w:rPr>
      </w:pPr>
      <w:r>
        <w:rPr>
          <w:rFonts w:hint="eastAsia" w:ascii="宋体" w:hAnsi="宋体" w:eastAsia="宋体" w:cs="宋体"/>
          <w:kern w:val="0"/>
          <w:szCs w:val="21"/>
        </w:rPr>
        <w:t>为持续优化我市政府采购营商环境,</w:t>
      </w:r>
      <w:r>
        <w:rPr>
          <w:rFonts w:hint="eastAsia" w:ascii="宋体" w:hAnsi="宋体" w:eastAsia="宋体" w:cs="宋体"/>
        </w:rPr>
        <w:t xml:space="preserve"> </w:t>
      </w:r>
      <w:r>
        <w:rPr>
          <w:rFonts w:hint="eastAsia" w:ascii="宋体" w:hAnsi="宋体" w:eastAsia="宋体" w:cs="宋体"/>
          <w:lang w:val="en-US" w:eastAsia="zh-CN"/>
        </w:rPr>
        <w:t>禹州</w:t>
      </w:r>
      <w:r>
        <w:rPr>
          <w:rFonts w:hint="eastAsia" w:ascii="宋体" w:hAnsi="宋体" w:eastAsia="宋体" w:cs="宋体"/>
          <w:kern w:val="0"/>
          <w:szCs w:val="21"/>
        </w:rPr>
        <w:t>市财政局政府采购监督管理办公室人员、</w:t>
      </w:r>
      <w:r>
        <w:rPr>
          <w:rFonts w:hint="eastAsia" w:ascii="宋体" w:hAnsi="宋体" w:eastAsia="宋体" w:cs="宋体"/>
          <w:kern w:val="0"/>
          <w:szCs w:val="21"/>
          <w:lang w:val="en-US" w:eastAsia="zh-CN"/>
        </w:rPr>
        <w:t>禹州市</w:t>
      </w:r>
      <w:r>
        <w:rPr>
          <w:rFonts w:hint="eastAsia" w:ascii="宋体" w:hAnsi="宋体" w:eastAsia="宋体" w:cs="宋体"/>
          <w:kern w:val="0"/>
          <w:szCs w:val="21"/>
        </w:rPr>
        <w:t>政府采购中心人员组成“采小帮”服务团队，提供政府采购政策咨询服务，以及项目实施全程跟踪提醒、监督预警服务。</w:t>
      </w:r>
    </w:p>
    <w:p w14:paraId="7987DB22">
      <w:pPr>
        <w:numPr>
          <w:ilvl w:val="0"/>
          <w:numId w:val="10"/>
        </w:numPr>
        <w:wordWrap w:val="0"/>
        <w:topLinePunct/>
        <w:autoSpaceDE w:val="0"/>
        <w:autoSpaceDN w:val="0"/>
        <w:adjustRightInd w:val="0"/>
        <w:spacing w:line="360" w:lineRule="auto"/>
        <w:contextualSpacing/>
        <w:rPr>
          <w:rFonts w:hint="eastAsia" w:ascii="宋体" w:hAnsi="宋体" w:eastAsia="宋体" w:cs="宋体"/>
          <w:vanish/>
          <w:kern w:val="0"/>
          <w:szCs w:val="21"/>
        </w:rPr>
      </w:pPr>
    </w:p>
    <w:p w14:paraId="6C26F996">
      <w:pPr>
        <w:numPr>
          <w:ilvl w:val="0"/>
          <w:numId w:val="0"/>
        </w:numPr>
        <w:wordWrap w:val="0"/>
        <w:topLinePunct/>
        <w:autoSpaceDE w:val="0"/>
        <w:autoSpaceDN w:val="0"/>
        <w:adjustRightInd w:val="0"/>
        <w:spacing w:line="360" w:lineRule="auto"/>
        <w:ind w:leftChars="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37.1 </w:t>
      </w:r>
      <w:r>
        <w:rPr>
          <w:rFonts w:hint="eastAsia" w:ascii="宋体" w:hAnsi="宋体" w:eastAsia="宋体" w:cs="宋体"/>
          <w:kern w:val="0"/>
          <w:szCs w:val="21"/>
        </w:rPr>
        <w:t>“采小帮”服务团队依据职责分工，向供应商提供个性化、精准化服务，包括政策咨询、   政策宣传、采购辅导、节点提醒、风险提示、问题反馈等。</w:t>
      </w:r>
    </w:p>
    <w:p w14:paraId="0B18C3AD">
      <w:pPr>
        <w:numPr>
          <w:ilvl w:val="0"/>
          <w:numId w:val="0"/>
        </w:numPr>
        <w:wordWrap w:val="0"/>
        <w:topLinePunct/>
        <w:autoSpaceDE w:val="0"/>
        <w:autoSpaceDN w:val="0"/>
        <w:adjustRightInd w:val="0"/>
        <w:spacing w:line="360" w:lineRule="auto"/>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37.2 </w:t>
      </w:r>
      <w:r>
        <w:rPr>
          <w:rFonts w:hint="eastAsia" w:ascii="宋体" w:hAnsi="宋体" w:eastAsia="宋体" w:cs="宋体"/>
          <w:kern w:val="0"/>
          <w:szCs w:val="21"/>
        </w:rPr>
        <w:t>“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14:paraId="6EFE0AD3">
      <w:pPr>
        <w:numPr>
          <w:ilvl w:val="0"/>
          <w:numId w:val="0"/>
        </w:numPr>
        <w:wordWrap w:val="0"/>
        <w:topLinePunct/>
        <w:autoSpaceDE w:val="0"/>
        <w:autoSpaceDN w:val="0"/>
        <w:adjustRightInd w:val="0"/>
        <w:spacing w:line="360" w:lineRule="auto"/>
        <w:ind w:leftChars="-472" w:firstLine="1050" w:firstLineChars="50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37.3 </w:t>
      </w:r>
      <w:r>
        <w:rPr>
          <w:rFonts w:hint="eastAsia" w:ascii="宋体" w:hAnsi="宋体" w:eastAsia="宋体" w:cs="宋体"/>
          <w:kern w:val="0"/>
          <w:szCs w:val="21"/>
        </w:rPr>
        <w:t>助手团队</w:t>
      </w:r>
    </w:p>
    <w:tbl>
      <w:tblPr>
        <w:tblStyle w:val="28"/>
        <w:tblpPr w:leftFromText="180" w:rightFromText="180" w:vertAnchor="text" w:horzAnchor="page" w:tblpX="1905" w:tblpY="44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1"/>
        <w:gridCol w:w="1544"/>
        <w:gridCol w:w="2136"/>
        <w:gridCol w:w="3031"/>
      </w:tblGrid>
      <w:tr w14:paraId="63B81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1" w:type="dxa"/>
            <w:noWrap w:val="0"/>
            <w:vAlign w:val="top"/>
          </w:tcPr>
          <w:p w14:paraId="6C0BC690">
            <w:pPr>
              <w:spacing w:line="360" w:lineRule="auto"/>
              <w:jc w:val="center"/>
              <w:rPr>
                <w:rFonts w:hint="eastAsia" w:ascii="宋体" w:hAnsi="宋体" w:eastAsia="宋体" w:cs="宋体"/>
                <w:sz w:val="21"/>
                <w:szCs w:val="21"/>
              </w:rPr>
            </w:pPr>
            <w:r>
              <w:rPr>
                <w:rFonts w:hint="eastAsia" w:ascii="宋体" w:hAnsi="宋体" w:eastAsia="宋体" w:cs="宋体"/>
                <w:sz w:val="21"/>
                <w:szCs w:val="21"/>
              </w:rPr>
              <w:t>部门</w:t>
            </w:r>
          </w:p>
        </w:tc>
        <w:tc>
          <w:tcPr>
            <w:tcW w:w="1544" w:type="dxa"/>
            <w:noWrap w:val="0"/>
            <w:vAlign w:val="top"/>
          </w:tcPr>
          <w:p w14:paraId="2DA438EB">
            <w:pPr>
              <w:spacing w:line="360" w:lineRule="auto"/>
              <w:jc w:val="center"/>
              <w:rPr>
                <w:rFonts w:hint="eastAsia" w:ascii="宋体" w:hAnsi="宋体" w:eastAsia="宋体" w:cs="宋体"/>
                <w:sz w:val="21"/>
                <w:szCs w:val="21"/>
              </w:rPr>
            </w:pPr>
            <w:r>
              <w:rPr>
                <w:rFonts w:hint="eastAsia" w:ascii="宋体" w:hAnsi="宋体" w:eastAsia="宋体" w:cs="宋体"/>
                <w:sz w:val="21"/>
                <w:szCs w:val="21"/>
              </w:rPr>
              <w:t>姓名</w:t>
            </w:r>
          </w:p>
        </w:tc>
        <w:tc>
          <w:tcPr>
            <w:tcW w:w="2136" w:type="dxa"/>
            <w:noWrap w:val="0"/>
            <w:vAlign w:val="top"/>
          </w:tcPr>
          <w:p w14:paraId="123C138E">
            <w:pPr>
              <w:spacing w:line="360" w:lineRule="auto"/>
              <w:jc w:val="center"/>
              <w:rPr>
                <w:rFonts w:hint="eastAsia" w:ascii="宋体" w:hAnsi="宋体" w:eastAsia="宋体" w:cs="宋体"/>
                <w:sz w:val="21"/>
                <w:szCs w:val="21"/>
              </w:rPr>
            </w:pPr>
            <w:r>
              <w:rPr>
                <w:rFonts w:hint="eastAsia" w:ascii="宋体" w:hAnsi="宋体" w:eastAsia="宋体" w:cs="宋体"/>
                <w:sz w:val="21"/>
                <w:szCs w:val="21"/>
              </w:rPr>
              <w:t>联系方式</w:t>
            </w:r>
          </w:p>
        </w:tc>
        <w:tc>
          <w:tcPr>
            <w:tcW w:w="3031" w:type="dxa"/>
            <w:noWrap w:val="0"/>
            <w:vAlign w:val="top"/>
          </w:tcPr>
          <w:p w14:paraId="607C93EA">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服务领域</w:t>
            </w:r>
          </w:p>
        </w:tc>
      </w:tr>
      <w:tr w14:paraId="38138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trPr>
        <w:tc>
          <w:tcPr>
            <w:tcW w:w="1811" w:type="dxa"/>
            <w:noWrap w:val="0"/>
            <w:vAlign w:val="center"/>
          </w:tcPr>
          <w:p w14:paraId="5A565540">
            <w:pPr>
              <w:spacing w:line="360" w:lineRule="auto"/>
              <w:jc w:val="center"/>
              <w:rPr>
                <w:rFonts w:hint="eastAsia" w:ascii="宋体" w:hAnsi="宋体" w:eastAsia="宋体" w:cs="宋体"/>
                <w:sz w:val="21"/>
                <w:szCs w:val="21"/>
              </w:rPr>
            </w:pPr>
            <w:r>
              <w:rPr>
                <w:rFonts w:hint="eastAsia" w:ascii="宋体" w:hAnsi="宋体" w:eastAsia="宋体" w:cs="宋体"/>
                <w:sz w:val="21"/>
                <w:szCs w:val="21"/>
                <w:lang w:eastAsia="zh-CN"/>
              </w:rPr>
              <w:t>禹</w:t>
            </w:r>
            <w:r>
              <w:rPr>
                <w:rFonts w:hint="eastAsia" w:ascii="宋体" w:hAnsi="宋体" w:eastAsia="宋体" w:cs="宋体"/>
                <w:sz w:val="21"/>
                <w:szCs w:val="21"/>
                <w:lang w:val="en-US" w:eastAsia="zh-CN"/>
              </w:rPr>
              <w:t>州</w:t>
            </w:r>
            <w:r>
              <w:rPr>
                <w:rFonts w:hint="eastAsia" w:ascii="宋体" w:hAnsi="宋体" w:eastAsia="宋体" w:cs="宋体"/>
                <w:sz w:val="21"/>
                <w:szCs w:val="21"/>
              </w:rPr>
              <w:t>市政府采购监督管理办公室</w:t>
            </w:r>
          </w:p>
        </w:tc>
        <w:tc>
          <w:tcPr>
            <w:tcW w:w="1544" w:type="dxa"/>
            <w:noWrap w:val="0"/>
            <w:vAlign w:val="top"/>
          </w:tcPr>
          <w:p w14:paraId="151A3C25">
            <w:pPr>
              <w:spacing w:line="360" w:lineRule="auto"/>
              <w:jc w:val="center"/>
              <w:rPr>
                <w:rFonts w:hint="eastAsia" w:ascii="宋体" w:hAnsi="宋体" w:eastAsia="宋体" w:cs="宋体"/>
                <w:sz w:val="21"/>
                <w:szCs w:val="21"/>
                <w:lang w:eastAsia="zh-CN"/>
              </w:rPr>
            </w:pPr>
          </w:p>
          <w:p w14:paraId="683D4C77">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马静雅</w:t>
            </w:r>
          </w:p>
          <w:p w14:paraId="7DE43134">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赵纪伟</w:t>
            </w:r>
          </w:p>
          <w:p w14:paraId="1074694D">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邢琳琳</w:t>
            </w:r>
          </w:p>
        </w:tc>
        <w:tc>
          <w:tcPr>
            <w:tcW w:w="2136" w:type="dxa"/>
            <w:noWrap w:val="0"/>
            <w:vAlign w:val="center"/>
          </w:tcPr>
          <w:p w14:paraId="08822E01">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0374-</w:t>
            </w:r>
            <w:r>
              <w:rPr>
                <w:rFonts w:hint="eastAsia" w:ascii="宋体" w:hAnsi="宋体" w:eastAsia="宋体" w:cs="宋体"/>
                <w:sz w:val="21"/>
                <w:szCs w:val="21"/>
                <w:lang w:val="en-US" w:eastAsia="zh-CN"/>
              </w:rPr>
              <w:t>8112523</w:t>
            </w:r>
          </w:p>
        </w:tc>
        <w:tc>
          <w:tcPr>
            <w:tcW w:w="3031" w:type="dxa"/>
            <w:noWrap w:val="0"/>
            <w:vAlign w:val="center"/>
          </w:tcPr>
          <w:p w14:paraId="127937B4">
            <w:pPr>
              <w:spacing w:line="360" w:lineRule="auto"/>
              <w:jc w:val="center"/>
              <w:rPr>
                <w:rFonts w:hint="eastAsia" w:ascii="宋体" w:hAnsi="宋体" w:eastAsia="宋体" w:cs="宋体"/>
                <w:sz w:val="21"/>
                <w:szCs w:val="21"/>
              </w:rPr>
            </w:pPr>
            <w:r>
              <w:rPr>
                <w:rFonts w:hint="eastAsia" w:ascii="宋体" w:hAnsi="宋体" w:eastAsia="宋体" w:cs="宋体"/>
                <w:sz w:val="21"/>
                <w:szCs w:val="21"/>
              </w:rPr>
              <w:t>政府采购政策制度、支持中小企业发展、政府采购信息系统、</w:t>
            </w:r>
            <w:r>
              <w:rPr>
                <w:rFonts w:hint="eastAsia" w:ascii="宋体" w:hAnsi="宋体" w:eastAsia="宋体" w:cs="宋体"/>
                <w:sz w:val="21"/>
                <w:szCs w:val="21"/>
                <w:lang w:eastAsia="zh-CN"/>
              </w:rPr>
              <w:t>合同备案管理、</w:t>
            </w:r>
            <w:r>
              <w:rPr>
                <w:rFonts w:hint="eastAsia" w:ascii="宋体" w:hAnsi="宋体" w:eastAsia="宋体" w:cs="宋体"/>
                <w:sz w:val="21"/>
                <w:szCs w:val="21"/>
              </w:rPr>
              <w:t>供应商监管、网上商城管理、832平台</w:t>
            </w:r>
            <w:r>
              <w:rPr>
                <w:rFonts w:hint="eastAsia" w:ascii="宋体" w:hAnsi="宋体" w:eastAsia="宋体" w:cs="宋体"/>
                <w:sz w:val="21"/>
                <w:szCs w:val="21"/>
                <w:lang w:eastAsia="zh-CN"/>
              </w:rPr>
              <w:t>管理、质</w:t>
            </w:r>
            <w:r>
              <w:rPr>
                <w:rFonts w:hint="eastAsia" w:ascii="宋体" w:hAnsi="宋体" w:eastAsia="宋体" w:cs="宋体"/>
                <w:sz w:val="21"/>
                <w:szCs w:val="21"/>
              </w:rPr>
              <w:t>疑投诉处理</w:t>
            </w:r>
          </w:p>
        </w:tc>
      </w:tr>
      <w:tr w14:paraId="63DA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2" w:hRule="atLeast"/>
        </w:trPr>
        <w:tc>
          <w:tcPr>
            <w:tcW w:w="1811" w:type="dxa"/>
            <w:noWrap w:val="0"/>
            <w:vAlign w:val="center"/>
          </w:tcPr>
          <w:p w14:paraId="35B1348A">
            <w:pPr>
              <w:spacing w:line="360" w:lineRule="auto"/>
              <w:jc w:val="center"/>
              <w:rPr>
                <w:rFonts w:hint="eastAsia" w:ascii="宋体" w:hAnsi="宋体" w:eastAsia="宋体" w:cs="宋体"/>
                <w:sz w:val="21"/>
                <w:szCs w:val="21"/>
              </w:rPr>
            </w:pPr>
            <w:r>
              <w:rPr>
                <w:rFonts w:hint="eastAsia" w:ascii="宋体" w:hAnsi="宋体" w:eastAsia="宋体" w:cs="宋体"/>
                <w:sz w:val="21"/>
                <w:szCs w:val="21"/>
                <w:lang w:eastAsia="zh-CN"/>
              </w:rPr>
              <w:t>禹州</w:t>
            </w:r>
            <w:r>
              <w:rPr>
                <w:rFonts w:hint="eastAsia" w:ascii="宋体" w:hAnsi="宋体" w:eastAsia="宋体" w:cs="宋体"/>
                <w:sz w:val="21"/>
                <w:szCs w:val="21"/>
              </w:rPr>
              <w:t>市政府采购中心</w:t>
            </w:r>
          </w:p>
        </w:tc>
        <w:tc>
          <w:tcPr>
            <w:tcW w:w="1544" w:type="dxa"/>
            <w:noWrap w:val="0"/>
            <w:vAlign w:val="center"/>
          </w:tcPr>
          <w:p w14:paraId="309B755F">
            <w:pPr>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李朝峰</w:t>
            </w:r>
          </w:p>
          <w:p w14:paraId="635F6FFB">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朱俊铭</w:t>
            </w:r>
          </w:p>
        </w:tc>
        <w:tc>
          <w:tcPr>
            <w:tcW w:w="2136" w:type="dxa"/>
            <w:noWrap w:val="0"/>
            <w:vAlign w:val="center"/>
          </w:tcPr>
          <w:p w14:paraId="3F074F6F">
            <w:pPr>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0374-2077111</w:t>
            </w:r>
          </w:p>
        </w:tc>
        <w:tc>
          <w:tcPr>
            <w:tcW w:w="3031" w:type="dxa"/>
            <w:noWrap w:val="0"/>
            <w:vAlign w:val="center"/>
          </w:tcPr>
          <w:p w14:paraId="78A60369">
            <w:pPr>
              <w:spacing w:line="360" w:lineRule="auto"/>
              <w:jc w:val="center"/>
              <w:rPr>
                <w:rFonts w:hint="eastAsia" w:ascii="宋体" w:hAnsi="宋体" w:eastAsia="宋体" w:cs="宋体"/>
                <w:sz w:val="21"/>
                <w:szCs w:val="21"/>
              </w:rPr>
            </w:pPr>
            <w:r>
              <w:rPr>
                <w:rFonts w:hint="eastAsia" w:ascii="宋体" w:hAnsi="宋体" w:eastAsia="宋体" w:cs="宋体"/>
                <w:sz w:val="21"/>
                <w:szCs w:val="21"/>
                <w:lang w:eastAsia="zh-CN"/>
              </w:rPr>
              <w:t>采购</w:t>
            </w:r>
            <w:r>
              <w:rPr>
                <w:rFonts w:hint="eastAsia" w:ascii="宋体" w:hAnsi="宋体" w:eastAsia="宋体" w:cs="宋体"/>
                <w:sz w:val="21"/>
                <w:szCs w:val="21"/>
              </w:rPr>
              <w:t>文件编制、核验，信息（公告、文件）发布，确认场地时间，集采项目答疑</w:t>
            </w:r>
            <w:r>
              <w:rPr>
                <w:rFonts w:hint="eastAsia" w:ascii="宋体" w:hAnsi="宋体" w:eastAsia="宋体" w:cs="宋体"/>
                <w:sz w:val="21"/>
                <w:szCs w:val="21"/>
                <w:lang w:eastAsia="zh-CN"/>
              </w:rPr>
              <w:t>，</w:t>
            </w:r>
            <w:r>
              <w:rPr>
                <w:rFonts w:hint="eastAsia" w:ascii="宋体" w:hAnsi="宋体" w:eastAsia="宋体" w:cs="宋体"/>
                <w:sz w:val="21"/>
                <w:szCs w:val="21"/>
              </w:rPr>
              <w:t>交易数据统计。</w:t>
            </w:r>
          </w:p>
        </w:tc>
      </w:tr>
    </w:tbl>
    <w:p w14:paraId="06343A56">
      <w:pPr>
        <w:numPr>
          <w:ilvl w:val="0"/>
          <w:numId w:val="0"/>
        </w:numPr>
        <w:wordWrap w:val="0"/>
        <w:topLinePunct/>
        <w:autoSpaceDE w:val="0"/>
        <w:autoSpaceDN w:val="0"/>
        <w:adjustRightInd w:val="0"/>
        <w:spacing w:line="360" w:lineRule="auto"/>
        <w:ind w:leftChars="-472"/>
        <w:contextualSpacing/>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 xml:space="preserve">     </w:t>
      </w:r>
    </w:p>
    <w:p w14:paraId="64E210A9">
      <w:pPr>
        <w:numPr>
          <w:ilvl w:val="0"/>
          <w:numId w:val="0"/>
        </w:numPr>
        <w:wordWrap w:val="0"/>
        <w:topLinePunct/>
        <w:autoSpaceDE w:val="0"/>
        <w:autoSpaceDN w:val="0"/>
        <w:adjustRightInd w:val="0"/>
        <w:spacing w:line="360" w:lineRule="auto"/>
        <w:ind w:left="210" w:leftChars="0" w:firstLine="210" w:firstLineChars="100"/>
        <w:contextualSpacing/>
        <w:rPr>
          <w:rFonts w:hint="eastAsia" w:ascii="宋体" w:hAnsi="宋体" w:eastAsia="宋体" w:cs="宋体"/>
          <w:kern w:val="0"/>
          <w:szCs w:val="21"/>
        </w:rPr>
      </w:pPr>
      <w:r>
        <w:rPr>
          <w:rFonts w:hint="eastAsia" w:ascii="宋体" w:hAnsi="宋体" w:eastAsia="宋体" w:cs="宋体"/>
          <w:kern w:val="0"/>
          <w:szCs w:val="21"/>
          <w:lang w:val="en-US" w:eastAsia="zh-CN"/>
        </w:rPr>
        <w:t xml:space="preserve">37.4  </w:t>
      </w:r>
      <w:r>
        <w:rPr>
          <w:rFonts w:hint="eastAsia" w:ascii="宋体" w:hAnsi="宋体" w:eastAsia="宋体" w:cs="宋体"/>
          <w:kern w:val="0"/>
          <w:szCs w:val="21"/>
        </w:rPr>
        <w:t xml:space="preserve">咨询途径： </w:t>
      </w:r>
    </w:p>
    <w:p w14:paraId="0F89F0DE">
      <w:pPr>
        <w:autoSpaceDE w:val="0"/>
        <w:autoSpaceDN w:val="0"/>
        <w:spacing w:line="360" w:lineRule="auto"/>
        <w:ind w:left="964" w:firstLine="27" w:firstLineChars="13"/>
        <w:contextualSpacing/>
        <w:jc w:val="left"/>
        <w:rPr>
          <w:rFonts w:hint="eastAsia" w:ascii="宋体" w:hAnsi="宋体" w:eastAsia="宋体" w:cs="宋体"/>
          <w:kern w:val="0"/>
          <w:szCs w:val="21"/>
        </w:rPr>
      </w:pPr>
      <w:r>
        <w:rPr>
          <w:rFonts w:hint="eastAsia" w:ascii="宋体" w:hAnsi="宋体" w:eastAsia="宋体" w:cs="宋体"/>
          <w:kern w:val="0"/>
          <w:szCs w:val="21"/>
        </w:rPr>
        <w:t>（1）电话咨询：采购人、供应商对照助手团队人员，通过电话方式直接咨询。</w:t>
      </w:r>
    </w:p>
    <w:p w14:paraId="63909E71">
      <w:pPr>
        <w:autoSpaceDE w:val="0"/>
        <w:autoSpaceDN w:val="0"/>
        <w:spacing w:line="360" w:lineRule="auto"/>
        <w:ind w:left="993"/>
        <w:contextualSpacing/>
        <w:jc w:val="left"/>
        <w:outlineLvl w:val="3"/>
        <w:rPr>
          <w:rFonts w:hint="eastAsia" w:ascii="宋体" w:hAnsi="宋体" w:eastAsia="宋体" w:cs="宋体"/>
          <w:kern w:val="0"/>
          <w:szCs w:val="21"/>
        </w:rPr>
      </w:pPr>
      <w:r>
        <w:rPr>
          <w:rFonts w:hint="eastAsia" w:ascii="宋体" w:hAnsi="宋体" w:eastAsia="宋体" w:cs="宋体"/>
          <w:kern w:val="0"/>
          <w:szCs w:val="21"/>
        </w:rPr>
        <w:t>（2）邮箱咨询：</w:t>
      </w:r>
    </w:p>
    <w:p w14:paraId="2CC5C9D4">
      <w:pPr>
        <w:wordWrap w:val="0"/>
        <w:autoSpaceDE w:val="0"/>
        <w:autoSpaceDN w:val="0"/>
        <w:spacing w:line="360" w:lineRule="auto"/>
        <w:ind w:left="1418"/>
        <w:contextualSpacing/>
        <w:jc w:val="left"/>
        <w:rPr>
          <w:rFonts w:hint="eastAsia" w:ascii="宋体" w:hAnsi="宋体" w:eastAsia="宋体" w:cs="宋体"/>
          <w:kern w:val="0"/>
          <w:szCs w:val="21"/>
        </w:rPr>
      </w:pPr>
      <w:r>
        <w:rPr>
          <w:rFonts w:hint="eastAsia" w:ascii="宋体" w:hAnsi="宋体" w:eastAsia="宋体" w:cs="宋体"/>
          <w:kern w:val="0"/>
          <w:szCs w:val="21"/>
        </w:rPr>
        <w:t>①发送电子邮件至</w:t>
      </w:r>
      <w:r>
        <w:rPr>
          <w:rFonts w:hint="eastAsia" w:ascii="宋体" w:hAnsi="宋体" w:eastAsia="宋体" w:cs="宋体"/>
          <w:kern w:val="0"/>
          <w:szCs w:val="21"/>
          <w:lang w:val="en-US" w:eastAsia="zh-CN"/>
        </w:rPr>
        <w:t>禹州</w:t>
      </w:r>
      <w:r>
        <w:rPr>
          <w:rFonts w:hint="eastAsia" w:ascii="宋体" w:hAnsi="宋体" w:eastAsia="宋体" w:cs="宋体"/>
          <w:kern w:val="0"/>
          <w:szCs w:val="21"/>
        </w:rPr>
        <w:t>市政府采购监督管理办公室咨询邮箱，邮箱地址：</w:t>
      </w:r>
      <w:r>
        <w:rPr>
          <w:rFonts w:hint="eastAsia" w:ascii="宋体" w:hAnsi="宋体" w:eastAsia="宋体" w:cs="宋体"/>
        </w:rPr>
        <w:fldChar w:fldCharType="begin"/>
      </w:r>
      <w:r>
        <w:rPr>
          <w:rFonts w:hint="eastAsia" w:ascii="宋体" w:hAnsi="宋体" w:eastAsia="宋体" w:cs="宋体"/>
        </w:rPr>
        <w:instrText xml:space="preserve"> HYPERLINK "mailto:xcscgb@126.com" </w:instrText>
      </w:r>
      <w:r>
        <w:rPr>
          <w:rFonts w:hint="eastAsia" w:ascii="宋体" w:hAnsi="宋体" w:eastAsia="宋体" w:cs="宋体"/>
        </w:rPr>
        <w:fldChar w:fldCharType="separate"/>
      </w:r>
      <w:r>
        <w:rPr>
          <w:rFonts w:hint="eastAsia" w:ascii="宋体" w:hAnsi="宋体" w:eastAsia="宋体" w:cs="宋体"/>
          <w:color w:val="0000FF"/>
          <w:kern w:val="0"/>
          <w:szCs w:val="21"/>
          <w:u w:val="single"/>
          <w:lang w:val="en-US" w:eastAsia="zh-CN"/>
        </w:rPr>
        <w:t>yzscgb2523</w:t>
      </w:r>
      <w:r>
        <w:rPr>
          <w:rFonts w:hint="eastAsia" w:ascii="宋体" w:hAnsi="宋体" w:eastAsia="宋体" w:cs="宋体"/>
          <w:color w:val="0000FF"/>
          <w:kern w:val="0"/>
          <w:szCs w:val="21"/>
          <w:u w:val="single"/>
        </w:rPr>
        <w:t>@</w:t>
      </w:r>
      <w:r>
        <w:rPr>
          <w:rFonts w:hint="eastAsia" w:ascii="宋体" w:hAnsi="宋体" w:eastAsia="宋体" w:cs="宋体"/>
          <w:color w:val="0000FF"/>
          <w:kern w:val="0"/>
          <w:szCs w:val="21"/>
          <w:u w:val="single"/>
          <w:lang w:val="en-US" w:eastAsia="zh-CN"/>
        </w:rPr>
        <w:t>163</w:t>
      </w:r>
      <w:r>
        <w:rPr>
          <w:rFonts w:hint="eastAsia" w:ascii="宋体" w:hAnsi="宋体" w:eastAsia="宋体" w:cs="宋体"/>
          <w:color w:val="0000FF"/>
          <w:kern w:val="0"/>
          <w:szCs w:val="21"/>
          <w:u w:val="single"/>
        </w:rPr>
        <w:t>.com</w:t>
      </w:r>
      <w:r>
        <w:rPr>
          <w:rFonts w:hint="eastAsia" w:ascii="宋体" w:hAnsi="宋体" w:eastAsia="宋体" w:cs="宋体"/>
          <w:color w:val="0000FF"/>
          <w:kern w:val="0"/>
          <w:szCs w:val="21"/>
          <w:u w:val="single"/>
        </w:rPr>
        <w:fldChar w:fldCharType="end"/>
      </w:r>
      <w:r>
        <w:rPr>
          <w:rFonts w:hint="eastAsia" w:ascii="宋体" w:hAnsi="宋体" w:eastAsia="宋体" w:cs="宋体"/>
          <w:kern w:val="0"/>
          <w:szCs w:val="21"/>
        </w:rPr>
        <w:t>；</w:t>
      </w:r>
    </w:p>
    <w:p w14:paraId="0424B501">
      <w:pPr>
        <w:autoSpaceDE w:val="0"/>
        <w:autoSpaceDN w:val="0"/>
        <w:spacing w:line="360" w:lineRule="auto"/>
        <w:ind w:left="964" w:firstLine="453" w:firstLineChars="216"/>
        <w:contextualSpacing/>
        <w:jc w:val="left"/>
        <w:rPr>
          <w:rFonts w:hint="eastAsia" w:ascii="宋体" w:hAnsi="宋体" w:eastAsia="宋体" w:cs="宋体"/>
          <w:kern w:val="0"/>
          <w:szCs w:val="21"/>
          <w:lang w:val="en-US" w:eastAsia="zh-CN"/>
        </w:rPr>
      </w:pPr>
      <w:r>
        <w:rPr>
          <w:rFonts w:hint="eastAsia" w:ascii="宋体" w:hAnsi="宋体" w:eastAsia="宋体" w:cs="宋体"/>
          <w:kern w:val="0"/>
          <w:szCs w:val="21"/>
        </w:rPr>
        <w:t>②发送电子邮件至</w:t>
      </w:r>
      <w:r>
        <w:rPr>
          <w:rFonts w:hint="eastAsia" w:ascii="宋体" w:hAnsi="宋体" w:eastAsia="宋体" w:cs="宋体"/>
          <w:kern w:val="0"/>
          <w:szCs w:val="21"/>
          <w:lang w:val="en-US" w:eastAsia="zh-CN"/>
        </w:rPr>
        <w:t>禹州</w:t>
      </w:r>
      <w:r>
        <w:rPr>
          <w:rFonts w:hint="eastAsia" w:ascii="宋体" w:hAnsi="宋体" w:eastAsia="宋体" w:cs="宋体"/>
          <w:kern w:val="0"/>
          <w:szCs w:val="21"/>
        </w:rPr>
        <w:t>市政府采购中心咨询邮箱，邮箱地址：</w:t>
      </w:r>
      <w:r>
        <w:rPr>
          <w:rFonts w:hint="eastAsia" w:ascii="宋体" w:hAnsi="宋体" w:eastAsia="宋体" w:cs="宋体"/>
        </w:rPr>
        <w:fldChar w:fldCharType="begin"/>
      </w:r>
      <w:r>
        <w:rPr>
          <w:rFonts w:hint="eastAsia" w:ascii="宋体" w:hAnsi="宋体" w:eastAsia="宋体" w:cs="宋体"/>
        </w:rPr>
        <w:instrText xml:space="preserve"> HYPERLINK "mailto:xcszfcgzx@126.com" </w:instrText>
      </w:r>
      <w:r>
        <w:rPr>
          <w:rFonts w:hint="eastAsia" w:ascii="宋体" w:hAnsi="宋体" w:eastAsia="宋体" w:cs="宋体"/>
        </w:rPr>
        <w:fldChar w:fldCharType="separate"/>
      </w:r>
      <w:r>
        <w:rPr>
          <w:rFonts w:hint="eastAsia" w:ascii="宋体" w:hAnsi="宋体" w:eastAsia="宋体" w:cs="宋体"/>
          <w:lang w:val="en-US" w:eastAsia="zh-CN"/>
        </w:rPr>
        <w:t>ztbjyglzx</w:t>
      </w:r>
      <w:r>
        <w:rPr>
          <w:rFonts w:hint="eastAsia" w:ascii="宋体" w:hAnsi="宋体" w:eastAsia="宋体" w:cs="宋体"/>
          <w:color w:val="0000FF"/>
          <w:kern w:val="0"/>
          <w:szCs w:val="21"/>
          <w:u w:val="single"/>
        </w:rPr>
        <w:t>@1</w:t>
      </w:r>
      <w:r>
        <w:rPr>
          <w:rFonts w:hint="eastAsia" w:ascii="宋体" w:hAnsi="宋体" w:eastAsia="宋体" w:cs="宋体"/>
          <w:color w:val="0000FF"/>
          <w:kern w:val="0"/>
          <w:szCs w:val="21"/>
          <w:u w:val="single"/>
          <w:lang w:val="en-US" w:eastAsia="zh-CN"/>
        </w:rPr>
        <w:t>63</w:t>
      </w:r>
      <w:r>
        <w:rPr>
          <w:rFonts w:hint="eastAsia" w:ascii="宋体" w:hAnsi="宋体" w:eastAsia="宋体" w:cs="宋体"/>
          <w:color w:val="0000FF"/>
          <w:kern w:val="0"/>
          <w:szCs w:val="21"/>
          <w:u w:val="single"/>
        </w:rPr>
        <w:t>.com</w:t>
      </w:r>
      <w:r>
        <w:rPr>
          <w:rFonts w:hint="eastAsia" w:ascii="宋体" w:hAnsi="宋体" w:eastAsia="宋体" w:cs="宋体"/>
          <w:color w:val="0000FF"/>
          <w:kern w:val="0"/>
          <w:szCs w:val="21"/>
          <w:u w:val="single"/>
        </w:rPr>
        <w:fldChar w:fldCharType="end"/>
      </w:r>
      <w:r>
        <w:rPr>
          <w:rFonts w:hint="eastAsia" w:ascii="宋体" w:hAnsi="宋体" w:eastAsia="宋体" w:cs="宋体"/>
          <w:color w:val="0000FF"/>
          <w:kern w:val="0"/>
          <w:szCs w:val="21"/>
          <w:u w:val="single"/>
          <w:lang w:val="en-US" w:eastAsia="zh-CN"/>
        </w:rPr>
        <w:t>.</w:t>
      </w:r>
    </w:p>
    <w:p w14:paraId="4A67DB9D">
      <w:pPr>
        <w:autoSpaceDE w:val="0"/>
        <w:autoSpaceDN w:val="0"/>
        <w:spacing w:line="360" w:lineRule="auto"/>
        <w:ind w:left="964"/>
        <w:contextualSpacing/>
        <w:jc w:val="left"/>
        <w:rPr>
          <w:rFonts w:hint="eastAsia" w:ascii="宋体" w:hAnsi="宋体" w:eastAsia="宋体" w:cs="宋体"/>
          <w:b/>
          <w:kern w:val="0"/>
          <w:sz w:val="32"/>
          <w:szCs w:val="32"/>
        </w:rPr>
      </w:pPr>
    </w:p>
    <w:p w14:paraId="638DCA5A">
      <w:pPr>
        <w:autoSpaceDE w:val="0"/>
        <w:autoSpaceDN w:val="0"/>
        <w:spacing w:line="360" w:lineRule="auto"/>
        <w:contextualSpacing/>
        <w:jc w:val="left"/>
        <w:rPr>
          <w:rFonts w:hint="eastAsia" w:ascii="宋体" w:hAnsi="宋体" w:eastAsia="宋体" w:cs="宋体"/>
          <w:b/>
          <w:kern w:val="0"/>
          <w:sz w:val="32"/>
          <w:szCs w:val="32"/>
        </w:rPr>
      </w:pPr>
    </w:p>
    <w:p w14:paraId="376ECFFF">
      <w:pPr>
        <w:autoSpaceDE w:val="0"/>
        <w:autoSpaceDN w:val="0"/>
        <w:spacing w:line="360" w:lineRule="auto"/>
        <w:ind w:left="964"/>
        <w:contextualSpacing/>
        <w:jc w:val="left"/>
        <w:rPr>
          <w:rFonts w:hint="eastAsia" w:ascii="宋体" w:hAnsi="宋体" w:eastAsia="宋体" w:cs="宋体"/>
          <w:b/>
          <w:kern w:val="0"/>
          <w:sz w:val="32"/>
          <w:szCs w:val="32"/>
        </w:rPr>
      </w:pPr>
    </w:p>
    <w:p w14:paraId="3CF966BA">
      <w:pPr>
        <w:autoSpaceDE w:val="0"/>
        <w:autoSpaceDN w:val="0"/>
        <w:spacing w:line="360" w:lineRule="auto"/>
        <w:ind w:left="964" w:leftChars="459" w:firstLine="1606" w:firstLineChars="500"/>
        <w:contextualSpacing/>
        <w:jc w:val="left"/>
        <w:rPr>
          <w:rFonts w:hint="eastAsia" w:ascii="宋体" w:hAnsi="宋体" w:eastAsia="宋体" w:cs="宋体"/>
          <w:b/>
          <w:kern w:val="0"/>
          <w:sz w:val="32"/>
          <w:szCs w:val="32"/>
        </w:rPr>
      </w:pPr>
    </w:p>
    <w:p w14:paraId="03CF21A7">
      <w:pPr>
        <w:autoSpaceDE w:val="0"/>
        <w:autoSpaceDN w:val="0"/>
        <w:spacing w:line="360" w:lineRule="auto"/>
        <w:ind w:left="964" w:leftChars="459" w:firstLine="1606" w:firstLineChars="500"/>
        <w:contextualSpacing/>
        <w:jc w:val="left"/>
        <w:rPr>
          <w:rFonts w:hint="eastAsia" w:ascii="宋体" w:hAnsi="宋体" w:eastAsia="宋体" w:cs="宋体"/>
          <w:b/>
          <w:kern w:val="0"/>
          <w:sz w:val="32"/>
          <w:szCs w:val="32"/>
        </w:rPr>
      </w:pPr>
    </w:p>
    <w:p w14:paraId="393CBB58">
      <w:pPr>
        <w:autoSpaceDE w:val="0"/>
        <w:autoSpaceDN w:val="0"/>
        <w:spacing w:line="360" w:lineRule="auto"/>
        <w:contextualSpacing/>
        <w:jc w:val="both"/>
        <w:outlineLvl w:val="0"/>
        <w:rPr>
          <w:rFonts w:hint="eastAsia" w:ascii="宋体" w:hAnsi="宋体" w:eastAsia="宋体" w:cs="宋体"/>
          <w:b/>
          <w:kern w:val="0"/>
          <w:sz w:val="32"/>
          <w:szCs w:val="32"/>
        </w:rPr>
      </w:pPr>
    </w:p>
    <w:p w14:paraId="1E876519">
      <w:pPr>
        <w:autoSpaceDE w:val="0"/>
        <w:autoSpaceDN w:val="0"/>
        <w:spacing w:line="360" w:lineRule="auto"/>
        <w:contextualSpacing/>
        <w:jc w:val="center"/>
        <w:outlineLvl w:val="0"/>
        <w:rPr>
          <w:rFonts w:hint="eastAsia" w:ascii="宋体" w:hAnsi="宋体" w:eastAsia="宋体" w:cs="宋体"/>
          <w:b/>
          <w:kern w:val="0"/>
          <w:sz w:val="32"/>
          <w:szCs w:val="32"/>
        </w:rPr>
      </w:pPr>
      <w:r>
        <w:rPr>
          <w:rFonts w:hint="eastAsia" w:ascii="宋体" w:hAnsi="宋体" w:eastAsia="宋体" w:cs="宋体"/>
          <w:b/>
          <w:kern w:val="0"/>
          <w:sz w:val="32"/>
          <w:szCs w:val="32"/>
        </w:rPr>
        <w:t>第五章 政府采购政策功能</w:t>
      </w:r>
    </w:p>
    <w:p w14:paraId="4476E400">
      <w:pPr>
        <w:spacing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14:paraId="1759039A">
      <w:pPr>
        <w:pStyle w:val="15"/>
        <w:spacing w:line="360" w:lineRule="auto"/>
        <w:ind w:firstLine="422" w:firstLineChars="200"/>
        <w:contextualSpacing/>
        <w:outlineLvl w:val="1"/>
        <w:rPr>
          <w:rFonts w:hint="eastAsia" w:ascii="宋体" w:hAnsi="宋体" w:eastAsia="宋体" w:cs="宋体"/>
          <w:b/>
          <w:sz w:val="21"/>
          <w:szCs w:val="21"/>
          <w:lang w:val="zh-CN"/>
        </w:rPr>
      </w:pPr>
      <w:r>
        <w:rPr>
          <w:rFonts w:hint="eastAsia" w:ascii="宋体" w:hAnsi="宋体" w:eastAsia="宋体" w:cs="宋体"/>
          <w:b/>
          <w:sz w:val="21"/>
          <w:szCs w:val="21"/>
          <w:lang w:val="zh-CN"/>
        </w:rPr>
        <w:t>一、节约能源、保护环境</w:t>
      </w:r>
    </w:p>
    <w:p w14:paraId="07BF1728">
      <w:pPr>
        <w:pStyle w:val="15"/>
        <w:spacing w:line="360" w:lineRule="auto"/>
        <w:ind w:firstLine="420" w:firstLineChars="200"/>
        <w:contextualSpacing/>
        <w:rPr>
          <w:rFonts w:hint="eastAsia" w:ascii="宋体" w:hAnsi="宋体" w:eastAsia="宋体" w:cs="宋体"/>
          <w:sz w:val="21"/>
          <w:szCs w:val="21"/>
          <w:lang w:val="zh-CN"/>
        </w:rPr>
      </w:pPr>
      <w:r>
        <w:rPr>
          <w:rFonts w:hint="eastAsia" w:ascii="宋体" w:hAnsi="宋体" w:eastAsia="宋体" w:cs="宋体"/>
          <w:sz w:val="21"/>
          <w:szCs w:val="21"/>
          <w:lang w:val="zh-CN"/>
        </w:rPr>
        <w:t>按照《财政部、发展改革委、生态环境部、市场监管总局关于调整优化节能产品、环境标志产品政府采购执行机制的通知》（财库〔2019〕9号）和</w:t>
      </w:r>
      <w:r>
        <w:rPr>
          <w:rFonts w:hint="eastAsia" w:ascii="宋体" w:hAnsi="宋体" w:eastAsia="宋体" w:cs="宋体"/>
          <w:sz w:val="21"/>
          <w:szCs w:val="21"/>
        </w:rPr>
        <w:t>财政部、生态环境部</w:t>
      </w:r>
      <w:r>
        <w:rPr>
          <w:rFonts w:hint="eastAsia" w:ascii="宋体" w:hAnsi="宋体" w:eastAsia="宋体" w:cs="宋体"/>
          <w:sz w:val="21"/>
          <w:szCs w:val="21"/>
          <w:lang w:val="zh-CN"/>
        </w:rPr>
        <w:t>《关于印发环境标志产品政府采购品目清单的通知》</w:t>
      </w:r>
      <w:r>
        <w:rPr>
          <w:rFonts w:hint="eastAsia" w:ascii="宋体" w:hAnsi="宋体" w:eastAsia="宋体" w:cs="宋体"/>
          <w:sz w:val="21"/>
          <w:szCs w:val="21"/>
        </w:rPr>
        <w:t>（财库[2019]18号）以及</w:t>
      </w:r>
      <w:r>
        <w:rPr>
          <w:rFonts w:hint="eastAsia" w:ascii="宋体" w:hAnsi="宋体" w:eastAsia="宋体" w:cs="宋体"/>
          <w:sz w:val="21"/>
          <w:szCs w:val="21"/>
          <w:lang w:val="zh-CN"/>
        </w:rPr>
        <w:t>财政部、发展改革委</w:t>
      </w:r>
      <w:r>
        <w:rPr>
          <w:rFonts w:hint="eastAsia" w:ascii="宋体" w:hAnsi="宋体" w:eastAsia="宋体" w:cs="宋体"/>
          <w:sz w:val="21"/>
          <w:szCs w:val="21"/>
        </w:rPr>
        <w:t>《关于印发节能产品政府采购品目清单的通知》（财库[2019]19号）</w:t>
      </w:r>
      <w:r>
        <w:rPr>
          <w:rFonts w:hint="eastAsia" w:ascii="宋体" w:hAnsi="宋体" w:eastAsia="宋体" w:cs="宋体"/>
          <w:sz w:val="21"/>
          <w:szCs w:val="21"/>
          <w:lang w:val="zh-CN"/>
        </w:rPr>
        <w:t>，</w:t>
      </w:r>
      <w:r>
        <w:rPr>
          <w:rFonts w:hint="eastAsia" w:ascii="宋体" w:hAnsi="宋体" w:eastAsia="宋体" w:cs="宋体"/>
          <w:sz w:val="21"/>
          <w:szCs w:val="21"/>
        </w:rPr>
        <w:t>采购政府强</w:t>
      </w:r>
      <w:r>
        <w:rPr>
          <w:rFonts w:hint="eastAsia" w:ascii="宋体" w:hAnsi="宋体" w:eastAsia="宋体" w:cs="宋体"/>
          <w:sz w:val="21"/>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14:paraId="74DDBD5B">
      <w:pPr>
        <w:pStyle w:val="15"/>
        <w:spacing w:line="360" w:lineRule="auto"/>
        <w:ind w:firstLine="422" w:firstLineChars="200"/>
        <w:contextualSpacing/>
        <w:outlineLvl w:val="1"/>
        <w:rPr>
          <w:rFonts w:hint="eastAsia" w:ascii="宋体" w:hAnsi="宋体" w:eastAsia="宋体" w:cs="宋体"/>
          <w:b/>
          <w:sz w:val="21"/>
          <w:szCs w:val="21"/>
          <w:lang w:val="zh-CN"/>
        </w:rPr>
      </w:pPr>
      <w:r>
        <w:rPr>
          <w:rFonts w:hint="eastAsia" w:ascii="宋体" w:hAnsi="宋体" w:eastAsia="宋体" w:cs="宋体"/>
          <w:b/>
          <w:sz w:val="21"/>
          <w:szCs w:val="21"/>
          <w:lang w:val="zh-CN"/>
        </w:rPr>
        <w:t>二、促进中小企业发展（不含民办非企业）</w:t>
      </w:r>
    </w:p>
    <w:p w14:paraId="0BE01F56">
      <w:pPr>
        <w:topLinePunct/>
        <w:spacing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rPr>
        <w:t>1、本</w:t>
      </w:r>
      <w:r>
        <w:rPr>
          <w:rFonts w:hint="eastAsia" w:ascii="宋体" w:hAnsi="宋体" w:eastAsia="宋体" w:cs="宋体"/>
          <w:szCs w:val="21"/>
          <w:lang w:val="zh-CN"/>
        </w:rPr>
        <w:t>项目为非专门面向中小企业采购的项目，根据财政部、工业和信息化部《政府采购促进中小企业发展管理办法》（财库[2020]46号）、《关于进一步加大政府采购支持中小企业力度的通知》（财库〔2022〕19号）规定，对符合该办法规定的小型和微型企业报价给予20%的扣除，用扣除后的价格参与评审。</w:t>
      </w:r>
    </w:p>
    <w:p w14:paraId="1967FD23">
      <w:pPr>
        <w:spacing w:line="360" w:lineRule="auto"/>
        <w:ind w:firstLine="420" w:firstLineChars="200"/>
        <w:contextualSpacing/>
        <w:rPr>
          <w:rFonts w:hint="eastAsia" w:ascii="宋体" w:hAnsi="宋体" w:eastAsia="宋体" w:cs="宋体"/>
        </w:rPr>
      </w:pPr>
      <w:r>
        <w:rPr>
          <w:rFonts w:hint="eastAsia" w:ascii="宋体" w:hAnsi="宋体" w:eastAsia="宋体" w:cs="宋体"/>
        </w:rPr>
        <w:t>2、在货物采购项目中，供应商提供的货物既有中小企业制造货物，也有大型企业制造货物的，不享受</w:t>
      </w:r>
      <w:r>
        <w:rPr>
          <w:rFonts w:hint="eastAsia" w:ascii="宋体" w:hAnsi="宋体" w:eastAsia="宋体" w:cs="宋体"/>
          <w:szCs w:val="21"/>
          <w:lang w:val="zh-CN"/>
        </w:rPr>
        <w:t>《政府采购促进中小企业发展管理办法》（财库[2020]46号）</w:t>
      </w:r>
      <w:r>
        <w:rPr>
          <w:rFonts w:hint="eastAsia" w:ascii="宋体" w:hAnsi="宋体" w:eastAsia="宋体" w:cs="宋体"/>
        </w:rPr>
        <w:t>规定的中小企业扶持政策。</w:t>
      </w:r>
    </w:p>
    <w:p w14:paraId="461FCFB6">
      <w:pPr>
        <w:spacing w:line="360" w:lineRule="auto"/>
        <w:ind w:firstLine="420" w:firstLineChars="200"/>
        <w:jc w:val="left"/>
        <w:rPr>
          <w:rFonts w:hint="eastAsia" w:ascii="宋体" w:hAnsi="宋体" w:eastAsia="宋体" w:cs="宋体"/>
          <w:szCs w:val="21"/>
        </w:rPr>
      </w:pPr>
      <w:r>
        <w:rPr>
          <w:rFonts w:hint="eastAsia" w:ascii="宋体" w:hAnsi="宋体" w:eastAsia="宋体" w:cs="宋体"/>
        </w:rPr>
        <w:t>3、以联合体形式参加政府采购活动，联合体各方均为中小企业的，联合体视同中小企业。其中，联合体各方均为小微企业的，联合体视同小微企业，</w:t>
      </w:r>
      <w:r>
        <w:rPr>
          <w:rFonts w:hint="eastAsia" w:ascii="宋体" w:hAnsi="宋体" w:eastAsia="宋体" w:cs="宋体"/>
          <w:szCs w:val="21"/>
        </w:rPr>
        <w:t>对小型和微型企业报价扣除</w:t>
      </w:r>
      <w:r>
        <w:rPr>
          <w:rFonts w:hint="eastAsia" w:ascii="宋体" w:hAnsi="宋体" w:eastAsia="宋体" w:cs="宋体"/>
          <w:color w:val="FF0000"/>
          <w:szCs w:val="21"/>
        </w:rPr>
        <w:t>20</w:t>
      </w:r>
      <w:r>
        <w:rPr>
          <w:rFonts w:hint="eastAsia" w:ascii="宋体" w:hAnsi="宋体" w:eastAsia="宋体" w:cs="宋体"/>
          <w:szCs w:val="21"/>
        </w:rPr>
        <w:t>%。</w:t>
      </w:r>
    </w:p>
    <w:p w14:paraId="4D691172">
      <w:pPr>
        <w:spacing w:line="360" w:lineRule="auto"/>
        <w:ind w:firstLine="420" w:firstLineChars="200"/>
        <w:contextualSpacing/>
        <w:rPr>
          <w:rFonts w:hint="eastAsia" w:ascii="宋体" w:hAnsi="宋体" w:eastAsia="宋体" w:cs="宋体"/>
        </w:rPr>
      </w:pPr>
      <w:r>
        <w:rPr>
          <w:rFonts w:hint="eastAsia" w:ascii="宋体" w:hAnsi="宋体" w:eastAsia="宋体" w:cs="宋体"/>
        </w:rPr>
        <w:t>4、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的扣除，用扣除后的价格参加评审。组成联合体或者接受分包的小微企业与联合体内其他企业、分包企业之间存在直接控股、管理关系的，不享受价格扣除优惠政策。</w:t>
      </w:r>
    </w:p>
    <w:p w14:paraId="4F4BF875">
      <w:pPr>
        <w:topLinePunct/>
        <w:spacing w:line="360" w:lineRule="auto"/>
        <w:ind w:firstLine="420" w:firstLineChars="200"/>
        <w:contextualSpacing/>
        <w:rPr>
          <w:rFonts w:hint="eastAsia" w:ascii="宋体" w:hAnsi="宋体" w:eastAsia="宋体" w:cs="宋体"/>
        </w:rPr>
      </w:pPr>
      <w:r>
        <w:rPr>
          <w:rFonts w:hint="eastAsia" w:ascii="宋体" w:hAnsi="宋体" w:eastAsia="宋体" w:cs="宋体"/>
        </w:rPr>
        <w:t>5、按照本次采购标的所属行业的</w:t>
      </w:r>
      <w:r>
        <w:rPr>
          <w:rFonts w:hint="eastAsia" w:ascii="宋体" w:hAnsi="宋体" w:eastAsia="宋体" w:cs="宋体"/>
          <w:lang w:eastAsia="zh-CN"/>
        </w:rPr>
        <w:t>划定</w:t>
      </w:r>
      <w:r>
        <w:rPr>
          <w:rFonts w:hint="eastAsia" w:ascii="宋体" w:hAnsi="宋体" w:eastAsia="宋体" w:cs="宋体"/>
        </w:rPr>
        <w:t>标准，符合条件的中小企业应按照招标文件格式要求提供《中小企业声明函》，否则不得享受相关中小企业扶持政策。</w:t>
      </w:r>
    </w:p>
    <w:p w14:paraId="74EBD185">
      <w:pPr>
        <w:topLinePunct/>
        <w:spacing w:line="360" w:lineRule="auto"/>
        <w:ind w:firstLine="422" w:firstLineChars="200"/>
        <w:contextualSpacing/>
        <w:outlineLvl w:val="1"/>
        <w:rPr>
          <w:rFonts w:hint="eastAsia" w:ascii="宋体" w:hAnsi="宋体" w:eastAsia="宋体" w:cs="宋体"/>
          <w:b/>
          <w:szCs w:val="21"/>
          <w:lang w:val="zh-CN"/>
        </w:rPr>
      </w:pPr>
      <w:r>
        <w:rPr>
          <w:rFonts w:hint="eastAsia" w:ascii="宋体" w:hAnsi="宋体" w:eastAsia="宋体" w:cs="宋体"/>
          <w:b/>
          <w:szCs w:val="21"/>
          <w:lang w:val="zh-CN"/>
        </w:rPr>
        <w:t>三、支持监狱企业发展</w:t>
      </w:r>
    </w:p>
    <w:p w14:paraId="0AD80AFE">
      <w:pPr>
        <w:spacing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按照财政部、司法部发布的《关于政府采购支持监狱企业发展有关问题的通知》（</w:t>
      </w:r>
      <w:bookmarkStart w:id="0" w:name="OLE_LINK6"/>
      <w:r>
        <w:rPr>
          <w:rFonts w:hint="eastAsia" w:ascii="宋体" w:hAnsi="宋体" w:eastAsia="宋体" w:cs="宋体"/>
          <w:szCs w:val="21"/>
          <w:lang w:val="zh-CN"/>
        </w:rPr>
        <w:t>财库[2014]68号</w:t>
      </w:r>
      <w:bookmarkEnd w:id="0"/>
      <w:r>
        <w:rPr>
          <w:rFonts w:hint="eastAsia" w:ascii="宋体" w:hAnsi="宋体" w:eastAsia="宋体" w:cs="宋体"/>
          <w:szCs w:val="21"/>
          <w:lang w:val="zh-CN"/>
        </w:rPr>
        <w:t>）规定，在政府采购活动中，监狱企业视同小型、微型企业，享受评审中价格扣除的政府采购政策，</w:t>
      </w:r>
      <w:r>
        <w:rPr>
          <w:rFonts w:hint="eastAsia" w:ascii="宋体" w:hAnsi="宋体" w:eastAsia="宋体" w:cs="宋体"/>
          <w:szCs w:val="21"/>
          <w:lang w:val="en-GB"/>
        </w:rPr>
        <w:t>对监狱企业产品价格扣除</w:t>
      </w:r>
      <w:r>
        <w:rPr>
          <w:rFonts w:hint="eastAsia" w:ascii="宋体" w:hAnsi="宋体" w:eastAsia="宋体" w:cs="宋体"/>
          <w:color w:val="FF0000"/>
          <w:szCs w:val="21"/>
        </w:rPr>
        <w:t>20</w:t>
      </w:r>
      <w:r>
        <w:rPr>
          <w:rFonts w:hint="eastAsia" w:ascii="宋体" w:hAnsi="宋体" w:eastAsia="宋体" w:cs="宋体"/>
          <w:szCs w:val="21"/>
        </w:rPr>
        <w:t>%，</w:t>
      </w:r>
      <w:r>
        <w:rPr>
          <w:rFonts w:hint="eastAsia" w:ascii="宋体" w:hAnsi="宋体" w:eastAsia="宋体" w:cs="宋体"/>
          <w:szCs w:val="21"/>
          <w:lang w:val="zh-CN"/>
        </w:rPr>
        <w:t>用扣除后的价格参与评审。监狱企业应当提供由省级以上监狱管理局、戒毒管理局（含新疆生产建设兵团）出具的属于监狱企业的证明文件。</w:t>
      </w:r>
    </w:p>
    <w:p w14:paraId="620BD3DA">
      <w:pPr>
        <w:spacing w:line="360" w:lineRule="auto"/>
        <w:ind w:firstLine="422" w:firstLineChars="200"/>
        <w:contextualSpacing/>
        <w:outlineLvl w:val="1"/>
        <w:rPr>
          <w:rFonts w:hint="eastAsia" w:ascii="宋体" w:hAnsi="宋体" w:eastAsia="宋体" w:cs="宋体"/>
          <w:b/>
          <w:szCs w:val="21"/>
          <w:lang w:val="zh-CN"/>
        </w:rPr>
      </w:pPr>
      <w:r>
        <w:rPr>
          <w:rFonts w:hint="eastAsia" w:ascii="宋体" w:hAnsi="宋体" w:eastAsia="宋体" w:cs="宋体"/>
          <w:b/>
          <w:szCs w:val="21"/>
          <w:lang w:val="zh-CN"/>
        </w:rPr>
        <w:t>四、促进残疾人就业</w:t>
      </w:r>
    </w:p>
    <w:p w14:paraId="71F8DD53">
      <w:pPr>
        <w:spacing w:line="360" w:lineRule="auto"/>
        <w:ind w:firstLine="420" w:firstLineChars="200"/>
        <w:rPr>
          <w:rFonts w:hint="eastAsia" w:ascii="宋体" w:hAnsi="宋体" w:eastAsia="宋体" w:cs="宋体"/>
          <w:szCs w:val="21"/>
          <w:lang w:val="en-GB"/>
        </w:rPr>
      </w:pPr>
      <w:r>
        <w:rPr>
          <w:rFonts w:hint="eastAsia" w:ascii="宋体" w:hAnsi="宋体" w:eastAsia="宋体" w:cs="宋体"/>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w:t>
      </w:r>
      <w:r>
        <w:rPr>
          <w:rFonts w:hint="eastAsia" w:ascii="宋体" w:hAnsi="宋体" w:eastAsia="宋体" w:cs="宋体"/>
          <w:szCs w:val="21"/>
          <w:lang w:val="en-GB"/>
        </w:rPr>
        <w:t>对残疾人福利性单位产品价格扣除</w:t>
      </w:r>
      <w:r>
        <w:rPr>
          <w:rFonts w:hint="eastAsia" w:ascii="宋体" w:hAnsi="宋体" w:eastAsia="宋体" w:cs="宋体"/>
          <w:color w:val="FF0000"/>
          <w:szCs w:val="21"/>
        </w:rPr>
        <w:t>20</w:t>
      </w:r>
      <w:r>
        <w:rPr>
          <w:rFonts w:hint="eastAsia" w:ascii="宋体" w:hAnsi="宋体" w:eastAsia="宋体" w:cs="宋体"/>
          <w:szCs w:val="21"/>
        </w:rPr>
        <w:t>%，</w:t>
      </w:r>
      <w:r>
        <w:rPr>
          <w:rFonts w:hint="eastAsia" w:ascii="宋体" w:hAnsi="宋体" w:eastAsia="宋体" w:cs="宋体"/>
          <w:szCs w:val="21"/>
          <w:lang w:val="zh-CN"/>
        </w:rPr>
        <w:t>用扣除后的价格参与评审。</w:t>
      </w:r>
      <w:r>
        <w:rPr>
          <w:rFonts w:hint="eastAsia" w:ascii="宋体" w:hAnsi="宋体" w:eastAsia="宋体" w:cs="宋体"/>
          <w:szCs w:val="21"/>
        </w:rPr>
        <w:t>残疾人福利性单位属于小型、微型企业的，不重复享受政策。</w:t>
      </w:r>
    </w:p>
    <w:p w14:paraId="0F19C128">
      <w:pPr>
        <w:pStyle w:val="15"/>
        <w:spacing w:line="360" w:lineRule="auto"/>
        <w:ind w:firstLine="420" w:firstLineChars="200"/>
        <w:contextualSpacing/>
        <w:rPr>
          <w:rFonts w:hint="eastAsia" w:ascii="宋体" w:hAnsi="宋体" w:eastAsia="宋体" w:cs="宋体"/>
          <w:sz w:val="21"/>
          <w:szCs w:val="21"/>
          <w:lang w:val="zh-CN"/>
        </w:rPr>
      </w:pPr>
      <w:r>
        <w:rPr>
          <w:rFonts w:hint="eastAsia" w:ascii="宋体" w:hAnsi="宋体" w:eastAsia="宋体" w:cs="宋体"/>
          <w:sz w:val="21"/>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14:paraId="3DDD7EC5">
      <w:pPr>
        <w:pStyle w:val="15"/>
        <w:spacing w:line="360" w:lineRule="auto"/>
        <w:ind w:firstLine="420" w:firstLineChars="200"/>
        <w:contextualSpacing/>
        <w:rPr>
          <w:rFonts w:hint="eastAsia" w:ascii="宋体" w:hAnsi="宋体" w:eastAsia="宋体" w:cs="宋体"/>
          <w:sz w:val="21"/>
          <w:szCs w:val="21"/>
          <w:lang w:val="zh-CN"/>
        </w:rPr>
      </w:pPr>
      <w:r>
        <w:rPr>
          <w:rFonts w:hint="eastAsia" w:ascii="宋体" w:hAnsi="宋体" w:eastAsia="宋体" w:cs="宋体"/>
          <w:sz w:val="21"/>
          <w:szCs w:val="21"/>
          <w:lang w:val="zh-CN"/>
        </w:rPr>
        <w:t>3、中标人为残疾人福利性单位的，招标人应当随中标结果同时公告其《残疾人福利性单位声明函》，接受社会监督。</w:t>
      </w:r>
    </w:p>
    <w:p w14:paraId="3F4DBF03">
      <w:pPr>
        <w:topLinePunct/>
        <w:spacing w:line="360" w:lineRule="auto"/>
        <w:ind w:firstLine="422" w:firstLineChars="200"/>
        <w:contextualSpacing/>
        <w:outlineLvl w:val="1"/>
        <w:rPr>
          <w:rFonts w:hint="eastAsia" w:ascii="宋体" w:hAnsi="宋体" w:eastAsia="宋体" w:cs="宋体"/>
          <w:b/>
          <w:szCs w:val="21"/>
          <w:lang w:val="zh-CN"/>
        </w:rPr>
      </w:pPr>
      <w:r>
        <w:rPr>
          <w:rFonts w:hint="eastAsia" w:ascii="宋体" w:hAnsi="宋体" w:eastAsia="宋体" w:cs="宋体"/>
          <w:b/>
          <w:szCs w:val="21"/>
          <w:lang w:val="en-US" w:eastAsia="zh-CN"/>
        </w:rPr>
        <w:t>五、</w:t>
      </w:r>
      <w:r>
        <w:rPr>
          <w:rFonts w:hint="eastAsia" w:ascii="宋体" w:hAnsi="宋体" w:eastAsia="宋体" w:cs="宋体"/>
          <w:b/>
          <w:szCs w:val="21"/>
          <w:lang w:val="zh-CN"/>
        </w:rPr>
        <w:t>对本国产品的支持政策</w:t>
      </w:r>
    </w:p>
    <w:p w14:paraId="5B0FC28B">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政府采购活动中既有本国产品又有非本国产品参与竞争的，依法对本国产品给予价格评审优惠，对本国产品的报价给予20%的价格扣除，用扣除后的价格参与评审。</w:t>
      </w:r>
    </w:p>
    <w:p w14:paraId="5681840F">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C6A827A">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2、政策执行要求</w:t>
      </w:r>
    </w:p>
    <w:p w14:paraId="02F8BBE8">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根据《国务院办公厅关于在政府采购中实施本国产品标准及相关政策的通知》（国办发〔2025〕34号），供应商对其提供的产品应当按照招标文件格式要求出具《关于符合本国产品标准的声明函》或财政部会同有关部门规定的有关证明文件。出具符合要求的《声明函》或有关证明文件的，该产品视为本国产品。采购人、采购代理机构不得再要求供应商提供其他证明材料。</w:t>
      </w:r>
    </w:p>
    <w:p w14:paraId="51774A31">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国有企业、民营企业、外资企业等各类经营主体平等享受对本国产品的政府采购支持政策。</w:t>
      </w:r>
    </w:p>
    <w:p w14:paraId="0BC3EE73">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3、本国产品标准</w:t>
      </w:r>
    </w:p>
    <w:p w14:paraId="48A98BC6">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根据《国务院办公厅关于在政府采购中实施本国产品标准及相关政策的通知》（国办发〔2025〕34号）、《关于贯彻落实&lt;国务院办公厅关于在政府采购中实施本国产品标准及相关政策的通知&gt;的意见》（财库〔2025〕30号）规定，本国产品应当在中国境内生产，即在中华人民共和国关境内实现从原材料、组件到产品的属性改变。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8BA56DE">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4、本国产品标准的适用范围</w:t>
      </w:r>
    </w:p>
    <w:p w14:paraId="0111D22C">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5875E50">
      <w:pPr>
        <w:spacing w:line="360" w:lineRule="auto"/>
        <w:ind w:firstLine="420" w:firstLineChars="200"/>
        <w:rPr>
          <w:rFonts w:hint="eastAsia" w:ascii="宋体" w:hAnsi="宋体" w:eastAsia="宋体" w:cs="宋体"/>
          <w:szCs w:val="21"/>
          <w:lang w:val="zh-CN"/>
        </w:rPr>
      </w:pPr>
      <w:r>
        <w:rPr>
          <w:rFonts w:hint="eastAsia" w:ascii="宋体" w:hAnsi="宋体" w:eastAsia="宋体" w:cs="宋体"/>
          <w:szCs w:val="21"/>
          <w:lang w:val="en-US" w:eastAsia="zh-CN"/>
        </w:rPr>
        <w:t>5、</w:t>
      </w:r>
      <w:r>
        <w:rPr>
          <w:rFonts w:hint="eastAsia" w:ascii="宋体" w:hAnsi="宋体" w:eastAsia="宋体" w:cs="宋体"/>
          <w:szCs w:val="21"/>
          <w:lang w:val="zh-CN"/>
        </w:rPr>
        <w:t>对本国产品给予价格评审优惠的，采购人、采购代理机构应当随中标、成交结果同时公告</w:t>
      </w:r>
      <w:r>
        <w:rPr>
          <w:rFonts w:hint="eastAsia" w:ascii="宋体" w:hAnsi="宋体" w:eastAsia="宋体" w:cs="宋体"/>
          <w:szCs w:val="21"/>
          <w:lang w:val="zh-CN" w:eastAsia="zh-CN"/>
        </w:rPr>
        <w:t>中标、成交供应商</w:t>
      </w:r>
      <w:r>
        <w:rPr>
          <w:rFonts w:hint="eastAsia" w:ascii="宋体" w:hAnsi="宋体" w:eastAsia="宋体" w:cs="宋体"/>
          <w:szCs w:val="21"/>
          <w:lang w:val="zh-CN"/>
        </w:rPr>
        <w:t>提供的《关于符合本国产品标准的声明函》或有关证明文件。</w:t>
      </w:r>
    </w:p>
    <w:p w14:paraId="13AD7CCF">
      <w:pPr>
        <w:spacing w:line="360" w:lineRule="auto"/>
        <w:ind w:firstLine="420" w:firstLineChars="200"/>
        <w:rPr>
          <w:rFonts w:hint="eastAsia" w:ascii="宋体" w:hAnsi="宋体" w:eastAsia="宋体" w:cs="宋体"/>
          <w:szCs w:val="21"/>
          <w:lang w:val="zh-CN" w:eastAsia="zh-CN"/>
        </w:rPr>
      </w:pPr>
    </w:p>
    <w:p w14:paraId="020D7E3F">
      <w:pPr>
        <w:spacing w:line="360" w:lineRule="auto"/>
        <w:ind w:firstLine="420" w:firstLineChars="200"/>
        <w:rPr>
          <w:rFonts w:hint="eastAsia" w:ascii="宋体" w:hAnsi="宋体" w:eastAsia="宋体" w:cs="宋体"/>
          <w:szCs w:val="21"/>
          <w:lang w:val="zh-CN"/>
        </w:rPr>
      </w:pPr>
    </w:p>
    <w:p w14:paraId="05F24EC7">
      <w:pPr>
        <w:spacing w:line="360" w:lineRule="auto"/>
        <w:ind w:firstLine="420" w:firstLineChars="200"/>
        <w:rPr>
          <w:rFonts w:hint="eastAsia" w:ascii="宋体" w:hAnsi="宋体" w:eastAsia="宋体" w:cs="宋体"/>
          <w:szCs w:val="21"/>
          <w:lang w:val="zh-CN"/>
        </w:rPr>
      </w:pPr>
    </w:p>
    <w:p w14:paraId="7AE9AA2F">
      <w:pPr>
        <w:spacing w:line="360" w:lineRule="auto"/>
        <w:ind w:firstLine="420" w:firstLineChars="200"/>
        <w:rPr>
          <w:rFonts w:hint="eastAsia" w:ascii="宋体" w:hAnsi="宋体" w:eastAsia="宋体" w:cs="宋体"/>
          <w:szCs w:val="21"/>
          <w:lang w:val="zh-CN"/>
        </w:rPr>
      </w:pPr>
    </w:p>
    <w:p w14:paraId="5B57F372">
      <w:pPr>
        <w:tabs>
          <w:tab w:val="left" w:pos="1260"/>
        </w:tabs>
        <w:autoSpaceDE w:val="0"/>
        <w:autoSpaceDN w:val="0"/>
        <w:adjustRightInd w:val="0"/>
        <w:spacing w:line="360" w:lineRule="auto"/>
        <w:contextualSpacing/>
        <w:jc w:val="center"/>
        <w:rPr>
          <w:rFonts w:hint="eastAsia" w:ascii="宋体" w:hAnsi="宋体" w:eastAsia="宋体" w:cs="宋体"/>
          <w:b/>
          <w:kern w:val="0"/>
          <w:sz w:val="32"/>
          <w:szCs w:val="32"/>
        </w:rPr>
      </w:pPr>
    </w:p>
    <w:p w14:paraId="2D154B24">
      <w:pPr>
        <w:tabs>
          <w:tab w:val="left" w:pos="1260"/>
        </w:tabs>
        <w:autoSpaceDE w:val="0"/>
        <w:autoSpaceDN w:val="0"/>
        <w:adjustRightInd w:val="0"/>
        <w:spacing w:line="360" w:lineRule="auto"/>
        <w:contextualSpacing/>
        <w:jc w:val="center"/>
        <w:rPr>
          <w:rFonts w:hint="eastAsia" w:ascii="宋体" w:hAnsi="宋体" w:eastAsia="宋体" w:cs="宋体"/>
          <w:b/>
          <w:kern w:val="0"/>
          <w:sz w:val="32"/>
          <w:szCs w:val="32"/>
        </w:rPr>
      </w:pPr>
    </w:p>
    <w:p w14:paraId="3F8E988D">
      <w:pPr>
        <w:tabs>
          <w:tab w:val="left" w:pos="1260"/>
        </w:tabs>
        <w:autoSpaceDE w:val="0"/>
        <w:autoSpaceDN w:val="0"/>
        <w:adjustRightInd w:val="0"/>
        <w:spacing w:line="360" w:lineRule="auto"/>
        <w:contextualSpacing/>
        <w:jc w:val="center"/>
        <w:rPr>
          <w:rFonts w:hint="eastAsia" w:ascii="宋体" w:hAnsi="宋体" w:eastAsia="宋体" w:cs="宋体"/>
          <w:b/>
          <w:kern w:val="0"/>
          <w:sz w:val="32"/>
          <w:szCs w:val="32"/>
        </w:rPr>
      </w:pPr>
    </w:p>
    <w:p w14:paraId="3A3537E3">
      <w:pPr>
        <w:tabs>
          <w:tab w:val="left" w:pos="1260"/>
        </w:tabs>
        <w:autoSpaceDE w:val="0"/>
        <w:autoSpaceDN w:val="0"/>
        <w:adjustRightInd w:val="0"/>
        <w:spacing w:line="360" w:lineRule="auto"/>
        <w:contextualSpacing/>
        <w:jc w:val="center"/>
        <w:outlineLvl w:val="0"/>
        <w:rPr>
          <w:rFonts w:hint="eastAsia" w:ascii="宋体" w:hAnsi="宋体" w:eastAsia="宋体" w:cs="宋体"/>
          <w:lang w:val="zh-CN"/>
        </w:rPr>
      </w:pPr>
      <w:r>
        <w:rPr>
          <w:rFonts w:hint="eastAsia" w:ascii="宋体" w:hAnsi="宋体" w:eastAsia="宋体" w:cs="宋体"/>
          <w:b/>
          <w:kern w:val="0"/>
          <w:sz w:val="32"/>
          <w:szCs w:val="32"/>
        </w:rPr>
        <w:t>第六章 对响应文件审查与评审</w:t>
      </w:r>
    </w:p>
    <w:p w14:paraId="48F134FB">
      <w:pPr>
        <w:pStyle w:val="15"/>
        <w:spacing w:line="360" w:lineRule="auto"/>
        <w:contextualSpacing/>
        <w:outlineLvl w:val="1"/>
        <w:rPr>
          <w:rFonts w:hint="eastAsia" w:ascii="宋体" w:hAnsi="宋体" w:eastAsia="宋体" w:cs="宋体"/>
          <w:bCs/>
          <w:sz w:val="21"/>
          <w:szCs w:val="21"/>
        </w:rPr>
      </w:pPr>
      <w:r>
        <w:rPr>
          <w:rFonts w:hint="eastAsia" w:ascii="宋体" w:hAnsi="宋体" w:eastAsia="宋体" w:cs="宋体"/>
          <w:b/>
          <w:sz w:val="21"/>
          <w:szCs w:val="21"/>
          <w:lang w:val="zh-CN"/>
        </w:rPr>
        <w:t>一、资格审查</w:t>
      </w:r>
    </w:p>
    <w:p w14:paraId="34F2F567">
      <w:pPr>
        <w:spacing w:line="360" w:lineRule="auto"/>
        <w:ind w:right="420" w:rightChars="200" w:firstLine="420" w:firstLineChars="200"/>
        <w:contextualSpacing/>
        <w:rPr>
          <w:rFonts w:hint="eastAsia" w:ascii="宋体" w:hAnsi="宋体" w:eastAsia="宋体" w:cs="宋体"/>
          <w:szCs w:val="21"/>
          <w:lang w:val="zh-CN"/>
        </w:rPr>
      </w:pPr>
      <w:r>
        <w:rPr>
          <w:rFonts w:hint="eastAsia" w:ascii="宋体" w:hAnsi="宋体" w:eastAsia="宋体" w:cs="宋体"/>
          <w:bCs/>
          <w:szCs w:val="21"/>
        </w:rPr>
        <w:t>谈判小组依法对供应商资格进行审查</w:t>
      </w:r>
      <w:r>
        <w:rPr>
          <w:rFonts w:hint="eastAsia" w:ascii="宋体" w:hAnsi="宋体" w:eastAsia="宋体" w:cs="宋体"/>
          <w:szCs w:val="21"/>
          <w:lang w:val="zh-CN"/>
        </w:rPr>
        <w:t>。确定符合资格的供应商不少于3家，将</w:t>
      </w:r>
      <w:r>
        <w:rPr>
          <w:rFonts w:hint="eastAsia" w:ascii="宋体" w:hAnsi="宋体" w:eastAsia="宋体" w:cs="宋体"/>
        </w:rPr>
        <w:t>对响应文件的有效性、完整性和响应程度进行审查并对响应文件进行评审</w:t>
      </w:r>
      <w:r>
        <w:rPr>
          <w:rFonts w:hint="eastAsia" w:ascii="宋体" w:hAnsi="宋体" w:eastAsia="宋体" w:cs="宋体"/>
          <w:szCs w:val="21"/>
          <w:lang w:val="zh-CN"/>
        </w:rPr>
        <w:t>。</w:t>
      </w:r>
      <w:r>
        <w:rPr>
          <w:rFonts w:hint="eastAsia" w:ascii="宋体" w:hAnsi="宋体" w:eastAsia="宋体" w:cs="宋体"/>
          <w:kern w:val="0"/>
          <w:szCs w:val="21"/>
        </w:rPr>
        <w:t>（如符合《《政府采购非招标采购方式管理办法》》（财政部令第74号）第二十七条第二款中的</w:t>
      </w:r>
      <w:r>
        <w:rPr>
          <w:rFonts w:hint="eastAsia" w:ascii="宋体" w:hAnsi="宋体" w:eastAsia="宋体" w:cs="宋体"/>
          <w:szCs w:val="21"/>
          <w:shd w:val="clear" w:color="auto" w:fill="FFFFFF"/>
        </w:rPr>
        <w:t>情形的，</w:t>
      </w:r>
      <w:r>
        <w:rPr>
          <w:rFonts w:hint="eastAsia" w:ascii="宋体" w:hAnsi="宋体" w:eastAsia="宋体" w:cs="宋体"/>
          <w:kern w:val="0"/>
          <w:szCs w:val="21"/>
        </w:rPr>
        <w:t>供应商最低数量可以为两家）</w:t>
      </w:r>
    </w:p>
    <w:p w14:paraId="349FED31">
      <w:pPr>
        <w:spacing w:line="360" w:lineRule="auto"/>
        <w:ind w:right="420" w:rightChars="200" w:firstLine="420" w:firstLineChars="200"/>
        <w:contextualSpacing/>
        <w:rPr>
          <w:rFonts w:hint="eastAsia" w:ascii="宋体" w:hAnsi="宋体" w:eastAsia="宋体" w:cs="宋体"/>
          <w:sz w:val="21"/>
          <w:szCs w:val="21"/>
          <w:lang w:val="zh-CN"/>
        </w:rPr>
      </w:pPr>
      <w:r>
        <w:rPr>
          <w:rFonts w:hint="eastAsia" w:ascii="宋体" w:hAnsi="宋体" w:eastAsia="宋体" w:cs="宋体"/>
          <w:sz w:val="21"/>
          <w:szCs w:val="21"/>
          <w:lang w:val="zh-CN"/>
        </w:rPr>
        <w:t>注：（1）资格证明材料（本栏所列内容为本项目的资格审查条件，如有一项不符合要求，则不能进入下一步评审）。</w:t>
      </w:r>
    </w:p>
    <w:p w14:paraId="4FBB05D0">
      <w:pPr>
        <w:spacing w:line="360" w:lineRule="auto"/>
        <w:ind w:right="420" w:rightChars="200" w:firstLine="420" w:firstLineChars="200"/>
        <w:contextualSpacing/>
        <w:rPr>
          <w:rFonts w:hint="eastAsia" w:ascii="宋体" w:hAnsi="宋体" w:eastAsia="宋体" w:cs="宋体"/>
          <w:sz w:val="21"/>
          <w:szCs w:val="21"/>
          <w:lang w:val="zh-CN"/>
        </w:rPr>
      </w:pPr>
      <w:r>
        <w:rPr>
          <w:rFonts w:hint="eastAsia" w:ascii="宋体" w:hAnsi="宋体" w:eastAsia="宋体" w:cs="宋体"/>
          <w:sz w:val="21"/>
          <w:szCs w:val="21"/>
          <w:lang w:val="zh-CN"/>
        </w:rPr>
        <w:t>（2）资格审查中所涉及的证书及材料，均须在电子投标文件中提供原件扫描件（或图片）。</w:t>
      </w:r>
    </w:p>
    <w:tbl>
      <w:tblPr>
        <w:tblStyle w:val="2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14:paraId="30BE8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14:paraId="449FC890">
            <w:pPr>
              <w:spacing w:line="360" w:lineRule="auto"/>
              <w:jc w:val="center"/>
              <w:rPr>
                <w:rFonts w:hint="eastAsia" w:ascii="宋体" w:hAnsi="宋体" w:eastAsia="宋体" w:cs="宋体"/>
                <w:b/>
                <w:szCs w:val="21"/>
              </w:rPr>
            </w:pPr>
            <w:r>
              <w:rPr>
                <w:rFonts w:hint="eastAsia" w:ascii="宋体" w:hAnsi="宋体" w:eastAsia="宋体" w:cs="宋体"/>
                <w:b/>
                <w:szCs w:val="21"/>
              </w:rPr>
              <w:t>序号</w:t>
            </w:r>
          </w:p>
        </w:tc>
        <w:tc>
          <w:tcPr>
            <w:tcW w:w="2410" w:type="dxa"/>
            <w:vAlign w:val="center"/>
          </w:tcPr>
          <w:p w14:paraId="57F047D1">
            <w:pPr>
              <w:spacing w:line="360" w:lineRule="auto"/>
              <w:jc w:val="center"/>
              <w:rPr>
                <w:rFonts w:hint="eastAsia" w:ascii="宋体" w:hAnsi="宋体" w:eastAsia="宋体" w:cs="宋体"/>
                <w:b/>
                <w:szCs w:val="21"/>
              </w:rPr>
            </w:pPr>
            <w:r>
              <w:rPr>
                <w:rFonts w:hint="eastAsia" w:ascii="宋体" w:hAnsi="宋体" w:eastAsia="宋体" w:cs="宋体"/>
                <w:b/>
                <w:szCs w:val="21"/>
              </w:rPr>
              <w:t>资格审查因素</w:t>
            </w:r>
          </w:p>
        </w:tc>
        <w:tc>
          <w:tcPr>
            <w:tcW w:w="5954" w:type="dxa"/>
            <w:vAlign w:val="center"/>
          </w:tcPr>
          <w:p w14:paraId="05ED45DC">
            <w:pPr>
              <w:spacing w:line="360" w:lineRule="auto"/>
              <w:jc w:val="center"/>
              <w:rPr>
                <w:rFonts w:hint="eastAsia" w:ascii="宋体" w:hAnsi="宋体" w:eastAsia="宋体" w:cs="宋体"/>
                <w:b/>
                <w:szCs w:val="21"/>
              </w:rPr>
            </w:pPr>
            <w:r>
              <w:rPr>
                <w:rFonts w:hint="eastAsia" w:ascii="宋体" w:hAnsi="宋体" w:eastAsia="宋体" w:cs="宋体"/>
                <w:b/>
                <w:szCs w:val="21"/>
              </w:rPr>
              <w:t>说明与要求</w:t>
            </w:r>
          </w:p>
        </w:tc>
      </w:tr>
      <w:tr w14:paraId="500E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14:paraId="75427D15">
            <w:pPr>
              <w:spacing w:line="360" w:lineRule="auto"/>
              <w:jc w:val="center"/>
              <w:rPr>
                <w:rFonts w:hint="eastAsia" w:ascii="宋体" w:hAnsi="宋体" w:eastAsia="宋体" w:cs="宋体"/>
                <w:b/>
                <w:szCs w:val="21"/>
              </w:rPr>
            </w:pPr>
            <w:r>
              <w:rPr>
                <w:rFonts w:hint="eastAsia" w:ascii="宋体" w:hAnsi="宋体" w:eastAsia="宋体" w:cs="宋体"/>
                <w:b/>
                <w:szCs w:val="21"/>
              </w:rPr>
              <w:t>1</w:t>
            </w:r>
          </w:p>
        </w:tc>
        <w:tc>
          <w:tcPr>
            <w:tcW w:w="2410" w:type="dxa"/>
            <w:vAlign w:val="center"/>
          </w:tcPr>
          <w:p w14:paraId="6C9F89EB">
            <w:pPr>
              <w:spacing w:line="360" w:lineRule="auto"/>
              <w:jc w:val="center"/>
              <w:rPr>
                <w:rFonts w:hint="eastAsia" w:ascii="宋体" w:hAnsi="宋体" w:eastAsia="宋体" w:cs="宋体"/>
                <w:b/>
                <w:szCs w:val="21"/>
              </w:rPr>
            </w:pPr>
            <w:r>
              <w:rPr>
                <w:rFonts w:hint="eastAsia" w:ascii="宋体" w:hAnsi="宋体" w:eastAsia="宋体" w:cs="宋体"/>
                <w:b/>
                <w:szCs w:val="21"/>
              </w:rPr>
              <w:t>投标函</w:t>
            </w:r>
          </w:p>
        </w:tc>
        <w:tc>
          <w:tcPr>
            <w:tcW w:w="5954" w:type="dxa"/>
            <w:vAlign w:val="center"/>
          </w:tcPr>
          <w:p w14:paraId="0334F8FA">
            <w:pPr>
              <w:spacing w:line="360" w:lineRule="auto"/>
              <w:rPr>
                <w:rFonts w:hint="eastAsia" w:ascii="宋体" w:hAnsi="宋体" w:eastAsia="宋体" w:cs="宋体"/>
                <w:b/>
                <w:szCs w:val="21"/>
              </w:rPr>
            </w:pPr>
            <w:r>
              <w:rPr>
                <w:rFonts w:hint="eastAsia" w:ascii="宋体" w:hAnsi="宋体" w:eastAsia="宋体" w:cs="宋体"/>
                <w:bCs/>
                <w:szCs w:val="21"/>
              </w:rPr>
              <w:t>参考谈判文件第八章3.1格式填写</w:t>
            </w:r>
          </w:p>
        </w:tc>
      </w:tr>
      <w:tr w14:paraId="524B3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7C87AB1">
            <w:pPr>
              <w:spacing w:line="360" w:lineRule="auto"/>
              <w:jc w:val="center"/>
              <w:rPr>
                <w:rFonts w:hint="eastAsia" w:ascii="宋体" w:hAnsi="宋体" w:eastAsia="宋体" w:cs="宋体"/>
                <w:b/>
                <w:bCs/>
                <w:szCs w:val="21"/>
              </w:rPr>
            </w:pPr>
            <w:r>
              <w:rPr>
                <w:rFonts w:hint="eastAsia" w:ascii="宋体" w:hAnsi="宋体" w:eastAsia="宋体" w:cs="宋体"/>
                <w:b/>
                <w:bCs/>
                <w:szCs w:val="21"/>
              </w:rPr>
              <w:t>2</w:t>
            </w:r>
          </w:p>
        </w:tc>
        <w:tc>
          <w:tcPr>
            <w:tcW w:w="2410" w:type="dxa"/>
            <w:vAlign w:val="center"/>
          </w:tcPr>
          <w:p w14:paraId="7B8B1B6F">
            <w:pPr>
              <w:spacing w:line="360" w:lineRule="auto"/>
              <w:jc w:val="center"/>
              <w:rPr>
                <w:rFonts w:hint="eastAsia" w:ascii="宋体" w:hAnsi="宋体" w:eastAsia="宋体" w:cs="宋体"/>
                <w:b/>
                <w:szCs w:val="21"/>
              </w:rPr>
            </w:pPr>
            <w:r>
              <w:rPr>
                <w:rFonts w:hint="eastAsia" w:ascii="宋体" w:hAnsi="宋体" w:eastAsia="宋体" w:cs="宋体"/>
                <w:b/>
                <w:szCs w:val="21"/>
              </w:rPr>
              <w:t>禹州市政府采购</w:t>
            </w:r>
          </w:p>
          <w:p w14:paraId="5473FF4E">
            <w:pPr>
              <w:spacing w:line="360" w:lineRule="auto"/>
              <w:jc w:val="center"/>
              <w:rPr>
                <w:rFonts w:hint="eastAsia" w:ascii="宋体" w:hAnsi="宋体" w:eastAsia="宋体" w:cs="宋体"/>
                <w:bCs/>
                <w:szCs w:val="21"/>
              </w:rPr>
            </w:pPr>
            <w:r>
              <w:rPr>
                <w:rFonts w:hint="eastAsia" w:ascii="宋体" w:hAnsi="宋体" w:eastAsia="宋体" w:cs="宋体"/>
                <w:b/>
                <w:szCs w:val="21"/>
              </w:rPr>
              <w:t>供应商信用承诺函</w:t>
            </w:r>
          </w:p>
        </w:tc>
        <w:tc>
          <w:tcPr>
            <w:tcW w:w="5954" w:type="dxa"/>
            <w:vAlign w:val="center"/>
          </w:tcPr>
          <w:p w14:paraId="1090FB2A">
            <w:pPr>
              <w:spacing w:line="360" w:lineRule="auto"/>
              <w:rPr>
                <w:rFonts w:hint="eastAsia" w:ascii="宋体" w:hAnsi="宋体" w:eastAsia="宋体" w:cs="宋体"/>
                <w:bCs/>
                <w:szCs w:val="21"/>
              </w:rPr>
            </w:pPr>
            <w:r>
              <w:rPr>
                <w:rFonts w:hint="eastAsia" w:ascii="宋体" w:hAnsi="宋体" w:eastAsia="宋体" w:cs="宋体"/>
                <w:bCs/>
                <w:szCs w:val="21"/>
              </w:rPr>
              <w:t>按照谈判文件第八章3.5格式填写</w:t>
            </w:r>
          </w:p>
        </w:tc>
      </w:tr>
      <w:tr w14:paraId="00AFC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5BA3CB5">
            <w:pPr>
              <w:spacing w:line="360" w:lineRule="auto"/>
              <w:jc w:val="center"/>
              <w:rPr>
                <w:rFonts w:hint="eastAsia" w:ascii="宋体" w:hAnsi="宋体" w:eastAsia="宋体" w:cs="宋体"/>
                <w:b/>
                <w:bCs/>
                <w:szCs w:val="21"/>
              </w:rPr>
            </w:pPr>
            <w:r>
              <w:rPr>
                <w:rFonts w:hint="eastAsia" w:ascii="宋体" w:hAnsi="宋体" w:eastAsia="宋体" w:cs="宋体"/>
                <w:b/>
                <w:bCs/>
                <w:szCs w:val="21"/>
              </w:rPr>
              <w:t>3</w:t>
            </w:r>
          </w:p>
        </w:tc>
        <w:tc>
          <w:tcPr>
            <w:tcW w:w="2410" w:type="dxa"/>
            <w:vAlign w:val="center"/>
          </w:tcPr>
          <w:p w14:paraId="131FE9C8">
            <w:pPr>
              <w:spacing w:line="360" w:lineRule="auto"/>
              <w:ind w:firstLine="422" w:firstLineChars="200"/>
              <w:rPr>
                <w:rFonts w:hint="eastAsia" w:ascii="宋体" w:hAnsi="宋体" w:eastAsia="宋体" w:cs="宋体"/>
                <w:b/>
                <w:bCs/>
                <w:szCs w:val="21"/>
              </w:rPr>
            </w:pPr>
            <w:r>
              <w:rPr>
                <w:rFonts w:hint="eastAsia" w:ascii="宋体" w:hAnsi="宋体" w:eastAsia="宋体" w:cs="宋体"/>
                <w:b/>
                <w:bCs/>
                <w:szCs w:val="21"/>
              </w:rPr>
              <w:t>谈判</w:t>
            </w:r>
            <w:r>
              <w:rPr>
                <w:rFonts w:hint="eastAsia" w:ascii="宋体" w:hAnsi="宋体" w:eastAsia="宋体" w:cs="宋体"/>
                <w:b/>
                <w:szCs w:val="21"/>
                <w:lang w:val="zh-CN"/>
              </w:rPr>
              <w:t>报价</w:t>
            </w:r>
          </w:p>
        </w:tc>
        <w:tc>
          <w:tcPr>
            <w:tcW w:w="5954" w:type="dxa"/>
          </w:tcPr>
          <w:p w14:paraId="3E2863D9">
            <w:pPr>
              <w:spacing w:line="360" w:lineRule="auto"/>
              <w:rPr>
                <w:rFonts w:hint="eastAsia" w:ascii="宋体" w:hAnsi="宋体" w:eastAsia="宋体" w:cs="宋体"/>
                <w:b/>
                <w:bCs/>
                <w:szCs w:val="21"/>
              </w:rPr>
            </w:pPr>
            <w:r>
              <w:rPr>
                <w:rFonts w:hint="eastAsia" w:ascii="宋体" w:hAnsi="宋体" w:eastAsia="宋体" w:cs="宋体"/>
                <w:szCs w:val="21"/>
                <w:lang w:val="zh-CN"/>
              </w:rPr>
              <w:t>响应报价是否超出谈判文件中规定的预算金额，超出预算金额的报价无效。</w:t>
            </w:r>
          </w:p>
        </w:tc>
      </w:tr>
      <w:tr w14:paraId="6DFC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700E532">
            <w:pPr>
              <w:spacing w:line="360" w:lineRule="auto"/>
              <w:jc w:val="center"/>
              <w:rPr>
                <w:rFonts w:hint="eastAsia" w:ascii="宋体" w:hAnsi="宋体" w:eastAsia="宋体" w:cs="宋体"/>
                <w:b/>
                <w:bCs/>
                <w:szCs w:val="21"/>
              </w:rPr>
            </w:pPr>
            <w:r>
              <w:rPr>
                <w:rFonts w:hint="eastAsia" w:ascii="宋体" w:hAnsi="宋体" w:eastAsia="宋体" w:cs="宋体"/>
                <w:b/>
                <w:bCs/>
                <w:szCs w:val="21"/>
              </w:rPr>
              <w:t>4</w:t>
            </w:r>
          </w:p>
        </w:tc>
        <w:tc>
          <w:tcPr>
            <w:tcW w:w="2410" w:type="dxa"/>
            <w:vAlign w:val="center"/>
          </w:tcPr>
          <w:p w14:paraId="5424DEE2">
            <w:pPr>
              <w:spacing w:line="360" w:lineRule="auto"/>
              <w:ind w:firstLine="422" w:firstLineChars="200"/>
              <w:rPr>
                <w:rFonts w:hint="eastAsia" w:ascii="宋体" w:hAnsi="宋体" w:eastAsia="宋体" w:cs="宋体"/>
                <w:szCs w:val="21"/>
              </w:rPr>
            </w:pPr>
            <w:r>
              <w:rPr>
                <w:rFonts w:hint="eastAsia" w:ascii="宋体" w:hAnsi="宋体" w:eastAsia="宋体" w:cs="宋体"/>
                <w:b/>
                <w:szCs w:val="21"/>
              </w:rPr>
              <w:t>谈判承诺函</w:t>
            </w:r>
          </w:p>
        </w:tc>
        <w:tc>
          <w:tcPr>
            <w:tcW w:w="5954" w:type="dxa"/>
            <w:vAlign w:val="center"/>
          </w:tcPr>
          <w:p w14:paraId="0EA3A919">
            <w:pPr>
              <w:spacing w:line="360" w:lineRule="auto"/>
              <w:rPr>
                <w:rFonts w:hint="eastAsia" w:ascii="宋体" w:hAnsi="宋体" w:eastAsia="宋体" w:cs="宋体"/>
                <w:b/>
                <w:szCs w:val="21"/>
              </w:rPr>
            </w:pPr>
            <w:r>
              <w:rPr>
                <w:rFonts w:hint="eastAsia" w:ascii="宋体" w:hAnsi="宋体" w:eastAsia="宋体" w:cs="宋体"/>
                <w:szCs w:val="21"/>
              </w:rPr>
              <w:t>供应商以谈判承诺函的形式替代响应保证金。</w:t>
            </w:r>
          </w:p>
        </w:tc>
      </w:tr>
      <w:tr w14:paraId="3BCD1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DB7A8F7">
            <w:pPr>
              <w:spacing w:line="360" w:lineRule="auto"/>
              <w:jc w:val="center"/>
              <w:rPr>
                <w:rFonts w:hint="eastAsia" w:ascii="宋体" w:hAnsi="宋体" w:eastAsia="宋体" w:cs="宋体"/>
                <w:b/>
                <w:bCs/>
                <w:szCs w:val="21"/>
              </w:rPr>
            </w:pPr>
            <w:r>
              <w:rPr>
                <w:rFonts w:hint="eastAsia" w:ascii="宋体" w:hAnsi="宋体" w:eastAsia="宋体" w:cs="宋体"/>
                <w:b/>
                <w:bCs/>
                <w:szCs w:val="21"/>
              </w:rPr>
              <w:t>5</w:t>
            </w:r>
          </w:p>
        </w:tc>
        <w:tc>
          <w:tcPr>
            <w:tcW w:w="2410" w:type="dxa"/>
            <w:vAlign w:val="center"/>
          </w:tcPr>
          <w:p w14:paraId="6EDBBC51">
            <w:pPr>
              <w:spacing w:line="360" w:lineRule="auto"/>
              <w:ind w:firstLine="422" w:firstLineChars="200"/>
              <w:rPr>
                <w:rFonts w:hint="eastAsia" w:ascii="宋体" w:hAnsi="宋体" w:eastAsia="宋体" w:cs="宋体"/>
                <w:b/>
                <w:bCs/>
                <w:szCs w:val="21"/>
              </w:rPr>
            </w:pPr>
            <w:r>
              <w:rPr>
                <w:rFonts w:hint="eastAsia" w:ascii="宋体" w:hAnsi="宋体" w:eastAsia="宋体" w:cs="宋体"/>
                <w:b/>
                <w:bCs/>
                <w:szCs w:val="21"/>
              </w:rPr>
              <w:t>联合体协议</w:t>
            </w:r>
          </w:p>
        </w:tc>
        <w:tc>
          <w:tcPr>
            <w:tcW w:w="5954" w:type="dxa"/>
          </w:tcPr>
          <w:p w14:paraId="081B1778">
            <w:pPr>
              <w:spacing w:line="360" w:lineRule="auto"/>
              <w:rPr>
                <w:rFonts w:hint="eastAsia" w:ascii="宋体" w:hAnsi="宋体" w:eastAsia="宋体" w:cs="宋体"/>
                <w:b/>
                <w:bCs/>
                <w:szCs w:val="21"/>
              </w:rPr>
            </w:pPr>
            <w:r>
              <w:rPr>
                <w:rFonts w:hint="eastAsia" w:ascii="宋体" w:hAnsi="宋体" w:eastAsia="宋体" w:cs="宋体"/>
                <w:bCs/>
                <w:szCs w:val="21"/>
              </w:rPr>
              <w:t>谈判文件接收联合体响应且供应商为联合体的，供应商应提供本协议；否则无须提供。</w:t>
            </w:r>
          </w:p>
        </w:tc>
      </w:tr>
      <w:tr w14:paraId="65C15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200F0AD">
            <w:pPr>
              <w:spacing w:line="360" w:lineRule="auto"/>
              <w:jc w:val="center"/>
              <w:rPr>
                <w:rFonts w:hint="eastAsia" w:ascii="宋体" w:hAnsi="宋体" w:eastAsia="宋体" w:cs="宋体"/>
                <w:b/>
                <w:bCs/>
                <w:szCs w:val="21"/>
              </w:rPr>
            </w:pPr>
            <w:r>
              <w:rPr>
                <w:rFonts w:hint="eastAsia" w:ascii="宋体" w:hAnsi="宋体" w:eastAsia="宋体" w:cs="宋体"/>
                <w:b/>
                <w:bCs/>
                <w:szCs w:val="21"/>
              </w:rPr>
              <w:t>6</w:t>
            </w:r>
          </w:p>
        </w:tc>
        <w:tc>
          <w:tcPr>
            <w:tcW w:w="2410" w:type="dxa"/>
            <w:vAlign w:val="center"/>
          </w:tcPr>
          <w:p w14:paraId="53A69C91">
            <w:pPr>
              <w:spacing w:line="360" w:lineRule="auto"/>
              <w:contextualSpacing/>
              <w:rPr>
                <w:rFonts w:hint="eastAsia" w:ascii="宋体" w:hAnsi="宋体" w:eastAsia="宋体" w:cs="宋体"/>
                <w:b/>
                <w:sz w:val="21"/>
                <w:szCs w:val="21"/>
              </w:rPr>
            </w:pPr>
            <w:r>
              <w:rPr>
                <w:rFonts w:hint="eastAsia" w:ascii="宋体" w:hAnsi="宋体" w:eastAsia="宋体" w:cs="宋体"/>
                <w:b/>
                <w:sz w:val="21"/>
                <w:szCs w:val="21"/>
              </w:rPr>
              <w:t>供应商身份证明及授权</w:t>
            </w:r>
          </w:p>
        </w:tc>
        <w:tc>
          <w:tcPr>
            <w:tcW w:w="5954" w:type="dxa"/>
          </w:tcPr>
          <w:p w14:paraId="7B7A391C">
            <w:pP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（1）法定代表人身份证明或提供法定代表人授权委托书及被授权人身份证明。（法人提供）</w:t>
            </w:r>
          </w:p>
          <w:p w14:paraId="29013294">
            <w:pPr>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（2）单位负责人身份证明或提供单位负责人授权委托书及被授权人身份证明。（非法人提供）</w:t>
            </w:r>
          </w:p>
          <w:p w14:paraId="3C7F6DE5">
            <w:pPr>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注：</w:t>
            </w:r>
          </w:p>
          <w:p w14:paraId="6FB913F6">
            <w:pPr>
              <w:spacing w:line="360" w:lineRule="auto"/>
              <w:rPr>
                <w:rFonts w:hint="eastAsia" w:ascii="宋体" w:hAnsi="宋体" w:eastAsia="宋体" w:cs="宋体"/>
                <w:b/>
                <w:sz w:val="21"/>
                <w:szCs w:val="21"/>
              </w:rPr>
            </w:pPr>
            <w:r>
              <w:rPr>
                <w:rFonts w:hint="eastAsia" w:ascii="宋体" w:hAnsi="宋体" w:eastAsia="宋体" w:cs="宋体"/>
                <w:sz w:val="21"/>
                <w:szCs w:val="21"/>
              </w:rPr>
              <w:t>①企业（银行、保险、石油石化、电力、电信等行业除外）、事业单位和社会团体以法人身份参加谈判的，法定代表人应与实际提交的“营业执照等证明文件”载明的一致。</w:t>
            </w:r>
          </w:p>
          <w:p w14:paraId="70A1A50C">
            <w:pPr>
              <w:spacing w:line="360" w:lineRule="auto"/>
              <w:contextualSpacing/>
              <w:rPr>
                <w:rFonts w:hint="eastAsia" w:ascii="宋体" w:hAnsi="宋体" w:eastAsia="宋体" w:cs="宋体"/>
                <w:sz w:val="21"/>
                <w:szCs w:val="21"/>
              </w:rPr>
            </w:pPr>
            <w:r>
              <w:rPr>
                <w:rFonts w:hint="eastAsia" w:ascii="宋体" w:hAnsi="宋体" w:eastAsia="宋体" w:cs="宋体"/>
                <w:sz w:val="21"/>
                <w:szCs w:val="21"/>
              </w:rPr>
              <w:t>②银行、保险、石油石化、电力、电信等行业：以法人身份参加谈判的，法定代表人应与实际提交的“营业执照等证明文件”载明的一致；以非法人身份参加谈判的，“单位负责人”指代表单位行使职权的主要负责人，应与实际提交的“营业执照等证明文件”载明的一致。</w:t>
            </w:r>
          </w:p>
          <w:p w14:paraId="4BA2C0F5">
            <w:pPr>
              <w:spacing w:line="360" w:lineRule="auto"/>
              <w:contextualSpacing/>
              <w:rPr>
                <w:rFonts w:hint="eastAsia" w:ascii="宋体" w:hAnsi="宋体" w:eastAsia="宋体" w:cs="宋体"/>
                <w:b/>
                <w:sz w:val="21"/>
                <w:szCs w:val="21"/>
              </w:rPr>
            </w:pPr>
            <w:r>
              <w:rPr>
                <w:rFonts w:hint="eastAsia" w:ascii="宋体" w:hAnsi="宋体" w:eastAsia="宋体" w:cs="宋体"/>
                <w:sz w:val="21"/>
                <w:szCs w:val="21"/>
              </w:rPr>
              <w:t>③</w:t>
            </w:r>
            <w:r>
              <w:rPr>
                <w:rFonts w:hint="eastAsia" w:ascii="宋体" w:hAnsi="宋体" w:eastAsia="宋体" w:cs="宋体"/>
                <w:kern w:val="0"/>
                <w:sz w:val="21"/>
                <w:szCs w:val="21"/>
              </w:rPr>
              <w:t>供应商为自然人的，无需填写法定代表人授权书。</w:t>
            </w:r>
          </w:p>
        </w:tc>
      </w:tr>
      <w:tr w14:paraId="5251D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A92D3B0">
            <w:pPr>
              <w:spacing w:line="360" w:lineRule="auto"/>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7</w:t>
            </w:r>
          </w:p>
        </w:tc>
        <w:tc>
          <w:tcPr>
            <w:tcW w:w="2410" w:type="dxa"/>
            <w:shd w:val="clear" w:color="auto" w:fill="auto"/>
            <w:vAlign w:val="center"/>
          </w:tcPr>
          <w:p w14:paraId="1F322766">
            <w:pPr>
              <w:pStyle w:val="72"/>
              <w:spacing w:line="360" w:lineRule="auto"/>
              <w:jc w:val="center"/>
              <w:rPr>
                <w:rFonts w:hint="eastAsia" w:ascii="宋体" w:hAnsi="宋体" w:eastAsia="宋体" w:cs="宋体"/>
                <w:kern w:val="0"/>
                <w:sz w:val="21"/>
                <w:szCs w:val="21"/>
                <w:highlight w:val="none"/>
                <w:lang w:val="zh-CN" w:eastAsia="en-US" w:bidi="ar-SA"/>
              </w:rPr>
            </w:pPr>
            <w:r>
              <w:rPr>
                <w:rFonts w:hint="eastAsia"/>
                <w:kern w:val="0"/>
                <w:sz w:val="21"/>
                <w:szCs w:val="21"/>
                <w:highlight w:val="none"/>
                <w:lang w:val="zh-CN"/>
              </w:rPr>
              <w:t>信用记录查询结果</w:t>
            </w:r>
          </w:p>
        </w:tc>
        <w:tc>
          <w:tcPr>
            <w:tcW w:w="5954" w:type="dxa"/>
            <w:shd w:val="clear" w:color="auto" w:fill="auto"/>
            <w:vAlign w:val="top"/>
          </w:tcPr>
          <w:p w14:paraId="458E6F1B">
            <w:pPr>
              <w:wordWrap w:val="0"/>
              <w:autoSpaceDE w:val="0"/>
              <w:autoSpaceDN w:val="0"/>
              <w:spacing w:line="360" w:lineRule="auto"/>
              <w:contextualSpacing/>
              <w:jc w:val="left"/>
              <w:rPr>
                <w:rFonts w:ascii="宋体" w:hAnsi="宋体" w:eastAsia="宋体" w:cs="宋体"/>
                <w:kern w:val="0"/>
                <w:szCs w:val="21"/>
                <w:highlight w:val="none"/>
              </w:rPr>
            </w:pPr>
            <w:r>
              <w:rPr>
                <w:rFonts w:hint="eastAsia" w:ascii="宋体" w:hAnsi="宋体" w:eastAsia="宋体" w:cs="宋体"/>
                <w:b/>
                <w:szCs w:val="21"/>
                <w:highlight w:val="none"/>
                <w:shd w:val="clear" w:color="auto" w:fill="FFFFFF"/>
              </w:rPr>
              <w:t>未被列入“信用中国”网站（www.creditchina.gov.cn）失信被执行人、重大税收违法失信主体的供应商；“中国政府采购网” （www.ccgp.gov.cn）政府采购严重违法失信行为记录名单的供应商</w:t>
            </w:r>
            <w:r>
              <w:rPr>
                <w:rFonts w:hint="eastAsia" w:ascii="宋体" w:hAnsi="宋体" w:eastAsia="宋体" w:cs="宋体"/>
                <w:b/>
                <w:bCs/>
                <w:szCs w:val="21"/>
                <w:highlight w:val="none"/>
                <w:lang w:val="zh-CN"/>
              </w:rPr>
              <w:t>；</w:t>
            </w:r>
            <w:r>
              <w:rPr>
                <w:rFonts w:hint="eastAsia" w:ascii="宋体" w:hAnsi="宋体" w:eastAsia="宋体" w:cs="宋体"/>
                <w:b/>
                <w:szCs w:val="21"/>
                <w:highlight w:val="none"/>
                <w:shd w:val="clear" w:color="auto" w:fill="FFFFFF"/>
              </w:rPr>
              <w:t>“中国社会组织政务服务平台”网站（https://chinanpo.mca.gov.cn）严重违法失信社会组织名单的供应商</w:t>
            </w:r>
            <w:r>
              <w:rPr>
                <w:rFonts w:hint="eastAsia" w:ascii="宋体" w:hAnsi="宋体" w:eastAsia="宋体" w:cs="宋体"/>
                <w:bCs/>
                <w:szCs w:val="21"/>
                <w:highlight w:val="none"/>
                <w:shd w:val="clear" w:color="auto" w:fill="FFFFFF"/>
              </w:rPr>
              <w:t>（以</w:t>
            </w:r>
            <w:r>
              <w:rPr>
                <w:rFonts w:hint="eastAsia" w:ascii="宋体" w:hAnsi="宋体" w:eastAsia="宋体" w:cs="宋体"/>
                <w:bCs/>
                <w:kern w:val="0"/>
                <w:szCs w:val="21"/>
                <w:highlight w:val="none"/>
              </w:rPr>
              <w:t>联合体形式投标的，联合体成员存在不良信用记录，视同联合体存在不良信用记录）。</w:t>
            </w:r>
          </w:p>
          <w:p w14:paraId="6B554A71">
            <w:pPr>
              <w:spacing w:line="360" w:lineRule="auto"/>
              <w:rPr>
                <w:rFonts w:ascii="宋体" w:hAnsi="宋体" w:eastAsia="宋体" w:cs="宋体"/>
                <w:kern w:val="0"/>
                <w:szCs w:val="21"/>
                <w:highlight w:val="none"/>
              </w:rPr>
            </w:pPr>
            <w:r>
              <w:rPr>
                <w:rFonts w:hint="eastAsia" w:ascii="宋体" w:hAnsi="宋体" w:eastAsia="宋体" w:cs="宋体"/>
                <w:kern w:val="0"/>
                <w:szCs w:val="21"/>
                <w:highlight w:val="none"/>
              </w:rPr>
              <w:t>1.查询渠道：</w:t>
            </w:r>
          </w:p>
          <w:p w14:paraId="412A4D84">
            <w:pPr>
              <w:spacing w:line="360" w:lineRule="auto"/>
              <w:rPr>
                <w:rFonts w:ascii="宋体" w:hAnsi="宋体" w:eastAsia="宋体" w:cs="宋体"/>
                <w:kern w:val="0"/>
                <w:szCs w:val="21"/>
                <w:highlight w:val="none"/>
              </w:rPr>
            </w:pPr>
            <w:r>
              <w:rPr>
                <w:rFonts w:hint="eastAsia" w:ascii="宋体" w:hAnsi="宋体" w:eastAsia="宋体" w:cs="宋体"/>
                <w:kern w:val="0"/>
                <w:szCs w:val="21"/>
                <w:highlight w:val="none"/>
              </w:rPr>
              <w:t>①“信用中国”网站（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kern w:val="0"/>
                <w:szCs w:val="21"/>
                <w:highlight w:val="none"/>
              </w:rPr>
              <w:t>www.creditchina.gov.cn</w:t>
            </w:r>
            <w:r>
              <w:rPr>
                <w:rFonts w:hint="eastAsia" w:ascii="宋体" w:hAnsi="宋体" w:eastAsia="宋体" w:cs="宋体"/>
                <w:kern w:val="0"/>
                <w:szCs w:val="21"/>
                <w:highlight w:val="none"/>
              </w:rPr>
              <w:fldChar w:fldCharType="end"/>
            </w:r>
            <w:r>
              <w:rPr>
                <w:rFonts w:hint="eastAsia" w:ascii="宋体" w:hAnsi="宋体" w:eastAsia="宋体" w:cs="宋体"/>
                <w:kern w:val="0"/>
                <w:szCs w:val="21"/>
                <w:highlight w:val="none"/>
              </w:rPr>
              <w:t>）</w:t>
            </w:r>
          </w:p>
          <w:p w14:paraId="1A1EE733">
            <w:pPr>
              <w:spacing w:line="360" w:lineRule="auto"/>
              <w:rPr>
                <w:rFonts w:ascii="宋体" w:hAnsi="宋体" w:eastAsia="宋体" w:cs="宋体"/>
                <w:kern w:val="0"/>
                <w:szCs w:val="21"/>
                <w:highlight w:val="none"/>
              </w:rPr>
            </w:pPr>
            <w:r>
              <w:rPr>
                <w:rFonts w:hint="eastAsia" w:ascii="宋体" w:hAnsi="宋体" w:eastAsia="宋体" w:cs="宋体"/>
                <w:kern w:val="0"/>
                <w:szCs w:val="21"/>
                <w:highlight w:val="none"/>
              </w:rPr>
              <w:t>②“中国政府采购网”（www.ccgp.gov.cn）</w:t>
            </w:r>
          </w:p>
          <w:p w14:paraId="070B90B3">
            <w:pPr>
              <w:spacing w:line="360" w:lineRule="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Cs w:val="21"/>
                <w:highlight w:val="none"/>
              </w:rPr>
              <w:t>③“中国社会组织政务服务平台”网站（https://chinanpo.mca.gov.cn）（仅查询社会组织）；</w:t>
            </w:r>
          </w:p>
        </w:tc>
      </w:tr>
      <w:tr w14:paraId="032D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021DE9D">
            <w:pPr>
              <w:spacing w:line="360" w:lineRule="auto"/>
              <w:jc w:val="center"/>
              <w:rPr>
                <w:rFonts w:hint="eastAsia" w:ascii="宋体" w:hAnsi="宋体" w:eastAsia="宋体" w:cs="宋体"/>
                <w:b/>
                <w:bCs/>
                <w:szCs w:val="21"/>
                <w:lang w:eastAsia="zh-CN"/>
              </w:rPr>
            </w:pPr>
            <w:r>
              <w:rPr>
                <w:rFonts w:hint="eastAsia" w:ascii="宋体" w:hAnsi="宋体" w:eastAsia="宋体" w:cs="宋体"/>
                <w:b/>
                <w:bCs/>
                <w:szCs w:val="21"/>
                <w:lang w:val="en-US" w:eastAsia="zh-CN"/>
              </w:rPr>
              <w:t>8</w:t>
            </w:r>
          </w:p>
        </w:tc>
        <w:tc>
          <w:tcPr>
            <w:tcW w:w="2410" w:type="dxa"/>
            <w:vAlign w:val="center"/>
          </w:tcPr>
          <w:p w14:paraId="08540F8F">
            <w:pPr>
              <w:spacing w:line="360" w:lineRule="auto"/>
              <w:rPr>
                <w:rFonts w:hint="eastAsia" w:ascii="宋体" w:hAnsi="宋体" w:eastAsia="宋体" w:cs="宋体"/>
                <w:b/>
                <w:bCs/>
                <w:szCs w:val="21"/>
              </w:rPr>
            </w:pPr>
            <w:r>
              <w:rPr>
                <w:rFonts w:hint="eastAsia" w:ascii="宋体" w:hAnsi="宋体" w:eastAsia="宋体" w:cs="宋体"/>
                <w:b/>
                <w:bCs/>
                <w:szCs w:val="21"/>
              </w:rPr>
              <w:t>单位负责人为同一人或者存在直接控股、管理关系的不同供应商，不得参加同一合同项下的政府采购活动</w:t>
            </w:r>
          </w:p>
        </w:tc>
        <w:tc>
          <w:tcPr>
            <w:tcW w:w="5954" w:type="dxa"/>
          </w:tcPr>
          <w:p w14:paraId="0E0BFA19">
            <w:pPr>
              <w:spacing w:line="360" w:lineRule="auto"/>
              <w:rPr>
                <w:rFonts w:hint="eastAsia" w:ascii="宋体" w:hAnsi="宋体" w:eastAsia="宋体" w:cs="宋体"/>
                <w:szCs w:val="21"/>
                <w:lang w:val="zh-CN"/>
              </w:rPr>
            </w:pPr>
            <w:r>
              <w:rPr>
                <w:rFonts w:hint="eastAsia" w:ascii="宋体" w:hAnsi="宋体" w:eastAsia="宋体" w:cs="宋体"/>
                <w:szCs w:val="21"/>
                <w:lang w:val="zh-CN"/>
              </w:rPr>
              <w:t>供应商提供与参加本项目响应的其他供应商之间，单位负责人不为同一人并且不存在直接控股、管理关系承诺函（承诺函格式自拟）。</w:t>
            </w:r>
          </w:p>
          <w:p w14:paraId="57A13DE4">
            <w:pPr>
              <w:spacing w:line="360" w:lineRule="auto"/>
              <w:rPr>
                <w:rFonts w:hint="eastAsia" w:ascii="宋体" w:hAnsi="宋体" w:eastAsia="宋体" w:cs="宋体"/>
                <w:szCs w:val="21"/>
                <w:lang w:val="zh-CN"/>
              </w:rPr>
            </w:pPr>
          </w:p>
        </w:tc>
      </w:tr>
      <w:tr w14:paraId="1EF0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806F591">
            <w:pPr>
              <w:spacing w:line="360" w:lineRule="auto"/>
              <w:jc w:val="center"/>
              <w:rPr>
                <w:rFonts w:hint="eastAsia" w:ascii="宋体" w:hAnsi="宋体" w:eastAsia="宋体" w:cs="宋体"/>
                <w:b/>
                <w:bCs/>
                <w:szCs w:val="21"/>
                <w:lang w:eastAsia="zh-CN"/>
              </w:rPr>
            </w:pPr>
            <w:r>
              <w:rPr>
                <w:rFonts w:hint="eastAsia" w:ascii="宋体" w:hAnsi="宋体" w:eastAsia="宋体" w:cs="宋体"/>
                <w:b/>
                <w:bCs/>
                <w:szCs w:val="21"/>
                <w:lang w:val="en-US" w:eastAsia="zh-CN"/>
              </w:rPr>
              <w:t>9</w:t>
            </w:r>
          </w:p>
        </w:tc>
        <w:tc>
          <w:tcPr>
            <w:tcW w:w="2410" w:type="dxa"/>
            <w:vAlign w:val="center"/>
          </w:tcPr>
          <w:p w14:paraId="0012AF99">
            <w:pPr>
              <w:spacing w:line="360" w:lineRule="auto"/>
              <w:rPr>
                <w:rFonts w:hint="eastAsia" w:ascii="宋体" w:hAnsi="宋体" w:eastAsia="宋体" w:cs="宋体"/>
                <w:b/>
                <w:bCs/>
                <w:szCs w:val="21"/>
              </w:rPr>
            </w:pPr>
            <w:r>
              <w:rPr>
                <w:rFonts w:hint="eastAsia" w:ascii="宋体" w:hAnsi="宋体" w:eastAsia="宋体" w:cs="宋体"/>
                <w:b/>
                <w:bCs/>
                <w:szCs w:val="21"/>
              </w:rPr>
              <w:t>为本项目提供整体设计、规范编制或者项目管理、监理、检测等服务的供应商不得参加本项目响应</w:t>
            </w:r>
          </w:p>
        </w:tc>
        <w:tc>
          <w:tcPr>
            <w:tcW w:w="5954" w:type="dxa"/>
          </w:tcPr>
          <w:p w14:paraId="3C2EEC1A">
            <w:pPr>
              <w:spacing w:line="360" w:lineRule="auto"/>
              <w:rPr>
                <w:rFonts w:hint="eastAsia" w:ascii="宋体" w:hAnsi="宋体" w:eastAsia="宋体" w:cs="宋体"/>
                <w:szCs w:val="21"/>
                <w:lang w:val="zh-CN"/>
              </w:rPr>
            </w:pPr>
            <w:r>
              <w:rPr>
                <w:rFonts w:hint="eastAsia" w:ascii="宋体" w:hAnsi="宋体" w:eastAsia="宋体" w:cs="宋体"/>
                <w:szCs w:val="21"/>
                <w:lang w:val="zh-CN"/>
              </w:rPr>
              <w:t>供应商提供未为本项目提供整体设计、规范编制或者项目管理、监理、检测等服务承诺函（承诺函格式自拟）。</w:t>
            </w:r>
          </w:p>
          <w:p w14:paraId="08867F06">
            <w:pPr>
              <w:spacing w:line="360" w:lineRule="auto"/>
              <w:rPr>
                <w:rFonts w:hint="eastAsia" w:ascii="宋体" w:hAnsi="宋体" w:eastAsia="宋体" w:cs="宋体"/>
                <w:bCs/>
                <w:szCs w:val="21"/>
              </w:rPr>
            </w:pPr>
          </w:p>
        </w:tc>
      </w:tr>
    </w:tbl>
    <w:p w14:paraId="5534EC33">
      <w:pPr>
        <w:pStyle w:val="15"/>
        <w:spacing w:line="360" w:lineRule="auto"/>
        <w:ind w:firstLine="422" w:firstLineChars="200"/>
        <w:contextualSpacing/>
        <w:outlineLvl w:val="1"/>
        <w:rPr>
          <w:rFonts w:hint="eastAsia" w:ascii="宋体" w:hAnsi="宋体" w:eastAsia="宋体" w:cs="宋体"/>
          <w:b/>
          <w:sz w:val="21"/>
          <w:szCs w:val="21"/>
          <w:lang w:val="zh-CN"/>
        </w:rPr>
      </w:pPr>
      <w:r>
        <w:rPr>
          <w:rFonts w:hint="eastAsia" w:ascii="宋体" w:hAnsi="宋体" w:eastAsia="宋体" w:cs="宋体"/>
          <w:b/>
          <w:sz w:val="21"/>
          <w:szCs w:val="21"/>
          <w:lang w:val="zh-CN"/>
        </w:rPr>
        <w:t>二、对响应文件评审</w:t>
      </w:r>
    </w:p>
    <w:p w14:paraId="61D146C1">
      <w:pPr>
        <w:pStyle w:val="15"/>
        <w:pageBreakBefore w:val="0"/>
        <w:kinsoku/>
        <w:overflowPunct/>
        <w:topLinePunct w:val="0"/>
        <w:bidi w:val="0"/>
        <w:snapToGrid/>
        <w:spacing w:line="480" w:lineRule="exact"/>
        <w:ind w:firstLine="422" w:firstLineChars="200"/>
        <w:contextualSpacing/>
        <w:rPr>
          <w:rFonts w:asciiTheme="minorEastAsia" w:hAnsiTheme="minorEastAsia" w:eastAsiaTheme="minorEastAsia"/>
          <w:bCs/>
          <w:color w:val="auto"/>
          <w:sz w:val="21"/>
          <w:szCs w:val="21"/>
          <w:highlight w:val="none"/>
        </w:rPr>
      </w:pPr>
      <w:r>
        <w:rPr>
          <w:rFonts w:hint="eastAsia" w:cs="仿宋_GB2312" w:asciiTheme="minorEastAsia" w:hAnsiTheme="minorEastAsia" w:eastAsiaTheme="minorEastAsia"/>
          <w:b/>
          <w:color w:val="auto"/>
          <w:sz w:val="21"/>
          <w:szCs w:val="21"/>
          <w:highlight w:val="none"/>
          <w:lang w:val="zh-CN"/>
        </w:rPr>
        <w:t>（一）审查响应文件</w:t>
      </w:r>
    </w:p>
    <w:p w14:paraId="4B9D9EA0">
      <w:pPr>
        <w:pStyle w:val="15"/>
        <w:pageBreakBefore w:val="0"/>
        <w:kinsoku/>
        <w:overflowPunct/>
        <w:topLinePunct w:val="0"/>
        <w:bidi w:val="0"/>
        <w:snapToGrid/>
        <w:spacing w:line="480" w:lineRule="exact"/>
        <w:ind w:firstLine="422" w:firstLineChars="200"/>
        <w:contextualSpacing/>
        <w:jc w:val="left"/>
        <w:rPr>
          <w:rFonts w:cs="仿宋_GB2312" w:asciiTheme="minorEastAsia" w:hAnsiTheme="minorEastAsia" w:eastAsiaTheme="minorEastAsia"/>
          <w:b/>
          <w:color w:val="auto"/>
          <w:sz w:val="21"/>
          <w:szCs w:val="21"/>
          <w:highlight w:val="none"/>
          <w:lang w:val="zh-CN"/>
        </w:rPr>
      </w:pPr>
      <w:r>
        <w:rPr>
          <w:rFonts w:hint="eastAsia" w:cs="仿宋_GB2312" w:asciiTheme="minorEastAsia" w:hAnsiTheme="minorEastAsia" w:eastAsiaTheme="minorEastAsia"/>
          <w:b/>
          <w:color w:val="auto"/>
          <w:sz w:val="21"/>
          <w:szCs w:val="21"/>
          <w:highlight w:val="none"/>
          <w:lang w:val="zh-CN"/>
        </w:rPr>
        <w:t>1.</w:t>
      </w:r>
      <w:r>
        <w:rPr>
          <w:rFonts w:cs="仿宋_GB2312" w:asciiTheme="minorEastAsia" w:hAnsiTheme="minorEastAsia" w:eastAsiaTheme="minorEastAsia"/>
          <w:b/>
          <w:color w:val="auto"/>
          <w:sz w:val="21"/>
          <w:szCs w:val="21"/>
          <w:highlight w:val="none"/>
          <w:lang w:val="zh-CN"/>
        </w:rPr>
        <w:t>审查</w:t>
      </w:r>
      <w:r>
        <w:rPr>
          <w:rFonts w:hint="eastAsia" w:cs="仿宋_GB2312" w:asciiTheme="minorEastAsia" w:hAnsiTheme="minorEastAsia" w:eastAsiaTheme="minorEastAsia"/>
          <w:b/>
          <w:color w:val="auto"/>
          <w:sz w:val="21"/>
          <w:szCs w:val="21"/>
          <w:highlight w:val="none"/>
          <w:lang w:val="zh-CN"/>
        </w:rPr>
        <w:t>响应</w:t>
      </w:r>
      <w:r>
        <w:rPr>
          <w:rFonts w:cs="仿宋_GB2312" w:asciiTheme="minorEastAsia" w:hAnsiTheme="minorEastAsia" w:eastAsiaTheme="minorEastAsia"/>
          <w:b/>
          <w:color w:val="auto"/>
          <w:sz w:val="21"/>
          <w:szCs w:val="21"/>
          <w:highlight w:val="none"/>
          <w:lang w:val="zh-CN"/>
        </w:rPr>
        <w:t>文件是否符合</w:t>
      </w:r>
      <w:r>
        <w:rPr>
          <w:rFonts w:hint="eastAsia" w:cs="仿宋_GB2312" w:asciiTheme="minorEastAsia" w:hAnsiTheme="minorEastAsia" w:eastAsiaTheme="minorEastAsia"/>
          <w:b/>
          <w:color w:val="auto"/>
          <w:sz w:val="21"/>
          <w:szCs w:val="21"/>
          <w:highlight w:val="none"/>
          <w:lang w:val="zh-CN"/>
        </w:rPr>
        <w:t>谈判</w:t>
      </w:r>
      <w:r>
        <w:rPr>
          <w:rFonts w:cs="仿宋_GB2312" w:asciiTheme="minorEastAsia" w:hAnsiTheme="minorEastAsia" w:eastAsiaTheme="minorEastAsia"/>
          <w:b/>
          <w:color w:val="auto"/>
          <w:sz w:val="21"/>
          <w:szCs w:val="21"/>
          <w:highlight w:val="none"/>
          <w:lang w:val="zh-CN"/>
        </w:rPr>
        <w:t>文件的商务、技术等实质性要求；</w:t>
      </w:r>
    </w:p>
    <w:p w14:paraId="69826434">
      <w:pPr>
        <w:pStyle w:val="15"/>
        <w:pageBreakBefore w:val="0"/>
        <w:kinsoku/>
        <w:overflowPunct/>
        <w:topLinePunct w:val="0"/>
        <w:bidi w:val="0"/>
        <w:snapToGrid/>
        <w:spacing w:line="480" w:lineRule="exact"/>
        <w:ind w:firstLine="420" w:firstLineChars="200"/>
        <w:contextualSpacing/>
        <w:jc w:val="left"/>
        <w:rPr>
          <w:rFonts w:cs="仿宋_GB2312" w:asciiTheme="minorEastAsia" w:hAnsiTheme="minorEastAsia" w:eastAsiaTheme="minorEastAsia"/>
          <w:color w:val="auto"/>
          <w:sz w:val="21"/>
          <w:szCs w:val="21"/>
          <w:highlight w:val="none"/>
          <w:lang w:val="zh-CN"/>
        </w:rPr>
      </w:pPr>
      <w:r>
        <w:rPr>
          <w:rFonts w:hint="eastAsia" w:cs="仿宋_GB2312" w:asciiTheme="minorEastAsia" w:hAnsiTheme="minorEastAsia" w:eastAsiaTheme="minorEastAsia"/>
          <w:color w:val="auto"/>
          <w:sz w:val="21"/>
          <w:szCs w:val="21"/>
          <w:highlight w:val="none"/>
          <w:lang w:val="zh-CN"/>
        </w:rPr>
        <w:t>谈判小组对符合资格的投标人的响应文件进行审查，以确定其是否满足谈判文件的商务、技术等实质性要求。</w:t>
      </w:r>
    </w:p>
    <w:p w14:paraId="1491FF54">
      <w:pPr>
        <w:pStyle w:val="15"/>
        <w:pageBreakBefore w:val="0"/>
        <w:kinsoku/>
        <w:overflowPunct/>
        <w:topLinePunct w:val="0"/>
        <w:bidi w:val="0"/>
        <w:snapToGrid/>
        <w:spacing w:line="480" w:lineRule="exact"/>
        <w:ind w:firstLine="420" w:firstLineChars="200"/>
        <w:contextualSpacing/>
        <w:jc w:val="left"/>
        <w:rPr>
          <w:rFonts w:hint="eastAsia" w:cs="仿宋_GB2312" w:asciiTheme="minorEastAsia" w:hAnsiTheme="minorEastAsia" w:eastAsiaTheme="minorEastAsia"/>
          <w:color w:val="auto"/>
          <w:sz w:val="21"/>
          <w:szCs w:val="21"/>
          <w:highlight w:val="none"/>
          <w:lang w:val="zh-CN"/>
        </w:rPr>
      </w:pPr>
      <w:r>
        <w:rPr>
          <w:rFonts w:hint="eastAsia" w:cs="仿宋_GB2312" w:asciiTheme="minorEastAsia" w:hAnsiTheme="minorEastAsia" w:eastAsiaTheme="minorEastAsia"/>
          <w:color w:val="auto"/>
          <w:sz w:val="21"/>
          <w:szCs w:val="21"/>
          <w:highlight w:val="none"/>
          <w:lang w:val="zh-CN"/>
        </w:rPr>
        <w:t>注：审查中所涉及的证书及材料，均应在响应文件中提供原件扫描件（或图片）。</w:t>
      </w:r>
    </w:p>
    <w:p w14:paraId="22D7FEA4">
      <w:pPr>
        <w:pStyle w:val="15"/>
        <w:pageBreakBefore w:val="0"/>
        <w:kinsoku/>
        <w:overflowPunct/>
        <w:topLinePunct w:val="0"/>
        <w:bidi w:val="0"/>
        <w:snapToGrid/>
        <w:spacing w:line="480" w:lineRule="exact"/>
        <w:ind w:firstLine="422" w:firstLineChars="200"/>
        <w:contextualSpacing/>
        <w:rPr>
          <w:rFonts w:cs="仿宋_GB2312" w:asciiTheme="minorEastAsia" w:hAnsiTheme="minorEastAsia" w:eastAsiaTheme="minorEastAsia"/>
          <w:b/>
          <w:color w:val="auto"/>
          <w:sz w:val="21"/>
          <w:szCs w:val="21"/>
          <w:highlight w:val="none"/>
          <w:lang w:val="zh-CN"/>
        </w:rPr>
      </w:pPr>
      <w:r>
        <w:rPr>
          <w:rFonts w:hint="eastAsia" w:cs="仿宋_GB2312" w:asciiTheme="minorEastAsia" w:hAnsiTheme="minorEastAsia" w:eastAsiaTheme="minorEastAsia"/>
          <w:b/>
          <w:color w:val="auto"/>
          <w:sz w:val="21"/>
          <w:szCs w:val="21"/>
          <w:highlight w:val="none"/>
          <w:lang w:val="zh-CN"/>
        </w:rPr>
        <w:t>2.</w:t>
      </w:r>
      <w:r>
        <w:rPr>
          <w:rFonts w:cs="仿宋_GB2312" w:asciiTheme="minorEastAsia" w:hAnsiTheme="minorEastAsia" w:eastAsiaTheme="minorEastAsia"/>
          <w:b/>
          <w:color w:val="auto"/>
          <w:sz w:val="21"/>
          <w:szCs w:val="21"/>
          <w:highlight w:val="none"/>
          <w:lang w:val="zh-CN"/>
        </w:rPr>
        <w:t>要求</w:t>
      </w:r>
      <w:r>
        <w:rPr>
          <w:rFonts w:hint="eastAsia" w:cs="仿宋_GB2312" w:asciiTheme="minorEastAsia" w:hAnsiTheme="minorEastAsia" w:eastAsiaTheme="minorEastAsia"/>
          <w:b/>
          <w:color w:val="auto"/>
          <w:sz w:val="21"/>
          <w:szCs w:val="21"/>
          <w:highlight w:val="none"/>
          <w:lang w:val="zh-CN"/>
        </w:rPr>
        <w:t>供应商</w:t>
      </w:r>
      <w:r>
        <w:rPr>
          <w:rFonts w:cs="仿宋_GB2312" w:asciiTheme="minorEastAsia" w:hAnsiTheme="minorEastAsia" w:eastAsiaTheme="minorEastAsia"/>
          <w:b/>
          <w:color w:val="auto"/>
          <w:sz w:val="21"/>
          <w:szCs w:val="21"/>
          <w:highlight w:val="none"/>
          <w:lang w:val="zh-CN"/>
        </w:rPr>
        <w:t>对</w:t>
      </w:r>
      <w:r>
        <w:rPr>
          <w:rFonts w:hint="eastAsia" w:cs="仿宋_GB2312" w:asciiTheme="minorEastAsia" w:hAnsiTheme="minorEastAsia" w:eastAsiaTheme="minorEastAsia"/>
          <w:b/>
          <w:color w:val="auto"/>
          <w:sz w:val="21"/>
          <w:szCs w:val="21"/>
          <w:highlight w:val="none"/>
          <w:lang w:val="zh-CN"/>
        </w:rPr>
        <w:t>响应</w:t>
      </w:r>
      <w:r>
        <w:rPr>
          <w:rFonts w:cs="仿宋_GB2312" w:asciiTheme="minorEastAsia" w:hAnsiTheme="minorEastAsia" w:eastAsiaTheme="minorEastAsia"/>
          <w:b/>
          <w:color w:val="auto"/>
          <w:sz w:val="21"/>
          <w:szCs w:val="21"/>
          <w:highlight w:val="none"/>
          <w:lang w:val="zh-CN"/>
        </w:rPr>
        <w:t>文件有关事项作出澄清或者说明；</w:t>
      </w:r>
    </w:p>
    <w:p w14:paraId="3721923E">
      <w:pPr>
        <w:pStyle w:val="15"/>
        <w:pageBreakBefore w:val="0"/>
        <w:kinsoku/>
        <w:overflowPunct/>
        <w:topLinePunct w:val="0"/>
        <w:bidi w:val="0"/>
        <w:snapToGrid/>
        <w:spacing w:line="480" w:lineRule="exact"/>
        <w:ind w:firstLine="420" w:firstLineChars="200"/>
        <w:contextualSpacing/>
        <w:rPr>
          <w:rFonts w:ascii="Arial" w:hAnsi="Arial" w:cs="Arial"/>
          <w:color w:val="auto"/>
          <w:sz w:val="21"/>
          <w:szCs w:val="21"/>
          <w:highlight w:val="none"/>
          <w:shd w:val="clear" w:color="auto" w:fill="FFFFFF"/>
        </w:rPr>
      </w:pPr>
      <w:r>
        <w:rPr>
          <w:rFonts w:hint="eastAsia" w:ascii="Arial" w:hAnsi="Arial" w:cs="Arial"/>
          <w:color w:val="auto"/>
          <w:sz w:val="21"/>
          <w:szCs w:val="21"/>
          <w:highlight w:val="none"/>
          <w:shd w:val="clear" w:color="auto" w:fill="FFFFFF"/>
        </w:rPr>
        <w:t>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A372E91">
      <w:pPr>
        <w:pStyle w:val="15"/>
        <w:pageBreakBefore w:val="0"/>
        <w:kinsoku/>
        <w:overflowPunct/>
        <w:topLinePunct w:val="0"/>
        <w:bidi w:val="0"/>
        <w:snapToGrid/>
        <w:spacing w:line="480" w:lineRule="exact"/>
        <w:ind w:firstLine="420" w:firstLineChars="200"/>
        <w:contextualSpacing/>
        <w:rPr>
          <w:rFonts w:ascii="Arial" w:hAnsi="Arial" w:cs="Arial"/>
          <w:color w:val="auto"/>
          <w:sz w:val="21"/>
          <w:szCs w:val="21"/>
          <w:highlight w:val="none"/>
          <w:shd w:val="clear" w:color="auto" w:fill="FFFFFF"/>
        </w:rPr>
      </w:pPr>
      <w:r>
        <w:rPr>
          <w:rFonts w:hint="eastAsia" w:ascii="Arial" w:hAnsi="Arial" w:cs="Arial"/>
          <w:color w:val="auto"/>
          <w:sz w:val="21"/>
          <w:szCs w:val="21"/>
          <w:highlight w:val="none"/>
          <w:shd w:val="clear" w:color="auto" w:fill="FFFFFF"/>
        </w:rPr>
        <w:t>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6EA12E14">
      <w:pPr>
        <w:pStyle w:val="15"/>
        <w:pageBreakBefore w:val="0"/>
        <w:kinsoku/>
        <w:overflowPunct/>
        <w:topLinePunct w:val="0"/>
        <w:bidi w:val="0"/>
        <w:snapToGrid/>
        <w:spacing w:line="480" w:lineRule="exact"/>
        <w:ind w:firstLine="422" w:firstLineChars="200"/>
        <w:contextualSpacing/>
        <w:rPr>
          <w:rFonts w:cs="仿宋_GB2312" w:asciiTheme="minorEastAsia" w:hAnsiTheme="minorEastAsia" w:eastAsiaTheme="minorEastAsia"/>
          <w:b/>
          <w:color w:val="auto"/>
          <w:sz w:val="21"/>
          <w:szCs w:val="21"/>
          <w:highlight w:val="none"/>
          <w:lang w:val="zh-CN"/>
        </w:rPr>
      </w:pPr>
      <w:r>
        <w:rPr>
          <w:rFonts w:hint="eastAsia" w:cs="仿宋_GB2312" w:asciiTheme="minorEastAsia" w:hAnsiTheme="minorEastAsia" w:eastAsiaTheme="minorEastAsia"/>
          <w:b/>
          <w:color w:val="auto"/>
          <w:sz w:val="21"/>
          <w:szCs w:val="21"/>
          <w:highlight w:val="none"/>
          <w:lang w:val="zh-CN"/>
        </w:rPr>
        <w:t>（二）落实政府采购政策及强制性认证</w:t>
      </w:r>
    </w:p>
    <w:p w14:paraId="542ABD24">
      <w:pPr>
        <w:pStyle w:val="15"/>
        <w:pageBreakBefore w:val="0"/>
        <w:kinsoku/>
        <w:overflowPunct/>
        <w:topLinePunct w:val="0"/>
        <w:bidi w:val="0"/>
        <w:snapToGrid/>
        <w:spacing w:line="480" w:lineRule="exact"/>
        <w:ind w:firstLine="422" w:firstLineChars="200"/>
        <w:contextualSpacing/>
        <w:rPr>
          <w:rFonts w:cs="仿宋_GB2312" w:asciiTheme="minorEastAsia" w:hAnsiTheme="minorEastAsia" w:eastAsiaTheme="minorEastAsia"/>
          <w:b/>
          <w:color w:val="auto"/>
          <w:sz w:val="21"/>
          <w:szCs w:val="21"/>
          <w:highlight w:val="none"/>
          <w:lang w:val="zh-CN"/>
        </w:rPr>
      </w:pPr>
      <w:r>
        <w:rPr>
          <w:rFonts w:hint="eastAsia" w:asciiTheme="minorEastAsia" w:hAnsiTheme="minorEastAsia" w:eastAsiaTheme="minorEastAsia"/>
          <w:b/>
          <w:color w:val="auto"/>
          <w:sz w:val="21"/>
          <w:szCs w:val="21"/>
          <w:highlight w:val="none"/>
          <w:lang w:eastAsia="zh-CN"/>
        </w:rPr>
        <w:t>1.</w:t>
      </w:r>
      <w:r>
        <w:rPr>
          <w:rFonts w:hint="eastAsia" w:asciiTheme="minorEastAsia" w:hAnsiTheme="minorEastAsia" w:eastAsiaTheme="minorEastAsia"/>
          <w:b/>
          <w:color w:val="auto"/>
          <w:sz w:val="21"/>
          <w:szCs w:val="21"/>
          <w:highlight w:val="none"/>
        </w:rPr>
        <w:t>强制采购节能产品和优先采购节能产品、优先采购环保产品</w:t>
      </w:r>
    </w:p>
    <w:p w14:paraId="6B119511">
      <w:pPr>
        <w:pageBreakBefore w:val="0"/>
        <w:tabs>
          <w:tab w:val="left" w:pos="1260"/>
        </w:tabs>
        <w:kinsoku/>
        <w:overflowPunct/>
        <w:topLinePunct w:val="0"/>
        <w:autoSpaceDE w:val="0"/>
        <w:autoSpaceDN w:val="0"/>
        <w:bidi w:val="0"/>
        <w:snapToGrid/>
        <w:spacing w:line="480" w:lineRule="exact"/>
        <w:ind w:firstLine="420" w:firstLineChars="200"/>
        <w:contextualSpacing/>
        <w:rPr>
          <w:rFonts w:cs="仿宋_GB2312" w:asciiTheme="minorEastAsia" w:hAnsiTheme="minorEastAsia"/>
          <w:color w:val="auto"/>
          <w:szCs w:val="21"/>
          <w:highlight w:val="none"/>
          <w:lang w:val="zh-CN"/>
        </w:rPr>
      </w:pPr>
      <w:r>
        <w:rPr>
          <w:rFonts w:hint="eastAsia" w:cs="仿宋_GB2312" w:asciiTheme="minorEastAsia" w:hAnsiTheme="minorEastAsia"/>
          <w:color w:val="auto"/>
          <w:szCs w:val="21"/>
          <w:highlight w:val="none"/>
          <w:lang w:val="zh-CN"/>
        </w:rPr>
        <w:t>（</w:t>
      </w:r>
      <w:r>
        <w:rPr>
          <w:rFonts w:hint="eastAsia" w:cs="仿宋_GB2312" w:asciiTheme="minorEastAsia" w:hAnsiTheme="minorEastAsia"/>
          <w:color w:val="auto"/>
          <w:szCs w:val="21"/>
          <w:highlight w:val="none"/>
        </w:rPr>
        <w:t>1</w:t>
      </w:r>
      <w:r>
        <w:rPr>
          <w:rFonts w:hint="eastAsia" w:cs="仿宋_GB2312" w:asciiTheme="minorEastAsia" w:hAnsiTheme="minorEastAsia"/>
          <w:color w:val="auto"/>
          <w:szCs w:val="21"/>
          <w:highlight w:val="none"/>
          <w:lang w:val="zh-CN"/>
        </w:rPr>
        <w:t>）对《节能产品政府采购品目清单》所列的政府强制采购节能产品，供应商响应文件中应提供具有国家确定的认证机构出具的、处于有效期之内的节能产品或环境标志产品认证证书，否则将承担其投标被视为非实质性响应投标的风险。</w:t>
      </w:r>
    </w:p>
    <w:p w14:paraId="0463E1E1">
      <w:pPr>
        <w:pageBreakBefore w:val="0"/>
        <w:tabs>
          <w:tab w:val="left" w:pos="1260"/>
        </w:tabs>
        <w:kinsoku/>
        <w:overflowPunct/>
        <w:topLinePunct w:val="0"/>
        <w:autoSpaceDE w:val="0"/>
        <w:autoSpaceDN w:val="0"/>
        <w:bidi w:val="0"/>
        <w:snapToGrid/>
        <w:spacing w:line="480" w:lineRule="exact"/>
        <w:ind w:firstLine="420" w:firstLineChars="200"/>
        <w:contextualSpacing/>
        <w:rPr>
          <w:rFonts w:cs="仿宋_GB2312" w:asciiTheme="minorEastAsia" w:hAnsiTheme="minorEastAsia"/>
          <w:color w:val="auto"/>
          <w:szCs w:val="21"/>
          <w:highlight w:val="none"/>
          <w:lang w:val="zh-CN"/>
        </w:rPr>
      </w:pPr>
      <w:r>
        <w:rPr>
          <w:rFonts w:hint="eastAsia" w:cs="仿宋_GB2312" w:asciiTheme="minorEastAsia" w:hAnsiTheme="minorEastAsia"/>
          <w:color w:val="auto"/>
          <w:szCs w:val="21"/>
          <w:highlight w:val="none"/>
          <w:lang w:val="zh-CN"/>
        </w:rPr>
        <w:t>供应商所投产品若属于《节能产品政府采购品目清单》优先采购产品，响应文件中提供具有国家确定的认证机构出具的、处于有效期之内的节能产品认证证书，应当优先采购。</w:t>
      </w:r>
    </w:p>
    <w:p w14:paraId="0CE6F201">
      <w:pPr>
        <w:pageBreakBefore w:val="0"/>
        <w:tabs>
          <w:tab w:val="left" w:pos="1260"/>
        </w:tabs>
        <w:kinsoku/>
        <w:overflowPunct/>
        <w:topLinePunct w:val="0"/>
        <w:autoSpaceDE w:val="0"/>
        <w:autoSpaceDN w:val="0"/>
        <w:bidi w:val="0"/>
        <w:snapToGrid/>
        <w:spacing w:line="480" w:lineRule="exact"/>
        <w:ind w:firstLine="420" w:firstLineChars="200"/>
        <w:contextualSpacing/>
        <w:rPr>
          <w:rFonts w:cs="仿宋_GB2312" w:asciiTheme="minorEastAsia" w:hAnsiTheme="minorEastAsia"/>
          <w:color w:val="auto"/>
          <w:szCs w:val="21"/>
          <w:highlight w:val="none"/>
          <w:lang w:val="zh-CN"/>
        </w:rPr>
      </w:pPr>
      <w:r>
        <w:rPr>
          <w:rFonts w:hint="eastAsia" w:cs="仿宋_GB2312" w:asciiTheme="minorEastAsia" w:hAnsiTheme="minorEastAsia"/>
          <w:color w:val="auto"/>
          <w:szCs w:val="21"/>
          <w:highlight w:val="none"/>
          <w:lang w:val="zh-CN"/>
        </w:rPr>
        <w:t>（</w:t>
      </w:r>
      <w:r>
        <w:rPr>
          <w:rFonts w:hint="eastAsia" w:cs="仿宋_GB2312" w:asciiTheme="minorEastAsia" w:hAnsiTheme="minorEastAsia"/>
          <w:color w:val="auto"/>
          <w:szCs w:val="21"/>
          <w:highlight w:val="none"/>
          <w:lang w:val="en-US" w:eastAsia="zh-CN"/>
        </w:rPr>
        <w:t>2</w:t>
      </w:r>
      <w:r>
        <w:rPr>
          <w:rFonts w:hint="eastAsia" w:cs="仿宋_GB2312" w:asciiTheme="minorEastAsia" w:hAnsiTheme="minorEastAsia"/>
          <w:color w:val="auto"/>
          <w:szCs w:val="21"/>
          <w:highlight w:val="none"/>
          <w:lang w:val="zh-CN"/>
        </w:rPr>
        <w:t>）供应商所投产品若属于《环境标志产品政府采购品目清单》内产品，响应文件中提供具有国家确定的认证机构出具的、处于有效期之内的环境标志产品认证证书，应当优先采购。</w:t>
      </w:r>
    </w:p>
    <w:p w14:paraId="18BF6015">
      <w:pPr>
        <w:pStyle w:val="15"/>
        <w:pageBreakBefore w:val="0"/>
        <w:kinsoku/>
        <w:overflowPunct/>
        <w:topLinePunct w:val="0"/>
        <w:bidi w:val="0"/>
        <w:snapToGrid/>
        <w:spacing w:line="480" w:lineRule="exact"/>
        <w:ind w:firstLine="422" w:firstLineChars="200"/>
        <w:contextualSpacing/>
        <w:rPr>
          <w:rFonts w:cs="仿宋_GB2312" w:asciiTheme="minorEastAsia" w:hAnsiTheme="minorEastAsia" w:eastAsiaTheme="minorEastAsia"/>
          <w:b/>
          <w:color w:val="auto"/>
          <w:sz w:val="21"/>
          <w:szCs w:val="21"/>
          <w:highlight w:val="none"/>
          <w:lang w:val="zh-CN"/>
        </w:rPr>
      </w:pPr>
      <w:r>
        <w:rPr>
          <w:rFonts w:hint="eastAsia" w:asciiTheme="minorEastAsia" w:hAnsiTheme="minorEastAsia" w:eastAsiaTheme="minorEastAsia"/>
          <w:b/>
          <w:color w:val="auto"/>
          <w:sz w:val="21"/>
          <w:szCs w:val="21"/>
          <w:highlight w:val="none"/>
          <w:lang w:eastAsia="zh-CN"/>
        </w:rPr>
        <w:t>2.</w:t>
      </w:r>
      <w:r>
        <w:rPr>
          <w:rFonts w:hint="eastAsia" w:asciiTheme="minorEastAsia" w:hAnsiTheme="minorEastAsia" w:eastAsiaTheme="minorEastAsia"/>
          <w:b/>
          <w:color w:val="auto"/>
          <w:sz w:val="21"/>
          <w:szCs w:val="21"/>
          <w:highlight w:val="none"/>
          <w:lang w:val="en-US" w:eastAsia="zh-CN"/>
        </w:rPr>
        <w:t>网络关键设备、网络安全专用产品要求</w:t>
      </w:r>
    </w:p>
    <w:p w14:paraId="154D3951">
      <w:pPr>
        <w:tabs>
          <w:tab w:val="left" w:pos="1260"/>
        </w:tabs>
        <w:autoSpaceDE w:val="0"/>
        <w:autoSpaceDN w:val="0"/>
        <w:spacing w:line="360" w:lineRule="auto"/>
        <w:ind w:firstLine="420" w:firstLineChars="200"/>
        <w:contextualSpacing/>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本项目中涉及网络关键设备或网络安全专用产品的，执行国家互联网信息办公室、工业和信息化部、公安部和国家认证认可监督管理委员会2023年第2号《关于调整〈网络关键设备和网络安全专用产品目录〉的公告》及国家互联网信息办公室、工业和信息化部、公安部、财政部和国家认证认可监督管理委员会2023年第1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14:paraId="224CE7EC">
      <w:pPr>
        <w:tabs>
          <w:tab w:val="left" w:pos="1260"/>
        </w:tabs>
        <w:autoSpaceDE w:val="0"/>
        <w:autoSpaceDN w:val="0"/>
        <w:spacing w:line="360" w:lineRule="auto"/>
        <w:ind w:firstLine="420" w:firstLineChars="200"/>
        <w:contextualSpacing/>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提供资料（下列资料任意一项）：</w:t>
      </w:r>
    </w:p>
    <w:p w14:paraId="09282DE9">
      <w:pPr>
        <w:tabs>
          <w:tab w:val="left" w:pos="1260"/>
        </w:tabs>
        <w:autoSpaceDE w:val="0"/>
        <w:autoSpaceDN w:val="0"/>
        <w:spacing w:line="360" w:lineRule="auto"/>
        <w:ind w:firstLine="420" w:firstLineChars="200"/>
        <w:contextualSpacing/>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①网络关键设备和网络安全专用产品安全认证证书；</w:t>
      </w:r>
    </w:p>
    <w:p w14:paraId="520D8450">
      <w:pPr>
        <w:tabs>
          <w:tab w:val="left" w:pos="1260"/>
        </w:tabs>
        <w:autoSpaceDE w:val="0"/>
        <w:autoSpaceDN w:val="0"/>
        <w:spacing w:line="360" w:lineRule="auto"/>
        <w:ind w:firstLine="420" w:firstLineChars="200"/>
        <w:contextualSpacing/>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②网络关键设备安全检测证书、网络安全专用产品安全检测证书；</w:t>
      </w:r>
    </w:p>
    <w:p w14:paraId="60D34F69">
      <w:pPr>
        <w:tabs>
          <w:tab w:val="left" w:pos="1260"/>
        </w:tabs>
        <w:autoSpaceDE w:val="0"/>
        <w:autoSpaceDN w:val="0"/>
        <w:spacing w:line="360" w:lineRule="auto"/>
        <w:ind w:firstLine="420" w:firstLineChars="200"/>
        <w:contextualSpacing/>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③计算机信息系统安全专用产品销售许可证；</w:t>
      </w:r>
    </w:p>
    <w:p w14:paraId="17D348D9">
      <w:pPr>
        <w:pStyle w:val="15"/>
        <w:pageBreakBefore w:val="0"/>
        <w:kinsoku/>
        <w:overflowPunct/>
        <w:topLinePunct w:val="0"/>
        <w:bidi w:val="0"/>
        <w:snapToGrid/>
        <w:spacing w:line="480" w:lineRule="exact"/>
        <w:ind w:firstLine="420" w:firstLineChars="200"/>
        <w:contextualSpacing/>
        <w:jc w:val="left"/>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④中国网信网或工业和信息化部网站或公安部网站或国家认证认可监督管理委员会网站公布的认证、检测结果（提供公布安全认证、安全检测结果页面网址和安全认证、检测结果截图）。</w:t>
      </w:r>
    </w:p>
    <w:p w14:paraId="2324E285">
      <w:pPr>
        <w:pStyle w:val="15"/>
        <w:pageBreakBefore w:val="0"/>
        <w:kinsoku/>
        <w:overflowPunct/>
        <w:topLinePunct w:val="0"/>
        <w:bidi w:val="0"/>
        <w:snapToGrid/>
        <w:spacing w:line="480" w:lineRule="exact"/>
        <w:ind w:firstLine="422" w:firstLineChars="200"/>
        <w:contextualSpacing/>
        <w:jc w:val="left"/>
        <w:rPr>
          <w:rFonts w:cs="仿宋_GB2312" w:asciiTheme="minorEastAsia" w:hAnsiTheme="minorEastAsia"/>
          <w:color w:val="auto"/>
          <w:sz w:val="21"/>
          <w:szCs w:val="21"/>
          <w:highlight w:val="none"/>
          <w:lang w:val="zh-CN"/>
        </w:rPr>
      </w:pPr>
      <w:r>
        <w:rPr>
          <w:rFonts w:hint="eastAsia" w:cs="仿宋_GB2312" w:asciiTheme="minorEastAsia" w:hAnsiTheme="minorEastAsia" w:eastAsiaTheme="minorEastAsia"/>
          <w:b/>
          <w:color w:val="auto"/>
          <w:sz w:val="21"/>
          <w:szCs w:val="21"/>
          <w:highlight w:val="none"/>
          <w:lang w:val="zh-CN"/>
        </w:rPr>
        <w:t>（三）</w:t>
      </w:r>
      <w:r>
        <w:rPr>
          <w:rFonts w:cs="仿宋_GB2312" w:asciiTheme="minorEastAsia" w:hAnsiTheme="minorEastAsia" w:eastAsiaTheme="minorEastAsia"/>
          <w:b/>
          <w:color w:val="auto"/>
          <w:sz w:val="21"/>
          <w:szCs w:val="21"/>
          <w:highlight w:val="none"/>
          <w:lang w:val="zh-CN"/>
        </w:rPr>
        <w:t>因落实政府采购政策进行价格调整的，以调整后的价格计算报价</w:t>
      </w:r>
    </w:p>
    <w:p w14:paraId="368FBDBB">
      <w:pPr>
        <w:pStyle w:val="15"/>
        <w:pageBreakBefore w:val="0"/>
        <w:kinsoku/>
        <w:overflowPunct/>
        <w:topLinePunct w:val="0"/>
        <w:bidi w:val="0"/>
        <w:snapToGrid/>
        <w:spacing w:line="480" w:lineRule="exact"/>
        <w:ind w:firstLine="420" w:firstLineChars="200"/>
        <w:contextualSpacing/>
        <w:rPr>
          <w:rFonts w:ascii="ˎ̥" w:hAnsi="ˎ̥"/>
          <w:color w:val="auto"/>
          <w:highlight w:val="none"/>
        </w:rPr>
      </w:pPr>
      <w:r>
        <w:rPr>
          <w:rFonts w:hint="eastAsia" w:cs="仿宋_GB2312" w:asciiTheme="minorEastAsia" w:hAnsiTheme="minorEastAsia" w:eastAsiaTheme="minorEastAsia"/>
          <w:color w:val="auto"/>
          <w:sz w:val="21"/>
          <w:szCs w:val="21"/>
          <w:highlight w:val="none"/>
          <w:lang w:val="zh-CN"/>
        </w:rPr>
        <w:t>（1）</w:t>
      </w:r>
      <w:r>
        <w:rPr>
          <w:rFonts w:hint="eastAsia" w:ascii="ˎ̥" w:hAnsi="ˎ̥"/>
          <w:color w:val="auto"/>
          <w:sz w:val="21"/>
          <w:szCs w:val="21"/>
          <w:highlight w:val="none"/>
        </w:rPr>
        <w:t>如果本项目非专门面向中小企业采购，对</w:t>
      </w:r>
      <w:r>
        <w:rPr>
          <w:rFonts w:ascii="ˎ̥" w:hAnsi="ˎ̥"/>
          <w:color w:val="auto"/>
          <w:sz w:val="21"/>
          <w:szCs w:val="21"/>
          <w:highlight w:val="none"/>
        </w:rPr>
        <w:t>符合</w:t>
      </w:r>
      <w:r>
        <w:rPr>
          <w:rFonts w:hint="eastAsia" w:ascii="ˎ̥" w:hAnsi="ˎ̥"/>
          <w:color w:val="auto"/>
          <w:sz w:val="21"/>
          <w:szCs w:val="21"/>
          <w:highlight w:val="none"/>
        </w:rPr>
        <w:t>《政府采购促进中小企业发展管理办法》</w:t>
      </w:r>
      <w:r>
        <w:rPr>
          <w:rFonts w:hint="eastAsia" w:ascii="ˎ̥" w:hAnsi="ˎ̥"/>
          <w:color w:val="auto"/>
          <w:sz w:val="21"/>
          <w:szCs w:val="21"/>
          <w:highlight w:val="none"/>
          <w:lang w:eastAsia="zh-CN"/>
        </w:rPr>
        <w:t>（</w:t>
      </w:r>
      <w:r>
        <w:rPr>
          <w:rFonts w:hint="eastAsia" w:ascii="ˎ̥" w:hAnsi="ˎ̥"/>
          <w:color w:val="auto"/>
          <w:sz w:val="21"/>
          <w:szCs w:val="21"/>
          <w:highlight w:val="none"/>
        </w:rPr>
        <w:t>财库〔2020〕46号</w:t>
      </w:r>
      <w:r>
        <w:rPr>
          <w:rFonts w:hint="eastAsia" w:ascii="ˎ̥" w:hAnsi="ˎ̥"/>
          <w:color w:val="auto"/>
          <w:sz w:val="21"/>
          <w:szCs w:val="21"/>
          <w:highlight w:val="none"/>
          <w:lang w:eastAsia="zh-CN"/>
        </w:rPr>
        <w:t>）</w:t>
      </w:r>
      <w:r>
        <w:rPr>
          <w:rFonts w:hint="eastAsia" w:ascii="ˎ̥" w:hAnsi="ˎ̥"/>
          <w:color w:val="auto"/>
          <w:sz w:val="21"/>
          <w:szCs w:val="21"/>
          <w:highlight w:val="none"/>
        </w:rPr>
        <w:t>、《关于进一步加大政府采购支持中小企业力度的通知》（财库〔2022〕19号）</w:t>
      </w:r>
      <w:r>
        <w:rPr>
          <w:rFonts w:ascii="ˎ̥" w:hAnsi="ˎ̥"/>
          <w:color w:val="auto"/>
          <w:sz w:val="21"/>
          <w:szCs w:val="21"/>
          <w:highlight w:val="none"/>
        </w:rPr>
        <w:t>规定的小微企业报价</w:t>
      </w:r>
      <w:r>
        <w:rPr>
          <w:rFonts w:hint="eastAsia" w:ascii="ˎ̥" w:hAnsi="ˎ̥"/>
          <w:color w:val="auto"/>
          <w:sz w:val="21"/>
          <w:szCs w:val="21"/>
          <w:highlight w:val="none"/>
        </w:rPr>
        <w:t>给予</w:t>
      </w:r>
      <w:r>
        <w:rPr>
          <w:rFonts w:hint="eastAsia" w:ascii="ˎ̥" w:hAnsi="ˎ̥"/>
          <w:color w:val="auto"/>
          <w:sz w:val="21"/>
          <w:szCs w:val="21"/>
          <w:highlight w:val="none"/>
          <w:lang w:val="en-US" w:eastAsia="zh-CN"/>
        </w:rPr>
        <w:t>20</w:t>
      </w:r>
      <w:r>
        <w:rPr>
          <w:rFonts w:hint="eastAsia" w:ascii="ˎ̥" w:hAnsi="ˎ̥"/>
          <w:color w:val="auto"/>
          <w:sz w:val="21"/>
          <w:szCs w:val="21"/>
          <w:highlight w:val="none"/>
        </w:rPr>
        <w:t>%的扣除，用扣除后的价格参与评审。</w:t>
      </w:r>
      <w:r>
        <w:rPr>
          <w:rFonts w:ascii="ˎ̥" w:hAnsi="ˎ̥"/>
          <w:color w:val="auto"/>
          <w:sz w:val="21"/>
          <w:szCs w:val="21"/>
          <w:highlight w:val="none"/>
        </w:rPr>
        <w:t>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ˎ̥" w:hAnsi="ˎ̥"/>
          <w:color w:val="auto"/>
          <w:sz w:val="21"/>
          <w:szCs w:val="21"/>
          <w:highlight w:val="none"/>
          <w:lang w:val="en-US" w:eastAsia="zh-CN"/>
        </w:rPr>
        <w:t>6</w:t>
      </w:r>
      <w:r>
        <w:rPr>
          <w:rFonts w:ascii="ˎ̥" w:hAnsi="ˎ̥"/>
          <w:color w:val="auto"/>
          <w:sz w:val="21"/>
          <w:szCs w:val="21"/>
          <w:highlight w:val="none"/>
        </w:rPr>
        <w:t>%的扣除，用扣除后的价格参加评审。组成联合体或者接受分包的小微企业与联合体内其他企业、分包企业之间存在直接控股、管理关系的，不享受价格扣除优惠政策。</w:t>
      </w:r>
      <w:r>
        <w:rPr>
          <w:rFonts w:hint="eastAsia" w:ascii="ˎ̥" w:hAnsi="ˎ̥"/>
          <w:color w:val="auto"/>
          <w:sz w:val="21"/>
          <w:szCs w:val="21"/>
          <w:highlight w:val="none"/>
        </w:rPr>
        <w:t>按照本次采购标的所属行业的划型标准，符合条件的中小企业应按照招标文件格式要求提供《中小企业声明函》，</w:t>
      </w:r>
      <w:r>
        <w:rPr>
          <w:rFonts w:ascii="ˎ̥" w:hAnsi="ˎ̥"/>
          <w:color w:val="auto"/>
          <w:sz w:val="21"/>
          <w:szCs w:val="21"/>
          <w:highlight w:val="none"/>
        </w:rPr>
        <w:t>否则不得享受相关中小企业扶持政策。</w:t>
      </w:r>
    </w:p>
    <w:p w14:paraId="375BF2B7">
      <w:pPr>
        <w:pStyle w:val="15"/>
        <w:pageBreakBefore w:val="0"/>
        <w:kinsoku/>
        <w:overflowPunct/>
        <w:topLinePunct w:val="0"/>
        <w:bidi w:val="0"/>
        <w:snapToGrid/>
        <w:spacing w:line="480" w:lineRule="exact"/>
        <w:ind w:firstLine="420" w:firstLineChars="200"/>
        <w:contextualSpacing/>
        <w:rPr>
          <w:rFonts w:cs="仿宋_GB2312" w:asciiTheme="minorEastAsia" w:hAnsiTheme="minorEastAsia" w:eastAsiaTheme="minorEastAsia"/>
          <w:color w:val="auto"/>
          <w:sz w:val="21"/>
          <w:szCs w:val="21"/>
          <w:highlight w:val="none"/>
          <w:lang w:val="zh-CN"/>
        </w:rPr>
      </w:pPr>
      <w:r>
        <w:rPr>
          <w:rFonts w:hint="eastAsia" w:cs="仿宋_GB2312" w:asciiTheme="minorEastAsia" w:hAnsiTheme="minorEastAsia" w:eastAsiaTheme="minorEastAsia"/>
          <w:color w:val="auto"/>
          <w:sz w:val="21"/>
          <w:szCs w:val="21"/>
          <w:highlight w:val="none"/>
          <w:lang w:val="zh-CN"/>
        </w:rPr>
        <w:t>小型和微型企业不包含民办非企业单位。</w:t>
      </w:r>
    </w:p>
    <w:p w14:paraId="11E08F28">
      <w:pPr>
        <w:pageBreakBefore w:val="0"/>
        <w:kinsoku/>
        <w:overflowPunct/>
        <w:topLinePunct w:val="0"/>
        <w:bidi w:val="0"/>
        <w:snapToGrid/>
        <w:spacing w:line="480" w:lineRule="exact"/>
        <w:ind w:firstLine="420" w:firstLineChars="200"/>
        <w:contextualSpacing/>
        <w:rPr>
          <w:rFonts w:cs="仿宋_GB2312" w:asciiTheme="minorEastAsia" w:hAnsiTheme="minorEastAsia"/>
          <w:color w:val="auto"/>
          <w:szCs w:val="21"/>
          <w:highlight w:val="none"/>
          <w:lang w:val="zh-CN"/>
        </w:rPr>
      </w:pPr>
      <w:r>
        <w:rPr>
          <w:rFonts w:hint="eastAsia" w:cs="仿宋_GB2312" w:asciiTheme="minorEastAsia" w:hAnsiTheme="minorEastAsia"/>
          <w:color w:val="auto"/>
          <w:szCs w:val="21"/>
          <w:highlight w:val="none"/>
          <w:lang w:val="zh-CN"/>
        </w:rPr>
        <w:t>（2）对监狱企业价格给予</w:t>
      </w:r>
      <w:r>
        <w:rPr>
          <w:rFonts w:hint="eastAsia" w:cs="仿宋_GB2312" w:asciiTheme="minorEastAsia" w:hAnsiTheme="minorEastAsia"/>
          <w:color w:val="auto"/>
          <w:szCs w:val="21"/>
          <w:highlight w:val="none"/>
          <w:lang w:val="en-US" w:eastAsia="zh-CN"/>
        </w:rPr>
        <w:t>20</w:t>
      </w:r>
      <w:r>
        <w:rPr>
          <w:rFonts w:hint="eastAsia" w:cs="仿宋_GB2312" w:asciiTheme="minorEastAsia" w:hAnsiTheme="minorEastAsia"/>
          <w:color w:val="auto"/>
          <w:szCs w:val="21"/>
          <w:highlight w:val="none"/>
          <w:lang w:val="zh-CN"/>
        </w:rPr>
        <w:t>%的扣除，用扣除后的价格参与评审。监狱企业应当提供由省级以上监狱管理局、戒毒管理局（含新疆生产建设兵团）出具的属于监狱企业的证明文件。</w:t>
      </w:r>
    </w:p>
    <w:p w14:paraId="1CD519B6">
      <w:pPr>
        <w:pStyle w:val="15"/>
        <w:pageBreakBefore w:val="0"/>
        <w:kinsoku/>
        <w:overflowPunct/>
        <w:topLinePunct w:val="0"/>
        <w:bidi w:val="0"/>
        <w:snapToGrid/>
        <w:spacing w:line="480" w:lineRule="exact"/>
        <w:ind w:firstLine="420" w:firstLineChars="200"/>
        <w:contextualSpacing/>
        <w:rPr>
          <w:rFonts w:asciiTheme="minorEastAsia" w:hAnsiTheme="minorEastAsia" w:eastAsiaTheme="minorEastAsia"/>
          <w:color w:val="auto"/>
          <w:sz w:val="21"/>
          <w:szCs w:val="21"/>
          <w:highlight w:val="none"/>
        </w:rPr>
      </w:pPr>
      <w:r>
        <w:rPr>
          <w:rFonts w:hint="eastAsia" w:cs="仿宋_GB2312" w:asciiTheme="minorEastAsia" w:hAnsiTheme="minorEastAsia" w:eastAsiaTheme="minorEastAsia"/>
          <w:color w:val="auto"/>
          <w:sz w:val="21"/>
          <w:szCs w:val="21"/>
          <w:highlight w:val="none"/>
          <w:lang w:val="zh-CN"/>
        </w:rPr>
        <w:t>（3）对残疾人福利性单位提供本单位制造的货物、承担的工程或者服务，或者提供其他残疾人福利性单位制造的货物（不包括使用非残疾人福利性单位注册商标的货物）价格给予</w:t>
      </w:r>
      <w:r>
        <w:rPr>
          <w:rFonts w:hint="eastAsia" w:cs="仿宋_GB2312" w:asciiTheme="minorEastAsia" w:hAnsiTheme="minorEastAsia" w:eastAsiaTheme="minorEastAsia"/>
          <w:color w:val="auto"/>
          <w:sz w:val="21"/>
          <w:szCs w:val="21"/>
          <w:highlight w:val="none"/>
          <w:lang w:val="en-US" w:eastAsia="zh-CN"/>
        </w:rPr>
        <w:t>20</w:t>
      </w:r>
      <w:r>
        <w:rPr>
          <w:rFonts w:hint="eastAsia" w:cs="仿宋_GB2312" w:asciiTheme="minorEastAsia" w:hAnsiTheme="minorEastAsia" w:eastAsiaTheme="minorEastAsia"/>
          <w:color w:val="auto"/>
          <w:sz w:val="21"/>
          <w:szCs w:val="21"/>
          <w:highlight w:val="none"/>
          <w:lang w:val="zh-CN"/>
        </w:rPr>
        <w:t>%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Pr>
          <w:rFonts w:hint="eastAsia" w:asciiTheme="minorEastAsia" w:hAnsiTheme="minorEastAsia" w:eastAsiaTheme="minorEastAsia"/>
          <w:color w:val="auto"/>
          <w:sz w:val="21"/>
          <w:szCs w:val="21"/>
          <w:highlight w:val="none"/>
        </w:rPr>
        <w:t>残疾人福利性单位属于小型、微型企业的，不重复享受政策。</w:t>
      </w:r>
    </w:p>
    <w:p w14:paraId="782F1747">
      <w:pPr>
        <w:pageBreakBefore w:val="0"/>
        <w:kinsoku/>
        <w:overflowPunct/>
        <w:topLinePunct w:val="0"/>
        <w:bidi w:val="0"/>
        <w:snapToGrid/>
        <w:spacing w:line="480" w:lineRule="exact"/>
        <w:ind w:firstLine="422" w:firstLineChars="200"/>
        <w:rPr>
          <w:rFonts w:cs="仿宋_GB2312" w:asciiTheme="minorEastAsia" w:hAnsiTheme="minorEastAsia"/>
          <w:b/>
          <w:color w:val="auto"/>
          <w:szCs w:val="21"/>
          <w:highlight w:val="none"/>
          <w:lang w:val="zh-CN"/>
        </w:rPr>
      </w:pPr>
      <w:r>
        <w:rPr>
          <w:rFonts w:hint="eastAsia" w:cs="仿宋_GB2312" w:asciiTheme="minorEastAsia" w:hAnsiTheme="minorEastAsia"/>
          <w:b/>
          <w:color w:val="auto"/>
          <w:szCs w:val="21"/>
          <w:highlight w:val="none"/>
          <w:lang w:val="zh-CN"/>
        </w:rPr>
        <w:t>落实政府采购政策计算报价</w:t>
      </w:r>
    </w:p>
    <w:tbl>
      <w:tblPr>
        <w:tblStyle w:val="27"/>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823"/>
        <w:gridCol w:w="2552"/>
        <w:gridCol w:w="2835"/>
      </w:tblGrid>
      <w:tr w14:paraId="2DD12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21" w:type="dxa"/>
            <w:noWrap w:val="0"/>
            <w:vAlign w:val="center"/>
          </w:tcPr>
          <w:p w14:paraId="358D0606">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2823" w:type="dxa"/>
            <w:noWrap w:val="0"/>
            <w:vAlign w:val="center"/>
          </w:tcPr>
          <w:p w14:paraId="0DB1162A">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情形</w:t>
            </w:r>
          </w:p>
        </w:tc>
        <w:tc>
          <w:tcPr>
            <w:tcW w:w="2552" w:type="dxa"/>
            <w:noWrap w:val="0"/>
            <w:vAlign w:val="center"/>
          </w:tcPr>
          <w:p w14:paraId="4001524A">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价格扣除比例</w:t>
            </w:r>
          </w:p>
        </w:tc>
        <w:tc>
          <w:tcPr>
            <w:tcW w:w="2835" w:type="dxa"/>
            <w:noWrap w:val="0"/>
            <w:vAlign w:val="center"/>
          </w:tcPr>
          <w:p w14:paraId="6A01DE39">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计算公式</w:t>
            </w:r>
          </w:p>
        </w:tc>
      </w:tr>
      <w:tr w14:paraId="0942E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721" w:type="dxa"/>
            <w:noWrap w:val="0"/>
            <w:vAlign w:val="center"/>
          </w:tcPr>
          <w:p w14:paraId="2700AC42">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2823" w:type="dxa"/>
            <w:noWrap w:val="0"/>
            <w:vAlign w:val="center"/>
          </w:tcPr>
          <w:p w14:paraId="48767603">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非联合体投标人</w:t>
            </w:r>
          </w:p>
        </w:tc>
        <w:tc>
          <w:tcPr>
            <w:tcW w:w="2552" w:type="dxa"/>
            <w:noWrap w:val="0"/>
            <w:vAlign w:val="center"/>
          </w:tcPr>
          <w:p w14:paraId="56B346F8">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对小型和微型企业报价扣除20%</w:t>
            </w:r>
          </w:p>
        </w:tc>
        <w:tc>
          <w:tcPr>
            <w:tcW w:w="2835" w:type="dxa"/>
            <w:vMerge w:val="restart"/>
            <w:noWrap w:val="0"/>
            <w:vAlign w:val="center"/>
          </w:tcPr>
          <w:p w14:paraId="2400B839">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评标价格＝小型和微型企业报价×（</w:t>
            </w:r>
            <w:r>
              <w:rPr>
                <w:rFonts w:hint="eastAsia" w:asciiTheme="minorEastAsia" w:hAnsiTheme="minorEastAsia" w:cstheme="minorEastAsia"/>
                <w:color w:val="auto"/>
                <w:sz w:val="21"/>
                <w:szCs w:val="21"/>
                <w:highlight w:val="none"/>
                <w:lang w:eastAsia="zh-CN"/>
              </w:rPr>
              <w:t>1—20%</w:t>
            </w:r>
            <w:r>
              <w:rPr>
                <w:rFonts w:hint="eastAsia" w:asciiTheme="minorEastAsia" w:hAnsiTheme="minorEastAsia" w:eastAsiaTheme="minorEastAsia" w:cstheme="minorEastAsia"/>
                <w:color w:val="auto"/>
                <w:sz w:val="21"/>
                <w:szCs w:val="21"/>
                <w:highlight w:val="none"/>
              </w:rPr>
              <w:t>）</w:t>
            </w:r>
          </w:p>
          <w:p w14:paraId="2EC4BD3C">
            <w:pPr>
              <w:spacing w:line="240" w:lineRule="auto"/>
              <w:jc w:val="center"/>
              <w:rPr>
                <w:rFonts w:hint="eastAsia" w:asciiTheme="minorEastAsia" w:hAnsiTheme="minorEastAsia" w:eastAsiaTheme="minorEastAsia" w:cstheme="minorEastAsia"/>
                <w:color w:val="auto"/>
                <w:sz w:val="21"/>
                <w:szCs w:val="21"/>
                <w:highlight w:val="none"/>
              </w:rPr>
            </w:pPr>
          </w:p>
        </w:tc>
      </w:tr>
      <w:tr w14:paraId="71BEB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721" w:type="dxa"/>
            <w:noWrap w:val="0"/>
            <w:vAlign w:val="center"/>
          </w:tcPr>
          <w:p w14:paraId="7FFEEF76">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2823" w:type="dxa"/>
            <w:noWrap w:val="0"/>
            <w:vAlign w:val="center"/>
          </w:tcPr>
          <w:p w14:paraId="2FFC9B28">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联合体各方均为</w:t>
            </w:r>
          </w:p>
          <w:p w14:paraId="4903B3C6">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小型、微型企业</w:t>
            </w:r>
          </w:p>
        </w:tc>
        <w:tc>
          <w:tcPr>
            <w:tcW w:w="2552" w:type="dxa"/>
            <w:noWrap w:val="0"/>
            <w:vAlign w:val="center"/>
          </w:tcPr>
          <w:p w14:paraId="4D7BCE4F">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对小型和微型企业报价扣除20%</w:t>
            </w:r>
          </w:p>
          <w:p w14:paraId="38A6C85D">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（不再享受序号3的价格折扣）</w:t>
            </w:r>
          </w:p>
        </w:tc>
        <w:tc>
          <w:tcPr>
            <w:tcW w:w="2835" w:type="dxa"/>
            <w:vMerge w:val="continue"/>
            <w:noWrap w:val="0"/>
            <w:vAlign w:val="center"/>
          </w:tcPr>
          <w:p w14:paraId="0823C4A8">
            <w:pPr>
              <w:spacing w:line="240" w:lineRule="auto"/>
              <w:rPr>
                <w:rFonts w:hint="eastAsia" w:asciiTheme="minorEastAsia" w:hAnsiTheme="minorEastAsia" w:eastAsiaTheme="minorEastAsia" w:cstheme="minorEastAsia"/>
                <w:color w:val="auto"/>
                <w:sz w:val="21"/>
                <w:szCs w:val="21"/>
                <w:highlight w:val="none"/>
              </w:rPr>
            </w:pPr>
          </w:p>
        </w:tc>
      </w:tr>
      <w:tr w14:paraId="6E92F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21" w:type="dxa"/>
            <w:noWrap w:val="0"/>
            <w:vAlign w:val="center"/>
          </w:tcPr>
          <w:p w14:paraId="5323AC49">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2823" w:type="dxa"/>
            <w:noWrap w:val="0"/>
            <w:vAlign w:val="center"/>
          </w:tcPr>
          <w:p w14:paraId="245CB64B">
            <w:pPr>
              <w:spacing w:line="24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接受大中型企业与小微企业组成联合体或者允许大中型企业向一家或者多家小微企业分包的采购项目，对于联合协议或者分包意向协议约定小微企业的合同份额占到合同总金额 30%以上</w:t>
            </w:r>
          </w:p>
        </w:tc>
        <w:tc>
          <w:tcPr>
            <w:tcW w:w="2552" w:type="dxa"/>
            <w:noWrap w:val="0"/>
            <w:vAlign w:val="center"/>
          </w:tcPr>
          <w:p w14:paraId="12DEC12B">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对联合体或者大中型企业的报价扣除6%</w:t>
            </w:r>
          </w:p>
        </w:tc>
        <w:tc>
          <w:tcPr>
            <w:tcW w:w="2835" w:type="dxa"/>
            <w:noWrap w:val="0"/>
            <w:vAlign w:val="center"/>
          </w:tcPr>
          <w:p w14:paraId="1BF5C33F">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评标价格＝投标报价×(</w:t>
            </w:r>
            <w:r>
              <w:rPr>
                <w:rFonts w:hint="eastAsia" w:asciiTheme="minorEastAsia" w:hAnsiTheme="minorEastAsia" w:cstheme="minorEastAsia"/>
                <w:color w:val="auto"/>
                <w:sz w:val="21"/>
                <w:szCs w:val="21"/>
                <w:highlight w:val="none"/>
                <w:lang w:eastAsia="zh-CN"/>
              </w:rPr>
              <w:t>1—6%</w:t>
            </w:r>
            <w:r>
              <w:rPr>
                <w:rFonts w:hint="eastAsia" w:asciiTheme="minorEastAsia" w:hAnsiTheme="minorEastAsia" w:eastAsiaTheme="minorEastAsia" w:cstheme="minorEastAsia"/>
                <w:color w:val="auto"/>
                <w:sz w:val="21"/>
                <w:szCs w:val="21"/>
                <w:highlight w:val="none"/>
              </w:rPr>
              <w:t>)</w:t>
            </w:r>
          </w:p>
        </w:tc>
      </w:tr>
      <w:tr w14:paraId="6FA14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721" w:type="dxa"/>
            <w:noWrap w:val="0"/>
            <w:vAlign w:val="center"/>
          </w:tcPr>
          <w:p w14:paraId="5507354B">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2823" w:type="dxa"/>
            <w:noWrap w:val="0"/>
            <w:vAlign w:val="center"/>
          </w:tcPr>
          <w:p w14:paraId="62F3F7FA">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监狱企业</w:t>
            </w:r>
          </w:p>
        </w:tc>
        <w:tc>
          <w:tcPr>
            <w:tcW w:w="2552" w:type="dxa"/>
            <w:noWrap w:val="0"/>
            <w:vAlign w:val="center"/>
          </w:tcPr>
          <w:p w14:paraId="43850B9C">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对监狱企业产品价格扣除20%</w:t>
            </w:r>
          </w:p>
        </w:tc>
        <w:tc>
          <w:tcPr>
            <w:tcW w:w="2835" w:type="dxa"/>
            <w:noWrap w:val="0"/>
            <w:vAlign w:val="center"/>
          </w:tcPr>
          <w:p w14:paraId="3F466903">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评标价格＝投标报价—监狱企业产品的价格×20%</w:t>
            </w:r>
          </w:p>
        </w:tc>
      </w:tr>
      <w:tr w14:paraId="694A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721" w:type="dxa"/>
            <w:noWrap w:val="0"/>
            <w:vAlign w:val="center"/>
          </w:tcPr>
          <w:p w14:paraId="4B8FEA3F">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2823" w:type="dxa"/>
            <w:noWrap w:val="0"/>
            <w:vAlign w:val="center"/>
          </w:tcPr>
          <w:p w14:paraId="195A727F">
            <w:pPr>
              <w:spacing w:line="36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残疾人福利性单位</w:t>
            </w:r>
          </w:p>
        </w:tc>
        <w:tc>
          <w:tcPr>
            <w:tcW w:w="2552" w:type="dxa"/>
            <w:noWrap w:val="0"/>
            <w:vAlign w:val="center"/>
          </w:tcPr>
          <w:p w14:paraId="01BEBA40">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对残疾人福利性单位产品价格扣除20%</w:t>
            </w:r>
          </w:p>
        </w:tc>
        <w:tc>
          <w:tcPr>
            <w:tcW w:w="2835" w:type="dxa"/>
            <w:noWrap w:val="0"/>
            <w:vAlign w:val="center"/>
          </w:tcPr>
          <w:p w14:paraId="574AB2F6">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评标价格＝投标报价—残疾人福利性单位产品的价格×20%</w:t>
            </w:r>
          </w:p>
        </w:tc>
      </w:tr>
      <w:tr w14:paraId="1600A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jc w:val="center"/>
        </w:trPr>
        <w:tc>
          <w:tcPr>
            <w:tcW w:w="721" w:type="dxa"/>
            <w:noWrap w:val="0"/>
            <w:vAlign w:val="center"/>
          </w:tcPr>
          <w:p w14:paraId="30217C55">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6</w:t>
            </w:r>
          </w:p>
        </w:tc>
        <w:tc>
          <w:tcPr>
            <w:tcW w:w="2823" w:type="dxa"/>
            <w:noWrap w:val="0"/>
            <w:vAlign w:val="center"/>
          </w:tcPr>
          <w:p w14:paraId="50FC74F5">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政府采购活动中既有本国产 </w:t>
            </w:r>
          </w:p>
          <w:p w14:paraId="01EB713C">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品又有非本国产品参与竞争</w:t>
            </w:r>
          </w:p>
          <w:p w14:paraId="761A42C3">
            <w:pPr>
              <w:spacing w:line="360" w:lineRule="auto"/>
              <w:jc w:val="both"/>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的</w:t>
            </w:r>
          </w:p>
        </w:tc>
        <w:tc>
          <w:tcPr>
            <w:tcW w:w="2552" w:type="dxa"/>
            <w:noWrap w:val="0"/>
            <w:vAlign w:val="center"/>
          </w:tcPr>
          <w:p w14:paraId="3FF83B66">
            <w:pPr>
              <w:spacing w:line="240" w:lineRule="auto"/>
              <w:jc w:val="center"/>
              <w:rPr>
                <w:rFonts w:hint="eastAsia" w:asciiTheme="minorEastAsia" w:hAnsiTheme="minorEastAsia" w:eastAsiaTheme="minorEastAsia" w:cstheme="minorEastAsia"/>
                <w:color w:val="auto"/>
                <w:sz w:val="21"/>
                <w:szCs w:val="21"/>
                <w:highlight w:val="none"/>
                <w:lang w:val="en-US" w:eastAsia="zh-CN"/>
              </w:rPr>
            </w:pPr>
          </w:p>
          <w:p w14:paraId="08F9724F">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对本国产品的报价给予</w:t>
            </w:r>
          </w:p>
          <w:p w14:paraId="67AEC661">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20%的价格扣除</w:t>
            </w:r>
          </w:p>
          <w:p w14:paraId="37BC95FE">
            <w:pPr>
              <w:spacing w:line="240" w:lineRule="auto"/>
              <w:jc w:val="center"/>
              <w:rPr>
                <w:rFonts w:hint="eastAsia" w:asciiTheme="minorEastAsia" w:hAnsiTheme="minorEastAsia" w:eastAsiaTheme="minorEastAsia" w:cstheme="minorEastAsia"/>
                <w:color w:val="auto"/>
                <w:sz w:val="21"/>
                <w:szCs w:val="21"/>
                <w:highlight w:val="none"/>
              </w:rPr>
            </w:pPr>
          </w:p>
        </w:tc>
        <w:tc>
          <w:tcPr>
            <w:tcW w:w="2835" w:type="dxa"/>
            <w:noWrap w:val="0"/>
            <w:vAlign w:val="center"/>
          </w:tcPr>
          <w:p w14:paraId="5488C4B5">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评标价格=投标报价—本国</w:t>
            </w:r>
          </w:p>
          <w:p w14:paraId="79955F7C">
            <w:pPr>
              <w:spacing w:line="240" w:lineRule="auto"/>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产品的价格×20%</w:t>
            </w:r>
          </w:p>
          <w:p w14:paraId="266F0731">
            <w:pPr>
              <w:spacing w:line="240" w:lineRule="auto"/>
              <w:jc w:val="center"/>
              <w:rPr>
                <w:rFonts w:hint="eastAsia" w:asciiTheme="minorEastAsia" w:hAnsiTheme="minorEastAsia" w:eastAsiaTheme="minorEastAsia" w:cstheme="minorEastAsia"/>
                <w:color w:val="auto"/>
                <w:sz w:val="21"/>
                <w:szCs w:val="21"/>
                <w:highlight w:val="none"/>
              </w:rPr>
            </w:pPr>
          </w:p>
        </w:tc>
      </w:tr>
      <w:tr w14:paraId="6975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2" w:hRule="atLeast"/>
          <w:jc w:val="center"/>
        </w:trPr>
        <w:tc>
          <w:tcPr>
            <w:tcW w:w="721" w:type="dxa"/>
            <w:noWrap w:val="0"/>
            <w:vAlign w:val="center"/>
          </w:tcPr>
          <w:p w14:paraId="537B49A0">
            <w:pPr>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w:t>
            </w:r>
          </w:p>
        </w:tc>
        <w:tc>
          <w:tcPr>
            <w:tcW w:w="2823" w:type="dxa"/>
            <w:noWrap w:val="0"/>
            <w:vAlign w:val="center"/>
          </w:tcPr>
          <w:p w14:paraId="23E209C6">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当采购项目或者采购包中含 </w:t>
            </w:r>
          </w:p>
          <w:p w14:paraId="4E27B26D">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有多种产品，供应商为该采 </w:t>
            </w:r>
          </w:p>
          <w:p w14:paraId="1DFE1B6D">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购项目或者采购包提供的符 </w:t>
            </w:r>
          </w:p>
          <w:p w14:paraId="5E1EC446">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合本国产品标准的产品成本 </w:t>
            </w:r>
          </w:p>
          <w:p w14:paraId="7D0681C0">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之和占该供应商提供的全部 </w:t>
            </w:r>
          </w:p>
          <w:p w14:paraId="44F73DD6">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产品成本之和的比例达到 </w:t>
            </w:r>
          </w:p>
          <w:p w14:paraId="555EC8D6">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80%以上时</w:t>
            </w:r>
          </w:p>
        </w:tc>
        <w:tc>
          <w:tcPr>
            <w:tcW w:w="2552" w:type="dxa"/>
            <w:noWrap w:val="0"/>
            <w:vAlign w:val="center"/>
          </w:tcPr>
          <w:p w14:paraId="6BA36A70">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对该供应商提供的全部产 </w:t>
            </w:r>
          </w:p>
          <w:p w14:paraId="146122F3">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品的总报价给予 20%的价 </w:t>
            </w:r>
          </w:p>
          <w:p w14:paraId="44675223">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格扣除 </w:t>
            </w:r>
          </w:p>
          <w:p w14:paraId="75BD4FE1">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kern w:val="0"/>
                <w:sz w:val="21"/>
                <w:szCs w:val="21"/>
                <w:highlight w:val="none"/>
                <w:lang w:val="en-US" w:eastAsia="zh-CN" w:bidi="ar"/>
              </w:rPr>
              <w:t xml:space="preserve">（全部产品的总报价指采 </w:t>
            </w:r>
          </w:p>
          <w:p w14:paraId="73C8E0C1">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kern w:val="0"/>
                <w:sz w:val="21"/>
                <w:szCs w:val="21"/>
                <w:highlight w:val="none"/>
                <w:lang w:val="en-US" w:eastAsia="zh-CN" w:bidi="ar"/>
              </w:rPr>
              <w:t>购清单中货物类的小计）</w:t>
            </w:r>
          </w:p>
        </w:tc>
        <w:tc>
          <w:tcPr>
            <w:tcW w:w="2835" w:type="dxa"/>
            <w:noWrap w:val="0"/>
            <w:vAlign w:val="center"/>
          </w:tcPr>
          <w:p w14:paraId="4B5BB4BF">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 xml:space="preserve">评标价格=投标报价—全部 </w:t>
            </w:r>
          </w:p>
          <w:p w14:paraId="78F7B975">
            <w:pPr>
              <w:keepNext w:val="0"/>
              <w:keepLines w:val="0"/>
              <w:widowControl/>
              <w:suppressLineNumbers w:val="0"/>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lang w:val="en-US" w:eastAsia="zh-CN" w:bidi="ar"/>
              </w:rPr>
              <w:t>产品的总报价×20%</w:t>
            </w:r>
          </w:p>
          <w:p w14:paraId="107ECA99">
            <w:pPr>
              <w:spacing w:line="360" w:lineRule="auto"/>
              <w:jc w:val="center"/>
              <w:rPr>
                <w:rFonts w:hint="eastAsia" w:asciiTheme="minorEastAsia" w:hAnsiTheme="minorEastAsia" w:eastAsiaTheme="minorEastAsia" w:cstheme="minorEastAsia"/>
                <w:color w:val="auto"/>
                <w:sz w:val="21"/>
                <w:szCs w:val="21"/>
                <w:highlight w:val="none"/>
              </w:rPr>
            </w:pPr>
          </w:p>
        </w:tc>
      </w:tr>
      <w:tr w14:paraId="67AEA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8931" w:type="dxa"/>
            <w:gridSpan w:val="4"/>
            <w:noWrap w:val="0"/>
            <w:vAlign w:val="center"/>
          </w:tcPr>
          <w:p w14:paraId="37B8E2C1">
            <w:p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rPr>
              <w:t>中小企业应在投标文</w:t>
            </w:r>
            <w:r>
              <w:rPr>
                <w:rFonts w:hint="eastAsia" w:asciiTheme="minorEastAsia" w:hAnsiTheme="minorEastAsia" w:cstheme="minorEastAsia"/>
                <w:color w:val="auto"/>
                <w:sz w:val="21"/>
                <w:szCs w:val="21"/>
                <w:highlight w:val="none"/>
                <w:lang w:eastAsia="zh-CN"/>
              </w:rPr>
              <w:t>件中</w:t>
            </w:r>
            <w:r>
              <w:rPr>
                <w:rFonts w:hint="eastAsia" w:asciiTheme="minorEastAsia" w:hAnsiTheme="minorEastAsia" w:eastAsiaTheme="minorEastAsia" w:cstheme="minorEastAsia"/>
                <w:color w:val="auto"/>
                <w:sz w:val="21"/>
                <w:szCs w:val="21"/>
                <w:highlight w:val="none"/>
              </w:rPr>
              <w:t>提供《中小企业声明函》。监狱企业应当在响应文件中提供由省级以上监狱管理局、戒毒管理局</w:t>
            </w:r>
            <w:r>
              <w:rPr>
                <w:rFonts w:hint="eastAsia" w:asciiTheme="minorEastAsia" w:hAnsi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含新疆生产建设兵团</w:t>
            </w:r>
            <w:r>
              <w:rPr>
                <w:rFonts w:hint="eastAsia" w:asciiTheme="minorEastAsia" w:hAnsi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出具的属于监狱企业的证明文件。残疾人福利性单位应当在响应文件中提供《残疾人福利性单位声明函》 。</w:t>
            </w:r>
          </w:p>
          <w:p w14:paraId="724A1C04">
            <w:p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eastAsia="zh-CN"/>
              </w:rPr>
              <w:t>2.</w:t>
            </w:r>
            <w:r>
              <w:rPr>
                <w:rFonts w:hint="eastAsia" w:asciiTheme="minorEastAsia" w:hAnsiTheme="minorEastAsia" w:eastAsiaTheme="minorEastAsia" w:cstheme="minorEastAsia"/>
                <w:color w:val="auto"/>
                <w:sz w:val="21"/>
                <w:szCs w:val="21"/>
                <w:highlight w:val="none"/>
              </w:rPr>
              <w:t>经专家小组审查、评价，响应文件符合采购文件实质性要求且进行了政策性价格扣除后，以评标价格的最低价者定为评标基准价， 其价格分为满分。其他供应商的价格分统一按下列公式计算。即：</w:t>
            </w:r>
          </w:p>
          <w:p w14:paraId="1200BD12">
            <w:p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评标基准价=评标价格的最低价</w:t>
            </w:r>
          </w:p>
          <w:p w14:paraId="0FC4E559">
            <w:pPr>
              <w:spacing w:line="360" w:lineRule="auto"/>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其他投标报价得分=（评标基准价/评标价格）×评标标准中价格分值</w:t>
            </w:r>
          </w:p>
        </w:tc>
      </w:tr>
    </w:tbl>
    <w:p w14:paraId="23CAEECB">
      <w:pPr>
        <w:pageBreakBefore w:val="0"/>
        <w:tabs>
          <w:tab w:val="left" w:pos="1260"/>
        </w:tabs>
        <w:kinsoku/>
        <w:overflowPunct/>
        <w:topLinePunct w:val="0"/>
        <w:autoSpaceDE w:val="0"/>
        <w:autoSpaceDN w:val="0"/>
        <w:bidi w:val="0"/>
        <w:snapToGrid/>
        <w:spacing w:line="480" w:lineRule="exact"/>
        <w:contextualSpacing/>
        <w:rPr>
          <w:rFonts w:cs="仿宋_GB2312" w:asciiTheme="minorEastAsia" w:hAnsiTheme="minorEastAsia"/>
          <w:color w:val="auto"/>
          <w:szCs w:val="21"/>
          <w:highlight w:val="none"/>
          <w:lang w:val="zh-CN"/>
        </w:rPr>
      </w:pPr>
      <w:r>
        <w:rPr>
          <w:rFonts w:hint="eastAsia" w:cs="仿宋_GB2312" w:asciiTheme="minorEastAsia" w:hAnsiTheme="minorEastAsia"/>
          <w:color w:val="auto"/>
          <w:szCs w:val="21"/>
          <w:highlight w:val="none"/>
          <w:lang w:val="zh-CN"/>
        </w:rPr>
        <w:t>备注：</w:t>
      </w:r>
    </w:p>
    <w:p w14:paraId="14B5CC4D">
      <w:pPr>
        <w:pageBreakBefore w:val="0"/>
        <w:tabs>
          <w:tab w:val="left" w:pos="1260"/>
        </w:tabs>
        <w:kinsoku/>
        <w:overflowPunct/>
        <w:topLinePunct w:val="0"/>
        <w:autoSpaceDE w:val="0"/>
        <w:autoSpaceDN w:val="0"/>
        <w:bidi w:val="0"/>
        <w:snapToGrid/>
        <w:spacing w:line="480" w:lineRule="exact"/>
        <w:ind w:firstLine="420" w:firstLineChars="200"/>
        <w:contextualSpacing/>
        <w:rPr>
          <w:rFonts w:cs="仿宋_GB2312" w:asciiTheme="minorEastAsia" w:hAnsiTheme="minorEastAsia"/>
          <w:color w:val="auto"/>
          <w:szCs w:val="21"/>
          <w:highlight w:val="none"/>
          <w:lang w:val="zh-CN"/>
        </w:rPr>
      </w:pPr>
      <w:r>
        <w:rPr>
          <w:rFonts w:hint="eastAsia" w:cs="仿宋_GB2312" w:asciiTheme="minorEastAsia" w:hAnsiTheme="minorEastAsia"/>
          <w:color w:val="auto"/>
          <w:szCs w:val="21"/>
          <w:highlight w:val="none"/>
          <w:lang w:val="zh-CN"/>
        </w:rPr>
        <w:t>a.不接受联合体响应的项目，本表中第2项、第3项情形不适用。</w:t>
      </w:r>
    </w:p>
    <w:p w14:paraId="38172849">
      <w:pPr>
        <w:pageBreakBefore w:val="0"/>
        <w:tabs>
          <w:tab w:val="left" w:pos="1260"/>
        </w:tabs>
        <w:kinsoku/>
        <w:overflowPunct/>
        <w:topLinePunct w:val="0"/>
        <w:autoSpaceDE w:val="0"/>
        <w:autoSpaceDN w:val="0"/>
        <w:bidi w:val="0"/>
        <w:snapToGrid/>
        <w:spacing w:line="480" w:lineRule="exact"/>
        <w:ind w:firstLine="420" w:firstLineChars="200"/>
        <w:contextualSpacing/>
        <w:rPr>
          <w:rFonts w:cs="仿宋_GB2312" w:asciiTheme="minorEastAsia" w:hAnsiTheme="minorEastAsia"/>
          <w:color w:val="auto"/>
          <w:szCs w:val="21"/>
          <w:highlight w:val="none"/>
          <w:lang w:val="zh-CN"/>
        </w:rPr>
      </w:pPr>
      <w:r>
        <w:rPr>
          <w:rFonts w:hint="eastAsia" w:cs="仿宋_GB2312" w:asciiTheme="minorEastAsia" w:hAnsiTheme="minorEastAsia"/>
          <w:color w:val="auto"/>
          <w:szCs w:val="21"/>
          <w:highlight w:val="none"/>
          <w:lang w:val="zh-CN"/>
        </w:rPr>
        <w:t>b.小型和微型企业产品包括货物及其提供的服务与工程。</w:t>
      </w:r>
    </w:p>
    <w:p w14:paraId="0B35678A">
      <w:pPr>
        <w:pageBreakBefore w:val="0"/>
        <w:tabs>
          <w:tab w:val="left" w:pos="1260"/>
        </w:tabs>
        <w:kinsoku/>
        <w:overflowPunct/>
        <w:topLinePunct w:val="0"/>
        <w:autoSpaceDE w:val="0"/>
        <w:autoSpaceDN w:val="0"/>
        <w:bidi w:val="0"/>
        <w:snapToGrid/>
        <w:spacing w:line="480" w:lineRule="exact"/>
        <w:ind w:firstLine="420" w:firstLineChars="200"/>
        <w:contextualSpacing/>
        <w:rPr>
          <w:rFonts w:cs="仿宋_GB2312" w:asciiTheme="minorEastAsia" w:hAnsiTheme="minorEastAsia"/>
          <w:color w:val="auto"/>
          <w:szCs w:val="21"/>
          <w:highlight w:val="none"/>
          <w:lang w:val="zh-CN"/>
        </w:rPr>
      </w:pPr>
      <w:r>
        <w:rPr>
          <w:rFonts w:hint="eastAsia" w:cs="仿宋_GB2312" w:asciiTheme="minorEastAsia" w:hAnsiTheme="minorEastAsia"/>
          <w:color w:val="auto"/>
          <w:szCs w:val="21"/>
          <w:highlight w:val="none"/>
          <w:lang w:val="zh-CN"/>
        </w:rPr>
        <w:t>c.中小企业、残疾人福利性单位提供其他企业制造的货物的，则该货物的制造商也必须为上述企业，否则不能享受价格优惠。</w:t>
      </w:r>
    </w:p>
    <w:p w14:paraId="02AD4F8B">
      <w:pPr>
        <w:pageBreakBefore w:val="0"/>
        <w:tabs>
          <w:tab w:val="left" w:pos="1260"/>
        </w:tabs>
        <w:kinsoku/>
        <w:overflowPunct/>
        <w:topLinePunct w:val="0"/>
        <w:autoSpaceDE w:val="0"/>
        <w:autoSpaceDN w:val="0"/>
        <w:bidi w:val="0"/>
        <w:snapToGrid/>
        <w:spacing w:line="480" w:lineRule="exact"/>
        <w:ind w:firstLine="420" w:firstLineChars="200"/>
        <w:contextualSpacing/>
        <w:rPr>
          <w:rFonts w:ascii="宋体" w:hAnsi="宋体"/>
          <w:bCs/>
          <w:color w:val="auto"/>
          <w:szCs w:val="21"/>
          <w:highlight w:val="none"/>
          <w:lang w:val="en-GB"/>
        </w:rPr>
      </w:pPr>
      <w:r>
        <w:rPr>
          <w:rFonts w:hint="eastAsia" w:cs="仿宋_GB2312" w:asciiTheme="minorEastAsia" w:hAnsiTheme="minorEastAsia"/>
          <w:color w:val="auto"/>
          <w:szCs w:val="21"/>
          <w:highlight w:val="none"/>
          <w:lang w:val="zh-CN"/>
        </w:rPr>
        <w:t>d.残疾人福利性单位属于小型、微型企业的，不重复享受政策。</w:t>
      </w:r>
    </w:p>
    <w:p w14:paraId="21EE0D39">
      <w:pPr>
        <w:pageBreakBefore w:val="0"/>
        <w:kinsoku/>
        <w:overflowPunct/>
        <w:topLinePunct w:val="0"/>
        <w:bidi w:val="0"/>
        <w:snapToGrid/>
        <w:spacing w:line="480" w:lineRule="exact"/>
        <w:ind w:firstLine="420" w:firstLineChars="200"/>
        <w:rPr>
          <w:rFonts w:hint="eastAsia"/>
          <w:color w:val="auto"/>
          <w:highlight w:val="none"/>
          <w:lang w:val="zh-CN" w:eastAsia="zh-CN"/>
        </w:rPr>
      </w:pPr>
      <w:r>
        <w:rPr>
          <w:rFonts w:hint="eastAsia" w:cs="仿宋_GB2312" w:asciiTheme="minorEastAsia" w:hAnsiTheme="minorEastAsia"/>
          <w:color w:val="auto"/>
          <w:szCs w:val="21"/>
          <w:highlight w:val="none"/>
          <w:lang w:val="en-US" w:eastAsia="zh-CN"/>
        </w:rPr>
        <w:t>e.</w:t>
      </w:r>
      <w:r>
        <w:rPr>
          <w:rFonts w:hint="eastAsia" w:cs="仿宋_GB2312" w:asciiTheme="minorEastAsia" w:hAnsiTheme="minorEastAsia"/>
          <w:color w:val="auto"/>
          <w:szCs w:val="21"/>
          <w:highlight w:val="none"/>
          <w:lang w:val="zh-CN"/>
        </w:rPr>
        <w:t>小型和微型企业不包括民办非企业单位。</w:t>
      </w:r>
    </w:p>
    <w:p w14:paraId="5C46964F">
      <w:pPr>
        <w:pStyle w:val="15"/>
        <w:spacing w:line="360" w:lineRule="auto"/>
        <w:ind w:firstLine="422" w:firstLineChars="200"/>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3.</w:t>
      </w:r>
      <w:r>
        <w:rPr>
          <w:rFonts w:hint="eastAsia" w:ascii="宋体" w:hAnsi="宋体" w:eastAsia="宋体" w:cs="宋体"/>
          <w:b/>
          <w:color w:val="auto"/>
          <w:sz w:val="21"/>
          <w:szCs w:val="21"/>
          <w:highlight w:val="none"/>
        </w:rPr>
        <w:t>投标无效情形</w:t>
      </w:r>
    </w:p>
    <w:p w14:paraId="0933B125">
      <w:pPr>
        <w:pStyle w:val="15"/>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1）供应商应当遵循公平竞争的原则，不得恶意串通，不得妨碍其他投标人的竞争行为，不得损害采购人或者其他投标人的合法权益。在评标过程中发现投标人有上述情形的，谈判小组应当认定其投标无效。</w:t>
      </w:r>
    </w:p>
    <w:p w14:paraId="3D5835B1">
      <w:pPr>
        <w:pStyle w:val="15"/>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2）符合性审查资料未按采购文件要求签署、盖章的；</w:t>
      </w:r>
    </w:p>
    <w:p w14:paraId="644CE0D3">
      <w:pPr>
        <w:pStyle w:val="15"/>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3）有下列情形之一的，视为投标人串通投标，其投标无效：</w:t>
      </w:r>
    </w:p>
    <w:p w14:paraId="637DDB11">
      <w:pPr>
        <w:pStyle w:val="15"/>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a.不同供应商的投标文件由同一单位或者个人编制；</w:t>
      </w:r>
    </w:p>
    <w:p w14:paraId="194367B5">
      <w:pPr>
        <w:pStyle w:val="15"/>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b.不同供应商委托同一单位或者个人办理投标事宜；</w:t>
      </w:r>
    </w:p>
    <w:p w14:paraId="35A71AEA">
      <w:pPr>
        <w:pStyle w:val="15"/>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c.不同供应商的投标文件载明的项目管理成员或者联系人员为同一人；</w:t>
      </w:r>
    </w:p>
    <w:p w14:paraId="19A3FF76">
      <w:pPr>
        <w:pStyle w:val="15"/>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d.不同供应商的投标文件异常一致或者投标报价呈规律性差异；</w:t>
      </w:r>
    </w:p>
    <w:p w14:paraId="4AB03E0F">
      <w:pPr>
        <w:pStyle w:val="15"/>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e.不同供应商的投标文件相互混装；</w:t>
      </w:r>
    </w:p>
    <w:p w14:paraId="7B26E7B2">
      <w:pPr>
        <w:pStyle w:val="15"/>
        <w:spacing w:line="360" w:lineRule="auto"/>
        <w:ind w:firstLine="420" w:firstLineChars="200"/>
        <w:contextualSpacing/>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谈判应当将其作为无效投标处理。</w:t>
      </w:r>
    </w:p>
    <w:p w14:paraId="0585EA7C">
      <w:pPr>
        <w:tabs>
          <w:tab w:val="left" w:pos="1260"/>
        </w:tabs>
        <w:autoSpaceDE w:val="0"/>
        <w:autoSpaceDN w:val="0"/>
        <w:spacing w:line="360" w:lineRule="auto"/>
        <w:ind w:firstLine="420" w:firstLineChars="200"/>
        <w:contextualSpacing/>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w:t>
      </w:r>
      <w:r>
        <w:rPr>
          <w:rFonts w:hint="eastAsia" w:ascii="宋体" w:hAnsi="宋体" w:eastAsia="宋体" w:cs="宋体"/>
          <w:color w:val="auto"/>
          <w:szCs w:val="21"/>
          <w:highlight w:val="none"/>
          <w:lang w:val="en-US" w:eastAsia="zh-CN"/>
        </w:rPr>
        <w:t>谈判小组</w:t>
      </w:r>
      <w:r>
        <w:rPr>
          <w:rFonts w:hint="eastAsia" w:ascii="宋体" w:hAnsi="宋体" w:eastAsia="宋体" w:cs="宋体"/>
          <w:color w:val="auto"/>
          <w:szCs w:val="21"/>
          <w:highlight w:val="none"/>
          <w:lang w:val="zh-CN"/>
        </w:rPr>
        <w:t>启动异常低价投标（响应）审查后，要求相关供应商在评审现场规定时间内（给予供应商的时间不少于60分钟）对投标（响应）价格作出解释、提供证明材料，投标（响应）供应商未在规定时间内提供书面说明、证明材料，或者提供的书面说明、证明材料不能证明其报价 合理性的，</w:t>
      </w:r>
      <w:r>
        <w:rPr>
          <w:rFonts w:hint="eastAsia" w:ascii="宋体" w:hAnsi="宋体" w:eastAsia="宋体" w:cs="宋体"/>
          <w:color w:val="auto"/>
          <w:szCs w:val="21"/>
          <w:highlight w:val="none"/>
          <w:lang w:val="en-US" w:eastAsia="zh-CN"/>
        </w:rPr>
        <w:t>谈判小组</w:t>
      </w:r>
      <w:r>
        <w:rPr>
          <w:rFonts w:hint="eastAsia" w:ascii="宋体" w:hAnsi="宋体" w:eastAsia="宋体" w:cs="宋体"/>
          <w:color w:val="auto"/>
          <w:szCs w:val="21"/>
          <w:highlight w:val="none"/>
          <w:lang w:val="zh-CN"/>
        </w:rPr>
        <w:t>应当将其作为无效投标（响应）处理。</w:t>
      </w:r>
    </w:p>
    <w:p w14:paraId="36BC2E82">
      <w:pPr>
        <w:tabs>
          <w:tab w:val="left" w:pos="1260"/>
        </w:tabs>
        <w:autoSpaceDE w:val="0"/>
        <w:autoSpaceDN w:val="0"/>
        <w:spacing w:line="360" w:lineRule="auto"/>
        <w:ind w:firstLine="420" w:firstLineChars="200"/>
        <w:contextualSpacing/>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val="zh-CN"/>
        </w:rPr>
        <w:t>）法律法规和</w:t>
      </w:r>
      <w:r>
        <w:rPr>
          <w:rFonts w:hint="eastAsia" w:ascii="宋体" w:hAnsi="宋体" w:eastAsia="宋体" w:cs="宋体"/>
          <w:color w:val="auto"/>
          <w:szCs w:val="21"/>
          <w:highlight w:val="none"/>
          <w:lang w:val="en-US" w:eastAsia="zh-CN"/>
        </w:rPr>
        <w:t>谈判</w:t>
      </w:r>
      <w:r>
        <w:rPr>
          <w:rFonts w:hint="eastAsia" w:ascii="宋体" w:hAnsi="宋体" w:eastAsia="宋体" w:cs="宋体"/>
          <w:color w:val="auto"/>
          <w:szCs w:val="21"/>
          <w:highlight w:val="none"/>
          <w:lang w:val="zh-CN"/>
        </w:rPr>
        <w:t>文件规定的其他无效情形。</w:t>
      </w:r>
    </w:p>
    <w:p w14:paraId="49315840">
      <w:pPr>
        <w:pStyle w:val="15"/>
        <w:pageBreakBefore w:val="0"/>
        <w:kinsoku/>
        <w:overflowPunct/>
        <w:topLinePunct w:val="0"/>
        <w:bidi w:val="0"/>
        <w:snapToGrid/>
        <w:spacing w:line="480" w:lineRule="exact"/>
        <w:ind w:firstLine="422" w:firstLineChars="200"/>
        <w:contextualSpacing/>
        <w:rPr>
          <w:rFonts w:cs="仿宋_GB2312" w:asciiTheme="minorEastAsia" w:hAnsiTheme="minorEastAsia" w:eastAsiaTheme="minorEastAsia"/>
          <w:b/>
          <w:color w:val="auto"/>
          <w:sz w:val="21"/>
          <w:szCs w:val="21"/>
          <w:highlight w:val="none"/>
          <w:lang w:val="zh-CN"/>
        </w:rPr>
      </w:pPr>
      <w:r>
        <w:rPr>
          <w:rFonts w:hint="eastAsia" w:cs="仿宋_GB2312" w:asciiTheme="minorEastAsia" w:hAnsiTheme="minorEastAsia" w:eastAsiaTheme="minorEastAsia"/>
          <w:b/>
          <w:color w:val="auto"/>
          <w:sz w:val="21"/>
          <w:szCs w:val="21"/>
          <w:highlight w:val="none"/>
          <w:lang w:val="zh-CN"/>
        </w:rPr>
        <w:t>四、评审方法</w:t>
      </w:r>
    </w:p>
    <w:p w14:paraId="0CCC54E5">
      <w:pPr>
        <w:pStyle w:val="15"/>
        <w:pageBreakBefore w:val="0"/>
        <w:kinsoku/>
        <w:overflowPunct/>
        <w:topLinePunct w:val="0"/>
        <w:bidi w:val="0"/>
        <w:snapToGrid/>
        <w:spacing w:line="480" w:lineRule="exact"/>
        <w:ind w:firstLine="420" w:firstLineChars="200"/>
        <w:contextualSpacing/>
        <w:jc w:val="left"/>
        <w:rPr>
          <w:rFonts w:cs="仿宋_GB2312" w:asciiTheme="minorEastAsia" w:hAnsiTheme="minorEastAsia" w:eastAsiaTheme="minorEastAsia"/>
          <w:color w:val="auto"/>
          <w:sz w:val="21"/>
          <w:szCs w:val="21"/>
          <w:highlight w:val="none"/>
          <w:lang w:val="zh-CN"/>
        </w:rPr>
      </w:pPr>
      <w:r>
        <w:rPr>
          <w:rFonts w:hint="eastAsia" w:cs="仿宋_GB2312" w:asciiTheme="minorEastAsia" w:hAnsiTheme="minorEastAsia" w:eastAsiaTheme="minorEastAsia"/>
          <w:color w:val="auto"/>
          <w:sz w:val="21"/>
          <w:szCs w:val="21"/>
          <w:highlight w:val="none"/>
          <w:lang w:val="zh-CN"/>
        </w:rPr>
        <w:t>从质量和服务均能满足采购文件实质性响应要求的供应商中，按照报价由低到高的顺序提出</w:t>
      </w:r>
      <w:r>
        <w:rPr>
          <w:rFonts w:cs="仿宋_GB2312" w:asciiTheme="minorEastAsia" w:hAnsiTheme="minorEastAsia" w:eastAsiaTheme="minorEastAsia"/>
          <w:color w:val="auto"/>
          <w:sz w:val="21"/>
          <w:szCs w:val="21"/>
          <w:highlight w:val="none"/>
          <w:lang w:val="zh-CN"/>
        </w:rPr>
        <w:t>3</w:t>
      </w:r>
      <w:r>
        <w:rPr>
          <w:rFonts w:hint="eastAsia" w:cs="仿宋_GB2312" w:asciiTheme="minorEastAsia" w:hAnsiTheme="minorEastAsia" w:eastAsiaTheme="minorEastAsia"/>
          <w:color w:val="auto"/>
          <w:sz w:val="21"/>
          <w:szCs w:val="21"/>
          <w:highlight w:val="none"/>
          <w:lang w:val="zh-CN"/>
        </w:rPr>
        <w:t>名成交候选人。根据规定，采购人按照成交候选人排名顺序确定成交供应商。</w:t>
      </w:r>
    </w:p>
    <w:p w14:paraId="168ACE2A">
      <w:pPr>
        <w:pStyle w:val="15"/>
        <w:pageBreakBefore w:val="0"/>
        <w:kinsoku/>
        <w:overflowPunct/>
        <w:topLinePunct w:val="0"/>
        <w:bidi w:val="0"/>
        <w:snapToGrid/>
        <w:spacing w:line="480" w:lineRule="exact"/>
        <w:ind w:firstLine="422" w:firstLineChars="200"/>
        <w:contextualSpacing/>
        <w:rPr>
          <w:rFonts w:cs="仿宋_GB2312" w:asciiTheme="minorEastAsia" w:hAnsiTheme="minorEastAsia" w:eastAsiaTheme="minorEastAsia"/>
          <w:b/>
          <w:color w:val="auto"/>
          <w:sz w:val="21"/>
          <w:szCs w:val="21"/>
          <w:highlight w:val="none"/>
          <w:lang w:val="zh-CN"/>
        </w:rPr>
      </w:pPr>
      <w:r>
        <w:rPr>
          <w:rFonts w:hint="eastAsia" w:cs="仿宋_GB2312" w:asciiTheme="minorEastAsia" w:hAnsiTheme="minorEastAsia" w:eastAsiaTheme="minorEastAsia"/>
          <w:b/>
          <w:color w:val="auto"/>
          <w:sz w:val="21"/>
          <w:szCs w:val="21"/>
          <w:highlight w:val="none"/>
          <w:lang w:val="zh-CN"/>
        </w:rPr>
        <w:t>五、谈判小组编写评审报告</w:t>
      </w:r>
    </w:p>
    <w:p w14:paraId="63B5928D">
      <w:pPr>
        <w:pStyle w:val="15"/>
        <w:pageBreakBefore w:val="0"/>
        <w:kinsoku/>
        <w:overflowPunct/>
        <w:topLinePunct w:val="0"/>
        <w:bidi w:val="0"/>
        <w:snapToGrid/>
        <w:spacing w:line="480" w:lineRule="exact"/>
        <w:ind w:firstLine="420" w:firstLineChars="200"/>
        <w:contextualSpacing/>
        <w:rPr>
          <w:rFonts w:cs="仿宋_GB2312" w:asciiTheme="minorEastAsia" w:hAnsiTheme="minorEastAsia" w:eastAsiaTheme="minorEastAsia"/>
          <w:color w:val="auto"/>
          <w:sz w:val="21"/>
          <w:szCs w:val="21"/>
          <w:highlight w:val="none"/>
          <w:lang w:val="zh-CN"/>
        </w:rPr>
      </w:pPr>
      <w:r>
        <w:rPr>
          <w:rFonts w:hint="eastAsia" w:cs="仿宋_GB2312" w:asciiTheme="minorEastAsia" w:hAnsiTheme="minorEastAsia" w:eastAsiaTheme="minorEastAsia"/>
          <w:color w:val="auto"/>
          <w:sz w:val="21"/>
          <w:szCs w:val="21"/>
          <w:highlight w:val="none"/>
          <w:lang w:val="zh-CN"/>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10055033">
      <w:pPr>
        <w:wordWrap w:val="0"/>
        <w:spacing w:line="360" w:lineRule="auto"/>
        <w:ind w:firstLine="420" w:firstLineChars="200"/>
        <w:contextualSpacing/>
        <w:rPr>
          <w:rFonts w:hint="eastAsia" w:ascii="宋体" w:hAnsi="宋体" w:eastAsia="宋体" w:cs="宋体"/>
          <w:sz w:val="21"/>
          <w:szCs w:val="21"/>
          <w:lang w:val="zh-CN"/>
        </w:rPr>
      </w:pPr>
      <w:r>
        <w:rPr>
          <w:rFonts w:hint="eastAsia" w:ascii="宋体" w:hAnsi="宋体" w:eastAsia="宋体" w:cs="宋体"/>
          <w:sz w:val="21"/>
          <w:szCs w:val="21"/>
          <w:lang w:val="zh-CN"/>
        </w:rPr>
        <w:t>注：按照《关于推进全流程电子化交易和在线监管工作有关问题的通知》（许公管办〔2019〕3号）规定：评审专家应严格按照要求查看“硬件特征码” 相关信息并进行评审，在评审报告中显示“不同供应商电子响应文件制作硬件特征码”是否雷同的分析及判定结果。</w:t>
      </w:r>
    </w:p>
    <w:p w14:paraId="7B5F6421">
      <w:pPr>
        <w:pStyle w:val="15"/>
        <w:spacing w:line="360" w:lineRule="auto"/>
        <w:contextualSpacing/>
        <w:rPr>
          <w:rFonts w:hint="eastAsia" w:ascii="宋体" w:hAnsi="宋体" w:eastAsia="宋体" w:cs="宋体"/>
          <w:b/>
          <w:sz w:val="21"/>
          <w:szCs w:val="21"/>
          <w:lang w:val="zh-CN"/>
        </w:rPr>
      </w:pPr>
    </w:p>
    <w:p w14:paraId="575247F1">
      <w:pPr>
        <w:adjustRightInd w:val="0"/>
        <w:snapToGrid w:val="0"/>
        <w:spacing w:line="360" w:lineRule="auto"/>
        <w:ind w:firstLine="420" w:firstLineChars="200"/>
        <w:rPr>
          <w:rFonts w:hint="eastAsia" w:ascii="宋体" w:hAnsi="宋体" w:eastAsia="宋体" w:cs="宋体"/>
          <w:szCs w:val="21"/>
        </w:rPr>
      </w:pPr>
    </w:p>
    <w:p w14:paraId="324F8956">
      <w:pPr>
        <w:adjustRightInd w:val="0"/>
        <w:snapToGrid w:val="0"/>
        <w:spacing w:line="360" w:lineRule="auto"/>
        <w:ind w:firstLine="420" w:firstLineChars="200"/>
        <w:rPr>
          <w:rFonts w:hint="eastAsia" w:ascii="宋体" w:hAnsi="宋体" w:eastAsia="宋体" w:cs="宋体"/>
          <w:szCs w:val="21"/>
        </w:rPr>
      </w:pPr>
    </w:p>
    <w:p w14:paraId="07CEBA8B">
      <w:pPr>
        <w:widowControl/>
        <w:jc w:val="left"/>
        <w:rPr>
          <w:rFonts w:hint="eastAsia" w:ascii="宋体" w:hAnsi="宋体" w:eastAsia="宋体" w:cs="宋体"/>
          <w:b/>
          <w:kern w:val="0"/>
          <w:sz w:val="32"/>
          <w:szCs w:val="32"/>
        </w:rPr>
      </w:pPr>
      <w:r>
        <w:rPr>
          <w:rFonts w:hint="eastAsia" w:ascii="宋体" w:hAnsi="宋体" w:eastAsia="宋体" w:cs="宋体"/>
          <w:b/>
          <w:kern w:val="0"/>
          <w:sz w:val="32"/>
          <w:szCs w:val="32"/>
        </w:rPr>
        <w:br w:type="page"/>
      </w:r>
    </w:p>
    <w:p w14:paraId="052CD62C">
      <w:pPr>
        <w:tabs>
          <w:tab w:val="left" w:pos="1260"/>
        </w:tabs>
        <w:autoSpaceDE w:val="0"/>
        <w:autoSpaceDN w:val="0"/>
        <w:adjustRightInd w:val="0"/>
        <w:spacing w:line="360" w:lineRule="auto"/>
        <w:contextualSpacing/>
        <w:jc w:val="center"/>
        <w:outlineLvl w:val="0"/>
        <w:rPr>
          <w:rFonts w:hint="eastAsia" w:ascii="宋体" w:hAnsi="宋体" w:eastAsia="宋体" w:cs="宋体"/>
          <w:b/>
          <w:kern w:val="0"/>
          <w:sz w:val="32"/>
          <w:szCs w:val="32"/>
        </w:rPr>
      </w:pPr>
      <w:r>
        <w:rPr>
          <w:rFonts w:hint="eastAsia" w:ascii="宋体" w:hAnsi="宋体" w:eastAsia="宋体" w:cs="宋体"/>
          <w:b/>
          <w:kern w:val="0"/>
          <w:sz w:val="32"/>
          <w:szCs w:val="32"/>
        </w:rPr>
        <w:t>第七章 拟签订的合同文本</w:t>
      </w:r>
    </w:p>
    <w:p w14:paraId="4D0EA183">
      <w:pPr>
        <w:pStyle w:val="15"/>
        <w:spacing w:line="360" w:lineRule="auto"/>
        <w:contextualSpacing/>
        <w:jc w:val="center"/>
        <w:rPr>
          <w:rFonts w:hint="eastAsia" w:ascii="宋体" w:hAnsi="宋体" w:eastAsia="宋体" w:cs="宋体"/>
          <w:b/>
          <w:kern w:val="0"/>
          <w:sz w:val="36"/>
          <w:szCs w:val="36"/>
        </w:rPr>
      </w:pPr>
    </w:p>
    <w:p w14:paraId="6123524B">
      <w:pPr>
        <w:spacing w:line="360" w:lineRule="auto"/>
        <w:jc w:val="center"/>
        <w:rPr>
          <w:rFonts w:hint="eastAsia" w:ascii="宋体" w:hAnsi="宋体" w:eastAsia="宋体" w:cs="宋体"/>
          <w:b/>
          <w:bCs/>
          <w:szCs w:val="21"/>
        </w:rPr>
      </w:pPr>
      <w:r>
        <w:rPr>
          <w:rFonts w:hint="eastAsia" w:ascii="宋体" w:hAnsi="宋体" w:eastAsia="宋体" w:cs="宋体"/>
          <w:b/>
          <w:bCs/>
          <w:szCs w:val="21"/>
        </w:rPr>
        <w:t>（此合同仅供参考。以最终采购人与中标人签订的合同条款为准进行公示，</w:t>
      </w:r>
    </w:p>
    <w:p w14:paraId="5B476A99">
      <w:pPr>
        <w:spacing w:line="360" w:lineRule="auto"/>
        <w:jc w:val="center"/>
        <w:outlineLvl w:val="1"/>
        <w:rPr>
          <w:rFonts w:hint="eastAsia" w:ascii="宋体" w:hAnsi="宋体" w:eastAsia="宋体" w:cs="宋体"/>
          <w:b/>
          <w:bCs/>
          <w:szCs w:val="21"/>
        </w:rPr>
      </w:pPr>
      <w:r>
        <w:rPr>
          <w:rFonts w:hint="eastAsia" w:ascii="宋体" w:hAnsi="宋体" w:eastAsia="宋体" w:cs="宋体"/>
          <w:b/>
          <w:bCs/>
          <w:szCs w:val="21"/>
        </w:rPr>
        <w:t>最终签订合同的主要条款不能与谈判文件有冲突）</w:t>
      </w:r>
    </w:p>
    <w:p w14:paraId="03A4AC44">
      <w:pPr>
        <w:spacing w:line="360" w:lineRule="auto"/>
        <w:ind w:firstLine="5400" w:firstLineChars="3000"/>
        <w:rPr>
          <w:rFonts w:hint="eastAsia" w:ascii="宋体" w:hAnsi="宋体" w:eastAsia="宋体" w:cs="宋体"/>
          <w:sz w:val="18"/>
          <w:szCs w:val="18"/>
        </w:rPr>
      </w:pPr>
      <w:r>
        <w:rPr>
          <w:rFonts w:hint="eastAsia" w:ascii="宋体" w:hAnsi="宋体" w:eastAsia="宋体" w:cs="宋体"/>
          <w:sz w:val="18"/>
          <w:szCs w:val="18"/>
        </w:rPr>
        <w:t>本合同口是/口否中小企业预留合同</w:t>
      </w:r>
    </w:p>
    <w:p w14:paraId="7E4DAB75">
      <w:pPr>
        <w:spacing w:line="360" w:lineRule="auto"/>
        <w:ind w:firstLine="2250" w:firstLineChars="750"/>
        <w:jc w:val="left"/>
        <w:rPr>
          <w:rFonts w:hint="eastAsia" w:ascii="宋体" w:hAnsi="宋体" w:eastAsia="宋体" w:cs="宋体"/>
          <w:sz w:val="30"/>
          <w:szCs w:val="30"/>
        </w:rPr>
      </w:pPr>
      <w:r>
        <w:rPr>
          <w:rFonts w:hint="eastAsia" w:ascii="宋体" w:hAnsi="宋体" w:eastAsia="宋体" w:cs="宋体"/>
          <w:sz w:val="30"/>
          <w:szCs w:val="30"/>
        </w:rPr>
        <w:t>政府采购货物合同（范本）</w:t>
      </w:r>
    </w:p>
    <w:p w14:paraId="0A23FD97">
      <w:pPr>
        <w:spacing w:line="360" w:lineRule="auto"/>
        <w:rPr>
          <w:rFonts w:hint="eastAsia" w:ascii="宋体" w:hAnsi="宋体" w:eastAsia="宋体" w:cs="宋体"/>
          <w:szCs w:val="21"/>
          <w:u w:val="single"/>
        </w:rPr>
      </w:pPr>
      <w:r>
        <w:rPr>
          <w:rFonts w:hint="eastAsia" w:ascii="宋体" w:hAnsi="宋体" w:eastAsia="宋体" w:cs="宋体"/>
          <w:szCs w:val="21"/>
        </w:rPr>
        <w:t>合同编号：</w:t>
      </w:r>
    </w:p>
    <w:p w14:paraId="4C3E4097">
      <w:pPr>
        <w:spacing w:line="360" w:lineRule="auto"/>
        <w:rPr>
          <w:rFonts w:hint="eastAsia" w:ascii="宋体" w:hAnsi="宋体" w:eastAsia="宋体" w:cs="宋体"/>
          <w:szCs w:val="21"/>
          <w:u w:val="single"/>
        </w:rPr>
      </w:pPr>
      <w:r>
        <w:rPr>
          <w:rFonts w:hint="eastAsia" w:ascii="宋体" w:hAnsi="宋体" w:eastAsia="宋体" w:cs="宋体"/>
          <w:szCs w:val="21"/>
        </w:rPr>
        <w:t>签 订 地：</w:t>
      </w:r>
    </w:p>
    <w:p w14:paraId="3519E767">
      <w:pPr>
        <w:spacing w:line="360" w:lineRule="auto"/>
        <w:rPr>
          <w:rFonts w:hint="eastAsia" w:ascii="宋体" w:hAnsi="宋体" w:eastAsia="宋体" w:cs="宋体"/>
          <w:szCs w:val="21"/>
          <w:u w:val="single"/>
        </w:rPr>
      </w:pPr>
      <w:r>
        <w:rPr>
          <w:rFonts w:hint="eastAsia" w:ascii="宋体" w:hAnsi="宋体" w:eastAsia="宋体" w:cs="宋体"/>
          <w:szCs w:val="21"/>
        </w:rPr>
        <w:t>甲方（采购人）：</w:t>
      </w:r>
    </w:p>
    <w:p w14:paraId="29A2E9F7">
      <w:pPr>
        <w:spacing w:line="360" w:lineRule="auto"/>
        <w:rPr>
          <w:rFonts w:hint="eastAsia" w:ascii="宋体" w:hAnsi="宋体" w:eastAsia="宋体" w:cs="宋体"/>
          <w:szCs w:val="21"/>
          <w:u w:val="single"/>
        </w:rPr>
      </w:pPr>
      <w:r>
        <w:rPr>
          <w:rFonts w:hint="eastAsia" w:ascii="宋体" w:hAnsi="宋体" w:eastAsia="宋体" w:cs="宋体"/>
          <w:szCs w:val="21"/>
        </w:rPr>
        <w:t>住所地：</w:t>
      </w:r>
    </w:p>
    <w:p w14:paraId="79DA098E">
      <w:pPr>
        <w:spacing w:line="360" w:lineRule="auto"/>
        <w:rPr>
          <w:rFonts w:hint="eastAsia" w:ascii="宋体" w:hAnsi="宋体" w:eastAsia="宋体" w:cs="宋体"/>
          <w:szCs w:val="21"/>
          <w:u w:val="single"/>
        </w:rPr>
      </w:pPr>
      <w:r>
        <w:rPr>
          <w:rFonts w:hint="eastAsia" w:ascii="宋体" w:hAnsi="宋体" w:eastAsia="宋体" w:cs="宋体"/>
          <w:szCs w:val="21"/>
        </w:rPr>
        <w:t>乙方（中标人）：</w:t>
      </w:r>
    </w:p>
    <w:p w14:paraId="3316EB4E">
      <w:pPr>
        <w:spacing w:line="360" w:lineRule="auto"/>
        <w:rPr>
          <w:rFonts w:hint="eastAsia" w:ascii="宋体" w:hAnsi="宋体" w:eastAsia="宋体" w:cs="宋体"/>
          <w:szCs w:val="21"/>
          <w:u w:val="single"/>
        </w:rPr>
      </w:pPr>
      <w:r>
        <w:rPr>
          <w:rFonts w:hint="eastAsia" w:ascii="宋体" w:hAnsi="宋体" w:eastAsia="宋体" w:cs="宋体"/>
          <w:szCs w:val="21"/>
        </w:rPr>
        <w:t>住所地：</w:t>
      </w:r>
    </w:p>
    <w:p w14:paraId="0CE7B91F">
      <w:pPr>
        <w:spacing w:line="360" w:lineRule="auto"/>
        <w:rPr>
          <w:rFonts w:hint="eastAsia" w:ascii="宋体" w:hAnsi="宋体" w:eastAsia="宋体" w:cs="宋体"/>
          <w:szCs w:val="21"/>
          <w:u w:val="single"/>
        </w:rPr>
      </w:pPr>
      <w:r>
        <w:rPr>
          <w:rFonts w:hint="eastAsia" w:ascii="宋体" w:hAnsi="宋体" w:eastAsia="宋体" w:cs="宋体"/>
          <w:szCs w:val="21"/>
        </w:rPr>
        <w:t>乙方于年月日参加了（</w:t>
      </w:r>
      <w:r>
        <w:rPr>
          <w:rFonts w:hint="eastAsia" w:ascii="宋体" w:hAnsi="宋体" w:eastAsia="宋体" w:cs="宋体"/>
          <w:szCs w:val="21"/>
          <w:u w:val="single"/>
        </w:rPr>
        <w:t>采购代理机构）</w:t>
      </w:r>
      <w:r>
        <w:rPr>
          <w:rFonts w:hint="eastAsia" w:ascii="宋体" w:hAnsi="宋体" w:eastAsia="宋体" w:cs="宋体"/>
          <w:szCs w:val="21"/>
        </w:rPr>
        <w:t>组织的“（</w:t>
      </w:r>
      <w:r>
        <w:rPr>
          <w:rFonts w:hint="eastAsia" w:ascii="宋体" w:hAnsi="宋体" w:eastAsia="宋体" w:cs="宋体"/>
          <w:szCs w:val="21"/>
          <w:u w:val="single"/>
        </w:rPr>
        <w:t>项目名称及项目编号）</w:t>
      </w:r>
      <w:r>
        <w:rPr>
          <w:rFonts w:hint="eastAsia" w:ascii="宋体" w:hAnsi="宋体" w:eastAsia="宋体" w:cs="宋体"/>
          <w:szCs w:val="21"/>
        </w:rPr>
        <w:t>” 政府采购活动，经评标委员会评审确定乙方为（</w:t>
      </w:r>
      <w:r>
        <w:rPr>
          <w:rFonts w:hint="eastAsia" w:ascii="宋体" w:hAnsi="宋体" w:eastAsia="宋体" w:cs="宋体"/>
          <w:szCs w:val="21"/>
          <w:u w:val="single"/>
        </w:rPr>
        <w:t>包及包名称）</w:t>
      </w:r>
      <w:r>
        <w:rPr>
          <w:rFonts w:hint="eastAsia" w:ascii="宋体" w:hAnsi="宋体" w:eastAsia="宋体" w:cs="宋体"/>
          <w:szCs w:val="21"/>
        </w:rPr>
        <w:t>中标人，按照《中华人民共和国民法典》《中华人民共和国政府采购法》和相关的法律法规规定，以及招标文件规定，经甲乙双方协商一致，签订本政府采购合同。</w:t>
      </w:r>
    </w:p>
    <w:p w14:paraId="6FCE30CB">
      <w:pPr>
        <w:pStyle w:val="57"/>
        <w:numPr>
          <w:ilvl w:val="0"/>
          <w:numId w:val="11"/>
        </w:numPr>
        <w:spacing w:line="360" w:lineRule="auto"/>
        <w:ind w:left="420" w:firstLineChars="0"/>
        <w:outlineLvl w:val="1"/>
        <w:rPr>
          <w:rFonts w:hint="eastAsia" w:ascii="宋体" w:hAnsi="宋体" w:eastAsia="宋体" w:cs="宋体"/>
          <w:szCs w:val="21"/>
        </w:rPr>
      </w:pPr>
      <w:r>
        <w:rPr>
          <w:rFonts w:hint="eastAsia" w:ascii="宋体" w:hAnsi="宋体" w:eastAsia="宋体" w:cs="宋体"/>
          <w:szCs w:val="21"/>
        </w:rPr>
        <w:t xml:space="preserve"> 货物条款</w:t>
      </w:r>
    </w:p>
    <w:p w14:paraId="15582C69">
      <w:pPr>
        <w:spacing w:line="360" w:lineRule="auto"/>
        <w:outlineLvl w:val="2"/>
        <w:rPr>
          <w:rFonts w:hint="eastAsia" w:ascii="宋体" w:hAnsi="宋体" w:eastAsia="宋体" w:cs="宋体"/>
          <w:szCs w:val="21"/>
        </w:rPr>
      </w:pPr>
      <w:r>
        <w:rPr>
          <w:rFonts w:hint="eastAsia" w:ascii="宋体" w:hAnsi="宋体" w:eastAsia="宋体" w:cs="宋体"/>
          <w:szCs w:val="21"/>
        </w:rPr>
        <w:t>乙方向甲方提供以下货物</w:t>
      </w:r>
    </w:p>
    <w:tbl>
      <w:tblPr>
        <w:tblStyle w:val="28"/>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242"/>
        <w:gridCol w:w="4253"/>
        <w:gridCol w:w="709"/>
        <w:gridCol w:w="708"/>
        <w:gridCol w:w="749"/>
      </w:tblGrid>
      <w:tr w14:paraId="392EC0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242" w:type="dxa"/>
          </w:tcPr>
          <w:p w14:paraId="3BAFB999">
            <w:pPr>
              <w:spacing w:line="360" w:lineRule="auto"/>
              <w:rPr>
                <w:rFonts w:hint="eastAsia" w:ascii="宋体" w:hAnsi="宋体" w:eastAsia="宋体" w:cs="宋体"/>
                <w:szCs w:val="21"/>
              </w:rPr>
            </w:pPr>
            <w:r>
              <w:rPr>
                <w:rFonts w:hint="eastAsia" w:ascii="宋体" w:hAnsi="宋体" w:eastAsia="宋体" w:cs="宋体"/>
                <w:szCs w:val="21"/>
              </w:rPr>
              <w:t>货物名称</w:t>
            </w:r>
          </w:p>
        </w:tc>
        <w:tc>
          <w:tcPr>
            <w:tcW w:w="4253" w:type="dxa"/>
          </w:tcPr>
          <w:p w14:paraId="1FEEACD9">
            <w:pPr>
              <w:spacing w:line="360" w:lineRule="auto"/>
              <w:jc w:val="center"/>
              <w:rPr>
                <w:rFonts w:hint="eastAsia" w:ascii="宋体" w:hAnsi="宋体" w:eastAsia="宋体" w:cs="宋体"/>
                <w:szCs w:val="21"/>
              </w:rPr>
            </w:pPr>
            <w:r>
              <w:rPr>
                <w:rFonts w:hint="eastAsia" w:ascii="宋体" w:hAnsi="宋体" w:eastAsia="宋体" w:cs="宋体"/>
                <w:szCs w:val="21"/>
              </w:rPr>
              <w:t>品牌、规格型号（技术参数）</w:t>
            </w:r>
          </w:p>
        </w:tc>
        <w:tc>
          <w:tcPr>
            <w:tcW w:w="709" w:type="dxa"/>
            <w:tcBorders>
              <w:right w:val="single" w:color="auto" w:sz="4" w:space="0"/>
            </w:tcBorders>
          </w:tcPr>
          <w:p w14:paraId="13E694B2">
            <w:pPr>
              <w:spacing w:line="360" w:lineRule="auto"/>
              <w:rPr>
                <w:rFonts w:hint="eastAsia" w:ascii="宋体" w:hAnsi="宋体" w:eastAsia="宋体" w:cs="宋体"/>
                <w:szCs w:val="21"/>
              </w:rPr>
            </w:pPr>
            <w:r>
              <w:rPr>
                <w:rFonts w:hint="eastAsia" w:ascii="宋体" w:hAnsi="宋体" w:eastAsia="宋体" w:cs="宋体"/>
                <w:szCs w:val="21"/>
              </w:rPr>
              <w:t>单价</w:t>
            </w:r>
          </w:p>
        </w:tc>
        <w:tc>
          <w:tcPr>
            <w:tcW w:w="708" w:type="dxa"/>
            <w:tcBorders>
              <w:left w:val="single" w:color="auto" w:sz="4" w:space="0"/>
              <w:right w:val="single" w:color="auto" w:sz="4" w:space="0"/>
            </w:tcBorders>
          </w:tcPr>
          <w:p w14:paraId="3CB5C6BE">
            <w:pPr>
              <w:spacing w:line="360" w:lineRule="auto"/>
              <w:rPr>
                <w:rFonts w:hint="eastAsia" w:ascii="宋体" w:hAnsi="宋体" w:eastAsia="宋体" w:cs="宋体"/>
                <w:szCs w:val="21"/>
              </w:rPr>
            </w:pPr>
            <w:r>
              <w:rPr>
                <w:rFonts w:hint="eastAsia" w:ascii="宋体" w:hAnsi="宋体" w:eastAsia="宋体" w:cs="宋体"/>
                <w:szCs w:val="21"/>
              </w:rPr>
              <w:t>数量</w:t>
            </w:r>
          </w:p>
        </w:tc>
        <w:tc>
          <w:tcPr>
            <w:tcW w:w="749" w:type="dxa"/>
            <w:tcBorders>
              <w:left w:val="single" w:color="auto" w:sz="4" w:space="0"/>
              <w:right w:val="single" w:color="auto" w:sz="4" w:space="0"/>
            </w:tcBorders>
          </w:tcPr>
          <w:p w14:paraId="399DC68A">
            <w:pPr>
              <w:spacing w:line="360" w:lineRule="auto"/>
              <w:rPr>
                <w:rFonts w:hint="eastAsia" w:ascii="宋体" w:hAnsi="宋体" w:eastAsia="宋体" w:cs="宋体"/>
                <w:szCs w:val="21"/>
              </w:rPr>
            </w:pPr>
            <w:r>
              <w:rPr>
                <w:rFonts w:hint="eastAsia" w:ascii="宋体" w:hAnsi="宋体" w:eastAsia="宋体" w:cs="宋体"/>
                <w:szCs w:val="21"/>
              </w:rPr>
              <w:t>小计</w:t>
            </w:r>
          </w:p>
        </w:tc>
      </w:tr>
      <w:tr w14:paraId="2EC8B4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242" w:type="dxa"/>
          </w:tcPr>
          <w:p w14:paraId="1CAF0D5E">
            <w:pPr>
              <w:spacing w:line="360" w:lineRule="auto"/>
              <w:rPr>
                <w:rFonts w:hint="eastAsia" w:ascii="宋体" w:hAnsi="宋体" w:eastAsia="宋体" w:cs="宋体"/>
                <w:szCs w:val="21"/>
              </w:rPr>
            </w:pPr>
          </w:p>
        </w:tc>
        <w:tc>
          <w:tcPr>
            <w:tcW w:w="4253" w:type="dxa"/>
          </w:tcPr>
          <w:p w14:paraId="524C5E5B">
            <w:pPr>
              <w:spacing w:line="360" w:lineRule="auto"/>
              <w:rPr>
                <w:rFonts w:hint="eastAsia" w:ascii="宋体" w:hAnsi="宋体" w:eastAsia="宋体" w:cs="宋体"/>
                <w:szCs w:val="21"/>
              </w:rPr>
            </w:pPr>
          </w:p>
        </w:tc>
        <w:tc>
          <w:tcPr>
            <w:tcW w:w="709" w:type="dxa"/>
            <w:tcBorders>
              <w:right w:val="single" w:color="auto" w:sz="4" w:space="0"/>
            </w:tcBorders>
          </w:tcPr>
          <w:p w14:paraId="51C41A58">
            <w:pPr>
              <w:spacing w:line="360" w:lineRule="auto"/>
              <w:rPr>
                <w:rFonts w:hint="eastAsia" w:ascii="宋体" w:hAnsi="宋体" w:eastAsia="宋体" w:cs="宋体"/>
                <w:szCs w:val="21"/>
              </w:rPr>
            </w:pPr>
          </w:p>
        </w:tc>
        <w:tc>
          <w:tcPr>
            <w:tcW w:w="708" w:type="dxa"/>
            <w:tcBorders>
              <w:left w:val="single" w:color="auto" w:sz="4" w:space="0"/>
              <w:right w:val="single" w:color="auto" w:sz="4" w:space="0"/>
            </w:tcBorders>
          </w:tcPr>
          <w:p w14:paraId="09C9D778">
            <w:pPr>
              <w:spacing w:line="360" w:lineRule="auto"/>
              <w:rPr>
                <w:rFonts w:hint="eastAsia" w:ascii="宋体" w:hAnsi="宋体" w:eastAsia="宋体" w:cs="宋体"/>
                <w:szCs w:val="21"/>
              </w:rPr>
            </w:pPr>
          </w:p>
        </w:tc>
        <w:tc>
          <w:tcPr>
            <w:tcW w:w="749" w:type="dxa"/>
            <w:tcBorders>
              <w:left w:val="single" w:color="auto" w:sz="4" w:space="0"/>
              <w:right w:val="single" w:color="auto" w:sz="4" w:space="0"/>
            </w:tcBorders>
          </w:tcPr>
          <w:p w14:paraId="6F91A32B">
            <w:pPr>
              <w:spacing w:line="360" w:lineRule="auto"/>
              <w:rPr>
                <w:rFonts w:hint="eastAsia" w:ascii="宋体" w:hAnsi="宋体" w:eastAsia="宋体" w:cs="宋体"/>
                <w:szCs w:val="21"/>
              </w:rPr>
            </w:pPr>
          </w:p>
        </w:tc>
      </w:tr>
      <w:tr w14:paraId="5C6995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242" w:type="dxa"/>
          </w:tcPr>
          <w:p w14:paraId="3F8B2BAA">
            <w:pPr>
              <w:spacing w:line="360" w:lineRule="auto"/>
              <w:rPr>
                <w:rFonts w:hint="eastAsia" w:ascii="宋体" w:hAnsi="宋体" w:eastAsia="宋体" w:cs="宋体"/>
                <w:szCs w:val="21"/>
              </w:rPr>
            </w:pPr>
          </w:p>
        </w:tc>
        <w:tc>
          <w:tcPr>
            <w:tcW w:w="4253" w:type="dxa"/>
          </w:tcPr>
          <w:p w14:paraId="3425D981">
            <w:pPr>
              <w:spacing w:line="360" w:lineRule="auto"/>
              <w:rPr>
                <w:rFonts w:hint="eastAsia" w:ascii="宋体" w:hAnsi="宋体" w:eastAsia="宋体" w:cs="宋体"/>
                <w:szCs w:val="21"/>
              </w:rPr>
            </w:pPr>
          </w:p>
        </w:tc>
        <w:tc>
          <w:tcPr>
            <w:tcW w:w="709" w:type="dxa"/>
            <w:tcBorders>
              <w:right w:val="single" w:color="auto" w:sz="4" w:space="0"/>
            </w:tcBorders>
          </w:tcPr>
          <w:p w14:paraId="6643E7FE">
            <w:pPr>
              <w:spacing w:line="360" w:lineRule="auto"/>
              <w:rPr>
                <w:rFonts w:hint="eastAsia" w:ascii="宋体" w:hAnsi="宋体" w:eastAsia="宋体" w:cs="宋体"/>
                <w:szCs w:val="21"/>
              </w:rPr>
            </w:pPr>
          </w:p>
        </w:tc>
        <w:tc>
          <w:tcPr>
            <w:tcW w:w="708" w:type="dxa"/>
            <w:tcBorders>
              <w:left w:val="single" w:color="auto" w:sz="4" w:space="0"/>
              <w:right w:val="single" w:color="auto" w:sz="4" w:space="0"/>
            </w:tcBorders>
          </w:tcPr>
          <w:p w14:paraId="1BE364A1">
            <w:pPr>
              <w:spacing w:line="360" w:lineRule="auto"/>
              <w:rPr>
                <w:rFonts w:hint="eastAsia" w:ascii="宋体" w:hAnsi="宋体" w:eastAsia="宋体" w:cs="宋体"/>
                <w:szCs w:val="21"/>
              </w:rPr>
            </w:pPr>
          </w:p>
        </w:tc>
        <w:tc>
          <w:tcPr>
            <w:tcW w:w="749" w:type="dxa"/>
            <w:tcBorders>
              <w:left w:val="single" w:color="auto" w:sz="4" w:space="0"/>
              <w:right w:val="single" w:color="auto" w:sz="4" w:space="0"/>
            </w:tcBorders>
          </w:tcPr>
          <w:p w14:paraId="190F75CA">
            <w:pPr>
              <w:spacing w:line="360" w:lineRule="auto"/>
              <w:rPr>
                <w:rFonts w:hint="eastAsia" w:ascii="宋体" w:hAnsi="宋体" w:eastAsia="宋体" w:cs="宋体"/>
                <w:szCs w:val="21"/>
              </w:rPr>
            </w:pPr>
          </w:p>
        </w:tc>
      </w:tr>
      <w:tr w14:paraId="36A8D9D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1242" w:type="dxa"/>
          </w:tcPr>
          <w:p w14:paraId="61946C73">
            <w:pPr>
              <w:spacing w:line="360" w:lineRule="auto"/>
              <w:rPr>
                <w:rFonts w:hint="eastAsia" w:ascii="宋体" w:hAnsi="宋体" w:eastAsia="宋体" w:cs="宋体"/>
                <w:szCs w:val="21"/>
              </w:rPr>
            </w:pPr>
          </w:p>
        </w:tc>
        <w:tc>
          <w:tcPr>
            <w:tcW w:w="4253" w:type="dxa"/>
          </w:tcPr>
          <w:p w14:paraId="3A1D08A7">
            <w:pPr>
              <w:spacing w:line="360" w:lineRule="auto"/>
              <w:rPr>
                <w:rFonts w:hint="eastAsia" w:ascii="宋体" w:hAnsi="宋体" w:eastAsia="宋体" w:cs="宋体"/>
                <w:szCs w:val="21"/>
              </w:rPr>
            </w:pPr>
          </w:p>
        </w:tc>
        <w:tc>
          <w:tcPr>
            <w:tcW w:w="709" w:type="dxa"/>
            <w:tcBorders>
              <w:right w:val="single" w:color="auto" w:sz="4" w:space="0"/>
            </w:tcBorders>
          </w:tcPr>
          <w:p w14:paraId="139AD0E0">
            <w:pPr>
              <w:spacing w:line="360" w:lineRule="auto"/>
              <w:rPr>
                <w:rFonts w:hint="eastAsia" w:ascii="宋体" w:hAnsi="宋体" w:eastAsia="宋体" w:cs="宋体"/>
                <w:szCs w:val="21"/>
              </w:rPr>
            </w:pPr>
          </w:p>
        </w:tc>
        <w:tc>
          <w:tcPr>
            <w:tcW w:w="708" w:type="dxa"/>
            <w:tcBorders>
              <w:left w:val="single" w:color="auto" w:sz="4" w:space="0"/>
              <w:right w:val="single" w:color="auto" w:sz="4" w:space="0"/>
            </w:tcBorders>
          </w:tcPr>
          <w:p w14:paraId="129F94E7">
            <w:pPr>
              <w:spacing w:line="360" w:lineRule="auto"/>
              <w:rPr>
                <w:rFonts w:hint="eastAsia" w:ascii="宋体" w:hAnsi="宋体" w:eastAsia="宋体" w:cs="宋体"/>
                <w:szCs w:val="21"/>
              </w:rPr>
            </w:pPr>
          </w:p>
        </w:tc>
        <w:tc>
          <w:tcPr>
            <w:tcW w:w="749" w:type="dxa"/>
            <w:tcBorders>
              <w:left w:val="single" w:color="auto" w:sz="4" w:space="0"/>
              <w:right w:val="single" w:color="auto" w:sz="4" w:space="0"/>
            </w:tcBorders>
          </w:tcPr>
          <w:p w14:paraId="226B238C">
            <w:pPr>
              <w:spacing w:line="360" w:lineRule="auto"/>
              <w:rPr>
                <w:rFonts w:hint="eastAsia" w:ascii="宋体" w:hAnsi="宋体" w:eastAsia="宋体" w:cs="宋体"/>
                <w:szCs w:val="21"/>
              </w:rPr>
            </w:pPr>
          </w:p>
        </w:tc>
      </w:tr>
      <w:tr w14:paraId="065AC7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2" w:hRule="atLeast"/>
        </w:trPr>
        <w:tc>
          <w:tcPr>
            <w:tcW w:w="5495" w:type="dxa"/>
            <w:gridSpan w:val="2"/>
          </w:tcPr>
          <w:p w14:paraId="413127D3">
            <w:pPr>
              <w:spacing w:line="360" w:lineRule="auto"/>
              <w:jc w:val="center"/>
              <w:rPr>
                <w:rFonts w:hint="eastAsia" w:ascii="宋体" w:hAnsi="宋体" w:eastAsia="宋体" w:cs="宋体"/>
                <w:szCs w:val="21"/>
              </w:rPr>
            </w:pPr>
            <w:r>
              <w:rPr>
                <w:rFonts w:hint="eastAsia" w:ascii="宋体" w:hAnsi="宋体" w:eastAsia="宋体" w:cs="宋体"/>
                <w:szCs w:val="21"/>
              </w:rPr>
              <w:t>合计</w:t>
            </w:r>
          </w:p>
        </w:tc>
        <w:tc>
          <w:tcPr>
            <w:tcW w:w="2166" w:type="dxa"/>
            <w:gridSpan w:val="3"/>
            <w:tcBorders>
              <w:right w:val="single" w:color="auto" w:sz="4" w:space="0"/>
            </w:tcBorders>
          </w:tcPr>
          <w:p w14:paraId="3FC1462B">
            <w:pPr>
              <w:spacing w:line="360" w:lineRule="auto"/>
              <w:rPr>
                <w:rFonts w:hint="eastAsia" w:ascii="宋体" w:hAnsi="宋体" w:eastAsia="宋体" w:cs="宋体"/>
                <w:szCs w:val="21"/>
              </w:rPr>
            </w:pPr>
          </w:p>
        </w:tc>
      </w:tr>
    </w:tbl>
    <w:p w14:paraId="4498C25E">
      <w:pPr>
        <w:spacing w:line="360" w:lineRule="auto"/>
        <w:ind w:firstLine="105" w:firstLineChars="50"/>
        <w:rPr>
          <w:rFonts w:hint="eastAsia" w:ascii="宋体" w:hAnsi="宋体" w:eastAsia="宋体" w:cs="宋体"/>
          <w:szCs w:val="21"/>
        </w:rPr>
      </w:pPr>
      <w:r>
        <w:rPr>
          <w:rFonts w:hint="eastAsia" w:ascii="宋体" w:hAnsi="宋体" w:eastAsia="宋体" w:cs="宋体"/>
          <w:szCs w:val="21"/>
        </w:rPr>
        <w:t>注：如上述表格不适用相关货物的，具体品牌、数量、规格型号（技术参数）及质保期等可用附件形式列明，作为本合同组成部分。</w:t>
      </w:r>
    </w:p>
    <w:p w14:paraId="045CA8F8">
      <w:pPr>
        <w:spacing w:line="360" w:lineRule="auto"/>
        <w:outlineLvl w:val="1"/>
        <w:rPr>
          <w:rFonts w:hint="eastAsia" w:ascii="宋体" w:hAnsi="宋体" w:eastAsia="宋体" w:cs="宋体"/>
          <w:szCs w:val="21"/>
        </w:rPr>
      </w:pPr>
      <w:r>
        <w:rPr>
          <w:rFonts w:hint="eastAsia" w:ascii="宋体" w:hAnsi="宋体" w:eastAsia="宋体" w:cs="宋体"/>
          <w:szCs w:val="21"/>
        </w:rPr>
        <w:t>第二条  合同总金额</w:t>
      </w:r>
    </w:p>
    <w:p w14:paraId="75163927">
      <w:pPr>
        <w:spacing w:line="360" w:lineRule="auto"/>
        <w:ind w:firstLine="315" w:firstLineChars="150"/>
        <w:rPr>
          <w:rFonts w:hint="eastAsia" w:ascii="宋体" w:hAnsi="宋体" w:eastAsia="宋体" w:cs="宋体"/>
          <w:szCs w:val="21"/>
          <w:u w:val="single"/>
        </w:rPr>
      </w:pPr>
      <w:r>
        <w:rPr>
          <w:rFonts w:hint="eastAsia" w:ascii="宋体" w:hAnsi="宋体" w:eastAsia="宋体" w:cs="宋体"/>
          <w:szCs w:val="21"/>
        </w:rPr>
        <w:t>合同总金额为人民币（大写）：￥</w:t>
      </w:r>
    </w:p>
    <w:p w14:paraId="5834840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此价格为合同执行不变价，不因国家政策变化</w:t>
      </w:r>
      <w:r>
        <w:rPr>
          <w:rFonts w:hint="eastAsia" w:ascii="宋体" w:hAnsi="宋体" w:eastAsia="宋体" w:cs="宋体"/>
          <w:szCs w:val="21"/>
          <w:lang w:val="en-US" w:eastAsia="zh-CN"/>
        </w:rPr>
        <w:t>而</w:t>
      </w:r>
      <w:r>
        <w:rPr>
          <w:rFonts w:hint="eastAsia" w:ascii="宋体" w:hAnsi="宋体" w:eastAsia="宋体" w:cs="宋体"/>
          <w:szCs w:val="21"/>
        </w:rPr>
        <w:t>变化，该价款包括了货物及与之配套的设计、制造、正版软件、检验、包装、运输、保险、税费以及安装、组织验收、培训，技术服务（包括技术资料、</w:t>
      </w:r>
      <w:r>
        <w:rPr>
          <w:rFonts w:hint="eastAsia" w:ascii="宋体" w:hAnsi="宋体" w:eastAsia="宋体" w:cs="宋体"/>
          <w:szCs w:val="21"/>
          <w:lang w:val="en-US" w:eastAsia="zh-CN"/>
        </w:rPr>
        <w:t>图</w:t>
      </w:r>
      <w:r>
        <w:rPr>
          <w:rFonts w:hint="eastAsia" w:ascii="宋体" w:hAnsi="宋体" w:eastAsia="宋体" w:cs="宋体"/>
          <w:szCs w:val="21"/>
        </w:rPr>
        <w:t>纸提供等）.质保期服务等全部价款，除此之外，甲方不再向乙方支付其他任何费用。</w:t>
      </w:r>
    </w:p>
    <w:p w14:paraId="1EC54998">
      <w:pPr>
        <w:spacing w:line="360" w:lineRule="auto"/>
        <w:outlineLvl w:val="1"/>
        <w:rPr>
          <w:rFonts w:hint="eastAsia" w:ascii="宋体" w:hAnsi="宋体" w:eastAsia="宋体" w:cs="宋体"/>
          <w:szCs w:val="21"/>
        </w:rPr>
      </w:pPr>
      <w:r>
        <w:rPr>
          <w:rFonts w:hint="eastAsia" w:ascii="宋体" w:hAnsi="宋体" w:eastAsia="宋体" w:cs="宋体"/>
          <w:szCs w:val="21"/>
        </w:rPr>
        <w:t>第三条   质量要求及技术标准</w:t>
      </w:r>
    </w:p>
    <w:p w14:paraId="51C6659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1.货物原产地：</w:t>
      </w:r>
    </w:p>
    <w:p w14:paraId="139FCB92">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2.货物的 质量要求：</w:t>
      </w:r>
    </w:p>
    <w:p w14:paraId="38411C3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3.货物的技术标准：</w:t>
      </w:r>
    </w:p>
    <w:p w14:paraId="6EECC475">
      <w:pPr>
        <w:spacing w:line="360" w:lineRule="auto"/>
        <w:outlineLvl w:val="1"/>
        <w:rPr>
          <w:rFonts w:hint="eastAsia" w:ascii="宋体" w:hAnsi="宋体" w:eastAsia="宋体" w:cs="宋体"/>
          <w:szCs w:val="21"/>
        </w:rPr>
      </w:pPr>
      <w:r>
        <w:rPr>
          <w:rFonts w:hint="eastAsia" w:ascii="宋体" w:hAnsi="宋体" w:eastAsia="宋体" w:cs="宋体"/>
          <w:szCs w:val="21"/>
        </w:rPr>
        <w:t>第四条   交货</w:t>
      </w:r>
    </w:p>
    <w:p w14:paraId="7FC373E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1.交货日期：</w:t>
      </w:r>
    </w:p>
    <w:p w14:paraId="2B2E5554">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2.交货地点：</w:t>
      </w:r>
    </w:p>
    <w:p w14:paraId="4D6C3182">
      <w:pPr>
        <w:spacing w:line="360" w:lineRule="auto"/>
        <w:outlineLvl w:val="1"/>
        <w:rPr>
          <w:rFonts w:hint="eastAsia" w:ascii="宋体" w:hAnsi="宋体" w:eastAsia="宋体" w:cs="宋体"/>
          <w:szCs w:val="21"/>
        </w:rPr>
      </w:pPr>
      <w:r>
        <w:rPr>
          <w:rFonts w:hint="eastAsia" w:ascii="宋体" w:hAnsi="宋体" w:eastAsia="宋体" w:cs="宋体"/>
          <w:szCs w:val="21"/>
        </w:rPr>
        <w:t>第五条   包装、 装运及运输</w:t>
      </w:r>
    </w:p>
    <w:p w14:paraId="7E5845B9">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1.乙方负责包装、装运和运输，由于不适当的包装、装运和运输造成货物有任何损坏均由乙方负责。</w:t>
      </w:r>
    </w:p>
    <w:p w14:paraId="747CC044">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2.包装费、运费及相关费用已包含在合同总金额内。</w:t>
      </w:r>
    </w:p>
    <w:p w14:paraId="5A6F1D4C">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3.根据财政部等三部门《关于印发〈商品包装政府采购需求标准（试行）〉〈快递包装政府采购需求标准（试行）的通知》规定，对乙方提出的具体包装要求：</w:t>
      </w:r>
    </w:p>
    <w:p w14:paraId="6037DD5D">
      <w:pPr>
        <w:spacing w:line="360" w:lineRule="auto"/>
        <w:outlineLvl w:val="1"/>
        <w:rPr>
          <w:rFonts w:hint="eastAsia" w:ascii="宋体" w:hAnsi="宋体" w:eastAsia="宋体" w:cs="宋体"/>
          <w:szCs w:val="21"/>
        </w:rPr>
      </w:pPr>
      <w:r>
        <w:rPr>
          <w:rFonts w:hint="eastAsia" w:ascii="宋体" w:hAnsi="宋体" w:eastAsia="宋体" w:cs="宋体"/>
          <w:szCs w:val="21"/>
        </w:rPr>
        <w:t>第六条    货款支付</w:t>
      </w:r>
    </w:p>
    <w:p w14:paraId="0B31558C">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1.货物运到交货地点，经甲乙双方共同验收合格后由甲方负责办理贷款支付手续。</w:t>
      </w:r>
    </w:p>
    <w:p w14:paraId="6D7CB41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2.允许并鼓励乙方提供电子发票，甲方自收到发票之日起2个工作日内支付资金，并不得附加未经约定的其他条件。</w:t>
      </w:r>
    </w:p>
    <w:p w14:paraId="326DFEDC">
      <w:pPr>
        <w:spacing w:line="360" w:lineRule="auto"/>
        <w:ind w:firstLine="210" w:firstLineChars="100"/>
        <w:outlineLvl w:val="2"/>
        <w:rPr>
          <w:rFonts w:hint="eastAsia" w:ascii="宋体" w:hAnsi="宋体" w:eastAsia="宋体" w:cs="宋体"/>
          <w:szCs w:val="21"/>
        </w:rPr>
      </w:pPr>
      <w:r>
        <w:rPr>
          <w:rFonts w:hint="eastAsia" w:ascii="宋体" w:hAnsi="宋体" w:eastAsia="宋体" w:cs="宋体"/>
          <w:szCs w:val="21"/>
        </w:rPr>
        <w:t>3.付款方式</w:t>
      </w:r>
    </w:p>
    <w:p w14:paraId="6303B6E1">
      <w:pPr>
        <w:spacing w:line="360" w:lineRule="auto"/>
        <w:ind w:firstLine="210" w:firstLineChars="100"/>
        <w:rPr>
          <w:rFonts w:hint="eastAsia" w:ascii="宋体" w:hAnsi="宋体" w:eastAsia="宋体" w:cs="宋体"/>
          <w:szCs w:val="21"/>
        </w:rPr>
      </w:pPr>
      <w:r>
        <w:rPr>
          <w:rFonts w:hint="eastAsia" w:ascii="宋体" w:hAnsi="宋体" w:eastAsia="宋体" w:cs="宋体"/>
          <w:szCs w:val="21"/>
        </w:rPr>
        <w:t>3.1预付款比例： _ %， 于政府采购合同签订生效并具备实施条件后2个工作日内支付。</w:t>
      </w:r>
    </w:p>
    <w:p w14:paraId="1D519AC8">
      <w:pPr>
        <w:spacing w:line="360" w:lineRule="auto"/>
        <w:outlineLvl w:val="1"/>
        <w:rPr>
          <w:rFonts w:hint="eastAsia" w:ascii="宋体" w:hAnsi="宋体" w:eastAsia="宋体" w:cs="宋体"/>
          <w:szCs w:val="21"/>
        </w:rPr>
      </w:pPr>
      <w:r>
        <w:rPr>
          <w:rFonts w:hint="eastAsia" w:ascii="宋体" w:hAnsi="宋体" w:eastAsia="宋体" w:cs="宋体"/>
          <w:szCs w:val="21"/>
        </w:rPr>
        <w:t>第七条   履约保证金</w:t>
      </w:r>
    </w:p>
    <w:p w14:paraId="2298ECBB">
      <w:pPr>
        <w:spacing w:line="360" w:lineRule="auto"/>
        <w:ind w:firstLine="105" w:firstLineChars="50"/>
        <w:rPr>
          <w:rFonts w:hint="eastAsia" w:ascii="宋体" w:hAnsi="宋体" w:eastAsia="宋体" w:cs="宋体"/>
          <w:szCs w:val="21"/>
        </w:rPr>
      </w:pPr>
      <w:r>
        <w:rPr>
          <w:rFonts w:hint="eastAsia" w:ascii="宋体" w:hAnsi="宋体" w:eastAsia="宋体" w:cs="宋体"/>
          <w:szCs w:val="21"/>
        </w:rPr>
        <w:t>根据许昌市优化政府采购营商环境要求，项目不收取履约保证金。</w:t>
      </w:r>
    </w:p>
    <w:p w14:paraId="7E051AA0">
      <w:pPr>
        <w:spacing w:line="360" w:lineRule="auto"/>
        <w:outlineLvl w:val="1"/>
        <w:rPr>
          <w:rFonts w:hint="eastAsia" w:ascii="宋体" w:hAnsi="宋体" w:eastAsia="宋体" w:cs="宋体"/>
          <w:szCs w:val="21"/>
        </w:rPr>
      </w:pPr>
      <w:r>
        <w:rPr>
          <w:rFonts w:hint="eastAsia" w:ascii="宋体" w:hAnsi="宋体" w:eastAsia="宋体" w:cs="宋体"/>
          <w:szCs w:val="21"/>
        </w:rPr>
        <w:t>第八条   售后服务及承诺</w:t>
      </w:r>
    </w:p>
    <w:p w14:paraId="5CFEC9E2">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1.乙方有完善的服务体系，有能力提供持续的、本地化售后服务。</w:t>
      </w:r>
    </w:p>
    <w:p w14:paraId="7E82AAA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2.乙方负责系统安装和调试以及操作人员培训，并制定详细的培训计划，使操作人员能独立进行管理、操作、维护和故障处理等工作，做好相关记录及技术文档收集整理，待验收合格后移交给甲方。</w:t>
      </w:r>
    </w:p>
    <w:p w14:paraId="115A07F3">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3.供货及服务范围：乙方负责货物的</w:t>
      </w:r>
      <w:r>
        <w:rPr>
          <w:rFonts w:hint="eastAsia" w:ascii="宋体" w:hAnsi="宋体" w:eastAsia="宋体" w:cs="宋体"/>
          <w:szCs w:val="21"/>
          <w:lang w:val="en-US" w:eastAsia="zh-CN"/>
        </w:rPr>
        <w:t>供应</w:t>
      </w:r>
      <w:r>
        <w:rPr>
          <w:rFonts w:hint="eastAsia" w:ascii="宋体" w:hAnsi="宋体" w:eastAsia="宋体" w:cs="宋体"/>
          <w:szCs w:val="21"/>
        </w:rPr>
        <w:t>、运输、安装调试。免费培训、售后服务。</w:t>
      </w:r>
    </w:p>
    <w:p w14:paraId="1042F35C">
      <w:pPr>
        <w:spacing w:line="360" w:lineRule="auto"/>
        <w:outlineLvl w:val="1"/>
        <w:rPr>
          <w:rFonts w:hint="eastAsia" w:ascii="宋体" w:hAnsi="宋体" w:eastAsia="宋体" w:cs="宋体"/>
          <w:szCs w:val="21"/>
        </w:rPr>
      </w:pPr>
      <w:r>
        <w:rPr>
          <w:rFonts w:hint="eastAsia" w:ascii="宋体" w:hAnsi="宋体" w:eastAsia="宋体" w:cs="宋体"/>
          <w:szCs w:val="21"/>
        </w:rPr>
        <w:t>第九条   验收</w:t>
      </w:r>
    </w:p>
    <w:p w14:paraId="1FD1C6D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1.货物运抵现场后，采购人将对货物数量、质量、规格等进行检验。如发现货物和规格或者两者都与合同不符，采购人有权根据检验结果要求中标人立即更换或者提出索赔要求。</w:t>
      </w:r>
    </w:p>
    <w:p w14:paraId="312C190C">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2.开箱检查设备外观，如有损伤或质量缺陷，乙方应及时更换。</w:t>
      </w:r>
    </w:p>
    <w:p w14:paraId="20588872">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3.依据合同设备清单，对设备品牌、规格型号（技术参数）、数量、质保书等必备附件进行检查。</w:t>
      </w:r>
    </w:p>
    <w:p w14:paraId="607193F2">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4.货物由中标人进行安装。完毕后，采购人应对货物的数量、质量、规格、性能等进行详细全面地检验。在收到乙方项目验收建议之日起7个工作日内，对采购项目进行实质性验收（验收建议有明显不当的除外）。</w:t>
      </w:r>
    </w:p>
    <w:p w14:paraId="337AC30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5.对大型或复杂的政府采购项目，以及特种设备。甲方应当邀请国家认可的质量检测机构参与验收工作，并出具验收报告，相关费用负担由甲乙双方约定，履约验收报告应当依法依规及时在青岛市政府采购网公开发布。</w:t>
      </w:r>
    </w:p>
    <w:p w14:paraId="55B569F9">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6.根据财政部等三部门《关于印发〈商品包装政府采购需求标准（试行）〉〈</w:t>
      </w:r>
      <w:r>
        <w:rPr>
          <w:rFonts w:hint="eastAsia" w:ascii="宋体" w:hAnsi="宋体" w:eastAsia="宋体" w:cs="宋体"/>
          <w:szCs w:val="21"/>
          <w:lang w:val="en-US" w:eastAsia="zh-CN"/>
        </w:rPr>
        <w:t>快递</w:t>
      </w:r>
      <w:r>
        <w:rPr>
          <w:rFonts w:hint="eastAsia" w:ascii="宋体" w:hAnsi="宋体" w:eastAsia="宋体" w:cs="宋体"/>
          <w:szCs w:val="21"/>
        </w:rPr>
        <w:t>包装政府采购需求标准（试行）〉的通知》规定，采购文件对商品包装和快递包装提出具体要求的，对乙方所提供包装的履约验收要求（必要时要求乙方在履约验收环节出具检测报告）：</w:t>
      </w:r>
    </w:p>
    <w:p w14:paraId="4D782D4B">
      <w:pPr>
        <w:spacing w:line="360" w:lineRule="auto"/>
        <w:outlineLvl w:val="1"/>
        <w:rPr>
          <w:rFonts w:hint="eastAsia" w:ascii="宋体" w:hAnsi="宋体" w:eastAsia="宋体" w:cs="宋体"/>
          <w:szCs w:val="21"/>
        </w:rPr>
      </w:pPr>
      <w:r>
        <w:rPr>
          <w:rFonts w:hint="eastAsia" w:ascii="宋体" w:hAnsi="宋体" w:eastAsia="宋体" w:cs="宋体"/>
          <w:szCs w:val="21"/>
        </w:rPr>
        <w:t>第十条   权利瑕疵担当</w:t>
      </w:r>
    </w:p>
    <w:p w14:paraId="7423FA55">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1.乙方保证对其出售的标的物享有合法的权利：</w:t>
      </w:r>
    </w:p>
    <w:p w14:paraId="78C30428">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2.乙方应保证在其出售的标的物上不存在任何未曾向甲方</w:t>
      </w:r>
      <w:r>
        <w:rPr>
          <w:rFonts w:hint="eastAsia" w:ascii="宋体" w:hAnsi="宋体" w:eastAsia="宋体" w:cs="宋体"/>
          <w:szCs w:val="21"/>
          <w:lang w:eastAsia="zh-CN"/>
        </w:rPr>
        <w:t>披露</w:t>
      </w:r>
      <w:r>
        <w:rPr>
          <w:rFonts w:hint="eastAsia" w:ascii="宋体" w:hAnsi="宋体" w:eastAsia="宋体" w:cs="宋体"/>
          <w:szCs w:val="21"/>
        </w:rPr>
        <w:t>的担保物权，如抵押权、质押权、留置权等：</w:t>
      </w:r>
    </w:p>
    <w:p w14:paraId="22605AE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3.乙方应保证其所出售的标的物没有侵害任何第三人的知识产权和商业秘密等权利：</w:t>
      </w:r>
    </w:p>
    <w:p w14:paraId="06F884AE">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4.如甲方使用该标的物构成上述侵权的，则由乙方承担全部责任。</w:t>
      </w:r>
    </w:p>
    <w:p w14:paraId="03DB8CAF">
      <w:pPr>
        <w:spacing w:line="360" w:lineRule="auto"/>
        <w:outlineLvl w:val="1"/>
        <w:rPr>
          <w:rFonts w:hint="eastAsia" w:ascii="宋体" w:hAnsi="宋体" w:eastAsia="宋体" w:cs="宋体"/>
          <w:szCs w:val="21"/>
        </w:rPr>
      </w:pPr>
      <w:r>
        <w:rPr>
          <w:rFonts w:hint="eastAsia" w:ascii="宋体" w:hAnsi="宋体" w:eastAsia="宋体" w:cs="宋体"/>
          <w:szCs w:val="21"/>
        </w:rPr>
        <w:t>第十一条   知识产权</w:t>
      </w:r>
    </w:p>
    <w:p w14:paraId="15D773F3">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1.乙方保证，甲方在使用该货物或者货物的任何一部分时，免受第三方提出的侵犯其专利权、商标权或其他知识产权的起诉。如发生此类纠纷，由乙方承担一切责任：如因此给甲方</w:t>
      </w:r>
      <w:r>
        <w:rPr>
          <w:rFonts w:hint="eastAsia" w:ascii="宋体" w:hAnsi="宋体" w:eastAsia="宋体" w:cs="宋体"/>
          <w:szCs w:val="21"/>
          <w:lang w:eastAsia="zh-CN"/>
        </w:rPr>
        <w:t>造成损失的，由乙方</w:t>
      </w:r>
      <w:r>
        <w:rPr>
          <w:rFonts w:hint="eastAsia" w:ascii="宋体" w:hAnsi="宋体" w:eastAsia="宋体" w:cs="宋体"/>
          <w:szCs w:val="21"/>
        </w:rPr>
        <w:t>负责全额赔偿。</w:t>
      </w:r>
    </w:p>
    <w:p w14:paraId="63D557D6">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2.乙方为执行本合同而提供的技术资料或者其他相关资料、软件等由甲方永久免费使用。</w:t>
      </w:r>
    </w:p>
    <w:p w14:paraId="15A4A9BC">
      <w:pPr>
        <w:spacing w:line="360" w:lineRule="auto"/>
        <w:outlineLvl w:val="1"/>
        <w:rPr>
          <w:rFonts w:hint="eastAsia" w:ascii="宋体" w:hAnsi="宋体" w:eastAsia="宋体" w:cs="宋体"/>
          <w:szCs w:val="21"/>
        </w:rPr>
      </w:pPr>
      <w:r>
        <w:rPr>
          <w:rFonts w:hint="eastAsia" w:ascii="宋体" w:hAnsi="宋体" w:eastAsia="宋体" w:cs="宋体"/>
          <w:szCs w:val="21"/>
        </w:rPr>
        <w:t>第十二条    甲方责任</w:t>
      </w:r>
    </w:p>
    <w:p w14:paraId="3BC7296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1.及时办理付款手续。</w:t>
      </w:r>
    </w:p>
    <w:p w14:paraId="3D068CFC">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2.负责提供工作场地，协助乙方办理有关事宜。</w:t>
      </w:r>
    </w:p>
    <w:p w14:paraId="3E02922C">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3.对合同条款及所知悉的乙方商业秘密负有保密义务。</w:t>
      </w:r>
    </w:p>
    <w:p w14:paraId="483CA548">
      <w:pPr>
        <w:spacing w:line="360" w:lineRule="auto"/>
        <w:outlineLvl w:val="1"/>
        <w:rPr>
          <w:rFonts w:hint="eastAsia" w:ascii="宋体" w:hAnsi="宋体" w:eastAsia="宋体" w:cs="宋体"/>
          <w:szCs w:val="21"/>
        </w:rPr>
      </w:pPr>
      <w:r>
        <w:rPr>
          <w:rFonts w:hint="eastAsia" w:ascii="宋体" w:hAnsi="宋体" w:eastAsia="宋体" w:cs="宋体"/>
          <w:szCs w:val="21"/>
        </w:rPr>
        <w:t>第十三条    乙方责任</w:t>
      </w:r>
    </w:p>
    <w:p w14:paraId="712647E5">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1.保证所供货物均为投标文件承诺的货物，符合相关质量检测标准， 具有该产品的出厂标准或国家鉴定证书。保证其全部部件为全新的未使用的且符合相关质量要求。</w:t>
      </w:r>
    </w:p>
    <w:p w14:paraId="0645342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2.保证货物的售后服务，严格依据投标文件及相关承诺，对货物及系统进行保修、维护等服务。</w:t>
      </w:r>
    </w:p>
    <w:p w14:paraId="4CF28622">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3.保证其所供货物不存在侵犯第三方知识产权的行为，否则由此产生的损失由己方承担。</w:t>
      </w:r>
    </w:p>
    <w:p w14:paraId="454D8D07">
      <w:pPr>
        <w:spacing w:line="360" w:lineRule="auto"/>
        <w:outlineLvl w:val="1"/>
        <w:rPr>
          <w:rFonts w:hint="eastAsia" w:ascii="宋体" w:hAnsi="宋体" w:eastAsia="宋体" w:cs="宋体"/>
          <w:szCs w:val="21"/>
        </w:rPr>
      </w:pPr>
      <w:r>
        <w:rPr>
          <w:rFonts w:hint="eastAsia" w:ascii="宋体" w:hAnsi="宋体" w:eastAsia="宋体" w:cs="宋体"/>
          <w:szCs w:val="21"/>
        </w:rPr>
        <w:t>第十四条   违约责任</w:t>
      </w:r>
    </w:p>
    <w:p w14:paraId="6FDFE87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1.甲乙双方任意一方无故终止合同的，</w:t>
      </w:r>
      <w:r>
        <w:rPr>
          <w:rFonts w:hint="eastAsia" w:ascii="宋体" w:hAnsi="宋体" w:eastAsia="宋体" w:cs="宋体"/>
          <w:szCs w:val="21"/>
          <w:lang w:val="en-US" w:eastAsia="zh-CN"/>
        </w:rPr>
        <w:t>违约</w:t>
      </w:r>
      <w:r>
        <w:rPr>
          <w:rFonts w:hint="eastAsia" w:ascii="宋体" w:hAnsi="宋体" w:eastAsia="宋体" w:cs="宋体"/>
          <w:szCs w:val="21"/>
        </w:rPr>
        <w:t>方应当按照合同总金额的_ %向守约方支付违约金。</w:t>
      </w:r>
    </w:p>
    <w:p w14:paraId="2C111BBA">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2.乙方逾期交付货物时，每逾_日乙方向甲方支付合同总金 额%的</w:t>
      </w:r>
      <w:r>
        <w:rPr>
          <w:rFonts w:hint="eastAsia" w:ascii="宋体" w:hAnsi="宋体" w:eastAsia="宋体" w:cs="宋体"/>
          <w:szCs w:val="21"/>
          <w:lang w:eastAsia="zh-CN"/>
        </w:rPr>
        <w:t>滞纳金</w:t>
      </w:r>
      <w:r>
        <w:rPr>
          <w:rFonts w:hint="eastAsia" w:ascii="宋体" w:hAnsi="宋体" w:eastAsia="宋体" w:cs="宋体"/>
          <w:szCs w:val="21"/>
        </w:rPr>
        <w:t>。逾期交货超过__日的， 甲方有权决定是否继续履行合同，如甲方决定终止履行合同的，乙方应按照第1款的规定赔偿甲方违约金。</w:t>
      </w:r>
    </w:p>
    <w:p w14:paraId="53C836C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3.乙方所供货物品牌、规格型号，质量等不符合合同约定标准，甲方有权拒收，以及甲方收货后，发现货品出现质量问题不能使用的，甲方有权终止合同，同时，乙方向甲方支付合同总金额_ %的违约金， 如果违约金不足以支付甲方所受损失的，甲方有权要求其赔偿。</w:t>
      </w:r>
    </w:p>
    <w:p w14:paraId="22BBB77C">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4.在质保期内产品出现质量问题，乙方必须在接到甲方通知后_小时内到达现场解决，否则甲方有权另请单位解决，由此产生的费用由乙方承担，产生的损失由乙方赔偿。</w:t>
      </w:r>
    </w:p>
    <w:p w14:paraId="10D60471">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5.甲方逾期支付资金的违约责任：</w:t>
      </w:r>
    </w:p>
    <w:p w14:paraId="52B3F73D">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6.因甲方原因导致变更，中止或者终止政府采购合同的，甲方对供应商受到的损失予以</w:t>
      </w:r>
      <w:r>
        <w:rPr>
          <w:rFonts w:hint="eastAsia" w:ascii="宋体" w:hAnsi="宋体" w:eastAsia="宋体" w:cs="宋体"/>
          <w:szCs w:val="21"/>
          <w:lang w:val="en-US" w:eastAsia="zh-CN"/>
        </w:rPr>
        <w:t>赔偿</w:t>
      </w:r>
      <w:r>
        <w:rPr>
          <w:rFonts w:hint="eastAsia" w:ascii="宋体" w:hAnsi="宋体" w:eastAsia="宋体" w:cs="宋体"/>
          <w:szCs w:val="21"/>
        </w:rPr>
        <w:t>或者补偿：</w:t>
      </w:r>
    </w:p>
    <w:p w14:paraId="097704BE">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7.甲乙双方违背其他合</w:t>
      </w:r>
      <w:r>
        <w:rPr>
          <w:rFonts w:hint="eastAsia" w:ascii="宋体" w:hAnsi="宋体" w:eastAsia="宋体" w:cs="宋体"/>
          <w:szCs w:val="21"/>
          <w:lang w:val="en-US" w:eastAsia="zh-CN"/>
        </w:rPr>
        <w:t>同</w:t>
      </w:r>
      <w:r>
        <w:rPr>
          <w:rFonts w:hint="eastAsia" w:ascii="宋体" w:hAnsi="宋体" w:eastAsia="宋体" w:cs="宋体"/>
          <w:szCs w:val="21"/>
        </w:rPr>
        <w:t>条款。违约方赔偿对方损失。</w:t>
      </w:r>
    </w:p>
    <w:p w14:paraId="2856832B">
      <w:pPr>
        <w:spacing w:line="360" w:lineRule="auto"/>
        <w:outlineLvl w:val="1"/>
        <w:rPr>
          <w:rFonts w:hint="eastAsia" w:ascii="宋体" w:hAnsi="宋体" w:eastAsia="宋体" w:cs="宋体"/>
          <w:szCs w:val="21"/>
        </w:rPr>
      </w:pPr>
      <w:r>
        <w:rPr>
          <w:rFonts w:hint="eastAsia" w:ascii="宋体" w:hAnsi="宋体" w:eastAsia="宋体" w:cs="宋体"/>
          <w:szCs w:val="21"/>
        </w:rPr>
        <w:t>第十五条   不可抗力</w:t>
      </w:r>
    </w:p>
    <w:p w14:paraId="629AE05C">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甲乙双方的任何一方由于不可抗力不能履行合同时，应当及时通知对方不能履行或不能完全履行的情况和理由：在取得有关主管机关证明后，允许延期履行、部分履行或者终止履行合同的，根据情况可部分或全部免于承担违约责任。</w:t>
      </w:r>
    </w:p>
    <w:p w14:paraId="690B5DA6">
      <w:pPr>
        <w:spacing w:line="360" w:lineRule="auto"/>
        <w:outlineLvl w:val="1"/>
        <w:rPr>
          <w:rFonts w:hint="eastAsia" w:ascii="宋体" w:hAnsi="宋体" w:eastAsia="宋体" w:cs="宋体"/>
          <w:szCs w:val="21"/>
        </w:rPr>
      </w:pPr>
      <w:r>
        <w:rPr>
          <w:rFonts w:hint="eastAsia" w:ascii="宋体" w:hAnsi="宋体" w:eastAsia="宋体" w:cs="宋体"/>
          <w:szCs w:val="21"/>
        </w:rPr>
        <w:t>第十六条   保密</w:t>
      </w:r>
    </w:p>
    <w:p w14:paraId="65A52254">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乙方在合同履行期间知悉甲方的工作秘密（包括相关业务信息），不得透露或以其他方式提供给合同双方以外的其他方（包括乙方内部与本合同无关的任何人员）。乙方的保密责任不因本合同的终止</w:t>
      </w:r>
      <w:r>
        <w:rPr>
          <w:rFonts w:hint="eastAsia" w:ascii="宋体" w:hAnsi="宋体" w:eastAsia="宋体" w:cs="宋体"/>
          <w:szCs w:val="21"/>
          <w:lang w:val="en-US" w:eastAsia="zh-CN"/>
        </w:rPr>
        <w:t>而</w:t>
      </w:r>
      <w:r>
        <w:rPr>
          <w:rFonts w:hint="eastAsia" w:ascii="宋体" w:hAnsi="宋体" w:eastAsia="宋体" w:cs="宋体"/>
          <w:szCs w:val="21"/>
        </w:rPr>
        <w:t>终止。</w:t>
      </w:r>
    </w:p>
    <w:p w14:paraId="7787A437">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乙方违反本合同所规定的</w:t>
      </w:r>
      <w:r>
        <w:rPr>
          <w:rFonts w:hint="eastAsia" w:ascii="宋体" w:hAnsi="宋体" w:eastAsia="宋体" w:cs="宋体"/>
          <w:szCs w:val="21"/>
          <w:lang w:val="en-US" w:eastAsia="zh-CN"/>
        </w:rPr>
        <w:t>保密</w:t>
      </w:r>
      <w:r>
        <w:rPr>
          <w:rFonts w:hint="eastAsia" w:ascii="宋体" w:hAnsi="宋体" w:eastAsia="宋体" w:cs="宋体"/>
          <w:szCs w:val="21"/>
        </w:rPr>
        <w:t>义务，应按照本合同总金额的_ %支付违约金。</w:t>
      </w:r>
    </w:p>
    <w:p w14:paraId="18227A57">
      <w:pPr>
        <w:spacing w:line="360" w:lineRule="auto"/>
        <w:outlineLvl w:val="1"/>
        <w:rPr>
          <w:rFonts w:hint="eastAsia" w:ascii="宋体" w:hAnsi="宋体" w:eastAsia="宋体" w:cs="宋体"/>
          <w:szCs w:val="21"/>
        </w:rPr>
      </w:pPr>
      <w:r>
        <w:rPr>
          <w:rFonts w:hint="eastAsia" w:ascii="宋体" w:hAnsi="宋体" w:eastAsia="宋体" w:cs="宋体"/>
          <w:szCs w:val="21"/>
        </w:rPr>
        <w:t>第十七条   争议解决</w:t>
      </w:r>
    </w:p>
    <w:p w14:paraId="38D8459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甲乙双方在合同履行中发生争议，应通过协商解决。如协商不成，可以向合同签订地法院提起</w:t>
      </w:r>
      <w:r>
        <w:rPr>
          <w:rFonts w:hint="eastAsia" w:ascii="宋体" w:hAnsi="宋体" w:eastAsia="宋体" w:cs="宋体"/>
          <w:szCs w:val="21"/>
          <w:lang w:val="en-US" w:eastAsia="zh-CN"/>
        </w:rPr>
        <w:t>诉讼</w:t>
      </w:r>
      <w:r>
        <w:rPr>
          <w:rFonts w:hint="eastAsia" w:ascii="宋体" w:hAnsi="宋体" w:eastAsia="宋体" w:cs="宋体"/>
          <w:szCs w:val="21"/>
        </w:rPr>
        <w:t>。</w:t>
      </w:r>
    </w:p>
    <w:p w14:paraId="786D2A38">
      <w:pPr>
        <w:spacing w:line="360" w:lineRule="auto"/>
        <w:outlineLvl w:val="1"/>
        <w:rPr>
          <w:rFonts w:hint="eastAsia" w:ascii="宋体" w:hAnsi="宋体" w:eastAsia="宋体" w:cs="宋体"/>
          <w:szCs w:val="21"/>
        </w:rPr>
      </w:pPr>
      <w:r>
        <w:rPr>
          <w:rFonts w:hint="eastAsia" w:ascii="宋体" w:hAnsi="宋体" w:eastAsia="宋体" w:cs="宋体"/>
          <w:szCs w:val="21"/>
        </w:rPr>
        <w:t>第十八条   合同生效及其他</w:t>
      </w:r>
    </w:p>
    <w:p w14:paraId="07C3891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1.除招标文件规定且甲方事先书面同意外，乙方不得部分或者全部转让、分包履行其应履行的合同项下的义务。</w:t>
      </w:r>
    </w:p>
    <w:p w14:paraId="7383C3D4">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2.合同由甲，乙双方法定代表人（或者授权代表）签字并加盖单位公章，以最后一方签字日期为合同生效日期。</w:t>
      </w:r>
    </w:p>
    <w:p w14:paraId="03D96F88">
      <w:pPr>
        <w:spacing w:line="360" w:lineRule="auto"/>
        <w:ind w:firstLine="315" w:firstLineChars="150"/>
        <w:outlineLvl w:val="2"/>
        <w:rPr>
          <w:rFonts w:hint="eastAsia" w:ascii="宋体" w:hAnsi="宋体" w:eastAsia="宋体" w:cs="宋体"/>
          <w:szCs w:val="21"/>
        </w:rPr>
      </w:pPr>
      <w:r>
        <w:rPr>
          <w:rFonts w:hint="eastAsia" w:ascii="宋体" w:hAnsi="宋体" w:eastAsia="宋体" w:cs="宋体"/>
          <w:szCs w:val="21"/>
        </w:rPr>
        <w:t>3.本合同一式份，甲方份，乙方份。</w:t>
      </w:r>
    </w:p>
    <w:p w14:paraId="6342B4ED">
      <w:pPr>
        <w:spacing w:line="360" w:lineRule="auto"/>
        <w:outlineLvl w:val="1"/>
        <w:rPr>
          <w:rFonts w:hint="eastAsia" w:ascii="宋体" w:hAnsi="宋体" w:eastAsia="宋体" w:cs="宋体"/>
          <w:szCs w:val="21"/>
        </w:rPr>
      </w:pPr>
      <w:r>
        <w:rPr>
          <w:rFonts w:hint="eastAsia" w:ascii="宋体" w:hAnsi="宋体" w:eastAsia="宋体" w:cs="宋体"/>
          <w:szCs w:val="21"/>
        </w:rPr>
        <w:t>第十九条   政府采购</w:t>
      </w:r>
      <w:r>
        <w:rPr>
          <w:rFonts w:hint="eastAsia" w:ascii="宋体" w:hAnsi="宋体" w:eastAsia="宋体" w:cs="宋体"/>
          <w:szCs w:val="21"/>
          <w:lang w:val="en-US" w:eastAsia="zh-CN"/>
        </w:rPr>
        <w:t>合同</w:t>
      </w:r>
      <w:r>
        <w:rPr>
          <w:rFonts w:hint="eastAsia" w:ascii="宋体" w:hAnsi="宋体" w:eastAsia="宋体" w:cs="宋体"/>
          <w:szCs w:val="21"/>
        </w:rPr>
        <w:t>融资</w:t>
      </w:r>
    </w:p>
    <w:p w14:paraId="6E4E65F2">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1.政府采购合同签订前开展融资业务的。中标（成交）供应商持政府采购中标（成交）通知书提前与金融机构进行合同融资</w:t>
      </w:r>
      <w:r>
        <w:rPr>
          <w:rFonts w:hint="eastAsia" w:ascii="宋体" w:hAnsi="宋体" w:eastAsia="宋体" w:cs="宋体"/>
          <w:szCs w:val="21"/>
          <w:lang w:val="en-US" w:eastAsia="zh-CN"/>
        </w:rPr>
        <w:t>商洽</w:t>
      </w:r>
      <w:r>
        <w:rPr>
          <w:rFonts w:hint="eastAsia" w:ascii="宋体" w:hAnsi="宋体" w:eastAsia="宋体" w:cs="宋体"/>
          <w:szCs w:val="21"/>
        </w:rPr>
        <w:t>，双方达成融资意向后，中标（成交）供应商与采购人签订政府采购合同，合同中供应商的银行账户要与合同融资的</w:t>
      </w:r>
      <w:r>
        <w:rPr>
          <w:rFonts w:hint="eastAsia" w:ascii="宋体" w:hAnsi="宋体" w:eastAsia="宋体" w:cs="宋体"/>
          <w:szCs w:val="21"/>
          <w:lang w:val="en-US" w:eastAsia="zh-CN"/>
        </w:rPr>
        <w:t>汇缴</w:t>
      </w:r>
      <w:r>
        <w:rPr>
          <w:rFonts w:hint="eastAsia" w:ascii="宋体" w:hAnsi="宋体" w:eastAsia="宋体" w:cs="宋体"/>
          <w:szCs w:val="21"/>
        </w:rPr>
        <w:t>账户一致。中标（成交）供应商和贷款金融机构应及时将政府采购合同作为融资质押的信息告知采购人。采购人要从严加强合同付款账户管理，未经贷款银行同意，不随意更改合同</w:t>
      </w:r>
      <w:r>
        <w:rPr>
          <w:rFonts w:hint="eastAsia" w:ascii="宋体" w:hAnsi="宋体" w:eastAsia="宋体" w:cs="宋体"/>
          <w:szCs w:val="21"/>
          <w:lang w:val="en-US" w:eastAsia="zh-CN"/>
        </w:rPr>
        <w:t>付款</w:t>
      </w:r>
      <w:r>
        <w:rPr>
          <w:rFonts w:hint="eastAsia" w:ascii="宋体" w:hAnsi="宋体" w:eastAsia="宋体" w:cs="宋体"/>
          <w:szCs w:val="21"/>
        </w:rPr>
        <w:t>账户。</w:t>
      </w:r>
    </w:p>
    <w:p w14:paraId="0CF91436">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2.政府采购</w:t>
      </w:r>
      <w:r>
        <w:rPr>
          <w:rFonts w:hint="eastAsia" w:ascii="宋体" w:hAnsi="宋体" w:eastAsia="宋体" w:cs="宋体"/>
          <w:szCs w:val="21"/>
          <w:lang w:val="en-US" w:eastAsia="zh-CN"/>
        </w:rPr>
        <w:t>合同</w:t>
      </w:r>
      <w:r>
        <w:rPr>
          <w:rFonts w:hint="eastAsia" w:ascii="宋体" w:hAnsi="宋体" w:eastAsia="宋体" w:cs="宋体"/>
          <w:szCs w:val="21"/>
        </w:rPr>
        <w:t>签订后开展融资的账户管理。在合同履行期间。中标（成交）供应商持已签订的政府采购合同向金融机构申请合同融资，可能出现政府采购合同中供应商收款的银行账户与拟贷款银行回款账户不一致的情形。为支持供应商通过政府采购合同成功获得银行贷款，采购人应积极协助供应商及时变更政府采购合同中的供应商收款银行账户，保障供应商收款的银行账户与报贷款银行回款账户一致。</w:t>
      </w:r>
    </w:p>
    <w:p w14:paraId="59070629">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3.当中标（成交）供应商成功获取银行贷款后，采购人还应根据信息公开要求，加强合同账户及资金支付管理，确保</w:t>
      </w:r>
      <w:r>
        <w:rPr>
          <w:rFonts w:hint="eastAsia" w:ascii="宋体" w:hAnsi="宋体" w:eastAsia="宋体" w:cs="宋体"/>
          <w:szCs w:val="21"/>
          <w:lang w:val="en-US" w:eastAsia="zh-CN"/>
        </w:rPr>
        <w:t>合同</w:t>
      </w:r>
      <w:r>
        <w:rPr>
          <w:rFonts w:hint="eastAsia" w:ascii="宋体" w:hAnsi="宋体" w:eastAsia="宋体" w:cs="宋体"/>
          <w:szCs w:val="21"/>
        </w:rPr>
        <w:t>资金准确支付到贷款银行确认的回款账户。采购人不得</w:t>
      </w:r>
      <w:r>
        <w:rPr>
          <w:rFonts w:hint="eastAsia" w:ascii="宋体" w:hAnsi="宋体" w:eastAsia="宋体" w:cs="宋体"/>
          <w:szCs w:val="21"/>
          <w:lang w:val="en-US" w:eastAsia="zh-CN"/>
        </w:rPr>
        <w:t>未经</w:t>
      </w:r>
      <w:r>
        <w:rPr>
          <w:rFonts w:hint="eastAsia" w:ascii="宋体" w:hAnsi="宋体" w:eastAsia="宋体" w:cs="宋体"/>
          <w:szCs w:val="21"/>
        </w:rPr>
        <w:t>贷款银行同意擅自更改合同账户。非法支付项目资金，造成不良后果的，将承担相应法律责任。</w:t>
      </w:r>
    </w:p>
    <w:p w14:paraId="6B7B3BC2">
      <w:pPr>
        <w:spacing w:line="360" w:lineRule="auto"/>
        <w:outlineLvl w:val="1"/>
        <w:rPr>
          <w:rFonts w:hint="eastAsia" w:ascii="宋体" w:hAnsi="宋体" w:eastAsia="宋体" w:cs="宋体"/>
          <w:szCs w:val="21"/>
        </w:rPr>
      </w:pPr>
      <w:r>
        <w:rPr>
          <w:rFonts w:hint="eastAsia" w:ascii="宋体" w:hAnsi="宋体" w:eastAsia="宋体" w:cs="宋体"/>
          <w:szCs w:val="21"/>
        </w:rPr>
        <w:t>第二十条        本合同附件</w:t>
      </w:r>
    </w:p>
    <w:p w14:paraId="6587BC19">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1.中标通知书：</w:t>
      </w:r>
    </w:p>
    <w:p w14:paraId="1E0ED9DA">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2.政府采购招标文件（含招标文件的澄清，修改等）：</w:t>
      </w:r>
    </w:p>
    <w:p w14:paraId="5596BA4A">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3.乙方投标文件：</w:t>
      </w:r>
    </w:p>
    <w:p w14:paraId="34AB9F3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4.中标人在评标过程中作出的有关澄清、说明，承诺或者补</w:t>
      </w:r>
      <w:r>
        <w:rPr>
          <w:rFonts w:hint="eastAsia" w:ascii="宋体" w:hAnsi="宋体" w:eastAsia="宋体" w:cs="宋体"/>
          <w:szCs w:val="21"/>
          <w:lang w:val="en-US" w:eastAsia="zh-CN"/>
        </w:rPr>
        <w:t>充</w:t>
      </w:r>
      <w:r>
        <w:rPr>
          <w:rFonts w:hint="eastAsia" w:ascii="宋体" w:hAnsi="宋体" w:eastAsia="宋体" w:cs="宋体"/>
          <w:szCs w:val="21"/>
        </w:rPr>
        <w:t>文件（材料）。</w:t>
      </w:r>
    </w:p>
    <w:p w14:paraId="03815366">
      <w:pPr>
        <w:spacing w:line="360" w:lineRule="auto"/>
        <w:rPr>
          <w:rFonts w:hint="eastAsia" w:ascii="宋体" w:hAnsi="宋体" w:eastAsia="宋体" w:cs="宋体"/>
          <w:szCs w:val="21"/>
        </w:rPr>
      </w:pPr>
      <w:r>
        <w:rPr>
          <w:rFonts w:hint="eastAsia" w:ascii="宋体" w:hAnsi="宋体" w:eastAsia="宋体" w:cs="宋体"/>
          <w:szCs w:val="21"/>
        </w:rPr>
        <w:t>甲  方：                                      乙  方：</w:t>
      </w:r>
    </w:p>
    <w:p w14:paraId="3946EC69">
      <w:pPr>
        <w:spacing w:line="360" w:lineRule="auto"/>
        <w:rPr>
          <w:rFonts w:hint="eastAsia" w:ascii="宋体" w:hAnsi="宋体" w:eastAsia="宋体" w:cs="宋体"/>
          <w:szCs w:val="21"/>
        </w:rPr>
      </w:pPr>
      <w:r>
        <w:rPr>
          <w:rFonts w:hint="eastAsia" w:ascii="宋体" w:hAnsi="宋体" w:eastAsia="宋体" w:cs="宋体"/>
          <w:szCs w:val="21"/>
        </w:rPr>
        <w:t>单位名称（公章）：                              单位名称（公章）：</w:t>
      </w:r>
    </w:p>
    <w:p w14:paraId="29C34C4E">
      <w:pPr>
        <w:spacing w:line="360" w:lineRule="auto"/>
        <w:rPr>
          <w:rFonts w:hint="eastAsia" w:ascii="宋体" w:hAnsi="宋体" w:eastAsia="宋体" w:cs="宋体"/>
          <w:szCs w:val="21"/>
        </w:rPr>
      </w:pPr>
      <w:r>
        <w:rPr>
          <w:rFonts w:hint="eastAsia" w:ascii="宋体" w:hAnsi="宋体" w:eastAsia="宋体" w:cs="宋体"/>
          <w:szCs w:val="21"/>
        </w:rPr>
        <w:t>法定代表人（授权代表）签字：                    法定代表人（授权代表）签字：</w:t>
      </w:r>
    </w:p>
    <w:p w14:paraId="0B89F0B5">
      <w:pPr>
        <w:tabs>
          <w:tab w:val="left" w:pos="4587"/>
        </w:tabs>
        <w:spacing w:line="360" w:lineRule="auto"/>
        <w:rPr>
          <w:rFonts w:hint="eastAsia" w:ascii="宋体" w:hAnsi="宋体" w:eastAsia="宋体" w:cs="宋体"/>
          <w:szCs w:val="21"/>
        </w:rPr>
      </w:pPr>
      <w:r>
        <w:rPr>
          <w:rFonts w:hint="eastAsia" w:ascii="宋体" w:hAnsi="宋体" w:eastAsia="宋体" w:cs="宋体"/>
          <w:szCs w:val="21"/>
        </w:rPr>
        <w:t xml:space="preserve">  电  话：                                    电话：</w:t>
      </w:r>
      <w:r>
        <w:rPr>
          <w:rFonts w:hint="eastAsia" w:ascii="宋体" w:hAnsi="宋体" w:eastAsia="宋体" w:cs="宋体"/>
          <w:szCs w:val="21"/>
        </w:rPr>
        <w:tab/>
      </w:r>
    </w:p>
    <w:p w14:paraId="366FF1AA">
      <w:pPr>
        <w:spacing w:line="360" w:lineRule="auto"/>
        <w:rPr>
          <w:rFonts w:hint="eastAsia" w:ascii="宋体" w:hAnsi="宋体" w:eastAsia="宋体" w:cs="宋体"/>
          <w:szCs w:val="21"/>
        </w:rPr>
      </w:pPr>
      <w:r>
        <w:rPr>
          <w:rFonts w:hint="eastAsia" w:ascii="宋体" w:hAnsi="宋体" w:eastAsia="宋体" w:cs="宋体"/>
          <w:szCs w:val="21"/>
        </w:rPr>
        <w:t>年     月    日                                年   月   日</w:t>
      </w:r>
    </w:p>
    <w:p w14:paraId="59E93BE2">
      <w:pPr>
        <w:tabs>
          <w:tab w:val="left" w:pos="1260"/>
        </w:tabs>
        <w:autoSpaceDE w:val="0"/>
        <w:autoSpaceDN w:val="0"/>
        <w:adjustRightInd w:val="0"/>
        <w:spacing w:line="360" w:lineRule="auto"/>
        <w:rPr>
          <w:rFonts w:hint="eastAsia" w:ascii="宋体" w:hAnsi="宋体" w:eastAsia="宋体" w:cs="宋体"/>
          <w:b/>
          <w:kern w:val="0"/>
          <w:sz w:val="32"/>
          <w:szCs w:val="32"/>
        </w:rPr>
      </w:pPr>
    </w:p>
    <w:p w14:paraId="31A0D399">
      <w:pPr>
        <w:pStyle w:val="15"/>
        <w:spacing w:line="360" w:lineRule="auto"/>
        <w:contextualSpacing/>
        <w:jc w:val="center"/>
        <w:rPr>
          <w:rFonts w:hint="eastAsia" w:ascii="宋体" w:hAnsi="宋体" w:eastAsia="宋体" w:cs="宋体"/>
          <w:b/>
          <w:kern w:val="0"/>
          <w:sz w:val="36"/>
          <w:szCs w:val="36"/>
        </w:rPr>
      </w:pPr>
    </w:p>
    <w:p w14:paraId="41147F8D">
      <w:pPr>
        <w:pStyle w:val="15"/>
        <w:spacing w:line="360" w:lineRule="auto"/>
        <w:contextualSpacing/>
        <w:jc w:val="center"/>
        <w:rPr>
          <w:rFonts w:hint="eastAsia" w:ascii="宋体" w:hAnsi="宋体" w:eastAsia="宋体" w:cs="宋体"/>
          <w:b/>
          <w:kern w:val="0"/>
          <w:sz w:val="36"/>
          <w:szCs w:val="36"/>
        </w:rPr>
      </w:pPr>
    </w:p>
    <w:p w14:paraId="42EDA41E">
      <w:pPr>
        <w:pStyle w:val="15"/>
        <w:spacing w:line="360" w:lineRule="auto"/>
        <w:contextualSpacing/>
        <w:jc w:val="center"/>
        <w:rPr>
          <w:rFonts w:hint="eastAsia" w:ascii="宋体" w:hAnsi="宋体" w:eastAsia="宋体" w:cs="宋体"/>
          <w:b/>
          <w:kern w:val="0"/>
          <w:sz w:val="36"/>
          <w:szCs w:val="36"/>
        </w:rPr>
      </w:pPr>
    </w:p>
    <w:p w14:paraId="34602ECD">
      <w:pPr>
        <w:pStyle w:val="15"/>
        <w:spacing w:line="360" w:lineRule="auto"/>
        <w:contextualSpacing/>
        <w:jc w:val="center"/>
        <w:rPr>
          <w:rFonts w:hint="eastAsia" w:ascii="宋体" w:hAnsi="宋体" w:eastAsia="宋体" w:cs="宋体"/>
          <w:b/>
          <w:kern w:val="0"/>
          <w:sz w:val="36"/>
          <w:szCs w:val="36"/>
        </w:rPr>
      </w:pPr>
    </w:p>
    <w:p w14:paraId="21DFEA62">
      <w:pPr>
        <w:pStyle w:val="15"/>
        <w:spacing w:line="360" w:lineRule="auto"/>
        <w:contextualSpacing/>
        <w:jc w:val="center"/>
        <w:rPr>
          <w:rFonts w:hint="eastAsia" w:ascii="宋体" w:hAnsi="宋体" w:eastAsia="宋体" w:cs="宋体"/>
          <w:b/>
          <w:kern w:val="0"/>
          <w:sz w:val="36"/>
          <w:szCs w:val="36"/>
        </w:rPr>
      </w:pPr>
    </w:p>
    <w:p w14:paraId="192A30AF">
      <w:pPr>
        <w:pStyle w:val="15"/>
        <w:spacing w:line="360" w:lineRule="auto"/>
        <w:contextualSpacing/>
        <w:jc w:val="center"/>
        <w:rPr>
          <w:rFonts w:hint="eastAsia" w:ascii="宋体" w:hAnsi="宋体" w:eastAsia="宋体" w:cs="宋体"/>
          <w:b/>
          <w:kern w:val="0"/>
          <w:sz w:val="36"/>
          <w:szCs w:val="36"/>
        </w:rPr>
      </w:pPr>
    </w:p>
    <w:p w14:paraId="19A41FDA">
      <w:pPr>
        <w:pStyle w:val="15"/>
        <w:spacing w:line="360" w:lineRule="auto"/>
        <w:contextualSpacing/>
        <w:jc w:val="center"/>
        <w:rPr>
          <w:rFonts w:hint="eastAsia" w:ascii="宋体" w:hAnsi="宋体" w:eastAsia="宋体" w:cs="宋体"/>
          <w:b/>
          <w:kern w:val="0"/>
          <w:sz w:val="36"/>
          <w:szCs w:val="36"/>
        </w:rPr>
      </w:pPr>
    </w:p>
    <w:p w14:paraId="07C6DA82">
      <w:pPr>
        <w:pStyle w:val="15"/>
        <w:spacing w:line="360" w:lineRule="auto"/>
        <w:contextualSpacing/>
        <w:jc w:val="center"/>
        <w:rPr>
          <w:rFonts w:hint="eastAsia" w:ascii="宋体" w:hAnsi="宋体" w:eastAsia="宋体" w:cs="宋体"/>
          <w:b/>
          <w:kern w:val="0"/>
          <w:sz w:val="36"/>
          <w:szCs w:val="36"/>
        </w:rPr>
      </w:pPr>
    </w:p>
    <w:p w14:paraId="49844736">
      <w:pPr>
        <w:pStyle w:val="15"/>
        <w:spacing w:line="360" w:lineRule="auto"/>
        <w:contextualSpacing/>
        <w:rPr>
          <w:rFonts w:hint="eastAsia" w:ascii="宋体" w:hAnsi="宋体" w:eastAsia="宋体" w:cs="宋体"/>
          <w:b/>
          <w:kern w:val="0"/>
          <w:sz w:val="36"/>
          <w:szCs w:val="36"/>
        </w:rPr>
      </w:pPr>
    </w:p>
    <w:p w14:paraId="786D1A2A">
      <w:pPr>
        <w:tabs>
          <w:tab w:val="left" w:pos="1260"/>
        </w:tabs>
        <w:autoSpaceDE w:val="0"/>
        <w:autoSpaceDN w:val="0"/>
        <w:adjustRightInd w:val="0"/>
        <w:spacing w:line="360" w:lineRule="auto"/>
        <w:contextualSpacing/>
        <w:jc w:val="center"/>
        <w:outlineLvl w:val="0"/>
        <w:rPr>
          <w:rFonts w:hint="eastAsia" w:ascii="宋体" w:hAnsi="宋体" w:eastAsia="宋体" w:cs="宋体"/>
          <w:b/>
          <w:kern w:val="0"/>
          <w:sz w:val="32"/>
          <w:szCs w:val="32"/>
        </w:rPr>
      </w:pPr>
      <w:r>
        <w:rPr>
          <w:rFonts w:hint="eastAsia" w:ascii="宋体" w:hAnsi="宋体" w:eastAsia="宋体" w:cs="宋体"/>
          <w:b/>
          <w:kern w:val="0"/>
          <w:sz w:val="32"/>
          <w:szCs w:val="32"/>
        </w:rPr>
        <w:t>第八章 响应文件有关格式</w:t>
      </w:r>
    </w:p>
    <w:p w14:paraId="3E1C7B03">
      <w:pPr>
        <w:pStyle w:val="67"/>
        <w:numPr>
          <w:ilvl w:val="0"/>
          <w:numId w:val="0"/>
        </w:numPr>
        <w:tabs>
          <w:tab w:val="left" w:pos="660"/>
        </w:tabs>
        <w:snapToGrid w:val="0"/>
        <w:spacing w:before="0" w:line="400" w:lineRule="exact"/>
        <w:rPr>
          <w:rFonts w:hint="eastAsia" w:ascii="宋体" w:hAnsi="宋体" w:eastAsia="宋体" w:cs="宋体"/>
          <w:color w:val="auto"/>
          <w:kern w:val="2"/>
          <w:sz w:val="28"/>
          <w:szCs w:val="28"/>
          <w:lang w:val="zh-CN"/>
        </w:rPr>
      </w:pPr>
      <w:r>
        <w:rPr>
          <w:rFonts w:hint="eastAsia" w:ascii="宋体" w:hAnsi="宋体" w:eastAsia="宋体" w:cs="宋体"/>
          <w:color w:val="auto"/>
          <w:kern w:val="2"/>
          <w:sz w:val="28"/>
          <w:szCs w:val="28"/>
          <w:lang w:val="zh-CN"/>
        </w:rPr>
        <w:t>一、供应商应答索引表</w:t>
      </w:r>
    </w:p>
    <w:tbl>
      <w:tblPr>
        <w:tblStyle w:val="27"/>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14:paraId="44865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14:paraId="34CBD81F">
            <w:pPr>
              <w:snapToGrid w:val="0"/>
              <w:spacing w:line="400" w:lineRule="exact"/>
              <w:jc w:val="center"/>
              <w:rPr>
                <w:rFonts w:hint="eastAsia" w:ascii="宋体" w:hAnsi="宋体" w:eastAsia="宋体" w:cs="宋体"/>
                <w:b/>
                <w:szCs w:val="21"/>
              </w:rPr>
            </w:pPr>
            <w:r>
              <w:rPr>
                <w:rFonts w:hint="eastAsia" w:ascii="宋体" w:hAnsi="宋体" w:eastAsia="宋体" w:cs="宋体"/>
                <w:b/>
                <w:szCs w:val="21"/>
              </w:rPr>
              <w:t>序号</w:t>
            </w:r>
          </w:p>
        </w:tc>
        <w:tc>
          <w:tcPr>
            <w:tcW w:w="3751" w:type="dxa"/>
            <w:vAlign w:val="center"/>
          </w:tcPr>
          <w:p w14:paraId="142182BF">
            <w:pPr>
              <w:snapToGrid w:val="0"/>
              <w:spacing w:line="400" w:lineRule="exact"/>
              <w:jc w:val="center"/>
              <w:rPr>
                <w:rFonts w:hint="eastAsia" w:ascii="宋体" w:hAnsi="宋体" w:eastAsia="宋体" w:cs="宋体"/>
                <w:b/>
                <w:szCs w:val="21"/>
              </w:rPr>
            </w:pPr>
            <w:r>
              <w:rPr>
                <w:rFonts w:hint="eastAsia" w:ascii="宋体" w:hAnsi="宋体" w:eastAsia="宋体" w:cs="宋体"/>
                <w:b/>
                <w:szCs w:val="21"/>
              </w:rPr>
              <w:t>项  目</w:t>
            </w:r>
          </w:p>
        </w:tc>
        <w:tc>
          <w:tcPr>
            <w:tcW w:w="1559" w:type="dxa"/>
            <w:vAlign w:val="center"/>
          </w:tcPr>
          <w:p w14:paraId="1AA9AF75">
            <w:pPr>
              <w:snapToGrid w:val="0"/>
              <w:spacing w:line="400" w:lineRule="exact"/>
              <w:jc w:val="center"/>
              <w:rPr>
                <w:rFonts w:hint="eastAsia" w:ascii="宋体" w:hAnsi="宋体" w:eastAsia="宋体" w:cs="宋体"/>
                <w:b/>
                <w:szCs w:val="21"/>
              </w:rPr>
            </w:pPr>
            <w:r>
              <w:rPr>
                <w:rFonts w:hint="eastAsia" w:ascii="宋体" w:hAnsi="宋体" w:eastAsia="宋体" w:cs="宋体"/>
                <w:b/>
                <w:szCs w:val="21"/>
                <w:lang w:eastAsia="zh-CN"/>
              </w:rPr>
              <w:t>供应商</w:t>
            </w:r>
            <w:r>
              <w:rPr>
                <w:rFonts w:hint="eastAsia" w:ascii="宋体" w:hAnsi="宋体" w:eastAsia="宋体" w:cs="宋体"/>
                <w:b/>
                <w:szCs w:val="21"/>
              </w:rPr>
              <w:t>应答</w:t>
            </w:r>
          </w:p>
          <w:p w14:paraId="5AEDDBD2">
            <w:pPr>
              <w:snapToGrid w:val="0"/>
              <w:spacing w:line="400" w:lineRule="exact"/>
              <w:jc w:val="center"/>
              <w:rPr>
                <w:rFonts w:hint="eastAsia" w:ascii="宋体" w:hAnsi="宋体" w:eastAsia="宋体" w:cs="宋体"/>
                <w:b/>
                <w:szCs w:val="21"/>
              </w:rPr>
            </w:pPr>
            <w:r>
              <w:rPr>
                <w:rFonts w:hint="eastAsia" w:ascii="宋体" w:hAnsi="宋体" w:eastAsia="宋体" w:cs="宋体"/>
                <w:b/>
                <w:szCs w:val="21"/>
              </w:rPr>
              <w:t>（有/没有）</w:t>
            </w:r>
          </w:p>
        </w:tc>
        <w:tc>
          <w:tcPr>
            <w:tcW w:w="1560" w:type="dxa"/>
            <w:vAlign w:val="center"/>
          </w:tcPr>
          <w:p w14:paraId="1550505D">
            <w:pPr>
              <w:snapToGrid w:val="0"/>
              <w:spacing w:line="400" w:lineRule="exact"/>
              <w:jc w:val="center"/>
              <w:rPr>
                <w:rFonts w:hint="eastAsia" w:ascii="宋体" w:hAnsi="宋体" w:eastAsia="宋体" w:cs="宋体"/>
                <w:b/>
                <w:szCs w:val="21"/>
              </w:rPr>
            </w:pPr>
            <w:r>
              <w:rPr>
                <w:rFonts w:hint="eastAsia" w:ascii="宋体" w:hAnsi="宋体" w:eastAsia="宋体" w:cs="宋体"/>
                <w:b/>
                <w:szCs w:val="21"/>
              </w:rPr>
              <w:t>投标文件中所在页码</w:t>
            </w:r>
          </w:p>
        </w:tc>
        <w:tc>
          <w:tcPr>
            <w:tcW w:w="2018" w:type="dxa"/>
            <w:vAlign w:val="center"/>
          </w:tcPr>
          <w:p w14:paraId="424315B7">
            <w:pPr>
              <w:snapToGrid w:val="0"/>
              <w:spacing w:line="400" w:lineRule="exact"/>
              <w:jc w:val="center"/>
              <w:rPr>
                <w:rFonts w:hint="eastAsia" w:ascii="宋体" w:hAnsi="宋体" w:eastAsia="宋体" w:cs="宋体"/>
                <w:b/>
                <w:szCs w:val="21"/>
              </w:rPr>
            </w:pPr>
            <w:r>
              <w:rPr>
                <w:rFonts w:hint="eastAsia" w:ascii="宋体" w:hAnsi="宋体" w:eastAsia="宋体" w:cs="宋体"/>
                <w:b/>
                <w:szCs w:val="21"/>
              </w:rPr>
              <w:t>备注说明</w:t>
            </w:r>
          </w:p>
        </w:tc>
      </w:tr>
      <w:tr w14:paraId="751A4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60299F51">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w:t>
            </w:r>
          </w:p>
        </w:tc>
        <w:tc>
          <w:tcPr>
            <w:tcW w:w="3751" w:type="dxa"/>
            <w:vAlign w:val="center"/>
          </w:tcPr>
          <w:p w14:paraId="6C866071">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lang w:eastAsia="zh-CN"/>
                <w14:textFill>
                  <w14:solidFill>
                    <w14:schemeClr w14:val="tx1"/>
                  </w14:solidFill>
                </w14:textFill>
              </w:rPr>
              <w:t>供应商</w:t>
            </w:r>
            <w:r>
              <w:rPr>
                <w:rFonts w:hint="eastAsia" w:ascii="宋体" w:hAnsi="宋体" w:eastAsia="宋体" w:cs="宋体"/>
                <w:color w:val="000000" w:themeColor="text1"/>
                <w:kern w:val="0"/>
                <w:sz w:val="21"/>
                <w:szCs w:val="21"/>
                <w14:textFill>
                  <w14:solidFill>
                    <w14:schemeClr w14:val="tx1"/>
                  </w14:solidFill>
                </w14:textFill>
              </w:rPr>
              <w:t>应答索引表</w:t>
            </w:r>
          </w:p>
        </w:tc>
        <w:tc>
          <w:tcPr>
            <w:tcW w:w="1559" w:type="dxa"/>
            <w:vAlign w:val="center"/>
          </w:tcPr>
          <w:p w14:paraId="2C95C71E">
            <w:pPr>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18C93096">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5BA0041F">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5ADEF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25E12BC1">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w:t>
            </w:r>
          </w:p>
        </w:tc>
        <w:tc>
          <w:tcPr>
            <w:tcW w:w="3751" w:type="dxa"/>
            <w:vAlign w:val="center"/>
          </w:tcPr>
          <w:p w14:paraId="317BF0A5">
            <w:pPr>
              <w:pStyle w:val="15"/>
              <w:kinsoku w:val="0"/>
              <w:overflowPunct w:val="0"/>
              <w:autoSpaceDE w:val="0"/>
              <w:autoSpaceDN w:val="0"/>
              <w:spacing w:line="320" w:lineRule="exact"/>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报价一览表</w:t>
            </w:r>
          </w:p>
        </w:tc>
        <w:tc>
          <w:tcPr>
            <w:tcW w:w="1559" w:type="dxa"/>
            <w:vAlign w:val="center"/>
          </w:tcPr>
          <w:p w14:paraId="1B679661">
            <w:pPr>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52CFEA52">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19ECA738">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6BE79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4A3C385C">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3</w:t>
            </w:r>
          </w:p>
        </w:tc>
        <w:tc>
          <w:tcPr>
            <w:tcW w:w="3751" w:type="dxa"/>
            <w:vAlign w:val="center"/>
          </w:tcPr>
          <w:p w14:paraId="67A4448E">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投标函</w:t>
            </w:r>
          </w:p>
        </w:tc>
        <w:tc>
          <w:tcPr>
            <w:tcW w:w="1559" w:type="dxa"/>
            <w:vAlign w:val="center"/>
          </w:tcPr>
          <w:p w14:paraId="30FEF9C0">
            <w:pPr>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22696A4D">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3B67CA28">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08D13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49B9EB2A">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4</w:t>
            </w:r>
          </w:p>
        </w:tc>
        <w:tc>
          <w:tcPr>
            <w:tcW w:w="3751" w:type="dxa"/>
            <w:vAlign w:val="center"/>
          </w:tcPr>
          <w:p w14:paraId="366AC96C">
            <w:pPr>
              <w:pStyle w:val="15"/>
              <w:kinsoku w:val="0"/>
              <w:overflowPunct w:val="0"/>
              <w:autoSpaceDE w:val="0"/>
              <w:autoSpaceDN w:val="0"/>
              <w:spacing w:line="320" w:lineRule="exact"/>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t>法定代表人（单位负责人）资格证明书</w:t>
            </w:r>
          </w:p>
        </w:tc>
        <w:tc>
          <w:tcPr>
            <w:tcW w:w="1559" w:type="dxa"/>
            <w:vAlign w:val="center"/>
          </w:tcPr>
          <w:p w14:paraId="6E90E1E0">
            <w:pPr>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0BA886B2">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05A5364C">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75FAE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199018C5">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5</w:t>
            </w:r>
          </w:p>
        </w:tc>
        <w:tc>
          <w:tcPr>
            <w:tcW w:w="3751" w:type="dxa"/>
            <w:vAlign w:val="center"/>
          </w:tcPr>
          <w:p w14:paraId="509D8EC6">
            <w:pPr>
              <w:pStyle w:val="15"/>
              <w:kinsoku w:val="0"/>
              <w:overflowPunct w:val="0"/>
              <w:autoSpaceDE w:val="0"/>
              <w:autoSpaceDN w:val="0"/>
              <w:spacing w:line="320" w:lineRule="exact"/>
              <w:rPr>
                <w:rFonts w:hint="eastAsia" w:ascii="宋体" w:hAnsi="宋体" w:eastAsia="宋体" w:cs="宋体"/>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法定代表人（单位负责人）授权书</w:t>
            </w:r>
          </w:p>
        </w:tc>
        <w:tc>
          <w:tcPr>
            <w:tcW w:w="1559" w:type="dxa"/>
            <w:vAlign w:val="center"/>
          </w:tcPr>
          <w:p w14:paraId="4B20835F">
            <w:pPr>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18537775">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5DD56E84">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15189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356F22A8">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6</w:t>
            </w:r>
          </w:p>
        </w:tc>
        <w:tc>
          <w:tcPr>
            <w:tcW w:w="3751" w:type="dxa"/>
            <w:vAlign w:val="center"/>
          </w:tcPr>
          <w:p w14:paraId="5A0BFA34">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t>谈判承诺函</w:t>
            </w:r>
          </w:p>
        </w:tc>
        <w:tc>
          <w:tcPr>
            <w:tcW w:w="1559" w:type="dxa"/>
            <w:vAlign w:val="center"/>
          </w:tcPr>
          <w:p w14:paraId="649B1100">
            <w:pPr>
              <w:snapToGrid w:val="0"/>
              <w:spacing w:line="400" w:lineRule="exact"/>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66F5EB70">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1916B798">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7EA24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1ECFDC8A">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7</w:t>
            </w:r>
          </w:p>
        </w:tc>
        <w:tc>
          <w:tcPr>
            <w:tcW w:w="3751" w:type="dxa"/>
            <w:vAlign w:val="center"/>
          </w:tcPr>
          <w:p w14:paraId="73327B58">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color w:val="000000" w:themeColor="text1"/>
                <w:kern w:val="0"/>
                <w:sz w:val="21"/>
                <w:szCs w:val="21"/>
                <w14:textFill>
                  <w14:solidFill>
                    <w14:schemeClr w14:val="tx1"/>
                  </w14:solidFill>
                </w14:textFill>
              </w:rPr>
              <w:t>禹州市政府采购供应商信用承诺函</w:t>
            </w:r>
          </w:p>
        </w:tc>
        <w:tc>
          <w:tcPr>
            <w:tcW w:w="1559" w:type="dxa"/>
            <w:vAlign w:val="center"/>
          </w:tcPr>
          <w:p w14:paraId="11647C4A">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0E435F68">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528101B5">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5C164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15AEA2D7">
            <w:pPr>
              <w:adjustRightInd w:val="0"/>
              <w:snapToGrid w:val="0"/>
              <w:spacing w:line="400" w:lineRule="exact"/>
              <w:jc w:val="center"/>
              <w:textAlignment w:val="baseline"/>
              <w:rPr>
                <w:rFonts w:hint="eastAsia" w:ascii="宋体" w:hAnsi="宋体" w:eastAsia="宋体" w:cs="宋体"/>
                <w:bCs/>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t>8</w:t>
            </w:r>
          </w:p>
        </w:tc>
        <w:tc>
          <w:tcPr>
            <w:tcW w:w="3751" w:type="dxa"/>
            <w:vAlign w:val="center"/>
          </w:tcPr>
          <w:p w14:paraId="2791608B">
            <w:pPr>
              <w:pStyle w:val="15"/>
              <w:kinsoku w:val="0"/>
              <w:overflowPunct w:val="0"/>
              <w:autoSpaceDE w:val="0"/>
              <w:autoSpaceDN w:val="0"/>
              <w:spacing w:line="320" w:lineRule="exact"/>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t>联合体协议</w:t>
            </w:r>
          </w:p>
        </w:tc>
        <w:tc>
          <w:tcPr>
            <w:tcW w:w="1559" w:type="dxa"/>
            <w:vAlign w:val="center"/>
          </w:tcPr>
          <w:p w14:paraId="61A61BF6">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25FEE508">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28F16FC1">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184A6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34DBA9F5">
            <w:pPr>
              <w:adjustRightInd w:val="0"/>
              <w:snapToGrid w:val="0"/>
              <w:spacing w:line="400" w:lineRule="exact"/>
              <w:jc w:val="center"/>
              <w:textAlignment w:val="baseline"/>
              <w:rPr>
                <w:rFonts w:hint="eastAsia" w:ascii="宋体" w:hAnsi="宋体" w:eastAsia="宋体" w:cs="宋体"/>
                <w:bCs/>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t>9</w:t>
            </w:r>
          </w:p>
        </w:tc>
        <w:tc>
          <w:tcPr>
            <w:tcW w:w="3751" w:type="dxa"/>
            <w:vAlign w:val="center"/>
          </w:tcPr>
          <w:p w14:paraId="4B7523AC">
            <w:pPr>
              <w:pStyle w:val="15"/>
              <w:kinsoku w:val="0"/>
              <w:overflowPunct w:val="0"/>
              <w:autoSpaceDE w:val="0"/>
              <w:autoSpaceDN w:val="0"/>
              <w:spacing w:line="320" w:lineRule="exact"/>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bCs/>
                <w:color w:val="000000" w:themeColor="text1"/>
                <w:sz w:val="21"/>
                <w:szCs w:val="21"/>
                <w:lang w:val="zh-CN"/>
                <w14:textFill>
                  <w14:solidFill>
                    <w14:schemeClr w14:val="tx1"/>
                  </w14:solidFill>
                </w14:textFill>
              </w:rPr>
              <w:t>供应商与参加本项目投标的其他供应商之间，单位负责人不为同一人并且不存在直接控股、管理关系承诺函</w:t>
            </w:r>
          </w:p>
        </w:tc>
        <w:tc>
          <w:tcPr>
            <w:tcW w:w="1559" w:type="dxa"/>
            <w:vAlign w:val="center"/>
          </w:tcPr>
          <w:p w14:paraId="73192FF7">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27A4B8A1">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7EAEF539">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258848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0948D059">
            <w:pPr>
              <w:adjustRightInd w:val="0"/>
              <w:snapToGrid w:val="0"/>
              <w:spacing w:line="400" w:lineRule="exact"/>
              <w:jc w:val="center"/>
              <w:textAlignment w:val="baseline"/>
              <w:rPr>
                <w:rFonts w:hint="eastAsia" w:ascii="宋体" w:hAnsi="宋体" w:eastAsia="宋体" w:cs="宋体"/>
                <w:bCs/>
                <w:color w:val="000000" w:themeColor="text1"/>
                <w:szCs w:val="21"/>
                <w:lang w:val="zh-CN"/>
                <w14:textFill>
                  <w14:solidFill>
                    <w14:schemeClr w14:val="tx1"/>
                  </w14:solidFill>
                </w14:textFill>
              </w:rPr>
            </w:pPr>
            <w:r>
              <w:rPr>
                <w:rFonts w:hint="eastAsia" w:ascii="宋体" w:hAnsi="宋体" w:eastAsia="宋体" w:cs="宋体"/>
                <w:bCs/>
                <w:color w:val="000000" w:themeColor="text1"/>
                <w:szCs w:val="21"/>
                <w:lang w:val="zh-CN"/>
                <w14:textFill>
                  <w14:solidFill>
                    <w14:schemeClr w14:val="tx1"/>
                  </w14:solidFill>
                </w14:textFill>
              </w:rPr>
              <w:t>10</w:t>
            </w:r>
          </w:p>
        </w:tc>
        <w:tc>
          <w:tcPr>
            <w:tcW w:w="3751" w:type="dxa"/>
            <w:vAlign w:val="center"/>
          </w:tcPr>
          <w:p w14:paraId="64A1DC45">
            <w:pPr>
              <w:pStyle w:val="15"/>
              <w:kinsoku w:val="0"/>
              <w:overflowPunct w:val="0"/>
              <w:autoSpaceDE w:val="0"/>
              <w:autoSpaceDN w:val="0"/>
              <w:spacing w:line="320" w:lineRule="exact"/>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供应商未为本项目提供整体设计、规范编制或者项目管理、监理、检测等服务承诺函</w:t>
            </w:r>
          </w:p>
        </w:tc>
        <w:tc>
          <w:tcPr>
            <w:tcW w:w="1559" w:type="dxa"/>
            <w:vAlign w:val="center"/>
          </w:tcPr>
          <w:p w14:paraId="603032E9">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490F6C5A">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399E6490">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45B25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14:paraId="146FED12">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11</w:t>
            </w:r>
          </w:p>
        </w:tc>
        <w:tc>
          <w:tcPr>
            <w:tcW w:w="3751" w:type="dxa"/>
            <w:tcBorders>
              <w:top w:val="double" w:color="auto" w:sz="4" w:space="0"/>
            </w:tcBorders>
            <w:vAlign w:val="center"/>
          </w:tcPr>
          <w:p w14:paraId="5D224BED">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投标分项报价表</w:t>
            </w:r>
          </w:p>
        </w:tc>
        <w:tc>
          <w:tcPr>
            <w:tcW w:w="1559" w:type="dxa"/>
            <w:tcBorders>
              <w:top w:val="double" w:color="auto" w:sz="4" w:space="0"/>
            </w:tcBorders>
            <w:vAlign w:val="center"/>
          </w:tcPr>
          <w:p w14:paraId="4AE8107C">
            <w:pPr>
              <w:jc w:val="center"/>
              <w:rPr>
                <w:rFonts w:hint="eastAsia" w:ascii="宋体" w:hAnsi="宋体" w:eastAsia="宋体" w:cs="宋体"/>
                <w:color w:val="000000" w:themeColor="text1"/>
                <w:szCs w:val="21"/>
                <w14:textFill>
                  <w14:solidFill>
                    <w14:schemeClr w14:val="tx1"/>
                  </w14:solidFill>
                </w14:textFill>
              </w:rPr>
            </w:pPr>
          </w:p>
        </w:tc>
        <w:tc>
          <w:tcPr>
            <w:tcW w:w="1560" w:type="dxa"/>
            <w:tcBorders>
              <w:top w:val="double" w:color="auto" w:sz="4" w:space="0"/>
            </w:tcBorders>
            <w:vAlign w:val="center"/>
          </w:tcPr>
          <w:p w14:paraId="225D27B9">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tcBorders>
              <w:top w:val="double" w:color="auto" w:sz="4" w:space="0"/>
            </w:tcBorders>
            <w:vAlign w:val="center"/>
          </w:tcPr>
          <w:p w14:paraId="3CF3BD76">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37AA0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6EF501A4">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12</w:t>
            </w:r>
          </w:p>
        </w:tc>
        <w:tc>
          <w:tcPr>
            <w:tcW w:w="3751" w:type="dxa"/>
            <w:vAlign w:val="center"/>
          </w:tcPr>
          <w:p w14:paraId="6ACBC821">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技术规格偏离表</w:t>
            </w:r>
          </w:p>
        </w:tc>
        <w:tc>
          <w:tcPr>
            <w:tcW w:w="1559" w:type="dxa"/>
            <w:vAlign w:val="center"/>
          </w:tcPr>
          <w:p w14:paraId="3DA91531">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7054A26E">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5E7E01CC">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1E455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6FBFD864">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13</w:t>
            </w:r>
          </w:p>
        </w:tc>
        <w:tc>
          <w:tcPr>
            <w:tcW w:w="3751" w:type="dxa"/>
            <w:vAlign w:val="center"/>
          </w:tcPr>
          <w:p w14:paraId="1628B6B6">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技术方案（实施方案）</w:t>
            </w:r>
          </w:p>
        </w:tc>
        <w:tc>
          <w:tcPr>
            <w:tcW w:w="1559" w:type="dxa"/>
            <w:vAlign w:val="center"/>
          </w:tcPr>
          <w:p w14:paraId="6A315D6D">
            <w:pPr>
              <w:jc w:val="center"/>
              <w:rPr>
                <w:rFonts w:hint="eastAsia" w:ascii="宋体" w:hAnsi="宋体" w:eastAsia="宋体" w:cs="宋体"/>
                <w:color w:val="000000" w:themeColor="text1"/>
                <w:szCs w:val="21"/>
                <w14:textFill>
                  <w14:solidFill>
                    <w14:schemeClr w14:val="tx1"/>
                  </w14:solidFill>
                </w14:textFill>
              </w:rPr>
            </w:pPr>
          </w:p>
        </w:tc>
        <w:tc>
          <w:tcPr>
            <w:tcW w:w="1560" w:type="dxa"/>
            <w:tcBorders>
              <w:top w:val="single" w:color="auto" w:sz="4" w:space="0"/>
            </w:tcBorders>
            <w:vAlign w:val="center"/>
          </w:tcPr>
          <w:p w14:paraId="0D0AB0DD">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tcBorders>
              <w:top w:val="single" w:color="auto" w:sz="4" w:space="0"/>
            </w:tcBorders>
            <w:vAlign w:val="center"/>
          </w:tcPr>
          <w:p w14:paraId="07495AD9">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26C95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6B91BB36">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14</w:t>
            </w:r>
          </w:p>
        </w:tc>
        <w:tc>
          <w:tcPr>
            <w:tcW w:w="3751" w:type="dxa"/>
            <w:vAlign w:val="center"/>
          </w:tcPr>
          <w:p w14:paraId="721BC172">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售后服务方案</w:t>
            </w:r>
          </w:p>
        </w:tc>
        <w:tc>
          <w:tcPr>
            <w:tcW w:w="1559" w:type="dxa"/>
            <w:vAlign w:val="center"/>
          </w:tcPr>
          <w:p w14:paraId="7252BE32">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250B23F1">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163EDD02">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1C9F9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15679AB1">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15</w:t>
            </w:r>
          </w:p>
        </w:tc>
        <w:tc>
          <w:tcPr>
            <w:tcW w:w="3751" w:type="dxa"/>
            <w:vAlign w:val="center"/>
          </w:tcPr>
          <w:p w14:paraId="449DE53C">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业绩情况表</w:t>
            </w:r>
          </w:p>
        </w:tc>
        <w:tc>
          <w:tcPr>
            <w:tcW w:w="1559" w:type="dxa"/>
            <w:vAlign w:val="center"/>
          </w:tcPr>
          <w:p w14:paraId="35DAF33B">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2694A3B5">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116653E7">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51C3A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640E2F2B">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16</w:t>
            </w:r>
          </w:p>
        </w:tc>
        <w:tc>
          <w:tcPr>
            <w:tcW w:w="3751" w:type="dxa"/>
            <w:vAlign w:val="center"/>
          </w:tcPr>
          <w:p w14:paraId="6AFBFBDC">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政府强制采购节能产品品目清单情况</w:t>
            </w:r>
          </w:p>
        </w:tc>
        <w:tc>
          <w:tcPr>
            <w:tcW w:w="1559" w:type="dxa"/>
            <w:vAlign w:val="center"/>
          </w:tcPr>
          <w:p w14:paraId="307E53B5">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02AFE69F">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62D6FF39">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32F84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6281941C">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17</w:t>
            </w:r>
          </w:p>
        </w:tc>
        <w:tc>
          <w:tcPr>
            <w:tcW w:w="3751" w:type="dxa"/>
            <w:vAlign w:val="center"/>
          </w:tcPr>
          <w:p w14:paraId="3B0CA402">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优先采购节能产品政府采购品目清单情况</w:t>
            </w:r>
          </w:p>
        </w:tc>
        <w:tc>
          <w:tcPr>
            <w:tcW w:w="1559" w:type="dxa"/>
            <w:vAlign w:val="center"/>
          </w:tcPr>
          <w:p w14:paraId="267B52AA">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48596814">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77D8AFA6">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2F288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0DAFED2F">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18</w:t>
            </w:r>
          </w:p>
        </w:tc>
        <w:tc>
          <w:tcPr>
            <w:tcW w:w="3751" w:type="dxa"/>
            <w:vAlign w:val="center"/>
          </w:tcPr>
          <w:p w14:paraId="1B37C3FF">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color w:val="000000" w:themeColor="text1"/>
                <w:sz w:val="21"/>
                <w:szCs w:val="21"/>
                <w:lang w:val="en-GB"/>
                <w14:textFill>
                  <w14:solidFill>
                    <w14:schemeClr w14:val="tx1"/>
                  </w14:solidFill>
                </w14:textFill>
              </w:rPr>
              <w:t>优先采购环境标志产品政府采购品目清单情况</w:t>
            </w:r>
          </w:p>
        </w:tc>
        <w:tc>
          <w:tcPr>
            <w:tcW w:w="1559" w:type="dxa"/>
            <w:vAlign w:val="center"/>
          </w:tcPr>
          <w:p w14:paraId="17D2081B">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38E37059">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7CD2DDDF">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00A5C5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044F0D91">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19</w:t>
            </w:r>
          </w:p>
        </w:tc>
        <w:tc>
          <w:tcPr>
            <w:tcW w:w="3751" w:type="dxa"/>
            <w:vAlign w:val="center"/>
          </w:tcPr>
          <w:p w14:paraId="356BADA5">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中小企业声明函</w:t>
            </w:r>
          </w:p>
        </w:tc>
        <w:tc>
          <w:tcPr>
            <w:tcW w:w="1559" w:type="dxa"/>
            <w:vAlign w:val="center"/>
          </w:tcPr>
          <w:p w14:paraId="19E026E4">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09E93D56">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28F7CE11">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00376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249D5FCD">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20</w:t>
            </w:r>
          </w:p>
        </w:tc>
        <w:tc>
          <w:tcPr>
            <w:tcW w:w="3751" w:type="dxa"/>
            <w:vAlign w:val="center"/>
          </w:tcPr>
          <w:p w14:paraId="45E07B62">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color w:val="000000" w:themeColor="text1"/>
                <w:sz w:val="21"/>
                <w:szCs w:val="21"/>
                <w:lang w:val="zh-CN"/>
                <w14:textFill>
                  <w14:solidFill>
                    <w14:schemeClr w14:val="tx1"/>
                  </w14:solidFill>
                </w14:textFill>
              </w:rPr>
              <w:t>残疾人福利性单位声明函</w:t>
            </w:r>
          </w:p>
        </w:tc>
        <w:tc>
          <w:tcPr>
            <w:tcW w:w="1559" w:type="dxa"/>
            <w:vAlign w:val="center"/>
          </w:tcPr>
          <w:p w14:paraId="0EE65545">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7C3DE04A">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71243FB6">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7DC7E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44F226C1">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21</w:t>
            </w:r>
          </w:p>
        </w:tc>
        <w:tc>
          <w:tcPr>
            <w:tcW w:w="3751" w:type="dxa"/>
            <w:vAlign w:val="center"/>
          </w:tcPr>
          <w:p w14:paraId="393B691A">
            <w:pPr>
              <w:pStyle w:val="15"/>
              <w:kinsoku w:val="0"/>
              <w:overflowPunct w:val="0"/>
              <w:autoSpaceDE w:val="0"/>
              <w:autoSpaceDN w:val="0"/>
              <w:spacing w:line="320" w:lineRule="exact"/>
              <w:rPr>
                <w:rFonts w:hint="eastAsia" w:ascii="宋体" w:hAnsi="宋体" w:eastAsia="宋体" w:cs="宋体"/>
                <w:bCs/>
                <w:color w:val="000000" w:themeColor="text1"/>
                <w:kern w:val="0"/>
                <w:sz w:val="21"/>
                <w:szCs w:val="21"/>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监狱企业证明文件</w:t>
            </w:r>
          </w:p>
        </w:tc>
        <w:tc>
          <w:tcPr>
            <w:tcW w:w="1559" w:type="dxa"/>
            <w:vAlign w:val="center"/>
          </w:tcPr>
          <w:p w14:paraId="2C811320">
            <w:pPr>
              <w:jc w:val="center"/>
              <w:rPr>
                <w:rFonts w:hint="eastAsia" w:ascii="宋体" w:hAnsi="宋体" w:eastAsia="宋体" w:cs="宋体"/>
                <w:color w:val="000000" w:themeColor="text1"/>
                <w:szCs w:val="21"/>
                <w14:textFill>
                  <w14:solidFill>
                    <w14:schemeClr w14:val="tx1"/>
                  </w14:solidFill>
                </w14:textFill>
              </w:rPr>
            </w:pPr>
          </w:p>
        </w:tc>
        <w:tc>
          <w:tcPr>
            <w:tcW w:w="1560" w:type="dxa"/>
            <w:vAlign w:val="center"/>
          </w:tcPr>
          <w:p w14:paraId="3B61E3B6">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55843B58">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r w14:paraId="64465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4" w:hRule="atLeast"/>
        </w:trPr>
        <w:tc>
          <w:tcPr>
            <w:tcW w:w="468" w:type="dxa"/>
            <w:vAlign w:val="center"/>
          </w:tcPr>
          <w:p w14:paraId="642CEB76">
            <w:pPr>
              <w:adjustRightInd w:val="0"/>
              <w:snapToGrid w:val="0"/>
              <w:spacing w:line="400" w:lineRule="exact"/>
              <w:jc w:val="center"/>
              <w:textAlignment w:val="baseline"/>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22</w:t>
            </w:r>
          </w:p>
        </w:tc>
        <w:tc>
          <w:tcPr>
            <w:tcW w:w="3751" w:type="dxa"/>
            <w:vAlign w:val="center"/>
          </w:tcPr>
          <w:p w14:paraId="49502119">
            <w:pPr>
              <w:pStyle w:val="15"/>
              <w:kinsoku w:val="0"/>
              <w:overflowPunct w:val="0"/>
              <w:autoSpaceDE w:val="0"/>
              <w:autoSpaceDN w:val="0"/>
              <w:spacing w:line="320" w:lineRule="exact"/>
              <w:rPr>
                <w:rFonts w:hint="eastAsia" w:ascii="宋体" w:hAnsi="宋体" w:eastAsia="宋体" w:cs="宋体"/>
                <w:bCs/>
                <w:color w:val="000000" w:themeColor="text1"/>
                <w:sz w:val="21"/>
                <w:szCs w:val="21"/>
                <w:lang w:val="zh-CN"/>
                <w14:textFill>
                  <w14:solidFill>
                    <w14:schemeClr w14:val="tx1"/>
                  </w14:solidFill>
                </w14:textFill>
              </w:rPr>
            </w:pPr>
            <w:r>
              <w:rPr>
                <w:rFonts w:hint="eastAsia" w:ascii="宋体" w:hAnsi="宋体" w:eastAsia="宋体" w:cs="宋体"/>
                <w:bCs/>
                <w:color w:val="000000" w:themeColor="text1"/>
                <w:kern w:val="0"/>
                <w:sz w:val="21"/>
                <w:szCs w:val="21"/>
                <w14:textFill>
                  <w14:solidFill>
                    <w14:schemeClr w14:val="tx1"/>
                  </w14:solidFill>
                </w14:textFill>
              </w:rPr>
              <w:t>其它资料</w:t>
            </w:r>
          </w:p>
        </w:tc>
        <w:tc>
          <w:tcPr>
            <w:tcW w:w="1559" w:type="dxa"/>
            <w:vAlign w:val="center"/>
          </w:tcPr>
          <w:p w14:paraId="0FFA22DD">
            <w:pPr>
              <w:pStyle w:val="15"/>
              <w:rPr>
                <w:rFonts w:hint="eastAsia" w:ascii="宋体" w:hAnsi="宋体" w:eastAsia="宋体" w:cs="宋体"/>
                <w:color w:val="000000" w:themeColor="text1"/>
                <w:sz w:val="21"/>
                <w:szCs w:val="21"/>
                <w14:textFill>
                  <w14:solidFill>
                    <w14:schemeClr w14:val="tx1"/>
                  </w14:solidFill>
                </w14:textFill>
              </w:rPr>
            </w:pPr>
          </w:p>
        </w:tc>
        <w:tc>
          <w:tcPr>
            <w:tcW w:w="1560" w:type="dxa"/>
            <w:vAlign w:val="center"/>
          </w:tcPr>
          <w:p w14:paraId="69CE3C9C">
            <w:pPr>
              <w:snapToGrid w:val="0"/>
              <w:spacing w:line="400" w:lineRule="exact"/>
              <w:rPr>
                <w:rFonts w:hint="eastAsia" w:ascii="宋体" w:hAnsi="宋体" w:eastAsia="宋体" w:cs="宋体"/>
                <w:color w:val="000000" w:themeColor="text1"/>
                <w:szCs w:val="21"/>
                <w14:textFill>
                  <w14:solidFill>
                    <w14:schemeClr w14:val="tx1"/>
                  </w14:solidFill>
                </w14:textFill>
              </w:rPr>
            </w:pPr>
          </w:p>
        </w:tc>
        <w:tc>
          <w:tcPr>
            <w:tcW w:w="2018" w:type="dxa"/>
            <w:vAlign w:val="center"/>
          </w:tcPr>
          <w:p w14:paraId="2B504D2E">
            <w:pPr>
              <w:snapToGrid w:val="0"/>
              <w:spacing w:line="400" w:lineRule="exact"/>
              <w:rPr>
                <w:rFonts w:hint="eastAsia" w:ascii="宋体" w:hAnsi="宋体" w:eastAsia="宋体" w:cs="宋体"/>
                <w:color w:val="000000" w:themeColor="text1"/>
                <w:szCs w:val="21"/>
                <w14:textFill>
                  <w14:solidFill>
                    <w14:schemeClr w14:val="tx1"/>
                  </w14:solidFill>
                </w14:textFill>
              </w:rPr>
            </w:pPr>
          </w:p>
        </w:tc>
      </w:tr>
    </w:tbl>
    <w:p w14:paraId="126033C5">
      <w:pPr>
        <w:widowControl/>
        <w:jc w:val="left"/>
        <w:rPr>
          <w:rFonts w:hint="eastAsia" w:ascii="宋体" w:hAnsi="宋体" w:eastAsia="宋体" w:cs="宋体"/>
          <w:b/>
          <w:snapToGrid w:val="0"/>
          <w:kern w:val="0"/>
          <w:sz w:val="28"/>
          <w:szCs w:val="28"/>
        </w:rPr>
      </w:pPr>
      <w:r>
        <w:rPr>
          <w:rFonts w:hint="eastAsia" w:ascii="宋体" w:hAnsi="宋体" w:eastAsia="宋体" w:cs="宋体"/>
          <w:b/>
          <w:snapToGrid w:val="0"/>
          <w:color w:val="000000" w:themeColor="text1"/>
          <w:kern w:val="0"/>
          <w:sz w:val="28"/>
          <w:szCs w:val="28"/>
          <w14:textFill>
            <w14:solidFill>
              <w14:schemeClr w14:val="tx1"/>
            </w14:solidFill>
          </w14:textFill>
        </w:rPr>
        <w:br w:type="page"/>
      </w:r>
    </w:p>
    <w:p w14:paraId="081DD1D3">
      <w:pPr>
        <w:pStyle w:val="15"/>
        <w:spacing w:line="360" w:lineRule="auto"/>
        <w:jc w:val="center"/>
        <w:rPr>
          <w:rFonts w:hint="eastAsia" w:ascii="宋体" w:hAnsi="宋体" w:eastAsia="宋体" w:cs="宋体"/>
          <w:b/>
          <w:snapToGrid w:val="0"/>
          <w:kern w:val="0"/>
          <w:sz w:val="28"/>
          <w:szCs w:val="28"/>
        </w:rPr>
      </w:pPr>
      <w:r>
        <w:rPr>
          <w:rFonts w:hint="eastAsia" w:ascii="宋体" w:hAnsi="宋体" w:eastAsia="宋体" w:cs="宋体"/>
          <w:b/>
          <w:snapToGrid w:val="0"/>
          <w:kern w:val="0"/>
          <w:sz w:val="28"/>
          <w:szCs w:val="28"/>
        </w:rPr>
        <w:t>二、报价一览表</w:t>
      </w:r>
    </w:p>
    <w:p w14:paraId="51FAEDAE">
      <w:pPr>
        <w:pStyle w:val="15"/>
        <w:spacing w:line="360" w:lineRule="auto"/>
        <w:jc w:val="center"/>
        <w:rPr>
          <w:rFonts w:hint="eastAsia" w:ascii="宋体" w:hAnsi="宋体" w:eastAsia="宋体" w:cs="宋体"/>
          <w:b/>
          <w:snapToGrid w:val="0"/>
          <w:kern w:val="0"/>
          <w:sz w:val="28"/>
          <w:szCs w:val="28"/>
        </w:rPr>
      </w:pPr>
    </w:p>
    <w:p w14:paraId="096FF62D">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4A5D055A">
      <w:pPr>
        <w:spacing w:line="360" w:lineRule="auto"/>
        <w:contextualSpacing/>
        <w:rPr>
          <w:rFonts w:hint="eastAsia" w:ascii="宋体" w:hAnsi="宋体" w:eastAsia="宋体" w:cs="宋体"/>
          <w:szCs w:val="21"/>
        </w:rPr>
      </w:pPr>
      <w:r>
        <w:rPr>
          <w:rFonts w:hint="eastAsia" w:ascii="宋体" w:hAnsi="宋体" w:eastAsia="宋体" w:cs="宋体"/>
          <w:szCs w:val="21"/>
        </w:rPr>
        <w:t>项目名称：                                                      单位：元（人民币）</w:t>
      </w:r>
    </w:p>
    <w:tbl>
      <w:tblPr>
        <w:tblStyle w:val="27"/>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14:paraId="2DFBD828">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252339A7">
            <w:pPr>
              <w:autoSpaceDE w:val="0"/>
              <w:autoSpaceDN w:val="0"/>
              <w:adjustRightInd w:val="0"/>
              <w:spacing w:line="480" w:lineRule="exact"/>
              <w:jc w:val="center"/>
              <w:rPr>
                <w:rFonts w:hint="eastAsia" w:ascii="宋体" w:hAnsi="宋体" w:eastAsia="宋体" w:cs="宋体"/>
                <w:b/>
                <w:szCs w:val="21"/>
                <w:lang w:val="zh-CN"/>
              </w:rPr>
            </w:pPr>
            <w:r>
              <w:rPr>
                <w:rFonts w:hint="eastAsia" w:ascii="宋体" w:hAnsi="宋体" w:eastAsia="宋体" w:cs="宋体"/>
                <w:b/>
                <w:szCs w:val="21"/>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4958A0DD">
            <w:pPr>
              <w:autoSpaceDE w:val="0"/>
              <w:autoSpaceDN w:val="0"/>
              <w:adjustRightInd w:val="0"/>
              <w:spacing w:line="480" w:lineRule="exact"/>
              <w:jc w:val="center"/>
              <w:rPr>
                <w:rFonts w:hint="eastAsia" w:ascii="宋体" w:hAnsi="宋体" w:eastAsia="宋体" w:cs="宋体"/>
                <w:b/>
                <w:szCs w:val="21"/>
                <w:lang w:val="zh-CN"/>
              </w:rPr>
            </w:pPr>
            <w:r>
              <w:rPr>
                <w:rFonts w:hint="eastAsia" w:ascii="宋体" w:hAnsi="宋体" w:eastAsia="宋体" w:cs="宋体"/>
                <w:b/>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F0DD9BF">
            <w:pPr>
              <w:autoSpaceDE w:val="0"/>
              <w:autoSpaceDN w:val="0"/>
              <w:adjustRightInd w:val="0"/>
              <w:spacing w:line="480" w:lineRule="exact"/>
              <w:jc w:val="center"/>
              <w:rPr>
                <w:rFonts w:hint="eastAsia" w:ascii="宋体" w:hAnsi="宋体" w:eastAsia="宋体" w:cs="宋体"/>
                <w:b/>
                <w:szCs w:val="21"/>
                <w:lang w:val="zh-CN"/>
              </w:rPr>
            </w:pPr>
            <w:r>
              <w:rPr>
                <w:rFonts w:hint="eastAsia" w:ascii="宋体" w:hAnsi="宋体" w:eastAsia="宋体" w:cs="宋体"/>
                <w:b/>
                <w:szCs w:val="21"/>
                <w:lang w:val="zh-CN"/>
              </w:rPr>
              <w:t>响应报价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0DE9D77">
            <w:pPr>
              <w:autoSpaceDE w:val="0"/>
              <w:autoSpaceDN w:val="0"/>
              <w:adjustRightInd w:val="0"/>
              <w:spacing w:line="480" w:lineRule="exact"/>
              <w:jc w:val="center"/>
              <w:rPr>
                <w:rFonts w:hint="eastAsia" w:ascii="宋体" w:hAnsi="宋体" w:eastAsia="宋体" w:cs="宋体"/>
                <w:b/>
                <w:szCs w:val="21"/>
                <w:lang w:val="zh-CN"/>
              </w:rPr>
            </w:pPr>
            <w:r>
              <w:rPr>
                <w:rFonts w:hint="eastAsia" w:ascii="宋体" w:hAnsi="宋体" w:eastAsia="宋体" w:cs="宋体"/>
                <w:b/>
                <w:szCs w:val="21"/>
                <w:lang w:val="zh-CN"/>
              </w:rPr>
              <w:t>合同履约期限</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65049ADC">
            <w:pPr>
              <w:autoSpaceDE w:val="0"/>
              <w:autoSpaceDN w:val="0"/>
              <w:adjustRightInd w:val="0"/>
              <w:spacing w:line="480" w:lineRule="exact"/>
              <w:jc w:val="center"/>
              <w:rPr>
                <w:rFonts w:hint="eastAsia" w:ascii="宋体" w:hAnsi="宋体" w:eastAsia="宋体" w:cs="宋体"/>
                <w:b/>
                <w:szCs w:val="21"/>
                <w:lang w:val="zh-CN"/>
              </w:rPr>
            </w:pPr>
            <w:r>
              <w:rPr>
                <w:rFonts w:hint="eastAsia" w:ascii="宋体" w:hAnsi="宋体" w:eastAsia="宋体" w:cs="宋体"/>
                <w:b/>
                <w:szCs w:val="21"/>
                <w:lang w:val="zh-CN"/>
              </w:rPr>
              <w:t>备注</w:t>
            </w:r>
          </w:p>
        </w:tc>
      </w:tr>
      <w:tr w14:paraId="2DB73EAA">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14:paraId="47E1E46C">
            <w:pPr>
              <w:autoSpaceDE w:val="0"/>
              <w:autoSpaceDN w:val="0"/>
              <w:adjustRightInd w:val="0"/>
              <w:spacing w:line="480" w:lineRule="exact"/>
              <w:ind w:firstLine="240"/>
              <w:rPr>
                <w:rFonts w:hint="eastAsia" w:ascii="宋体" w:hAnsi="宋体" w:eastAsia="宋体" w:cs="宋体"/>
                <w:szCs w:val="21"/>
              </w:rPr>
            </w:pPr>
          </w:p>
        </w:tc>
        <w:tc>
          <w:tcPr>
            <w:tcW w:w="1843" w:type="dxa"/>
            <w:tcBorders>
              <w:top w:val="single" w:color="auto" w:sz="6" w:space="0"/>
              <w:left w:val="single" w:color="auto" w:sz="6" w:space="0"/>
              <w:bottom w:val="single" w:color="auto" w:sz="6" w:space="0"/>
              <w:right w:val="single" w:color="auto" w:sz="6" w:space="0"/>
            </w:tcBorders>
            <w:vAlign w:val="center"/>
          </w:tcPr>
          <w:p w14:paraId="183D3D4C">
            <w:pPr>
              <w:autoSpaceDE w:val="0"/>
              <w:autoSpaceDN w:val="0"/>
              <w:adjustRightInd w:val="0"/>
              <w:spacing w:line="480" w:lineRule="exact"/>
              <w:ind w:firstLine="240"/>
              <w:rPr>
                <w:rFonts w:hint="eastAsia" w:ascii="宋体" w:hAnsi="宋体" w:eastAsia="宋体" w:cs="宋体"/>
                <w:szCs w:val="21"/>
              </w:rPr>
            </w:pPr>
          </w:p>
        </w:tc>
        <w:tc>
          <w:tcPr>
            <w:tcW w:w="3685" w:type="dxa"/>
            <w:tcBorders>
              <w:top w:val="single" w:color="auto" w:sz="6" w:space="0"/>
              <w:left w:val="single" w:color="auto" w:sz="6" w:space="0"/>
              <w:bottom w:val="single" w:color="auto" w:sz="6" w:space="0"/>
              <w:right w:val="single" w:color="auto" w:sz="6" w:space="0"/>
            </w:tcBorders>
            <w:vAlign w:val="center"/>
          </w:tcPr>
          <w:p w14:paraId="7A015BD5">
            <w:pPr>
              <w:autoSpaceDE w:val="0"/>
              <w:autoSpaceDN w:val="0"/>
              <w:adjustRightInd w:val="0"/>
              <w:spacing w:line="480" w:lineRule="exact"/>
              <w:rPr>
                <w:rFonts w:hint="eastAsia" w:ascii="宋体" w:hAnsi="宋体" w:eastAsia="宋体" w:cs="宋体"/>
                <w:szCs w:val="21"/>
                <w:lang w:val="zh-CN"/>
              </w:rPr>
            </w:pPr>
            <w:r>
              <w:rPr>
                <w:rFonts w:hint="eastAsia" w:ascii="宋体" w:hAnsi="宋体" w:eastAsia="宋体" w:cs="宋体"/>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14:paraId="552BC866">
            <w:pPr>
              <w:autoSpaceDE w:val="0"/>
              <w:autoSpaceDN w:val="0"/>
              <w:adjustRightInd w:val="0"/>
              <w:spacing w:line="480" w:lineRule="exact"/>
              <w:ind w:firstLine="240"/>
              <w:rPr>
                <w:rFonts w:hint="eastAsia" w:ascii="宋体" w:hAnsi="宋体" w:eastAsia="宋体" w:cs="宋体"/>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14:paraId="609792E6">
            <w:pPr>
              <w:autoSpaceDE w:val="0"/>
              <w:autoSpaceDN w:val="0"/>
              <w:adjustRightInd w:val="0"/>
              <w:spacing w:line="480" w:lineRule="exact"/>
              <w:ind w:firstLine="240"/>
              <w:rPr>
                <w:rFonts w:hint="eastAsia" w:ascii="宋体" w:hAnsi="宋体" w:eastAsia="宋体" w:cs="宋体"/>
                <w:szCs w:val="21"/>
                <w:lang w:val="zh-CN"/>
              </w:rPr>
            </w:pPr>
          </w:p>
        </w:tc>
      </w:tr>
      <w:tr w14:paraId="7BB19498">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14:paraId="63713B27">
            <w:pPr>
              <w:autoSpaceDE w:val="0"/>
              <w:autoSpaceDN w:val="0"/>
              <w:adjustRightInd w:val="0"/>
              <w:spacing w:line="480" w:lineRule="exact"/>
              <w:ind w:firstLine="240"/>
              <w:rPr>
                <w:rFonts w:hint="eastAsia" w:ascii="宋体" w:hAnsi="宋体" w:eastAsia="宋体" w:cs="宋体"/>
                <w:szCs w:val="21"/>
              </w:rPr>
            </w:pPr>
            <w:r>
              <w:rPr>
                <w:rFonts w:hint="eastAsia" w:ascii="宋体" w:hAnsi="宋体" w:eastAsia="宋体" w:cs="宋体"/>
                <w:szCs w:val="21"/>
              </w:rPr>
              <w:t>…</w:t>
            </w:r>
          </w:p>
        </w:tc>
        <w:tc>
          <w:tcPr>
            <w:tcW w:w="1843" w:type="dxa"/>
            <w:tcBorders>
              <w:top w:val="single" w:color="auto" w:sz="6" w:space="0"/>
              <w:left w:val="single" w:color="auto" w:sz="6" w:space="0"/>
              <w:bottom w:val="single" w:color="auto" w:sz="6" w:space="0"/>
              <w:right w:val="single" w:color="auto" w:sz="6" w:space="0"/>
            </w:tcBorders>
            <w:vAlign w:val="center"/>
          </w:tcPr>
          <w:p w14:paraId="1B662348">
            <w:pPr>
              <w:autoSpaceDE w:val="0"/>
              <w:autoSpaceDN w:val="0"/>
              <w:adjustRightInd w:val="0"/>
              <w:spacing w:line="480" w:lineRule="exact"/>
              <w:ind w:firstLine="240"/>
              <w:rPr>
                <w:rFonts w:hint="eastAsia" w:ascii="宋体" w:hAnsi="宋体" w:eastAsia="宋体" w:cs="宋体"/>
                <w:szCs w:val="21"/>
              </w:rPr>
            </w:pPr>
          </w:p>
        </w:tc>
        <w:tc>
          <w:tcPr>
            <w:tcW w:w="3685" w:type="dxa"/>
            <w:tcBorders>
              <w:top w:val="single" w:color="auto" w:sz="6" w:space="0"/>
              <w:left w:val="single" w:color="auto" w:sz="6" w:space="0"/>
              <w:bottom w:val="single" w:color="auto" w:sz="6" w:space="0"/>
              <w:right w:val="single" w:color="auto" w:sz="6" w:space="0"/>
            </w:tcBorders>
            <w:vAlign w:val="center"/>
          </w:tcPr>
          <w:p w14:paraId="3C92FF84">
            <w:pPr>
              <w:autoSpaceDE w:val="0"/>
              <w:autoSpaceDN w:val="0"/>
              <w:adjustRightInd w:val="0"/>
              <w:spacing w:line="480" w:lineRule="exact"/>
              <w:rPr>
                <w:rFonts w:hint="eastAsia" w:ascii="宋体" w:hAnsi="宋体" w:eastAsia="宋体" w:cs="宋体"/>
                <w:szCs w:val="21"/>
                <w:lang w:val="zh-CN"/>
              </w:rPr>
            </w:pPr>
            <w:r>
              <w:rPr>
                <w:rFonts w:hint="eastAsia" w:ascii="宋体" w:hAnsi="宋体" w:eastAsia="宋体" w:cs="宋体"/>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14:paraId="17148EDE">
            <w:pPr>
              <w:autoSpaceDE w:val="0"/>
              <w:autoSpaceDN w:val="0"/>
              <w:adjustRightInd w:val="0"/>
              <w:spacing w:line="480" w:lineRule="exact"/>
              <w:ind w:firstLine="240"/>
              <w:rPr>
                <w:rFonts w:hint="eastAsia" w:ascii="宋体" w:hAnsi="宋体" w:eastAsia="宋体" w:cs="宋体"/>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14:paraId="432FF03C">
            <w:pPr>
              <w:autoSpaceDE w:val="0"/>
              <w:autoSpaceDN w:val="0"/>
              <w:adjustRightInd w:val="0"/>
              <w:spacing w:line="480" w:lineRule="exact"/>
              <w:ind w:firstLine="240"/>
              <w:rPr>
                <w:rFonts w:hint="eastAsia" w:ascii="宋体" w:hAnsi="宋体" w:eastAsia="宋体" w:cs="宋体"/>
                <w:szCs w:val="21"/>
                <w:lang w:val="zh-CN"/>
              </w:rPr>
            </w:pPr>
          </w:p>
        </w:tc>
      </w:tr>
    </w:tbl>
    <w:p w14:paraId="2E89B304">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供应商名称：</w:t>
      </w:r>
      <w:r>
        <w:rPr>
          <w:rFonts w:hint="eastAsia" w:ascii="宋体" w:hAnsi="宋体" w:eastAsia="宋体" w:cs="宋体"/>
          <w:szCs w:val="21"/>
          <w:u w:val="single"/>
          <w:lang w:val="zh-CN"/>
        </w:rPr>
        <w:t xml:space="preserve">     （全称）   </w:t>
      </w:r>
      <w:r>
        <w:rPr>
          <w:rFonts w:hint="eastAsia" w:ascii="宋体" w:hAnsi="宋体" w:eastAsia="宋体" w:cs="宋体"/>
          <w:szCs w:val="21"/>
          <w:lang w:val="zh-CN"/>
        </w:rPr>
        <w:t>（公章）：</w:t>
      </w:r>
    </w:p>
    <w:p w14:paraId="2ABEBEF3">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日期：     年    月     日</w:t>
      </w:r>
    </w:p>
    <w:p w14:paraId="7059183C">
      <w:pPr>
        <w:autoSpaceDE w:val="0"/>
        <w:autoSpaceDN w:val="0"/>
        <w:adjustRightInd w:val="0"/>
        <w:spacing w:line="480" w:lineRule="auto"/>
        <w:rPr>
          <w:rFonts w:hint="eastAsia" w:ascii="宋体" w:hAnsi="宋体" w:eastAsia="宋体" w:cs="宋体"/>
          <w:szCs w:val="21"/>
        </w:rPr>
      </w:pPr>
      <w:r>
        <w:rPr>
          <w:rFonts w:hint="eastAsia" w:ascii="宋体" w:hAnsi="宋体" w:eastAsia="宋体" w:cs="宋体"/>
          <w:szCs w:val="21"/>
          <w:lang w:val="zh-CN"/>
        </w:rPr>
        <w:t>注：</w:t>
      </w:r>
    </w:p>
    <w:p w14:paraId="03D26B34">
      <w:pPr>
        <w:autoSpaceDE w:val="0"/>
        <w:autoSpaceDN w:val="0"/>
        <w:adjustRightInd w:val="0"/>
        <w:spacing w:line="480" w:lineRule="auto"/>
        <w:ind w:firstLine="420" w:firstLineChars="200"/>
        <w:outlineLvl w:val="2"/>
        <w:rPr>
          <w:rFonts w:hint="eastAsia" w:ascii="宋体" w:hAnsi="宋体" w:eastAsia="宋体" w:cs="宋体"/>
          <w:szCs w:val="21"/>
          <w:lang w:val="zh-CN"/>
        </w:rPr>
      </w:pPr>
      <w:r>
        <w:rPr>
          <w:rFonts w:hint="eastAsia" w:ascii="宋体" w:hAnsi="宋体" w:eastAsia="宋体" w:cs="宋体"/>
          <w:szCs w:val="21"/>
          <w:lang w:val="zh-CN"/>
        </w:rPr>
        <w:t>1、交付日期指完成该项目的最终时间（日历天）。</w:t>
      </w:r>
    </w:p>
    <w:p w14:paraId="6C74B38E">
      <w:pPr>
        <w:autoSpaceDE w:val="0"/>
        <w:autoSpaceDN w:val="0"/>
        <w:adjustRightInd w:val="0"/>
        <w:spacing w:line="480" w:lineRule="auto"/>
        <w:ind w:firstLine="420" w:firstLineChars="200"/>
        <w:rPr>
          <w:rFonts w:hint="eastAsia" w:ascii="宋体" w:hAnsi="宋体" w:eastAsia="宋体" w:cs="宋体"/>
          <w:szCs w:val="21"/>
          <w:lang w:val="zh-CN"/>
        </w:rPr>
      </w:pPr>
      <w:r>
        <w:rPr>
          <w:rFonts w:hint="eastAsia" w:ascii="宋体" w:hAnsi="宋体" w:eastAsia="宋体" w:cs="宋体"/>
          <w:szCs w:val="21"/>
          <w:lang w:val="zh-CN"/>
        </w:rPr>
        <w:t>2、如谈判公告明确项目交付日期以年为单位，本表应填写完成该项目的年限。</w:t>
      </w:r>
    </w:p>
    <w:p w14:paraId="6012C52B">
      <w:pPr>
        <w:autoSpaceDE w:val="0"/>
        <w:autoSpaceDN w:val="0"/>
        <w:adjustRightInd w:val="0"/>
        <w:spacing w:line="360" w:lineRule="auto"/>
        <w:rPr>
          <w:rFonts w:hint="eastAsia" w:ascii="宋体" w:hAnsi="宋体" w:eastAsia="宋体" w:cs="宋体"/>
          <w:sz w:val="24"/>
          <w:lang w:val="zh-CN"/>
        </w:rPr>
      </w:pPr>
    </w:p>
    <w:p w14:paraId="6DF11E84">
      <w:pPr>
        <w:autoSpaceDE w:val="0"/>
        <w:autoSpaceDN w:val="0"/>
        <w:adjustRightInd w:val="0"/>
        <w:spacing w:line="360" w:lineRule="auto"/>
        <w:rPr>
          <w:rFonts w:hint="eastAsia" w:ascii="宋体" w:hAnsi="宋体" w:eastAsia="宋体" w:cs="宋体"/>
          <w:sz w:val="24"/>
          <w:lang w:val="zh-CN"/>
        </w:rPr>
      </w:pPr>
    </w:p>
    <w:p w14:paraId="3A19D851">
      <w:pPr>
        <w:autoSpaceDE w:val="0"/>
        <w:autoSpaceDN w:val="0"/>
        <w:adjustRightInd w:val="0"/>
        <w:spacing w:line="360" w:lineRule="auto"/>
        <w:rPr>
          <w:rFonts w:hint="eastAsia" w:ascii="宋体" w:hAnsi="宋体" w:eastAsia="宋体" w:cs="宋体"/>
          <w:sz w:val="24"/>
          <w:lang w:val="zh-CN"/>
        </w:rPr>
      </w:pPr>
    </w:p>
    <w:p w14:paraId="124DF74D">
      <w:pPr>
        <w:autoSpaceDE w:val="0"/>
        <w:autoSpaceDN w:val="0"/>
        <w:adjustRightInd w:val="0"/>
        <w:spacing w:line="360" w:lineRule="auto"/>
        <w:rPr>
          <w:rFonts w:hint="eastAsia" w:ascii="宋体" w:hAnsi="宋体" w:eastAsia="宋体" w:cs="宋体"/>
          <w:sz w:val="24"/>
          <w:lang w:val="zh-CN"/>
        </w:rPr>
      </w:pPr>
    </w:p>
    <w:p w14:paraId="62C74731">
      <w:pPr>
        <w:autoSpaceDE w:val="0"/>
        <w:autoSpaceDN w:val="0"/>
        <w:adjustRightInd w:val="0"/>
        <w:spacing w:line="360" w:lineRule="auto"/>
        <w:rPr>
          <w:rFonts w:hint="eastAsia" w:ascii="宋体" w:hAnsi="宋体" w:eastAsia="宋体" w:cs="宋体"/>
          <w:sz w:val="24"/>
          <w:lang w:val="zh-CN"/>
        </w:rPr>
      </w:pPr>
    </w:p>
    <w:p w14:paraId="1E8F5F44">
      <w:pPr>
        <w:autoSpaceDE w:val="0"/>
        <w:autoSpaceDN w:val="0"/>
        <w:adjustRightInd w:val="0"/>
        <w:spacing w:line="360" w:lineRule="auto"/>
        <w:rPr>
          <w:rFonts w:hint="eastAsia" w:ascii="宋体" w:hAnsi="宋体" w:eastAsia="宋体" w:cs="宋体"/>
          <w:sz w:val="24"/>
          <w:lang w:val="zh-CN"/>
        </w:rPr>
      </w:pPr>
    </w:p>
    <w:p w14:paraId="16144DCD">
      <w:pPr>
        <w:autoSpaceDE w:val="0"/>
        <w:autoSpaceDN w:val="0"/>
        <w:adjustRightInd w:val="0"/>
        <w:spacing w:line="360" w:lineRule="auto"/>
        <w:rPr>
          <w:rFonts w:hint="eastAsia" w:ascii="宋体" w:hAnsi="宋体" w:eastAsia="宋体" w:cs="宋体"/>
          <w:b/>
          <w:bCs/>
          <w:sz w:val="44"/>
          <w:szCs w:val="44"/>
          <w:lang w:val="zh-CN"/>
        </w:rPr>
      </w:pPr>
    </w:p>
    <w:p w14:paraId="4B319E0E">
      <w:pPr>
        <w:pStyle w:val="36"/>
        <w:rPr>
          <w:rFonts w:hint="eastAsia" w:ascii="宋体" w:hAnsi="宋体" w:eastAsia="宋体" w:cs="宋体"/>
          <w:lang w:val="zh-CN"/>
        </w:rPr>
      </w:pPr>
    </w:p>
    <w:p w14:paraId="6418E7B1">
      <w:pPr>
        <w:pStyle w:val="36"/>
        <w:rPr>
          <w:rFonts w:hint="eastAsia" w:ascii="宋体" w:hAnsi="宋体" w:eastAsia="宋体" w:cs="宋体"/>
          <w:lang w:val="zh-CN"/>
        </w:rPr>
      </w:pPr>
    </w:p>
    <w:p w14:paraId="6834617F">
      <w:pPr>
        <w:pStyle w:val="36"/>
        <w:rPr>
          <w:rFonts w:hint="eastAsia" w:ascii="宋体" w:hAnsi="宋体" w:eastAsia="宋体" w:cs="宋体"/>
          <w:lang w:val="zh-CN"/>
        </w:rPr>
      </w:pPr>
    </w:p>
    <w:p w14:paraId="7A2D49EA">
      <w:pPr>
        <w:autoSpaceDE w:val="0"/>
        <w:autoSpaceDN w:val="0"/>
        <w:adjustRightInd w:val="0"/>
        <w:spacing w:line="360" w:lineRule="auto"/>
        <w:jc w:val="center"/>
        <w:outlineLvl w:val="1"/>
        <w:rPr>
          <w:rFonts w:hint="eastAsia" w:ascii="宋体" w:hAnsi="宋体" w:eastAsia="宋体" w:cs="宋体"/>
          <w:b/>
          <w:bCs/>
          <w:sz w:val="28"/>
          <w:szCs w:val="28"/>
          <w:lang w:val="zh-CN"/>
        </w:rPr>
      </w:pPr>
      <w:r>
        <w:rPr>
          <w:rFonts w:hint="eastAsia" w:ascii="宋体" w:hAnsi="宋体" w:eastAsia="宋体" w:cs="宋体"/>
          <w:b/>
          <w:bCs/>
          <w:sz w:val="28"/>
          <w:szCs w:val="28"/>
          <w:lang w:val="zh-CN"/>
        </w:rPr>
        <w:t>三、资格审查相关材料</w:t>
      </w:r>
    </w:p>
    <w:p w14:paraId="4282E6D4">
      <w:pPr>
        <w:pStyle w:val="15"/>
        <w:spacing w:line="360" w:lineRule="auto"/>
        <w:jc w:val="center"/>
        <w:outlineLvl w:val="2"/>
        <w:rPr>
          <w:rFonts w:hint="eastAsia" w:ascii="宋体" w:hAnsi="宋体" w:eastAsia="宋体" w:cs="宋体"/>
          <w:b/>
          <w:snapToGrid w:val="0"/>
          <w:kern w:val="0"/>
          <w:szCs w:val="24"/>
        </w:rPr>
      </w:pPr>
      <w:r>
        <w:rPr>
          <w:rFonts w:hint="eastAsia" w:ascii="宋体" w:hAnsi="宋体" w:eastAsia="宋体" w:cs="宋体"/>
          <w:b/>
          <w:snapToGrid w:val="0"/>
          <w:kern w:val="0"/>
          <w:szCs w:val="24"/>
        </w:rPr>
        <w:t>3.1 报 价 函</w:t>
      </w:r>
    </w:p>
    <w:p w14:paraId="0B050185">
      <w:pPr>
        <w:pStyle w:val="15"/>
        <w:spacing w:line="360" w:lineRule="auto"/>
        <w:jc w:val="center"/>
        <w:rPr>
          <w:rFonts w:hint="eastAsia" w:ascii="宋体" w:hAnsi="宋体" w:eastAsia="宋体" w:cs="宋体"/>
          <w:b/>
          <w:snapToGrid w:val="0"/>
          <w:kern w:val="0"/>
          <w:sz w:val="28"/>
          <w:szCs w:val="28"/>
        </w:rPr>
      </w:pPr>
    </w:p>
    <w:p w14:paraId="1254593C">
      <w:pPr>
        <w:adjustRightInd w:val="0"/>
        <w:spacing w:line="360" w:lineRule="auto"/>
        <w:contextualSpacing/>
        <w:rPr>
          <w:rFonts w:hint="eastAsia" w:ascii="宋体" w:hAnsi="宋体" w:eastAsia="宋体" w:cs="宋体"/>
          <w:b/>
          <w:snapToGrid w:val="0"/>
          <w:kern w:val="0"/>
          <w:szCs w:val="21"/>
        </w:rPr>
      </w:pPr>
      <w:r>
        <w:rPr>
          <w:rFonts w:hint="eastAsia" w:ascii="宋体" w:hAnsi="宋体" w:eastAsia="宋体" w:cs="宋体"/>
          <w:snapToGrid w:val="0"/>
          <w:kern w:val="0"/>
          <w:szCs w:val="21"/>
        </w:rPr>
        <w:t>致：禹州市政府采购中心</w:t>
      </w:r>
    </w:p>
    <w:p w14:paraId="345E24D7">
      <w:pPr>
        <w:adjustRightInd w:val="0"/>
        <w:spacing w:line="360" w:lineRule="auto"/>
        <w:ind w:firstLine="420" w:firstLineChars="200"/>
        <w:contextualSpacing/>
        <w:outlineLvl w:val="0"/>
        <w:rPr>
          <w:rFonts w:hint="eastAsia" w:ascii="宋体" w:hAnsi="宋体" w:eastAsia="宋体" w:cs="宋体"/>
          <w:snapToGrid w:val="0"/>
          <w:kern w:val="0"/>
          <w:szCs w:val="21"/>
        </w:rPr>
      </w:pPr>
      <w:r>
        <w:rPr>
          <w:rFonts w:hint="eastAsia" w:ascii="宋体" w:hAnsi="宋体" w:eastAsia="宋体" w:cs="宋体"/>
          <w:snapToGrid w:val="0"/>
          <w:kern w:val="0"/>
          <w:szCs w:val="21"/>
        </w:rPr>
        <w:t>根据贵方_</w:t>
      </w:r>
      <w:r>
        <w:rPr>
          <w:rFonts w:hint="eastAsia" w:ascii="宋体" w:hAnsi="宋体" w:eastAsia="宋体" w:cs="宋体"/>
          <w:snapToGrid w:val="0"/>
          <w:kern w:val="0"/>
          <w:szCs w:val="21"/>
          <w:u w:val="single"/>
        </w:rPr>
        <w:t xml:space="preserve">_    </w:t>
      </w:r>
      <w:r>
        <w:rPr>
          <w:rFonts w:hint="eastAsia" w:ascii="宋体" w:hAnsi="宋体" w:eastAsia="宋体" w:cs="宋体"/>
          <w:snapToGrid w:val="0"/>
          <w:kern w:val="0"/>
          <w:szCs w:val="21"/>
        </w:rPr>
        <w:t>_（项目名称、项目编号）采购的竞争性谈判公告及谈判邀请，_______（姓名和职务）被正式授权并代表供应商（供应商名称、地址）提交。</w:t>
      </w:r>
    </w:p>
    <w:p w14:paraId="788320B9">
      <w:pPr>
        <w:pStyle w:val="15"/>
        <w:adjustRightInd w:val="0"/>
        <w:spacing w:line="360" w:lineRule="auto"/>
        <w:ind w:firstLine="420" w:firstLineChars="200"/>
        <w:contextualSpacing/>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我方确认收到贵方提供的（项目名称、招标编号）谈判文件的全部内容。</w:t>
      </w:r>
    </w:p>
    <w:p w14:paraId="4BA03670">
      <w:pPr>
        <w:pStyle w:val="15"/>
        <w:adjustRightInd w:val="0"/>
        <w:spacing w:line="360" w:lineRule="auto"/>
        <w:ind w:firstLine="420" w:firstLineChars="200"/>
        <w:contextualSpacing/>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我方在参与响应前已详细研究了谈判文件的所有内容，包括澄清、修改文件（如果有）和所有已提供的参考资料以及有关附件，我方完全明白并认为此谈判文件没有倾向性，也不存在排斥潜在投标供应商的内容，我方同意谈判文件的相关条款和</w:t>
      </w:r>
      <w:r>
        <w:rPr>
          <w:rFonts w:hint="eastAsia" w:ascii="宋体" w:hAnsi="宋体" w:eastAsia="宋体" w:cs="宋体"/>
          <w:sz w:val="21"/>
          <w:szCs w:val="21"/>
        </w:rPr>
        <w:t>已完全理解并接受谈判文件的各项规定和要求及资金支付规定，对谈判文件的合理性、合法性不再有异议。</w:t>
      </w:r>
    </w:p>
    <w:p w14:paraId="24B15322">
      <w:pPr>
        <w:adjustRightInd w:val="0"/>
        <w:spacing w:line="360" w:lineRule="auto"/>
        <w:ind w:firstLine="525" w:firstLineChars="250"/>
        <w:contextualSpacing/>
        <w:rPr>
          <w:rFonts w:hint="eastAsia" w:ascii="宋体" w:hAnsi="宋体" w:eastAsia="宋体" w:cs="宋体"/>
          <w:szCs w:val="21"/>
        </w:rPr>
      </w:pPr>
      <w:r>
        <w:rPr>
          <w:rFonts w:hint="eastAsia" w:ascii="宋体" w:hAnsi="宋体" w:eastAsia="宋体" w:cs="宋体"/>
          <w:szCs w:val="21"/>
        </w:rPr>
        <w:t>我方已完全明白谈判文件的所有条款要求，并</w:t>
      </w:r>
      <w:r>
        <w:rPr>
          <w:rFonts w:hint="eastAsia" w:ascii="宋体" w:hAnsi="宋体" w:eastAsia="宋体" w:cs="宋体"/>
          <w:szCs w:val="21"/>
          <w:lang w:val="en-US" w:eastAsia="zh-CN"/>
        </w:rPr>
        <w:t>声</w:t>
      </w:r>
      <w:r>
        <w:rPr>
          <w:rFonts w:hint="eastAsia" w:ascii="宋体" w:hAnsi="宋体" w:eastAsia="宋体" w:cs="宋体"/>
          <w:szCs w:val="21"/>
        </w:rPr>
        <w:t>明如下：</w:t>
      </w:r>
    </w:p>
    <w:p w14:paraId="2A668580">
      <w:pPr>
        <w:adjustRightInd w:val="0"/>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一、按谈判文件提供的全部货物与相关服务的响应总价详见《报价一览表》。</w:t>
      </w:r>
    </w:p>
    <w:p w14:paraId="192C9A4C">
      <w:pPr>
        <w:adjustRightInd w:val="0"/>
        <w:spacing w:line="360" w:lineRule="auto"/>
        <w:ind w:firstLine="420" w:firstLineChars="200"/>
        <w:contextualSpacing/>
        <w:rPr>
          <w:rFonts w:hint="eastAsia" w:ascii="宋体" w:hAnsi="宋体" w:eastAsia="宋体" w:cs="宋体"/>
          <w:szCs w:val="21"/>
        </w:rPr>
      </w:pPr>
      <w:r>
        <w:rPr>
          <w:rFonts w:hint="eastAsia" w:ascii="宋体" w:hAnsi="宋体" w:eastAsia="宋体" w:cs="宋体"/>
          <w:szCs w:val="21"/>
        </w:rPr>
        <w:t>二、我方同意在本项目谈判文件中规定的开标日起90天内遵守本谈判文件中的承诺且在此期限期满之前均具有约束力。我方同意并遵守本谈判文件“</w:t>
      </w:r>
      <w:r>
        <w:rPr>
          <w:rFonts w:hint="eastAsia" w:ascii="宋体" w:hAnsi="宋体" w:eastAsia="宋体" w:cs="宋体"/>
          <w:szCs w:val="21"/>
          <w:lang w:eastAsia="zh-CN"/>
        </w:rPr>
        <w:t>供应商</w:t>
      </w:r>
      <w:r>
        <w:rPr>
          <w:rFonts w:hint="eastAsia" w:ascii="宋体" w:hAnsi="宋体" w:eastAsia="宋体" w:cs="宋体"/>
          <w:szCs w:val="21"/>
        </w:rPr>
        <w:t>须知”中第十四条第三款关于延长投标有效期的规定。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14:paraId="0EEAFFA2">
      <w:pPr>
        <w:pStyle w:val="24"/>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z w:val="21"/>
          <w:szCs w:val="21"/>
        </w:rPr>
        <w:t>三、我方明白并同意，在规定的谈判响应时间截止之后</w:t>
      </w:r>
      <w:r>
        <w:rPr>
          <w:rFonts w:hint="eastAsia" w:ascii="宋体" w:hAnsi="宋体" w:cs="宋体"/>
          <w:sz w:val="21"/>
          <w:szCs w:val="21"/>
          <w:lang w:eastAsia="zh-CN"/>
        </w:rPr>
        <w:t>，在</w:t>
      </w:r>
      <w:r>
        <w:rPr>
          <w:rFonts w:hint="eastAsia" w:ascii="宋体" w:hAnsi="宋体" w:eastAsia="宋体" w:cs="宋体"/>
          <w:sz w:val="21"/>
          <w:szCs w:val="21"/>
        </w:rPr>
        <w:t>响应有效期之内撤销谈判响应的，则我方承担违背响应承诺的责任追究。</w:t>
      </w:r>
    </w:p>
    <w:p w14:paraId="1DDACD4D">
      <w:pPr>
        <w:pStyle w:val="24"/>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z w:val="21"/>
          <w:szCs w:val="21"/>
        </w:rPr>
        <w:t>四、我方同意按照贵方可能提出的要求而提供与谈判响应有关的任何其他数据、信息或资料。</w:t>
      </w:r>
    </w:p>
    <w:p w14:paraId="43B2DA31">
      <w:pPr>
        <w:pStyle w:val="24"/>
        <w:adjustRightInd w:val="0"/>
        <w:spacing w:line="360" w:lineRule="auto"/>
        <w:ind w:firstLine="420" w:firstLineChars="200"/>
        <w:contextualSpacing/>
        <w:outlineLvl w:val="1"/>
        <w:rPr>
          <w:rFonts w:hint="eastAsia" w:ascii="宋体" w:hAnsi="宋体" w:eastAsia="宋体" w:cs="宋体"/>
          <w:sz w:val="21"/>
          <w:szCs w:val="21"/>
        </w:rPr>
      </w:pPr>
      <w:r>
        <w:rPr>
          <w:rFonts w:hint="eastAsia" w:ascii="宋体" w:hAnsi="宋体" w:eastAsia="宋体" w:cs="宋体"/>
          <w:sz w:val="21"/>
          <w:szCs w:val="21"/>
        </w:rPr>
        <w:t>五、我方理解贵方不一定接受最低响应报价。</w:t>
      </w:r>
    </w:p>
    <w:p w14:paraId="34B78A41">
      <w:pPr>
        <w:pStyle w:val="24"/>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z w:val="21"/>
          <w:szCs w:val="21"/>
        </w:rPr>
        <w:t>六、我方如果成交，将保证履行谈判文件及其澄清、修改文件（如果有）中的全部责任和义务，按质、按量、按期完成《采购需求》及《合同书》中的全部任务。</w:t>
      </w:r>
    </w:p>
    <w:p w14:paraId="60A666D0">
      <w:pPr>
        <w:pStyle w:val="24"/>
        <w:adjustRightInd w:val="0"/>
        <w:spacing w:line="360" w:lineRule="auto"/>
        <w:ind w:firstLine="420" w:firstLineChars="200"/>
        <w:contextualSpacing/>
        <w:outlineLvl w:val="1"/>
        <w:rPr>
          <w:rFonts w:hint="eastAsia" w:ascii="宋体" w:hAnsi="宋体" w:eastAsia="宋体" w:cs="宋体"/>
          <w:sz w:val="21"/>
          <w:szCs w:val="21"/>
        </w:rPr>
      </w:pPr>
      <w:r>
        <w:rPr>
          <w:rFonts w:hint="eastAsia" w:ascii="宋体" w:hAnsi="宋体" w:eastAsia="宋体" w:cs="宋体"/>
          <w:sz w:val="21"/>
          <w:szCs w:val="21"/>
        </w:rPr>
        <w:t>七、我方在此保证所提交的所有文件和全部说明是真实的和正确的。</w:t>
      </w:r>
    </w:p>
    <w:p w14:paraId="6655B48F">
      <w:pPr>
        <w:pStyle w:val="15"/>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z w:val="21"/>
          <w:szCs w:val="21"/>
        </w:rPr>
        <w:t xml:space="preserve">八、我方响应报价已包含应向知识产权所有权人支付的所有相关税费，并保证采购人在中国使用我方提供的货物时，如有第三方提出侵犯其知识产权主张的，责任由我方承担。 </w:t>
      </w:r>
    </w:p>
    <w:p w14:paraId="42CD65A4">
      <w:pPr>
        <w:pStyle w:val="15"/>
        <w:adjustRightInd w:val="0"/>
        <w:spacing w:line="360" w:lineRule="auto"/>
        <w:ind w:firstLine="420" w:firstLineChars="200"/>
        <w:contextualSpacing/>
        <w:outlineLvl w:val="1"/>
        <w:rPr>
          <w:rFonts w:hint="eastAsia" w:ascii="宋体" w:hAnsi="宋体" w:eastAsia="宋体" w:cs="宋体"/>
          <w:sz w:val="21"/>
          <w:szCs w:val="21"/>
        </w:rPr>
      </w:pPr>
      <w:r>
        <w:rPr>
          <w:rFonts w:hint="eastAsia" w:ascii="宋体" w:hAnsi="宋体" w:eastAsia="宋体" w:cs="宋体"/>
          <w:sz w:val="21"/>
          <w:szCs w:val="21"/>
        </w:rPr>
        <w:t>九、我方具备《</w:t>
      </w:r>
      <w:r>
        <w:rPr>
          <w:rFonts w:hint="eastAsia" w:ascii="宋体" w:hAnsi="宋体" w:eastAsia="宋体" w:cs="宋体"/>
          <w:sz w:val="21"/>
          <w:szCs w:val="21"/>
          <w:lang w:val="en-US" w:eastAsia="zh-CN"/>
        </w:rPr>
        <w:t>中华人民共和国</w:t>
      </w:r>
      <w:r>
        <w:rPr>
          <w:rFonts w:hint="eastAsia" w:ascii="宋体" w:hAnsi="宋体" w:eastAsia="宋体" w:cs="宋体"/>
          <w:sz w:val="21"/>
          <w:szCs w:val="21"/>
        </w:rPr>
        <w:t>政府采购法》第二十二条规定的条件；承诺如下：</w:t>
      </w:r>
    </w:p>
    <w:p w14:paraId="31FEBED6">
      <w:pPr>
        <w:pStyle w:val="15"/>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z w:val="21"/>
          <w:szCs w:val="21"/>
        </w:rPr>
        <w:t>1. 具有独立承担民事责任能力的在中华人民共和国境内注册的法人或其他组织或自然人，有效的营业执照（或事业法人登记证或身份证等相关证明）。</w:t>
      </w:r>
    </w:p>
    <w:p w14:paraId="05B22EC9">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2. 我方已依法缴纳了各项税费及社会保险费用，如有需要，可随时向采购人提供近六个月内的相关缴费证明，以便核查。</w:t>
      </w:r>
    </w:p>
    <w:p w14:paraId="56E2417E">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3. 我方已依法建立健全的财务会计制度，如有需要，可随时向采购人提供相关证明材料，以便核查。</w:t>
      </w:r>
    </w:p>
    <w:p w14:paraId="356A3EE7">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4. 参加政府采购活动前三年内，在经营活动中没有重大违法记录。</w:t>
      </w:r>
    </w:p>
    <w:p w14:paraId="580EEAB2">
      <w:pPr>
        <w:adjustRightInd w:val="0"/>
        <w:spacing w:line="360" w:lineRule="auto"/>
        <w:ind w:firstLine="441" w:firstLineChars="210"/>
        <w:contextualSpacing/>
        <w:outlineLvl w:val="2"/>
        <w:rPr>
          <w:rFonts w:hint="eastAsia" w:ascii="宋体" w:hAnsi="宋体" w:eastAsia="宋体" w:cs="宋体"/>
          <w:szCs w:val="21"/>
        </w:rPr>
      </w:pPr>
      <w:r>
        <w:rPr>
          <w:rFonts w:hint="eastAsia" w:ascii="宋体" w:hAnsi="宋体" w:eastAsia="宋体" w:cs="宋体"/>
          <w:szCs w:val="21"/>
        </w:rPr>
        <w:t>5. 符合法律、行政法规规定的其他条件。</w:t>
      </w:r>
    </w:p>
    <w:p w14:paraId="385547CB">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以上内容如有虚假或与事实不符的，谈判小组可将我方作无效投标处理，我方愿意承担相应的法律责任。</w:t>
      </w:r>
    </w:p>
    <w:p w14:paraId="220D6E48">
      <w:pPr>
        <w:pStyle w:val="15"/>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z w:val="21"/>
          <w:szCs w:val="21"/>
        </w:rPr>
        <w:t>十、我方具备履行合同所必需的设备和专业技术能力。</w:t>
      </w:r>
    </w:p>
    <w:p w14:paraId="223E5C3A">
      <w:pPr>
        <w:pStyle w:val="15"/>
        <w:adjustRightInd w:val="0"/>
        <w:spacing w:line="360" w:lineRule="auto"/>
        <w:ind w:firstLine="420" w:firstLineChars="200"/>
        <w:contextualSpacing/>
        <w:rPr>
          <w:rFonts w:hint="eastAsia" w:ascii="宋体" w:hAnsi="宋体" w:eastAsia="宋体" w:cs="宋体"/>
          <w:sz w:val="21"/>
          <w:szCs w:val="21"/>
        </w:rPr>
      </w:pPr>
      <w:r>
        <w:rPr>
          <w:rFonts w:hint="eastAsia" w:ascii="宋体" w:hAnsi="宋体" w:eastAsia="宋体" w:cs="宋体"/>
          <w:snapToGrid w:val="0"/>
          <w:kern w:val="0"/>
          <w:sz w:val="21"/>
          <w:szCs w:val="21"/>
        </w:rPr>
        <w:t>十一、</w:t>
      </w:r>
      <w:r>
        <w:rPr>
          <w:rFonts w:hint="eastAsia" w:ascii="宋体" w:hAnsi="宋体" w:eastAsia="宋体" w:cs="宋体"/>
          <w:sz w:val="21"/>
          <w:szCs w:val="21"/>
        </w:rPr>
        <w:t>我方对在本函及响应文件中所作的所有承诺承担法律责任。</w:t>
      </w:r>
    </w:p>
    <w:p w14:paraId="645B7858">
      <w:pPr>
        <w:pStyle w:val="15"/>
        <w:adjustRightInd w:val="0"/>
        <w:snapToGrid w:val="0"/>
        <w:spacing w:line="360" w:lineRule="auto"/>
        <w:rPr>
          <w:rFonts w:hint="eastAsia" w:ascii="宋体" w:hAnsi="宋体" w:eastAsia="宋体" w:cs="宋体"/>
          <w:sz w:val="21"/>
          <w:szCs w:val="21"/>
        </w:rPr>
      </w:pPr>
    </w:p>
    <w:p w14:paraId="7F85629C">
      <w:pPr>
        <w:pStyle w:val="15"/>
        <w:adjustRightInd w:val="0"/>
        <w:snapToGrid w:val="0"/>
        <w:spacing w:line="360" w:lineRule="auto"/>
        <w:rPr>
          <w:rFonts w:hint="eastAsia" w:ascii="宋体" w:hAnsi="宋体" w:eastAsia="宋体" w:cs="宋体"/>
          <w:sz w:val="21"/>
          <w:szCs w:val="21"/>
        </w:rPr>
      </w:pPr>
    </w:p>
    <w:p w14:paraId="203D096D">
      <w:pPr>
        <w:pStyle w:val="15"/>
        <w:adjustRightInd w:val="0"/>
        <w:snapToGrid w:val="0"/>
        <w:spacing w:line="360" w:lineRule="auto"/>
        <w:rPr>
          <w:rFonts w:hint="eastAsia" w:ascii="宋体" w:hAnsi="宋体" w:eastAsia="宋体" w:cs="宋体"/>
          <w:sz w:val="21"/>
          <w:szCs w:val="21"/>
        </w:rPr>
      </w:pPr>
      <w:r>
        <w:rPr>
          <w:rFonts w:hint="eastAsia" w:ascii="宋体" w:hAnsi="宋体" w:eastAsia="宋体" w:cs="宋体"/>
          <w:sz w:val="21"/>
          <w:szCs w:val="21"/>
        </w:rPr>
        <w:t>所有与本项目谈判有关的一切正式往来请联系：</w:t>
      </w:r>
    </w:p>
    <w:p w14:paraId="054AA0E7">
      <w:pPr>
        <w:adjustRightInd w:val="0"/>
        <w:snapToGrid w:val="0"/>
        <w:spacing w:line="360" w:lineRule="auto"/>
        <w:rPr>
          <w:rFonts w:hint="eastAsia" w:ascii="宋体" w:hAnsi="宋体" w:eastAsia="宋体" w:cs="宋体"/>
          <w:szCs w:val="21"/>
          <w:u w:val="single"/>
        </w:rPr>
      </w:pPr>
      <w:r>
        <w:rPr>
          <w:rFonts w:hint="eastAsia" w:ascii="宋体" w:hAnsi="宋体" w:eastAsia="宋体" w:cs="宋体"/>
          <w:szCs w:val="21"/>
        </w:rPr>
        <w:t>地    址：邮政编码：</w:t>
      </w:r>
    </w:p>
    <w:p w14:paraId="2D4C5AFE">
      <w:pPr>
        <w:adjustRightInd w:val="0"/>
        <w:snapToGrid w:val="0"/>
        <w:spacing w:line="360" w:lineRule="auto"/>
        <w:rPr>
          <w:rFonts w:hint="eastAsia" w:ascii="宋体" w:hAnsi="宋体" w:eastAsia="宋体" w:cs="宋体"/>
          <w:szCs w:val="21"/>
          <w:u w:val="single"/>
        </w:rPr>
      </w:pPr>
      <w:r>
        <w:rPr>
          <w:rFonts w:hint="eastAsia" w:ascii="宋体" w:hAnsi="宋体" w:eastAsia="宋体" w:cs="宋体"/>
          <w:szCs w:val="21"/>
        </w:rPr>
        <w:t>供应商代表姓名：职    务：</w:t>
      </w:r>
    </w:p>
    <w:p w14:paraId="50C52E19">
      <w:pPr>
        <w:adjustRightInd w:val="0"/>
        <w:snapToGrid w:val="0"/>
        <w:spacing w:line="360" w:lineRule="auto"/>
        <w:rPr>
          <w:rFonts w:hint="eastAsia" w:ascii="宋体" w:hAnsi="宋体" w:eastAsia="宋体" w:cs="宋体"/>
          <w:szCs w:val="21"/>
        </w:rPr>
      </w:pPr>
      <w:r>
        <w:rPr>
          <w:rFonts w:hint="eastAsia" w:ascii="宋体" w:hAnsi="宋体" w:eastAsia="宋体" w:cs="宋体"/>
          <w:szCs w:val="21"/>
        </w:rPr>
        <w:t>手    机： 固定电话：</w:t>
      </w:r>
    </w:p>
    <w:p w14:paraId="16D385BE">
      <w:pPr>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注：</w:t>
      </w:r>
    </w:p>
    <w:p w14:paraId="2F9BE8A2">
      <w:pPr>
        <w:adjustRightInd w:val="0"/>
        <w:snapToGrid w:val="0"/>
        <w:spacing w:line="360" w:lineRule="auto"/>
        <w:rPr>
          <w:rFonts w:hint="eastAsia" w:ascii="宋体" w:hAnsi="宋体" w:eastAsia="宋体" w:cs="宋体"/>
          <w:b/>
          <w:szCs w:val="21"/>
        </w:rPr>
      </w:pPr>
      <w:r>
        <w:rPr>
          <w:rFonts w:hint="eastAsia" w:ascii="宋体" w:hAnsi="宋体" w:eastAsia="宋体" w:cs="宋体"/>
          <w:b/>
          <w:szCs w:val="21"/>
        </w:rPr>
        <w:t>供应商代表应为参加谈判的法定代表人（单位负责人）或法定代表人（单位负责人）授权代表。</w:t>
      </w:r>
    </w:p>
    <w:p w14:paraId="444E6816">
      <w:pPr>
        <w:adjustRightInd w:val="0"/>
        <w:snapToGrid w:val="0"/>
        <w:spacing w:line="360" w:lineRule="auto"/>
        <w:rPr>
          <w:rFonts w:hint="eastAsia" w:ascii="宋体" w:hAnsi="宋体" w:eastAsia="宋体" w:cs="宋体"/>
          <w:szCs w:val="21"/>
          <w:u w:val="single"/>
        </w:rPr>
      </w:pPr>
    </w:p>
    <w:p w14:paraId="221BEE83">
      <w:pPr>
        <w:adjustRightInd w:val="0"/>
        <w:snapToGrid w:val="0"/>
        <w:spacing w:line="360" w:lineRule="auto"/>
        <w:rPr>
          <w:rFonts w:hint="eastAsia" w:ascii="宋体" w:hAnsi="宋体" w:eastAsia="宋体" w:cs="宋体"/>
          <w:szCs w:val="21"/>
          <w:u w:val="single"/>
        </w:rPr>
      </w:pPr>
    </w:p>
    <w:p w14:paraId="6D6FBA98">
      <w:pPr>
        <w:adjustRightInd w:val="0"/>
        <w:snapToGrid w:val="0"/>
        <w:spacing w:line="360" w:lineRule="auto"/>
        <w:rPr>
          <w:rFonts w:hint="eastAsia" w:ascii="宋体" w:hAnsi="宋体" w:eastAsia="宋体" w:cs="宋体"/>
          <w:szCs w:val="21"/>
          <w:u w:val="single"/>
        </w:rPr>
      </w:pPr>
    </w:p>
    <w:p w14:paraId="626B7961">
      <w:pPr>
        <w:adjustRightInd w:val="0"/>
        <w:snapToGrid w:val="0"/>
        <w:spacing w:line="360" w:lineRule="auto"/>
        <w:ind w:firstLine="3885" w:firstLineChars="1850"/>
        <w:rPr>
          <w:rFonts w:hint="eastAsia" w:ascii="宋体" w:hAnsi="宋体" w:eastAsia="宋体" w:cs="宋体"/>
          <w:szCs w:val="21"/>
        </w:rPr>
      </w:pPr>
      <w:r>
        <w:rPr>
          <w:rFonts w:hint="eastAsia" w:ascii="宋体" w:hAnsi="宋体" w:eastAsia="宋体" w:cs="宋体"/>
          <w:szCs w:val="21"/>
        </w:rPr>
        <w:t>供应商名称（并加盖公章）：</w:t>
      </w:r>
    </w:p>
    <w:p w14:paraId="304A6774">
      <w:pPr>
        <w:adjustRightInd w:val="0"/>
        <w:snapToGrid w:val="0"/>
        <w:spacing w:line="360" w:lineRule="auto"/>
        <w:ind w:firstLine="4305" w:firstLineChars="2050"/>
        <w:rPr>
          <w:rFonts w:hint="eastAsia" w:ascii="宋体" w:hAnsi="宋体" w:eastAsia="宋体" w:cs="宋体"/>
          <w:szCs w:val="21"/>
        </w:rPr>
      </w:pPr>
    </w:p>
    <w:p w14:paraId="7437DD42">
      <w:pPr>
        <w:adjustRightInd w:val="0"/>
        <w:snapToGrid w:val="0"/>
        <w:spacing w:line="360" w:lineRule="auto"/>
        <w:ind w:firstLine="4305" w:firstLineChars="2050"/>
        <w:rPr>
          <w:rFonts w:hint="eastAsia" w:ascii="宋体" w:hAnsi="宋体" w:eastAsia="宋体" w:cs="宋体"/>
          <w:szCs w:val="21"/>
        </w:rPr>
      </w:pPr>
      <w:r>
        <w:rPr>
          <w:rFonts w:hint="eastAsia" w:ascii="宋体" w:hAnsi="宋体" w:eastAsia="宋体" w:cs="宋体"/>
          <w:szCs w:val="21"/>
        </w:rPr>
        <w:t>日期：      年     月     日</w:t>
      </w:r>
    </w:p>
    <w:p w14:paraId="57D26142">
      <w:pPr>
        <w:adjustRightInd w:val="0"/>
        <w:snapToGrid w:val="0"/>
        <w:spacing w:line="360" w:lineRule="auto"/>
        <w:ind w:firstLine="4305" w:firstLineChars="2050"/>
        <w:rPr>
          <w:rFonts w:hint="eastAsia" w:ascii="宋体" w:hAnsi="宋体" w:eastAsia="宋体" w:cs="宋体"/>
          <w:szCs w:val="21"/>
        </w:rPr>
      </w:pPr>
    </w:p>
    <w:p w14:paraId="58D33E8C">
      <w:pPr>
        <w:spacing w:line="480" w:lineRule="exact"/>
        <w:jc w:val="center"/>
        <w:outlineLvl w:val="3"/>
        <w:rPr>
          <w:rFonts w:hint="eastAsia" w:ascii="宋体" w:hAnsi="宋体" w:eastAsia="宋体" w:cs="宋体"/>
          <w:b/>
          <w:bCs/>
          <w:sz w:val="24"/>
          <w:szCs w:val="24"/>
        </w:rPr>
      </w:pPr>
      <w:r>
        <w:rPr>
          <w:rFonts w:hint="eastAsia" w:ascii="宋体" w:hAnsi="宋体" w:eastAsia="宋体" w:cs="宋体"/>
          <w:b/>
          <w:bCs/>
          <w:sz w:val="24"/>
          <w:szCs w:val="24"/>
        </w:rPr>
        <w:t>3.2 法定代表人（单位负责人）资格证明书</w:t>
      </w:r>
    </w:p>
    <w:p w14:paraId="72D8FC48">
      <w:pPr>
        <w:autoSpaceDE w:val="0"/>
        <w:autoSpaceDN w:val="0"/>
        <w:adjustRightInd w:val="0"/>
        <w:spacing w:line="480" w:lineRule="auto"/>
        <w:ind w:firstLine="616" w:firstLineChars="257"/>
        <w:rPr>
          <w:rFonts w:hint="eastAsia" w:ascii="宋体" w:hAnsi="宋体" w:eastAsia="宋体" w:cs="宋体"/>
          <w:sz w:val="24"/>
          <w:szCs w:val="24"/>
        </w:rPr>
      </w:pPr>
    </w:p>
    <w:p w14:paraId="0B062341">
      <w:pPr>
        <w:pStyle w:val="59"/>
        <w:spacing w:line="480" w:lineRule="auto"/>
        <w:ind w:firstLine="472" w:firstLineChars="225"/>
        <w:jc w:val="left"/>
        <w:rPr>
          <w:rFonts w:hint="eastAsia" w:ascii="宋体" w:hAnsi="宋体" w:eastAsia="宋体" w:cs="宋体"/>
          <w:sz w:val="21"/>
          <w:szCs w:val="21"/>
        </w:rPr>
      </w:pPr>
      <w:r>
        <w:rPr>
          <w:rFonts w:hint="eastAsia" w:ascii="宋体" w:hAnsi="宋体" w:eastAsia="宋体" w:cs="宋体"/>
          <w:sz w:val="21"/>
          <w:szCs w:val="21"/>
        </w:rPr>
        <w:t>单位名称：</w:t>
      </w:r>
    </w:p>
    <w:p w14:paraId="1404CED9">
      <w:pPr>
        <w:pStyle w:val="59"/>
        <w:spacing w:line="480" w:lineRule="auto"/>
        <w:ind w:firstLine="472" w:firstLineChars="225"/>
        <w:jc w:val="left"/>
        <w:rPr>
          <w:rFonts w:hint="eastAsia" w:ascii="宋体" w:hAnsi="宋体" w:eastAsia="宋体" w:cs="宋体"/>
          <w:sz w:val="21"/>
          <w:szCs w:val="21"/>
        </w:rPr>
      </w:pPr>
      <w:r>
        <w:rPr>
          <w:rFonts w:hint="eastAsia" w:ascii="宋体" w:hAnsi="宋体" w:eastAsia="宋体" w:cs="宋体"/>
          <w:sz w:val="21"/>
          <w:szCs w:val="21"/>
        </w:rPr>
        <w:t>地址：</w:t>
      </w:r>
    </w:p>
    <w:p w14:paraId="4759FB05">
      <w:pPr>
        <w:pStyle w:val="59"/>
        <w:spacing w:line="480" w:lineRule="auto"/>
        <w:ind w:firstLine="472" w:firstLineChars="225"/>
        <w:jc w:val="left"/>
        <w:rPr>
          <w:rFonts w:hint="eastAsia" w:ascii="宋体" w:hAnsi="宋体" w:eastAsia="宋体" w:cs="宋体"/>
          <w:sz w:val="21"/>
          <w:szCs w:val="21"/>
        </w:rPr>
      </w:pPr>
      <w:r>
        <w:rPr>
          <w:rFonts w:hint="eastAsia" w:ascii="宋体" w:hAnsi="宋体" w:eastAsia="宋体" w:cs="宋体"/>
          <w:sz w:val="21"/>
          <w:szCs w:val="21"/>
        </w:rPr>
        <w:t xml:space="preserve">姓名：       性别：     年龄：     职务：        </w:t>
      </w:r>
    </w:p>
    <w:p w14:paraId="5078D433">
      <w:pPr>
        <w:pStyle w:val="59"/>
        <w:spacing w:line="480" w:lineRule="auto"/>
        <w:ind w:firstLine="472" w:firstLineChars="225"/>
        <w:jc w:val="left"/>
        <w:rPr>
          <w:rFonts w:hint="eastAsia" w:ascii="宋体" w:hAnsi="宋体" w:eastAsia="宋体" w:cs="宋体"/>
          <w:sz w:val="21"/>
          <w:szCs w:val="21"/>
        </w:rPr>
      </w:pPr>
      <w:r>
        <w:rPr>
          <w:rFonts w:hint="eastAsia" w:ascii="宋体" w:hAnsi="宋体" w:eastAsia="宋体" w:cs="宋体"/>
          <w:sz w:val="21"/>
          <w:szCs w:val="21"/>
        </w:rPr>
        <w:t>本人系</w:t>
      </w:r>
      <w:r>
        <w:rPr>
          <w:rFonts w:hint="eastAsia" w:ascii="宋体" w:hAnsi="宋体" w:eastAsia="宋体" w:cs="宋体"/>
          <w:i/>
          <w:snapToGrid w:val="0"/>
          <w:sz w:val="21"/>
          <w:szCs w:val="21"/>
          <w:u w:val="single"/>
        </w:rPr>
        <w:t>供应商名称</w:t>
      </w:r>
      <w:r>
        <w:rPr>
          <w:rFonts w:hint="eastAsia" w:ascii="宋体" w:hAnsi="宋体" w:eastAsia="宋体" w:cs="宋体"/>
          <w:sz w:val="21"/>
          <w:szCs w:val="21"/>
        </w:rPr>
        <w:t>的法定代表人（单位负责人）。就参加贵方项目编号为</w:t>
      </w:r>
      <w:r>
        <w:rPr>
          <w:rFonts w:hint="eastAsia" w:ascii="宋体" w:hAnsi="宋体" w:eastAsia="宋体" w:cs="宋体"/>
          <w:i/>
          <w:sz w:val="21"/>
          <w:szCs w:val="21"/>
          <w:u w:val="single"/>
        </w:rPr>
        <w:t>项目编号</w:t>
      </w:r>
      <w:r>
        <w:rPr>
          <w:rFonts w:hint="eastAsia" w:ascii="宋体" w:hAnsi="宋体" w:eastAsia="宋体" w:cs="宋体"/>
          <w:sz w:val="21"/>
          <w:szCs w:val="21"/>
        </w:rPr>
        <w:t>的</w:t>
      </w:r>
      <w:r>
        <w:rPr>
          <w:rFonts w:hint="eastAsia" w:ascii="宋体" w:hAnsi="宋体" w:eastAsia="宋体" w:cs="宋体"/>
          <w:i/>
          <w:sz w:val="21"/>
          <w:szCs w:val="21"/>
          <w:u w:val="single"/>
        </w:rPr>
        <w:t>项目名称</w:t>
      </w:r>
      <w:r>
        <w:rPr>
          <w:rFonts w:hint="eastAsia" w:ascii="宋体" w:hAnsi="宋体" w:eastAsia="宋体" w:cs="宋体"/>
          <w:sz w:val="21"/>
          <w:szCs w:val="21"/>
        </w:rPr>
        <w:t>竞争性谈判项目的响应报价，签署上述项目的响应文件及合同的执行、完成、服务和保修，签署合同和处理与之有关的一切事务。</w:t>
      </w:r>
    </w:p>
    <w:p w14:paraId="1A53F586">
      <w:pPr>
        <w:pStyle w:val="59"/>
        <w:spacing w:line="480" w:lineRule="auto"/>
        <w:ind w:firstLine="472" w:firstLineChars="225"/>
        <w:jc w:val="left"/>
        <w:rPr>
          <w:rFonts w:hint="eastAsia" w:ascii="宋体" w:hAnsi="宋体" w:eastAsia="宋体" w:cs="宋体"/>
          <w:sz w:val="21"/>
          <w:szCs w:val="21"/>
        </w:rPr>
      </w:pPr>
      <w:r>
        <w:rPr>
          <w:rFonts w:hint="eastAsia" w:ascii="宋体" w:hAnsi="宋体" w:eastAsia="宋体" w:cs="宋体"/>
          <w:sz w:val="21"/>
          <w:szCs w:val="21"/>
        </w:rPr>
        <w:t>特此证明。</w:t>
      </w:r>
    </w:p>
    <w:p w14:paraId="36FE8B03">
      <w:pPr>
        <w:pStyle w:val="59"/>
        <w:spacing w:line="480" w:lineRule="auto"/>
        <w:ind w:firstLine="472" w:firstLineChars="225"/>
        <w:jc w:val="left"/>
        <w:rPr>
          <w:rFonts w:hint="eastAsia" w:ascii="宋体" w:hAnsi="宋体" w:eastAsia="宋体" w:cs="宋体"/>
          <w:sz w:val="21"/>
          <w:szCs w:val="21"/>
        </w:rPr>
      </w:pPr>
      <w:r>
        <w:rPr>
          <w:rFonts w:hint="eastAsia" w:ascii="宋体" w:hAnsi="宋体" w:eastAsia="宋体" w:cs="宋体"/>
          <w:sz w:val="21"/>
          <w:szCs w:val="21"/>
        </w:rPr>
        <w:t>法定代表人（单位负责人）联系电话（手机）：</w:t>
      </w:r>
    </w:p>
    <w:p w14:paraId="57959485">
      <w:pPr>
        <w:pStyle w:val="59"/>
        <w:spacing w:line="480" w:lineRule="auto"/>
        <w:ind w:firstLine="472" w:firstLineChars="225"/>
        <w:jc w:val="left"/>
        <w:rPr>
          <w:rFonts w:hint="eastAsia" w:ascii="宋体" w:hAnsi="宋体" w:eastAsia="宋体" w:cs="宋体"/>
          <w:sz w:val="21"/>
          <w:szCs w:val="21"/>
        </w:rPr>
      </w:pPr>
    </w:p>
    <w:p w14:paraId="62685995">
      <w:pPr>
        <w:pStyle w:val="59"/>
        <w:spacing w:line="480" w:lineRule="auto"/>
        <w:ind w:firstLine="472" w:firstLineChars="225"/>
        <w:jc w:val="left"/>
        <w:rPr>
          <w:rFonts w:hint="eastAsia" w:ascii="宋体" w:hAnsi="宋体" w:eastAsia="宋体" w:cs="宋体"/>
          <w:sz w:val="21"/>
          <w:szCs w:val="21"/>
        </w:rPr>
      </w:pPr>
    </w:p>
    <w:p w14:paraId="6C6B6AEA">
      <w:pPr>
        <w:pStyle w:val="59"/>
        <w:spacing w:line="480" w:lineRule="auto"/>
        <w:ind w:left="-538" w:leftChars="-256" w:firstLine="539" w:firstLineChars="257"/>
        <w:jc w:val="center"/>
        <w:rPr>
          <w:rFonts w:hint="eastAsia" w:ascii="宋体" w:hAnsi="宋体" w:eastAsia="宋体" w:cs="宋体"/>
          <w:bCs/>
          <w:sz w:val="21"/>
          <w:szCs w:val="21"/>
        </w:rPr>
      </w:pPr>
      <w:r>
        <w:rPr>
          <w:rFonts w:hint="eastAsia" w:ascii="宋体" w:hAnsi="宋体" w:eastAsia="宋体" w:cs="宋体"/>
          <w:bCs/>
          <w:sz w:val="21"/>
          <w:szCs w:val="21"/>
        </w:rPr>
        <w:t>【此处请粘贴法定代表人（单位负责人）身份证复印件，需清晰反映身份证有效期限】</w:t>
      </w:r>
    </w:p>
    <w:p w14:paraId="6D9D12A6">
      <w:pPr>
        <w:pStyle w:val="59"/>
        <w:spacing w:line="480" w:lineRule="auto"/>
        <w:ind w:left="-538" w:leftChars="-256" w:firstLine="539" w:firstLineChars="257"/>
        <w:jc w:val="center"/>
        <w:rPr>
          <w:rFonts w:hint="eastAsia" w:ascii="宋体" w:hAnsi="宋体" w:eastAsia="宋体" w:cs="宋体"/>
          <w:bCs/>
          <w:sz w:val="21"/>
          <w:szCs w:val="21"/>
        </w:rPr>
      </w:pPr>
    </w:p>
    <w:p w14:paraId="158E3138">
      <w:pPr>
        <w:autoSpaceDE w:val="0"/>
        <w:autoSpaceDN w:val="0"/>
        <w:adjustRightInd w:val="0"/>
        <w:spacing w:line="360" w:lineRule="auto"/>
        <w:ind w:right="-11"/>
        <w:rPr>
          <w:rFonts w:hint="eastAsia" w:ascii="宋体" w:hAnsi="宋体" w:eastAsia="宋体" w:cs="宋体"/>
          <w:szCs w:val="21"/>
          <w:lang w:val="zh-CN"/>
        </w:rPr>
      </w:pPr>
    </w:p>
    <w:p w14:paraId="502AB149">
      <w:pPr>
        <w:autoSpaceDE w:val="0"/>
        <w:autoSpaceDN w:val="0"/>
        <w:adjustRightInd w:val="0"/>
        <w:spacing w:line="360" w:lineRule="auto"/>
        <w:ind w:right="-11"/>
        <w:rPr>
          <w:rFonts w:hint="eastAsia" w:ascii="宋体" w:hAnsi="宋体" w:eastAsia="宋体" w:cs="宋体"/>
          <w:szCs w:val="21"/>
          <w:lang w:val="zh-CN"/>
        </w:rPr>
      </w:pPr>
    </w:p>
    <w:p w14:paraId="3DB2EE16">
      <w:pPr>
        <w:autoSpaceDE w:val="0"/>
        <w:autoSpaceDN w:val="0"/>
        <w:adjustRightInd w:val="0"/>
        <w:spacing w:line="360" w:lineRule="auto"/>
        <w:ind w:right="-11"/>
        <w:rPr>
          <w:rFonts w:hint="eastAsia" w:ascii="宋体" w:hAnsi="宋体" w:eastAsia="宋体" w:cs="宋体"/>
          <w:szCs w:val="21"/>
          <w:lang w:val="zh-CN"/>
        </w:rPr>
      </w:pPr>
    </w:p>
    <w:p w14:paraId="07EAF310">
      <w:pPr>
        <w:adjustRightInd w:val="0"/>
        <w:snapToGrid w:val="0"/>
        <w:spacing w:line="360" w:lineRule="auto"/>
        <w:ind w:firstLine="3885" w:firstLineChars="1850"/>
        <w:rPr>
          <w:rFonts w:hint="eastAsia" w:ascii="宋体" w:hAnsi="宋体" w:eastAsia="宋体" w:cs="宋体"/>
          <w:szCs w:val="21"/>
        </w:rPr>
      </w:pPr>
      <w:r>
        <w:rPr>
          <w:rFonts w:hint="eastAsia" w:ascii="宋体" w:hAnsi="宋体" w:eastAsia="宋体" w:cs="宋体"/>
          <w:szCs w:val="21"/>
        </w:rPr>
        <w:t>供应商名称（并加盖公章）：</w:t>
      </w:r>
    </w:p>
    <w:p w14:paraId="614EC908">
      <w:pPr>
        <w:pStyle w:val="62"/>
        <w:spacing w:before="60" w:line="480" w:lineRule="auto"/>
        <w:ind w:firstLine="3937" w:firstLineChars="1875"/>
        <w:rPr>
          <w:rFonts w:hint="eastAsia" w:ascii="宋体" w:hAnsi="宋体" w:eastAsia="宋体" w:cs="宋体"/>
          <w:sz w:val="21"/>
          <w:szCs w:val="21"/>
        </w:rPr>
      </w:pPr>
      <w:r>
        <w:rPr>
          <w:rFonts w:hint="eastAsia" w:ascii="宋体" w:hAnsi="宋体" w:eastAsia="宋体" w:cs="宋体"/>
          <w:sz w:val="21"/>
          <w:szCs w:val="21"/>
        </w:rPr>
        <w:t>签署日期：   年   月  日</w:t>
      </w:r>
    </w:p>
    <w:p w14:paraId="719D5590">
      <w:pPr>
        <w:pStyle w:val="61"/>
        <w:spacing w:line="480" w:lineRule="auto"/>
        <w:rPr>
          <w:rFonts w:hint="eastAsia" w:ascii="宋体" w:hAnsi="宋体" w:eastAsia="宋体" w:cs="宋体"/>
          <w:sz w:val="21"/>
          <w:szCs w:val="21"/>
        </w:rPr>
      </w:pPr>
    </w:p>
    <w:p w14:paraId="6A5D92DD">
      <w:pPr>
        <w:rPr>
          <w:rFonts w:hint="eastAsia" w:ascii="宋体" w:hAnsi="宋体" w:eastAsia="宋体" w:cs="宋体"/>
          <w:szCs w:val="21"/>
        </w:rPr>
      </w:pPr>
    </w:p>
    <w:p w14:paraId="64A0BFA1">
      <w:pPr>
        <w:spacing w:line="320" w:lineRule="exact"/>
        <w:ind w:firstLine="420" w:firstLineChars="200"/>
        <w:rPr>
          <w:rFonts w:hint="eastAsia" w:ascii="宋体" w:hAnsi="宋体" w:eastAsia="宋体" w:cs="宋体"/>
          <w:bCs/>
          <w:kern w:val="12"/>
          <w:szCs w:val="21"/>
        </w:rPr>
      </w:pPr>
      <w:r>
        <w:rPr>
          <w:rFonts w:hint="eastAsia" w:ascii="宋体" w:hAnsi="宋体" w:eastAsia="宋体" w:cs="宋体"/>
          <w:bCs/>
          <w:kern w:val="12"/>
          <w:szCs w:val="21"/>
        </w:rPr>
        <w:t>说明：法定代表人（单位负责人）参加本竞争性谈判项目响应的，仅须出具此证明书。</w:t>
      </w:r>
    </w:p>
    <w:p w14:paraId="2123141E">
      <w:pPr>
        <w:spacing w:line="320" w:lineRule="exact"/>
        <w:ind w:firstLine="420" w:firstLineChars="200"/>
        <w:rPr>
          <w:rFonts w:hint="eastAsia" w:ascii="宋体" w:hAnsi="宋体" w:eastAsia="宋体" w:cs="宋体"/>
          <w:bCs/>
          <w:kern w:val="12"/>
          <w:szCs w:val="21"/>
        </w:rPr>
      </w:pPr>
    </w:p>
    <w:p w14:paraId="5268AD2B">
      <w:pPr>
        <w:spacing w:line="480" w:lineRule="exact"/>
        <w:jc w:val="center"/>
        <w:outlineLvl w:val="3"/>
        <w:rPr>
          <w:rFonts w:hint="eastAsia" w:ascii="宋体" w:hAnsi="宋体" w:eastAsia="宋体" w:cs="宋体"/>
          <w:b/>
          <w:bCs/>
          <w:sz w:val="24"/>
          <w:szCs w:val="24"/>
        </w:rPr>
      </w:pPr>
      <w:r>
        <w:rPr>
          <w:rFonts w:hint="eastAsia" w:ascii="宋体" w:hAnsi="宋体" w:eastAsia="宋体" w:cs="宋体"/>
          <w:b/>
          <w:bCs/>
          <w:sz w:val="24"/>
          <w:szCs w:val="24"/>
        </w:rPr>
        <w:t>3.3 法定代表人（单位负责人）授权书</w:t>
      </w:r>
    </w:p>
    <w:p w14:paraId="3C63DDA1">
      <w:pPr>
        <w:spacing w:line="480" w:lineRule="exact"/>
        <w:jc w:val="center"/>
        <w:rPr>
          <w:rFonts w:hint="eastAsia" w:ascii="宋体" w:hAnsi="宋体" w:eastAsia="宋体" w:cs="宋体"/>
          <w:b/>
          <w:bCs/>
          <w:sz w:val="36"/>
          <w:szCs w:val="36"/>
        </w:rPr>
      </w:pPr>
    </w:p>
    <w:p w14:paraId="4E9180F3">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本人</w:t>
      </w:r>
      <w:r>
        <w:rPr>
          <w:rFonts w:hint="eastAsia" w:ascii="宋体" w:hAnsi="宋体" w:eastAsia="宋体" w:cs="宋体"/>
          <w:szCs w:val="21"/>
          <w:u w:val="single"/>
        </w:rPr>
        <w:t xml:space="preserve">　 </w:t>
      </w:r>
      <w:r>
        <w:rPr>
          <w:rFonts w:hint="eastAsia" w:ascii="宋体" w:hAnsi="宋体" w:eastAsia="宋体" w:cs="宋体"/>
          <w:i/>
          <w:snapToGrid w:val="0"/>
          <w:szCs w:val="21"/>
          <w:u w:val="single"/>
        </w:rPr>
        <w:t>法人姓名</w:t>
      </w:r>
      <w:r>
        <w:rPr>
          <w:rFonts w:hint="eastAsia" w:ascii="宋体" w:hAnsi="宋体" w:eastAsia="宋体" w:cs="宋体"/>
          <w:szCs w:val="21"/>
        </w:rPr>
        <w:t>系</w:t>
      </w:r>
      <w:r>
        <w:rPr>
          <w:rFonts w:hint="eastAsia" w:ascii="宋体" w:hAnsi="宋体" w:eastAsia="宋体" w:cs="宋体"/>
          <w:szCs w:val="21"/>
          <w:u w:val="single"/>
        </w:rPr>
        <w:t>　</w:t>
      </w:r>
      <w:r>
        <w:rPr>
          <w:rFonts w:hint="eastAsia" w:ascii="宋体" w:hAnsi="宋体" w:eastAsia="宋体" w:cs="宋体"/>
          <w:i/>
          <w:snapToGrid w:val="0"/>
          <w:szCs w:val="21"/>
          <w:u w:val="single"/>
        </w:rPr>
        <w:t xml:space="preserve">供应商名称  </w:t>
      </w:r>
      <w:r>
        <w:rPr>
          <w:rFonts w:hint="eastAsia" w:ascii="宋体" w:hAnsi="宋体" w:eastAsia="宋体" w:cs="宋体"/>
          <w:szCs w:val="21"/>
        </w:rPr>
        <w:t>的法定代表人（单位负责人），现委托</w:t>
      </w:r>
      <w:r>
        <w:rPr>
          <w:rFonts w:hint="eastAsia" w:ascii="宋体" w:hAnsi="宋体" w:eastAsia="宋体" w:cs="宋体"/>
          <w:szCs w:val="21"/>
          <w:u w:val="single"/>
        </w:rPr>
        <w:t xml:space="preserve">　 </w:t>
      </w:r>
      <w:r>
        <w:rPr>
          <w:rFonts w:hint="eastAsia" w:ascii="宋体" w:hAnsi="宋体" w:eastAsia="宋体" w:cs="宋体"/>
          <w:i/>
          <w:snapToGrid w:val="0"/>
          <w:szCs w:val="21"/>
          <w:u w:val="single"/>
        </w:rPr>
        <w:t>姓名，职务</w:t>
      </w:r>
      <w:r>
        <w:rPr>
          <w:rFonts w:hint="eastAsia" w:ascii="宋体" w:hAnsi="宋体" w:eastAsia="宋体" w:cs="宋体"/>
          <w:szCs w:val="21"/>
        </w:rPr>
        <w:t>以我方的名义参加贵方______________________项目的谈判响应活动，并代表我方全权办理针对上述项目的谈判、响应文件澄清、签约等一切具体事务和签署相关文件。</w:t>
      </w:r>
    </w:p>
    <w:p w14:paraId="6A6E3B42">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我方对被授权人的签名事项负全部责任。</w:t>
      </w:r>
    </w:p>
    <w:p w14:paraId="22F3CBF6">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14:paraId="68302AFB">
      <w:pPr>
        <w:adjustRightInd w:val="0"/>
        <w:spacing w:line="360" w:lineRule="auto"/>
        <w:ind w:firstLine="441" w:firstLineChars="210"/>
        <w:contextualSpacing/>
        <w:rPr>
          <w:rFonts w:hint="eastAsia" w:ascii="宋体" w:hAnsi="宋体" w:eastAsia="宋体" w:cs="宋体"/>
          <w:szCs w:val="21"/>
        </w:rPr>
      </w:pPr>
      <w:r>
        <w:rPr>
          <w:rFonts w:hint="eastAsia" w:ascii="宋体" w:hAnsi="宋体" w:eastAsia="宋体" w:cs="宋体"/>
          <w:szCs w:val="21"/>
        </w:rPr>
        <w:t>被授权人无转委托权，特此委托。</w:t>
      </w:r>
    </w:p>
    <w:p w14:paraId="71F1E999">
      <w:pPr>
        <w:spacing w:line="480" w:lineRule="auto"/>
        <w:ind w:firstLine="420" w:firstLineChars="200"/>
        <w:rPr>
          <w:rFonts w:hint="eastAsia" w:ascii="宋体" w:hAnsi="宋体" w:eastAsia="宋体" w:cs="宋体"/>
          <w:szCs w:val="21"/>
        </w:rPr>
      </w:pPr>
      <w:r>
        <w:rPr>
          <w:rFonts w:hint="eastAsia" w:ascii="宋体" w:hAnsi="宋体" w:eastAsia="宋体" w:cs="宋体"/>
          <w:szCs w:val="21"/>
        </w:rPr>
        <w:t xml:space="preserve">供应商名称： </w:t>
      </w:r>
      <w:r>
        <w:rPr>
          <w:rFonts w:hint="eastAsia" w:ascii="宋体" w:hAnsi="宋体" w:eastAsia="宋体" w:cs="宋体"/>
          <w:szCs w:val="21"/>
          <w:u w:val="single"/>
        </w:rPr>
        <w:t xml:space="preserve">       （全称）       </w:t>
      </w:r>
      <w:r>
        <w:rPr>
          <w:rFonts w:hint="eastAsia" w:ascii="宋体" w:hAnsi="宋体" w:eastAsia="宋体" w:cs="宋体"/>
          <w:szCs w:val="21"/>
        </w:rPr>
        <w:t xml:space="preserve"> （并加盖单位公章）</w:t>
      </w:r>
    </w:p>
    <w:p w14:paraId="172669A1">
      <w:pPr>
        <w:spacing w:line="480" w:lineRule="auto"/>
        <w:ind w:firstLine="420" w:firstLineChars="200"/>
        <w:rPr>
          <w:rFonts w:hint="eastAsia" w:ascii="宋体" w:hAnsi="宋体" w:eastAsia="宋体" w:cs="宋体"/>
          <w:szCs w:val="21"/>
        </w:rPr>
      </w:pPr>
      <w:r>
        <w:rPr>
          <w:rFonts w:hint="eastAsia" w:ascii="宋体" w:hAnsi="宋体" w:eastAsia="宋体" w:cs="宋体"/>
          <w:szCs w:val="21"/>
        </w:rPr>
        <w:t>法定代表人（单位负责人）：（签字或加盖</w:t>
      </w:r>
      <w:r>
        <w:rPr>
          <w:rFonts w:hint="eastAsia" w:ascii="宋体" w:hAnsi="宋体" w:eastAsia="宋体" w:cs="宋体"/>
          <w:szCs w:val="21"/>
          <w:lang w:val="en-US" w:eastAsia="zh-CN"/>
        </w:rPr>
        <w:t>公</w:t>
      </w:r>
      <w:r>
        <w:rPr>
          <w:rFonts w:hint="eastAsia" w:ascii="宋体" w:hAnsi="宋体" w:eastAsia="宋体" w:cs="宋体"/>
          <w:szCs w:val="21"/>
        </w:rPr>
        <w:t>章）</w:t>
      </w:r>
    </w:p>
    <w:p w14:paraId="07EE000F">
      <w:pPr>
        <w:spacing w:line="480" w:lineRule="auto"/>
        <w:ind w:firstLine="420" w:firstLineChars="200"/>
        <w:rPr>
          <w:rFonts w:hint="eastAsia" w:ascii="宋体" w:hAnsi="宋体" w:eastAsia="宋体" w:cs="宋体"/>
          <w:szCs w:val="21"/>
        </w:rPr>
      </w:pPr>
      <w:r>
        <w:rPr>
          <w:rFonts w:hint="eastAsia" w:ascii="宋体" w:hAnsi="宋体" w:eastAsia="宋体" w:cs="宋体"/>
          <w:szCs w:val="21"/>
        </w:rPr>
        <w:t>法定代表人（单位负责人）授权代表：（签字或加盖</w:t>
      </w:r>
      <w:r>
        <w:rPr>
          <w:rFonts w:hint="eastAsia" w:ascii="宋体" w:hAnsi="宋体" w:eastAsia="宋体" w:cs="宋体"/>
          <w:szCs w:val="21"/>
          <w:lang w:val="en-US" w:eastAsia="zh-CN"/>
        </w:rPr>
        <w:t>公</w:t>
      </w:r>
      <w:r>
        <w:rPr>
          <w:rFonts w:hint="eastAsia" w:ascii="宋体" w:hAnsi="宋体" w:eastAsia="宋体" w:cs="宋体"/>
          <w:szCs w:val="21"/>
        </w:rPr>
        <w:t>章）</w:t>
      </w:r>
    </w:p>
    <w:p w14:paraId="6E2119E4">
      <w:pPr>
        <w:spacing w:line="480" w:lineRule="auto"/>
        <w:ind w:firstLine="420" w:firstLineChars="200"/>
        <w:rPr>
          <w:rFonts w:hint="eastAsia" w:ascii="宋体" w:hAnsi="宋体" w:eastAsia="宋体" w:cs="宋体"/>
          <w:szCs w:val="21"/>
        </w:rPr>
      </w:pPr>
      <w:r>
        <w:rPr>
          <w:rFonts w:hint="eastAsia" w:ascii="宋体" w:hAnsi="宋体" w:eastAsia="宋体" w:cs="宋体"/>
          <w:szCs w:val="21"/>
        </w:rPr>
        <w:t>法定代表人（单位负责人）授权代表联系电话（手机）：</w:t>
      </w:r>
    </w:p>
    <w:tbl>
      <w:tblPr>
        <w:tblStyle w:val="27"/>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14:paraId="7B53F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vAlign w:val="center"/>
          </w:tcPr>
          <w:p w14:paraId="3AFF1F65">
            <w:pPr>
              <w:jc w:val="center"/>
              <w:rPr>
                <w:rFonts w:hint="eastAsia" w:ascii="宋体" w:hAnsi="宋体" w:eastAsia="宋体" w:cs="宋体"/>
                <w:szCs w:val="21"/>
              </w:rPr>
            </w:pPr>
            <w:r>
              <w:rPr>
                <w:rFonts w:hint="eastAsia" w:ascii="宋体" w:hAnsi="宋体" w:eastAsia="宋体" w:cs="宋体"/>
                <w:szCs w:val="21"/>
              </w:rPr>
              <w:t>法定代表人（单位负责人）身份证（正面）</w:t>
            </w:r>
          </w:p>
        </w:tc>
        <w:tc>
          <w:tcPr>
            <w:tcW w:w="4485" w:type="dxa"/>
            <w:gridSpan w:val="2"/>
            <w:vAlign w:val="center"/>
          </w:tcPr>
          <w:p w14:paraId="5FC0583B">
            <w:pPr>
              <w:jc w:val="center"/>
              <w:rPr>
                <w:rFonts w:hint="eastAsia" w:ascii="宋体" w:hAnsi="宋体" w:eastAsia="宋体" w:cs="宋体"/>
                <w:szCs w:val="21"/>
              </w:rPr>
            </w:pPr>
            <w:r>
              <w:rPr>
                <w:rFonts w:hint="eastAsia" w:ascii="宋体" w:hAnsi="宋体" w:eastAsia="宋体" w:cs="宋体"/>
                <w:szCs w:val="21"/>
              </w:rPr>
              <w:t>法定代表人（单位负责人）身份证（反面）</w:t>
            </w:r>
          </w:p>
        </w:tc>
      </w:tr>
      <w:tr w14:paraId="44BC6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14:paraId="7494A0EE">
            <w:pPr>
              <w:jc w:val="center"/>
              <w:rPr>
                <w:rFonts w:hint="eastAsia" w:ascii="宋体" w:hAnsi="宋体" w:eastAsia="宋体" w:cs="宋体"/>
                <w:szCs w:val="21"/>
              </w:rPr>
            </w:pPr>
            <w:r>
              <w:rPr>
                <w:rFonts w:hint="eastAsia" w:ascii="宋体" w:hAnsi="宋体" w:eastAsia="宋体" w:cs="宋体"/>
                <w:szCs w:val="21"/>
              </w:rPr>
              <w:t>法定代表人（单位负责人）授权代表身份证</w:t>
            </w:r>
          </w:p>
          <w:p w14:paraId="6F86842D">
            <w:pPr>
              <w:jc w:val="center"/>
              <w:rPr>
                <w:rFonts w:hint="eastAsia" w:ascii="宋体" w:hAnsi="宋体" w:eastAsia="宋体" w:cs="宋体"/>
                <w:szCs w:val="21"/>
              </w:rPr>
            </w:pPr>
            <w:r>
              <w:rPr>
                <w:rFonts w:hint="eastAsia" w:ascii="宋体" w:hAnsi="宋体" w:eastAsia="宋体" w:cs="宋体"/>
                <w:szCs w:val="21"/>
              </w:rPr>
              <w:t>（正面）</w:t>
            </w:r>
          </w:p>
        </w:tc>
        <w:tc>
          <w:tcPr>
            <w:tcW w:w="4492" w:type="dxa"/>
            <w:gridSpan w:val="2"/>
            <w:vAlign w:val="center"/>
          </w:tcPr>
          <w:p w14:paraId="29EC1D3B">
            <w:pPr>
              <w:jc w:val="center"/>
              <w:rPr>
                <w:rFonts w:hint="eastAsia" w:ascii="宋体" w:hAnsi="宋体" w:eastAsia="宋体" w:cs="宋体"/>
                <w:szCs w:val="21"/>
              </w:rPr>
            </w:pPr>
            <w:r>
              <w:rPr>
                <w:rFonts w:hint="eastAsia" w:ascii="宋体" w:hAnsi="宋体" w:eastAsia="宋体" w:cs="宋体"/>
                <w:szCs w:val="21"/>
              </w:rPr>
              <w:t>法定代表人（单位负责人）授权代表身份证</w:t>
            </w:r>
          </w:p>
          <w:p w14:paraId="381913F6">
            <w:pPr>
              <w:jc w:val="center"/>
              <w:rPr>
                <w:rFonts w:hint="eastAsia" w:ascii="宋体" w:hAnsi="宋体" w:eastAsia="宋体" w:cs="宋体"/>
                <w:szCs w:val="21"/>
              </w:rPr>
            </w:pPr>
            <w:r>
              <w:rPr>
                <w:rFonts w:hint="eastAsia" w:ascii="宋体" w:hAnsi="宋体" w:eastAsia="宋体" w:cs="宋体"/>
                <w:szCs w:val="21"/>
              </w:rPr>
              <w:t>（反面）</w:t>
            </w:r>
          </w:p>
        </w:tc>
      </w:tr>
    </w:tbl>
    <w:p w14:paraId="1DF20250">
      <w:pPr>
        <w:widowControl/>
        <w:spacing w:before="100" w:beforeAutospacing="1" w:after="100" w:afterAutospacing="1" w:line="360" w:lineRule="auto"/>
        <w:jc w:val="center"/>
        <w:outlineLvl w:val="3"/>
        <w:rPr>
          <w:rFonts w:hint="eastAsia" w:ascii="宋体" w:hAnsi="宋体" w:eastAsia="宋体" w:cs="宋体"/>
          <w:b/>
          <w:bCs/>
          <w:sz w:val="24"/>
          <w:szCs w:val="24"/>
        </w:rPr>
      </w:pPr>
      <w:r>
        <w:rPr>
          <w:rFonts w:hint="eastAsia" w:ascii="宋体" w:hAnsi="宋体" w:eastAsia="宋体" w:cs="宋体"/>
          <w:b/>
          <w:bCs/>
          <w:sz w:val="24"/>
          <w:szCs w:val="24"/>
        </w:rPr>
        <w:t>3.4谈判承诺函</w:t>
      </w:r>
    </w:p>
    <w:p w14:paraId="2488F09B">
      <w:pPr>
        <w:autoSpaceDE w:val="0"/>
        <w:autoSpaceDN w:val="0"/>
        <w:snapToGrid w:val="0"/>
        <w:spacing w:line="360" w:lineRule="auto"/>
        <w:jc w:val="center"/>
        <w:rPr>
          <w:rFonts w:hint="eastAsia" w:ascii="宋体" w:hAnsi="宋体" w:eastAsia="宋体" w:cs="宋体"/>
          <w:b/>
          <w:bCs/>
          <w:sz w:val="24"/>
          <w:szCs w:val="24"/>
        </w:rPr>
      </w:pPr>
    </w:p>
    <w:p w14:paraId="3758BFFD">
      <w:pPr>
        <w:spacing w:beforeLines="50" w:afterLines="50" w:line="360" w:lineRule="auto"/>
        <w:contextualSpacing/>
        <w:rPr>
          <w:rFonts w:hint="eastAsia" w:ascii="宋体" w:hAnsi="宋体" w:eastAsia="宋体" w:cs="宋体"/>
          <w:szCs w:val="21"/>
          <w:lang w:val="zh-CN"/>
        </w:rPr>
      </w:pPr>
      <w:r>
        <w:rPr>
          <w:rFonts w:hint="eastAsia" w:ascii="宋体" w:hAnsi="宋体" w:eastAsia="宋体" w:cs="宋体"/>
          <w:szCs w:val="21"/>
          <w:lang w:val="zh-CN"/>
        </w:rPr>
        <w:t>禹州市政府采购中心：</w:t>
      </w:r>
    </w:p>
    <w:p w14:paraId="402BA4DE">
      <w:pPr>
        <w:spacing w:beforeLines="50" w:afterLines="50"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经研究，我方自愿参与贵方____年____月____日____（项目编号、项目名称）的投标，将严格遵守《中华人民共和国政府采购法》等相关法律法规规定，并无条件地遵守本次采购活动各项规定。我们郑重承诺：我方如果在本次响应活动中有下列情形之一的，自愿接受政府采购监督管理部门给予相关处罚并承诺依法承担相关的经济赔偿责任和法律责任。</w:t>
      </w:r>
    </w:p>
    <w:p w14:paraId="158D83D5">
      <w:pPr>
        <w:spacing w:beforeLines="50" w:afterLines="50"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一、在响应有效期内撤销响应文件；</w:t>
      </w:r>
    </w:p>
    <w:p w14:paraId="6EE638DC">
      <w:pPr>
        <w:spacing w:beforeLines="50" w:afterLines="50"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二、在响应文件中提供虚假材料；</w:t>
      </w:r>
    </w:p>
    <w:p w14:paraId="423A4955">
      <w:pPr>
        <w:spacing w:beforeLines="50" w:afterLines="50"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三、除因不可抗力或谈判文件认可的情形以外，成交后不与采购人签订合同；</w:t>
      </w:r>
    </w:p>
    <w:p w14:paraId="3C0B2C88">
      <w:pPr>
        <w:spacing w:beforeLines="50" w:afterLines="50"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四、与采购人、其他供应商或者采购代理机构恶意串通；</w:t>
      </w:r>
    </w:p>
    <w:p w14:paraId="7734F527">
      <w:pPr>
        <w:spacing w:beforeLines="50" w:afterLines="50" w:line="360" w:lineRule="auto"/>
        <w:ind w:firstLine="420" w:firstLineChars="200"/>
        <w:contextualSpacing/>
        <w:rPr>
          <w:rFonts w:hint="eastAsia" w:ascii="宋体" w:hAnsi="宋体" w:eastAsia="宋体" w:cs="宋体"/>
          <w:szCs w:val="21"/>
          <w:lang w:val="zh-CN"/>
        </w:rPr>
      </w:pPr>
      <w:r>
        <w:rPr>
          <w:rFonts w:hint="eastAsia" w:ascii="宋体" w:hAnsi="宋体" w:eastAsia="宋体" w:cs="宋体"/>
          <w:szCs w:val="21"/>
          <w:lang w:val="zh-CN"/>
        </w:rPr>
        <w:t>五、法律法规及本谈判文件规定的其他严重违法行为。</w:t>
      </w:r>
    </w:p>
    <w:p w14:paraId="04ABA569">
      <w:pPr>
        <w:rPr>
          <w:rFonts w:hint="eastAsia" w:ascii="宋体" w:hAnsi="宋体" w:eastAsia="宋体" w:cs="宋体"/>
          <w:sz w:val="28"/>
          <w:szCs w:val="28"/>
          <w:u w:val="single"/>
        </w:rPr>
      </w:pPr>
    </w:p>
    <w:p w14:paraId="2060CC06">
      <w:pPr>
        <w:rPr>
          <w:rFonts w:hint="eastAsia" w:ascii="宋体" w:hAnsi="宋体" w:eastAsia="宋体" w:cs="宋体"/>
          <w:sz w:val="28"/>
          <w:szCs w:val="28"/>
          <w:u w:val="single"/>
        </w:rPr>
      </w:pPr>
    </w:p>
    <w:p w14:paraId="0947B281">
      <w:pPr>
        <w:spacing w:line="480" w:lineRule="auto"/>
        <w:ind w:firstLine="4357" w:firstLineChars="2075"/>
        <w:rPr>
          <w:rFonts w:hint="eastAsia" w:ascii="宋体" w:hAnsi="宋体" w:eastAsia="宋体" w:cs="宋体"/>
          <w:szCs w:val="21"/>
        </w:rPr>
      </w:pPr>
      <w:r>
        <w:rPr>
          <w:rFonts w:hint="eastAsia" w:ascii="宋体" w:hAnsi="宋体" w:eastAsia="宋体" w:cs="宋体"/>
          <w:szCs w:val="21"/>
          <w:lang w:val="zh-CN"/>
        </w:rPr>
        <w:t>供应商名称（</w:t>
      </w:r>
      <w:r>
        <w:rPr>
          <w:rFonts w:hint="eastAsia" w:ascii="宋体" w:hAnsi="宋体" w:eastAsia="宋体" w:cs="宋体"/>
          <w:szCs w:val="21"/>
        </w:rPr>
        <w:t>并加盖公章</w:t>
      </w:r>
      <w:r>
        <w:rPr>
          <w:rFonts w:hint="eastAsia" w:ascii="宋体" w:hAnsi="宋体" w:eastAsia="宋体" w:cs="宋体"/>
          <w:szCs w:val="21"/>
          <w:lang w:val="zh-CN"/>
        </w:rPr>
        <w:t>）：</w:t>
      </w:r>
      <w:r>
        <w:rPr>
          <w:rFonts w:hint="eastAsia" w:ascii="宋体" w:hAnsi="宋体" w:eastAsia="宋体" w:cs="宋体"/>
          <w:szCs w:val="21"/>
        </w:rPr>
        <w:t>　　　　　　　　　</w:t>
      </w:r>
    </w:p>
    <w:p w14:paraId="1D52A487">
      <w:pPr>
        <w:spacing w:line="480" w:lineRule="auto"/>
        <w:ind w:firstLine="4357" w:firstLineChars="2075"/>
        <w:rPr>
          <w:rFonts w:hint="eastAsia" w:ascii="宋体" w:hAnsi="宋体" w:eastAsia="宋体" w:cs="宋体"/>
          <w:szCs w:val="21"/>
        </w:rPr>
      </w:pPr>
      <w:r>
        <w:rPr>
          <w:rFonts w:hint="eastAsia" w:ascii="宋体" w:hAnsi="宋体" w:eastAsia="宋体" w:cs="宋体"/>
          <w:szCs w:val="21"/>
        </w:rPr>
        <w:t>日　  期：      年    月    日</w:t>
      </w:r>
    </w:p>
    <w:p w14:paraId="5F573465">
      <w:pPr>
        <w:autoSpaceDE w:val="0"/>
        <w:autoSpaceDN w:val="0"/>
        <w:adjustRightInd w:val="0"/>
        <w:spacing w:line="360" w:lineRule="auto"/>
        <w:jc w:val="center"/>
        <w:rPr>
          <w:rFonts w:hint="eastAsia" w:ascii="宋体" w:hAnsi="宋体" w:eastAsia="宋体" w:cs="宋体"/>
          <w:szCs w:val="21"/>
          <w:lang w:val="zh-CN"/>
        </w:rPr>
      </w:pPr>
    </w:p>
    <w:p w14:paraId="5E33FD4A">
      <w:pPr>
        <w:autoSpaceDE w:val="0"/>
        <w:autoSpaceDN w:val="0"/>
        <w:adjustRightInd w:val="0"/>
        <w:spacing w:line="360" w:lineRule="auto"/>
        <w:ind w:right="-11"/>
        <w:rPr>
          <w:rFonts w:hint="eastAsia" w:ascii="宋体" w:hAnsi="宋体" w:eastAsia="宋体" w:cs="宋体"/>
          <w:szCs w:val="21"/>
          <w:lang w:val="zh-CN"/>
        </w:rPr>
      </w:pPr>
    </w:p>
    <w:p w14:paraId="7B62B5CB">
      <w:pPr>
        <w:autoSpaceDE w:val="0"/>
        <w:autoSpaceDN w:val="0"/>
        <w:adjustRightInd w:val="0"/>
        <w:spacing w:line="360" w:lineRule="auto"/>
        <w:jc w:val="center"/>
        <w:rPr>
          <w:rFonts w:hint="eastAsia" w:ascii="宋体" w:hAnsi="宋体" w:eastAsia="宋体" w:cs="宋体"/>
          <w:sz w:val="24"/>
          <w:szCs w:val="24"/>
          <w:lang w:val="zh-CN"/>
        </w:rPr>
      </w:pPr>
    </w:p>
    <w:p w14:paraId="117D51F4">
      <w:pPr>
        <w:autoSpaceDE w:val="0"/>
        <w:autoSpaceDN w:val="0"/>
        <w:adjustRightInd w:val="0"/>
        <w:spacing w:line="360" w:lineRule="auto"/>
        <w:jc w:val="center"/>
        <w:rPr>
          <w:rFonts w:hint="eastAsia" w:ascii="宋体" w:hAnsi="宋体" w:eastAsia="宋体" w:cs="宋体"/>
          <w:sz w:val="24"/>
          <w:szCs w:val="24"/>
          <w:lang w:val="zh-CN"/>
        </w:rPr>
      </w:pPr>
    </w:p>
    <w:p w14:paraId="0EEC3706">
      <w:pPr>
        <w:autoSpaceDE w:val="0"/>
        <w:autoSpaceDN w:val="0"/>
        <w:adjustRightInd w:val="0"/>
        <w:spacing w:line="360" w:lineRule="auto"/>
        <w:jc w:val="center"/>
        <w:rPr>
          <w:rFonts w:hint="eastAsia" w:ascii="宋体" w:hAnsi="宋体" w:eastAsia="宋体" w:cs="宋体"/>
          <w:sz w:val="24"/>
          <w:szCs w:val="24"/>
          <w:lang w:val="zh-CN"/>
        </w:rPr>
      </w:pPr>
    </w:p>
    <w:p w14:paraId="71E31664">
      <w:pPr>
        <w:autoSpaceDE w:val="0"/>
        <w:autoSpaceDN w:val="0"/>
        <w:adjustRightInd w:val="0"/>
        <w:spacing w:line="360" w:lineRule="auto"/>
        <w:jc w:val="center"/>
        <w:rPr>
          <w:rFonts w:hint="eastAsia" w:ascii="宋体" w:hAnsi="宋体" w:eastAsia="宋体" w:cs="宋体"/>
          <w:sz w:val="24"/>
          <w:szCs w:val="24"/>
          <w:lang w:val="zh-CN"/>
        </w:rPr>
      </w:pPr>
    </w:p>
    <w:p w14:paraId="3836CCF4">
      <w:pPr>
        <w:autoSpaceDE w:val="0"/>
        <w:autoSpaceDN w:val="0"/>
        <w:adjustRightInd w:val="0"/>
        <w:spacing w:line="360" w:lineRule="auto"/>
        <w:jc w:val="center"/>
        <w:rPr>
          <w:rFonts w:hint="eastAsia" w:ascii="宋体" w:hAnsi="宋体" w:eastAsia="宋体" w:cs="宋体"/>
          <w:sz w:val="24"/>
          <w:szCs w:val="24"/>
          <w:lang w:val="zh-CN"/>
        </w:rPr>
      </w:pPr>
    </w:p>
    <w:p w14:paraId="5B45A99F">
      <w:pPr>
        <w:autoSpaceDE w:val="0"/>
        <w:autoSpaceDN w:val="0"/>
        <w:adjustRightInd w:val="0"/>
        <w:spacing w:line="360" w:lineRule="auto"/>
        <w:jc w:val="center"/>
        <w:rPr>
          <w:rFonts w:hint="eastAsia" w:ascii="宋体" w:hAnsi="宋体" w:eastAsia="宋体" w:cs="宋体"/>
          <w:sz w:val="24"/>
          <w:szCs w:val="24"/>
          <w:lang w:val="zh-CN"/>
        </w:rPr>
      </w:pPr>
    </w:p>
    <w:p w14:paraId="36A9947E">
      <w:pPr>
        <w:autoSpaceDE w:val="0"/>
        <w:autoSpaceDN w:val="0"/>
        <w:adjustRightInd w:val="0"/>
        <w:spacing w:line="360" w:lineRule="auto"/>
        <w:jc w:val="center"/>
        <w:rPr>
          <w:rFonts w:hint="eastAsia" w:ascii="宋体" w:hAnsi="宋体" w:eastAsia="宋体" w:cs="宋体"/>
          <w:sz w:val="24"/>
          <w:szCs w:val="24"/>
          <w:lang w:val="zh-CN"/>
        </w:rPr>
      </w:pPr>
    </w:p>
    <w:p w14:paraId="79BD0921">
      <w:pPr>
        <w:spacing w:line="360" w:lineRule="auto"/>
        <w:jc w:val="center"/>
        <w:outlineLvl w:val="3"/>
        <w:rPr>
          <w:rFonts w:hint="eastAsia" w:ascii="宋体" w:hAnsi="宋体" w:eastAsia="宋体" w:cs="宋体"/>
          <w:b/>
          <w:bCs/>
          <w:sz w:val="24"/>
          <w:szCs w:val="24"/>
        </w:rPr>
      </w:pPr>
      <w:r>
        <w:rPr>
          <w:rFonts w:hint="eastAsia" w:ascii="宋体" w:hAnsi="宋体" w:eastAsia="宋体" w:cs="宋体"/>
          <w:b/>
          <w:bCs/>
          <w:sz w:val="24"/>
          <w:szCs w:val="24"/>
        </w:rPr>
        <w:t>3.5  禹州市政府采购供应商信用承诺函</w:t>
      </w:r>
    </w:p>
    <w:p w14:paraId="3935F355">
      <w:pPr>
        <w:rPr>
          <w:rFonts w:hint="eastAsia" w:ascii="宋体" w:hAnsi="宋体" w:eastAsia="宋体" w:cs="宋体"/>
          <w:szCs w:val="21"/>
          <w:lang w:val="zh-CN"/>
        </w:rPr>
      </w:pPr>
    </w:p>
    <w:p w14:paraId="48B98E43">
      <w:pPr>
        <w:spacing w:line="600" w:lineRule="exact"/>
        <w:rPr>
          <w:rFonts w:hint="eastAsia" w:ascii="宋体" w:hAnsi="宋体" w:eastAsia="宋体" w:cs="宋体"/>
          <w:szCs w:val="21"/>
          <w:lang w:val="zh-CN"/>
        </w:rPr>
      </w:pPr>
      <w:r>
        <w:rPr>
          <w:rFonts w:hint="eastAsia" w:ascii="宋体" w:hAnsi="宋体" w:eastAsia="宋体" w:cs="宋体"/>
          <w:szCs w:val="21"/>
          <w:lang w:val="zh-CN"/>
        </w:rPr>
        <w:t>致（采购人或采购代理机构）：</w:t>
      </w:r>
    </w:p>
    <w:p w14:paraId="115A6375">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单位名称（自然人姓名）：</w:t>
      </w:r>
    </w:p>
    <w:p w14:paraId="65E6022D">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统一社会信用代码（身份证号码）：</w:t>
      </w:r>
    </w:p>
    <w:p w14:paraId="1901AEFE">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法定代表人（负责人）：</w:t>
      </w:r>
    </w:p>
    <w:p w14:paraId="0D58C034">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联系地址和电话：</w:t>
      </w:r>
    </w:p>
    <w:p w14:paraId="1F2223BC">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为维护公平、公正、公开的政府采购市场秩序，树立诚实守信的政府采购供应商形象，我单位（本人）自愿作出以下承诺：</w:t>
      </w:r>
    </w:p>
    <w:p w14:paraId="18AED9E3">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14:paraId="2E45D01B">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（一）具有独立承担民事责任的能力；</w:t>
      </w:r>
    </w:p>
    <w:p w14:paraId="584274A9">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（二）具有良好的商业信誉和健全的财务会计制度；</w:t>
      </w:r>
    </w:p>
    <w:p w14:paraId="5B39CF01">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（三）具有履行合同所必需的设备和专业技术能力；</w:t>
      </w:r>
    </w:p>
    <w:p w14:paraId="12FF01D3">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（四）有依法缴纳税收和社会保障资金的良好记录；</w:t>
      </w:r>
    </w:p>
    <w:p w14:paraId="265CC94E">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（五）参加政府采购活动前三年内，在经营活动中没有重大违法记录；</w:t>
      </w:r>
    </w:p>
    <w:p w14:paraId="765F2F8A">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（六）未被列入经营异常名录或者严重违法失信名单、失信被执行人，重大税收违法案件当事人名单、政府采购严重违法失信行为记录名单；</w:t>
      </w:r>
    </w:p>
    <w:p w14:paraId="77B6CDED">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（七）未被相关监管部门作出行政处罚且尚在处罚有效期的；</w:t>
      </w:r>
    </w:p>
    <w:p w14:paraId="082FDD2D">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（八）未曾作出虚假采购承诺；</w:t>
      </w:r>
    </w:p>
    <w:p w14:paraId="13808374">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（九）符合法律、行政法规规定的其他条件。</w:t>
      </w:r>
    </w:p>
    <w:p w14:paraId="085DD162">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二、我单位（本人）保证上述承诺事项的真实性。如有弄虚作假或其他违法违规行为，自愿按照规定将违背承诺行为作为失信行为记录到社会信用信息平台，并视同为“提供虚假材料谋取中标、成交”按照《</w:t>
      </w:r>
      <w:r>
        <w:rPr>
          <w:rFonts w:hint="eastAsia" w:ascii="宋体" w:hAnsi="宋体" w:eastAsia="宋体" w:cs="宋体"/>
          <w:szCs w:val="21"/>
          <w:lang w:val="en-US" w:eastAsia="zh-CN"/>
        </w:rPr>
        <w:t>中华人民共和国</w:t>
      </w:r>
      <w:r>
        <w:rPr>
          <w:rFonts w:hint="eastAsia" w:ascii="宋体" w:hAnsi="宋体" w:eastAsia="宋体" w:cs="宋体"/>
          <w:szCs w:val="21"/>
          <w:lang w:val="zh-CN"/>
        </w:rPr>
        <w:t>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320643A3">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供应商（电子章）：</w:t>
      </w:r>
    </w:p>
    <w:p w14:paraId="0B4398CA">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法定代表人、负责人、本人或授权代表（签字或电子印章）：</w:t>
      </w:r>
    </w:p>
    <w:p w14:paraId="7A4F699E">
      <w:pPr>
        <w:spacing w:line="600" w:lineRule="exact"/>
        <w:ind w:firstLine="420" w:firstLineChars="200"/>
        <w:rPr>
          <w:rFonts w:hint="eastAsia" w:ascii="宋体" w:hAnsi="宋体" w:eastAsia="宋体" w:cs="宋体"/>
          <w:szCs w:val="21"/>
          <w:lang w:val="zh-CN"/>
        </w:rPr>
      </w:pPr>
      <w:r>
        <w:rPr>
          <w:rFonts w:hint="eastAsia" w:ascii="宋体" w:hAnsi="宋体" w:eastAsia="宋体" w:cs="宋体"/>
          <w:szCs w:val="21"/>
          <w:lang w:val="zh-CN"/>
        </w:rPr>
        <w:t>日期：年月日</w:t>
      </w:r>
    </w:p>
    <w:p w14:paraId="29154E2F">
      <w:pPr>
        <w:rPr>
          <w:rFonts w:hint="eastAsia" w:ascii="宋体" w:hAnsi="宋体" w:eastAsia="宋体" w:cs="宋体"/>
          <w:szCs w:val="21"/>
          <w:lang w:val="zh-CN"/>
        </w:rPr>
      </w:pPr>
    </w:p>
    <w:p w14:paraId="41B57273">
      <w:pPr>
        <w:rPr>
          <w:rFonts w:hint="eastAsia" w:ascii="宋体" w:hAnsi="宋体" w:eastAsia="宋体" w:cs="宋体"/>
          <w:szCs w:val="21"/>
        </w:rPr>
      </w:pPr>
    </w:p>
    <w:p w14:paraId="0D4F5369">
      <w:pPr>
        <w:rPr>
          <w:rFonts w:hint="eastAsia" w:ascii="宋体" w:hAnsi="宋体" w:eastAsia="宋体" w:cs="宋体"/>
        </w:rPr>
      </w:pPr>
      <w:r>
        <w:rPr>
          <w:rFonts w:hint="eastAsia" w:ascii="宋体" w:hAnsi="宋体" w:eastAsia="宋体" w:cs="宋体"/>
          <w:szCs w:val="21"/>
        </w:rPr>
        <w:t>注：1.供应商须在谈判文件中按此模板提供承诺函，未提供视为未实质性响应谈判文件要求，按无效投标处理。</w:t>
      </w:r>
    </w:p>
    <w:p w14:paraId="049DA4A7">
      <w:pPr>
        <w:rPr>
          <w:rFonts w:hint="eastAsia" w:ascii="宋体" w:hAnsi="宋体" w:eastAsia="宋体" w:cs="宋体"/>
        </w:rPr>
      </w:pPr>
      <w:r>
        <w:rPr>
          <w:rFonts w:hint="eastAsia" w:ascii="宋体" w:hAnsi="宋体" w:eastAsia="宋体" w:cs="宋体"/>
          <w:szCs w:val="21"/>
        </w:rPr>
        <w:t>2.供应商的法定代表人或者授权代表的签字或盖章应真实、有效，如由授权代表签字或盖章的，应提供“法定代表人授权书”。</w:t>
      </w:r>
    </w:p>
    <w:p w14:paraId="1AC49072">
      <w:pPr>
        <w:rPr>
          <w:rFonts w:hint="eastAsia" w:ascii="宋体" w:hAnsi="宋体" w:eastAsia="宋体" w:cs="宋体"/>
          <w:sz w:val="32"/>
          <w:szCs w:val="32"/>
        </w:rPr>
      </w:pPr>
    </w:p>
    <w:p w14:paraId="1E778E17">
      <w:pPr>
        <w:rPr>
          <w:rFonts w:hint="eastAsia" w:ascii="宋体" w:hAnsi="宋体" w:eastAsia="宋体" w:cs="宋体"/>
          <w:sz w:val="32"/>
          <w:szCs w:val="32"/>
        </w:rPr>
      </w:pPr>
    </w:p>
    <w:p w14:paraId="6B2D13BF">
      <w:pPr>
        <w:rPr>
          <w:rFonts w:hint="eastAsia" w:ascii="宋体" w:hAnsi="宋体" w:eastAsia="宋体" w:cs="宋体"/>
          <w:sz w:val="32"/>
          <w:szCs w:val="32"/>
        </w:rPr>
      </w:pPr>
    </w:p>
    <w:p w14:paraId="3B2D2510">
      <w:pPr>
        <w:rPr>
          <w:rFonts w:hint="eastAsia" w:ascii="宋体" w:hAnsi="宋体" w:eastAsia="宋体" w:cs="宋体"/>
          <w:sz w:val="32"/>
          <w:szCs w:val="32"/>
        </w:rPr>
      </w:pPr>
    </w:p>
    <w:p w14:paraId="0341A024">
      <w:pPr>
        <w:rPr>
          <w:rFonts w:hint="eastAsia" w:ascii="宋体" w:hAnsi="宋体" w:eastAsia="宋体" w:cs="宋体"/>
          <w:sz w:val="32"/>
          <w:szCs w:val="32"/>
        </w:rPr>
      </w:pPr>
    </w:p>
    <w:p w14:paraId="6F29BEF9">
      <w:pPr>
        <w:pStyle w:val="11"/>
        <w:rPr>
          <w:rFonts w:hint="eastAsia" w:ascii="宋体" w:hAnsi="宋体" w:eastAsia="宋体" w:cs="宋体"/>
          <w:sz w:val="24"/>
          <w:lang w:val="zh-CN"/>
        </w:rPr>
      </w:pPr>
    </w:p>
    <w:p w14:paraId="00CBE165">
      <w:pPr>
        <w:pStyle w:val="11"/>
        <w:rPr>
          <w:rFonts w:hint="eastAsia" w:ascii="宋体" w:hAnsi="宋体" w:eastAsia="宋体" w:cs="宋体"/>
          <w:sz w:val="24"/>
          <w:lang w:val="zh-CN"/>
        </w:rPr>
      </w:pPr>
    </w:p>
    <w:p w14:paraId="21A4412C">
      <w:pPr>
        <w:pStyle w:val="11"/>
        <w:rPr>
          <w:rFonts w:hint="eastAsia" w:ascii="宋体" w:hAnsi="宋体" w:eastAsia="宋体" w:cs="宋体"/>
          <w:sz w:val="24"/>
          <w:lang w:val="zh-CN"/>
        </w:rPr>
      </w:pPr>
    </w:p>
    <w:p w14:paraId="12DFDE5F">
      <w:pPr>
        <w:spacing w:line="360" w:lineRule="auto"/>
        <w:jc w:val="center"/>
        <w:rPr>
          <w:rFonts w:hint="eastAsia" w:ascii="宋体" w:hAnsi="宋体" w:eastAsia="宋体" w:cs="宋体"/>
          <w:b/>
          <w:bCs/>
          <w:sz w:val="24"/>
          <w:szCs w:val="24"/>
        </w:rPr>
      </w:pPr>
    </w:p>
    <w:p w14:paraId="55F5E596">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3.6</w:t>
      </w:r>
      <w:r>
        <w:rPr>
          <w:rFonts w:hint="eastAsia" w:ascii="宋体" w:hAnsi="宋体" w:eastAsia="宋体" w:cs="宋体"/>
          <w:b/>
          <w:bCs/>
          <w:sz w:val="24"/>
          <w:szCs w:val="24"/>
          <w:lang w:eastAsia="zh-CN"/>
        </w:rPr>
        <w:t>供应商</w:t>
      </w:r>
      <w:r>
        <w:rPr>
          <w:rFonts w:hint="eastAsia" w:ascii="宋体" w:hAnsi="宋体" w:eastAsia="宋体" w:cs="宋体"/>
          <w:b/>
          <w:bCs/>
          <w:sz w:val="24"/>
          <w:szCs w:val="24"/>
        </w:rPr>
        <w:t>提供与参加本项目投标的其他供应商之间，单位负责人不为同一人并且不存在直接控股、管理关系承诺函</w:t>
      </w:r>
    </w:p>
    <w:p w14:paraId="61678A31">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（承诺函格式自拟）</w:t>
      </w:r>
    </w:p>
    <w:p w14:paraId="3307A057">
      <w:pPr>
        <w:autoSpaceDE w:val="0"/>
        <w:autoSpaceDN w:val="0"/>
        <w:adjustRightInd w:val="0"/>
        <w:spacing w:line="360" w:lineRule="auto"/>
        <w:jc w:val="center"/>
        <w:outlineLvl w:val="9"/>
        <w:rPr>
          <w:rFonts w:hint="eastAsia" w:ascii="宋体" w:hAnsi="宋体" w:eastAsia="宋体" w:cs="宋体"/>
          <w:b/>
          <w:bCs/>
          <w:sz w:val="24"/>
          <w:szCs w:val="24"/>
        </w:rPr>
      </w:pPr>
    </w:p>
    <w:p w14:paraId="753CCCB5">
      <w:pPr>
        <w:autoSpaceDE w:val="0"/>
        <w:autoSpaceDN w:val="0"/>
        <w:adjustRightInd w:val="0"/>
        <w:spacing w:line="360" w:lineRule="auto"/>
        <w:jc w:val="center"/>
        <w:outlineLvl w:val="9"/>
        <w:rPr>
          <w:rFonts w:hint="eastAsia" w:ascii="宋体" w:hAnsi="宋体" w:eastAsia="宋体" w:cs="宋体"/>
          <w:b/>
          <w:bCs/>
          <w:sz w:val="24"/>
          <w:szCs w:val="24"/>
        </w:rPr>
      </w:pPr>
    </w:p>
    <w:p w14:paraId="7814DB79">
      <w:pPr>
        <w:widowControl/>
        <w:jc w:val="left"/>
        <w:rPr>
          <w:rFonts w:hint="eastAsia" w:ascii="宋体" w:hAnsi="宋体" w:eastAsia="宋体" w:cs="宋体"/>
          <w:b/>
          <w:bCs/>
          <w:sz w:val="24"/>
          <w:szCs w:val="24"/>
        </w:rPr>
      </w:pPr>
      <w:r>
        <w:rPr>
          <w:rFonts w:hint="eastAsia" w:ascii="宋体" w:hAnsi="宋体" w:eastAsia="宋体" w:cs="宋体"/>
          <w:b/>
          <w:bCs/>
          <w:sz w:val="24"/>
          <w:szCs w:val="24"/>
        </w:rPr>
        <w:br w:type="page"/>
      </w:r>
    </w:p>
    <w:p w14:paraId="4CA0DDFA">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3.7</w:t>
      </w:r>
      <w:r>
        <w:rPr>
          <w:rFonts w:hint="eastAsia" w:ascii="宋体" w:hAnsi="宋体" w:eastAsia="宋体" w:cs="宋体"/>
          <w:b/>
          <w:bCs/>
          <w:sz w:val="24"/>
          <w:szCs w:val="24"/>
          <w:lang w:eastAsia="zh-CN"/>
        </w:rPr>
        <w:t>供应商</w:t>
      </w:r>
      <w:r>
        <w:rPr>
          <w:rFonts w:hint="eastAsia" w:ascii="宋体" w:hAnsi="宋体" w:eastAsia="宋体" w:cs="宋体"/>
          <w:b/>
          <w:bCs/>
          <w:sz w:val="24"/>
          <w:szCs w:val="24"/>
        </w:rPr>
        <w:t>提供未为本项目提供整体设计、规范编制或者项目管理、监理、检测等服务承诺函</w:t>
      </w:r>
    </w:p>
    <w:p w14:paraId="6F4AF306">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（承诺函格式自拟）</w:t>
      </w:r>
    </w:p>
    <w:p w14:paraId="2D200A2B">
      <w:pPr>
        <w:autoSpaceDE w:val="0"/>
        <w:autoSpaceDN w:val="0"/>
        <w:adjustRightInd w:val="0"/>
        <w:spacing w:line="360" w:lineRule="auto"/>
        <w:jc w:val="center"/>
        <w:outlineLvl w:val="9"/>
        <w:rPr>
          <w:rFonts w:hint="eastAsia" w:ascii="宋体" w:hAnsi="宋体" w:eastAsia="宋体" w:cs="宋体"/>
          <w:b/>
          <w:bCs/>
          <w:sz w:val="24"/>
          <w:szCs w:val="24"/>
        </w:rPr>
      </w:pPr>
    </w:p>
    <w:p w14:paraId="5A26C0B5">
      <w:pPr>
        <w:autoSpaceDE w:val="0"/>
        <w:autoSpaceDN w:val="0"/>
        <w:adjustRightInd w:val="0"/>
        <w:spacing w:line="360" w:lineRule="auto"/>
        <w:jc w:val="center"/>
        <w:outlineLvl w:val="9"/>
        <w:rPr>
          <w:rFonts w:hint="eastAsia" w:ascii="宋体" w:hAnsi="宋体" w:eastAsia="宋体" w:cs="宋体"/>
          <w:b/>
          <w:bCs/>
          <w:sz w:val="24"/>
          <w:szCs w:val="24"/>
        </w:rPr>
      </w:pPr>
    </w:p>
    <w:p w14:paraId="79BDBAD6">
      <w:pPr>
        <w:autoSpaceDE w:val="0"/>
        <w:autoSpaceDN w:val="0"/>
        <w:adjustRightInd w:val="0"/>
        <w:spacing w:line="360" w:lineRule="auto"/>
        <w:jc w:val="center"/>
        <w:outlineLvl w:val="9"/>
        <w:rPr>
          <w:rFonts w:hint="eastAsia" w:ascii="宋体" w:hAnsi="宋体" w:eastAsia="宋体" w:cs="宋体"/>
          <w:b/>
          <w:bCs/>
          <w:sz w:val="24"/>
          <w:szCs w:val="24"/>
        </w:rPr>
      </w:pPr>
    </w:p>
    <w:p w14:paraId="58351B2C">
      <w:pPr>
        <w:widowControl/>
        <w:jc w:val="left"/>
        <w:rPr>
          <w:rFonts w:hint="eastAsia" w:ascii="宋体" w:hAnsi="宋体" w:eastAsia="宋体" w:cs="宋体"/>
          <w:b/>
          <w:bCs/>
          <w:sz w:val="24"/>
          <w:szCs w:val="24"/>
        </w:rPr>
      </w:pPr>
      <w:r>
        <w:rPr>
          <w:rFonts w:hint="eastAsia" w:ascii="宋体" w:hAnsi="宋体" w:eastAsia="宋体" w:cs="宋体"/>
          <w:b/>
          <w:bCs/>
          <w:sz w:val="24"/>
          <w:szCs w:val="24"/>
        </w:rPr>
        <w:br w:type="page"/>
      </w:r>
    </w:p>
    <w:p w14:paraId="370C4201">
      <w:pPr>
        <w:autoSpaceDE w:val="0"/>
        <w:autoSpaceDN w:val="0"/>
        <w:adjustRightInd w:val="0"/>
        <w:spacing w:line="360" w:lineRule="auto"/>
        <w:jc w:val="center"/>
        <w:outlineLvl w:val="3"/>
        <w:rPr>
          <w:rFonts w:hint="eastAsia" w:ascii="宋体" w:hAnsi="宋体" w:eastAsia="宋体" w:cs="宋体"/>
          <w:b/>
          <w:bCs/>
          <w:sz w:val="24"/>
          <w:szCs w:val="24"/>
        </w:rPr>
      </w:pPr>
      <w:r>
        <w:rPr>
          <w:rFonts w:hint="eastAsia" w:ascii="宋体" w:hAnsi="宋体" w:eastAsia="宋体" w:cs="宋体"/>
          <w:b/>
          <w:bCs/>
          <w:sz w:val="24"/>
          <w:szCs w:val="24"/>
        </w:rPr>
        <w:t xml:space="preserve">3.8 其他资格证书或材料 </w:t>
      </w:r>
    </w:p>
    <w:p w14:paraId="7527EF5F">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0081ED68">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0567C16F">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00B11291">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3AE91A23">
      <w:pPr>
        <w:autoSpaceDE w:val="0"/>
        <w:autoSpaceDN w:val="0"/>
        <w:adjustRightInd w:val="0"/>
        <w:spacing w:line="360" w:lineRule="auto"/>
        <w:jc w:val="center"/>
        <w:rPr>
          <w:rFonts w:hint="eastAsia" w:ascii="宋体" w:hAnsi="宋体" w:eastAsia="宋体" w:cs="宋体"/>
          <w:b/>
          <w:bCs/>
          <w:sz w:val="44"/>
          <w:szCs w:val="44"/>
          <w:lang w:val="zh-CN"/>
        </w:rPr>
      </w:pPr>
    </w:p>
    <w:p w14:paraId="763260BB">
      <w:pPr>
        <w:autoSpaceDE w:val="0"/>
        <w:autoSpaceDN w:val="0"/>
        <w:adjustRightInd w:val="0"/>
        <w:spacing w:line="360" w:lineRule="auto"/>
        <w:jc w:val="center"/>
        <w:rPr>
          <w:rFonts w:hint="eastAsia" w:ascii="宋体" w:hAnsi="宋体" w:eastAsia="宋体" w:cs="宋体"/>
          <w:b/>
          <w:bCs/>
          <w:sz w:val="44"/>
          <w:szCs w:val="44"/>
          <w:lang w:val="zh-CN"/>
        </w:rPr>
      </w:pPr>
    </w:p>
    <w:p w14:paraId="0024B6F5">
      <w:pPr>
        <w:autoSpaceDE w:val="0"/>
        <w:autoSpaceDN w:val="0"/>
        <w:adjustRightInd w:val="0"/>
        <w:spacing w:line="360" w:lineRule="auto"/>
        <w:jc w:val="center"/>
        <w:rPr>
          <w:rFonts w:hint="eastAsia" w:ascii="宋体" w:hAnsi="宋体" w:eastAsia="宋体" w:cs="宋体"/>
          <w:b/>
          <w:bCs/>
          <w:sz w:val="44"/>
          <w:szCs w:val="44"/>
          <w:lang w:val="zh-CN"/>
        </w:rPr>
      </w:pPr>
    </w:p>
    <w:p w14:paraId="689196D9">
      <w:pPr>
        <w:autoSpaceDE w:val="0"/>
        <w:autoSpaceDN w:val="0"/>
        <w:adjustRightInd w:val="0"/>
        <w:spacing w:line="360" w:lineRule="auto"/>
        <w:jc w:val="center"/>
        <w:rPr>
          <w:rFonts w:hint="eastAsia" w:ascii="宋体" w:hAnsi="宋体" w:eastAsia="宋体" w:cs="宋体"/>
          <w:b/>
          <w:bCs/>
          <w:sz w:val="44"/>
          <w:szCs w:val="44"/>
          <w:lang w:val="zh-CN"/>
        </w:rPr>
      </w:pPr>
    </w:p>
    <w:p w14:paraId="59AD0BAA">
      <w:pPr>
        <w:autoSpaceDE w:val="0"/>
        <w:autoSpaceDN w:val="0"/>
        <w:adjustRightInd w:val="0"/>
        <w:spacing w:line="360" w:lineRule="auto"/>
        <w:jc w:val="center"/>
        <w:rPr>
          <w:rFonts w:hint="eastAsia" w:ascii="宋体" w:hAnsi="宋体" w:eastAsia="宋体" w:cs="宋体"/>
          <w:b/>
          <w:bCs/>
          <w:sz w:val="44"/>
          <w:szCs w:val="44"/>
          <w:lang w:val="zh-CN"/>
        </w:rPr>
      </w:pPr>
    </w:p>
    <w:p w14:paraId="7AD72A70">
      <w:pPr>
        <w:autoSpaceDE w:val="0"/>
        <w:autoSpaceDN w:val="0"/>
        <w:adjustRightInd w:val="0"/>
        <w:spacing w:line="360" w:lineRule="auto"/>
        <w:jc w:val="center"/>
        <w:rPr>
          <w:rFonts w:hint="eastAsia" w:ascii="宋体" w:hAnsi="宋体" w:eastAsia="宋体" w:cs="宋体"/>
          <w:b/>
          <w:bCs/>
          <w:sz w:val="44"/>
          <w:szCs w:val="44"/>
          <w:lang w:val="zh-CN"/>
        </w:rPr>
      </w:pPr>
    </w:p>
    <w:p w14:paraId="32CC1D89">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42B5D01B">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49CDC28B">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3C8E0332">
      <w:pPr>
        <w:autoSpaceDE w:val="0"/>
        <w:autoSpaceDN w:val="0"/>
        <w:adjustRightInd w:val="0"/>
        <w:spacing w:line="360" w:lineRule="auto"/>
        <w:jc w:val="center"/>
        <w:rPr>
          <w:rFonts w:hint="eastAsia" w:ascii="宋体" w:hAnsi="宋体" w:eastAsia="宋体" w:cs="宋体"/>
          <w:b/>
          <w:bCs/>
          <w:sz w:val="44"/>
          <w:szCs w:val="44"/>
          <w:lang w:val="zh-CN"/>
        </w:rPr>
      </w:pPr>
    </w:p>
    <w:p w14:paraId="14248035">
      <w:pPr>
        <w:autoSpaceDE w:val="0"/>
        <w:autoSpaceDN w:val="0"/>
        <w:adjustRightInd w:val="0"/>
        <w:spacing w:line="360" w:lineRule="auto"/>
        <w:jc w:val="center"/>
        <w:rPr>
          <w:rFonts w:hint="eastAsia" w:ascii="宋体" w:hAnsi="宋体" w:eastAsia="宋体" w:cs="宋体"/>
          <w:b/>
          <w:bCs/>
          <w:sz w:val="44"/>
          <w:szCs w:val="44"/>
          <w:lang w:val="zh-CN"/>
        </w:rPr>
      </w:pPr>
    </w:p>
    <w:p w14:paraId="109254A0">
      <w:pPr>
        <w:autoSpaceDE w:val="0"/>
        <w:autoSpaceDN w:val="0"/>
        <w:adjustRightInd w:val="0"/>
        <w:spacing w:line="360" w:lineRule="auto"/>
        <w:jc w:val="center"/>
        <w:rPr>
          <w:rFonts w:hint="eastAsia" w:ascii="宋体" w:hAnsi="宋体" w:eastAsia="宋体" w:cs="宋体"/>
          <w:b/>
          <w:bCs/>
          <w:sz w:val="44"/>
          <w:szCs w:val="44"/>
          <w:lang w:val="zh-CN"/>
        </w:rPr>
      </w:pPr>
    </w:p>
    <w:p w14:paraId="5291B93B">
      <w:pPr>
        <w:autoSpaceDE w:val="0"/>
        <w:autoSpaceDN w:val="0"/>
        <w:adjustRightInd w:val="0"/>
        <w:spacing w:line="360" w:lineRule="auto"/>
        <w:jc w:val="center"/>
        <w:rPr>
          <w:rFonts w:hint="eastAsia" w:ascii="宋体" w:hAnsi="宋体" w:eastAsia="宋体" w:cs="宋体"/>
          <w:b/>
          <w:bCs/>
          <w:sz w:val="44"/>
          <w:szCs w:val="44"/>
          <w:lang w:val="zh-CN"/>
        </w:rPr>
      </w:pPr>
    </w:p>
    <w:p w14:paraId="1CB4C627">
      <w:pPr>
        <w:autoSpaceDE w:val="0"/>
        <w:autoSpaceDN w:val="0"/>
        <w:adjustRightInd w:val="0"/>
        <w:spacing w:line="360" w:lineRule="auto"/>
        <w:jc w:val="center"/>
        <w:rPr>
          <w:rFonts w:hint="eastAsia" w:ascii="宋体" w:hAnsi="宋体" w:eastAsia="宋体" w:cs="宋体"/>
          <w:b/>
          <w:bCs/>
          <w:sz w:val="44"/>
          <w:szCs w:val="44"/>
          <w:lang w:val="zh-CN"/>
        </w:rPr>
      </w:pPr>
    </w:p>
    <w:p w14:paraId="4F73F088">
      <w:pPr>
        <w:autoSpaceDE w:val="0"/>
        <w:autoSpaceDN w:val="0"/>
        <w:adjustRightInd w:val="0"/>
        <w:spacing w:line="360" w:lineRule="auto"/>
        <w:rPr>
          <w:rFonts w:hint="eastAsia" w:ascii="宋体" w:hAnsi="宋体" w:eastAsia="宋体" w:cs="宋体"/>
          <w:b/>
          <w:bCs/>
          <w:sz w:val="44"/>
          <w:szCs w:val="44"/>
          <w:lang w:val="zh-CN"/>
        </w:rPr>
      </w:pPr>
    </w:p>
    <w:p w14:paraId="28CEBC53">
      <w:pPr>
        <w:widowControl/>
        <w:ind w:firstLine="2389" w:firstLineChars="850"/>
        <w:outlineLvl w:val="1"/>
        <w:rPr>
          <w:rFonts w:hint="eastAsia" w:ascii="宋体" w:hAnsi="宋体" w:eastAsia="宋体" w:cs="宋体"/>
          <w:b/>
          <w:bCs/>
          <w:sz w:val="28"/>
          <w:szCs w:val="28"/>
          <w:lang w:val="zh-CN"/>
        </w:rPr>
      </w:pPr>
      <w:r>
        <w:rPr>
          <w:rFonts w:hint="eastAsia" w:ascii="宋体" w:hAnsi="宋体" w:eastAsia="宋体" w:cs="宋体"/>
          <w:b/>
          <w:bCs/>
          <w:sz w:val="28"/>
          <w:szCs w:val="28"/>
          <w:lang w:val="zh-CN"/>
        </w:rPr>
        <w:t>四、响应文件审查相关材料</w:t>
      </w:r>
    </w:p>
    <w:p w14:paraId="2834FAEB">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75300C62">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4.1 投标分项报价表</w:t>
      </w:r>
    </w:p>
    <w:p w14:paraId="282C66A0">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0D2300F9">
      <w:pPr>
        <w:autoSpaceDE w:val="0"/>
        <w:autoSpaceDN w:val="0"/>
        <w:adjustRightInd w:val="0"/>
        <w:spacing w:line="360" w:lineRule="auto"/>
        <w:outlineLvl w:val="3"/>
        <w:rPr>
          <w:rFonts w:hint="eastAsia" w:ascii="宋体" w:hAnsi="宋体" w:eastAsia="宋体" w:cs="宋体"/>
          <w:b/>
          <w:snapToGrid w:val="0"/>
          <w:kern w:val="0"/>
          <w:szCs w:val="21"/>
        </w:rPr>
      </w:pPr>
      <w:r>
        <w:rPr>
          <w:rFonts w:hint="eastAsia" w:ascii="宋体" w:hAnsi="宋体" w:eastAsia="宋体" w:cs="宋体"/>
          <w:szCs w:val="21"/>
        </w:rPr>
        <w:t xml:space="preserve">项目名称：   </w:t>
      </w:r>
    </w:p>
    <w:tbl>
      <w:tblPr>
        <w:tblStyle w:val="27"/>
        <w:tblW w:w="9400" w:type="dxa"/>
        <w:tblInd w:w="0" w:type="dxa"/>
        <w:tblLayout w:type="fixed"/>
        <w:tblCellMar>
          <w:top w:w="0" w:type="dxa"/>
          <w:left w:w="108" w:type="dxa"/>
          <w:bottom w:w="0" w:type="dxa"/>
          <w:right w:w="108" w:type="dxa"/>
        </w:tblCellMar>
      </w:tblPr>
      <w:tblGrid>
        <w:gridCol w:w="534"/>
        <w:gridCol w:w="1134"/>
        <w:gridCol w:w="1500"/>
        <w:gridCol w:w="1260"/>
        <w:gridCol w:w="642"/>
        <w:gridCol w:w="992"/>
        <w:gridCol w:w="1066"/>
        <w:gridCol w:w="1080"/>
        <w:gridCol w:w="1192"/>
      </w:tblGrid>
      <w:tr w14:paraId="4758077E">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6CA0753">
            <w:pPr>
              <w:autoSpaceDE w:val="0"/>
              <w:autoSpaceDN w:val="0"/>
              <w:adjustRightInd w:val="0"/>
              <w:spacing w:line="280" w:lineRule="exact"/>
              <w:jc w:val="center"/>
              <w:rPr>
                <w:rFonts w:hint="eastAsia" w:ascii="宋体" w:hAnsi="宋体" w:eastAsia="宋体" w:cs="宋体"/>
                <w:b/>
                <w:szCs w:val="21"/>
                <w:lang w:val="zh-CN"/>
              </w:rPr>
            </w:pPr>
            <w:r>
              <w:rPr>
                <w:rFonts w:hint="eastAsia" w:ascii="宋体" w:hAnsi="宋体" w:eastAsia="宋体" w:cs="宋体"/>
                <w:b/>
                <w:szCs w:val="21"/>
                <w:lang w:val="zh-CN"/>
              </w:rPr>
              <w:t>序号</w:t>
            </w:r>
          </w:p>
        </w:tc>
        <w:tc>
          <w:tcPr>
            <w:tcW w:w="113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240BD5FA">
            <w:pPr>
              <w:autoSpaceDE w:val="0"/>
              <w:autoSpaceDN w:val="0"/>
              <w:adjustRightInd w:val="0"/>
              <w:spacing w:line="360" w:lineRule="auto"/>
              <w:jc w:val="center"/>
              <w:rPr>
                <w:rFonts w:hint="eastAsia" w:ascii="宋体" w:hAnsi="宋体" w:eastAsia="宋体" w:cs="宋体"/>
                <w:b/>
                <w:szCs w:val="21"/>
                <w:lang w:val="zh-CN"/>
              </w:rPr>
            </w:pPr>
            <w:r>
              <w:rPr>
                <w:rFonts w:hint="eastAsia" w:ascii="宋体" w:hAnsi="宋体" w:eastAsia="宋体" w:cs="宋体"/>
                <w:b/>
                <w:szCs w:val="21"/>
                <w:lang w:val="zh-CN"/>
              </w:rPr>
              <w:t>名称</w:t>
            </w:r>
          </w:p>
        </w:tc>
        <w:tc>
          <w:tcPr>
            <w:tcW w:w="150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FF4C340">
            <w:pPr>
              <w:autoSpaceDE w:val="0"/>
              <w:autoSpaceDN w:val="0"/>
              <w:adjustRightInd w:val="0"/>
              <w:spacing w:line="360" w:lineRule="auto"/>
              <w:ind w:firstLine="120"/>
              <w:jc w:val="center"/>
              <w:rPr>
                <w:rFonts w:hint="eastAsia" w:ascii="宋体" w:hAnsi="宋体" w:eastAsia="宋体" w:cs="宋体"/>
                <w:b/>
                <w:szCs w:val="21"/>
                <w:lang w:val="zh-CN"/>
              </w:rPr>
            </w:pPr>
            <w:r>
              <w:rPr>
                <w:rFonts w:hint="eastAsia" w:ascii="宋体" w:hAnsi="宋体" w:eastAsia="宋体" w:cs="宋体"/>
                <w:b/>
                <w:szCs w:val="21"/>
                <w:lang w:val="zh-CN"/>
              </w:rPr>
              <w:t>品牌</w:t>
            </w:r>
          </w:p>
          <w:p w14:paraId="5A43ADCD">
            <w:pPr>
              <w:autoSpaceDE w:val="0"/>
              <w:autoSpaceDN w:val="0"/>
              <w:adjustRightInd w:val="0"/>
              <w:spacing w:line="360" w:lineRule="auto"/>
              <w:ind w:firstLine="120"/>
              <w:jc w:val="center"/>
              <w:rPr>
                <w:rFonts w:hint="eastAsia" w:ascii="宋体" w:hAnsi="宋体" w:eastAsia="宋体" w:cs="宋体"/>
                <w:b/>
                <w:szCs w:val="21"/>
                <w:lang w:val="zh-CN"/>
              </w:rPr>
            </w:pPr>
            <w:r>
              <w:rPr>
                <w:rFonts w:hint="eastAsia" w:ascii="宋体" w:hAnsi="宋体" w:eastAsia="宋体" w:cs="宋体"/>
                <w:b/>
                <w:szCs w:val="21"/>
                <w:lang w:val="zh-CN"/>
              </w:rPr>
              <w:t>规格型号</w:t>
            </w:r>
          </w:p>
        </w:tc>
        <w:tc>
          <w:tcPr>
            <w:tcW w:w="126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06DFCAC">
            <w:pPr>
              <w:autoSpaceDE w:val="0"/>
              <w:autoSpaceDN w:val="0"/>
              <w:adjustRightInd w:val="0"/>
              <w:spacing w:line="360" w:lineRule="auto"/>
              <w:jc w:val="center"/>
              <w:rPr>
                <w:rFonts w:hint="eastAsia" w:ascii="宋体" w:hAnsi="宋体" w:eastAsia="宋体" w:cs="宋体"/>
                <w:b/>
                <w:szCs w:val="21"/>
                <w:lang w:val="zh-CN"/>
              </w:rPr>
            </w:pPr>
            <w:r>
              <w:rPr>
                <w:rFonts w:hint="eastAsia" w:ascii="宋体" w:hAnsi="宋体" w:eastAsia="宋体" w:cs="宋体"/>
                <w:b/>
                <w:szCs w:val="21"/>
                <w:lang w:val="zh-CN"/>
              </w:rPr>
              <w:t>技术</w:t>
            </w:r>
          </w:p>
          <w:p w14:paraId="7E14B373">
            <w:pPr>
              <w:autoSpaceDE w:val="0"/>
              <w:autoSpaceDN w:val="0"/>
              <w:adjustRightInd w:val="0"/>
              <w:spacing w:line="360" w:lineRule="auto"/>
              <w:jc w:val="center"/>
              <w:rPr>
                <w:rFonts w:hint="eastAsia" w:ascii="宋体" w:hAnsi="宋体" w:eastAsia="宋体" w:cs="宋体"/>
                <w:b/>
                <w:szCs w:val="21"/>
                <w:lang w:val="zh-CN"/>
              </w:rPr>
            </w:pPr>
            <w:r>
              <w:rPr>
                <w:rFonts w:hint="eastAsia" w:ascii="宋体" w:hAnsi="宋体" w:eastAsia="宋体" w:cs="宋体"/>
                <w:b/>
                <w:szCs w:val="21"/>
                <w:lang w:val="zh-CN"/>
              </w:rPr>
              <w:t>参数</w:t>
            </w:r>
          </w:p>
        </w:tc>
        <w:tc>
          <w:tcPr>
            <w:tcW w:w="64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4904B0B9">
            <w:pPr>
              <w:autoSpaceDE w:val="0"/>
              <w:autoSpaceDN w:val="0"/>
              <w:adjustRightInd w:val="0"/>
              <w:spacing w:line="360" w:lineRule="auto"/>
              <w:jc w:val="center"/>
              <w:rPr>
                <w:rFonts w:hint="eastAsia" w:ascii="宋体" w:hAnsi="宋体" w:eastAsia="宋体" w:cs="宋体"/>
                <w:b/>
                <w:szCs w:val="21"/>
                <w:lang w:val="zh-CN"/>
              </w:rPr>
            </w:pPr>
            <w:r>
              <w:rPr>
                <w:rFonts w:hint="eastAsia" w:ascii="宋体" w:hAnsi="宋体" w:eastAsia="宋体" w:cs="宋体"/>
                <w:b/>
                <w:szCs w:val="21"/>
                <w:lang w:val="zh-CN"/>
              </w:rPr>
              <w:t>单位</w:t>
            </w:r>
          </w:p>
        </w:tc>
        <w:tc>
          <w:tcPr>
            <w:tcW w:w="99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120F3CF6">
            <w:pPr>
              <w:autoSpaceDE w:val="0"/>
              <w:autoSpaceDN w:val="0"/>
              <w:adjustRightInd w:val="0"/>
              <w:spacing w:line="360" w:lineRule="auto"/>
              <w:jc w:val="center"/>
              <w:rPr>
                <w:rFonts w:hint="eastAsia" w:ascii="宋体" w:hAnsi="宋体" w:eastAsia="宋体" w:cs="宋体"/>
                <w:b/>
                <w:szCs w:val="21"/>
                <w:lang w:val="zh-CN"/>
              </w:rPr>
            </w:pPr>
            <w:r>
              <w:rPr>
                <w:rFonts w:hint="eastAsia" w:ascii="宋体" w:hAnsi="宋体" w:eastAsia="宋体" w:cs="宋体"/>
                <w:b/>
                <w:szCs w:val="21"/>
                <w:lang w:val="zh-CN"/>
              </w:rPr>
              <w:t>数量</w:t>
            </w:r>
          </w:p>
        </w:tc>
        <w:tc>
          <w:tcPr>
            <w:tcW w:w="106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145E0F0">
            <w:pPr>
              <w:autoSpaceDE w:val="0"/>
              <w:autoSpaceDN w:val="0"/>
              <w:adjustRightInd w:val="0"/>
              <w:spacing w:line="360" w:lineRule="auto"/>
              <w:jc w:val="center"/>
              <w:rPr>
                <w:rFonts w:hint="eastAsia" w:ascii="宋体" w:hAnsi="宋体" w:eastAsia="宋体" w:cs="宋体"/>
                <w:b/>
                <w:szCs w:val="21"/>
                <w:lang w:val="zh-CN"/>
              </w:rPr>
            </w:pPr>
            <w:r>
              <w:rPr>
                <w:rFonts w:hint="eastAsia" w:ascii="宋体" w:hAnsi="宋体" w:eastAsia="宋体" w:cs="宋体"/>
                <w:b/>
                <w:szCs w:val="21"/>
                <w:lang w:val="zh-CN"/>
              </w:rPr>
              <w:t>单价</w:t>
            </w:r>
          </w:p>
        </w:tc>
        <w:tc>
          <w:tcPr>
            <w:tcW w:w="108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38925DC4">
            <w:pPr>
              <w:autoSpaceDE w:val="0"/>
              <w:autoSpaceDN w:val="0"/>
              <w:adjustRightInd w:val="0"/>
              <w:spacing w:line="360" w:lineRule="auto"/>
              <w:ind w:firstLine="120"/>
              <w:jc w:val="center"/>
              <w:rPr>
                <w:rFonts w:hint="eastAsia" w:ascii="宋体" w:hAnsi="宋体" w:eastAsia="宋体" w:cs="宋体"/>
                <w:b/>
                <w:szCs w:val="21"/>
                <w:lang w:val="zh-CN"/>
              </w:rPr>
            </w:pPr>
            <w:r>
              <w:rPr>
                <w:rFonts w:hint="eastAsia" w:ascii="宋体" w:hAnsi="宋体" w:eastAsia="宋体" w:cs="宋体"/>
                <w:b/>
                <w:szCs w:val="21"/>
                <w:lang w:val="zh-CN"/>
              </w:rPr>
              <w:t>总价</w:t>
            </w:r>
          </w:p>
        </w:tc>
        <w:tc>
          <w:tcPr>
            <w:tcW w:w="1192"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2CF6A3D">
            <w:pPr>
              <w:autoSpaceDE w:val="0"/>
              <w:autoSpaceDN w:val="0"/>
              <w:adjustRightInd w:val="0"/>
              <w:spacing w:line="360" w:lineRule="auto"/>
              <w:ind w:left="120" w:hanging="120"/>
              <w:jc w:val="center"/>
              <w:rPr>
                <w:rFonts w:hint="eastAsia" w:ascii="宋体" w:hAnsi="宋体" w:eastAsia="宋体" w:cs="宋体"/>
                <w:b/>
                <w:szCs w:val="21"/>
                <w:lang w:val="zh-CN"/>
              </w:rPr>
            </w:pPr>
            <w:r>
              <w:rPr>
                <w:rFonts w:hint="eastAsia" w:ascii="宋体" w:hAnsi="宋体" w:eastAsia="宋体" w:cs="宋体"/>
                <w:b/>
                <w:szCs w:val="21"/>
                <w:lang w:val="zh-CN"/>
              </w:rPr>
              <w:t>厂家</w:t>
            </w:r>
          </w:p>
        </w:tc>
      </w:tr>
      <w:tr w14:paraId="7910C018">
        <w:tblPrEx>
          <w:tblCellMar>
            <w:top w:w="0" w:type="dxa"/>
            <w:left w:w="108" w:type="dxa"/>
            <w:bottom w:w="0" w:type="dxa"/>
            <w:right w:w="108" w:type="dxa"/>
          </w:tblCellMar>
        </w:tblPrEx>
        <w:trPr>
          <w:trHeight w:val="851" w:hRule="atLeast"/>
        </w:trPr>
        <w:tc>
          <w:tcPr>
            <w:tcW w:w="9400" w:type="dxa"/>
            <w:gridSpan w:val="9"/>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A0A7EC7">
            <w:pPr>
              <w:autoSpaceDE w:val="0"/>
              <w:autoSpaceDN w:val="0"/>
              <w:adjustRightInd w:val="0"/>
              <w:spacing w:line="360" w:lineRule="auto"/>
              <w:ind w:left="120" w:hanging="120"/>
              <w:jc w:val="both"/>
              <w:rPr>
                <w:rFonts w:hint="eastAsia" w:ascii="宋体" w:hAnsi="宋体" w:eastAsia="宋体" w:cs="宋体"/>
                <w:b/>
                <w:szCs w:val="21"/>
                <w:lang w:val="zh-CN"/>
              </w:rPr>
            </w:pPr>
            <w:r>
              <w:rPr>
                <w:rFonts w:hint="eastAsia" w:ascii="宋体" w:hAnsi="宋体" w:eastAsia="宋体" w:cs="宋体"/>
                <w:b/>
                <w:bCs w:val="0"/>
                <w:color w:val="auto"/>
                <w:highlight w:val="none"/>
                <w:shd w:val="clear" w:color="auto" w:fill="FFFFFF"/>
                <w:lang w:val="en-US" w:eastAsia="zh-CN"/>
              </w:rPr>
              <w:t>适用本国产品标准的货物</w:t>
            </w:r>
          </w:p>
        </w:tc>
      </w:tr>
      <w:tr w14:paraId="149E5360">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14:paraId="6165B6C0">
            <w:pPr>
              <w:autoSpaceDE w:val="0"/>
              <w:autoSpaceDN w:val="0"/>
              <w:adjustRightInd w:val="0"/>
              <w:spacing w:line="480" w:lineRule="exact"/>
              <w:jc w:val="center"/>
              <w:rPr>
                <w:rFonts w:hint="eastAsia" w:ascii="宋体" w:hAnsi="宋体" w:eastAsia="宋体" w:cs="宋体"/>
                <w:szCs w:val="21"/>
              </w:rPr>
            </w:pPr>
            <w:r>
              <w:rPr>
                <w:rFonts w:hint="eastAsia" w:ascii="宋体" w:hAnsi="宋体" w:eastAsia="宋体" w:cs="宋体"/>
                <w:szCs w:val="21"/>
              </w:rPr>
              <w:t>1</w:t>
            </w:r>
          </w:p>
        </w:tc>
        <w:tc>
          <w:tcPr>
            <w:tcW w:w="1134" w:type="dxa"/>
            <w:tcBorders>
              <w:top w:val="single" w:color="auto" w:sz="6" w:space="0"/>
              <w:left w:val="single" w:color="auto" w:sz="6" w:space="0"/>
              <w:bottom w:val="single" w:color="auto" w:sz="6" w:space="0"/>
              <w:right w:val="single" w:color="auto" w:sz="6" w:space="0"/>
            </w:tcBorders>
          </w:tcPr>
          <w:p w14:paraId="18A7A9AD">
            <w:pPr>
              <w:autoSpaceDE w:val="0"/>
              <w:autoSpaceDN w:val="0"/>
              <w:adjustRightInd w:val="0"/>
              <w:spacing w:line="360" w:lineRule="auto"/>
              <w:rPr>
                <w:rFonts w:hint="eastAsia" w:ascii="宋体" w:hAnsi="宋体" w:eastAsia="宋体" w:cs="宋体"/>
                <w:szCs w:val="21"/>
              </w:rPr>
            </w:pPr>
          </w:p>
        </w:tc>
        <w:tc>
          <w:tcPr>
            <w:tcW w:w="1500" w:type="dxa"/>
            <w:tcBorders>
              <w:top w:val="single" w:color="auto" w:sz="6" w:space="0"/>
              <w:left w:val="single" w:color="auto" w:sz="6" w:space="0"/>
              <w:bottom w:val="single" w:color="auto" w:sz="6" w:space="0"/>
              <w:right w:val="single" w:color="auto" w:sz="6" w:space="0"/>
            </w:tcBorders>
          </w:tcPr>
          <w:p w14:paraId="532466CC">
            <w:pPr>
              <w:autoSpaceDE w:val="0"/>
              <w:autoSpaceDN w:val="0"/>
              <w:adjustRightInd w:val="0"/>
              <w:spacing w:line="360" w:lineRule="auto"/>
              <w:rPr>
                <w:rFonts w:hint="eastAsia" w:ascii="宋体" w:hAnsi="宋体" w:eastAsia="宋体" w:cs="宋体"/>
                <w:szCs w:val="21"/>
              </w:rPr>
            </w:pPr>
          </w:p>
        </w:tc>
        <w:tc>
          <w:tcPr>
            <w:tcW w:w="1260" w:type="dxa"/>
            <w:tcBorders>
              <w:top w:val="single" w:color="auto" w:sz="6" w:space="0"/>
              <w:left w:val="single" w:color="auto" w:sz="6" w:space="0"/>
              <w:bottom w:val="single" w:color="auto" w:sz="6" w:space="0"/>
              <w:right w:val="single" w:color="auto" w:sz="6" w:space="0"/>
            </w:tcBorders>
          </w:tcPr>
          <w:p w14:paraId="3ABF7336">
            <w:pPr>
              <w:autoSpaceDE w:val="0"/>
              <w:autoSpaceDN w:val="0"/>
              <w:adjustRightInd w:val="0"/>
              <w:spacing w:line="360" w:lineRule="auto"/>
              <w:rPr>
                <w:rFonts w:hint="eastAsia" w:ascii="宋体" w:hAnsi="宋体" w:eastAsia="宋体" w:cs="宋体"/>
                <w:szCs w:val="21"/>
              </w:rPr>
            </w:pPr>
          </w:p>
        </w:tc>
        <w:tc>
          <w:tcPr>
            <w:tcW w:w="642" w:type="dxa"/>
            <w:tcBorders>
              <w:top w:val="single" w:color="auto" w:sz="6" w:space="0"/>
              <w:left w:val="single" w:color="auto" w:sz="6" w:space="0"/>
              <w:bottom w:val="single" w:color="auto" w:sz="6" w:space="0"/>
              <w:right w:val="single" w:color="auto" w:sz="6" w:space="0"/>
            </w:tcBorders>
          </w:tcPr>
          <w:p w14:paraId="51FAE9C9">
            <w:pPr>
              <w:autoSpaceDE w:val="0"/>
              <w:autoSpaceDN w:val="0"/>
              <w:adjustRightInd w:val="0"/>
              <w:spacing w:line="360" w:lineRule="auto"/>
              <w:rPr>
                <w:rFonts w:hint="eastAsia" w:ascii="宋体" w:hAnsi="宋体" w:eastAsia="宋体" w:cs="宋体"/>
                <w:szCs w:val="21"/>
              </w:rPr>
            </w:pPr>
          </w:p>
        </w:tc>
        <w:tc>
          <w:tcPr>
            <w:tcW w:w="992" w:type="dxa"/>
            <w:tcBorders>
              <w:top w:val="single" w:color="auto" w:sz="6" w:space="0"/>
              <w:left w:val="single" w:color="auto" w:sz="6" w:space="0"/>
              <w:bottom w:val="single" w:color="auto" w:sz="6" w:space="0"/>
              <w:right w:val="single" w:color="auto" w:sz="6" w:space="0"/>
            </w:tcBorders>
          </w:tcPr>
          <w:p w14:paraId="4051ABE0">
            <w:pPr>
              <w:autoSpaceDE w:val="0"/>
              <w:autoSpaceDN w:val="0"/>
              <w:adjustRightInd w:val="0"/>
              <w:spacing w:line="360" w:lineRule="auto"/>
              <w:rPr>
                <w:rFonts w:hint="eastAsia" w:ascii="宋体" w:hAnsi="宋体" w:eastAsia="宋体" w:cs="宋体"/>
                <w:szCs w:val="21"/>
              </w:rPr>
            </w:pPr>
          </w:p>
        </w:tc>
        <w:tc>
          <w:tcPr>
            <w:tcW w:w="1066" w:type="dxa"/>
            <w:tcBorders>
              <w:top w:val="single" w:color="auto" w:sz="6" w:space="0"/>
              <w:left w:val="single" w:color="auto" w:sz="6" w:space="0"/>
              <w:bottom w:val="single" w:color="auto" w:sz="6" w:space="0"/>
              <w:right w:val="single" w:color="auto" w:sz="6" w:space="0"/>
            </w:tcBorders>
          </w:tcPr>
          <w:p w14:paraId="0895520A">
            <w:pPr>
              <w:autoSpaceDE w:val="0"/>
              <w:autoSpaceDN w:val="0"/>
              <w:adjustRightInd w:val="0"/>
              <w:spacing w:line="360" w:lineRule="auto"/>
              <w:rPr>
                <w:rFonts w:hint="eastAsia" w:ascii="宋体" w:hAnsi="宋体" w:eastAsia="宋体" w:cs="宋体"/>
                <w:szCs w:val="21"/>
              </w:rPr>
            </w:pPr>
          </w:p>
        </w:tc>
        <w:tc>
          <w:tcPr>
            <w:tcW w:w="1080" w:type="dxa"/>
            <w:tcBorders>
              <w:top w:val="single" w:color="auto" w:sz="6" w:space="0"/>
              <w:left w:val="single" w:color="auto" w:sz="6" w:space="0"/>
              <w:bottom w:val="single" w:color="auto" w:sz="6" w:space="0"/>
              <w:right w:val="single" w:color="auto" w:sz="6" w:space="0"/>
            </w:tcBorders>
          </w:tcPr>
          <w:p w14:paraId="3AF028A8">
            <w:pPr>
              <w:autoSpaceDE w:val="0"/>
              <w:autoSpaceDN w:val="0"/>
              <w:adjustRightInd w:val="0"/>
              <w:spacing w:line="360" w:lineRule="auto"/>
              <w:rPr>
                <w:rFonts w:hint="eastAsia" w:ascii="宋体" w:hAnsi="宋体" w:eastAsia="宋体" w:cs="宋体"/>
                <w:szCs w:val="21"/>
              </w:rPr>
            </w:pPr>
          </w:p>
        </w:tc>
        <w:tc>
          <w:tcPr>
            <w:tcW w:w="1192" w:type="dxa"/>
            <w:tcBorders>
              <w:top w:val="single" w:color="auto" w:sz="6" w:space="0"/>
              <w:left w:val="single" w:color="auto" w:sz="6" w:space="0"/>
              <w:bottom w:val="single" w:color="auto" w:sz="6" w:space="0"/>
              <w:right w:val="single" w:color="auto" w:sz="6" w:space="0"/>
            </w:tcBorders>
          </w:tcPr>
          <w:p w14:paraId="66D88CBD">
            <w:pPr>
              <w:autoSpaceDE w:val="0"/>
              <w:autoSpaceDN w:val="0"/>
              <w:adjustRightInd w:val="0"/>
              <w:spacing w:line="360" w:lineRule="auto"/>
              <w:rPr>
                <w:rFonts w:hint="eastAsia" w:ascii="宋体" w:hAnsi="宋体" w:eastAsia="宋体" w:cs="宋体"/>
                <w:szCs w:val="21"/>
              </w:rPr>
            </w:pPr>
          </w:p>
        </w:tc>
      </w:tr>
      <w:tr w14:paraId="7D778426">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14:paraId="00D1EFAC">
            <w:pPr>
              <w:autoSpaceDE w:val="0"/>
              <w:autoSpaceDN w:val="0"/>
              <w:adjustRightInd w:val="0"/>
              <w:spacing w:line="480" w:lineRule="exact"/>
              <w:jc w:val="center"/>
              <w:rPr>
                <w:rFonts w:hint="eastAsia" w:ascii="宋体" w:hAnsi="宋体" w:eastAsia="宋体" w:cs="宋体"/>
                <w:szCs w:val="21"/>
              </w:rPr>
            </w:pPr>
            <w:r>
              <w:rPr>
                <w:rFonts w:hint="eastAsia" w:ascii="宋体" w:hAnsi="宋体" w:eastAsia="宋体" w:cs="宋体"/>
                <w:szCs w:val="21"/>
              </w:rPr>
              <w:t>2</w:t>
            </w:r>
          </w:p>
        </w:tc>
        <w:tc>
          <w:tcPr>
            <w:tcW w:w="1134" w:type="dxa"/>
            <w:tcBorders>
              <w:top w:val="single" w:color="auto" w:sz="6" w:space="0"/>
              <w:left w:val="single" w:color="auto" w:sz="6" w:space="0"/>
              <w:bottom w:val="single" w:color="auto" w:sz="6" w:space="0"/>
              <w:right w:val="single" w:color="auto" w:sz="6" w:space="0"/>
            </w:tcBorders>
          </w:tcPr>
          <w:p w14:paraId="1F254D24">
            <w:pPr>
              <w:autoSpaceDE w:val="0"/>
              <w:autoSpaceDN w:val="0"/>
              <w:adjustRightInd w:val="0"/>
              <w:spacing w:line="360" w:lineRule="auto"/>
              <w:rPr>
                <w:rFonts w:hint="eastAsia" w:ascii="宋体" w:hAnsi="宋体" w:eastAsia="宋体" w:cs="宋体"/>
                <w:szCs w:val="21"/>
              </w:rPr>
            </w:pPr>
          </w:p>
        </w:tc>
        <w:tc>
          <w:tcPr>
            <w:tcW w:w="1500" w:type="dxa"/>
            <w:tcBorders>
              <w:top w:val="single" w:color="auto" w:sz="6" w:space="0"/>
              <w:left w:val="single" w:color="auto" w:sz="6" w:space="0"/>
              <w:bottom w:val="single" w:color="auto" w:sz="6" w:space="0"/>
              <w:right w:val="single" w:color="auto" w:sz="6" w:space="0"/>
            </w:tcBorders>
          </w:tcPr>
          <w:p w14:paraId="38DA9D53">
            <w:pPr>
              <w:autoSpaceDE w:val="0"/>
              <w:autoSpaceDN w:val="0"/>
              <w:adjustRightInd w:val="0"/>
              <w:spacing w:line="360" w:lineRule="auto"/>
              <w:rPr>
                <w:rFonts w:hint="eastAsia" w:ascii="宋体" w:hAnsi="宋体" w:eastAsia="宋体" w:cs="宋体"/>
                <w:szCs w:val="21"/>
              </w:rPr>
            </w:pPr>
          </w:p>
        </w:tc>
        <w:tc>
          <w:tcPr>
            <w:tcW w:w="1260" w:type="dxa"/>
            <w:tcBorders>
              <w:top w:val="single" w:color="auto" w:sz="6" w:space="0"/>
              <w:left w:val="single" w:color="auto" w:sz="6" w:space="0"/>
              <w:bottom w:val="single" w:color="auto" w:sz="6" w:space="0"/>
              <w:right w:val="single" w:color="auto" w:sz="6" w:space="0"/>
            </w:tcBorders>
          </w:tcPr>
          <w:p w14:paraId="0FB4A140">
            <w:pPr>
              <w:autoSpaceDE w:val="0"/>
              <w:autoSpaceDN w:val="0"/>
              <w:adjustRightInd w:val="0"/>
              <w:spacing w:line="360" w:lineRule="auto"/>
              <w:rPr>
                <w:rFonts w:hint="eastAsia" w:ascii="宋体" w:hAnsi="宋体" w:eastAsia="宋体" w:cs="宋体"/>
                <w:szCs w:val="21"/>
              </w:rPr>
            </w:pPr>
          </w:p>
        </w:tc>
        <w:tc>
          <w:tcPr>
            <w:tcW w:w="642" w:type="dxa"/>
            <w:tcBorders>
              <w:top w:val="single" w:color="auto" w:sz="6" w:space="0"/>
              <w:left w:val="single" w:color="auto" w:sz="6" w:space="0"/>
              <w:bottom w:val="single" w:color="auto" w:sz="6" w:space="0"/>
              <w:right w:val="single" w:color="auto" w:sz="6" w:space="0"/>
            </w:tcBorders>
          </w:tcPr>
          <w:p w14:paraId="1FFB51E5">
            <w:pPr>
              <w:autoSpaceDE w:val="0"/>
              <w:autoSpaceDN w:val="0"/>
              <w:adjustRightInd w:val="0"/>
              <w:spacing w:line="360" w:lineRule="auto"/>
              <w:rPr>
                <w:rFonts w:hint="eastAsia" w:ascii="宋体" w:hAnsi="宋体" w:eastAsia="宋体" w:cs="宋体"/>
                <w:szCs w:val="21"/>
              </w:rPr>
            </w:pPr>
          </w:p>
        </w:tc>
        <w:tc>
          <w:tcPr>
            <w:tcW w:w="992" w:type="dxa"/>
            <w:tcBorders>
              <w:top w:val="single" w:color="auto" w:sz="6" w:space="0"/>
              <w:left w:val="single" w:color="auto" w:sz="6" w:space="0"/>
              <w:bottom w:val="single" w:color="auto" w:sz="6" w:space="0"/>
              <w:right w:val="single" w:color="auto" w:sz="6" w:space="0"/>
            </w:tcBorders>
          </w:tcPr>
          <w:p w14:paraId="24E67FDF">
            <w:pPr>
              <w:autoSpaceDE w:val="0"/>
              <w:autoSpaceDN w:val="0"/>
              <w:adjustRightInd w:val="0"/>
              <w:spacing w:line="360" w:lineRule="auto"/>
              <w:rPr>
                <w:rFonts w:hint="eastAsia" w:ascii="宋体" w:hAnsi="宋体" w:eastAsia="宋体" w:cs="宋体"/>
                <w:szCs w:val="21"/>
              </w:rPr>
            </w:pPr>
          </w:p>
        </w:tc>
        <w:tc>
          <w:tcPr>
            <w:tcW w:w="1066" w:type="dxa"/>
            <w:tcBorders>
              <w:top w:val="single" w:color="auto" w:sz="6" w:space="0"/>
              <w:left w:val="single" w:color="auto" w:sz="6" w:space="0"/>
              <w:bottom w:val="single" w:color="auto" w:sz="6" w:space="0"/>
              <w:right w:val="single" w:color="auto" w:sz="6" w:space="0"/>
            </w:tcBorders>
          </w:tcPr>
          <w:p w14:paraId="77C38200">
            <w:pPr>
              <w:autoSpaceDE w:val="0"/>
              <w:autoSpaceDN w:val="0"/>
              <w:adjustRightInd w:val="0"/>
              <w:spacing w:line="360" w:lineRule="auto"/>
              <w:rPr>
                <w:rFonts w:hint="eastAsia" w:ascii="宋体" w:hAnsi="宋体" w:eastAsia="宋体" w:cs="宋体"/>
                <w:szCs w:val="21"/>
              </w:rPr>
            </w:pPr>
          </w:p>
        </w:tc>
        <w:tc>
          <w:tcPr>
            <w:tcW w:w="1080" w:type="dxa"/>
            <w:tcBorders>
              <w:top w:val="single" w:color="auto" w:sz="6" w:space="0"/>
              <w:left w:val="single" w:color="auto" w:sz="6" w:space="0"/>
              <w:bottom w:val="single" w:color="auto" w:sz="6" w:space="0"/>
              <w:right w:val="single" w:color="auto" w:sz="6" w:space="0"/>
            </w:tcBorders>
          </w:tcPr>
          <w:p w14:paraId="0508EFD4">
            <w:pPr>
              <w:autoSpaceDE w:val="0"/>
              <w:autoSpaceDN w:val="0"/>
              <w:adjustRightInd w:val="0"/>
              <w:spacing w:line="360" w:lineRule="auto"/>
              <w:rPr>
                <w:rFonts w:hint="eastAsia" w:ascii="宋体" w:hAnsi="宋体" w:eastAsia="宋体" w:cs="宋体"/>
                <w:szCs w:val="21"/>
              </w:rPr>
            </w:pPr>
          </w:p>
        </w:tc>
        <w:tc>
          <w:tcPr>
            <w:tcW w:w="1192" w:type="dxa"/>
            <w:tcBorders>
              <w:top w:val="single" w:color="auto" w:sz="6" w:space="0"/>
              <w:left w:val="single" w:color="auto" w:sz="6" w:space="0"/>
              <w:bottom w:val="single" w:color="auto" w:sz="6" w:space="0"/>
              <w:right w:val="single" w:color="auto" w:sz="6" w:space="0"/>
            </w:tcBorders>
          </w:tcPr>
          <w:p w14:paraId="264AC44C">
            <w:pPr>
              <w:autoSpaceDE w:val="0"/>
              <w:autoSpaceDN w:val="0"/>
              <w:adjustRightInd w:val="0"/>
              <w:spacing w:line="360" w:lineRule="auto"/>
              <w:rPr>
                <w:rFonts w:hint="eastAsia" w:ascii="宋体" w:hAnsi="宋体" w:eastAsia="宋体" w:cs="宋体"/>
                <w:szCs w:val="21"/>
              </w:rPr>
            </w:pPr>
          </w:p>
        </w:tc>
      </w:tr>
      <w:tr w14:paraId="69936DDE">
        <w:tblPrEx>
          <w:tblCellMar>
            <w:top w:w="0" w:type="dxa"/>
            <w:left w:w="108" w:type="dxa"/>
            <w:bottom w:w="0" w:type="dxa"/>
            <w:right w:w="108" w:type="dxa"/>
          </w:tblCellMar>
        </w:tblPrEx>
        <w:trPr>
          <w:trHeight w:val="851" w:hRule="atLeast"/>
        </w:trPr>
        <w:tc>
          <w:tcPr>
            <w:tcW w:w="534" w:type="dxa"/>
            <w:tcBorders>
              <w:top w:val="single" w:color="auto" w:sz="6" w:space="0"/>
              <w:left w:val="single" w:color="auto" w:sz="6" w:space="0"/>
              <w:bottom w:val="single" w:color="auto" w:sz="6" w:space="0"/>
              <w:right w:val="single" w:color="auto" w:sz="6" w:space="0"/>
            </w:tcBorders>
            <w:vAlign w:val="center"/>
          </w:tcPr>
          <w:p w14:paraId="54ECD4D3">
            <w:pPr>
              <w:autoSpaceDE w:val="0"/>
              <w:autoSpaceDN w:val="0"/>
              <w:adjustRightInd w:val="0"/>
              <w:spacing w:line="480" w:lineRule="exact"/>
              <w:jc w:val="center"/>
              <w:rPr>
                <w:rFonts w:hint="eastAsia" w:ascii="宋体" w:hAnsi="宋体" w:eastAsia="宋体" w:cs="宋体"/>
                <w:szCs w:val="21"/>
              </w:rPr>
            </w:pPr>
            <w:r>
              <w:rPr>
                <w:rFonts w:hint="eastAsia" w:ascii="宋体" w:hAnsi="宋体" w:eastAsia="宋体" w:cs="宋体"/>
                <w:szCs w:val="21"/>
              </w:rPr>
              <w:t>…</w:t>
            </w:r>
          </w:p>
        </w:tc>
        <w:tc>
          <w:tcPr>
            <w:tcW w:w="1134" w:type="dxa"/>
            <w:tcBorders>
              <w:top w:val="single" w:color="auto" w:sz="6" w:space="0"/>
              <w:left w:val="single" w:color="auto" w:sz="6" w:space="0"/>
              <w:bottom w:val="single" w:color="auto" w:sz="6" w:space="0"/>
              <w:right w:val="single" w:color="auto" w:sz="6" w:space="0"/>
            </w:tcBorders>
          </w:tcPr>
          <w:p w14:paraId="7B514EB1">
            <w:pPr>
              <w:autoSpaceDE w:val="0"/>
              <w:autoSpaceDN w:val="0"/>
              <w:adjustRightInd w:val="0"/>
              <w:spacing w:line="360" w:lineRule="auto"/>
              <w:rPr>
                <w:rFonts w:hint="eastAsia" w:ascii="宋体" w:hAnsi="宋体" w:eastAsia="宋体" w:cs="宋体"/>
                <w:szCs w:val="21"/>
              </w:rPr>
            </w:pPr>
          </w:p>
        </w:tc>
        <w:tc>
          <w:tcPr>
            <w:tcW w:w="1500" w:type="dxa"/>
            <w:tcBorders>
              <w:top w:val="single" w:color="auto" w:sz="6" w:space="0"/>
              <w:left w:val="single" w:color="auto" w:sz="6" w:space="0"/>
              <w:bottom w:val="single" w:color="auto" w:sz="6" w:space="0"/>
              <w:right w:val="single" w:color="auto" w:sz="6" w:space="0"/>
            </w:tcBorders>
          </w:tcPr>
          <w:p w14:paraId="2B6A3B3C">
            <w:pPr>
              <w:autoSpaceDE w:val="0"/>
              <w:autoSpaceDN w:val="0"/>
              <w:adjustRightInd w:val="0"/>
              <w:spacing w:line="360" w:lineRule="auto"/>
              <w:rPr>
                <w:rFonts w:hint="eastAsia" w:ascii="宋体" w:hAnsi="宋体" w:eastAsia="宋体" w:cs="宋体"/>
                <w:szCs w:val="21"/>
              </w:rPr>
            </w:pPr>
          </w:p>
        </w:tc>
        <w:tc>
          <w:tcPr>
            <w:tcW w:w="1260" w:type="dxa"/>
            <w:tcBorders>
              <w:top w:val="single" w:color="auto" w:sz="6" w:space="0"/>
              <w:left w:val="single" w:color="auto" w:sz="6" w:space="0"/>
              <w:bottom w:val="single" w:color="auto" w:sz="6" w:space="0"/>
              <w:right w:val="single" w:color="auto" w:sz="6" w:space="0"/>
            </w:tcBorders>
          </w:tcPr>
          <w:p w14:paraId="7C3A6688">
            <w:pPr>
              <w:autoSpaceDE w:val="0"/>
              <w:autoSpaceDN w:val="0"/>
              <w:adjustRightInd w:val="0"/>
              <w:spacing w:line="360" w:lineRule="auto"/>
              <w:rPr>
                <w:rFonts w:hint="eastAsia" w:ascii="宋体" w:hAnsi="宋体" w:eastAsia="宋体" w:cs="宋体"/>
                <w:szCs w:val="21"/>
              </w:rPr>
            </w:pPr>
          </w:p>
        </w:tc>
        <w:tc>
          <w:tcPr>
            <w:tcW w:w="642" w:type="dxa"/>
            <w:tcBorders>
              <w:top w:val="single" w:color="auto" w:sz="6" w:space="0"/>
              <w:left w:val="single" w:color="auto" w:sz="6" w:space="0"/>
              <w:bottom w:val="single" w:color="auto" w:sz="6" w:space="0"/>
              <w:right w:val="single" w:color="auto" w:sz="6" w:space="0"/>
            </w:tcBorders>
          </w:tcPr>
          <w:p w14:paraId="08E897F8">
            <w:pPr>
              <w:autoSpaceDE w:val="0"/>
              <w:autoSpaceDN w:val="0"/>
              <w:adjustRightInd w:val="0"/>
              <w:spacing w:line="360" w:lineRule="auto"/>
              <w:rPr>
                <w:rFonts w:hint="eastAsia" w:ascii="宋体" w:hAnsi="宋体" w:eastAsia="宋体" w:cs="宋体"/>
                <w:szCs w:val="21"/>
              </w:rPr>
            </w:pPr>
          </w:p>
        </w:tc>
        <w:tc>
          <w:tcPr>
            <w:tcW w:w="992" w:type="dxa"/>
            <w:tcBorders>
              <w:top w:val="single" w:color="auto" w:sz="6" w:space="0"/>
              <w:left w:val="single" w:color="auto" w:sz="6" w:space="0"/>
              <w:bottom w:val="single" w:color="auto" w:sz="6" w:space="0"/>
              <w:right w:val="single" w:color="auto" w:sz="6" w:space="0"/>
            </w:tcBorders>
          </w:tcPr>
          <w:p w14:paraId="180C16EE">
            <w:pPr>
              <w:autoSpaceDE w:val="0"/>
              <w:autoSpaceDN w:val="0"/>
              <w:adjustRightInd w:val="0"/>
              <w:spacing w:line="360" w:lineRule="auto"/>
              <w:rPr>
                <w:rFonts w:hint="eastAsia" w:ascii="宋体" w:hAnsi="宋体" w:eastAsia="宋体" w:cs="宋体"/>
                <w:szCs w:val="21"/>
              </w:rPr>
            </w:pPr>
          </w:p>
        </w:tc>
        <w:tc>
          <w:tcPr>
            <w:tcW w:w="1066" w:type="dxa"/>
            <w:tcBorders>
              <w:top w:val="single" w:color="auto" w:sz="6" w:space="0"/>
              <w:left w:val="single" w:color="auto" w:sz="6" w:space="0"/>
              <w:bottom w:val="single" w:color="auto" w:sz="6" w:space="0"/>
              <w:right w:val="single" w:color="auto" w:sz="6" w:space="0"/>
            </w:tcBorders>
          </w:tcPr>
          <w:p w14:paraId="6D590D29">
            <w:pPr>
              <w:autoSpaceDE w:val="0"/>
              <w:autoSpaceDN w:val="0"/>
              <w:adjustRightInd w:val="0"/>
              <w:spacing w:line="360" w:lineRule="auto"/>
              <w:rPr>
                <w:rFonts w:hint="eastAsia" w:ascii="宋体" w:hAnsi="宋体" w:eastAsia="宋体" w:cs="宋体"/>
                <w:szCs w:val="21"/>
              </w:rPr>
            </w:pPr>
          </w:p>
        </w:tc>
        <w:tc>
          <w:tcPr>
            <w:tcW w:w="1080" w:type="dxa"/>
            <w:tcBorders>
              <w:top w:val="single" w:color="auto" w:sz="6" w:space="0"/>
              <w:left w:val="single" w:color="auto" w:sz="6" w:space="0"/>
              <w:bottom w:val="single" w:color="auto" w:sz="6" w:space="0"/>
              <w:right w:val="single" w:color="auto" w:sz="6" w:space="0"/>
            </w:tcBorders>
          </w:tcPr>
          <w:p w14:paraId="0E0F9041">
            <w:pPr>
              <w:autoSpaceDE w:val="0"/>
              <w:autoSpaceDN w:val="0"/>
              <w:adjustRightInd w:val="0"/>
              <w:spacing w:line="360" w:lineRule="auto"/>
              <w:rPr>
                <w:rFonts w:hint="eastAsia" w:ascii="宋体" w:hAnsi="宋体" w:eastAsia="宋体" w:cs="宋体"/>
                <w:szCs w:val="21"/>
              </w:rPr>
            </w:pPr>
          </w:p>
        </w:tc>
        <w:tc>
          <w:tcPr>
            <w:tcW w:w="1192" w:type="dxa"/>
            <w:tcBorders>
              <w:top w:val="single" w:color="auto" w:sz="6" w:space="0"/>
              <w:left w:val="single" w:color="auto" w:sz="6" w:space="0"/>
              <w:bottom w:val="single" w:color="auto" w:sz="6" w:space="0"/>
              <w:right w:val="single" w:color="auto" w:sz="6" w:space="0"/>
            </w:tcBorders>
          </w:tcPr>
          <w:p w14:paraId="3F6E2274">
            <w:pPr>
              <w:autoSpaceDE w:val="0"/>
              <w:autoSpaceDN w:val="0"/>
              <w:adjustRightInd w:val="0"/>
              <w:spacing w:line="360" w:lineRule="auto"/>
              <w:rPr>
                <w:rFonts w:hint="eastAsia" w:ascii="宋体" w:hAnsi="宋体" w:eastAsia="宋体" w:cs="宋体"/>
                <w:szCs w:val="21"/>
              </w:rPr>
            </w:pPr>
          </w:p>
        </w:tc>
      </w:tr>
      <w:tr w14:paraId="253EA89D">
        <w:tblPrEx>
          <w:tblCellMar>
            <w:top w:w="0" w:type="dxa"/>
            <w:left w:w="108" w:type="dxa"/>
            <w:bottom w:w="0" w:type="dxa"/>
            <w:right w:w="108" w:type="dxa"/>
          </w:tblCellMar>
        </w:tblPrEx>
        <w:trPr>
          <w:trHeight w:val="851" w:hRule="atLeast"/>
        </w:trPr>
        <w:tc>
          <w:tcPr>
            <w:tcW w:w="1668" w:type="dxa"/>
            <w:gridSpan w:val="2"/>
            <w:tcBorders>
              <w:top w:val="single" w:color="auto" w:sz="6" w:space="0"/>
              <w:left w:val="single" w:color="auto" w:sz="6" w:space="0"/>
              <w:bottom w:val="single" w:color="auto" w:sz="6" w:space="0"/>
              <w:right w:val="single" w:color="auto" w:sz="6" w:space="0"/>
            </w:tcBorders>
            <w:vAlign w:val="center"/>
          </w:tcPr>
          <w:p w14:paraId="65715677">
            <w:pPr>
              <w:autoSpaceDE w:val="0"/>
              <w:autoSpaceDN w:val="0"/>
              <w:adjustRightInd w:val="0"/>
              <w:spacing w:line="360" w:lineRule="auto"/>
              <w:jc w:val="center"/>
              <w:rPr>
                <w:rFonts w:hint="eastAsia" w:ascii="宋体" w:hAnsi="宋体" w:eastAsia="宋体" w:cs="宋体"/>
                <w:szCs w:val="21"/>
              </w:rPr>
            </w:pPr>
            <w:r>
              <w:rPr>
                <w:rFonts w:hint="eastAsia" w:ascii="宋体" w:hAnsi="宋体" w:eastAsia="宋体" w:cs="宋体"/>
                <w:szCs w:val="21"/>
                <w:lang w:val="zh-CN"/>
              </w:rPr>
              <w:t>合计</w:t>
            </w:r>
          </w:p>
        </w:tc>
        <w:tc>
          <w:tcPr>
            <w:tcW w:w="7732" w:type="dxa"/>
            <w:gridSpan w:val="7"/>
            <w:tcBorders>
              <w:top w:val="single" w:color="auto" w:sz="6" w:space="0"/>
              <w:left w:val="single" w:color="auto" w:sz="6" w:space="0"/>
              <w:bottom w:val="single" w:color="auto" w:sz="6" w:space="0"/>
              <w:right w:val="single" w:color="auto" w:sz="6" w:space="0"/>
            </w:tcBorders>
            <w:vAlign w:val="center"/>
          </w:tcPr>
          <w:p w14:paraId="60D4F2CB">
            <w:pPr>
              <w:autoSpaceDE w:val="0"/>
              <w:autoSpaceDN w:val="0"/>
              <w:adjustRightInd w:val="0"/>
              <w:spacing w:line="360" w:lineRule="auto"/>
              <w:ind w:firstLine="105" w:firstLineChars="50"/>
              <w:rPr>
                <w:rFonts w:hint="eastAsia" w:ascii="宋体" w:hAnsi="宋体" w:eastAsia="宋体" w:cs="宋体"/>
                <w:szCs w:val="21"/>
                <w:lang w:val="zh-CN"/>
              </w:rPr>
            </w:pPr>
            <w:r>
              <w:rPr>
                <w:rFonts w:hint="eastAsia" w:ascii="宋体" w:hAnsi="宋体" w:eastAsia="宋体" w:cs="宋体"/>
                <w:szCs w:val="21"/>
                <w:lang w:val="zh-CN"/>
              </w:rPr>
              <w:t>大写：　　　　　　小写：</w:t>
            </w:r>
          </w:p>
        </w:tc>
      </w:tr>
    </w:tbl>
    <w:p w14:paraId="2EECFB6C">
      <w:pPr>
        <w:autoSpaceDE w:val="0"/>
        <w:autoSpaceDN w:val="0"/>
        <w:adjustRightInd w:val="0"/>
        <w:spacing w:line="480" w:lineRule="auto"/>
        <w:rPr>
          <w:rFonts w:hint="eastAsia" w:ascii="宋体" w:hAnsi="宋体" w:eastAsia="宋体" w:cs="宋体"/>
          <w:szCs w:val="21"/>
          <w:lang w:val="zh-CN"/>
        </w:rPr>
      </w:pPr>
    </w:p>
    <w:p w14:paraId="3DCB6091">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供应商（并加盖公章）：</w:t>
      </w:r>
    </w:p>
    <w:p w14:paraId="06DF80AB">
      <w:pPr>
        <w:autoSpaceDE w:val="0"/>
        <w:autoSpaceDN w:val="0"/>
        <w:adjustRightInd w:val="0"/>
        <w:spacing w:line="480" w:lineRule="auto"/>
        <w:rPr>
          <w:rFonts w:hint="eastAsia" w:ascii="宋体" w:hAnsi="宋体" w:eastAsia="宋体" w:cs="宋体"/>
          <w:szCs w:val="21"/>
          <w:lang w:val="zh-CN"/>
        </w:rPr>
      </w:pPr>
    </w:p>
    <w:p w14:paraId="6BD16EA2">
      <w:pPr>
        <w:autoSpaceDE w:val="0"/>
        <w:autoSpaceDN w:val="0"/>
        <w:adjustRightInd w:val="0"/>
        <w:spacing w:line="480" w:lineRule="auto"/>
        <w:rPr>
          <w:rFonts w:hint="eastAsia" w:ascii="宋体" w:hAnsi="宋体" w:eastAsia="宋体" w:cs="宋体"/>
          <w:sz w:val="24"/>
          <w:szCs w:val="24"/>
          <w:lang w:val="zh-CN"/>
        </w:rPr>
      </w:pPr>
    </w:p>
    <w:p w14:paraId="3C8807C9">
      <w:pPr>
        <w:autoSpaceDE w:val="0"/>
        <w:autoSpaceDN w:val="0"/>
        <w:adjustRightInd w:val="0"/>
        <w:spacing w:line="480" w:lineRule="auto"/>
        <w:rPr>
          <w:rFonts w:hint="eastAsia" w:ascii="宋体" w:hAnsi="宋体" w:eastAsia="宋体" w:cs="宋体"/>
          <w:sz w:val="24"/>
          <w:szCs w:val="24"/>
          <w:lang w:val="zh-CN"/>
        </w:rPr>
      </w:pPr>
    </w:p>
    <w:p w14:paraId="299A123E">
      <w:pPr>
        <w:autoSpaceDE w:val="0"/>
        <w:autoSpaceDN w:val="0"/>
        <w:adjustRightInd w:val="0"/>
        <w:spacing w:line="480" w:lineRule="auto"/>
        <w:rPr>
          <w:rFonts w:hint="eastAsia" w:ascii="宋体" w:hAnsi="宋体" w:eastAsia="宋体" w:cs="宋体"/>
          <w:sz w:val="24"/>
          <w:szCs w:val="24"/>
          <w:lang w:val="zh-CN"/>
        </w:rPr>
      </w:pPr>
    </w:p>
    <w:p w14:paraId="3EE77222">
      <w:pPr>
        <w:autoSpaceDE w:val="0"/>
        <w:autoSpaceDN w:val="0"/>
        <w:adjustRightInd w:val="0"/>
        <w:spacing w:line="480" w:lineRule="auto"/>
        <w:rPr>
          <w:rFonts w:hint="eastAsia" w:ascii="宋体" w:hAnsi="宋体" w:eastAsia="宋体" w:cs="宋体"/>
          <w:sz w:val="24"/>
          <w:szCs w:val="24"/>
          <w:lang w:val="zh-CN"/>
        </w:rPr>
      </w:pPr>
    </w:p>
    <w:p w14:paraId="1DDAD527">
      <w:pPr>
        <w:autoSpaceDE w:val="0"/>
        <w:autoSpaceDN w:val="0"/>
        <w:adjustRightInd w:val="0"/>
        <w:spacing w:line="480" w:lineRule="auto"/>
        <w:rPr>
          <w:rFonts w:hint="eastAsia" w:ascii="宋体" w:hAnsi="宋体" w:eastAsia="宋体" w:cs="宋体"/>
          <w:sz w:val="24"/>
          <w:szCs w:val="24"/>
          <w:lang w:val="zh-CN"/>
        </w:rPr>
      </w:pPr>
    </w:p>
    <w:p w14:paraId="5E90E4E2">
      <w:pPr>
        <w:autoSpaceDE w:val="0"/>
        <w:autoSpaceDN w:val="0"/>
        <w:adjustRightInd w:val="0"/>
        <w:spacing w:line="480" w:lineRule="auto"/>
        <w:rPr>
          <w:rFonts w:hint="eastAsia" w:ascii="宋体" w:hAnsi="宋体" w:eastAsia="宋体" w:cs="宋体"/>
          <w:sz w:val="24"/>
          <w:szCs w:val="24"/>
          <w:lang w:val="zh-CN"/>
        </w:rPr>
      </w:pPr>
    </w:p>
    <w:p w14:paraId="0290392B">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4.2 技术规格偏离表</w:t>
      </w:r>
    </w:p>
    <w:p w14:paraId="6EEBC256">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1210C2F1">
      <w:pPr>
        <w:autoSpaceDE w:val="0"/>
        <w:autoSpaceDN w:val="0"/>
        <w:adjustRightInd w:val="0"/>
        <w:spacing w:line="360" w:lineRule="auto"/>
        <w:outlineLvl w:val="3"/>
        <w:rPr>
          <w:rFonts w:hint="eastAsia" w:ascii="宋体" w:hAnsi="宋体" w:eastAsia="宋体" w:cs="宋体"/>
          <w:szCs w:val="21"/>
        </w:rPr>
      </w:pPr>
      <w:r>
        <w:rPr>
          <w:rFonts w:hint="eastAsia" w:ascii="宋体" w:hAnsi="宋体" w:eastAsia="宋体" w:cs="宋体"/>
          <w:szCs w:val="21"/>
        </w:rPr>
        <w:t xml:space="preserve">项目名称：   </w:t>
      </w:r>
    </w:p>
    <w:p w14:paraId="0D9DB1DF">
      <w:pPr>
        <w:autoSpaceDE w:val="0"/>
        <w:autoSpaceDN w:val="0"/>
        <w:adjustRightInd w:val="0"/>
        <w:spacing w:line="360" w:lineRule="auto"/>
        <w:outlineLvl w:val="9"/>
        <w:rPr>
          <w:rFonts w:hint="eastAsia" w:ascii="宋体" w:hAnsi="宋体" w:eastAsia="宋体" w:cs="宋体"/>
          <w:b/>
          <w:snapToGrid w:val="0"/>
          <w:kern w:val="0"/>
          <w:szCs w:val="21"/>
        </w:rPr>
      </w:pPr>
    </w:p>
    <w:tbl>
      <w:tblPr>
        <w:tblStyle w:val="27"/>
        <w:tblW w:w="9322" w:type="dxa"/>
        <w:tblInd w:w="0" w:type="dxa"/>
        <w:tblLayout w:type="fixed"/>
        <w:tblCellMar>
          <w:top w:w="0" w:type="dxa"/>
          <w:left w:w="108" w:type="dxa"/>
          <w:bottom w:w="0" w:type="dxa"/>
          <w:right w:w="108" w:type="dxa"/>
        </w:tblCellMar>
      </w:tblPr>
      <w:tblGrid>
        <w:gridCol w:w="675"/>
        <w:gridCol w:w="1418"/>
        <w:gridCol w:w="1276"/>
        <w:gridCol w:w="1559"/>
        <w:gridCol w:w="1417"/>
        <w:gridCol w:w="1560"/>
        <w:gridCol w:w="1417"/>
      </w:tblGrid>
      <w:tr w14:paraId="6A102BD2">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3F6648E4">
            <w:pPr>
              <w:pStyle w:val="8"/>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418"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4560EC6E">
            <w:pPr>
              <w:pStyle w:val="8"/>
              <w:jc w:val="center"/>
              <w:rPr>
                <w:rFonts w:hint="eastAsia" w:ascii="宋体" w:hAnsi="宋体" w:eastAsia="宋体" w:cs="宋体"/>
                <w:b/>
                <w:bCs/>
                <w:sz w:val="21"/>
                <w:szCs w:val="21"/>
              </w:rPr>
            </w:pPr>
            <w:r>
              <w:rPr>
                <w:rFonts w:hint="eastAsia" w:ascii="宋体" w:hAnsi="宋体" w:eastAsia="宋体" w:cs="宋体"/>
                <w:b/>
                <w:bCs/>
                <w:sz w:val="21"/>
                <w:szCs w:val="21"/>
              </w:rPr>
              <w:t>货物服务</w:t>
            </w:r>
          </w:p>
          <w:p w14:paraId="2CC3CFE3">
            <w:pPr>
              <w:pStyle w:val="8"/>
              <w:jc w:val="center"/>
              <w:rPr>
                <w:rFonts w:hint="eastAsia" w:ascii="宋体" w:hAnsi="宋体" w:eastAsia="宋体" w:cs="宋体"/>
                <w:b/>
                <w:bCs/>
                <w:sz w:val="21"/>
                <w:szCs w:val="21"/>
              </w:rPr>
            </w:pPr>
            <w:r>
              <w:rPr>
                <w:rFonts w:hint="eastAsia" w:ascii="宋体" w:hAnsi="宋体" w:eastAsia="宋体" w:cs="宋体"/>
                <w:b/>
                <w:bCs/>
                <w:sz w:val="21"/>
                <w:szCs w:val="21"/>
              </w:rPr>
              <w:t>名称</w:t>
            </w:r>
          </w:p>
        </w:tc>
        <w:tc>
          <w:tcPr>
            <w:tcW w:w="1276"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0C8A3F82">
            <w:pPr>
              <w:pStyle w:val="8"/>
              <w:jc w:val="center"/>
              <w:rPr>
                <w:rFonts w:hint="eastAsia" w:ascii="宋体" w:hAnsi="宋体" w:eastAsia="宋体" w:cs="宋体"/>
                <w:b/>
                <w:bCs/>
                <w:sz w:val="21"/>
                <w:szCs w:val="21"/>
              </w:rPr>
            </w:pPr>
            <w:r>
              <w:rPr>
                <w:rFonts w:hint="eastAsia" w:ascii="宋体" w:hAnsi="宋体" w:eastAsia="宋体" w:cs="宋体"/>
                <w:b/>
                <w:bCs/>
                <w:sz w:val="21"/>
                <w:szCs w:val="21"/>
              </w:rPr>
              <w:t>规格型号</w:t>
            </w:r>
          </w:p>
        </w:tc>
        <w:tc>
          <w:tcPr>
            <w:tcW w:w="15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3D076F95">
            <w:pPr>
              <w:pStyle w:val="8"/>
              <w:jc w:val="center"/>
              <w:rPr>
                <w:rFonts w:hint="eastAsia" w:ascii="宋体" w:hAnsi="宋体" w:eastAsia="宋体" w:cs="宋体"/>
                <w:b/>
                <w:bCs/>
                <w:sz w:val="21"/>
                <w:szCs w:val="21"/>
              </w:rPr>
            </w:pPr>
            <w:r>
              <w:rPr>
                <w:rFonts w:hint="eastAsia" w:ascii="宋体" w:hAnsi="宋体" w:eastAsia="宋体" w:cs="宋体"/>
                <w:b/>
                <w:bCs/>
                <w:sz w:val="21"/>
                <w:szCs w:val="21"/>
              </w:rPr>
              <w:t>招标文件</w:t>
            </w:r>
          </w:p>
          <w:p w14:paraId="514B4503">
            <w:pPr>
              <w:pStyle w:val="8"/>
              <w:jc w:val="center"/>
              <w:rPr>
                <w:rFonts w:hint="eastAsia" w:ascii="宋体" w:hAnsi="宋体" w:eastAsia="宋体" w:cs="宋体"/>
                <w:b/>
                <w:bCs/>
                <w:sz w:val="21"/>
                <w:szCs w:val="21"/>
              </w:rPr>
            </w:pPr>
            <w:r>
              <w:rPr>
                <w:rFonts w:hint="eastAsia" w:ascii="宋体" w:hAnsi="宋体" w:eastAsia="宋体" w:cs="宋体"/>
                <w:b/>
                <w:bCs/>
                <w:sz w:val="21"/>
                <w:szCs w:val="21"/>
              </w:rPr>
              <w:t>技术参数</w:t>
            </w:r>
          </w:p>
        </w:tc>
        <w:tc>
          <w:tcPr>
            <w:tcW w:w="141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1388AF13">
            <w:pPr>
              <w:pStyle w:val="8"/>
              <w:jc w:val="center"/>
              <w:rPr>
                <w:rFonts w:hint="eastAsia" w:ascii="宋体" w:hAnsi="宋体" w:eastAsia="宋体" w:cs="宋体"/>
                <w:b/>
                <w:bCs/>
                <w:sz w:val="21"/>
                <w:szCs w:val="21"/>
              </w:rPr>
            </w:pPr>
            <w:r>
              <w:rPr>
                <w:rFonts w:hint="eastAsia" w:ascii="宋体" w:hAnsi="宋体" w:eastAsia="宋体" w:cs="宋体"/>
                <w:b/>
                <w:bCs/>
                <w:sz w:val="21"/>
                <w:szCs w:val="21"/>
              </w:rPr>
              <w:t>投标技术</w:t>
            </w:r>
          </w:p>
          <w:p w14:paraId="5C9460A2">
            <w:pPr>
              <w:pStyle w:val="8"/>
              <w:jc w:val="center"/>
              <w:rPr>
                <w:rFonts w:hint="eastAsia" w:ascii="宋体" w:hAnsi="宋体" w:eastAsia="宋体" w:cs="宋体"/>
                <w:b/>
                <w:bCs/>
                <w:sz w:val="21"/>
                <w:szCs w:val="21"/>
              </w:rPr>
            </w:pPr>
            <w:r>
              <w:rPr>
                <w:rFonts w:hint="eastAsia" w:ascii="宋体" w:hAnsi="宋体" w:eastAsia="宋体" w:cs="宋体"/>
                <w:b/>
                <w:bCs/>
                <w:sz w:val="21"/>
                <w:szCs w:val="21"/>
              </w:rPr>
              <w:t>参数</w:t>
            </w:r>
          </w:p>
        </w:tc>
        <w:tc>
          <w:tcPr>
            <w:tcW w:w="156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C094EDD">
            <w:pPr>
              <w:pStyle w:val="8"/>
              <w:jc w:val="center"/>
              <w:rPr>
                <w:rFonts w:hint="eastAsia" w:ascii="宋体" w:hAnsi="宋体" w:eastAsia="宋体" w:cs="宋体"/>
                <w:b/>
                <w:bCs/>
                <w:sz w:val="21"/>
                <w:szCs w:val="21"/>
              </w:rPr>
            </w:pPr>
            <w:r>
              <w:rPr>
                <w:rFonts w:hint="eastAsia" w:ascii="宋体" w:hAnsi="宋体" w:eastAsia="宋体" w:cs="宋体"/>
                <w:b/>
                <w:bCs/>
                <w:sz w:val="21"/>
                <w:szCs w:val="21"/>
              </w:rPr>
              <w:t>偏离</w:t>
            </w:r>
          </w:p>
          <w:p w14:paraId="3EFDA704">
            <w:pPr>
              <w:jc w:val="center"/>
              <w:rPr>
                <w:rFonts w:hint="eastAsia" w:ascii="宋体" w:hAnsi="宋体" w:eastAsia="宋体" w:cs="宋体"/>
                <w:b/>
                <w:bCs/>
                <w:szCs w:val="21"/>
              </w:rPr>
            </w:pPr>
            <w:r>
              <w:rPr>
                <w:rFonts w:hint="eastAsia" w:ascii="宋体" w:hAnsi="宋体" w:eastAsia="宋体" w:cs="宋体"/>
                <w:b/>
                <w:bCs/>
                <w:szCs w:val="21"/>
              </w:rPr>
              <w:t>（无偏离/正偏离/负偏离）</w:t>
            </w:r>
          </w:p>
        </w:tc>
        <w:tc>
          <w:tcPr>
            <w:tcW w:w="1417"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6053B811">
            <w:pPr>
              <w:pStyle w:val="8"/>
              <w:jc w:val="center"/>
              <w:rPr>
                <w:rFonts w:hint="eastAsia" w:ascii="宋体" w:hAnsi="宋体" w:eastAsia="宋体" w:cs="宋体"/>
                <w:b/>
                <w:bCs/>
                <w:sz w:val="21"/>
                <w:szCs w:val="21"/>
              </w:rPr>
            </w:pPr>
            <w:r>
              <w:rPr>
                <w:rFonts w:hint="eastAsia" w:ascii="宋体" w:hAnsi="宋体" w:eastAsia="宋体" w:cs="宋体"/>
                <w:b/>
                <w:bCs/>
                <w:sz w:val="21"/>
                <w:szCs w:val="21"/>
              </w:rPr>
              <w:t>偏离内容</w:t>
            </w:r>
          </w:p>
          <w:p w14:paraId="1BC80BEA">
            <w:pPr>
              <w:pStyle w:val="8"/>
              <w:jc w:val="center"/>
              <w:rPr>
                <w:rFonts w:hint="eastAsia" w:ascii="宋体" w:hAnsi="宋体" w:eastAsia="宋体" w:cs="宋体"/>
                <w:b/>
                <w:bCs/>
                <w:sz w:val="21"/>
                <w:szCs w:val="21"/>
              </w:rPr>
            </w:pPr>
            <w:r>
              <w:rPr>
                <w:rFonts w:hint="eastAsia" w:ascii="宋体" w:hAnsi="宋体" w:eastAsia="宋体" w:cs="宋体"/>
                <w:b/>
                <w:bCs/>
                <w:sz w:val="21"/>
                <w:szCs w:val="21"/>
              </w:rPr>
              <w:t>说明</w:t>
            </w:r>
          </w:p>
        </w:tc>
      </w:tr>
      <w:tr w14:paraId="2A6EA2E5">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14:paraId="0491CA7E">
            <w:pPr>
              <w:autoSpaceDE w:val="0"/>
              <w:autoSpaceDN w:val="0"/>
              <w:adjustRightInd w:val="0"/>
              <w:spacing w:line="480" w:lineRule="exact"/>
              <w:jc w:val="center"/>
              <w:rPr>
                <w:rFonts w:hint="eastAsia" w:ascii="宋体" w:hAnsi="宋体" w:eastAsia="宋体" w:cs="宋体"/>
                <w:bCs/>
                <w:szCs w:val="21"/>
              </w:rPr>
            </w:pPr>
            <w:r>
              <w:rPr>
                <w:rFonts w:hint="eastAsia" w:ascii="宋体" w:hAnsi="宋体" w:eastAsia="宋体" w:cs="宋体"/>
                <w:bCs/>
                <w:szCs w:val="21"/>
              </w:rPr>
              <w:t>1</w:t>
            </w:r>
          </w:p>
        </w:tc>
        <w:tc>
          <w:tcPr>
            <w:tcW w:w="1418" w:type="dxa"/>
            <w:tcBorders>
              <w:top w:val="single" w:color="auto" w:sz="6" w:space="0"/>
              <w:left w:val="single" w:color="auto" w:sz="6" w:space="0"/>
              <w:bottom w:val="single" w:color="auto" w:sz="6" w:space="0"/>
              <w:right w:val="single" w:color="auto" w:sz="6" w:space="0"/>
            </w:tcBorders>
          </w:tcPr>
          <w:p w14:paraId="74DC4D8E">
            <w:pPr>
              <w:autoSpaceDE w:val="0"/>
              <w:autoSpaceDN w:val="0"/>
              <w:adjustRightInd w:val="0"/>
              <w:spacing w:line="480" w:lineRule="exact"/>
              <w:rPr>
                <w:rFonts w:hint="eastAsia" w:ascii="宋体" w:hAnsi="宋体" w:eastAsia="宋体" w:cs="宋体"/>
                <w:b/>
                <w:bCs/>
                <w:szCs w:val="21"/>
              </w:rPr>
            </w:pPr>
          </w:p>
        </w:tc>
        <w:tc>
          <w:tcPr>
            <w:tcW w:w="1276" w:type="dxa"/>
            <w:tcBorders>
              <w:top w:val="single" w:color="auto" w:sz="6" w:space="0"/>
              <w:left w:val="single" w:color="auto" w:sz="6" w:space="0"/>
              <w:bottom w:val="single" w:color="auto" w:sz="6" w:space="0"/>
              <w:right w:val="single" w:color="auto" w:sz="6" w:space="0"/>
            </w:tcBorders>
          </w:tcPr>
          <w:p w14:paraId="14B7D7C7">
            <w:pPr>
              <w:autoSpaceDE w:val="0"/>
              <w:autoSpaceDN w:val="0"/>
              <w:adjustRightInd w:val="0"/>
              <w:spacing w:line="480" w:lineRule="exact"/>
              <w:rPr>
                <w:rFonts w:hint="eastAsia" w:ascii="宋体" w:hAnsi="宋体" w:eastAsia="宋体" w:cs="宋体"/>
                <w:b/>
                <w:bCs/>
                <w:szCs w:val="21"/>
              </w:rPr>
            </w:pPr>
          </w:p>
        </w:tc>
        <w:tc>
          <w:tcPr>
            <w:tcW w:w="1559" w:type="dxa"/>
            <w:tcBorders>
              <w:top w:val="single" w:color="auto" w:sz="6" w:space="0"/>
              <w:left w:val="single" w:color="auto" w:sz="6" w:space="0"/>
              <w:bottom w:val="single" w:color="auto" w:sz="6" w:space="0"/>
              <w:right w:val="single" w:color="auto" w:sz="6" w:space="0"/>
            </w:tcBorders>
          </w:tcPr>
          <w:p w14:paraId="4D60EADF">
            <w:pPr>
              <w:autoSpaceDE w:val="0"/>
              <w:autoSpaceDN w:val="0"/>
              <w:adjustRightInd w:val="0"/>
              <w:spacing w:line="480" w:lineRule="exact"/>
              <w:rPr>
                <w:rFonts w:hint="eastAsia" w:ascii="宋体" w:hAnsi="宋体" w:eastAsia="宋体" w:cs="宋体"/>
                <w:b/>
                <w:bCs/>
                <w:szCs w:val="21"/>
              </w:rPr>
            </w:pPr>
          </w:p>
        </w:tc>
        <w:tc>
          <w:tcPr>
            <w:tcW w:w="1417" w:type="dxa"/>
            <w:tcBorders>
              <w:top w:val="single" w:color="auto" w:sz="6" w:space="0"/>
              <w:left w:val="single" w:color="auto" w:sz="6" w:space="0"/>
              <w:bottom w:val="single" w:color="auto" w:sz="6" w:space="0"/>
              <w:right w:val="single" w:color="auto" w:sz="6" w:space="0"/>
            </w:tcBorders>
          </w:tcPr>
          <w:p w14:paraId="0929F8FC">
            <w:pPr>
              <w:autoSpaceDE w:val="0"/>
              <w:autoSpaceDN w:val="0"/>
              <w:adjustRightInd w:val="0"/>
              <w:spacing w:line="480" w:lineRule="exact"/>
              <w:rPr>
                <w:rFonts w:hint="eastAsia" w:ascii="宋体" w:hAnsi="宋体" w:eastAsia="宋体" w:cs="宋体"/>
                <w:b/>
                <w:bCs/>
                <w:szCs w:val="21"/>
              </w:rPr>
            </w:pPr>
          </w:p>
        </w:tc>
        <w:tc>
          <w:tcPr>
            <w:tcW w:w="1560" w:type="dxa"/>
            <w:tcBorders>
              <w:top w:val="single" w:color="auto" w:sz="6" w:space="0"/>
              <w:left w:val="single" w:color="auto" w:sz="6" w:space="0"/>
              <w:bottom w:val="single" w:color="auto" w:sz="6" w:space="0"/>
              <w:right w:val="single" w:color="auto" w:sz="6" w:space="0"/>
            </w:tcBorders>
          </w:tcPr>
          <w:p w14:paraId="423EB4C2">
            <w:pPr>
              <w:autoSpaceDE w:val="0"/>
              <w:autoSpaceDN w:val="0"/>
              <w:adjustRightInd w:val="0"/>
              <w:spacing w:line="480" w:lineRule="exact"/>
              <w:rPr>
                <w:rFonts w:hint="eastAsia" w:ascii="宋体" w:hAnsi="宋体" w:eastAsia="宋体" w:cs="宋体"/>
                <w:b/>
                <w:bCs/>
                <w:szCs w:val="21"/>
              </w:rPr>
            </w:pPr>
          </w:p>
        </w:tc>
        <w:tc>
          <w:tcPr>
            <w:tcW w:w="1417" w:type="dxa"/>
            <w:tcBorders>
              <w:top w:val="single" w:color="auto" w:sz="6" w:space="0"/>
              <w:left w:val="single" w:color="auto" w:sz="6" w:space="0"/>
              <w:bottom w:val="single" w:color="auto" w:sz="6" w:space="0"/>
              <w:right w:val="single" w:color="auto" w:sz="6" w:space="0"/>
            </w:tcBorders>
            <w:vAlign w:val="center"/>
          </w:tcPr>
          <w:p w14:paraId="6CAAFFD9">
            <w:pPr>
              <w:autoSpaceDE w:val="0"/>
              <w:autoSpaceDN w:val="0"/>
              <w:adjustRightInd w:val="0"/>
              <w:spacing w:line="480" w:lineRule="exact"/>
              <w:jc w:val="center"/>
              <w:rPr>
                <w:rFonts w:hint="eastAsia" w:ascii="宋体" w:hAnsi="宋体" w:eastAsia="宋体" w:cs="宋体"/>
                <w:b/>
                <w:bCs/>
                <w:szCs w:val="21"/>
              </w:rPr>
            </w:pPr>
          </w:p>
        </w:tc>
      </w:tr>
      <w:tr w14:paraId="703C627C">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14:paraId="24E48E4F">
            <w:pPr>
              <w:autoSpaceDE w:val="0"/>
              <w:autoSpaceDN w:val="0"/>
              <w:adjustRightInd w:val="0"/>
              <w:spacing w:line="480" w:lineRule="exact"/>
              <w:jc w:val="center"/>
              <w:rPr>
                <w:rFonts w:hint="eastAsia" w:ascii="宋体" w:hAnsi="宋体" w:eastAsia="宋体" w:cs="宋体"/>
                <w:bCs/>
                <w:szCs w:val="21"/>
              </w:rPr>
            </w:pPr>
            <w:r>
              <w:rPr>
                <w:rFonts w:hint="eastAsia" w:ascii="宋体" w:hAnsi="宋体" w:eastAsia="宋体" w:cs="宋体"/>
                <w:bCs/>
                <w:szCs w:val="21"/>
              </w:rPr>
              <w:t>2</w:t>
            </w:r>
          </w:p>
        </w:tc>
        <w:tc>
          <w:tcPr>
            <w:tcW w:w="1418" w:type="dxa"/>
            <w:tcBorders>
              <w:top w:val="single" w:color="auto" w:sz="6" w:space="0"/>
              <w:left w:val="single" w:color="auto" w:sz="6" w:space="0"/>
              <w:bottom w:val="single" w:color="auto" w:sz="6" w:space="0"/>
              <w:right w:val="single" w:color="auto" w:sz="6" w:space="0"/>
            </w:tcBorders>
          </w:tcPr>
          <w:p w14:paraId="7AFD065D">
            <w:pPr>
              <w:autoSpaceDE w:val="0"/>
              <w:autoSpaceDN w:val="0"/>
              <w:adjustRightInd w:val="0"/>
              <w:spacing w:line="480" w:lineRule="exact"/>
              <w:rPr>
                <w:rFonts w:hint="eastAsia" w:ascii="宋体" w:hAnsi="宋体" w:eastAsia="宋体" w:cs="宋体"/>
                <w:b/>
                <w:bCs/>
                <w:szCs w:val="21"/>
              </w:rPr>
            </w:pPr>
          </w:p>
        </w:tc>
        <w:tc>
          <w:tcPr>
            <w:tcW w:w="1276" w:type="dxa"/>
            <w:tcBorders>
              <w:top w:val="single" w:color="auto" w:sz="6" w:space="0"/>
              <w:left w:val="single" w:color="auto" w:sz="6" w:space="0"/>
              <w:bottom w:val="single" w:color="auto" w:sz="6" w:space="0"/>
              <w:right w:val="single" w:color="auto" w:sz="6" w:space="0"/>
            </w:tcBorders>
          </w:tcPr>
          <w:p w14:paraId="1C392E9D">
            <w:pPr>
              <w:autoSpaceDE w:val="0"/>
              <w:autoSpaceDN w:val="0"/>
              <w:adjustRightInd w:val="0"/>
              <w:spacing w:line="480" w:lineRule="exact"/>
              <w:rPr>
                <w:rFonts w:hint="eastAsia" w:ascii="宋体" w:hAnsi="宋体" w:eastAsia="宋体" w:cs="宋体"/>
                <w:b/>
                <w:bCs/>
                <w:szCs w:val="21"/>
              </w:rPr>
            </w:pPr>
          </w:p>
        </w:tc>
        <w:tc>
          <w:tcPr>
            <w:tcW w:w="1559" w:type="dxa"/>
            <w:tcBorders>
              <w:top w:val="single" w:color="auto" w:sz="6" w:space="0"/>
              <w:left w:val="single" w:color="auto" w:sz="6" w:space="0"/>
              <w:bottom w:val="single" w:color="auto" w:sz="6" w:space="0"/>
              <w:right w:val="single" w:color="auto" w:sz="6" w:space="0"/>
            </w:tcBorders>
          </w:tcPr>
          <w:p w14:paraId="3F15E2A6">
            <w:pPr>
              <w:autoSpaceDE w:val="0"/>
              <w:autoSpaceDN w:val="0"/>
              <w:adjustRightInd w:val="0"/>
              <w:spacing w:line="480" w:lineRule="exact"/>
              <w:rPr>
                <w:rFonts w:hint="eastAsia" w:ascii="宋体" w:hAnsi="宋体" w:eastAsia="宋体" w:cs="宋体"/>
                <w:b/>
                <w:bCs/>
                <w:szCs w:val="21"/>
              </w:rPr>
            </w:pPr>
          </w:p>
        </w:tc>
        <w:tc>
          <w:tcPr>
            <w:tcW w:w="1417" w:type="dxa"/>
            <w:tcBorders>
              <w:top w:val="single" w:color="auto" w:sz="6" w:space="0"/>
              <w:left w:val="single" w:color="auto" w:sz="6" w:space="0"/>
              <w:bottom w:val="single" w:color="auto" w:sz="6" w:space="0"/>
              <w:right w:val="single" w:color="auto" w:sz="6" w:space="0"/>
            </w:tcBorders>
          </w:tcPr>
          <w:p w14:paraId="2FA51338">
            <w:pPr>
              <w:autoSpaceDE w:val="0"/>
              <w:autoSpaceDN w:val="0"/>
              <w:adjustRightInd w:val="0"/>
              <w:spacing w:line="480" w:lineRule="exact"/>
              <w:rPr>
                <w:rFonts w:hint="eastAsia" w:ascii="宋体" w:hAnsi="宋体" w:eastAsia="宋体" w:cs="宋体"/>
                <w:b/>
                <w:bCs/>
                <w:szCs w:val="21"/>
              </w:rPr>
            </w:pPr>
          </w:p>
        </w:tc>
        <w:tc>
          <w:tcPr>
            <w:tcW w:w="1560" w:type="dxa"/>
            <w:tcBorders>
              <w:top w:val="single" w:color="auto" w:sz="6" w:space="0"/>
              <w:left w:val="single" w:color="auto" w:sz="6" w:space="0"/>
              <w:bottom w:val="single" w:color="auto" w:sz="6" w:space="0"/>
              <w:right w:val="single" w:color="auto" w:sz="6" w:space="0"/>
            </w:tcBorders>
          </w:tcPr>
          <w:p w14:paraId="63003D4B">
            <w:pPr>
              <w:autoSpaceDE w:val="0"/>
              <w:autoSpaceDN w:val="0"/>
              <w:adjustRightInd w:val="0"/>
              <w:spacing w:line="480" w:lineRule="exact"/>
              <w:rPr>
                <w:rFonts w:hint="eastAsia" w:ascii="宋体" w:hAnsi="宋体" w:eastAsia="宋体" w:cs="宋体"/>
                <w:b/>
                <w:bCs/>
                <w:szCs w:val="21"/>
              </w:rPr>
            </w:pPr>
          </w:p>
        </w:tc>
        <w:tc>
          <w:tcPr>
            <w:tcW w:w="1417" w:type="dxa"/>
            <w:tcBorders>
              <w:top w:val="single" w:color="auto" w:sz="6" w:space="0"/>
              <w:left w:val="single" w:color="auto" w:sz="6" w:space="0"/>
              <w:bottom w:val="single" w:color="auto" w:sz="6" w:space="0"/>
              <w:right w:val="single" w:color="auto" w:sz="6" w:space="0"/>
            </w:tcBorders>
            <w:vAlign w:val="center"/>
          </w:tcPr>
          <w:p w14:paraId="5922EED8">
            <w:pPr>
              <w:autoSpaceDE w:val="0"/>
              <w:autoSpaceDN w:val="0"/>
              <w:adjustRightInd w:val="0"/>
              <w:spacing w:line="480" w:lineRule="exact"/>
              <w:jc w:val="center"/>
              <w:rPr>
                <w:rFonts w:hint="eastAsia" w:ascii="宋体" w:hAnsi="宋体" w:eastAsia="宋体" w:cs="宋体"/>
                <w:b/>
                <w:bCs/>
                <w:szCs w:val="21"/>
              </w:rPr>
            </w:pPr>
          </w:p>
        </w:tc>
      </w:tr>
      <w:tr w14:paraId="4BC8A058">
        <w:tblPrEx>
          <w:tblCellMar>
            <w:top w:w="0" w:type="dxa"/>
            <w:left w:w="108" w:type="dxa"/>
            <w:bottom w:w="0" w:type="dxa"/>
            <w:right w:w="108" w:type="dxa"/>
          </w:tblCellMar>
        </w:tblPrEx>
        <w:trPr>
          <w:trHeight w:val="851" w:hRule="atLeast"/>
        </w:trPr>
        <w:tc>
          <w:tcPr>
            <w:tcW w:w="675" w:type="dxa"/>
            <w:tcBorders>
              <w:top w:val="single" w:color="auto" w:sz="6" w:space="0"/>
              <w:left w:val="single" w:color="auto" w:sz="6" w:space="0"/>
              <w:bottom w:val="single" w:color="auto" w:sz="6" w:space="0"/>
              <w:right w:val="single" w:color="auto" w:sz="6" w:space="0"/>
            </w:tcBorders>
            <w:vAlign w:val="center"/>
          </w:tcPr>
          <w:p w14:paraId="648216F1">
            <w:pPr>
              <w:autoSpaceDE w:val="0"/>
              <w:autoSpaceDN w:val="0"/>
              <w:adjustRightInd w:val="0"/>
              <w:spacing w:line="480" w:lineRule="exact"/>
              <w:jc w:val="center"/>
              <w:rPr>
                <w:rFonts w:hint="eastAsia" w:ascii="宋体" w:hAnsi="宋体" w:eastAsia="宋体" w:cs="宋体"/>
                <w:bCs/>
                <w:szCs w:val="21"/>
              </w:rPr>
            </w:pPr>
            <w:r>
              <w:rPr>
                <w:rFonts w:hint="eastAsia" w:ascii="宋体" w:hAnsi="宋体" w:eastAsia="宋体" w:cs="宋体"/>
                <w:szCs w:val="21"/>
              </w:rPr>
              <w:t>…</w:t>
            </w:r>
          </w:p>
        </w:tc>
        <w:tc>
          <w:tcPr>
            <w:tcW w:w="1418" w:type="dxa"/>
            <w:tcBorders>
              <w:top w:val="single" w:color="auto" w:sz="6" w:space="0"/>
              <w:left w:val="single" w:color="auto" w:sz="6" w:space="0"/>
              <w:bottom w:val="single" w:color="auto" w:sz="6" w:space="0"/>
              <w:right w:val="single" w:color="auto" w:sz="6" w:space="0"/>
            </w:tcBorders>
          </w:tcPr>
          <w:p w14:paraId="4D1A1DD3">
            <w:pPr>
              <w:autoSpaceDE w:val="0"/>
              <w:autoSpaceDN w:val="0"/>
              <w:adjustRightInd w:val="0"/>
              <w:spacing w:line="480" w:lineRule="exact"/>
              <w:rPr>
                <w:rFonts w:hint="eastAsia" w:ascii="宋体" w:hAnsi="宋体" w:eastAsia="宋体" w:cs="宋体"/>
                <w:b/>
                <w:bCs/>
                <w:szCs w:val="21"/>
              </w:rPr>
            </w:pPr>
          </w:p>
        </w:tc>
        <w:tc>
          <w:tcPr>
            <w:tcW w:w="1276" w:type="dxa"/>
            <w:tcBorders>
              <w:top w:val="single" w:color="auto" w:sz="6" w:space="0"/>
              <w:left w:val="single" w:color="auto" w:sz="6" w:space="0"/>
              <w:bottom w:val="single" w:color="auto" w:sz="6" w:space="0"/>
              <w:right w:val="single" w:color="auto" w:sz="6" w:space="0"/>
            </w:tcBorders>
          </w:tcPr>
          <w:p w14:paraId="732FC11B">
            <w:pPr>
              <w:autoSpaceDE w:val="0"/>
              <w:autoSpaceDN w:val="0"/>
              <w:adjustRightInd w:val="0"/>
              <w:spacing w:line="480" w:lineRule="exact"/>
              <w:rPr>
                <w:rFonts w:hint="eastAsia" w:ascii="宋体" w:hAnsi="宋体" w:eastAsia="宋体" w:cs="宋体"/>
                <w:b/>
                <w:bCs/>
                <w:szCs w:val="21"/>
              </w:rPr>
            </w:pPr>
          </w:p>
        </w:tc>
        <w:tc>
          <w:tcPr>
            <w:tcW w:w="1559" w:type="dxa"/>
            <w:tcBorders>
              <w:top w:val="single" w:color="auto" w:sz="6" w:space="0"/>
              <w:left w:val="single" w:color="auto" w:sz="6" w:space="0"/>
              <w:bottom w:val="single" w:color="auto" w:sz="6" w:space="0"/>
              <w:right w:val="single" w:color="auto" w:sz="6" w:space="0"/>
            </w:tcBorders>
          </w:tcPr>
          <w:p w14:paraId="356DD9D9">
            <w:pPr>
              <w:autoSpaceDE w:val="0"/>
              <w:autoSpaceDN w:val="0"/>
              <w:adjustRightInd w:val="0"/>
              <w:spacing w:line="480" w:lineRule="exact"/>
              <w:rPr>
                <w:rFonts w:hint="eastAsia" w:ascii="宋体" w:hAnsi="宋体" w:eastAsia="宋体" w:cs="宋体"/>
                <w:b/>
                <w:bCs/>
                <w:szCs w:val="21"/>
              </w:rPr>
            </w:pPr>
          </w:p>
        </w:tc>
        <w:tc>
          <w:tcPr>
            <w:tcW w:w="1417" w:type="dxa"/>
            <w:tcBorders>
              <w:top w:val="single" w:color="auto" w:sz="6" w:space="0"/>
              <w:left w:val="single" w:color="auto" w:sz="6" w:space="0"/>
              <w:bottom w:val="single" w:color="auto" w:sz="6" w:space="0"/>
              <w:right w:val="single" w:color="auto" w:sz="6" w:space="0"/>
            </w:tcBorders>
          </w:tcPr>
          <w:p w14:paraId="0EE392B9">
            <w:pPr>
              <w:autoSpaceDE w:val="0"/>
              <w:autoSpaceDN w:val="0"/>
              <w:adjustRightInd w:val="0"/>
              <w:spacing w:line="480" w:lineRule="exact"/>
              <w:rPr>
                <w:rFonts w:hint="eastAsia" w:ascii="宋体" w:hAnsi="宋体" w:eastAsia="宋体" w:cs="宋体"/>
                <w:b/>
                <w:bCs/>
                <w:szCs w:val="21"/>
              </w:rPr>
            </w:pPr>
          </w:p>
        </w:tc>
        <w:tc>
          <w:tcPr>
            <w:tcW w:w="1560" w:type="dxa"/>
            <w:tcBorders>
              <w:top w:val="single" w:color="auto" w:sz="6" w:space="0"/>
              <w:left w:val="single" w:color="auto" w:sz="6" w:space="0"/>
              <w:bottom w:val="single" w:color="auto" w:sz="6" w:space="0"/>
              <w:right w:val="single" w:color="auto" w:sz="6" w:space="0"/>
            </w:tcBorders>
          </w:tcPr>
          <w:p w14:paraId="4E94CB5D">
            <w:pPr>
              <w:autoSpaceDE w:val="0"/>
              <w:autoSpaceDN w:val="0"/>
              <w:adjustRightInd w:val="0"/>
              <w:spacing w:line="480" w:lineRule="exact"/>
              <w:rPr>
                <w:rFonts w:hint="eastAsia" w:ascii="宋体" w:hAnsi="宋体" w:eastAsia="宋体" w:cs="宋体"/>
                <w:b/>
                <w:bCs/>
                <w:szCs w:val="21"/>
              </w:rPr>
            </w:pPr>
          </w:p>
        </w:tc>
        <w:tc>
          <w:tcPr>
            <w:tcW w:w="1417" w:type="dxa"/>
            <w:tcBorders>
              <w:top w:val="single" w:color="auto" w:sz="6" w:space="0"/>
              <w:left w:val="single" w:color="auto" w:sz="6" w:space="0"/>
              <w:bottom w:val="single" w:color="auto" w:sz="6" w:space="0"/>
              <w:right w:val="single" w:color="auto" w:sz="6" w:space="0"/>
            </w:tcBorders>
            <w:vAlign w:val="center"/>
          </w:tcPr>
          <w:p w14:paraId="72BC924E">
            <w:pPr>
              <w:autoSpaceDE w:val="0"/>
              <w:autoSpaceDN w:val="0"/>
              <w:adjustRightInd w:val="0"/>
              <w:spacing w:line="480" w:lineRule="exact"/>
              <w:jc w:val="center"/>
              <w:rPr>
                <w:rFonts w:hint="eastAsia" w:ascii="宋体" w:hAnsi="宋体" w:eastAsia="宋体" w:cs="宋体"/>
                <w:b/>
                <w:bCs/>
                <w:szCs w:val="21"/>
              </w:rPr>
            </w:pPr>
          </w:p>
        </w:tc>
      </w:tr>
    </w:tbl>
    <w:p w14:paraId="355428C7">
      <w:pPr>
        <w:autoSpaceDE w:val="0"/>
        <w:autoSpaceDN w:val="0"/>
        <w:adjustRightInd w:val="0"/>
        <w:spacing w:line="480" w:lineRule="auto"/>
        <w:rPr>
          <w:rFonts w:hint="eastAsia" w:ascii="宋体" w:hAnsi="宋体" w:eastAsia="宋体" w:cs="宋体"/>
          <w:szCs w:val="21"/>
          <w:lang w:val="zh-CN"/>
        </w:rPr>
      </w:pPr>
    </w:p>
    <w:p w14:paraId="264685DD">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供应商（并加盖公章）：</w:t>
      </w:r>
    </w:p>
    <w:p w14:paraId="683335CC">
      <w:pPr>
        <w:autoSpaceDE w:val="0"/>
        <w:autoSpaceDN w:val="0"/>
        <w:adjustRightInd w:val="0"/>
        <w:spacing w:line="480" w:lineRule="auto"/>
        <w:rPr>
          <w:rFonts w:hint="eastAsia" w:ascii="宋体" w:hAnsi="宋体" w:eastAsia="宋体" w:cs="宋体"/>
          <w:szCs w:val="21"/>
          <w:lang w:val="zh-CN"/>
        </w:rPr>
      </w:pPr>
    </w:p>
    <w:p w14:paraId="3EB8B48C">
      <w:pPr>
        <w:autoSpaceDE w:val="0"/>
        <w:autoSpaceDN w:val="0"/>
        <w:adjustRightInd w:val="0"/>
        <w:spacing w:line="480" w:lineRule="auto"/>
        <w:rPr>
          <w:rFonts w:hint="eastAsia" w:ascii="宋体" w:hAnsi="宋体" w:eastAsia="宋体" w:cs="宋体"/>
          <w:szCs w:val="21"/>
          <w:lang w:val="zh-CN"/>
        </w:rPr>
      </w:pPr>
    </w:p>
    <w:p w14:paraId="6D4AC864">
      <w:pPr>
        <w:autoSpaceDE w:val="0"/>
        <w:autoSpaceDN w:val="0"/>
        <w:adjustRightInd w:val="0"/>
        <w:spacing w:line="360" w:lineRule="auto"/>
        <w:jc w:val="center"/>
        <w:outlineLvl w:val="9"/>
        <w:rPr>
          <w:rFonts w:hint="eastAsia" w:ascii="宋体" w:hAnsi="宋体" w:eastAsia="宋体" w:cs="宋体"/>
          <w:b/>
          <w:bCs/>
          <w:sz w:val="24"/>
          <w:szCs w:val="24"/>
        </w:rPr>
      </w:pPr>
    </w:p>
    <w:p w14:paraId="12ECC9A4">
      <w:pPr>
        <w:autoSpaceDE w:val="0"/>
        <w:autoSpaceDN w:val="0"/>
        <w:adjustRightInd w:val="0"/>
        <w:spacing w:line="360" w:lineRule="auto"/>
        <w:jc w:val="center"/>
        <w:outlineLvl w:val="9"/>
        <w:rPr>
          <w:rFonts w:hint="eastAsia" w:ascii="宋体" w:hAnsi="宋体" w:eastAsia="宋体" w:cs="宋体"/>
          <w:b/>
          <w:bCs/>
          <w:sz w:val="24"/>
          <w:szCs w:val="24"/>
        </w:rPr>
      </w:pPr>
    </w:p>
    <w:p w14:paraId="7D52F75D">
      <w:pPr>
        <w:autoSpaceDE w:val="0"/>
        <w:autoSpaceDN w:val="0"/>
        <w:adjustRightInd w:val="0"/>
        <w:spacing w:line="360" w:lineRule="auto"/>
        <w:jc w:val="center"/>
        <w:outlineLvl w:val="9"/>
        <w:rPr>
          <w:rFonts w:hint="eastAsia" w:ascii="宋体" w:hAnsi="宋体" w:eastAsia="宋体" w:cs="宋体"/>
          <w:b/>
          <w:bCs/>
          <w:sz w:val="24"/>
          <w:szCs w:val="24"/>
        </w:rPr>
      </w:pPr>
    </w:p>
    <w:p w14:paraId="782525F7">
      <w:pPr>
        <w:autoSpaceDE w:val="0"/>
        <w:autoSpaceDN w:val="0"/>
        <w:adjustRightInd w:val="0"/>
        <w:spacing w:line="360" w:lineRule="auto"/>
        <w:jc w:val="center"/>
        <w:outlineLvl w:val="9"/>
        <w:rPr>
          <w:rFonts w:hint="eastAsia" w:ascii="宋体" w:hAnsi="宋体" w:eastAsia="宋体" w:cs="宋体"/>
          <w:b/>
          <w:bCs/>
          <w:sz w:val="24"/>
          <w:szCs w:val="24"/>
        </w:rPr>
      </w:pPr>
    </w:p>
    <w:p w14:paraId="471B91C1">
      <w:pPr>
        <w:autoSpaceDE w:val="0"/>
        <w:autoSpaceDN w:val="0"/>
        <w:adjustRightInd w:val="0"/>
        <w:spacing w:line="360" w:lineRule="auto"/>
        <w:jc w:val="center"/>
        <w:outlineLvl w:val="9"/>
        <w:rPr>
          <w:rFonts w:hint="eastAsia" w:ascii="宋体" w:hAnsi="宋体" w:eastAsia="宋体" w:cs="宋体"/>
          <w:b/>
          <w:bCs/>
          <w:sz w:val="24"/>
          <w:szCs w:val="24"/>
        </w:rPr>
      </w:pPr>
    </w:p>
    <w:p w14:paraId="6F3FD499">
      <w:pPr>
        <w:autoSpaceDE w:val="0"/>
        <w:autoSpaceDN w:val="0"/>
        <w:adjustRightInd w:val="0"/>
        <w:spacing w:line="360" w:lineRule="auto"/>
        <w:jc w:val="center"/>
        <w:outlineLvl w:val="9"/>
        <w:rPr>
          <w:rFonts w:hint="eastAsia" w:ascii="宋体" w:hAnsi="宋体" w:eastAsia="宋体" w:cs="宋体"/>
          <w:b/>
          <w:bCs/>
          <w:sz w:val="24"/>
          <w:szCs w:val="24"/>
        </w:rPr>
      </w:pPr>
    </w:p>
    <w:p w14:paraId="32BE9D79">
      <w:pPr>
        <w:autoSpaceDE w:val="0"/>
        <w:autoSpaceDN w:val="0"/>
        <w:adjustRightInd w:val="0"/>
        <w:spacing w:line="360" w:lineRule="auto"/>
        <w:jc w:val="center"/>
        <w:outlineLvl w:val="9"/>
        <w:rPr>
          <w:rFonts w:hint="eastAsia" w:ascii="宋体" w:hAnsi="宋体" w:eastAsia="宋体" w:cs="宋体"/>
          <w:b/>
          <w:bCs/>
          <w:sz w:val="24"/>
          <w:szCs w:val="24"/>
        </w:rPr>
      </w:pPr>
    </w:p>
    <w:p w14:paraId="68B4EB3F">
      <w:pPr>
        <w:autoSpaceDE w:val="0"/>
        <w:autoSpaceDN w:val="0"/>
        <w:adjustRightInd w:val="0"/>
        <w:spacing w:line="360" w:lineRule="auto"/>
        <w:jc w:val="center"/>
        <w:outlineLvl w:val="9"/>
        <w:rPr>
          <w:rFonts w:hint="eastAsia" w:ascii="宋体" w:hAnsi="宋体" w:eastAsia="宋体" w:cs="宋体"/>
          <w:b/>
          <w:bCs/>
          <w:sz w:val="24"/>
          <w:szCs w:val="24"/>
        </w:rPr>
      </w:pPr>
    </w:p>
    <w:p w14:paraId="38F1356D">
      <w:pPr>
        <w:autoSpaceDE w:val="0"/>
        <w:autoSpaceDN w:val="0"/>
        <w:adjustRightInd w:val="0"/>
        <w:spacing w:line="360" w:lineRule="auto"/>
        <w:jc w:val="center"/>
        <w:outlineLvl w:val="9"/>
        <w:rPr>
          <w:rFonts w:hint="eastAsia" w:ascii="宋体" w:hAnsi="宋体" w:eastAsia="宋体" w:cs="宋体"/>
          <w:b/>
          <w:bCs/>
          <w:sz w:val="24"/>
          <w:szCs w:val="24"/>
        </w:rPr>
      </w:pPr>
    </w:p>
    <w:p w14:paraId="5E01DF7F">
      <w:pPr>
        <w:autoSpaceDE w:val="0"/>
        <w:autoSpaceDN w:val="0"/>
        <w:adjustRightInd w:val="0"/>
        <w:spacing w:line="360" w:lineRule="auto"/>
        <w:jc w:val="center"/>
        <w:outlineLvl w:val="9"/>
        <w:rPr>
          <w:rFonts w:hint="eastAsia" w:ascii="宋体" w:hAnsi="宋体" w:eastAsia="宋体" w:cs="宋体"/>
          <w:b/>
          <w:bCs/>
          <w:sz w:val="24"/>
          <w:szCs w:val="24"/>
        </w:rPr>
      </w:pPr>
    </w:p>
    <w:p w14:paraId="26B4A661">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4.3 技术方案（实施方案）</w:t>
      </w:r>
    </w:p>
    <w:p w14:paraId="067ABBAB">
      <w:pPr>
        <w:snapToGrid w:val="0"/>
        <w:spacing w:line="360" w:lineRule="auto"/>
        <w:jc w:val="center"/>
        <w:rPr>
          <w:rFonts w:hint="eastAsia" w:ascii="宋体" w:hAnsi="宋体" w:eastAsia="宋体" w:cs="宋体"/>
          <w:b/>
          <w:snapToGrid w:val="0"/>
          <w:kern w:val="0"/>
          <w:sz w:val="36"/>
          <w:szCs w:val="36"/>
        </w:rPr>
      </w:pPr>
    </w:p>
    <w:p w14:paraId="082231BD">
      <w:pPr>
        <w:snapToGrid w:val="0"/>
        <w:spacing w:line="360" w:lineRule="auto"/>
        <w:jc w:val="center"/>
        <w:rPr>
          <w:rFonts w:hint="eastAsia" w:ascii="宋体" w:hAnsi="宋体" w:eastAsia="宋体" w:cs="宋体"/>
          <w:b/>
          <w:snapToGrid w:val="0"/>
          <w:kern w:val="0"/>
          <w:sz w:val="36"/>
          <w:szCs w:val="36"/>
        </w:rPr>
      </w:pPr>
    </w:p>
    <w:p w14:paraId="1D5063B8">
      <w:pPr>
        <w:autoSpaceDE w:val="0"/>
        <w:autoSpaceDN w:val="0"/>
        <w:adjustRightInd w:val="0"/>
        <w:spacing w:line="360" w:lineRule="auto"/>
        <w:jc w:val="center"/>
        <w:rPr>
          <w:rFonts w:hint="eastAsia" w:ascii="宋体" w:hAnsi="宋体" w:eastAsia="宋体" w:cs="宋体"/>
          <w:szCs w:val="21"/>
          <w:lang w:val="zh-CN"/>
        </w:rPr>
      </w:pPr>
      <w:r>
        <w:rPr>
          <w:rFonts w:hint="eastAsia" w:ascii="宋体" w:hAnsi="宋体" w:eastAsia="宋体" w:cs="宋体"/>
          <w:szCs w:val="21"/>
          <w:lang w:val="zh-CN"/>
        </w:rPr>
        <w:t>（供应商根据招标文件要求自行编制）</w:t>
      </w:r>
    </w:p>
    <w:p w14:paraId="12B3D930">
      <w:pPr>
        <w:snapToGrid w:val="0"/>
        <w:spacing w:line="360" w:lineRule="auto"/>
        <w:jc w:val="center"/>
        <w:rPr>
          <w:rFonts w:hint="eastAsia" w:ascii="宋体" w:hAnsi="宋体" w:eastAsia="宋体" w:cs="宋体"/>
          <w:b/>
          <w:snapToGrid w:val="0"/>
          <w:kern w:val="0"/>
          <w:sz w:val="36"/>
          <w:szCs w:val="36"/>
        </w:rPr>
      </w:pPr>
    </w:p>
    <w:p w14:paraId="3FC06306">
      <w:pPr>
        <w:snapToGrid w:val="0"/>
        <w:spacing w:line="360" w:lineRule="auto"/>
        <w:jc w:val="center"/>
        <w:rPr>
          <w:rFonts w:hint="eastAsia" w:ascii="宋体" w:hAnsi="宋体" w:eastAsia="宋体" w:cs="宋体"/>
          <w:b/>
          <w:snapToGrid w:val="0"/>
          <w:kern w:val="0"/>
          <w:sz w:val="36"/>
          <w:szCs w:val="36"/>
        </w:rPr>
      </w:pPr>
    </w:p>
    <w:p w14:paraId="418FCC1C">
      <w:pPr>
        <w:snapToGrid w:val="0"/>
        <w:spacing w:line="360" w:lineRule="auto"/>
        <w:jc w:val="center"/>
        <w:rPr>
          <w:rFonts w:hint="eastAsia" w:ascii="宋体" w:hAnsi="宋体" w:eastAsia="宋体" w:cs="宋体"/>
          <w:b/>
          <w:snapToGrid w:val="0"/>
          <w:kern w:val="0"/>
          <w:sz w:val="36"/>
          <w:szCs w:val="36"/>
        </w:rPr>
      </w:pPr>
    </w:p>
    <w:p w14:paraId="56EE2D98">
      <w:pPr>
        <w:snapToGrid w:val="0"/>
        <w:spacing w:line="360" w:lineRule="auto"/>
        <w:jc w:val="center"/>
        <w:rPr>
          <w:rFonts w:hint="eastAsia" w:ascii="宋体" w:hAnsi="宋体" w:eastAsia="宋体" w:cs="宋体"/>
          <w:b/>
          <w:snapToGrid w:val="0"/>
          <w:kern w:val="0"/>
          <w:sz w:val="36"/>
          <w:szCs w:val="36"/>
        </w:rPr>
      </w:pPr>
    </w:p>
    <w:p w14:paraId="442995E9">
      <w:pPr>
        <w:snapToGrid w:val="0"/>
        <w:spacing w:line="360" w:lineRule="auto"/>
        <w:jc w:val="center"/>
        <w:rPr>
          <w:rFonts w:hint="eastAsia" w:ascii="宋体" w:hAnsi="宋体" w:eastAsia="宋体" w:cs="宋体"/>
          <w:b/>
          <w:snapToGrid w:val="0"/>
          <w:kern w:val="0"/>
          <w:sz w:val="36"/>
          <w:szCs w:val="36"/>
        </w:rPr>
      </w:pPr>
    </w:p>
    <w:p w14:paraId="2515B272">
      <w:pPr>
        <w:snapToGrid w:val="0"/>
        <w:spacing w:line="360" w:lineRule="auto"/>
        <w:jc w:val="center"/>
        <w:rPr>
          <w:rFonts w:hint="eastAsia" w:ascii="宋体" w:hAnsi="宋体" w:eastAsia="宋体" w:cs="宋体"/>
          <w:b/>
          <w:snapToGrid w:val="0"/>
          <w:kern w:val="0"/>
          <w:sz w:val="36"/>
          <w:szCs w:val="36"/>
        </w:rPr>
      </w:pPr>
    </w:p>
    <w:p w14:paraId="6226330A">
      <w:pPr>
        <w:snapToGrid w:val="0"/>
        <w:spacing w:line="360" w:lineRule="auto"/>
        <w:jc w:val="center"/>
        <w:rPr>
          <w:rFonts w:hint="eastAsia" w:ascii="宋体" w:hAnsi="宋体" w:eastAsia="宋体" w:cs="宋体"/>
          <w:b/>
          <w:snapToGrid w:val="0"/>
          <w:kern w:val="0"/>
          <w:sz w:val="36"/>
          <w:szCs w:val="36"/>
        </w:rPr>
      </w:pPr>
    </w:p>
    <w:p w14:paraId="4A30A61C">
      <w:pPr>
        <w:snapToGrid w:val="0"/>
        <w:spacing w:line="360" w:lineRule="auto"/>
        <w:jc w:val="center"/>
        <w:rPr>
          <w:rFonts w:hint="eastAsia" w:ascii="宋体" w:hAnsi="宋体" w:eastAsia="宋体" w:cs="宋体"/>
          <w:b/>
          <w:snapToGrid w:val="0"/>
          <w:kern w:val="0"/>
          <w:sz w:val="36"/>
          <w:szCs w:val="36"/>
        </w:rPr>
      </w:pPr>
    </w:p>
    <w:p w14:paraId="030E435B">
      <w:pPr>
        <w:snapToGrid w:val="0"/>
        <w:spacing w:line="360" w:lineRule="auto"/>
        <w:jc w:val="center"/>
        <w:rPr>
          <w:rFonts w:hint="eastAsia" w:ascii="宋体" w:hAnsi="宋体" w:eastAsia="宋体" w:cs="宋体"/>
          <w:b/>
          <w:snapToGrid w:val="0"/>
          <w:kern w:val="0"/>
          <w:sz w:val="36"/>
          <w:szCs w:val="36"/>
        </w:rPr>
      </w:pPr>
    </w:p>
    <w:p w14:paraId="3223C9E8">
      <w:pPr>
        <w:snapToGrid w:val="0"/>
        <w:spacing w:line="360" w:lineRule="auto"/>
        <w:jc w:val="center"/>
        <w:rPr>
          <w:rFonts w:hint="eastAsia" w:ascii="宋体" w:hAnsi="宋体" w:eastAsia="宋体" w:cs="宋体"/>
          <w:b/>
          <w:snapToGrid w:val="0"/>
          <w:kern w:val="0"/>
          <w:sz w:val="36"/>
          <w:szCs w:val="36"/>
        </w:rPr>
      </w:pPr>
    </w:p>
    <w:p w14:paraId="01DBA75D">
      <w:pPr>
        <w:snapToGrid w:val="0"/>
        <w:spacing w:line="360" w:lineRule="auto"/>
        <w:jc w:val="center"/>
        <w:rPr>
          <w:rFonts w:hint="eastAsia" w:ascii="宋体" w:hAnsi="宋体" w:eastAsia="宋体" w:cs="宋体"/>
          <w:b/>
          <w:snapToGrid w:val="0"/>
          <w:kern w:val="0"/>
          <w:sz w:val="36"/>
          <w:szCs w:val="36"/>
        </w:rPr>
      </w:pPr>
    </w:p>
    <w:p w14:paraId="404530B1">
      <w:pPr>
        <w:snapToGrid w:val="0"/>
        <w:spacing w:line="360" w:lineRule="auto"/>
        <w:jc w:val="center"/>
        <w:rPr>
          <w:rFonts w:hint="eastAsia" w:ascii="宋体" w:hAnsi="宋体" w:eastAsia="宋体" w:cs="宋体"/>
          <w:b/>
          <w:snapToGrid w:val="0"/>
          <w:kern w:val="0"/>
          <w:sz w:val="36"/>
          <w:szCs w:val="36"/>
        </w:rPr>
      </w:pPr>
    </w:p>
    <w:p w14:paraId="4C47E94B">
      <w:pPr>
        <w:snapToGrid w:val="0"/>
        <w:spacing w:line="360" w:lineRule="auto"/>
        <w:jc w:val="center"/>
        <w:rPr>
          <w:rFonts w:hint="eastAsia" w:ascii="宋体" w:hAnsi="宋体" w:eastAsia="宋体" w:cs="宋体"/>
          <w:b/>
          <w:snapToGrid w:val="0"/>
          <w:kern w:val="0"/>
          <w:sz w:val="36"/>
          <w:szCs w:val="36"/>
        </w:rPr>
      </w:pPr>
    </w:p>
    <w:p w14:paraId="51ABFBFF">
      <w:pPr>
        <w:snapToGrid w:val="0"/>
        <w:spacing w:line="360" w:lineRule="auto"/>
        <w:jc w:val="center"/>
        <w:rPr>
          <w:rFonts w:hint="eastAsia" w:ascii="宋体" w:hAnsi="宋体" w:eastAsia="宋体" w:cs="宋体"/>
          <w:b/>
          <w:snapToGrid w:val="0"/>
          <w:kern w:val="0"/>
          <w:sz w:val="36"/>
          <w:szCs w:val="36"/>
        </w:rPr>
      </w:pPr>
    </w:p>
    <w:p w14:paraId="2BB1BFC8">
      <w:pPr>
        <w:snapToGrid w:val="0"/>
        <w:spacing w:line="360" w:lineRule="auto"/>
        <w:jc w:val="center"/>
        <w:rPr>
          <w:rFonts w:hint="eastAsia" w:ascii="宋体" w:hAnsi="宋体" w:eastAsia="宋体" w:cs="宋体"/>
          <w:b/>
          <w:snapToGrid w:val="0"/>
          <w:kern w:val="0"/>
          <w:sz w:val="36"/>
          <w:szCs w:val="36"/>
        </w:rPr>
      </w:pPr>
    </w:p>
    <w:p w14:paraId="4143322A">
      <w:pPr>
        <w:snapToGrid w:val="0"/>
        <w:spacing w:line="360" w:lineRule="auto"/>
        <w:jc w:val="center"/>
        <w:rPr>
          <w:rFonts w:hint="eastAsia" w:ascii="宋体" w:hAnsi="宋体" w:eastAsia="宋体" w:cs="宋体"/>
          <w:b/>
          <w:snapToGrid w:val="0"/>
          <w:kern w:val="0"/>
          <w:sz w:val="36"/>
          <w:szCs w:val="36"/>
        </w:rPr>
      </w:pPr>
    </w:p>
    <w:p w14:paraId="6B8F559B">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4.4 业绩情况表</w:t>
      </w:r>
    </w:p>
    <w:p w14:paraId="3A1B1957">
      <w:pPr>
        <w:autoSpaceDE w:val="0"/>
        <w:autoSpaceDN w:val="0"/>
        <w:adjustRightInd w:val="0"/>
        <w:spacing w:line="360" w:lineRule="auto"/>
        <w:jc w:val="center"/>
        <w:outlineLvl w:val="9"/>
        <w:rPr>
          <w:rFonts w:hint="eastAsia" w:ascii="宋体" w:hAnsi="宋体" w:eastAsia="宋体" w:cs="宋体"/>
          <w:b/>
          <w:bCs/>
          <w:sz w:val="28"/>
          <w:szCs w:val="28"/>
        </w:rPr>
      </w:pPr>
    </w:p>
    <w:p w14:paraId="2F83D133">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2B5DAC56">
      <w:pPr>
        <w:snapToGrid w:val="0"/>
        <w:spacing w:line="360" w:lineRule="auto"/>
        <w:rPr>
          <w:rFonts w:hint="eastAsia" w:ascii="宋体" w:hAnsi="宋体" w:eastAsia="宋体" w:cs="宋体"/>
          <w:szCs w:val="21"/>
        </w:rPr>
      </w:pPr>
      <w:r>
        <w:rPr>
          <w:rFonts w:hint="eastAsia" w:ascii="宋体" w:hAnsi="宋体" w:eastAsia="宋体" w:cs="宋体"/>
          <w:szCs w:val="21"/>
        </w:rPr>
        <w:t xml:space="preserve">项目名称：   </w:t>
      </w:r>
    </w:p>
    <w:p w14:paraId="7ACB1B18">
      <w:pPr>
        <w:snapToGrid w:val="0"/>
        <w:spacing w:line="360" w:lineRule="auto"/>
        <w:rPr>
          <w:rFonts w:hint="eastAsia" w:ascii="宋体" w:hAnsi="宋体" w:eastAsia="宋体" w:cs="宋体"/>
          <w:b/>
          <w:snapToGrid w:val="0"/>
          <w:kern w:val="0"/>
          <w:szCs w:val="21"/>
        </w:rPr>
      </w:pPr>
    </w:p>
    <w:tbl>
      <w:tblPr>
        <w:tblStyle w:val="27"/>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14:paraId="729F9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14:paraId="52486A96">
            <w:pPr>
              <w:pStyle w:val="8"/>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08" w:type="dxa"/>
            <w:shd w:val="clear" w:color="auto" w:fill="F3F3F3"/>
            <w:vAlign w:val="center"/>
          </w:tcPr>
          <w:p w14:paraId="630BBB1D">
            <w:pPr>
              <w:pStyle w:val="8"/>
              <w:jc w:val="center"/>
              <w:rPr>
                <w:rFonts w:hint="eastAsia" w:ascii="宋体" w:hAnsi="宋体" w:eastAsia="宋体" w:cs="宋体"/>
                <w:b/>
                <w:bCs/>
                <w:sz w:val="21"/>
                <w:szCs w:val="21"/>
              </w:rPr>
            </w:pPr>
            <w:r>
              <w:rPr>
                <w:rFonts w:hint="eastAsia" w:ascii="宋体" w:hAnsi="宋体" w:eastAsia="宋体" w:cs="宋体"/>
                <w:b/>
                <w:bCs/>
                <w:sz w:val="21"/>
                <w:szCs w:val="21"/>
              </w:rPr>
              <w:t>客户单位名称</w:t>
            </w:r>
          </w:p>
        </w:tc>
        <w:tc>
          <w:tcPr>
            <w:tcW w:w="3579" w:type="dxa"/>
            <w:shd w:val="clear" w:color="auto" w:fill="F3F3F3"/>
            <w:vAlign w:val="center"/>
          </w:tcPr>
          <w:p w14:paraId="6A0E02DD">
            <w:pPr>
              <w:pStyle w:val="8"/>
              <w:jc w:val="center"/>
              <w:rPr>
                <w:rFonts w:hint="eastAsia" w:ascii="宋体" w:hAnsi="宋体" w:eastAsia="宋体" w:cs="宋体"/>
                <w:b/>
                <w:bCs/>
                <w:sz w:val="21"/>
                <w:szCs w:val="21"/>
              </w:rPr>
            </w:pPr>
            <w:r>
              <w:rPr>
                <w:rFonts w:hint="eastAsia" w:ascii="宋体" w:hAnsi="宋体" w:eastAsia="宋体" w:cs="宋体"/>
                <w:b/>
                <w:bCs/>
                <w:sz w:val="21"/>
                <w:szCs w:val="21"/>
              </w:rPr>
              <w:t>项目名称及主要内容</w:t>
            </w:r>
          </w:p>
        </w:tc>
        <w:tc>
          <w:tcPr>
            <w:tcW w:w="1440" w:type="dxa"/>
            <w:shd w:val="clear" w:color="auto" w:fill="F3F3F3"/>
            <w:vAlign w:val="center"/>
          </w:tcPr>
          <w:p w14:paraId="7FF2A296">
            <w:pPr>
              <w:pStyle w:val="8"/>
              <w:jc w:val="center"/>
              <w:rPr>
                <w:rFonts w:hint="eastAsia" w:ascii="宋体" w:hAnsi="宋体" w:eastAsia="宋体" w:cs="宋体"/>
                <w:b/>
                <w:bCs/>
                <w:sz w:val="21"/>
                <w:szCs w:val="21"/>
              </w:rPr>
            </w:pPr>
            <w:r>
              <w:rPr>
                <w:rFonts w:hint="eastAsia" w:ascii="宋体" w:hAnsi="宋体" w:eastAsia="宋体" w:cs="宋体"/>
                <w:b/>
                <w:bCs/>
                <w:sz w:val="21"/>
                <w:szCs w:val="21"/>
              </w:rPr>
              <w:t>合同金额</w:t>
            </w:r>
          </w:p>
          <w:p w14:paraId="1E2FFA9B">
            <w:pPr>
              <w:pStyle w:val="8"/>
              <w:jc w:val="center"/>
              <w:rPr>
                <w:rFonts w:hint="eastAsia" w:ascii="宋体" w:hAnsi="宋体" w:eastAsia="宋体" w:cs="宋体"/>
                <w:b/>
                <w:bCs/>
                <w:sz w:val="21"/>
                <w:szCs w:val="21"/>
              </w:rPr>
            </w:pPr>
            <w:r>
              <w:rPr>
                <w:rFonts w:hint="eastAsia" w:ascii="宋体" w:hAnsi="宋体" w:eastAsia="宋体" w:cs="宋体"/>
                <w:b/>
                <w:bCs/>
                <w:sz w:val="21"/>
                <w:szCs w:val="21"/>
              </w:rPr>
              <w:t>（万元）</w:t>
            </w:r>
          </w:p>
        </w:tc>
        <w:tc>
          <w:tcPr>
            <w:tcW w:w="1706" w:type="dxa"/>
            <w:shd w:val="clear" w:color="auto" w:fill="F3F3F3"/>
            <w:vAlign w:val="center"/>
          </w:tcPr>
          <w:p w14:paraId="2CEA7256">
            <w:pPr>
              <w:pStyle w:val="8"/>
              <w:jc w:val="center"/>
              <w:rPr>
                <w:rFonts w:hint="eastAsia" w:ascii="宋体" w:hAnsi="宋体" w:eastAsia="宋体" w:cs="宋体"/>
                <w:b/>
                <w:bCs/>
                <w:sz w:val="21"/>
                <w:szCs w:val="21"/>
              </w:rPr>
            </w:pPr>
            <w:r>
              <w:rPr>
                <w:rFonts w:hint="eastAsia" w:ascii="宋体" w:hAnsi="宋体" w:eastAsia="宋体" w:cs="宋体"/>
                <w:b/>
                <w:bCs/>
                <w:sz w:val="21"/>
                <w:szCs w:val="21"/>
              </w:rPr>
              <w:t>联系人及电话</w:t>
            </w:r>
          </w:p>
        </w:tc>
      </w:tr>
      <w:tr w14:paraId="4CC2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48F01C23">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1808" w:type="dxa"/>
            <w:vAlign w:val="center"/>
          </w:tcPr>
          <w:p w14:paraId="3D298299">
            <w:pPr>
              <w:pStyle w:val="8"/>
              <w:spacing w:line="360" w:lineRule="auto"/>
              <w:rPr>
                <w:rFonts w:hint="eastAsia" w:ascii="宋体" w:hAnsi="宋体" w:eastAsia="宋体" w:cs="宋体"/>
                <w:sz w:val="21"/>
                <w:szCs w:val="21"/>
              </w:rPr>
            </w:pPr>
          </w:p>
        </w:tc>
        <w:tc>
          <w:tcPr>
            <w:tcW w:w="3579" w:type="dxa"/>
            <w:vAlign w:val="center"/>
          </w:tcPr>
          <w:p w14:paraId="6BE38495">
            <w:pPr>
              <w:pStyle w:val="8"/>
              <w:spacing w:line="360" w:lineRule="auto"/>
              <w:rPr>
                <w:rFonts w:hint="eastAsia" w:ascii="宋体" w:hAnsi="宋体" w:eastAsia="宋体" w:cs="宋体"/>
                <w:sz w:val="21"/>
                <w:szCs w:val="21"/>
              </w:rPr>
            </w:pPr>
          </w:p>
        </w:tc>
        <w:tc>
          <w:tcPr>
            <w:tcW w:w="1440" w:type="dxa"/>
            <w:vAlign w:val="center"/>
          </w:tcPr>
          <w:p w14:paraId="587EAB21">
            <w:pPr>
              <w:pStyle w:val="8"/>
              <w:spacing w:line="360" w:lineRule="auto"/>
              <w:rPr>
                <w:rFonts w:hint="eastAsia" w:ascii="宋体" w:hAnsi="宋体" w:eastAsia="宋体" w:cs="宋体"/>
                <w:sz w:val="21"/>
                <w:szCs w:val="21"/>
              </w:rPr>
            </w:pPr>
          </w:p>
        </w:tc>
        <w:tc>
          <w:tcPr>
            <w:tcW w:w="1706" w:type="dxa"/>
            <w:vAlign w:val="center"/>
          </w:tcPr>
          <w:p w14:paraId="22315D90">
            <w:pPr>
              <w:pStyle w:val="8"/>
              <w:spacing w:line="360" w:lineRule="auto"/>
              <w:rPr>
                <w:rFonts w:hint="eastAsia" w:ascii="宋体" w:hAnsi="宋体" w:eastAsia="宋体" w:cs="宋体"/>
                <w:sz w:val="21"/>
                <w:szCs w:val="21"/>
              </w:rPr>
            </w:pPr>
          </w:p>
        </w:tc>
      </w:tr>
      <w:tr w14:paraId="02351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5658EC1F">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1808" w:type="dxa"/>
            <w:vAlign w:val="center"/>
          </w:tcPr>
          <w:p w14:paraId="2EDDFD82">
            <w:pPr>
              <w:pStyle w:val="8"/>
              <w:spacing w:line="360" w:lineRule="auto"/>
              <w:rPr>
                <w:rFonts w:hint="eastAsia" w:ascii="宋体" w:hAnsi="宋体" w:eastAsia="宋体" w:cs="宋体"/>
                <w:sz w:val="21"/>
                <w:szCs w:val="21"/>
              </w:rPr>
            </w:pPr>
          </w:p>
        </w:tc>
        <w:tc>
          <w:tcPr>
            <w:tcW w:w="3579" w:type="dxa"/>
            <w:vAlign w:val="center"/>
          </w:tcPr>
          <w:p w14:paraId="19532459">
            <w:pPr>
              <w:pStyle w:val="8"/>
              <w:spacing w:line="360" w:lineRule="auto"/>
              <w:rPr>
                <w:rFonts w:hint="eastAsia" w:ascii="宋体" w:hAnsi="宋体" w:eastAsia="宋体" w:cs="宋体"/>
                <w:sz w:val="21"/>
                <w:szCs w:val="21"/>
              </w:rPr>
            </w:pPr>
          </w:p>
        </w:tc>
        <w:tc>
          <w:tcPr>
            <w:tcW w:w="1440" w:type="dxa"/>
            <w:vAlign w:val="center"/>
          </w:tcPr>
          <w:p w14:paraId="74A3CD0B">
            <w:pPr>
              <w:pStyle w:val="8"/>
              <w:spacing w:line="360" w:lineRule="auto"/>
              <w:rPr>
                <w:rFonts w:hint="eastAsia" w:ascii="宋体" w:hAnsi="宋体" w:eastAsia="宋体" w:cs="宋体"/>
                <w:sz w:val="21"/>
                <w:szCs w:val="21"/>
              </w:rPr>
            </w:pPr>
          </w:p>
        </w:tc>
        <w:tc>
          <w:tcPr>
            <w:tcW w:w="1706" w:type="dxa"/>
            <w:vAlign w:val="center"/>
          </w:tcPr>
          <w:p w14:paraId="07BBCB1A">
            <w:pPr>
              <w:pStyle w:val="8"/>
              <w:spacing w:line="360" w:lineRule="auto"/>
              <w:rPr>
                <w:rFonts w:hint="eastAsia" w:ascii="宋体" w:hAnsi="宋体" w:eastAsia="宋体" w:cs="宋体"/>
                <w:sz w:val="21"/>
                <w:szCs w:val="21"/>
              </w:rPr>
            </w:pPr>
          </w:p>
        </w:tc>
      </w:tr>
      <w:tr w14:paraId="3C89B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5AC6D5D7">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1808" w:type="dxa"/>
            <w:vAlign w:val="center"/>
          </w:tcPr>
          <w:p w14:paraId="7C8A7012">
            <w:pPr>
              <w:pStyle w:val="8"/>
              <w:spacing w:line="360" w:lineRule="auto"/>
              <w:rPr>
                <w:rFonts w:hint="eastAsia" w:ascii="宋体" w:hAnsi="宋体" w:eastAsia="宋体" w:cs="宋体"/>
                <w:sz w:val="21"/>
                <w:szCs w:val="21"/>
              </w:rPr>
            </w:pPr>
          </w:p>
        </w:tc>
        <w:tc>
          <w:tcPr>
            <w:tcW w:w="3579" w:type="dxa"/>
            <w:vAlign w:val="center"/>
          </w:tcPr>
          <w:p w14:paraId="609A503B">
            <w:pPr>
              <w:pStyle w:val="8"/>
              <w:spacing w:line="360" w:lineRule="auto"/>
              <w:rPr>
                <w:rFonts w:hint="eastAsia" w:ascii="宋体" w:hAnsi="宋体" w:eastAsia="宋体" w:cs="宋体"/>
                <w:sz w:val="21"/>
                <w:szCs w:val="21"/>
              </w:rPr>
            </w:pPr>
          </w:p>
        </w:tc>
        <w:tc>
          <w:tcPr>
            <w:tcW w:w="1440" w:type="dxa"/>
            <w:vAlign w:val="center"/>
          </w:tcPr>
          <w:p w14:paraId="1A21A8E6">
            <w:pPr>
              <w:pStyle w:val="8"/>
              <w:spacing w:line="360" w:lineRule="auto"/>
              <w:rPr>
                <w:rFonts w:hint="eastAsia" w:ascii="宋体" w:hAnsi="宋体" w:eastAsia="宋体" w:cs="宋体"/>
                <w:sz w:val="21"/>
                <w:szCs w:val="21"/>
              </w:rPr>
            </w:pPr>
          </w:p>
        </w:tc>
        <w:tc>
          <w:tcPr>
            <w:tcW w:w="1706" w:type="dxa"/>
            <w:vAlign w:val="center"/>
          </w:tcPr>
          <w:p w14:paraId="1AF7E261">
            <w:pPr>
              <w:pStyle w:val="8"/>
              <w:spacing w:line="360" w:lineRule="auto"/>
              <w:rPr>
                <w:rFonts w:hint="eastAsia" w:ascii="宋体" w:hAnsi="宋体" w:eastAsia="宋体" w:cs="宋体"/>
                <w:sz w:val="21"/>
                <w:szCs w:val="21"/>
              </w:rPr>
            </w:pPr>
          </w:p>
        </w:tc>
      </w:tr>
      <w:tr w14:paraId="66DF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30BB0111">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1808" w:type="dxa"/>
            <w:vAlign w:val="center"/>
          </w:tcPr>
          <w:p w14:paraId="525457C9">
            <w:pPr>
              <w:rPr>
                <w:rFonts w:hint="eastAsia" w:ascii="宋体" w:hAnsi="宋体" w:eastAsia="宋体" w:cs="宋体"/>
                <w:szCs w:val="21"/>
              </w:rPr>
            </w:pPr>
          </w:p>
        </w:tc>
        <w:tc>
          <w:tcPr>
            <w:tcW w:w="3579" w:type="dxa"/>
            <w:vAlign w:val="center"/>
          </w:tcPr>
          <w:p w14:paraId="7C4CE398">
            <w:pPr>
              <w:rPr>
                <w:rFonts w:hint="eastAsia" w:ascii="宋体" w:hAnsi="宋体" w:eastAsia="宋体" w:cs="宋体"/>
                <w:szCs w:val="21"/>
              </w:rPr>
            </w:pPr>
          </w:p>
        </w:tc>
        <w:tc>
          <w:tcPr>
            <w:tcW w:w="1440" w:type="dxa"/>
            <w:vAlign w:val="center"/>
          </w:tcPr>
          <w:p w14:paraId="6C319C0A">
            <w:pPr>
              <w:rPr>
                <w:rFonts w:hint="eastAsia" w:ascii="宋体" w:hAnsi="宋体" w:eastAsia="宋体" w:cs="宋体"/>
                <w:szCs w:val="21"/>
              </w:rPr>
            </w:pPr>
          </w:p>
        </w:tc>
        <w:tc>
          <w:tcPr>
            <w:tcW w:w="1706" w:type="dxa"/>
            <w:vAlign w:val="center"/>
          </w:tcPr>
          <w:p w14:paraId="7093F2D4">
            <w:pPr>
              <w:rPr>
                <w:rFonts w:hint="eastAsia" w:ascii="宋体" w:hAnsi="宋体" w:eastAsia="宋体" w:cs="宋体"/>
                <w:szCs w:val="21"/>
              </w:rPr>
            </w:pPr>
          </w:p>
        </w:tc>
      </w:tr>
      <w:tr w14:paraId="7CBDC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59C49E00">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1808" w:type="dxa"/>
            <w:vAlign w:val="center"/>
          </w:tcPr>
          <w:p w14:paraId="2A19F9B5">
            <w:pPr>
              <w:rPr>
                <w:rFonts w:hint="eastAsia" w:ascii="宋体" w:hAnsi="宋体" w:eastAsia="宋体" w:cs="宋体"/>
                <w:szCs w:val="21"/>
              </w:rPr>
            </w:pPr>
          </w:p>
        </w:tc>
        <w:tc>
          <w:tcPr>
            <w:tcW w:w="3579" w:type="dxa"/>
            <w:vAlign w:val="center"/>
          </w:tcPr>
          <w:p w14:paraId="40D0F761">
            <w:pPr>
              <w:rPr>
                <w:rFonts w:hint="eastAsia" w:ascii="宋体" w:hAnsi="宋体" w:eastAsia="宋体" w:cs="宋体"/>
                <w:szCs w:val="21"/>
              </w:rPr>
            </w:pPr>
          </w:p>
        </w:tc>
        <w:tc>
          <w:tcPr>
            <w:tcW w:w="1440" w:type="dxa"/>
            <w:vAlign w:val="center"/>
          </w:tcPr>
          <w:p w14:paraId="28C2B5A7">
            <w:pPr>
              <w:rPr>
                <w:rFonts w:hint="eastAsia" w:ascii="宋体" w:hAnsi="宋体" w:eastAsia="宋体" w:cs="宋体"/>
                <w:szCs w:val="21"/>
              </w:rPr>
            </w:pPr>
          </w:p>
        </w:tc>
        <w:tc>
          <w:tcPr>
            <w:tcW w:w="1706" w:type="dxa"/>
            <w:vAlign w:val="center"/>
          </w:tcPr>
          <w:p w14:paraId="4EE27882">
            <w:pPr>
              <w:rPr>
                <w:rFonts w:hint="eastAsia" w:ascii="宋体" w:hAnsi="宋体" w:eastAsia="宋体" w:cs="宋体"/>
                <w:szCs w:val="21"/>
              </w:rPr>
            </w:pPr>
          </w:p>
        </w:tc>
      </w:tr>
    </w:tbl>
    <w:p w14:paraId="0E59F462">
      <w:pPr>
        <w:autoSpaceDE w:val="0"/>
        <w:autoSpaceDN w:val="0"/>
        <w:adjustRightInd w:val="0"/>
        <w:spacing w:line="480" w:lineRule="auto"/>
        <w:rPr>
          <w:rFonts w:hint="eastAsia" w:ascii="宋体" w:hAnsi="宋体" w:eastAsia="宋体" w:cs="宋体"/>
          <w:szCs w:val="21"/>
          <w:lang w:val="zh-CN"/>
        </w:rPr>
      </w:pPr>
    </w:p>
    <w:p w14:paraId="30FD8672">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供应商（并加盖公章）：</w:t>
      </w:r>
    </w:p>
    <w:p w14:paraId="1F003F7B">
      <w:pPr>
        <w:autoSpaceDE w:val="0"/>
        <w:autoSpaceDN w:val="0"/>
        <w:adjustRightInd w:val="0"/>
        <w:spacing w:line="480" w:lineRule="auto"/>
        <w:rPr>
          <w:rFonts w:hint="eastAsia" w:ascii="宋体" w:hAnsi="宋体" w:eastAsia="宋体" w:cs="宋体"/>
          <w:szCs w:val="21"/>
          <w:lang w:val="zh-CN"/>
        </w:rPr>
      </w:pPr>
    </w:p>
    <w:p w14:paraId="4E5C1EF5">
      <w:pPr>
        <w:autoSpaceDE w:val="0"/>
        <w:autoSpaceDN w:val="0"/>
        <w:adjustRightInd w:val="0"/>
        <w:spacing w:line="480" w:lineRule="auto"/>
        <w:rPr>
          <w:rFonts w:hint="eastAsia" w:ascii="宋体" w:hAnsi="宋体" w:eastAsia="宋体" w:cs="宋体"/>
          <w:sz w:val="24"/>
          <w:szCs w:val="24"/>
          <w:lang w:val="zh-CN"/>
        </w:rPr>
      </w:pPr>
    </w:p>
    <w:p w14:paraId="3CDFD62F">
      <w:pPr>
        <w:autoSpaceDE w:val="0"/>
        <w:autoSpaceDN w:val="0"/>
        <w:adjustRightInd w:val="0"/>
        <w:spacing w:line="360" w:lineRule="auto"/>
        <w:jc w:val="center"/>
        <w:outlineLvl w:val="9"/>
        <w:rPr>
          <w:rFonts w:hint="eastAsia" w:ascii="宋体" w:hAnsi="宋体" w:eastAsia="宋体" w:cs="宋体"/>
          <w:b/>
          <w:bCs/>
          <w:sz w:val="24"/>
          <w:szCs w:val="24"/>
        </w:rPr>
      </w:pPr>
    </w:p>
    <w:p w14:paraId="7A15D401">
      <w:pPr>
        <w:autoSpaceDE w:val="0"/>
        <w:autoSpaceDN w:val="0"/>
        <w:adjustRightInd w:val="0"/>
        <w:spacing w:line="360" w:lineRule="auto"/>
        <w:jc w:val="center"/>
        <w:outlineLvl w:val="9"/>
        <w:rPr>
          <w:rFonts w:hint="eastAsia" w:ascii="宋体" w:hAnsi="宋体" w:eastAsia="宋体" w:cs="宋体"/>
          <w:b/>
          <w:bCs/>
          <w:sz w:val="24"/>
          <w:szCs w:val="24"/>
        </w:rPr>
      </w:pPr>
    </w:p>
    <w:p w14:paraId="6FACC35B">
      <w:pPr>
        <w:autoSpaceDE w:val="0"/>
        <w:autoSpaceDN w:val="0"/>
        <w:adjustRightInd w:val="0"/>
        <w:spacing w:line="360" w:lineRule="auto"/>
        <w:jc w:val="center"/>
        <w:outlineLvl w:val="9"/>
        <w:rPr>
          <w:rFonts w:hint="eastAsia" w:ascii="宋体" w:hAnsi="宋体" w:eastAsia="宋体" w:cs="宋体"/>
          <w:b/>
          <w:bCs/>
          <w:sz w:val="24"/>
          <w:szCs w:val="24"/>
        </w:rPr>
      </w:pPr>
    </w:p>
    <w:p w14:paraId="58E7E367">
      <w:pPr>
        <w:autoSpaceDE w:val="0"/>
        <w:autoSpaceDN w:val="0"/>
        <w:adjustRightInd w:val="0"/>
        <w:spacing w:line="360" w:lineRule="auto"/>
        <w:jc w:val="center"/>
        <w:outlineLvl w:val="9"/>
        <w:rPr>
          <w:rFonts w:hint="eastAsia" w:ascii="宋体" w:hAnsi="宋体" w:eastAsia="宋体" w:cs="宋体"/>
          <w:b/>
          <w:bCs/>
          <w:sz w:val="24"/>
          <w:szCs w:val="24"/>
        </w:rPr>
      </w:pPr>
    </w:p>
    <w:p w14:paraId="77DBD628">
      <w:pPr>
        <w:autoSpaceDE w:val="0"/>
        <w:autoSpaceDN w:val="0"/>
        <w:adjustRightInd w:val="0"/>
        <w:spacing w:line="360" w:lineRule="auto"/>
        <w:jc w:val="both"/>
        <w:outlineLvl w:val="9"/>
        <w:rPr>
          <w:rFonts w:hint="eastAsia" w:ascii="宋体" w:hAnsi="宋体" w:eastAsia="宋体" w:cs="宋体"/>
          <w:b/>
          <w:bCs/>
          <w:sz w:val="24"/>
          <w:szCs w:val="24"/>
        </w:rPr>
      </w:pPr>
    </w:p>
    <w:p w14:paraId="115EFE72">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4.5 售后服务方案</w:t>
      </w:r>
    </w:p>
    <w:p w14:paraId="39DB5627">
      <w:pPr>
        <w:autoSpaceDE w:val="0"/>
        <w:autoSpaceDN w:val="0"/>
        <w:adjustRightInd w:val="0"/>
        <w:spacing w:line="360" w:lineRule="auto"/>
        <w:jc w:val="center"/>
        <w:outlineLvl w:val="9"/>
        <w:rPr>
          <w:rFonts w:hint="eastAsia" w:ascii="宋体" w:hAnsi="宋体" w:eastAsia="宋体" w:cs="宋体"/>
          <w:b/>
          <w:bCs/>
          <w:sz w:val="36"/>
          <w:szCs w:val="36"/>
        </w:rPr>
      </w:pPr>
    </w:p>
    <w:p w14:paraId="2D8558F7">
      <w:pPr>
        <w:autoSpaceDE w:val="0"/>
        <w:autoSpaceDN w:val="0"/>
        <w:adjustRightInd w:val="0"/>
        <w:spacing w:line="360" w:lineRule="auto"/>
        <w:jc w:val="center"/>
        <w:outlineLvl w:val="9"/>
        <w:rPr>
          <w:rFonts w:hint="eastAsia" w:ascii="宋体" w:hAnsi="宋体" w:eastAsia="宋体" w:cs="宋体"/>
          <w:b/>
          <w:bCs/>
          <w:sz w:val="36"/>
          <w:szCs w:val="36"/>
        </w:rPr>
      </w:pPr>
    </w:p>
    <w:p w14:paraId="2821130D">
      <w:pPr>
        <w:autoSpaceDE w:val="0"/>
        <w:autoSpaceDN w:val="0"/>
        <w:adjustRightInd w:val="0"/>
        <w:spacing w:line="360" w:lineRule="auto"/>
        <w:jc w:val="center"/>
        <w:rPr>
          <w:rFonts w:hint="eastAsia" w:ascii="宋体" w:hAnsi="宋体" w:eastAsia="宋体" w:cs="宋体"/>
          <w:szCs w:val="21"/>
          <w:lang w:val="zh-CN"/>
        </w:rPr>
      </w:pPr>
      <w:r>
        <w:rPr>
          <w:rFonts w:hint="eastAsia" w:ascii="宋体" w:hAnsi="宋体" w:eastAsia="宋体" w:cs="宋体"/>
          <w:szCs w:val="21"/>
          <w:lang w:val="zh-CN"/>
        </w:rPr>
        <w:t>（供应商根据招标文件要求自行编制）</w:t>
      </w:r>
    </w:p>
    <w:p w14:paraId="163A3E9A">
      <w:pPr>
        <w:autoSpaceDE w:val="0"/>
        <w:autoSpaceDN w:val="0"/>
        <w:adjustRightInd w:val="0"/>
        <w:spacing w:line="360" w:lineRule="auto"/>
        <w:jc w:val="center"/>
        <w:outlineLvl w:val="9"/>
        <w:rPr>
          <w:rFonts w:hint="eastAsia" w:ascii="宋体" w:hAnsi="宋体" w:eastAsia="宋体" w:cs="宋体"/>
          <w:b/>
          <w:bCs/>
          <w:sz w:val="36"/>
          <w:szCs w:val="36"/>
        </w:rPr>
      </w:pPr>
    </w:p>
    <w:p w14:paraId="6DD0F70C">
      <w:pPr>
        <w:autoSpaceDE w:val="0"/>
        <w:autoSpaceDN w:val="0"/>
        <w:adjustRightInd w:val="0"/>
        <w:spacing w:line="360" w:lineRule="auto"/>
        <w:jc w:val="center"/>
        <w:outlineLvl w:val="9"/>
        <w:rPr>
          <w:rFonts w:hint="eastAsia" w:ascii="宋体" w:hAnsi="宋体" w:eastAsia="宋体" w:cs="宋体"/>
          <w:b/>
          <w:bCs/>
          <w:sz w:val="36"/>
          <w:szCs w:val="36"/>
        </w:rPr>
      </w:pPr>
    </w:p>
    <w:p w14:paraId="05424AA3">
      <w:pPr>
        <w:autoSpaceDE w:val="0"/>
        <w:autoSpaceDN w:val="0"/>
        <w:adjustRightInd w:val="0"/>
        <w:spacing w:line="360" w:lineRule="auto"/>
        <w:jc w:val="center"/>
        <w:outlineLvl w:val="9"/>
        <w:rPr>
          <w:rFonts w:hint="eastAsia" w:ascii="宋体" w:hAnsi="宋体" w:eastAsia="宋体" w:cs="宋体"/>
          <w:b/>
          <w:bCs/>
          <w:sz w:val="36"/>
          <w:szCs w:val="36"/>
        </w:rPr>
      </w:pPr>
    </w:p>
    <w:p w14:paraId="191480E8">
      <w:pPr>
        <w:autoSpaceDE w:val="0"/>
        <w:autoSpaceDN w:val="0"/>
        <w:adjustRightInd w:val="0"/>
        <w:spacing w:line="360" w:lineRule="auto"/>
        <w:jc w:val="center"/>
        <w:outlineLvl w:val="9"/>
        <w:rPr>
          <w:rFonts w:hint="eastAsia" w:ascii="宋体" w:hAnsi="宋体" w:eastAsia="宋体" w:cs="宋体"/>
          <w:b/>
          <w:bCs/>
          <w:sz w:val="36"/>
          <w:szCs w:val="36"/>
        </w:rPr>
      </w:pPr>
    </w:p>
    <w:p w14:paraId="253C9FD3">
      <w:pPr>
        <w:autoSpaceDE w:val="0"/>
        <w:autoSpaceDN w:val="0"/>
        <w:adjustRightInd w:val="0"/>
        <w:spacing w:line="360" w:lineRule="auto"/>
        <w:jc w:val="center"/>
        <w:outlineLvl w:val="9"/>
        <w:rPr>
          <w:rFonts w:hint="eastAsia" w:ascii="宋体" w:hAnsi="宋体" w:eastAsia="宋体" w:cs="宋体"/>
          <w:b/>
          <w:bCs/>
          <w:sz w:val="36"/>
          <w:szCs w:val="36"/>
        </w:rPr>
      </w:pPr>
    </w:p>
    <w:p w14:paraId="149867B8">
      <w:pPr>
        <w:autoSpaceDE w:val="0"/>
        <w:autoSpaceDN w:val="0"/>
        <w:adjustRightInd w:val="0"/>
        <w:spacing w:line="360" w:lineRule="auto"/>
        <w:jc w:val="center"/>
        <w:outlineLvl w:val="9"/>
        <w:rPr>
          <w:rFonts w:hint="eastAsia" w:ascii="宋体" w:hAnsi="宋体" w:eastAsia="宋体" w:cs="宋体"/>
          <w:b/>
          <w:bCs/>
          <w:sz w:val="36"/>
          <w:szCs w:val="36"/>
        </w:rPr>
      </w:pPr>
    </w:p>
    <w:p w14:paraId="26A3051C">
      <w:pPr>
        <w:autoSpaceDE w:val="0"/>
        <w:autoSpaceDN w:val="0"/>
        <w:adjustRightInd w:val="0"/>
        <w:spacing w:line="360" w:lineRule="auto"/>
        <w:jc w:val="center"/>
        <w:outlineLvl w:val="9"/>
        <w:rPr>
          <w:rFonts w:hint="eastAsia" w:ascii="宋体" w:hAnsi="宋体" w:eastAsia="宋体" w:cs="宋体"/>
          <w:b/>
          <w:bCs/>
          <w:sz w:val="36"/>
          <w:szCs w:val="36"/>
        </w:rPr>
      </w:pPr>
    </w:p>
    <w:p w14:paraId="283FCF19">
      <w:pPr>
        <w:autoSpaceDE w:val="0"/>
        <w:autoSpaceDN w:val="0"/>
        <w:adjustRightInd w:val="0"/>
        <w:spacing w:line="360" w:lineRule="auto"/>
        <w:jc w:val="center"/>
        <w:outlineLvl w:val="9"/>
        <w:rPr>
          <w:rFonts w:hint="eastAsia" w:ascii="宋体" w:hAnsi="宋体" w:eastAsia="宋体" w:cs="宋体"/>
          <w:b/>
          <w:bCs/>
          <w:sz w:val="36"/>
          <w:szCs w:val="36"/>
        </w:rPr>
      </w:pPr>
    </w:p>
    <w:p w14:paraId="05F27FF6">
      <w:pPr>
        <w:autoSpaceDE w:val="0"/>
        <w:autoSpaceDN w:val="0"/>
        <w:adjustRightInd w:val="0"/>
        <w:spacing w:line="360" w:lineRule="auto"/>
        <w:jc w:val="center"/>
        <w:outlineLvl w:val="9"/>
        <w:rPr>
          <w:rFonts w:hint="eastAsia" w:ascii="宋体" w:hAnsi="宋体" w:eastAsia="宋体" w:cs="宋体"/>
          <w:b/>
          <w:bCs/>
          <w:sz w:val="36"/>
          <w:szCs w:val="36"/>
        </w:rPr>
      </w:pPr>
    </w:p>
    <w:p w14:paraId="782A8405">
      <w:pPr>
        <w:autoSpaceDE w:val="0"/>
        <w:autoSpaceDN w:val="0"/>
        <w:adjustRightInd w:val="0"/>
        <w:spacing w:line="360" w:lineRule="auto"/>
        <w:jc w:val="center"/>
        <w:outlineLvl w:val="9"/>
        <w:rPr>
          <w:rFonts w:hint="eastAsia" w:ascii="宋体" w:hAnsi="宋体" w:eastAsia="宋体" w:cs="宋体"/>
          <w:b/>
          <w:bCs/>
          <w:sz w:val="36"/>
          <w:szCs w:val="36"/>
        </w:rPr>
      </w:pPr>
    </w:p>
    <w:p w14:paraId="0264D0EF">
      <w:pPr>
        <w:autoSpaceDE w:val="0"/>
        <w:autoSpaceDN w:val="0"/>
        <w:adjustRightInd w:val="0"/>
        <w:spacing w:line="360" w:lineRule="auto"/>
        <w:jc w:val="center"/>
        <w:outlineLvl w:val="9"/>
        <w:rPr>
          <w:rFonts w:hint="eastAsia" w:ascii="宋体" w:hAnsi="宋体" w:eastAsia="宋体" w:cs="宋体"/>
          <w:b/>
          <w:bCs/>
          <w:sz w:val="36"/>
          <w:szCs w:val="36"/>
        </w:rPr>
      </w:pPr>
    </w:p>
    <w:p w14:paraId="686C66CA">
      <w:pPr>
        <w:autoSpaceDE w:val="0"/>
        <w:autoSpaceDN w:val="0"/>
        <w:adjustRightInd w:val="0"/>
        <w:spacing w:line="360" w:lineRule="auto"/>
        <w:jc w:val="center"/>
        <w:outlineLvl w:val="9"/>
        <w:rPr>
          <w:rFonts w:hint="eastAsia" w:ascii="宋体" w:hAnsi="宋体" w:eastAsia="宋体" w:cs="宋体"/>
          <w:b/>
          <w:bCs/>
          <w:sz w:val="36"/>
          <w:szCs w:val="36"/>
        </w:rPr>
      </w:pPr>
    </w:p>
    <w:p w14:paraId="79733F7F">
      <w:pPr>
        <w:autoSpaceDE w:val="0"/>
        <w:autoSpaceDN w:val="0"/>
        <w:adjustRightInd w:val="0"/>
        <w:spacing w:line="360" w:lineRule="auto"/>
        <w:jc w:val="center"/>
        <w:outlineLvl w:val="9"/>
        <w:rPr>
          <w:rFonts w:hint="eastAsia" w:ascii="宋体" w:hAnsi="宋体" w:eastAsia="宋体" w:cs="宋体"/>
          <w:b/>
          <w:bCs/>
          <w:sz w:val="36"/>
          <w:szCs w:val="36"/>
        </w:rPr>
      </w:pPr>
    </w:p>
    <w:p w14:paraId="6D222D48">
      <w:pPr>
        <w:autoSpaceDE w:val="0"/>
        <w:autoSpaceDN w:val="0"/>
        <w:adjustRightInd w:val="0"/>
        <w:spacing w:line="360" w:lineRule="auto"/>
        <w:jc w:val="center"/>
        <w:outlineLvl w:val="9"/>
        <w:rPr>
          <w:rFonts w:hint="eastAsia" w:ascii="宋体" w:hAnsi="宋体" w:eastAsia="宋体" w:cs="宋体"/>
          <w:b/>
          <w:bCs/>
          <w:sz w:val="36"/>
          <w:szCs w:val="36"/>
        </w:rPr>
      </w:pPr>
    </w:p>
    <w:p w14:paraId="1DDA08A2">
      <w:pPr>
        <w:autoSpaceDE w:val="0"/>
        <w:autoSpaceDN w:val="0"/>
        <w:adjustRightInd w:val="0"/>
        <w:spacing w:line="360" w:lineRule="auto"/>
        <w:jc w:val="center"/>
        <w:outlineLvl w:val="9"/>
        <w:rPr>
          <w:rFonts w:hint="eastAsia" w:ascii="宋体" w:hAnsi="宋体" w:eastAsia="宋体" w:cs="宋体"/>
          <w:b/>
          <w:bCs/>
          <w:sz w:val="36"/>
          <w:szCs w:val="36"/>
        </w:rPr>
      </w:pPr>
    </w:p>
    <w:p w14:paraId="3E254EDC">
      <w:pPr>
        <w:autoSpaceDE w:val="0"/>
        <w:autoSpaceDN w:val="0"/>
        <w:adjustRightInd w:val="0"/>
        <w:spacing w:line="360" w:lineRule="auto"/>
        <w:jc w:val="center"/>
        <w:outlineLvl w:val="9"/>
        <w:rPr>
          <w:rFonts w:hint="eastAsia" w:ascii="宋体" w:hAnsi="宋体" w:eastAsia="宋体" w:cs="宋体"/>
          <w:b/>
          <w:bCs/>
          <w:sz w:val="36"/>
          <w:szCs w:val="36"/>
        </w:rPr>
      </w:pPr>
    </w:p>
    <w:p w14:paraId="6491E58E">
      <w:pPr>
        <w:autoSpaceDE w:val="0"/>
        <w:autoSpaceDN w:val="0"/>
        <w:adjustRightInd w:val="0"/>
        <w:spacing w:line="360" w:lineRule="auto"/>
        <w:jc w:val="center"/>
        <w:outlineLvl w:val="9"/>
        <w:rPr>
          <w:rFonts w:hint="eastAsia" w:ascii="宋体" w:hAnsi="宋体" w:eastAsia="宋体" w:cs="宋体"/>
          <w:b/>
          <w:bCs/>
          <w:sz w:val="36"/>
          <w:szCs w:val="36"/>
        </w:rPr>
      </w:pPr>
    </w:p>
    <w:p w14:paraId="533A308B">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4.6“节能产品政府采购品目清单”强制节能产品情况</w:t>
      </w:r>
    </w:p>
    <w:p w14:paraId="72CB7248">
      <w:pPr>
        <w:autoSpaceDE w:val="0"/>
        <w:autoSpaceDN w:val="0"/>
        <w:adjustRightInd w:val="0"/>
        <w:spacing w:line="360" w:lineRule="auto"/>
        <w:jc w:val="center"/>
        <w:outlineLvl w:val="9"/>
        <w:rPr>
          <w:rFonts w:hint="eastAsia" w:ascii="宋体" w:hAnsi="宋体" w:eastAsia="宋体" w:cs="宋体"/>
          <w:b/>
          <w:bCs/>
          <w:sz w:val="28"/>
          <w:szCs w:val="28"/>
        </w:rPr>
      </w:pPr>
    </w:p>
    <w:p w14:paraId="1BC5D389">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4F1DBFE2">
      <w:pPr>
        <w:tabs>
          <w:tab w:val="left" w:pos="1800"/>
          <w:tab w:val="left" w:pos="5580"/>
        </w:tabs>
        <w:spacing w:line="360" w:lineRule="auto"/>
        <w:rPr>
          <w:rFonts w:hint="eastAsia" w:ascii="宋体" w:hAnsi="宋体" w:eastAsia="宋体" w:cs="宋体"/>
          <w:szCs w:val="21"/>
        </w:rPr>
      </w:pPr>
      <w:r>
        <w:rPr>
          <w:rFonts w:hint="eastAsia" w:ascii="宋体" w:hAnsi="宋体" w:eastAsia="宋体" w:cs="宋体"/>
          <w:szCs w:val="21"/>
        </w:rPr>
        <w:t>项目名称：</w:t>
      </w:r>
    </w:p>
    <w:p w14:paraId="163D8F9A">
      <w:pPr>
        <w:tabs>
          <w:tab w:val="left" w:pos="1800"/>
          <w:tab w:val="left" w:pos="5580"/>
        </w:tabs>
        <w:spacing w:line="360" w:lineRule="auto"/>
        <w:rPr>
          <w:rFonts w:hint="eastAsia" w:ascii="宋体" w:hAnsi="宋体" w:eastAsia="宋体" w:cs="宋体"/>
          <w:szCs w:val="21"/>
        </w:rPr>
      </w:pPr>
    </w:p>
    <w:tbl>
      <w:tblPr>
        <w:tblStyle w:val="27"/>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14:paraId="757D9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14:paraId="2C085F91">
            <w:pPr>
              <w:pStyle w:val="8"/>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737" w:type="pct"/>
            <w:shd w:val="clear" w:color="auto" w:fill="F1F1F1" w:themeFill="background1" w:themeFillShade="F2"/>
            <w:vAlign w:val="center"/>
          </w:tcPr>
          <w:p w14:paraId="73EEDE41">
            <w:pPr>
              <w:pStyle w:val="8"/>
              <w:jc w:val="center"/>
              <w:rPr>
                <w:rFonts w:hint="eastAsia" w:ascii="宋体" w:hAnsi="宋体" w:eastAsia="宋体" w:cs="宋体"/>
                <w:b/>
                <w:bCs/>
                <w:sz w:val="21"/>
                <w:szCs w:val="21"/>
              </w:rPr>
            </w:pPr>
            <w:r>
              <w:rPr>
                <w:rFonts w:hint="eastAsia" w:ascii="宋体" w:hAnsi="宋体" w:eastAsia="宋体" w:cs="宋体"/>
                <w:b/>
                <w:bCs/>
                <w:sz w:val="21"/>
                <w:szCs w:val="21"/>
              </w:rPr>
              <w:t>产品名称</w:t>
            </w:r>
          </w:p>
        </w:tc>
        <w:tc>
          <w:tcPr>
            <w:tcW w:w="814" w:type="pct"/>
            <w:shd w:val="clear" w:color="auto" w:fill="F1F1F1" w:themeFill="background1" w:themeFillShade="F2"/>
            <w:vAlign w:val="center"/>
          </w:tcPr>
          <w:p w14:paraId="4044ACAE">
            <w:pPr>
              <w:pStyle w:val="8"/>
              <w:jc w:val="center"/>
              <w:rPr>
                <w:rFonts w:hint="eastAsia" w:ascii="宋体" w:hAnsi="宋体" w:eastAsia="宋体" w:cs="宋体"/>
                <w:b/>
                <w:bCs/>
                <w:sz w:val="21"/>
                <w:szCs w:val="21"/>
              </w:rPr>
            </w:pPr>
            <w:r>
              <w:rPr>
                <w:rFonts w:hint="eastAsia" w:ascii="宋体" w:hAnsi="宋体" w:eastAsia="宋体" w:cs="宋体"/>
                <w:b/>
                <w:bCs/>
                <w:sz w:val="21"/>
                <w:szCs w:val="21"/>
              </w:rPr>
              <w:t>品牌</w:t>
            </w:r>
          </w:p>
        </w:tc>
        <w:tc>
          <w:tcPr>
            <w:tcW w:w="665" w:type="pct"/>
            <w:shd w:val="clear" w:color="auto" w:fill="F1F1F1" w:themeFill="background1" w:themeFillShade="F2"/>
            <w:vAlign w:val="center"/>
          </w:tcPr>
          <w:p w14:paraId="760C5DD9">
            <w:pPr>
              <w:pStyle w:val="8"/>
              <w:jc w:val="center"/>
              <w:rPr>
                <w:rFonts w:hint="eastAsia" w:ascii="宋体" w:hAnsi="宋体" w:eastAsia="宋体" w:cs="宋体"/>
                <w:b/>
                <w:bCs/>
                <w:sz w:val="21"/>
                <w:szCs w:val="21"/>
              </w:rPr>
            </w:pPr>
            <w:r>
              <w:rPr>
                <w:rFonts w:hint="eastAsia" w:ascii="宋体" w:hAnsi="宋体" w:eastAsia="宋体" w:cs="宋体"/>
                <w:b/>
                <w:bCs/>
                <w:sz w:val="21"/>
                <w:szCs w:val="21"/>
              </w:rPr>
              <w:t>产品型号</w:t>
            </w:r>
          </w:p>
        </w:tc>
        <w:tc>
          <w:tcPr>
            <w:tcW w:w="884" w:type="pct"/>
            <w:shd w:val="clear" w:color="auto" w:fill="F1F1F1" w:themeFill="background1" w:themeFillShade="F2"/>
            <w:vAlign w:val="center"/>
          </w:tcPr>
          <w:p w14:paraId="60BCE60C">
            <w:pPr>
              <w:pStyle w:val="8"/>
              <w:jc w:val="center"/>
              <w:rPr>
                <w:rFonts w:hint="eastAsia" w:ascii="宋体" w:hAnsi="宋体" w:eastAsia="宋体" w:cs="宋体"/>
                <w:b/>
                <w:bCs/>
                <w:sz w:val="21"/>
                <w:szCs w:val="21"/>
              </w:rPr>
            </w:pPr>
            <w:r>
              <w:rPr>
                <w:rFonts w:hint="eastAsia" w:ascii="宋体" w:hAnsi="宋体" w:eastAsia="宋体" w:cs="宋体"/>
                <w:b/>
                <w:bCs/>
                <w:sz w:val="21"/>
                <w:szCs w:val="21"/>
              </w:rPr>
              <w:t>认证证书编号</w:t>
            </w:r>
          </w:p>
        </w:tc>
        <w:tc>
          <w:tcPr>
            <w:tcW w:w="858" w:type="pct"/>
            <w:shd w:val="clear" w:color="auto" w:fill="F1F1F1" w:themeFill="background1" w:themeFillShade="F2"/>
            <w:vAlign w:val="center"/>
          </w:tcPr>
          <w:p w14:paraId="65526563">
            <w:pPr>
              <w:pStyle w:val="8"/>
              <w:jc w:val="center"/>
              <w:rPr>
                <w:rFonts w:hint="eastAsia" w:ascii="宋体" w:hAnsi="宋体" w:eastAsia="宋体" w:cs="宋体"/>
                <w:b/>
                <w:bCs/>
                <w:sz w:val="21"/>
                <w:szCs w:val="21"/>
              </w:rPr>
            </w:pPr>
            <w:r>
              <w:rPr>
                <w:rFonts w:hint="eastAsia" w:ascii="宋体" w:hAnsi="宋体" w:eastAsia="宋体" w:cs="宋体"/>
                <w:b/>
                <w:bCs/>
                <w:sz w:val="21"/>
                <w:szCs w:val="21"/>
              </w:rPr>
              <w:t>证书有效期</w:t>
            </w:r>
          </w:p>
        </w:tc>
        <w:tc>
          <w:tcPr>
            <w:tcW w:w="760" w:type="pct"/>
            <w:shd w:val="clear" w:color="auto" w:fill="F1F1F1" w:themeFill="background1" w:themeFillShade="F2"/>
            <w:vAlign w:val="center"/>
          </w:tcPr>
          <w:p w14:paraId="4FBFCA3E">
            <w:pPr>
              <w:pStyle w:val="8"/>
              <w:jc w:val="center"/>
              <w:rPr>
                <w:rFonts w:hint="eastAsia" w:ascii="宋体" w:hAnsi="宋体" w:eastAsia="宋体" w:cs="宋体"/>
                <w:b/>
                <w:bCs/>
                <w:sz w:val="21"/>
                <w:szCs w:val="21"/>
              </w:rPr>
            </w:pPr>
            <w:r>
              <w:rPr>
                <w:rFonts w:hint="eastAsia" w:ascii="宋体" w:hAnsi="宋体" w:eastAsia="宋体" w:cs="宋体"/>
                <w:b/>
                <w:bCs/>
                <w:sz w:val="21"/>
                <w:szCs w:val="21"/>
              </w:rPr>
              <w:t>认证机构</w:t>
            </w:r>
          </w:p>
        </w:tc>
      </w:tr>
      <w:tr w14:paraId="0A23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650E8649">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737" w:type="pct"/>
            <w:vAlign w:val="center"/>
          </w:tcPr>
          <w:p w14:paraId="4877E66A">
            <w:pPr>
              <w:pStyle w:val="8"/>
              <w:spacing w:line="360" w:lineRule="auto"/>
              <w:rPr>
                <w:rFonts w:hint="eastAsia" w:ascii="宋体" w:hAnsi="宋体" w:eastAsia="宋体" w:cs="宋体"/>
                <w:sz w:val="21"/>
                <w:szCs w:val="21"/>
              </w:rPr>
            </w:pPr>
          </w:p>
        </w:tc>
        <w:tc>
          <w:tcPr>
            <w:tcW w:w="814" w:type="pct"/>
            <w:vAlign w:val="center"/>
          </w:tcPr>
          <w:p w14:paraId="51DC7484">
            <w:pPr>
              <w:pStyle w:val="8"/>
              <w:spacing w:line="360" w:lineRule="auto"/>
              <w:rPr>
                <w:rFonts w:hint="eastAsia" w:ascii="宋体" w:hAnsi="宋体" w:eastAsia="宋体" w:cs="宋体"/>
                <w:sz w:val="21"/>
                <w:szCs w:val="21"/>
              </w:rPr>
            </w:pPr>
          </w:p>
        </w:tc>
        <w:tc>
          <w:tcPr>
            <w:tcW w:w="665" w:type="pct"/>
          </w:tcPr>
          <w:p w14:paraId="62A1160F">
            <w:pPr>
              <w:pStyle w:val="8"/>
              <w:spacing w:line="360" w:lineRule="auto"/>
              <w:rPr>
                <w:rFonts w:hint="eastAsia" w:ascii="宋体" w:hAnsi="宋体" w:eastAsia="宋体" w:cs="宋体"/>
                <w:sz w:val="21"/>
                <w:szCs w:val="21"/>
              </w:rPr>
            </w:pPr>
          </w:p>
        </w:tc>
        <w:tc>
          <w:tcPr>
            <w:tcW w:w="884" w:type="pct"/>
          </w:tcPr>
          <w:p w14:paraId="621A2FA7">
            <w:pPr>
              <w:pStyle w:val="8"/>
              <w:spacing w:line="360" w:lineRule="auto"/>
              <w:rPr>
                <w:rFonts w:hint="eastAsia" w:ascii="宋体" w:hAnsi="宋体" w:eastAsia="宋体" w:cs="宋体"/>
                <w:sz w:val="21"/>
                <w:szCs w:val="21"/>
              </w:rPr>
            </w:pPr>
          </w:p>
        </w:tc>
        <w:tc>
          <w:tcPr>
            <w:tcW w:w="858" w:type="pct"/>
          </w:tcPr>
          <w:p w14:paraId="30F1839F">
            <w:pPr>
              <w:pStyle w:val="8"/>
              <w:spacing w:line="360" w:lineRule="auto"/>
              <w:rPr>
                <w:rFonts w:hint="eastAsia" w:ascii="宋体" w:hAnsi="宋体" w:eastAsia="宋体" w:cs="宋体"/>
                <w:sz w:val="21"/>
                <w:szCs w:val="21"/>
              </w:rPr>
            </w:pPr>
          </w:p>
        </w:tc>
        <w:tc>
          <w:tcPr>
            <w:tcW w:w="760" w:type="pct"/>
          </w:tcPr>
          <w:p w14:paraId="1F59D518">
            <w:pPr>
              <w:pStyle w:val="8"/>
              <w:spacing w:line="360" w:lineRule="auto"/>
              <w:rPr>
                <w:rFonts w:hint="eastAsia" w:ascii="宋体" w:hAnsi="宋体" w:eastAsia="宋体" w:cs="宋体"/>
                <w:sz w:val="21"/>
                <w:szCs w:val="21"/>
              </w:rPr>
            </w:pPr>
          </w:p>
        </w:tc>
      </w:tr>
      <w:tr w14:paraId="675D9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5933948B">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737" w:type="pct"/>
            <w:vAlign w:val="center"/>
          </w:tcPr>
          <w:p w14:paraId="6513BCCA">
            <w:pPr>
              <w:pStyle w:val="8"/>
              <w:spacing w:line="360" w:lineRule="auto"/>
              <w:rPr>
                <w:rFonts w:hint="eastAsia" w:ascii="宋体" w:hAnsi="宋体" w:eastAsia="宋体" w:cs="宋体"/>
                <w:sz w:val="21"/>
                <w:szCs w:val="21"/>
              </w:rPr>
            </w:pPr>
          </w:p>
        </w:tc>
        <w:tc>
          <w:tcPr>
            <w:tcW w:w="814" w:type="pct"/>
            <w:vAlign w:val="center"/>
          </w:tcPr>
          <w:p w14:paraId="6DCDD4C5">
            <w:pPr>
              <w:pStyle w:val="8"/>
              <w:spacing w:line="360" w:lineRule="auto"/>
              <w:rPr>
                <w:rFonts w:hint="eastAsia" w:ascii="宋体" w:hAnsi="宋体" w:eastAsia="宋体" w:cs="宋体"/>
                <w:sz w:val="21"/>
                <w:szCs w:val="21"/>
              </w:rPr>
            </w:pPr>
          </w:p>
        </w:tc>
        <w:tc>
          <w:tcPr>
            <w:tcW w:w="665" w:type="pct"/>
          </w:tcPr>
          <w:p w14:paraId="7DB7A326">
            <w:pPr>
              <w:pStyle w:val="8"/>
              <w:spacing w:line="360" w:lineRule="auto"/>
              <w:rPr>
                <w:rFonts w:hint="eastAsia" w:ascii="宋体" w:hAnsi="宋体" w:eastAsia="宋体" w:cs="宋体"/>
                <w:sz w:val="21"/>
                <w:szCs w:val="21"/>
              </w:rPr>
            </w:pPr>
          </w:p>
        </w:tc>
        <w:tc>
          <w:tcPr>
            <w:tcW w:w="884" w:type="pct"/>
          </w:tcPr>
          <w:p w14:paraId="2F998864">
            <w:pPr>
              <w:pStyle w:val="8"/>
              <w:spacing w:line="360" w:lineRule="auto"/>
              <w:rPr>
                <w:rFonts w:hint="eastAsia" w:ascii="宋体" w:hAnsi="宋体" w:eastAsia="宋体" w:cs="宋体"/>
                <w:sz w:val="21"/>
                <w:szCs w:val="21"/>
              </w:rPr>
            </w:pPr>
          </w:p>
        </w:tc>
        <w:tc>
          <w:tcPr>
            <w:tcW w:w="858" w:type="pct"/>
          </w:tcPr>
          <w:p w14:paraId="0E071A88">
            <w:pPr>
              <w:pStyle w:val="8"/>
              <w:spacing w:line="360" w:lineRule="auto"/>
              <w:rPr>
                <w:rFonts w:hint="eastAsia" w:ascii="宋体" w:hAnsi="宋体" w:eastAsia="宋体" w:cs="宋体"/>
                <w:sz w:val="21"/>
                <w:szCs w:val="21"/>
              </w:rPr>
            </w:pPr>
          </w:p>
        </w:tc>
        <w:tc>
          <w:tcPr>
            <w:tcW w:w="760" w:type="pct"/>
          </w:tcPr>
          <w:p w14:paraId="779FC184">
            <w:pPr>
              <w:pStyle w:val="8"/>
              <w:spacing w:line="360" w:lineRule="auto"/>
              <w:rPr>
                <w:rFonts w:hint="eastAsia" w:ascii="宋体" w:hAnsi="宋体" w:eastAsia="宋体" w:cs="宋体"/>
                <w:sz w:val="21"/>
                <w:szCs w:val="21"/>
              </w:rPr>
            </w:pPr>
          </w:p>
        </w:tc>
      </w:tr>
      <w:tr w14:paraId="1A7D8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5BF31236">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737" w:type="pct"/>
            <w:vAlign w:val="center"/>
          </w:tcPr>
          <w:p w14:paraId="64EE469F">
            <w:pPr>
              <w:pStyle w:val="8"/>
              <w:spacing w:line="360" w:lineRule="auto"/>
              <w:rPr>
                <w:rFonts w:hint="eastAsia" w:ascii="宋体" w:hAnsi="宋体" w:eastAsia="宋体" w:cs="宋体"/>
                <w:sz w:val="21"/>
                <w:szCs w:val="21"/>
              </w:rPr>
            </w:pPr>
          </w:p>
        </w:tc>
        <w:tc>
          <w:tcPr>
            <w:tcW w:w="814" w:type="pct"/>
            <w:vAlign w:val="center"/>
          </w:tcPr>
          <w:p w14:paraId="3D5E031F">
            <w:pPr>
              <w:pStyle w:val="8"/>
              <w:spacing w:line="360" w:lineRule="auto"/>
              <w:rPr>
                <w:rFonts w:hint="eastAsia" w:ascii="宋体" w:hAnsi="宋体" w:eastAsia="宋体" w:cs="宋体"/>
                <w:sz w:val="21"/>
                <w:szCs w:val="21"/>
              </w:rPr>
            </w:pPr>
          </w:p>
        </w:tc>
        <w:tc>
          <w:tcPr>
            <w:tcW w:w="665" w:type="pct"/>
          </w:tcPr>
          <w:p w14:paraId="1571D391">
            <w:pPr>
              <w:pStyle w:val="8"/>
              <w:spacing w:line="360" w:lineRule="auto"/>
              <w:rPr>
                <w:rFonts w:hint="eastAsia" w:ascii="宋体" w:hAnsi="宋体" w:eastAsia="宋体" w:cs="宋体"/>
                <w:sz w:val="21"/>
                <w:szCs w:val="21"/>
              </w:rPr>
            </w:pPr>
          </w:p>
        </w:tc>
        <w:tc>
          <w:tcPr>
            <w:tcW w:w="884" w:type="pct"/>
          </w:tcPr>
          <w:p w14:paraId="13C3F957">
            <w:pPr>
              <w:pStyle w:val="8"/>
              <w:spacing w:line="360" w:lineRule="auto"/>
              <w:rPr>
                <w:rFonts w:hint="eastAsia" w:ascii="宋体" w:hAnsi="宋体" w:eastAsia="宋体" w:cs="宋体"/>
                <w:sz w:val="21"/>
                <w:szCs w:val="21"/>
              </w:rPr>
            </w:pPr>
          </w:p>
        </w:tc>
        <w:tc>
          <w:tcPr>
            <w:tcW w:w="858" w:type="pct"/>
          </w:tcPr>
          <w:p w14:paraId="6D5EC009">
            <w:pPr>
              <w:pStyle w:val="8"/>
              <w:spacing w:line="360" w:lineRule="auto"/>
              <w:rPr>
                <w:rFonts w:hint="eastAsia" w:ascii="宋体" w:hAnsi="宋体" w:eastAsia="宋体" w:cs="宋体"/>
                <w:sz w:val="21"/>
                <w:szCs w:val="21"/>
              </w:rPr>
            </w:pPr>
          </w:p>
        </w:tc>
        <w:tc>
          <w:tcPr>
            <w:tcW w:w="760" w:type="pct"/>
          </w:tcPr>
          <w:p w14:paraId="27F805C0">
            <w:pPr>
              <w:pStyle w:val="8"/>
              <w:spacing w:line="360" w:lineRule="auto"/>
              <w:rPr>
                <w:rFonts w:hint="eastAsia" w:ascii="宋体" w:hAnsi="宋体" w:eastAsia="宋体" w:cs="宋体"/>
                <w:sz w:val="21"/>
                <w:szCs w:val="21"/>
              </w:rPr>
            </w:pPr>
          </w:p>
        </w:tc>
      </w:tr>
    </w:tbl>
    <w:p w14:paraId="49B11FF3">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供应商（并加盖公章）：</w:t>
      </w:r>
    </w:p>
    <w:p w14:paraId="3A3D55F5">
      <w:pPr>
        <w:autoSpaceDE w:val="0"/>
        <w:autoSpaceDN w:val="0"/>
        <w:adjustRightInd w:val="0"/>
        <w:spacing w:line="480" w:lineRule="auto"/>
        <w:rPr>
          <w:rFonts w:hint="eastAsia" w:ascii="宋体" w:hAnsi="宋体" w:eastAsia="宋体" w:cs="宋体"/>
          <w:szCs w:val="21"/>
          <w:lang w:val="zh-CN"/>
        </w:rPr>
      </w:pPr>
    </w:p>
    <w:p w14:paraId="0E2F9B84">
      <w:pPr>
        <w:snapToGrid w:val="0"/>
        <w:spacing w:line="500" w:lineRule="exact"/>
        <w:rPr>
          <w:rFonts w:hint="eastAsia" w:ascii="宋体" w:hAnsi="宋体" w:eastAsia="宋体" w:cs="宋体"/>
          <w:szCs w:val="21"/>
          <w:lang w:val="zh-CN"/>
        </w:rPr>
      </w:pPr>
    </w:p>
    <w:p w14:paraId="52504990">
      <w:pPr>
        <w:rPr>
          <w:rFonts w:hint="eastAsia" w:ascii="宋体" w:hAnsi="宋体" w:eastAsia="宋体" w:cs="宋体"/>
          <w:szCs w:val="21"/>
          <w:lang w:val="zh-CN"/>
        </w:rPr>
      </w:pPr>
      <w:r>
        <w:rPr>
          <w:rFonts w:hint="eastAsia" w:ascii="宋体" w:hAnsi="宋体" w:eastAsia="宋体" w:cs="宋体"/>
          <w:szCs w:val="21"/>
          <w:lang w:val="zh-CN"/>
        </w:rPr>
        <w:t>说明：所投产品节能认证证书须附后。</w:t>
      </w:r>
    </w:p>
    <w:p w14:paraId="7ACE9C8F">
      <w:pPr>
        <w:autoSpaceDE w:val="0"/>
        <w:autoSpaceDN w:val="0"/>
        <w:adjustRightInd w:val="0"/>
        <w:spacing w:line="360" w:lineRule="auto"/>
        <w:jc w:val="center"/>
        <w:outlineLvl w:val="9"/>
        <w:rPr>
          <w:rFonts w:hint="eastAsia" w:ascii="宋体" w:hAnsi="宋体" w:eastAsia="宋体" w:cs="宋体"/>
          <w:b/>
          <w:bCs/>
          <w:sz w:val="24"/>
          <w:szCs w:val="24"/>
        </w:rPr>
      </w:pPr>
    </w:p>
    <w:p w14:paraId="4CA15A4E">
      <w:pPr>
        <w:autoSpaceDE w:val="0"/>
        <w:autoSpaceDN w:val="0"/>
        <w:adjustRightInd w:val="0"/>
        <w:spacing w:line="360" w:lineRule="auto"/>
        <w:jc w:val="center"/>
        <w:outlineLvl w:val="9"/>
        <w:rPr>
          <w:rFonts w:hint="eastAsia" w:ascii="宋体" w:hAnsi="宋体" w:eastAsia="宋体" w:cs="宋体"/>
          <w:b/>
          <w:bCs/>
          <w:sz w:val="24"/>
          <w:szCs w:val="24"/>
        </w:rPr>
      </w:pPr>
    </w:p>
    <w:p w14:paraId="3D2B7C27">
      <w:pPr>
        <w:autoSpaceDE w:val="0"/>
        <w:autoSpaceDN w:val="0"/>
        <w:adjustRightInd w:val="0"/>
        <w:spacing w:line="360" w:lineRule="auto"/>
        <w:jc w:val="center"/>
        <w:outlineLvl w:val="9"/>
        <w:rPr>
          <w:rFonts w:hint="eastAsia" w:ascii="宋体" w:hAnsi="宋体" w:eastAsia="宋体" w:cs="宋体"/>
          <w:b/>
          <w:bCs/>
          <w:sz w:val="24"/>
          <w:szCs w:val="24"/>
        </w:rPr>
      </w:pPr>
    </w:p>
    <w:p w14:paraId="5F9254CB">
      <w:pPr>
        <w:autoSpaceDE w:val="0"/>
        <w:autoSpaceDN w:val="0"/>
        <w:adjustRightInd w:val="0"/>
        <w:spacing w:line="360" w:lineRule="auto"/>
        <w:jc w:val="center"/>
        <w:outlineLvl w:val="9"/>
        <w:rPr>
          <w:rFonts w:hint="eastAsia" w:ascii="宋体" w:hAnsi="宋体" w:eastAsia="宋体" w:cs="宋体"/>
          <w:b/>
          <w:bCs/>
          <w:sz w:val="24"/>
          <w:szCs w:val="24"/>
        </w:rPr>
      </w:pPr>
    </w:p>
    <w:p w14:paraId="69CDCC70">
      <w:pPr>
        <w:autoSpaceDE w:val="0"/>
        <w:autoSpaceDN w:val="0"/>
        <w:adjustRightInd w:val="0"/>
        <w:spacing w:line="360" w:lineRule="auto"/>
        <w:jc w:val="center"/>
        <w:outlineLvl w:val="9"/>
        <w:rPr>
          <w:rFonts w:hint="eastAsia" w:ascii="宋体" w:hAnsi="宋体" w:eastAsia="宋体" w:cs="宋体"/>
          <w:b/>
          <w:bCs/>
          <w:sz w:val="24"/>
          <w:szCs w:val="24"/>
        </w:rPr>
      </w:pPr>
    </w:p>
    <w:p w14:paraId="5170D362">
      <w:pPr>
        <w:autoSpaceDE w:val="0"/>
        <w:autoSpaceDN w:val="0"/>
        <w:adjustRightInd w:val="0"/>
        <w:spacing w:line="360" w:lineRule="auto"/>
        <w:jc w:val="center"/>
        <w:outlineLvl w:val="9"/>
        <w:rPr>
          <w:rFonts w:hint="eastAsia" w:ascii="宋体" w:hAnsi="宋体" w:eastAsia="宋体" w:cs="宋体"/>
          <w:b/>
          <w:bCs/>
          <w:sz w:val="24"/>
          <w:szCs w:val="24"/>
        </w:rPr>
      </w:pPr>
    </w:p>
    <w:p w14:paraId="1EFCBF6C">
      <w:pPr>
        <w:autoSpaceDE w:val="0"/>
        <w:autoSpaceDN w:val="0"/>
        <w:adjustRightInd w:val="0"/>
        <w:spacing w:line="360" w:lineRule="auto"/>
        <w:jc w:val="center"/>
        <w:outlineLvl w:val="9"/>
        <w:rPr>
          <w:rFonts w:hint="eastAsia" w:ascii="宋体" w:hAnsi="宋体" w:eastAsia="宋体" w:cs="宋体"/>
          <w:b/>
          <w:bCs/>
          <w:sz w:val="24"/>
          <w:szCs w:val="24"/>
        </w:rPr>
      </w:pPr>
    </w:p>
    <w:p w14:paraId="5939B6C2">
      <w:pPr>
        <w:autoSpaceDE w:val="0"/>
        <w:autoSpaceDN w:val="0"/>
        <w:adjustRightInd w:val="0"/>
        <w:spacing w:line="360" w:lineRule="auto"/>
        <w:jc w:val="center"/>
        <w:outlineLvl w:val="9"/>
        <w:rPr>
          <w:rFonts w:hint="eastAsia" w:ascii="宋体" w:hAnsi="宋体" w:eastAsia="宋体" w:cs="宋体"/>
          <w:b/>
          <w:bCs/>
          <w:sz w:val="24"/>
          <w:szCs w:val="24"/>
        </w:rPr>
      </w:pPr>
    </w:p>
    <w:p w14:paraId="76A37259">
      <w:pPr>
        <w:autoSpaceDE w:val="0"/>
        <w:autoSpaceDN w:val="0"/>
        <w:adjustRightInd w:val="0"/>
        <w:spacing w:line="360" w:lineRule="auto"/>
        <w:jc w:val="center"/>
        <w:outlineLvl w:val="9"/>
        <w:rPr>
          <w:rFonts w:hint="eastAsia" w:ascii="宋体" w:hAnsi="宋体" w:eastAsia="宋体" w:cs="宋体"/>
          <w:b/>
          <w:bCs/>
          <w:sz w:val="24"/>
          <w:szCs w:val="24"/>
        </w:rPr>
      </w:pPr>
    </w:p>
    <w:p w14:paraId="02D45BF2">
      <w:pPr>
        <w:autoSpaceDE w:val="0"/>
        <w:autoSpaceDN w:val="0"/>
        <w:adjustRightInd w:val="0"/>
        <w:spacing w:line="360" w:lineRule="auto"/>
        <w:jc w:val="center"/>
        <w:outlineLvl w:val="9"/>
        <w:rPr>
          <w:rFonts w:hint="eastAsia" w:ascii="宋体" w:hAnsi="宋体" w:eastAsia="宋体" w:cs="宋体"/>
          <w:b/>
          <w:bCs/>
          <w:sz w:val="24"/>
          <w:szCs w:val="24"/>
        </w:rPr>
      </w:pPr>
    </w:p>
    <w:p w14:paraId="172C62FD">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4.7“节能产品政府采购品目清单”优先采购节能产品情况</w:t>
      </w:r>
    </w:p>
    <w:p w14:paraId="33AA57F1">
      <w:pPr>
        <w:autoSpaceDE w:val="0"/>
        <w:autoSpaceDN w:val="0"/>
        <w:adjustRightInd w:val="0"/>
        <w:spacing w:line="360" w:lineRule="auto"/>
        <w:jc w:val="center"/>
        <w:outlineLvl w:val="9"/>
        <w:rPr>
          <w:rFonts w:hint="eastAsia" w:ascii="宋体" w:hAnsi="宋体" w:eastAsia="宋体" w:cs="宋体"/>
          <w:b/>
          <w:bCs/>
          <w:sz w:val="28"/>
          <w:szCs w:val="28"/>
        </w:rPr>
      </w:pPr>
    </w:p>
    <w:p w14:paraId="48C57236">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716A59F1">
      <w:pPr>
        <w:tabs>
          <w:tab w:val="left" w:pos="1800"/>
          <w:tab w:val="left" w:pos="5580"/>
        </w:tabs>
        <w:spacing w:line="360" w:lineRule="auto"/>
        <w:rPr>
          <w:rFonts w:hint="eastAsia" w:ascii="宋体" w:hAnsi="宋体" w:eastAsia="宋体" w:cs="宋体"/>
          <w:szCs w:val="21"/>
        </w:rPr>
      </w:pPr>
      <w:r>
        <w:rPr>
          <w:rFonts w:hint="eastAsia" w:ascii="宋体" w:hAnsi="宋体" w:eastAsia="宋体" w:cs="宋体"/>
          <w:szCs w:val="21"/>
        </w:rPr>
        <w:t>项目名称：</w:t>
      </w:r>
    </w:p>
    <w:p w14:paraId="03925DD5">
      <w:pPr>
        <w:tabs>
          <w:tab w:val="left" w:pos="1800"/>
          <w:tab w:val="left" w:pos="5580"/>
        </w:tabs>
        <w:spacing w:line="360" w:lineRule="auto"/>
        <w:rPr>
          <w:rFonts w:hint="eastAsia" w:ascii="宋体" w:hAnsi="宋体" w:eastAsia="宋体" w:cs="宋体"/>
          <w:szCs w:val="21"/>
        </w:rPr>
      </w:pPr>
    </w:p>
    <w:tbl>
      <w:tblPr>
        <w:tblStyle w:val="27"/>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14:paraId="21EF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14:paraId="131A9881">
            <w:pPr>
              <w:pStyle w:val="8"/>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737" w:type="pct"/>
            <w:shd w:val="clear" w:color="auto" w:fill="F1F1F1" w:themeFill="background1" w:themeFillShade="F2"/>
            <w:vAlign w:val="center"/>
          </w:tcPr>
          <w:p w14:paraId="2B518405">
            <w:pPr>
              <w:pStyle w:val="8"/>
              <w:jc w:val="center"/>
              <w:rPr>
                <w:rFonts w:hint="eastAsia" w:ascii="宋体" w:hAnsi="宋体" w:eastAsia="宋体" w:cs="宋体"/>
                <w:b/>
                <w:bCs/>
                <w:sz w:val="21"/>
                <w:szCs w:val="21"/>
              </w:rPr>
            </w:pPr>
            <w:r>
              <w:rPr>
                <w:rFonts w:hint="eastAsia" w:ascii="宋体" w:hAnsi="宋体" w:eastAsia="宋体" w:cs="宋体"/>
                <w:b/>
                <w:bCs/>
                <w:sz w:val="21"/>
                <w:szCs w:val="21"/>
              </w:rPr>
              <w:t>产品名称</w:t>
            </w:r>
          </w:p>
        </w:tc>
        <w:tc>
          <w:tcPr>
            <w:tcW w:w="814" w:type="pct"/>
            <w:shd w:val="clear" w:color="auto" w:fill="F1F1F1" w:themeFill="background1" w:themeFillShade="F2"/>
            <w:vAlign w:val="center"/>
          </w:tcPr>
          <w:p w14:paraId="1C1C5DC7">
            <w:pPr>
              <w:pStyle w:val="8"/>
              <w:jc w:val="center"/>
              <w:rPr>
                <w:rFonts w:hint="eastAsia" w:ascii="宋体" w:hAnsi="宋体" w:eastAsia="宋体" w:cs="宋体"/>
                <w:b/>
                <w:bCs/>
                <w:sz w:val="21"/>
                <w:szCs w:val="21"/>
              </w:rPr>
            </w:pPr>
            <w:r>
              <w:rPr>
                <w:rFonts w:hint="eastAsia" w:ascii="宋体" w:hAnsi="宋体" w:eastAsia="宋体" w:cs="宋体"/>
                <w:b/>
                <w:bCs/>
                <w:sz w:val="21"/>
                <w:szCs w:val="21"/>
              </w:rPr>
              <w:t>品牌</w:t>
            </w:r>
          </w:p>
        </w:tc>
        <w:tc>
          <w:tcPr>
            <w:tcW w:w="665" w:type="pct"/>
            <w:shd w:val="clear" w:color="auto" w:fill="F1F1F1" w:themeFill="background1" w:themeFillShade="F2"/>
            <w:vAlign w:val="center"/>
          </w:tcPr>
          <w:p w14:paraId="0CC5D3E0">
            <w:pPr>
              <w:pStyle w:val="8"/>
              <w:jc w:val="center"/>
              <w:rPr>
                <w:rFonts w:hint="eastAsia" w:ascii="宋体" w:hAnsi="宋体" w:eastAsia="宋体" w:cs="宋体"/>
                <w:b/>
                <w:bCs/>
                <w:sz w:val="21"/>
                <w:szCs w:val="21"/>
              </w:rPr>
            </w:pPr>
            <w:r>
              <w:rPr>
                <w:rFonts w:hint="eastAsia" w:ascii="宋体" w:hAnsi="宋体" w:eastAsia="宋体" w:cs="宋体"/>
                <w:b/>
                <w:bCs/>
                <w:sz w:val="21"/>
                <w:szCs w:val="21"/>
              </w:rPr>
              <w:t>产品型号</w:t>
            </w:r>
          </w:p>
        </w:tc>
        <w:tc>
          <w:tcPr>
            <w:tcW w:w="884" w:type="pct"/>
            <w:shd w:val="clear" w:color="auto" w:fill="F1F1F1" w:themeFill="background1" w:themeFillShade="F2"/>
            <w:vAlign w:val="center"/>
          </w:tcPr>
          <w:p w14:paraId="225E1419">
            <w:pPr>
              <w:pStyle w:val="8"/>
              <w:jc w:val="center"/>
              <w:rPr>
                <w:rFonts w:hint="eastAsia" w:ascii="宋体" w:hAnsi="宋体" w:eastAsia="宋体" w:cs="宋体"/>
                <w:b/>
                <w:bCs/>
                <w:sz w:val="21"/>
                <w:szCs w:val="21"/>
              </w:rPr>
            </w:pPr>
            <w:r>
              <w:rPr>
                <w:rFonts w:hint="eastAsia" w:ascii="宋体" w:hAnsi="宋体" w:eastAsia="宋体" w:cs="宋体"/>
                <w:b/>
                <w:bCs/>
                <w:sz w:val="21"/>
                <w:szCs w:val="21"/>
              </w:rPr>
              <w:t>认证证书编号</w:t>
            </w:r>
          </w:p>
        </w:tc>
        <w:tc>
          <w:tcPr>
            <w:tcW w:w="858" w:type="pct"/>
            <w:shd w:val="clear" w:color="auto" w:fill="F1F1F1" w:themeFill="background1" w:themeFillShade="F2"/>
            <w:vAlign w:val="center"/>
          </w:tcPr>
          <w:p w14:paraId="36AD992E">
            <w:pPr>
              <w:pStyle w:val="8"/>
              <w:jc w:val="center"/>
              <w:rPr>
                <w:rFonts w:hint="eastAsia" w:ascii="宋体" w:hAnsi="宋体" w:eastAsia="宋体" w:cs="宋体"/>
                <w:b/>
                <w:bCs/>
                <w:sz w:val="21"/>
                <w:szCs w:val="21"/>
              </w:rPr>
            </w:pPr>
            <w:r>
              <w:rPr>
                <w:rFonts w:hint="eastAsia" w:ascii="宋体" w:hAnsi="宋体" w:eastAsia="宋体" w:cs="宋体"/>
                <w:b/>
                <w:bCs/>
                <w:sz w:val="21"/>
                <w:szCs w:val="21"/>
              </w:rPr>
              <w:t>证书有效期</w:t>
            </w:r>
          </w:p>
        </w:tc>
        <w:tc>
          <w:tcPr>
            <w:tcW w:w="760" w:type="pct"/>
            <w:shd w:val="clear" w:color="auto" w:fill="F1F1F1" w:themeFill="background1" w:themeFillShade="F2"/>
            <w:vAlign w:val="center"/>
          </w:tcPr>
          <w:p w14:paraId="279A8356">
            <w:pPr>
              <w:pStyle w:val="8"/>
              <w:jc w:val="center"/>
              <w:rPr>
                <w:rFonts w:hint="eastAsia" w:ascii="宋体" w:hAnsi="宋体" w:eastAsia="宋体" w:cs="宋体"/>
                <w:b/>
                <w:bCs/>
                <w:sz w:val="21"/>
                <w:szCs w:val="21"/>
              </w:rPr>
            </w:pPr>
            <w:r>
              <w:rPr>
                <w:rFonts w:hint="eastAsia" w:ascii="宋体" w:hAnsi="宋体" w:eastAsia="宋体" w:cs="宋体"/>
                <w:b/>
                <w:bCs/>
                <w:sz w:val="21"/>
                <w:szCs w:val="21"/>
              </w:rPr>
              <w:t>认证机构</w:t>
            </w:r>
          </w:p>
        </w:tc>
      </w:tr>
      <w:tr w14:paraId="5EACD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1BC202E4">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737" w:type="pct"/>
            <w:vAlign w:val="center"/>
          </w:tcPr>
          <w:p w14:paraId="4A4CF95F">
            <w:pPr>
              <w:pStyle w:val="8"/>
              <w:spacing w:line="360" w:lineRule="auto"/>
              <w:rPr>
                <w:rFonts w:hint="eastAsia" w:ascii="宋体" w:hAnsi="宋体" w:eastAsia="宋体" w:cs="宋体"/>
                <w:sz w:val="21"/>
                <w:szCs w:val="21"/>
              </w:rPr>
            </w:pPr>
          </w:p>
        </w:tc>
        <w:tc>
          <w:tcPr>
            <w:tcW w:w="814" w:type="pct"/>
            <w:vAlign w:val="center"/>
          </w:tcPr>
          <w:p w14:paraId="02C32D16">
            <w:pPr>
              <w:pStyle w:val="8"/>
              <w:spacing w:line="360" w:lineRule="auto"/>
              <w:rPr>
                <w:rFonts w:hint="eastAsia" w:ascii="宋体" w:hAnsi="宋体" w:eastAsia="宋体" w:cs="宋体"/>
                <w:sz w:val="21"/>
                <w:szCs w:val="21"/>
              </w:rPr>
            </w:pPr>
          </w:p>
        </w:tc>
        <w:tc>
          <w:tcPr>
            <w:tcW w:w="665" w:type="pct"/>
          </w:tcPr>
          <w:p w14:paraId="6EEEC2EE">
            <w:pPr>
              <w:pStyle w:val="8"/>
              <w:spacing w:line="360" w:lineRule="auto"/>
              <w:rPr>
                <w:rFonts w:hint="eastAsia" w:ascii="宋体" w:hAnsi="宋体" w:eastAsia="宋体" w:cs="宋体"/>
                <w:sz w:val="21"/>
                <w:szCs w:val="21"/>
              </w:rPr>
            </w:pPr>
          </w:p>
        </w:tc>
        <w:tc>
          <w:tcPr>
            <w:tcW w:w="884" w:type="pct"/>
          </w:tcPr>
          <w:p w14:paraId="458AEE36">
            <w:pPr>
              <w:pStyle w:val="8"/>
              <w:spacing w:line="360" w:lineRule="auto"/>
              <w:rPr>
                <w:rFonts w:hint="eastAsia" w:ascii="宋体" w:hAnsi="宋体" w:eastAsia="宋体" w:cs="宋体"/>
                <w:sz w:val="21"/>
                <w:szCs w:val="21"/>
              </w:rPr>
            </w:pPr>
          </w:p>
        </w:tc>
        <w:tc>
          <w:tcPr>
            <w:tcW w:w="858" w:type="pct"/>
          </w:tcPr>
          <w:p w14:paraId="5F919222">
            <w:pPr>
              <w:pStyle w:val="8"/>
              <w:spacing w:line="360" w:lineRule="auto"/>
              <w:rPr>
                <w:rFonts w:hint="eastAsia" w:ascii="宋体" w:hAnsi="宋体" w:eastAsia="宋体" w:cs="宋体"/>
                <w:sz w:val="21"/>
                <w:szCs w:val="21"/>
              </w:rPr>
            </w:pPr>
          </w:p>
        </w:tc>
        <w:tc>
          <w:tcPr>
            <w:tcW w:w="760" w:type="pct"/>
          </w:tcPr>
          <w:p w14:paraId="0691C10A">
            <w:pPr>
              <w:pStyle w:val="8"/>
              <w:spacing w:line="360" w:lineRule="auto"/>
              <w:rPr>
                <w:rFonts w:hint="eastAsia" w:ascii="宋体" w:hAnsi="宋体" w:eastAsia="宋体" w:cs="宋体"/>
                <w:sz w:val="21"/>
                <w:szCs w:val="21"/>
              </w:rPr>
            </w:pPr>
          </w:p>
        </w:tc>
      </w:tr>
      <w:tr w14:paraId="50BCE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36F01C78">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737" w:type="pct"/>
            <w:vAlign w:val="center"/>
          </w:tcPr>
          <w:p w14:paraId="37FE2DD4">
            <w:pPr>
              <w:pStyle w:val="8"/>
              <w:spacing w:line="360" w:lineRule="auto"/>
              <w:rPr>
                <w:rFonts w:hint="eastAsia" w:ascii="宋体" w:hAnsi="宋体" w:eastAsia="宋体" w:cs="宋体"/>
                <w:sz w:val="21"/>
                <w:szCs w:val="21"/>
              </w:rPr>
            </w:pPr>
          </w:p>
        </w:tc>
        <w:tc>
          <w:tcPr>
            <w:tcW w:w="814" w:type="pct"/>
            <w:vAlign w:val="center"/>
          </w:tcPr>
          <w:p w14:paraId="723FDDF8">
            <w:pPr>
              <w:pStyle w:val="8"/>
              <w:spacing w:line="360" w:lineRule="auto"/>
              <w:rPr>
                <w:rFonts w:hint="eastAsia" w:ascii="宋体" w:hAnsi="宋体" w:eastAsia="宋体" w:cs="宋体"/>
                <w:sz w:val="21"/>
                <w:szCs w:val="21"/>
              </w:rPr>
            </w:pPr>
          </w:p>
        </w:tc>
        <w:tc>
          <w:tcPr>
            <w:tcW w:w="665" w:type="pct"/>
          </w:tcPr>
          <w:p w14:paraId="422145C6">
            <w:pPr>
              <w:pStyle w:val="8"/>
              <w:spacing w:line="360" w:lineRule="auto"/>
              <w:rPr>
                <w:rFonts w:hint="eastAsia" w:ascii="宋体" w:hAnsi="宋体" w:eastAsia="宋体" w:cs="宋体"/>
                <w:sz w:val="21"/>
                <w:szCs w:val="21"/>
              </w:rPr>
            </w:pPr>
          </w:p>
        </w:tc>
        <w:tc>
          <w:tcPr>
            <w:tcW w:w="884" w:type="pct"/>
          </w:tcPr>
          <w:p w14:paraId="256302B1">
            <w:pPr>
              <w:pStyle w:val="8"/>
              <w:spacing w:line="360" w:lineRule="auto"/>
              <w:rPr>
                <w:rFonts w:hint="eastAsia" w:ascii="宋体" w:hAnsi="宋体" w:eastAsia="宋体" w:cs="宋体"/>
                <w:sz w:val="21"/>
                <w:szCs w:val="21"/>
              </w:rPr>
            </w:pPr>
          </w:p>
        </w:tc>
        <w:tc>
          <w:tcPr>
            <w:tcW w:w="858" w:type="pct"/>
          </w:tcPr>
          <w:p w14:paraId="477793E6">
            <w:pPr>
              <w:pStyle w:val="8"/>
              <w:spacing w:line="360" w:lineRule="auto"/>
              <w:rPr>
                <w:rFonts w:hint="eastAsia" w:ascii="宋体" w:hAnsi="宋体" w:eastAsia="宋体" w:cs="宋体"/>
                <w:sz w:val="21"/>
                <w:szCs w:val="21"/>
              </w:rPr>
            </w:pPr>
          </w:p>
        </w:tc>
        <w:tc>
          <w:tcPr>
            <w:tcW w:w="760" w:type="pct"/>
          </w:tcPr>
          <w:p w14:paraId="0B8493E5">
            <w:pPr>
              <w:pStyle w:val="8"/>
              <w:spacing w:line="360" w:lineRule="auto"/>
              <w:rPr>
                <w:rFonts w:hint="eastAsia" w:ascii="宋体" w:hAnsi="宋体" w:eastAsia="宋体" w:cs="宋体"/>
                <w:sz w:val="21"/>
                <w:szCs w:val="21"/>
              </w:rPr>
            </w:pPr>
          </w:p>
        </w:tc>
      </w:tr>
      <w:tr w14:paraId="60F62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5F1C864A">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737" w:type="pct"/>
            <w:vAlign w:val="center"/>
          </w:tcPr>
          <w:p w14:paraId="78416A40">
            <w:pPr>
              <w:pStyle w:val="8"/>
              <w:spacing w:line="360" w:lineRule="auto"/>
              <w:rPr>
                <w:rFonts w:hint="eastAsia" w:ascii="宋体" w:hAnsi="宋体" w:eastAsia="宋体" w:cs="宋体"/>
                <w:sz w:val="21"/>
                <w:szCs w:val="21"/>
              </w:rPr>
            </w:pPr>
          </w:p>
        </w:tc>
        <w:tc>
          <w:tcPr>
            <w:tcW w:w="814" w:type="pct"/>
            <w:vAlign w:val="center"/>
          </w:tcPr>
          <w:p w14:paraId="74C13E84">
            <w:pPr>
              <w:pStyle w:val="8"/>
              <w:spacing w:line="360" w:lineRule="auto"/>
              <w:rPr>
                <w:rFonts w:hint="eastAsia" w:ascii="宋体" w:hAnsi="宋体" w:eastAsia="宋体" w:cs="宋体"/>
                <w:sz w:val="21"/>
                <w:szCs w:val="21"/>
              </w:rPr>
            </w:pPr>
          </w:p>
        </w:tc>
        <w:tc>
          <w:tcPr>
            <w:tcW w:w="665" w:type="pct"/>
          </w:tcPr>
          <w:p w14:paraId="0EE31D6C">
            <w:pPr>
              <w:pStyle w:val="8"/>
              <w:spacing w:line="360" w:lineRule="auto"/>
              <w:rPr>
                <w:rFonts w:hint="eastAsia" w:ascii="宋体" w:hAnsi="宋体" w:eastAsia="宋体" w:cs="宋体"/>
                <w:sz w:val="21"/>
                <w:szCs w:val="21"/>
              </w:rPr>
            </w:pPr>
          </w:p>
        </w:tc>
        <w:tc>
          <w:tcPr>
            <w:tcW w:w="884" w:type="pct"/>
          </w:tcPr>
          <w:p w14:paraId="119F68FA">
            <w:pPr>
              <w:pStyle w:val="8"/>
              <w:spacing w:line="360" w:lineRule="auto"/>
              <w:rPr>
                <w:rFonts w:hint="eastAsia" w:ascii="宋体" w:hAnsi="宋体" w:eastAsia="宋体" w:cs="宋体"/>
                <w:sz w:val="21"/>
                <w:szCs w:val="21"/>
              </w:rPr>
            </w:pPr>
          </w:p>
        </w:tc>
        <w:tc>
          <w:tcPr>
            <w:tcW w:w="858" w:type="pct"/>
          </w:tcPr>
          <w:p w14:paraId="679D98E0">
            <w:pPr>
              <w:pStyle w:val="8"/>
              <w:spacing w:line="360" w:lineRule="auto"/>
              <w:rPr>
                <w:rFonts w:hint="eastAsia" w:ascii="宋体" w:hAnsi="宋体" w:eastAsia="宋体" w:cs="宋体"/>
                <w:sz w:val="21"/>
                <w:szCs w:val="21"/>
              </w:rPr>
            </w:pPr>
          </w:p>
        </w:tc>
        <w:tc>
          <w:tcPr>
            <w:tcW w:w="760" w:type="pct"/>
          </w:tcPr>
          <w:p w14:paraId="3B16CC48">
            <w:pPr>
              <w:pStyle w:val="8"/>
              <w:spacing w:line="360" w:lineRule="auto"/>
              <w:rPr>
                <w:rFonts w:hint="eastAsia" w:ascii="宋体" w:hAnsi="宋体" w:eastAsia="宋体" w:cs="宋体"/>
                <w:sz w:val="21"/>
                <w:szCs w:val="21"/>
              </w:rPr>
            </w:pPr>
          </w:p>
        </w:tc>
      </w:tr>
    </w:tbl>
    <w:p w14:paraId="2ACA22DC">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供应商（并加盖公章）：</w:t>
      </w:r>
    </w:p>
    <w:p w14:paraId="27D0EDC3">
      <w:pPr>
        <w:autoSpaceDE w:val="0"/>
        <w:autoSpaceDN w:val="0"/>
        <w:adjustRightInd w:val="0"/>
        <w:spacing w:line="480" w:lineRule="auto"/>
        <w:rPr>
          <w:rFonts w:hint="eastAsia" w:ascii="宋体" w:hAnsi="宋体" w:eastAsia="宋体" w:cs="宋体"/>
          <w:szCs w:val="21"/>
          <w:lang w:val="zh-CN"/>
        </w:rPr>
      </w:pPr>
    </w:p>
    <w:p w14:paraId="5D2B4213">
      <w:pPr>
        <w:snapToGrid w:val="0"/>
        <w:spacing w:line="500" w:lineRule="exact"/>
        <w:rPr>
          <w:rFonts w:hint="eastAsia" w:ascii="宋体" w:hAnsi="宋体" w:eastAsia="宋体" w:cs="宋体"/>
          <w:szCs w:val="21"/>
          <w:lang w:val="zh-CN"/>
        </w:rPr>
      </w:pPr>
    </w:p>
    <w:p w14:paraId="2E2A70CA">
      <w:pPr>
        <w:rPr>
          <w:rFonts w:hint="eastAsia" w:ascii="宋体" w:hAnsi="宋体" w:eastAsia="宋体" w:cs="宋体"/>
          <w:szCs w:val="21"/>
          <w:lang w:val="zh-CN"/>
        </w:rPr>
      </w:pPr>
      <w:r>
        <w:rPr>
          <w:rFonts w:hint="eastAsia" w:ascii="宋体" w:hAnsi="宋体" w:eastAsia="宋体" w:cs="宋体"/>
          <w:szCs w:val="21"/>
          <w:lang w:val="zh-CN"/>
        </w:rPr>
        <w:t>说明：所投产品节能认证证书须附后。</w:t>
      </w:r>
    </w:p>
    <w:p w14:paraId="76B39F52">
      <w:pPr>
        <w:rPr>
          <w:rFonts w:hint="eastAsia" w:ascii="宋体" w:hAnsi="宋体" w:eastAsia="宋体" w:cs="宋体"/>
          <w:szCs w:val="21"/>
          <w:lang w:val="zh-CN"/>
        </w:rPr>
      </w:pPr>
    </w:p>
    <w:p w14:paraId="3782311F">
      <w:pPr>
        <w:rPr>
          <w:rFonts w:hint="eastAsia" w:ascii="宋体" w:hAnsi="宋体" w:eastAsia="宋体" w:cs="宋体"/>
          <w:szCs w:val="21"/>
          <w:lang w:val="zh-CN"/>
        </w:rPr>
      </w:pPr>
    </w:p>
    <w:p w14:paraId="0ABA8C4C">
      <w:pPr>
        <w:rPr>
          <w:rFonts w:hint="eastAsia" w:ascii="宋体" w:hAnsi="宋体" w:eastAsia="宋体" w:cs="宋体"/>
          <w:szCs w:val="21"/>
          <w:lang w:val="zh-CN"/>
        </w:rPr>
      </w:pPr>
    </w:p>
    <w:p w14:paraId="2663785D">
      <w:pPr>
        <w:rPr>
          <w:rFonts w:hint="eastAsia" w:ascii="宋体" w:hAnsi="宋体" w:eastAsia="宋体" w:cs="宋体"/>
          <w:szCs w:val="21"/>
          <w:lang w:val="zh-CN"/>
        </w:rPr>
      </w:pPr>
    </w:p>
    <w:p w14:paraId="332DA654">
      <w:pPr>
        <w:rPr>
          <w:rFonts w:hint="eastAsia" w:ascii="宋体" w:hAnsi="宋体" w:eastAsia="宋体" w:cs="宋体"/>
          <w:szCs w:val="21"/>
          <w:lang w:val="zh-CN"/>
        </w:rPr>
      </w:pPr>
    </w:p>
    <w:p w14:paraId="6D821E8A">
      <w:pPr>
        <w:rPr>
          <w:rFonts w:hint="eastAsia" w:ascii="宋体" w:hAnsi="宋体" w:eastAsia="宋体" w:cs="宋体"/>
          <w:szCs w:val="21"/>
          <w:lang w:val="zh-CN"/>
        </w:rPr>
      </w:pPr>
    </w:p>
    <w:p w14:paraId="2A705E4C">
      <w:pPr>
        <w:rPr>
          <w:rFonts w:hint="eastAsia" w:ascii="宋体" w:hAnsi="宋体" w:eastAsia="宋体" w:cs="宋体"/>
          <w:szCs w:val="21"/>
          <w:lang w:val="zh-CN"/>
        </w:rPr>
      </w:pPr>
    </w:p>
    <w:p w14:paraId="6563F122">
      <w:pPr>
        <w:rPr>
          <w:rFonts w:hint="eastAsia" w:ascii="宋体" w:hAnsi="宋体" w:eastAsia="宋体" w:cs="宋体"/>
          <w:szCs w:val="21"/>
          <w:lang w:val="zh-CN"/>
        </w:rPr>
      </w:pPr>
    </w:p>
    <w:p w14:paraId="72C07B0C">
      <w:pPr>
        <w:rPr>
          <w:rFonts w:hint="eastAsia" w:ascii="宋体" w:hAnsi="宋体" w:eastAsia="宋体" w:cs="宋体"/>
          <w:szCs w:val="21"/>
          <w:lang w:val="zh-CN"/>
        </w:rPr>
      </w:pPr>
    </w:p>
    <w:p w14:paraId="3EC1A7EC">
      <w:pPr>
        <w:rPr>
          <w:rFonts w:hint="eastAsia" w:ascii="宋体" w:hAnsi="宋体" w:eastAsia="宋体" w:cs="宋体"/>
          <w:szCs w:val="21"/>
          <w:lang w:val="zh-CN"/>
        </w:rPr>
      </w:pPr>
    </w:p>
    <w:p w14:paraId="0B91A290">
      <w:pPr>
        <w:rPr>
          <w:rFonts w:hint="eastAsia" w:ascii="宋体" w:hAnsi="宋体" w:eastAsia="宋体" w:cs="宋体"/>
          <w:szCs w:val="21"/>
          <w:lang w:val="zh-CN"/>
        </w:rPr>
      </w:pPr>
    </w:p>
    <w:p w14:paraId="26C63B32">
      <w:pPr>
        <w:rPr>
          <w:rFonts w:hint="eastAsia" w:ascii="宋体" w:hAnsi="宋体" w:eastAsia="宋体" w:cs="宋体"/>
          <w:szCs w:val="21"/>
          <w:lang w:val="zh-CN"/>
        </w:rPr>
      </w:pPr>
    </w:p>
    <w:p w14:paraId="2CF83D32">
      <w:pPr>
        <w:rPr>
          <w:rFonts w:hint="eastAsia" w:ascii="宋体" w:hAnsi="宋体" w:eastAsia="宋体" w:cs="宋体"/>
          <w:szCs w:val="21"/>
          <w:lang w:val="zh-CN"/>
        </w:rPr>
      </w:pPr>
    </w:p>
    <w:p w14:paraId="6F6B4D0B">
      <w:pPr>
        <w:rPr>
          <w:rFonts w:hint="eastAsia" w:ascii="宋体" w:hAnsi="宋体" w:eastAsia="宋体" w:cs="宋体"/>
          <w:szCs w:val="21"/>
          <w:lang w:val="zh-CN"/>
        </w:rPr>
      </w:pPr>
    </w:p>
    <w:p w14:paraId="61D0B3A4">
      <w:pPr>
        <w:rPr>
          <w:rFonts w:hint="eastAsia" w:ascii="宋体" w:hAnsi="宋体" w:eastAsia="宋体" w:cs="宋体"/>
          <w:szCs w:val="21"/>
          <w:lang w:val="zh-CN"/>
        </w:rPr>
      </w:pPr>
    </w:p>
    <w:p w14:paraId="3444B349">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4.8 “环境标志产品政府采购品目清单”优先采购产品情况</w:t>
      </w:r>
    </w:p>
    <w:p w14:paraId="293BAE36">
      <w:pPr>
        <w:autoSpaceDE w:val="0"/>
        <w:autoSpaceDN w:val="0"/>
        <w:adjustRightInd w:val="0"/>
        <w:spacing w:line="360" w:lineRule="auto"/>
        <w:jc w:val="center"/>
        <w:outlineLvl w:val="9"/>
        <w:rPr>
          <w:rFonts w:hint="eastAsia" w:ascii="宋体" w:hAnsi="宋体" w:eastAsia="宋体" w:cs="宋体"/>
          <w:b/>
          <w:bCs/>
          <w:sz w:val="28"/>
          <w:szCs w:val="28"/>
        </w:rPr>
      </w:pPr>
    </w:p>
    <w:p w14:paraId="2F228C5C">
      <w:pPr>
        <w:spacing w:before="50" w:afterLines="50" w:line="360" w:lineRule="auto"/>
        <w:contextualSpacing/>
        <w:jc w:val="left"/>
        <w:rPr>
          <w:rFonts w:hint="eastAsia" w:ascii="宋体" w:hAnsi="宋体" w:eastAsia="宋体" w:cs="宋体"/>
          <w:szCs w:val="21"/>
        </w:rPr>
      </w:pPr>
      <w:r>
        <w:rPr>
          <w:rFonts w:hint="eastAsia" w:ascii="宋体" w:hAnsi="宋体" w:eastAsia="宋体" w:cs="宋体"/>
          <w:szCs w:val="21"/>
        </w:rPr>
        <w:t>采购编号：</w:t>
      </w:r>
    </w:p>
    <w:p w14:paraId="025C81D6">
      <w:pPr>
        <w:tabs>
          <w:tab w:val="left" w:pos="1800"/>
          <w:tab w:val="left" w:pos="5580"/>
        </w:tabs>
        <w:spacing w:line="360" w:lineRule="auto"/>
        <w:rPr>
          <w:rFonts w:hint="eastAsia" w:ascii="宋体" w:hAnsi="宋体" w:eastAsia="宋体" w:cs="宋体"/>
          <w:szCs w:val="21"/>
        </w:rPr>
      </w:pPr>
      <w:r>
        <w:rPr>
          <w:rFonts w:hint="eastAsia" w:ascii="宋体" w:hAnsi="宋体" w:eastAsia="宋体" w:cs="宋体"/>
          <w:szCs w:val="21"/>
        </w:rPr>
        <w:t>项目名称：</w:t>
      </w:r>
    </w:p>
    <w:p w14:paraId="53485CB9">
      <w:pPr>
        <w:tabs>
          <w:tab w:val="left" w:pos="1800"/>
          <w:tab w:val="left" w:pos="5580"/>
        </w:tabs>
        <w:spacing w:line="360" w:lineRule="auto"/>
        <w:rPr>
          <w:rFonts w:hint="eastAsia" w:ascii="宋体" w:hAnsi="宋体" w:eastAsia="宋体" w:cs="宋体"/>
          <w:szCs w:val="21"/>
        </w:rPr>
      </w:pPr>
    </w:p>
    <w:tbl>
      <w:tblPr>
        <w:tblStyle w:val="27"/>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14:paraId="2159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14:paraId="18C85C97">
            <w:pPr>
              <w:pStyle w:val="8"/>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737" w:type="pct"/>
            <w:shd w:val="clear" w:color="auto" w:fill="F1F1F1" w:themeFill="background1" w:themeFillShade="F2"/>
            <w:vAlign w:val="center"/>
          </w:tcPr>
          <w:p w14:paraId="45150350">
            <w:pPr>
              <w:pStyle w:val="8"/>
              <w:jc w:val="center"/>
              <w:rPr>
                <w:rFonts w:hint="eastAsia" w:ascii="宋体" w:hAnsi="宋体" w:eastAsia="宋体" w:cs="宋体"/>
                <w:b/>
                <w:bCs/>
                <w:sz w:val="21"/>
                <w:szCs w:val="21"/>
              </w:rPr>
            </w:pPr>
            <w:r>
              <w:rPr>
                <w:rFonts w:hint="eastAsia" w:ascii="宋体" w:hAnsi="宋体" w:eastAsia="宋体" w:cs="宋体"/>
                <w:b/>
                <w:bCs/>
                <w:sz w:val="21"/>
                <w:szCs w:val="21"/>
              </w:rPr>
              <w:t>产品名称</w:t>
            </w:r>
          </w:p>
        </w:tc>
        <w:tc>
          <w:tcPr>
            <w:tcW w:w="814" w:type="pct"/>
            <w:shd w:val="clear" w:color="auto" w:fill="F1F1F1" w:themeFill="background1" w:themeFillShade="F2"/>
            <w:vAlign w:val="center"/>
          </w:tcPr>
          <w:p w14:paraId="39CC29CE">
            <w:pPr>
              <w:pStyle w:val="8"/>
              <w:jc w:val="center"/>
              <w:rPr>
                <w:rFonts w:hint="eastAsia" w:ascii="宋体" w:hAnsi="宋体" w:eastAsia="宋体" w:cs="宋体"/>
                <w:b/>
                <w:bCs/>
                <w:sz w:val="21"/>
                <w:szCs w:val="21"/>
              </w:rPr>
            </w:pPr>
            <w:r>
              <w:rPr>
                <w:rFonts w:hint="eastAsia" w:ascii="宋体" w:hAnsi="宋体" w:eastAsia="宋体" w:cs="宋体"/>
                <w:b/>
                <w:bCs/>
                <w:sz w:val="21"/>
                <w:szCs w:val="21"/>
              </w:rPr>
              <w:t>品牌</w:t>
            </w:r>
          </w:p>
        </w:tc>
        <w:tc>
          <w:tcPr>
            <w:tcW w:w="665" w:type="pct"/>
            <w:shd w:val="clear" w:color="auto" w:fill="F1F1F1" w:themeFill="background1" w:themeFillShade="F2"/>
            <w:vAlign w:val="center"/>
          </w:tcPr>
          <w:p w14:paraId="4D621D82">
            <w:pPr>
              <w:pStyle w:val="8"/>
              <w:jc w:val="center"/>
              <w:rPr>
                <w:rFonts w:hint="eastAsia" w:ascii="宋体" w:hAnsi="宋体" w:eastAsia="宋体" w:cs="宋体"/>
                <w:b/>
                <w:bCs/>
                <w:sz w:val="21"/>
                <w:szCs w:val="21"/>
              </w:rPr>
            </w:pPr>
            <w:r>
              <w:rPr>
                <w:rFonts w:hint="eastAsia" w:ascii="宋体" w:hAnsi="宋体" w:eastAsia="宋体" w:cs="宋体"/>
                <w:b/>
                <w:bCs/>
                <w:sz w:val="21"/>
                <w:szCs w:val="21"/>
              </w:rPr>
              <w:t>产品型号</w:t>
            </w:r>
          </w:p>
        </w:tc>
        <w:tc>
          <w:tcPr>
            <w:tcW w:w="884" w:type="pct"/>
            <w:shd w:val="clear" w:color="auto" w:fill="F1F1F1" w:themeFill="background1" w:themeFillShade="F2"/>
            <w:vAlign w:val="center"/>
          </w:tcPr>
          <w:p w14:paraId="2E40F0EC">
            <w:pPr>
              <w:pStyle w:val="8"/>
              <w:jc w:val="center"/>
              <w:rPr>
                <w:rFonts w:hint="eastAsia" w:ascii="宋体" w:hAnsi="宋体" w:eastAsia="宋体" w:cs="宋体"/>
                <w:b/>
                <w:bCs/>
                <w:sz w:val="21"/>
                <w:szCs w:val="21"/>
              </w:rPr>
            </w:pPr>
            <w:r>
              <w:rPr>
                <w:rFonts w:hint="eastAsia" w:ascii="宋体" w:hAnsi="宋体" w:eastAsia="宋体" w:cs="宋体"/>
                <w:b/>
                <w:bCs/>
                <w:sz w:val="21"/>
                <w:szCs w:val="21"/>
              </w:rPr>
              <w:t>认证证书编号</w:t>
            </w:r>
          </w:p>
        </w:tc>
        <w:tc>
          <w:tcPr>
            <w:tcW w:w="858" w:type="pct"/>
            <w:shd w:val="clear" w:color="auto" w:fill="F1F1F1" w:themeFill="background1" w:themeFillShade="F2"/>
            <w:vAlign w:val="center"/>
          </w:tcPr>
          <w:p w14:paraId="0868EFD3">
            <w:pPr>
              <w:pStyle w:val="8"/>
              <w:jc w:val="center"/>
              <w:rPr>
                <w:rFonts w:hint="eastAsia" w:ascii="宋体" w:hAnsi="宋体" w:eastAsia="宋体" w:cs="宋体"/>
                <w:b/>
                <w:bCs/>
                <w:sz w:val="21"/>
                <w:szCs w:val="21"/>
              </w:rPr>
            </w:pPr>
            <w:r>
              <w:rPr>
                <w:rFonts w:hint="eastAsia" w:ascii="宋体" w:hAnsi="宋体" w:eastAsia="宋体" w:cs="宋体"/>
                <w:b/>
                <w:bCs/>
                <w:sz w:val="21"/>
                <w:szCs w:val="21"/>
              </w:rPr>
              <w:t>证书有效期</w:t>
            </w:r>
          </w:p>
        </w:tc>
        <w:tc>
          <w:tcPr>
            <w:tcW w:w="760" w:type="pct"/>
            <w:shd w:val="clear" w:color="auto" w:fill="F1F1F1" w:themeFill="background1" w:themeFillShade="F2"/>
            <w:vAlign w:val="center"/>
          </w:tcPr>
          <w:p w14:paraId="75A5E5A0">
            <w:pPr>
              <w:pStyle w:val="8"/>
              <w:jc w:val="center"/>
              <w:rPr>
                <w:rFonts w:hint="eastAsia" w:ascii="宋体" w:hAnsi="宋体" w:eastAsia="宋体" w:cs="宋体"/>
                <w:b/>
                <w:bCs/>
                <w:sz w:val="21"/>
                <w:szCs w:val="21"/>
              </w:rPr>
            </w:pPr>
            <w:r>
              <w:rPr>
                <w:rFonts w:hint="eastAsia" w:ascii="宋体" w:hAnsi="宋体" w:eastAsia="宋体" w:cs="宋体"/>
                <w:b/>
                <w:bCs/>
                <w:sz w:val="21"/>
                <w:szCs w:val="21"/>
              </w:rPr>
              <w:t>认证机构</w:t>
            </w:r>
          </w:p>
        </w:tc>
      </w:tr>
      <w:tr w14:paraId="36E88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1B863268">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737" w:type="pct"/>
            <w:vAlign w:val="center"/>
          </w:tcPr>
          <w:p w14:paraId="6F69E3A3">
            <w:pPr>
              <w:pStyle w:val="8"/>
              <w:spacing w:line="360" w:lineRule="auto"/>
              <w:rPr>
                <w:rFonts w:hint="eastAsia" w:ascii="宋体" w:hAnsi="宋体" w:eastAsia="宋体" w:cs="宋体"/>
                <w:sz w:val="21"/>
                <w:szCs w:val="21"/>
              </w:rPr>
            </w:pPr>
          </w:p>
        </w:tc>
        <w:tc>
          <w:tcPr>
            <w:tcW w:w="814" w:type="pct"/>
            <w:vAlign w:val="center"/>
          </w:tcPr>
          <w:p w14:paraId="3F1D3D64">
            <w:pPr>
              <w:pStyle w:val="8"/>
              <w:spacing w:line="360" w:lineRule="auto"/>
              <w:rPr>
                <w:rFonts w:hint="eastAsia" w:ascii="宋体" w:hAnsi="宋体" w:eastAsia="宋体" w:cs="宋体"/>
                <w:sz w:val="21"/>
                <w:szCs w:val="21"/>
              </w:rPr>
            </w:pPr>
          </w:p>
        </w:tc>
        <w:tc>
          <w:tcPr>
            <w:tcW w:w="665" w:type="pct"/>
          </w:tcPr>
          <w:p w14:paraId="4A3550F0">
            <w:pPr>
              <w:pStyle w:val="8"/>
              <w:spacing w:line="360" w:lineRule="auto"/>
              <w:rPr>
                <w:rFonts w:hint="eastAsia" w:ascii="宋体" w:hAnsi="宋体" w:eastAsia="宋体" w:cs="宋体"/>
                <w:sz w:val="21"/>
                <w:szCs w:val="21"/>
              </w:rPr>
            </w:pPr>
          </w:p>
        </w:tc>
        <w:tc>
          <w:tcPr>
            <w:tcW w:w="884" w:type="pct"/>
          </w:tcPr>
          <w:p w14:paraId="1E6A429C">
            <w:pPr>
              <w:pStyle w:val="8"/>
              <w:spacing w:line="360" w:lineRule="auto"/>
              <w:rPr>
                <w:rFonts w:hint="eastAsia" w:ascii="宋体" w:hAnsi="宋体" w:eastAsia="宋体" w:cs="宋体"/>
                <w:sz w:val="21"/>
                <w:szCs w:val="21"/>
              </w:rPr>
            </w:pPr>
          </w:p>
        </w:tc>
        <w:tc>
          <w:tcPr>
            <w:tcW w:w="858" w:type="pct"/>
          </w:tcPr>
          <w:p w14:paraId="605B6D65">
            <w:pPr>
              <w:pStyle w:val="8"/>
              <w:spacing w:line="360" w:lineRule="auto"/>
              <w:rPr>
                <w:rFonts w:hint="eastAsia" w:ascii="宋体" w:hAnsi="宋体" w:eastAsia="宋体" w:cs="宋体"/>
                <w:sz w:val="21"/>
                <w:szCs w:val="21"/>
              </w:rPr>
            </w:pPr>
          </w:p>
        </w:tc>
        <w:tc>
          <w:tcPr>
            <w:tcW w:w="760" w:type="pct"/>
          </w:tcPr>
          <w:p w14:paraId="6F1F61DC">
            <w:pPr>
              <w:pStyle w:val="8"/>
              <w:spacing w:line="360" w:lineRule="auto"/>
              <w:rPr>
                <w:rFonts w:hint="eastAsia" w:ascii="宋体" w:hAnsi="宋体" w:eastAsia="宋体" w:cs="宋体"/>
                <w:sz w:val="21"/>
                <w:szCs w:val="21"/>
              </w:rPr>
            </w:pPr>
          </w:p>
        </w:tc>
      </w:tr>
      <w:tr w14:paraId="661E2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6368CC9A">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737" w:type="pct"/>
            <w:vAlign w:val="center"/>
          </w:tcPr>
          <w:p w14:paraId="79BAE82A">
            <w:pPr>
              <w:pStyle w:val="8"/>
              <w:spacing w:line="360" w:lineRule="auto"/>
              <w:rPr>
                <w:rFonts w:hint="eastAsia" w:ascii="宋体" w:hAnsi="宋体" w:eastAsia="宋体" w:cs="宋体"/>
                <w:sz w:val="21"/>
                <w:szCs w:val="21"/>
              </w:rPr>
            </w:pPr>
          </w:p>
        </w:tc>
        <w:tc>
          <w:tcPr>
            <w:tcW w:w="814" w:type="pct"/>
            <w:vAlign w:val="center"/>
          </w:tcPr>
          <w:p w14:paraId="016A9A5B">
            <w:pPr>
              <w:pStyle w:val="8"/>
              <w:spacing w:line="360" w:lineRule="auto"/>
              <w:rPr>
                <w:rFonts w:hint="eastAsia" w:ascii="宋体" w:hAnsi="宋体" w:eastAsia="宋体" w:cs="宋体"/>
                <w:sz w:val="21"/>
                <w:szCs w:val="21"/>
              </w:rPr>
            </w:pPr>
          </w:p>
        </w:tc>
        <w:tc>
          <w:tcPr>
            <w:tcW w:w="665" w:type="pct"/>
          </w:tcPr>
          <w:p w14:paraId="05004B4F">
            <w:pPr>
              <w:pStyle w:val="8"/>
              <w:spacing w:line="360" w:lineRule="auto"/>
              <w:rPr>
                <w:rFonts w:hint="eastAsia" w:ascii="宋体" w:hAnsi="宋体" w:eastAsia="宋体" w:cs="宋体"/>
                <w:sz w:val="21"/>
                <w:szCs w:val="21"/>
              </w:rPr>
            </w:pPr>
          </w:p>
        </w:tc>
        <w:tc>
          <w:tcPr>
            <w:tcW w:w="884" w:type="pct"/>
          </w:tcPr>
          <w:p w14:paraId="1B64F57E">
            <w:pPr>
              <w:pStyle w:val="8"/>
              <w:spacing w:line="360" w:lineRule="auto"/>
              <w:rPr>
                <w:rFonts w:hint="eastAsia" w:ascii="宋体" w:hAnsi="宋体" w:eastAsia="宋体" w:cs="宋体"/>
                <w:sz w:val="21"/>
                <w:szCs w:val="21"/>
              </w:rPr>
            </w:pPr>
          </w:p>
        </w:tc>
        <w:tc>
          <w:tcPr>
            <w:tcW w:w="858" w:type="pct"/>
          </w:tcPr>
          <w:p w14:paraId="1DAF397A">
            <w:pPr>
              <w:pStyle w:val="8"/>
              <w:spacing w:line="360" w:lineRule="auto"/>
              <w:rPr>
                <w:rFonts w:hint="eastAsia" w:ascii="宋体" w:hAnsi="宋体" w:eastAsia="宋体" w:cs="宋体"/>
                <w:sz w:val="21"/>
                <w:szCs w:val="21"/>
              </w:rPr>
            </w:pPr>
          </w:p>
        </w:tc>
        <w:tc>
          <w:tcPr>
            <w:tcW w:w="760" w:type="pct"/>
          </w:tcPr>
          <w:p w14:paraId="05168403">
            <w:pPr>
              <w:pStyle w:val="8"/>
              <w:spacing w:line="360" w:lineRule="auto"/>
              <w:rPr>
                <w:rFonts w:hint="eastAsia" w:ascii="宋体" w:hAnsi="宋体" w:eastAsia="宋体" w:cs="宋体"/>
                <w:sz w:val="21"/>
                <w:szCs w:val="21"/>
              </w:rPr>
            </w:pPr>
          </w:p>
        </w:tc>
      </w:tr>
      <w:tr w14:paraId="1A60B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65241BC1">
            <w:pPr>
              <w:pStyle w:val="8"/>
              <w:spacing w:line="360" w:lineRule="auto"/>
              <w:jc w:val="center"/>
              <w:rPr>
                <w:rFonts w:hint="eastAsia" w:ascii="宋体" w:hAnsi="宋体" w:eastAsia="宋体" w:cs="宋体"/>
                <w:sz w:val="21"/>
                <w:szCs w:val="21"/>
              </w:rPr>
            </w:pPr>
            <w:r>
              <w:rPr>
                <w:rFonts w:hint="eastAsia" w:ascii="宋体" w:hAnsi="宋体" w:eastAsia="宋体" w:cs="宋体"/>
                <w:sz w:val="21"/>
                <w:szCs w:val="21"/>
              </w:rPr>
              <w:t>…</w:t>
            </w:r>
          </w:p>
        </w:tc>
        <w:tc>
          <w:tcPr>
            <w:tcW w:w="737" w:type="pct"/>
            <w:vAlign w:val="center"/>
          </w:tcPr>
          <w:p w14:paraId="5E6EE3A9">
            <w:pPr>
              <w:pStyle w:val="8"/>
              <w:spacing w:line="360" w:lineRule="auto"/>
              <w:rPr>
                <w:rFonts w:hint="eastAsia" w:ascii="宋体" w:hAnsi="宋体" w:eastAsia="宋体" w:cs="宋体"/>
                <w:sz w:val="21"/>
                <w:szCs w:val="21"/>
              </w:rPr>
            </w:pPr>
          </w:p>
        </w:tc>
        <w:tc>
          <w:tcPr>
            <w:tcW w:w="814" w:type="pct"/>
            <w:vAlign w:val="center"/>
          </w:tcPr>
          <w:p w14:paraId="0E4A8A62">
            <w:pPr>
              <w:pStyle w:val="8"/>
              <w:spacing w:line="360" w:lineRule="auto"/>
              <w:rPr>
                <w:rFonts w:hint="eastAsia" w:ascii="宋体" w:hAnsi="宋体" w:eastAsia="宋体" w:cs="宋体"/>
                <w:sz w:val="21"/>
                <w:szCs w:val="21"/>
              </w:rPr>
            </w:pPr>
          </w:p>
        </w:tc>
        <w:tc>
          <w:tcPr>
            <w:tcW w:w="665" w:type="pct"/>
          </w:tcPr>
          <w:p w14:paraId="2221091E">
            <w:pPr>
              <w:pStyle w:val="8"/>
              <w:spacing w:line="360" w:lineRule="auto"/>
              <w:rPr>
                <w:rFonts w:hint="eastAsia" w:ascii="宋体" w:hAnsi="宋体" w:eastAsia="宋体" w:cs="宋体"/>
                <w:sz w:val="21"/>
                <w:szCs w:val="21"/>
              </w:rPr>
            </w:pPr>
          </w:p>
        </w:tc>
        <w:tc>
          <w:tcPr>
            <w:tcW w:w="884" w:type="pct"/>
          </w:tcPr>
          <w:p w14:paraId="3FDA271B">
            <w:pPr>
              <w:pStyle w:val="8"/>
              <w:spacing w:line="360" w:lineRule="auto"/>
              <w:rPr>
                <w:rFonts w:hint="eastAsia" w:ascii="宋体" w:hAnsi="宋体" w:eastAsia="宋体" w:cs="宋体"/>
                <w:sz w:val="21"/>
                <w:szCs w:val="21"/>
              </w:rPr>
            </w:pPr>
          </w:p>
        </w:tc>
        <w:tc>
          <w:tcPr>
            <w:tcW w:w="858" w:type="pct"/>
          </w:tcPr>
          <w:p w14:paraId="5EE86661">
            <w:pPr>
              <w:pStyle w:val="8"/>
              <w:spacing w:line="360" w:lineRule="auto"/>
              <w:rPr>
                <w:rFonts w:hint="eastAsia" w:ascii="宋体" w:hAnsi="宋体" w:eastAsia="宋体" w:cs="宋体"/>
                <w:sz w:val="21"/>
                <w:szCs w:val="21"/>
              </w:rPr>
            </w:pPr>
          </w:p>
        </w:tc>
        <w:tc>
          <w:tcPr>
            <w:tcW w:w="760" w:type="pct"/>
          </w:tcPr>
          <w:p w14:paraId="2A6A54E6">
            <w:pPr>
              <w:pStyle w:val="8"/>
              <w:spacing w:line="360" w:lineRule="auto"/>
              <w:rPr>
                <w:rFonts w:hint="eastAsia" w:ascii="宋体" w:hAnsi="宋体" w:eastAsia="宋体" w:cs="宋体"/>
                <w:sz w:val="21"/>
                <w:szCs w:val="21"/>
              </w:rPr>
            </w:pPr>
          </w:p>
        </w:tc>
      </w:tr>
    </w:tbl>
    <w:p w14:paraId="145B5E2D">
      <w:pPr>
        <w:autoSpaceDE w:val="0"/>
        <w:autoSpaceDN w:val="0"/>
        <w:adjustRightInd w:val="0"/>
        <w:spacing w:line="480" w:lineRule="auto"/>
        <w:rPr>
          <w:rFonts w:hint="eastAsia" w:ascii="宋体" w:hAnsi="宋体" w:eastAsia="宋体" w:cs="宋体"/>
          <w:szCs w:val="21"/>
          <w:lang w:val="zh-CN"/>
        </w:rPr>
      </w:pPr>
      <w:r>
        <w:rPr>
          <w:rFonts w:hint="eastAsia" w:ascii="宋体" w:hAnsi="宋体" w:eastAsia="宋体" w:cs="宋体"/>
          <w:szCs w:val="21"/>
          <w:lang w:val="zh-CN"/>
        </w:rPr>
        <w:t>供应商（并加盖公章）：</w:t>
      </w:r>
    </w:p>
    <w:p w14:paraId="44D55835">
      <w:pPr>
        <w:autoSpaceDE w:val="0"/>
        <w:autoSpaceDN w:val="0"/>
        <w:adjustRightInd w:val="0"/>
        <w:spacing w:line="480" w:lineRule="auto"/>
        <w:rPr>
          <w:rFonts w:hint="eastAsia" w:ascii="宋体" w:hAnsi="宋体" w:eastAsia="宋体" w:cs="宋体"/>
          <w:szCs w:val="21"/>
          <w:lang w:val="zh-CN"/>
        </w:rPr>
      </w:pPr>
    </w:p>
    <w:p w14:paraId="5D6213BE">
      <w:pPr>
        <w:snapToGrid w:val="0"/>
        <w:spacing w:line="500" w:lineRule="exact"/>
        <w:rPr>
          <w:rFonts w:hint="eastAsia" w:ascii="宋体" w:hAnsi="宋体" w:eastAsia="宋体" w:cs="宋体"/>
          <w:szCs w:val="21"/>
          <w:lang w:val="zh-CN"/>
        </w:rPr>
      </w:pPr>
    </w:p>
    <w:p w14:paraId="3BDBAF73">
      <w:pPr>
        <w:spacing w:line="360" w:lineRule="auto"/>
        <w:rPr>
          <w:rFonts w:hint="eastAsia" w:ascii="宋体" w:hAnsi="宋体" w:eastAsia="宋体" w:cs="宋体"/>
          <w:b/>
          <w:bCs/>
          <w:sz w:val="36"/>
          <w:szCs w:val="36"/>
        </w:rPr>
      </w:pPr>
      <w:r>
        <w:rPr>
          <w:rFonts w:hint="eastAsia" w:ascii="宋体" w:hAnsi="宋体" w:eastAsia="宋体" w:cs="宋体"/>
          <w:szCs w:val="21"/>
          <w:lang w:val="zh-CN"/>
        </w:rPr>
        <w:t>说明：所投产品环境标志产品认证证书须附后。</w:t>
      </w:r>
    </w:p>
    <w:p w14:paraId="182CC765">
      <w:pPr>
        <w:spacing w:line="360" w:lineRule="auto"/>
        <w:jc w:val="center"/>
        <w:rPr>
          <w:rFonts w:hint="eastAsia" w:ascii="宋体" w:hAnsi="宋体" w:eastAsia="宋体" w:cs="宋体"/>
          <w:szCs w:val="21"/>
          <w:lang w:val="zh-CN"/>
        </w:rPr>
      </w:pPr>
    </w:p>
    <w:p w14:paraId="22CF8B43">
      <w:pPr>
        <w:spacing w:line="360" w:lineRule="auto"/>
        <w:jc w:val="center"/>
        <w:rPr>
          <w:rFonts w:hint="eastAsia" w:ascii="宋体" w:hAnsi="宋体" w:eastAsia="宋体" w:cs="宋体"/>
          <w:szCs w:val="21"/>
          <w:lang w:val="zh-CN"/>
        </w:rPr>
      </w:pPr>
    </w:p>
    <w:p w14:paraId="688CFAEC">
      <w:pPr>
        <w:spacing w:line="360" w:lineRule="auto"/>
        <w:jc w:val="center"/>
        <w:rPr>
          <w:rFonts w:hint="eastAsia" w:ascii="宋体" w:hAnsi="宋体" w:eastAsia="宋体" w:cs="宋体"/>
          <w:szCs w:val="21"/>
          <w:lang w:val="zh-CN"/>
        </w:rPr>
      </w:pPr>
    </w:p>
    <w:p w14:paraId="70D35245">
      <w:pPr>
        <w:spacing w:line="360" w:lineRule="auto"/>
        <w:jc w:val="center"/>
        <w:rPr>
          <w:rFonts w:hint="eastAsia" w:ascii="宋体" w:hAnsi="宋体" w:eastAsia="宋体" w:cs="宋体"/>
          <w:szCs w:val="21"/>
          <w:lang w:val="zh-CN"/>
        </w:rPr>
      </w:pPr>
    </w:p>
    <w:p w14:paraId="4BEF48B0">
      <w:pPr>
        <w:spacing w:line="360" w:lineRule="auto"/>
        <w:jc w:val="center"/>
        <w:rPr>
          <w:rFonts w:hint="eastAsia" w:ascii="宋体" w:hAnsi="宋体" w:eastAsia="宋体" w:cs="宋体"/>
          <w:szCs w:val="21"/>
          <w:lang w:val="zh-CN"/>
        </w:rPr>
      </w:pPr>
    </w:p>
    <w:p w14:paraId="46A08B18">
      <w:pPr>
        <w:spacing w:line="360" w:lineRule="auto"/>
        <w:jc w:val="center"/>
        <w:rPr>
          <w:rFonts w:hint="eastAsia" w:ascii="宋体" w:hAnsi="宋体" w:eastAsia="宋体" w:cs="宋体"/>
          <w:szCs w:val="21"/>
          <w:lang w:val="zh-CN"/>
        </w:rPr>
      </w:pPr>
    </w:p>
    <w:p w14:paraId="214F2AF5">
      <w:pPr>
        <w:spacing w:line="360" w:lineRule="auto"/>
        <w:jc w:val="center"/>
        <w:rPr>
          <w:rFonts w:hint="eastAsia" w:ascii="宋体" w:hAnsi="宋体" w:eastAsia="宋体" w:cs="宋体"/>
          <w:szCs w:val="21"/>
          <w:lang w:val="zh-CN"/>
        </w:rPr>
      </w:pPr>
    </w:p>
    <w:p w14:paraId="6931DA1C">
      <w:pPr>
        <w:spacing w:line="360" w:lineRule="auto"/>
        <w:jc w:val="center"/>
        <w:rPr>
          <w:rFonts w:hint="eastAsia" w:ascii="宋体" w:hAnsi="宋体" w:eastAsia="宋体" w:cs="宋体"/>
          <w:szCs w:val="21"/>
          <w:lang w:val="zh-CN"/>
        </w:rPr>
      </w:pPr>
    </w:p>
    <w:p w14:paraId="789E79CC">
      <w:pPr>
        <w:spacing w:line="360" w:lineRule="auto"/>
        <w:jc w:val="center"/>
        <w:rPr>
          <w:rFonts w:hint="eastAsia" w:ascii="宋体" w:hAnsi="宋体" w:eastAsia="宋体" w:cs="宋体"/>
          <w:szCs w:val="21"/>
          <w:lang w:val="zh-CN"/>
        </w:rPr>
      </w:pPr>
    </w:p>
    <w:p w14:paraId="69CEE710">
      <w:pPr>
        <w:spacing w:line="360" w:lineRule="auto"/>
        <w:jc w:val="center"/>
        <w:rPr>
          <w:rFonts w:hint="eastAsia" w:ascii="宋体" w:hAnsi="宋体" w:eastAsia="宋体" w:cs="宋体"/>
          <w:szCs w:val="21"/>
          <w:lang w:val="zh-CN"/>
        </w:rPr>
      </w:pPr>
    </w:p>
    <w:p w14:paraId="67E7D2FA">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4.9 中小企业声明函（货物）</w:t>
      </w:r>
    </w:p>
    <w:p w14:paraId="2CC7A955">
      <w:pPr>
        <w:spacing w:line="360" w:lineRule="auto"/>
        <w:jc w:val="center"/>
        <w:rPr>
          <w:rFonts w:hint="eastAsia" w:ascii="宋体" w:hAnsi="宋体" w:eastAsia="宋体" w:cs="宋体"/>
          <w:b/>
          <w:bCs/>
          <w:szCs w:val="21"/>
        </w:rPr>
      </w:pPr>
    </w:p>
    <w:p w14:paraId="0F621209">
      <w:pPr>
        <w:spacing w:line="360" w:lineRule="auto"/>
        <w:ind w:firstLine="707" w:firstLineChars="337"/>
        <w:jc w:val="left"/>
        <w:rPr>
          <w:rFonts w:hint="eastAsia" w:ascii="宋体" w:hAnsi="宋体" w:eastAsia="宋体" w:cs="宋体"/>
        </w:rPr>
      </w:pPr>
      <w:r>
        <w:rPr>
          <w:rFonts w:hint="eastAsia" w:ascii="宋体" w:hAnsi="宋体" w:eastAsia="宋体" w:cs="宋体"/>
        </w:rPr>
        <w:t>本公司（联合体）郑重声明，根据《政府采购促进中小企业发展管理办法》（财库﹝2020﹞46 号）的规定，本公司（联合体）参加</w:t>
      </w:r>
      <w:r>
        <w:rPr>
          <w:rFonts w:hint="eastAsia" w:ascii="宋体" w:hAnsi="宋体" w:eastAsia="宋体" w:cs="宋体"/>
          <w:i/>
          <w:u w:val="single"/>
        </w:rPr>
        <w:t>（单位名称）</w:t>
      </w:r>
      <w:r>
        <w:rPr>
          <w:rFonts w:hint="eastAsia" w:ascii="宋体" w:hAnsi="宋体" w:eastAsia="宋体" w:cs="宋体"/>
        </w:rPr>
        <w:t>的</w:t>
      </w:r>
      <w:r>
        <w:rPr>
          <w:rFonts w:hint="eastAsia" w:ascii="宋体" w:hAnsi="宋体" w:eastAsia="宋体" w:cs="宋体"/>
          <w:i/>
          <w:u w:val="single"/>
        </w:rPr>
        <w:t>（项目名称）</w:t>
      </w:r>
      <w:r>
        <w:rPr>
          <w:rFonts w:hint="eastAsia" w:ascii="宋体" w:hAnsi="宋体" w:eastAsia="宋体" w:cs="宋体"/>
        </w:rPr>
        <w:t>采购活动，提供的货物全部由符合政策要求的中小企业制造。相关企业（含联合体中的中小企业、签订分包意向协议的中小企业）的具体情况如下：</w:t>
      </w:r>
    </w:p>
    <w:p w14:paraId="0C9917B5">
      <w:pPr>
        <w:spacing w:line="360" w:lineRule="auto"/>
        <w:ind w:firstLine="707" w:firstLineChars="337"/>
        <w:jc w:val="left"/>
        <w:rPr>
          <w:rFonts w:hint="eastAsia" w:ascii="宋体" w:hAnsi="宋体" w:eastAsia="宋体" w:cs="宋体"/>
        </w:rPr>
      </w:pPr>
      <w:r>
        <w:rPr>
          <w:rFonts w:hint="eastAsia" w:ascii="宋体" w:hAnsi="宋体" w:eastAsia="宋体" w:cs="宋体"/>
        </w:rPr>
        <w:t xml:space="preserve">1. </w:t>
      </w:r>
      <w:r>
        <w:rPr>
          <w:rFonts w:hint="eastAsia" w:ascii="宋体" w:hAnsi="宋体" w:eastAsia="宋体" w:cs="宋体"/>
          <w:i/>
          <w:u w:val="single"/>
        </w:rPr>
        <w:t>（标的名称）</w:t>
      </w:r>
      <w:r>
        <w:rPr>
          <w:rFonts w:hint="eastAsia" w:ascii="宋体" w:hAnsi="宋体" w:eastAsia="宋体" w:cs="宋体"/>
        </w:rPr>
        <w:t>，属于</w:t>
      </w:r>
      <w:r>
        <w:rPr>
          <w:rFonts w:hint="eastAsia" w:ascii="宋体" w:hAnsi="宋体" w:eastAsia="宋体" w:cs="宋体"/>
          <w:i/>
          <w:u w:val="single"/>
        </w:rPr>
        <w:t>（采购文件中明确的所属行业）</w:t>
      </w:r>
      <w:r>
        <w:rPr>
          <w:rFonts w:hint="eastAsia" w:ascii="宋体" w:hAnsi="宋体" w:eastAsia="宋体" w:cs="宋体"/>
        </w:rPr>
        <w:t>行业；制造商为</w:t>
      </w:r>
      <w:r>
        <w:rPr>
          <w:rFonts w:hint="eastAsia" w:ascii="宋体" w:hAnsi="宋体" w:eastAsia="宋体" w:cs="宋体"/>
          <w:i/>
          <w:u w:val="single"/>
        </w:rPr>
        <w:t>（企业名称）</w:t>
      </w:r>
      <w:r>
        <w:rPr>
          <w:rFonts w:hint="eastAsia" w:ascii="宋体" w:hAnsi="宋体" w:eastAsia="宋体" w:cs="宋体"/>
        </w:rPr>
        <w:t>，从业人员人，营业收入为万元，资产总额为万元，属于</w:t>
      </w:r>
      <w:r>
        <w:rPr>
          <w:rFonts w:hint="eastAsia" w:ascii="宋体" w:hAnsi="宋体" w:eastAsia="宋体" w:cs="宋体"/>
          <w:i/>
          <w:u w:val="single"/>
        </w:rPr>
        <w:t>（中型企业、小型企业、微型企业）</w:t>
      </w:r>
      <w:r>
        <w:rPr>
          <w:rFonts w:hint="eastAsia" w:ascii="宋体" w:hAnsi="宋体" w:eastAsia="宋体" w:cs="宋体"/>
        </w:rPr>
        <w:t>；</w:t>
      </w:r>
    </w:p>
    <w:p w14:paraId="57DB8B16">
      <w:pPr>
        <w:spacing w:line="360" w:lineRule="auto"/>
        <w:ind w:firstLine="707" w:firstLineChars="337"/>
        <w:jc w:val="left"/>
        <w:rPr>
          <w:rFonts w:hint="eastAsia" w:ascii="宋体" w:hAnsi="宋体" w:eastAsia="宋体" w:cs="宋体"/>
        </w:rPr>
      </w:pPr>
      <w:r>
        <w:rPr>
          <w:rFonts w:hint="eastAsia" w:ascii="宋体" w:hAnsi="宋体" w:eastAsia="宋体" w:cs="宋体"/>
        </w:rPr>
        <w:t xml:space="preserve">2. </w:t>
      </w:r>
      <w:r>
        <w:rPr>
          <w:rFonts w:hint="eastAsia" w:ascii="宋体" w:hAnsi="宋体" w:eastAsia="宋体" w:cs="宋体"/>
          <w:i/>
          <w:u w:val="single"/>
        </w:rPr>
        <w:t>（标的名称）</w:t>
      </w:r>
      <w:r>
        <w:rPr>
          <w:rFonts w:hint="eastAsia" w:ascii="宋体" w:hAnsi="宋体" w:eastAsia="宋体" w:cs="宋体"/>
        </w:rPr>
        <w:t>，属于</w:t>
      </w:r>
      <w:r>
        <w:rPr>
          <w:rFonts w:hint="eastAsia" w:ascii="宋体" w:hAnsi="宋体" w:eastAsia="宋体" w:cs="宋体"/>
          <w:i/>
          <w:u w:val="single"/>
        </w:rPr>
        <w:t>（采购文件中明确的所属行业）</w:t>
      </w:r>
      <w:r>
        <w:rPr>
          <w:rFonts w:hint="eastAsia" w:ascii="宋体" w:hAnsi="宋体" w:eastAsia="宋体" w:cs="宋体"/>
        </w:rPr>
        <w:t>行业；制造商为</w:t>
      </w:r>
      <w:r>
        <w:rPr>
          <w:rFonts w:hint="eastAsia" w:ascii="宋体" w:hAnsi="宋体" w:eastAsia="宋体" w:cs="宋体"/>
          <w:i/>
          <w:u w:val="single"/>
        </w:rPr>
        <w:t>（企业名称）</w:t>
      </w:r>
      <w:r>
        <w:rPr>
          <w:rFonts w:hint="eastAsia" w:ascii="宋体" w:hAnsi="宋体" w:eastAsia="宋体" w:cs="宋体"/>
        </w:rPr>
        <w:t>，从业人员人，营业收入为万元，资产总额为万元，属于</w:t>
      </w:r>
      <w:r>
        <w:rPr>
          <w:rFonts w:hint="eastAsia" w:ascii="宋体" w:hAnsi="宋体" w:eastAsia="宋体" w:cs="宋体"/>
          <w:i/>
          <w:u w:val="single"/>
        </w:rPr>
        <w:t>（中型企业、小型企业、微型企业）</w:t>
      </w:r>
      <w:r>
        <w:rPr>
          <w:rFonts w:hint="eastAsia" w:ascii="宋体" w:hAnsi="宋体" w:eastAsia="宋体" w:cs="宋体"/>
        </w:rPr>
        <w:t>；</w:t>
      </w:r>
    </w:p>
    <w:p w14:paraId="45CFD0F3">
      <w:pPr>
        <w:spacing w:line="360" w:lineRule="auto"/>
        <w:ind w:firstLine="707" w:firstLineChars="337"/>
        <w:jc w:val="left"/>
        <w:rPr>
          <w:rFonts w:hint="eastAsia" w:ascii="宋体" w:hAnsi="宋体" w:eastAsia="宋体" w:cs="宋体"/>
        </w:rPr>
      </w:pPr>
      <w:r>
        <w:rPr>
          <w:rFonts w:hint="eastAsia" w:ascii="宋体" w:hAnsi="宋体" w:eastAsia="宋体" w:cs="宋体"/>
        </w:rPr>
        <w:t xml:space="preserve">…… </w:t>
      </w:r>
    </w:p>
    <w:p w14:paraId="7DF060C7">
      <w:pPr>
        <w:spacing w:line="360" w:lineRule="auto"/>
        <w:ind w:firstLine="707" w:firstLineChars="337"/>
        <w:jc w:val="left"/>
        <w:rPr>
          <w:rFonts w:hint="eastAsia" w:ascii="宋体" w:hAnsi="宋体" w:eastAsia="宋体" w:cs="宋体"/>
        </w:rPr>
      </w:pPr>
      <w:r>
        <w:rPr>
          <w:rFonts w:hint="eastAsia" w:ascii="宋体" w:hAnsi="宋体" w:eastAsia="宋体" w:cs="宋体"/>
        </w:rPr>
        <w:t>以上企业，不属于大企业的分支机构，不存在控股股东为大企业的情形，也不存在与大企业的负责人为同一人的情形。</w:t>
      </w:r>
    </w:p>
    <w:p w14:paraId="5C1D2FE9">
      <w:pPr>
        <w:spacing w:line="360" w:lineRule="auto"/>
        <w:ind w:firstLine="707" w:firstLineChars="337"/>
        <w:jc w:val="left"/>
        <w:rPr>
          <w:rFonts w:hint="eastAsia" w:ascii="宋体" w:hAnsi="宋体" w:eastAsia="宋体" w:cs="宋体"/>
        </w:rPr>
      </w:pPr>
      <w:r>
        <w:rPr>
          <w:rFonts w:hint="eastAsia" w:ascii="宋体" w:hAnsi="宋体" w:eastAsia="宋体" w:cs="宋体"/>
        </w:rPr>
        <w:t>本企业对上述声明内容的真实性负责。如有虚假，将依法承担相应责任。</w:t>
      </w:r>
    </w:p>
    <w:p w14:paraId="57A7B21D">
      <w:pPr>
        <w:spacing w:line="360" w:lineRule="auto"/>
        <w:ind w:firstLine="707" w:firstLineChars="337"/>
        <w:jc w:val="left"/>
        <w:rPr>
          <w:rFonts w:hint="eastAsia" w:ascii="宋体" w:hAnsi="宋体" w:eastAsia="宋体" w:cs="宋体"/>
        </w:rPr>
      </w:pPr>
    </w:p>
    <w:p w14:paraId="46FC5920">
      <w:pPr>
        <w:spacing w:line="360" w:lineRule="auto"/>
        <w:ind w:firstLine="707" w:firstLineChars="337"/>
        <w:jc w:val="left"/>
        <w:rPr>
          <w:rFonts w:hint="eastAsia" w:ascii="宋体" w:hAnsi="宋体" w:eastAsia="宋体" w:cs="宋体"/>
        </w:rPr>
      </w:pPr>
    </w:p>
    <w:p w14:paraId="7D23D6CD">
      <w:pPr>
        <w:spacing w:line="480" w:lineRule="auto"/>
        <w:ind w:firstLine="5957" w:firstLineChars="2837"/>
        <w:jc w:val="left"/>
        <w:rPr>
          <w:rFonts w:hint="eastAsia" w:ascii="宋体" w:hAnsi="宋体" w:eastAsia="宋体" w:cs="宋体"/>
        </w:rPr>
      </w:pPr>
      <w:r>
        <w:rPr>
          <w:rFonts w:hint="eastAsia" w:ascii="宋体" w:hAnsi="宋体" w:eastAsia="宋体" w:cs="宋体"/>
        </w:rPr>
        <w:t>企业名称（盖章）：</w:t>
      </w:r>
    </w:p>
    <w:p w14:paraId="1F03284D">
      <w:pPr>
        <w:spacing w:line="480" w:lineRule="auto"/>
        <w:ind w:firstLine="5957" w:firstLineChars="2837"/>
        <w:jc w:val="left"/>
        <w:rPr>
          <w:rFonts w:hint="eastAsia" w:ascii="宋体" w:hAnsi="宋体" w:eastAsia="宋体" w:cs="宋体"/>
          <w:szCs w:val="21"/>
        </w:rPr>
      </w:pPr>
      <w:r>
        <w:rPr>
          <w:rFonts w:hint="eastAsia" w:ascii="宋体" w:hAnsi="宋体" w:eastAsia="宋体" w:cs="宋体"/>
        </w:rPr>
        <w:t>日期：</w:t>
      </w:r>
    </w:p>
    <w:p w14:paraId="21715D88">
      <w:pPr>
        <w:spacing w:line="480" w:lineRule="auto"/>
        <w:ind w:left="4358" w:leftChars="2075"/>
        <w:rPr>
          <w:rFonts w:hint="eastAsia" w:ascii="宋体" w:hAnsi="宋体" w:eastAsia="宋体" w:cs="宋体"/>
          <w:szCs w:val="21"/>
        </w:rPr>
      </w:pPr>
    </w:p>
    <w:p w14:paraId="2350584C">
      <w:pPr>
        <w:widowControl/>
        <w:spacing w:before="100" w:beforeAutospacing="1" w:after="100" w:afterAutospacing="1" w:line="360" w:lineRule="auto"/>
        <w:contextualSpacing/>
        <w:jc w:val="left"/>
        <w:rPr>
          <w:rFonts w:hint="eastAsia" w:ascii="宋体" w:hAnsi="宋体" w:eastAsia="宋体" w:cs="宋体"/>
          <w:szCs w:val="21"/>
        </w:rPr>
      </w:pPr>
      <w:r>
        <w:rPr>
          <w:rFonts w:hint="eastAsia" w:ascii="宋体" w:hAnsi="宋体" w:eastAsia="宋体" w:cs="宋体"/>
          <w:szCs w:val="21"/>
        </w:rPr>
        <w:t>说明：</w:t>
      </w:r>
    </w:p>
    <w:p w14:paraId="3A716DE0">
      <w:pPr>
        <w:widowControl/>
        <w:spacing w:before="100" w:beforeAutospacing="1" w:after="100" w:afterAutospacing="1" w:line="360" w:lineRule="auto"/>
        <w:contextualSpacing/>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rPr>
        <w:t>从业人员、营业收入、资产总额填报上一年度数据，无上一年度数据的新成立企业可不填报。</w:t>
      </w:r>
    </w:p>
    <w:p w14:paraId="3CA208C0">
      <w:pPr>
        <w:widowControl/>
        <w:spacing w:before="100" w:beforeAutospacing="1" w:after="100" w:afterAutospacing="1" w:line="360" w:lineRule="auto"/>
        <w:contextualSpacing/>
        <w:jc w:val="left"/>
        <w:rPr>
          <w:rFonts w:hint="eastAsia" w:ascii="宋体" w:hAnsi="宋体" w:eastAsia="宋体" w:cs="宋体"/>
          <w:kern w:val="0"/>
          <w:szCs w:val="21"/>
        </w:rPr>
      </w:pPr>
      <w:r>
        <w:rPr>
          <w:rFonts w:hint="eastAsia" w:ascii="宋体" w:hAnsi="宋体" w:eastAsia="宋体" w:cs="宋体"/>
          <w:kern w:val="0"/>
          <w:szCs w:val="21"/>
        </w:rPr>
        <w:t>2、中小企业参加政府采购活动，应当出具</w:t>
      </w:r>
      <w:r>
        <w:rPr>
          <w:rFonts w:hint="eastAsia" w:ascii="宋体" w:hAnsi="宋体" w:eastAsia="宋体" w:cs="宋体"/>
        </w:rPr>
        <w:t>《中小企业声明函》，否则不得享受相关中小企业扶持政</w:t>
      </w:r>
      <w:r>
        <w:rPr>
          <w:rFonts w:hint="eastAsia" w:ascii="宋体" w:hAnsi="宋体" w:eastAsia="宋体" w:cs="宋体"/>
          <w:kern w:val="0"/>
          <w:szCs w:val="21"/>
        </w:rPr>
        <w:t>策。</w:t>
      </w:r>
    </w:p>
    <w:p w14:paraId="65386F82">
      <w:pPr>
        <w:widowControl/>
        <w:spacing w:before="100" w:beforeAutospacing="1" w:after="100" w:afterAutospacing="1" w:line="360" w:lineRule="auto"/>
        <w:contextualSpacing/>
        <w:jc w:val="left"/>
        <w:rPr>
          <w:rFonts w:hint="eastAsia" w:ascii="宋体" w:hAnsi="宋体" w:eastAsia="宋体" w:cs="宋体"/>
          <w:kern w:val="0"/>
          <w:szCs w:val="21"/>
        </w:rPr>
      </w:pPr>
    </w:p>
    <w:p w14:paraId="53920AF2">
      <w:pPr>
        <w:widowControl/>
        <w:jc w:val="left"/>
        <w:rPr>
          <w:rFonts w:hint="eastAsia" w:ascii="宋体" w:hAnsi="宋体" w:eastAsia="宋体" w:cs="宋体"/>
          <w:b/>
          <w:bCs/>
          <w:sz w:val="24"/>
          <w:szCs w:val="24"/>
        </w:rPr>
      </w:pPr>
      <w:r>
        <w:rPr>
          <w:rFonts w:hint="eastAsia" w:ascii="宋体" w:hAnsi="宋体" w:eastAsia="宋体" w:cs="宋体"/>
          <w:b/>
          <w:bCs/>
          <w:sz w:val="24"/>
          <w:szCs w:val="24"/>
        </w:rPr>
        <w:br w:type="page"/>
      </w:r>
    </w:p>
    <w:p w14:paraId="0A823DAE">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rPr>
        <w:t>4.10 残疾人福利性单位声明函</w:t>
      </w:r>
    </w:p>
    <w:p w14:paraId="487B58C6">
      <w:pPr>
        <w:spacing w:line="360" w:lineRule="auto"/>
        <w:rPr>
          <w:rFonts w:hint="eastAsia" w:ascii="宋体" w:hAnsi="宋体" w:eastAsia="宋体" w:cs="宋体"/>
          <w:szCs w:val="21"/>
        </w:rPr>
      </w:pPr>
    </w:p>
    <w:p w14:paraId="7F0889C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706528E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本单位对上述声明的真实性负责。如有虚假，将依法承担相应责任。</w:t>
      </w:r>
    </w:p>
    <w:p w14:paraId="1D951933">
      <w:pPr>
        <w:spacing w:line="360" w:lineRule="auto"/>
        <w:rPr>
          <w:rFonts w:hint="eastAsia" w:ascii="宋体" w:hAnsi="宋体" w:eastAsia="宋体" w:cs="宋体"/>
          <w:szCs w:val="21"/>
        </w:rPr>
      </w:pPr>
    </w:p>
    <w:p w14:paraId="7E236F0A">
      <w:pPr>
        <w:spacing w:line="360" w:lineRule="auto"/>
        <w:rPr>
          <w:rFonts w:hint="eastAsia" w:ascii="宋体" w:hAnsi="宋体" w:eastAsia="宋体" w:cs="宋体"/>
          <w:szCs w:val="21"/>
        </w:rPr>
      </w:pPr>
    </w:p>
    <w:p w14:paraId="751EF06B">
      <w:pPr>
        <w:spacing w:line="360" w:lineRule="auto"/>
        <w:rPr>
          <w:rFonts w:hint="eastAsia" w:ascii="宋体" w:hAnsi="宋体" w:eastAsia="宋体" w:cs="宋体"/>
          <w:szCs w:val="21"/>
        </w:rPr>
      </w:pPr>
    </w:p>
    <w:p w14:paraId="7DF45CE2">
      <w:pPr>
        <w:adjustRightInd w:val="0"/>
        <w:snapToGrid w:val="0"/>
        <w:spacing w:line="360" w:lineRule="auto"/>
        <w:ind w:firstLine="3150" w:firstLineChars="1500"/>
        <w:rPr>
          <w:rFonts w:hint="eastAsia" w:ascii="宋体" w:hAnsi="宋体" w:eastAsia="宋体" w:cs="宋体"/>
          <w:szCs w:val="21"/>
        </w:rPr>
      </w:pPr>
      <w:r>
        <w:rPr>
          <w:rFonts w:hint="eastAsia" w:ascii="宋体" w:hAnsi="宋体" w:eastAsia="宋体" w:cs="宋体"/>
          <w:szCs w:val="21"/>
        </w:rPr>
        <w:t>单位名称（盖章）：</w:t>
      </w:r>
    </w:p>
    <w:p w14:paraId="4932239C">
      <w:pPr>
        <w:spacing w:line="480" w:lineRule="auto"/>
        <w:ind w:left="4358" w:leftChars="2075"/>
        <w:rPr>
          <w:rFonts w:hint="eastAsia" w:ascii="宋体" w:hAnsi="宋体" w:eastAsia="宋体" w:cs="宋体"/>
          <w:szCs w:val="21"/>
        </w:rPr>
      </w:pPr>
      <w:r>
        <w:rPr>
          <w:rFonts w:hint="eastAsia" w:ascii="宋体" w:hAnsi="宋体" w:eastAsia="宋体" w:cs="宋体"/>
          <w:szCs w:val="21"/>
        </w:rPr>
        <w:t xml:space="preserve"> 日    期：      年    月    日</w:t>
      </w:r>
    </w:p>
    <w:p w14:paraId="50B608B1">
      <w:pPr>
        <w:spacing w:line="480" w:lineRule="auto"/>
        <w:ind w:left="4358" w:leftChars="2075"/>
        <w:rPr>
          <w:rFonts w:hint="eastAsia" w:ascii="宋体" w:hAnsi="宋体" w:eastAsia="宋体" w:cs="宋体"/>
          <w:szCs w:val="21"/>
        </w:rPr>
      </w:pPr>
    </w:p>
    <w:p w14:paraId="38A89750">
      <w:pPr>
        <w:rPr>
          <w:rFonts w:hint="eastAsia" w:ascii="宋体" w:hAnsi="宋体" w:eastAsia="宋体" w:cs="宋体"/>
        </w:rPr>
      </w:pPr>
    </w:p>
    <w:p w14:paraId="279583D5">
      <w:pPr>
        <w:rPr>
          <w:rFonts w:hint="eastAsia" w:ascii="宋体" w:hAnsi="宋体" w:eastAsia="宋体" w:cs="宋体"/>
        </w:rPr>
      </w:pPr>
    </w:p>
    <w:p w14:paraId="5922135E">
      <w:pPr>
        <w:rPr>
          <w:rFonts w:hint="eastAsia" w:ascii="宋体" w:hAnsi="宋体" w:eastAsia="宋体" w:cs="宋体"/>
        </w:rPr>
      </w:pPr>
    </w:p>
    <w:p w14:paraId="3BD13D2C">
      <w:pPr>
        <w:rPr>
          <w:rFonts w:hint="eastAsia" w:ascii="宋体" w:hAnsi="宋体" w:eastAsia="宋体" w:cs="宋体"/>
        </w:rPr>
      </w:pPr>
    </w:p>
    <w:p w14:paraId="5D99C6F0">
      <w:pPr>
        <w:rPr>
          <w:rFonts w:hint="eastAsia" w:ascii="宋体" w:hAnsi="宋体" w:eastAsia="宋体" w:cs="宋体"/>
        </w:rPr>
      </w:pPr>
    </w:p>
    <w:p w14:paraId="28AF2E44">
      <w:pPr>
        <w:rPr>
          <w:rFonts w:hint="eastAsia" w:ascii="宋体" w:hAnsi="宋体" w:eastAsia="宋体" w:cs="宋体"/>
        </w:rPr>
      </w:pPr>
    </w:p>
    <w:p w14:paraId="538A3997">
      <w:pPr>
        <w:rPr>
          <w:rFonts w:hint="eastAsia" w:ascii="宋体" w:hAnsi="宋体" w:eastAsia="宋体" w:cs="宋体"/>
        </w:rPr>
      </w:pPr>
    </w:p>
    <w:p w14:paraId="314F4F59">
      <w:pPr>
        <w:rPr>
          <w:rFonts w:hint="eastAsia" w:ascii="宋体" w:hAnsi="宋体" w:eastAsia="宋体" w:cs="宋体"/>
        </w:rPr>
      </w:pPr>
    </w:p>
    <w:p w14:paraId="6C6BAA3F">
      <w:pPr>
        <w:rPr>
          <w:rFonts w:hint="eastAsia" w:ascii="宋体" w:hAnsi="宋体" w:eastAsia="宋体" w:cs="宋体"/>
        </w:rPr>
      </w:pPr>
    </w:p>
    <w:p w14:paraId="06064487">
      <w:pPr>
        <w:rPr>
          <w:rFonts w:hint="eastAsia" w:ascii="宋体" w:hAnsi="宋体" w:eastAsia="宋体" w:cs="宋体"/>
        </w:rPr>
      </w:pPr>
    </w:p>
    <w:p w14:paraId="771AB2DF">
      <w:pPr>
        <w:rPr>
          <w:rFonts w:hint="eastAsia" w:ascii="宋体" w:hAnsi="宋体" w:eastAsia="宋体" w:cs="宋体"/>
        </w:rPr>
      </w:pPr>
    </w:p>
    <w:p w14:paraId="37CD78FB">
      <w:pPr>
        <w:rPr>
          <w:rFonts w:hint="eastAsia" w:ascii="宋体" w:hAnsi="宋体" w:eastAsia="宋体" w:cs="宋体"/>
        </w:rPr>
      </w:pPr>
    </w:p>
    <w:p w14:paraId="697F942C">
      <w:pPr>
        <w:rPr>
          <w:rFonts w:hint="eastAsia" w:ascii="宋体" w:hAnsi="宋体" w:eastAsia="宋体" w:cs="宋体"/>
        </w:rPr>
      </w:pPr>
    </w:p>
    <w:p w14:paraId="1B399D2F">
      <w:pPr>
        <w:rPr>
          <w:rFonts w:hint="eastAsia" w:ascii="宋体" w:hAnsi="宋体" w:eastAsia="宋体" w:cs="宋体"/>
        </w:rPr>
      </w:pPr>
    </w:p>
    <w:p w14:paraId="7FE37D2F">
      <w:pPr>
        <w:rPr>
          <w:rFonts w:hint="eastAsia" w:ascii="宋体" w:hAnsi="宋体" w:eastAsia="宋体" w:cs="宋体"/>
        </w:rPr>
      </w:pPr>
    </w:p>
    <w:p w14:paraId="0B1612CF">
      <w:pPr>
        <w:rPr>
          <w:rFonts w:hint="eastAsia" w:ascii="宋体" w:hAnsi="宋体" w:eastAsia="宋体" w:cs="宋体"/>
        </w:rPr>
      </w:pPr>
    </w:p>
    <w:p w14:paraId="316E3AA9">
      <w:pPr>
        <w:rPr>
          <w:rFonts w:hint="eastAsia" w:ascii="宋体" w:hAnsi="宋体" w:eastAsia="宋体" w:cs="宋体"/>
        </w:rPr>
      </w:pPr>
    </w:p>
    <w:p w14:paraId="6D9EACD0">
      <w:pPr>
        <w:rPr>
          <w:rFonts w:hint="eastAsia" w:ascii="宋体" w:hAnsi="宋体" w:eastAsia="宋体" w:cs="宋体"/>
        </w:rPr>
      </w:pPr>
    </w:p>
    <w:p w14:paraId="56989F65">
      <w:pPr>
        <w:autoSpaceDE w:val="0"/>
        <w:autoSpaceDN w:val="0"/>
        <w:adjustRightInd w:val="0"/>
        <w:spacing w:line="360" w:lineRule="auto"/>
        <w:jc w:val="center"/>
        <w:rPr>
          <w:rFonts w:hint="eastAsia" w:ascii="宋体" w:hAnsi="宋体" w:eastAsia="宋体" w:cs="宋体"/>
          <w:b/>
          <w:bCs/>
          <w:sz w:val="15"/>
          <w:szCs w:val="15"/>
          <w:lang w:val="zh-CN"/>
        </w:rPr>
      </w:pPr>
    </w:p>
    <w:p w14:paraId="3D65DEB2">
      <w:pPr>
        <w:autoSpaceDE w:val="0"/>
        <w:autoSpaceDN w:val="0"/>
        <w:adjustRightInd w:val="0"/>
        <w:spacing w:line="360" w:lineRule="auto"/>
        <w:rPr>
          <w:rFonts w:hint="eastAsia" w:ascii="宋体" w:hAnsi="宋体" w:eastAsia="宋体" w:cs="宋体"/>
          <w:b/>
          <w:bCs/>
          <w:sz w:val="15"/>
          <w:szCs w:val="15"/>
          <w:lang w:val="zh-CN"/>
        </w:rPr>
      </w:pPr>
    </w:p>
    <w:p w14:paraId="059DC28F">
      <w:pPr>
        <w:autoSpaceDE w:val="0"/>
        <w:autoSpaceDN w:val="0"/>
        <w:adjustRightInd w:val="0"/>
        <w:spacing w:line="360" w:lineRule="auto"/>
        <w:jc w:val="center"/>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4.11 关于符合本国产品标准的声明函</w:t>
      </w:r>
    </w:p>
    <w:p w14:paraId="00F26F10">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5C367AC7">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产品名称1）1，生产厂为（厂名）2，厂址为（生产厂址）。（产品名称1）的中国境内生产的组件成本占比≥（规定比例）3。（产品名称1）的（关键组件）4在中国境内生产。（产品名称1）的（关键工序）5在中国境内完成。</w:t>
      </w:r>
    </w:p>
    <w:p w14:paraId="6838B332">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产品名称2），生产厂为（厂名），厂址为（生产厂址）。（产品名称2）的中国境内生产的组件成本占比≥（规定比例）。（产品名称2）的（关键组件）在中国境内生产。（产品名称2）的（关键工序）在中国境内完成。</w:t>
      </w:r>
    </w:p>
    <w:p w14:paraId="12EDF733">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w:t>
      </w:r>
    </w:p>
    <w:p w14:paraId="4DE15EF7">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本公司（单位）对上述声明内容的真实性负责。如有虚假，愿承担相应法律责任。</w:t>
      </w:r>
    </w:p>
    <w:p w14:paraId="37437B64">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0"/>
        <w:jc w:val="right"/>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公司（单位）名称（盖章）：　        </w:t>
      </w:r>
    </w:p>
    <w:p w14:paraId="5177E4A1">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0"/>
        <w:jc w:val="right"/>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日期：　     年　  月　  日         </w:t>
      </w:r>
    </w:p>
    <w:p w14:paraId="5EB3F3F5">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p>
    <w:p w14:paraId="0E84AFC7">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1.产品如有型号，请在“产品名称”栏一并填写。</w:t>
      </w:r>
    </w:p>
    <w:p w14:paraId="2FA8965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2.生产厂名与厂址应与生产厂营业执照载明的相关信息保持一致。</w:t>
      </w:r>
    </w:p>
    <w:p w14:paraId="3B2CF4D0">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3.该产品的中国境内生产的组件成本占比相关要求实施前，“规定比例”栏可不填，下同。</w:t>
      </w:r>
    </w:p>
    <w:p w14:paraId="4B815C18">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left="0" w:right="0" w:firstLine="42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4.该产品的关键组件要求实施前，“关键组件”栏可不填，下同。</w:t>
      </w:r>
    </w:p>
    <w:p w14:paraId="124AEF61">
      <w:pPr>
        <w:autoSpaceDE w:val="0"/>
        <w:autoSpaceDN w:val="0"/>
        <w:adjustRightInd w:val="0"/>
        <w:spacing w:line="360" w:lineRule="auto"/>
        <w:rPr>
          <w:rFonts w:hint="eastAsia" w:ascii="宋体" w:hAnsi="宋体" w:eastAsia="宋体" w:cs="宋体"/>
          <w:kern w:val="2"/>
          <w:sz w:val="21"/>
          <w:szCs w:val="21"/>
          <w:lang w:val="zh-CN" w:eastAsia="zh-CN" w:bidi="ar-SA"/>
        </w:rPr>
      </w:pPr>
      <w:r>
        <w:rPr>
          <w:rFonts w:hint="eastAsia" w:ascii="宋体" w:hAnsi="宋体" w:eastAsia="宋体" w:cs="宋体"/>
          <w:kern w:val="2"/>
          <w:sz w:val="21"/>
          <w:szCs w:val="21"/>
          <w:lang w:val="en-US" w:eastAsia="zh-CN" w:bidi="ar-SA"/>
        </w:rPr>
        <w:t>5.该产品的关键工序要求实施前，“关键工序”栏可不填，下同。</w:t>
      </w:r>
    </w:p>
    <w:p w14:paraId="0FD6B752">
      <w:pPr>
        <w:autoSpaceDE w:val="0"/>
        <w:autoSpaceDN w:val="0"/>
        <w:adjustRightInd w:val="0"/>
        <w:spacing w:line="360" w:lineRule="auto"/>
        <w:rPr>
          <w:rFonts w:hint="eastAsia" w:ascii="宋体" w:hAnsi="宋体" w:eastAsia="宋体" w:cs="宋体"/>
          <w:kern w:val="2"/>
          <w:sz w:val="21"/>
          <w:szCs w:val="21"/>
          <w:lang w:val="zh-CN" w:eastAsia="zh-CN" w:bidi="ar-SA"/>
        </w:rPr>
      </w:pPr>
    </w:p>
    <w:p w14:paraId="05315ED5">
      <w:pPr>
        <w:autoSpaceDE w:val="0"/>
        <w:autoSpaceDN w:val="0"/>
        <w:adjustRightInd w:val="0"/>
        <w:spacing w:line="360" w:lineRule="auto"/>
        <w:rPr>
          <w:rFonts w:hint="eastAsia" w:ascii="宋体" w:hAnsi="宋体" w:eastAsia="宋体" w:cs="宋体"/>
          <w:b/>
          <w:bCs/>
          <w:sz w:val="15"/>
          <w:szCs w:val="15"/>
          <w:lang w:val="zh-CN"/>
        </w:rPr>
      </w:pPr>
    </w:p>
    <w:p w14:paraId="554F0595">
      <w:pPr>
        <w:autoSpaceDE w:val="0"/>
        <w:autoSpaceDN w:val="0"/>
        <w:adjustRightInd w:val="0"/>
        <w:spacing w:line="360" w:lineRule="auto"/>
        <w:rPr>
          <w:rFonts w:hint="eastAsia" w:ascii="宋体" w:hAnsi="宋体" w:eastAsia="宋体" w:cs="宋体"/>
          <w:b/>
          <w:bCs/>
          <w:sz w:val="15"/>
          <w:szCs w:val="15"/>
          <w:lang w:val="zh-CN"/>
        </w:rPr>
      </w:pPr>
    </w:p>
    <w:p w14:paraId="47F9A10D">
      <w:pPr>
        <w:autoSpaceDE w:val="0"/>
        <w:autoSpaceDN w:val="0"/>
        <w:adjustRightInd w:val="0"/>
        <w:spacing w:line="360" w:lineRule="auto"/>
        <w:rPr>
          <w:rFonts w:hint="eastAsia" w:ascii="宋体" w:hAnsi="宋体" w:eastAsia="宋体" w:cs="宋体"/>
          <w:b/>
          <w:bCs/>
          <w:sz w:val="15"/>
          <w:szCs w:val="15"/>
          <w:lang w:val="zh-CN"/>
        </w:rPr>
      </w:pPr>
    </w:p>
    <w:p w14:paraId="223A3A76">
      <w:pPr>
        <w:autoSpaceDE w:val="0"/>
        <w:autoSpaceDN w:val="0"/>
        <w:adjustRightInd w:val="0"/>
        <w:spacing w:line="360" w:lineRule="auto"/>
        <w:rPr>
          <w:rFonts w:hint="eastAsia" w:ascii="宋体" w:hAnsi="宋体" w:eastAsia="宋体" w:cs="宋体"/>
          <w:b/>
          <w:bCs/>
          <w:sz w:val="15"/>
          <w:szCs w:val="15"/>
          <w:lang w:val="zh-CN"/>
        </w:rPr>
      </w:pPr>
    </w:p>
    <w:p w14:paraId="55625756">
      <w:pPr>
        <w:autoSpaceDE w:val="0"/>
        <w:autoSpaceDN w:val="0"/>
        <w:adjustRightInd w:val="0"/>
        <w:spacing w:line="360" w:lineRule="auto"/>
        <w:rPr>
          <w:rFonts w:hint="eastAsia" w:ascii="宋体" w:hAnsi="宋体" w:eastAsia="宋体" w:cs="宋体"/>
          <w:b/>
          <w:bCs/>
          <w:sz w:val="15"/>
          <w:szCs w:val="15"/>
          <w:lang w:val="zh-CN"/>
        </w:rPr>
      </w:pPr>
    </w:p>
    <w:p w14:paraId="533F3031">
      <w:pPr>
        <w:autoSpaceDE w:val="0"/>
        <w:autoSpaceDN w:val="0"/>
        <w:adjustRightInd w:val="0"/>
        <w:spacing w:line="360" w:lineRule="auto"/>
        <w:jc w:val="center"/>
        <w:outlineLvl w:val="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4.12 关于产品成本的声明函</w:t>
      </w:r>
    </w:p>
    <w:p w14:paraId="33D2A871">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本公司（单位）郑重声明，根据《国务院办公厅关于在政府采购中实施本国产品标准及相关政策的通知》（国办发〔2025〕34 号）的规定，本公司参加（单位名称）的（项目名称）采购活动，为本项目（采购包或标段）提供的全部产品（采购清单中的货物）总报价为（大写）：       万元。其中：符合本国产品标准的产品成本之和为（大写）：      万元，全部产品成本之和为（大写）：    万元。</w:t>
      </w:r>
    </w:p>
    <w:p w14:paraId="115C625D">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符合本国产品标准的产品成本之和占全部产品成本之和的比例为       %。</w:t>
      </w:r>
    </w:p>
    <w:p w14:paraId="3042CAF2">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本公司（单位）对上述声明内容的真实性负责。如有虚假，愿承担相应法律责任。</w:t>
      </w:r>
    </w:p>
    <w:p w14:paraId="26D1AA5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p>
    <w:p w14:paraId="7A524830">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p>
    <w:p w14:paraId="5281995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p>
    <w:p w14:paraId="56B9BBAB">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公司（单位）名称（盖章）：</w:t>
      </w:r>
    </w:p>
    <w:p w14:paraId="625562BF">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                         日期：    年   月   日</w:t>
      </w:r>
    </w:p>
    <w:p w14:paraId="1D04716E">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p>
    <w:p w14:paraId="06647329">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p>
    <w:p w14:paraId="327ADA9F">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符合本国产品标准的产品成本之和占全部产品成本之和的比例= 符合本国产品标准的产品成本之和÷全部产品成本之和×100</w:t>
      </w:r>
    </w:p>
    <w:p w14:paraId="6A80F83C">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zh-CN" w:eastAsia="zh-CN" w:bidi="ar-SA"/>
        </w:rPr>
      </w:pPr>
    </w:p>
    <w:p w14:paraId="7D1F1151">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30" w:beforeAutospacing="0" w:after="30" w:afterAutospacing="0" w:line="360" w:lineRule="auto"/>
        <w:ind w:right="0" w:firstLine="420" w:firstLineChars="200"/>
        <w:textAlignment w:val="baseline"/>
        <w:rPr>
          <w:rFonts w:hint="eastAsia" w:ascii="宋体" w:hAnsi="宋体" w:eastAsia="宋体" w:cs="宋体"/>
          <w:kern w:val="2"/>
          <w:sz w:val="21"/>
          <w:szCs w:val="21"/>
          <w:lang w:val="zh-CN" w:eastAsia="zh-CN" w:bidi="ar-SA"/>
        </w:rPr>
      </w:pPr>
    </w:p>
    <w:p w14:paraId="1F452FA7">
      <w:pPr>
        <w:autoSpaceDE w:val="0"/>
        <w:autoSpaceDN w:val="0"/>
        <w:adjustRightInd w:val="0"/>
        <w:spacing w:line="360" w:lineRule="auto"/>
        <w:jc w:val="center"/>
        <w:outlineLvl w:val="1"/>
        <w:rPr>
          <w:rFonts w:hint="eastAsia" w:ascii="宋体" w:hAnsi="宋体" w:eastAsia="宋体" w:cs="宋体"/>
          <w:b/>
          <w:bCs/>
          <w:sz w:val="28"/>
          <w:szCs w:val="28"/>
          <w:lang w:val="zh-CN"/>
        </w:rPr>
      </w:pPr>
    </w:p>
    <w:p w14:paraId="179D9F31">
      <w:pPr>
        <w:autoSpaceDE w:val="0"/>
        <w:autoSpaceDN w:val="0"/>
        <w:adjustRightInd w:val="0"/>
        <w:spacing w:line="360" w:lineRule="auto"/>
        <w:jc w:val="center"/>
        <w:outlineLvl w:val="1"/>
        <w:rPr>
          <w:rFonts w:hint="eastAsia" w:ascii="宋体" w:hAnsi="宋体" w:eastAsia="宋体" w:cs="宋体"/>
          <w:b/>
          <w:bCs/>
          <w:sz w:val="28"/>
          <w:szCs w:val="28"/>
          <w:lang w:val="zh-CN"/>
        </w:rPr>
      </w:pPr>
    </w:p>
    <w:p w14:paraId="3A5ABE79">
      <w:pPr>
        <w:autoSpaceDE w:val="0"/>
        <w:autoSpaceDN w:val="0"/>
        <w:adjustRightInd w:val="0"/>
        <w:spacing w:line="360" w:lineRule="auto"/>
        <w:jc w:val="center"/>
        <w:outlineLvl w:val="1"/>
        <w:rPr>
          <w:rFonts w:hint="eastAsia" w:ascii="宋体" w:hAnsi="宋体" w:eastAsia="宋体" w:cs="宋体"/>
          <w:b/>
          <w:bCs/>
          <w:sz w:val="28"/>
          <w:szCs w:val="28"/>
          <w:lang w:val="zh-CN"/>
        </w:rPr>
      </w:pPr>
    </w:p>
    <w:p w14:paraId="19BAD78F">
      <w:pPr>
        <w:autoSpaceDE w:val="0"/>
        <w:autoSpaceDN w:val="0"/>
        <w:adjustRightInd w:val="0"/>
        <w:spacing w:line="360" w:lineRule="auto"/>
        <w:jc w:val="center"/>
        <w:outlineLvl w:val="1"/>
        <w:rPr>
          <w:rFonts w:hint="eastAsia" w:ascii="宋体" w:hAnsi="宋体" w:eastAsia="宋体" w:cs="宋体"/>
          <w:b/>
          <w:bCs/>
          <w:sz w:val="28"/>
          <w:szCs w:val="28"/>
          <w:lang w:val="zh-CN"/>
        </w:rPr>
      </w:pPr>
    </w:p>
    <w:p w14:paraId="3A9951D3">
      <w:pPr>
        <w:autoSpaceDE w:val="0"/>
        <w:autoSpaceDN w:val="0"/>
        <w:adjustRightInd w:val="0"/>
        <w:spacing w:line="360" w:lineRule="auto"/>
        <w:jc w:val="both"/>
        <w:outlineLvl w:val="1"/>
        <w:rPr>
          <w:rFonts w:hint="eastAsia" w:ascii="宋体" w:hAnsi="宋体" w:eastAsia="宋体" w:cs="宋体"/>
          <w:b/>
          <w:bCs/>
          <w:sz w:val="28"/>
          <w:szCs w:val="28"/>
          <w:lang w:val="zh-CN"/>
        </w:rPr>
      </w:pPr>
    </w:p>
    <w:p w14:paraId="5E48DBA7">
      <w:pPr>
        <w:autoSpaceDE w:val="0"/>
        <w:autoSpaceDN w:val="0"/>
        <w:adjustRightInd w:val="0"/>
        <w:spacing w:line="360" w:lineRule="auto"/>
        <w:jc w:val="center"/>
        <w:outlineLvl w:val="1"/>
        <w:rPr>
          <w:rFonts w:hint="eastAsia" w:ascii="宋体" w:hAnsi="宋体" w:eastAsia="宋体" w:cs="宋体"/>
          <w:b/>
          <w:bCs/>
          <w:sz w:val="28"/>
          <w:szCs w:val="28"/>
          <w:lang w:val="zh-CN"/>
        </w:rPr>
      </w:pPr>
    </w:p>
    <w:p w14:paraId="30D5293E">
      <w:pPr>
        <w:autoSpaceDE w:val="0"/>
        <w:autoSpaceDN w:val="0"/>
        <w:adjustRightInd w:val="0"/>
        <w:spacing w:line="360" w:lineRule="auto"/>
        <w:jc w:val="center"/>
        <w:outlineLvl w:val="1"/>
        <w:rPr>
          <w:rFonts w:hint="eastAsia" w:ascii="宋体" w:hAnsi="宋体" w:eastAsia="宋体" w:cs="宋体"/>
          <w:b/>
          <w:bCs/>
          <w:sz w:val="28"/>
          <w:szCs w:val="28"/>
          <w:lang w:val="zh-CN"/>
        </w:rPr>
      </w:pPr>
      <w:r>
        <w:rPr>
          <w:rFonts w:hint="eastAsia" w:ascii="宋体" w:hAnsi="宋体" w:eastAsia="宋体" w:cs="宋体"/>
          <w:b/>
          <w:bCs/>
          <w:sz w:val="28"/>
          <w:szCs w:val="28"/>
          <w:lang w:val="zh-CN"/>
        </w:rPr>
        <w:t>五、其他资料（若有）</w:t>
      </w:r>
    </w:p>
    <w:p w14:paraId="47225357">
      <w:pPr>
        <w:rPr>
          <w:rFonts w:hint="eastAsia" w:ascii="宋体" w:hAnsi="宋体" w:eastAsia="宋体" w:cs="宋体"/>
        </w:rPr>
      </w:pPr>
    </w:p>
    <w:p w14:paraId="61016B54">
      <w:pPr>
        <w:rPr>
          <w:rFonts w:hint="eastAsia" w:ascii="宋体" w:hAnsi="宋体" w:eastAsia="宋体" w:cs="宋体"/>
        </w:rPr>
      </w:pPr>
    </w:p>
    <w:p w14:paraId="374A8267">
      <w:pPr>
        <w:rPr>
          <w:rFonts w:hint="eastAsia" w:ascii="宋体" w:hAnsi="宋体" w:eastAsia="宋体" w:cs="宋体"/>
        </w:rPr>
      </w:pPr>
    </w:p>
    <w:p w14:paraId="3232FA6B">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除招标文件另有规定外，</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认为需要提交的其他证明材料或资料加盖</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单位公章后应在此项下提交。</w:t>
      </w:r>
    </w:p>
    <w:p w14:paraId="0E1AFB56">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 </w:t>
      </w:r>
    </w:p>
    <w:p w14:paraId="2425D32F">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1CFA8FD6">
      <w:pPr>
        <w:autoSpaceDE w:val="0"/>
        <w:autoSpaceDN w:val="0"/>
        <w:adjustRightInd w:val="0"/>
        <w:spacing w:line="360" w:lineRule="auto"/>
        <w:jc w:val="center"/>
        <w:outlineLvl w:val="9"/>
        <w:rPr>
          <w:rFonts w:hint="eastAsia" w:ascii="宋体" w:hAnsi="宋体" w:eastAsia="宋体" w:cs="宋体"/>
          <w:b/>
          <w:snapToGrid w:val="0"/>
          <w:kern w:val="0"/>
          <w:sz w:val="36"/>
          <w:szCs w:val="36"/>
        </w:rPr>
      </w:pPr>
    </w:p>
    <w:p w14:paraId="16515FFF">
      <w:pPr>
        <w:snapToGrid w:val="0"/>
        <w:spacing w:line="360" w:lineRule="auto"/>
        <w:jc w:val="center"/>
        <w:rPr>
          <w:rFonts w:hint="eastAsia" w:ascii="宋体" w:hAnsi="宋体" w:eastAsia="宋体" w:cs="宋体"/>
          <w:b/>
          <w:snapToGrid w:val="0"/>
          <w:kern w:val="0"/>
          <w:sz w:val="36"/>
          <w:szCs w:val="36"/>
        </w:rPr>
      </w:pPr>
    </w:p>
    <w:p w14:paraId="765FC229">
      <w:pPr>
        <w:snapToGrid w:val="0"/>
        <w:spacing w:line="360" w:lineRule="auto"/>
        <w:jc w:val="center"/>
        <w:rPr>
          <w:rFonts w:hint="eastAsia" w:ascii="宋体" w:hAnsi="宋体" w:eastAsia="宋体" w:cs="宋体"/>
          <w:b/>
          <w:snapToGrid w:val="0"/>
          <w:kern w:val="0"/>
          <w:sz w:val="36"/>
          <w:szCs w:val="36"/>
        </w:rPr>
      </w:pPr>
    </w:p>
    <w:p w14:paraId="4EA63D4C">
      <w:pPr>
        <w:snapToGrid w:val="0"/>
        <w:spacing w:line="360" w:lineRule="auto"/>
        <w:jc w:val="center"/>
        <w:rPr>
          <w:rFonts w:hint="eastAsia" w:ascii="宋体" w:hAnsi="宋体" w:eastAsia="宋体" w:cs="宋体"/>
          <w:b/>
          <w:snapToGrid w:val="0"/>
          <w:kern w:val="0"/>
          <w:sz w:val="36"/>
          <w:szCs w:val="36"/>
        </w:rPr>
      </w:pPr>
    </w:p>
    <w:p w14:paraId="24823A3C">
      <w:pPr>
        <w:snapToGrid w:val="0"/>
        <w:spacing w:line="360" w:lineRule="auto"/>
        <w:rPr>
          <w:rFonts w:hint="eastAsia" w:ascii="宋体" w:hAnsi="宋体" w:eastAsia="宋体" w:cs="宋体"/>
          <w:b/>
          <w:snapToGrid w:val="0"/>
          <w:kern w:val="0"/>
          <w:sz w:val="36"/>
          <w:szCs w:val="36"/>
        </w:rPr>
      </w:pPr>
    </w:p>
    <w:p w14:paraId="5A1FB57E">
      <w:pPr>
        <w:snapToGrid w:val="0"/>
        <w:spacing w:line="360" w:lineRule="auto"/>
        <w:jc w:val="center"/>
        <w:rPr>
          <w:rFonts w:hint="eastAsia" w:ascii="宋体" w:hAnsi="宋体" w:eastAsia="宋体" w:cs="宋体"/>
          <w:b/>
          <w:snapToGrid w:val="0"/>
          <w:kern w:val="0"/>
          <w:sz w:val="36"/>
          <w:szCs w:val="36"/>
        </w:rPr>
      </w:pPr>
    </w:p>
    <w:p w14:paraId="5E3E0C1C">
      <w:pPr>
        <w:autoSpaceDE w:val="0"/>
        <w:autoSpaceDN w:val="0"/>
        <w:adjustRightInd w:val="0"/>
        <w:spacing w:line="360" w:lineRule="auto"/>
        <w:jc w:val="center"/>
        <w:outlineLvl w:val="9"/>
        <w:rPr>
          <w:rFonts w:hint="eastAsia" w:ascii="宋体" w:hAnsi="宋体" w:eastAsia="宋体" w:cs="宋体"/>
          <w:b/>
          <w:bCs/>
          <w:color w:val="000000"/>
          <w:sz w:val="24"/>
          <w:szCs w:val="24"/>
        </w:rPr>
      </w:pPr>
    </w:p>
    <w:p w14:paraId="21AE6A25">
      <w:pPr>
        <w:autoSpaceDE w:val="0"/>
        <w:autoSpaceDN w:val="0"/>
        <w:adjustRightInd w:val="0"/>
        <w:spacing w:line="360" w:lineRule="auto"/>
        <w:jc w:val="center"/>
        <w:outlineLvl w:val="9"/>
        <w:rPr>
          <w:rFonts w:hint="eastAsia" w:ascii="宋体" w:hAnsi="宋体" w:eastAsia="宋体" w:cs="宋体"/>
          <w:b/>
          <w:bCs/>
          <w:color w:val="000000"/>
          <w:sz w:val="24"/>
          <w:szCs w:val="24"/>
        </w:rPr>
      </w:pPr>
    </w:p>
    <w:p w14:paraId="5B8E132B">
      <w:pPr>
        <w:autoSpaceDE w:val="0"/>
        <w:autoSpaceDN w:val="0"/>
        <w:adjustRightInd w:val="0"/>
        <w:spacing w:line="360" w:lineRule="auto"/>
        <w:jc w:val="center"/>
        <w:outlineLvl w:val="9"/>
        <w:rPr>
          <w:rFonts w:hint="eastAsia" w:ascii="宋体" w:hAnsi="宋体" w:eastAsia="宋体" w:cs="宋体"/>
          <w:b/>
          <w:bCs/>
          <w:color w:val="000000"/>
          <w:sz w:val="24"/>
          <w:szCs w:val="24"/>
        </w:rPr>
      </w:pPr>
    </w:p>
    <w:p w14:paraId="4C617522">
      <w:pPr>
        <w:autoSpaceDE w:val="0"/>
        <w:autoSpaceDN w:val="0"/>
        <w:adjustRightInd w:val="0"/>
        <w:spacing w:line="360" w:lineRule="auto"/>
        <w:jc w:val="center"/>
        <w:outlineLvl w:val="9"/>
        <w:rPr>
          <w:rFonts w:hint="eastAsia" w:ascii="宋体" w:hAnsi="宋体" w:eastAsia="宋体" w:cs="宋体"/>
          <w:b/>
          <w:bCs/>
          <w:color w:val="000000"/>
          <w:sz w:val="24"/>
          <w:szCs w:val="24"/>
        </w:rPr>
      </w:pPr>
    </w:p>
    <w:p w14:paraId="055F2620">
      <w:pPr>
        <w:autoSpaceDE w:val="0"/>
        <w:autoSpaceDN w:val="0"/>
        <w:adjustRightInd w:val="0"/>
        <w:spacing w:line="480" w:lineRule="auto"/>
        <w:rPr>
          <w:rFonts w:hint="eastAsia" w:ascii="宋体" w:hAnsi="宋体" w:eastAsia="宋体" w:cs="宋体"/>
          <w:sz w:val="24"/>
          <w:szCs w:val="24"/>
          <w:lang w:val="zh-CN"/>
        </w:rPr>
      </w:pPr>
    </w:p>
    <w:p w14:paraId="721FD4A9">
      <w:pPr>
        <w:widowControl/>
        <w:jc w:val="left"/>
        <w:rPr>
          <w:rFonts w:hint="eastAsia" w:ascii="宋体" w:hAnsi="宋体" w:eastAsia="宋体" w:cs="宋体"/>
          <w:b/>
          <w:bCs/>
          <w:sz w:val="24"/>
          <w:szCs w:val="24"/>
        </w:rPr>
      </w:pPr>
    </w:p>
    <w:sectPr>
      <w:footerReference r:id="rId3" w:type="default"/>
      <w:pgSz w:w="11906" w:h="16838"/>
      <w:pgMar w:top="2098" w:right="1474" w:bottom="192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3936F">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6205" cy="139700"/>
                      </a:xfrm>
                      <a:prstGeom prst="rect">
                        <a:avLst/>
                      </a:prstGeom>
                      <a:noFill/>
                      <a:ln w="9525">
                        <a:noFill/>
                      </a:ln>
                      <a:effectLst/>
                    </wps:spPr>
                    <wps:txbx>
                      <w:txbxContent>
                        <w:p w14:paraId="1FF46E4C">
                          <w:pPr>
                            <w:pStyle w:val="18"/>
                          </w:pPr>
                          <w:r>
                            <w:fldChar w:fldCharType="begin"/>
                          </w:r>
                          <w:r>
                            <w:instrText xml:space="preserve"> PAGE  \* MERGEFORMAT </w:instrText>
                          </w:r>
                          <w:r>
                            <w:fldChar w:fldCharType="separate"/>
                          </w:r>
                          <w:r>
                            <w:t>28</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Bi6WFNAAAAADAQAADwAAAAAAAAABACAA&#10;AAAiAAAAZHJzL2Rvd25yZXYueG1sUEsBAhQAFAAAAAgAh07iQFiDho3cAQAArgMAAA4AAAAAAAAA&#10;AQAgAAAAHwEAAGRycy9lMm9Eb2MueG1sUEsFBgAAAAAGAAYAWQEAAG0FAAAAAA==&#10;">
              <v:fill on="f" focussize="0,0"/>
              <v:stroke on="f"/>
              <v:imagedata o:title=""/>
              <o:lock v:ext="edit" aspectratio="f"/>
              <v:textbox inset="0mm,0mm,0mm,0mm" style="mso-fit-shape-to-text:t;">
                <w:txbxContent>
                  <w:p w14:paraId="1FF46E4C">
                    <w:pPr>
                      <w:pStyle w:val="18"/>
                    </w:pPr>
                    <w:r>
                      <w:fldChar w:fldCharType="begin"/>
                    </w:r>
                    <w:r>
                      <w:instrText xml:space="preserve"> PAGE  \* MERGEFORMAT </w:instrText>
                    </w:r>
                    <w:r>
                      <w:fldChar w:fldCharType="separate"/>
                    </w:r>
                    <w:r>
                      <w:t>28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pStyle w:val="3"/>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1">
    <w:nsid w:val="00000014"/>
    <w:multiLevelType w:val="multilevel"/>
    <w:tmpl w:val="00000014"/>
    <w:lvl w:ilvl="0" w:tentative="0">
      <w:start w:val="1"/>
      <w:numFmt w:val="decimal"/>
      <w:pStyle w:val="6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1B830A2"/>
    <w:multiLevelType w:val="multilevel"/>
    <w:tmpl w:val="01B830A2"/>
    <w:lvl w:ilvl="0" w:tentative="0">
      <w:start w:val="23"/>
      <w:numFmt w:val="decimal"/>
      <w:lvlText w:val="%1."/>
      <w:lvlJc w:val="left"/>
      <w:pPr>
        <w:ind w:left="420" w:hanging="420"/>
      </w:pPr>
      <w:rPr>
        <w:rFonts w:hint="eastAsia"/>
      </w:rPr>
    </w:lvl>
    <w:lvl w:ilvl="1" w:tentative="0">
      <w:start w:val="4"/>
      <w:numFmt w:val="decimal"/>
      <w:lvlText w:val="22. %2 "/>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
    <w:nsid w:val="234D46EC"/>
    <w:multiLevelType w:val="singleLevel"/>
    <w:tmpl w:val="234D46EC"/>
    <w:lvl w:ilvl="0" w:tentative="0">
      <w:start w:val="1"/>
      <w:numFmt w:val="chineseCounting"/>
      <w:suff w:val="space"/>
      <w:lvlText w:val="第%1章"/>
      <w:lvlJc w:val="left"/>
      <w:rPr>
        <w:rFonts w:hint="eastAsia"/>
      </w:rPr>
    </w:lvl>
  </w:abstractNum>
  <w:abstractNum w:abstractNumId="4">
    <w:nsid w:val="37B308D7"/>
    <w:multiLevelType w:val="multilevel"/>
    <w:tmpl w:val="37B308D7"/>
    <w:lvl w:ilvl="0" w:tentative="0">
      <w:start w:val="26"/>
      <w:numFmt w:val="decimal"/>
      <w:lvlText w:val="%1."/>
      <w:lvlJc w:val="left"/>
      <w:pPr>
        <w:ind w:left="420" w:hanging="420"/>
      </w:pPr>
      <w:rPr>
        <w:rFonts w:hint="eastAsia"/>
      </w:rPr>
    </w:lvl>
    <w:lvl w:ilvl="1" w:tentative="0">
      <w:start w:val="1"/>
      <w:numFmt w:val="decimal"/>
      <w:lvlText w:val="26. %2 "/>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5">
    <w:nsid w:val="436E25C3"/>
    <w:multiLevelType w:val="multilevel"/>
    <w:tmpl w:val="436E25C3"/>
    <w:lvl w:ilvl="0" w:tentative="0">
      <w:start w:val="1"/>
      <w:numFmt w:val="japaneseCounting"/>
      <w:lvlText w:val="第%1条"/>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59F817E8"/>
    <w:multiLevelType w:val="singleLevel"/>
    <w:tmpl w:val="59F817E8"/>
    <w:lvl w:ilvl="0" w:tentative="0">
      <w:start w:val="1"/>
      <w:numFmt w:val="chineseCounting"/>
      <w:pStyle w:val="67"/>
      <w:suff w:val="nothing"/>
      <w:lvlText w:val="%1、"/>
      <w:lvlJc w:val="left"/>
    </w:lvl>
  </w:abstractNum>
  <w:abstractNum w:abstractNumId="7">
    <w:nsid w:val="6A103D04"/>
    <w:multiLevelType w:val="multilevel"/>
    <w:tmpl w:val="6A103D04"/>
    <w:lvl w:ilvl="0" w:tentative="0">
      <w:start w:val="3"/>
      <w:numFmt w:val="decimal"/>
      <w:lvlText w:val="%1."/>
      <w:lvlJc w:val="left"/>
      <w:pPr>
        <w:ind w:left="420" w:hanging="420"/>
      </w:pPr>
      <w:rPr>
        <w:rFonts w:hint="eastAsia"/>
      </w:rPr>
    </w:lvl>
    <w:lvl w:ilvl="1" w:tentative="0">
      <w:start w:val="2"/>
      <w:numFmt w:val="decimal"/>
      <w:lvlText w:val="3. %2 "/>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
    <w:nsid w:val="6AAE699A"/>
    <w:multiLevelType w:val="multilevel"/>
    <w:tmpl w:val="6AAE699A"/>
    <w:lvl w:ilvl="0" w:tentative="0">
      <w:start w:val="1"/>
      <w:numFmt w:val="decimal"/>
      <w:lvlText w:val="%1.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39739AC"/>
    <w:multiLevelType w:val="multilevel"/>
    <w:tmpl w:val="739739AC"/>
    <w:lvl w:ilvl="0" w:tentative="0">
      <w:start w:val="23"/>
      <w:numFmt w:val="decimal"/>
      <w:lvlText w:val="%1."/>
      <w:lvlJc w:val="left"/>
      <w:pPr>
        <w:ind w:left="420" w:hanging="420"/>
      </w:pPr>
      <w:rPr>
        <w:rFonts w:hint="eastAsia"/>
      </w:rPr>
    </w:lvl>
    <w:lvl w:ilvl="1" w:tentative="0">
      <w:start w:val="1"/>
      <w:numFmt w:val="decimal"/>
      <w:lvlText w:val="22. %2 "/>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0">
    <w:nsid w:val="78EC45A8"/>
    <w:multiLevelType w:val="multilevel"/>
    <w:tmpl w:val="78EC45A8"/>
    <w:lvl w:ilvl="0" w:tentative="0">
      <w:start w:val="41"/>
      <w:numFmt w:val="decimal"/>
      <w:lvlText w:val="%1"/>
      <w:lvlJc w:val="left"/>
      <w:pPr>
        <w:ind w:left="636" w:hanging="636"/>
      </w:pPr>
      <w:rPr>
        <w:rFonts w:hint="default"/>
      </w:rPr>
    </w:lvl>
    <w:lvl w:ilvl="1" w:tentative="0">
      <w:start w:val="1"/>
      <w:numFmt w:val="decimal"/>
      <w:lvlText w:val="%1.%2"/>
      <w:lvlJc w:val="left"/>
      <w:pPr>
        <w:ind w:left="93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num w:numId="1">
    <w:abstractNumId w:val="0"/>
  </w:num>
  <w:num w:numId="2">
    <w:abstractNumId w:val="1"/>
  </w:num>
  <w:num w:numId="3">
    <w:abstractNumId w:val="6"/>
  </w:num>
  <w:num w:numId="4">
    <w:abstractNumId w:val="3"/>
  </w:num>
  <w:num w:numId="5">
    <w:abstractNumId w:val="9"/>
  </w:num>
  <w:num w:numId="6">
    <w:abstractNumId w:val="2"/>
  </w:num>
  <w:num w:numId="7">
    <w:abstractNumId w:val="7"/>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ODExMWRmOTU4YTJkNDYyMTQwMDZkZjczZDgyYTIifQ=="/>
  </w:docVars>
  <w:rsids>
    <w:rsidRoot w:val="00D51569"/>
    <w:rsid w:val="000017BD"/>
    <w:rsid w:val="000069EC"/>
    <w:rsid w:val="00007470"/>
    <w:rsid w:val="000112AC"/>
    <w:rsid w:val="0001195E"/>
    <w:rsid w:val="00011D2B"/>
    <w:rsid w:val="0001598A"/>
    <w:rsid w:val="000173D4"/>
    <w:rsid w:val="000227BF"/>
    <w:rsid w:val="00024D13"/>
    <w:rsid w:val="0002758D"/>
    <w:rsid w:val="00030B34"/>
    <w:rsid w:val="00031CF4"/>
    <w:rsid w:val="000418F9"/>
    <w:rsid w:val="00044305"/>
    <w:rsid w:val="00046E42"/>
    <w:rsid w:val="00054BAB"/>
    <w:rsid w:val="0007027E"/>
    <w:rsid w:val="00072339"/>
    <w:rsid w:val="000800D2"/>
    <w:rsid w:val="00080389"/>
    <w:rsid w:val="00083387"/>
    <w:rsid w:val="00083980"/>
    <w:rsid w:val="0008414A"/>
    <w:rsid w:val="00085343"/>
    <w:rsid w:val="0008729E"/>
    <w:rsid w:val="00087510"/>
    <w:rsid w:val="00091C9C"/>
    <w:rsid w:val="00095387"/>
    <w:rsid w:val="00095D9A"/>
    <w:rsid w:val="00096224"/>
    <w:rsid w:val="0009640F"/>
    <w:rsid w:val="0009646E"/>
    <w:rsid w:val="000A02BB"/>
    <w:rsid w:val="000A3F18"/>
    <w:rsid w:val="000A73BC"/>
    <w:rsid w:val="000B10C2"/>
    <w:rsid w:val="000B3383"/>
    <w:rsid w:val="000B4057"/>
    <w:rsid w:val="000B4BAC"/>
    <w:rsid w:val="000B7263"/>
    <w:rsid w:val="000C0D70"/>
    <w:rsid w:val="000C0F8B"/>
    <w:rsid w:val="000C2A7B"/>
    <w:rsid w:val="000C6111"/>
    <w:rsid w:val="000D15F5"/>
    <w:rsid w:val="000D1CF1"/>
    <w:rsid w:val="000D30B8"/>
    <w:rsid w:val="000D6633"/>
    <w:rsid w:val="000D798A"/>
    <w:rsid w:val="000E2FFC"/>
    <w:rsid w:val="000E4C07"/>
    <w:rsid w:val="000E57E7"/>
    <w:rsid w:val="000F1E89"/>
    <w:rsid w:val="0010014D"/>
    <w:rsid w:val="001145D4"/>
    <w:rsid w:val="001223EF"/>
    <w:rsid w:val="001236A3"/>
    <w:rsid w:val="001341A1"/>
    <w:rsid w:val="00134561"/>
    <w:rsid w:val="0013796A"/>
    <w:rsid w:val="001408F1"/>
    <w:rsid w:val="001415B4"/>
    <w:rsid w:val="00152541"/>
    <w:rsid w:val="00152DB4"/>
    <w:rsid w:val="00154EA8"/>
    <w:rsid w:val="0016405F"/>
    <w:rsid w:val="00165E49"/>
    <w:rsid w:val="00165F8E"/>
    <w:rsid w:val="0016779A"/>
    <w:rsid w:val="00167F93"/>
    <w:rsid w:val="00170DCF"/>
    <w:rsid w:val="00170EDE"/>
    <w:rsid w:val="0017154C"/>
    <w:rsid w:val="001749D2"/>
    <w:rsid w:val="00174C63"/>
    <w:rsid w:val="0017584B"/>
    <w:rsid w:val="00176E55"/>
    <w:rsid w:val="00177319"/>
    <w:rsid w:val="00177379"/>
    <w:rsid w:val="00181BE6"/>
    <w:rsid w:val="00183B7D"/>
    <w:rsid w:val="001855AB"/>
    <w:rsid w:val="00186162"/>
    <w:rsid w:val="00186268"/>
    <w:rsid w:val="00191A00"/>
    <w:rsid w:val="00191DEB"/>
    <w:rsid w:val="00193679"/>
    <w:rsid w:val="001946AC"/>
    <w:rsid w:val="001957E3"/>
    <w:rsid w:val="0019757C"/>
    <w:rsid w:val="001A2E65"/>
    <w:rsid w:val="001B0DF5"/>
    <w:rsid w:val="001C0A13"/>
    <w:rsid w:val="001C1C1F"/>
    <w:rsid w:val="001C26CD"/>
    <w:rsid w:val="001C2837"/>
    <w:rsid w:val="001C2B6A"/>
    <w:rsid w:val="001C761E"/>
    <w:rsid w:val="001D06FF"/>
    <w:rsid w:val="001D1CBB"/>
    <w:rsid w:val="001D33AD"/>
    <w:rsid w:val="001D33DA"/>
    <w:rsid w:val="001D4C00"/>
    <w:rsid w:val="001E25D9"/>
    <w:rsid w:val="001E5052"/>
    <w:rsid w:val="001E592F"/>
    <w:rsid w:val="001F3418"/>
    <w:rsid w:val="001F7199"/>
    <w:rsid w:val="002078AE"/>
    <w:rsid w:val="00207A48"/>
    <w:rsid w:val="00210B90"/>
    <w:rsid w:val="00213F11"/>
    <w:rsid w:val="00214892"/>
    <w:rsid w:val="00224D01"/>
    <w:rsid w:val="002255A9"/>
    <w:rsid w:val="00230652"/>
    <w:rsid w:val="00231307"/>
    <w:rsid w:val="00232729"/>
    <w:rsid w:val="00234627"/>
    <w:rsid w:val="002402CD"/>
    <w:rsid w:val="002426C4"/>
    <w:rsid w:val="002436B4"/>
    <w:rsid w:val="00246A17"/>
    <w:rsid w:val="00251FE4"/>
    <w:rsid w:val="002523CB"/>
    <w:rsid w:val="00252623"/>
    <w:rsid w:val="00255732"/>
    <w:rsid w:val="002615C0"/>
    <w:rsid w:val="00264D16"/>
    <w:rsid w:val="002659C7"/>
    <w:rsid w:val="00266F45"/>
    <w:rsid w:val="00267EE6"/>
    <w:rsid w:val="002709BD"/>
    <w:rsid w:val="002732E0"/>
    <w:rsid w:val="0028277F"/>
    <w:rsid w:val="002847E1"/>
    <w:rsid w:val="002871DE"/>
    <w:rsid w:val="002872FE"/>
    <w:rsid w:val="0029125D"/>
    <w:rsid w:val="0029513F"/>
    <w:rsid w:val="002A1745"/>
    <w:rsid w:val="002A2748"/>
    <w:rsid w:val="002A4D68"/>
    <w:rsid w:val="002A625E"/>
    <w:rsid w:val="002A62EC"/>
    <w:rsid w:val="002A66C8"/>
    <w:rsid w:val="002B1CC1"/>
    <w:rsid w:val="002B63D8"/>
    <w:rsid w:val="002C0F73"/>
    <w:rsid w:val="002C3B0D"/>
    <w:rsid w:val="002C409C"/>
    <w:rsid w:val="002C6520"/>
    <w:rsid w:val="002D082A"/>
    <w:rsid w:val="002D1053"/>
    <w:rsid w:val="002D1F99"/>
    <w:rsid w:val="002D38B2"/>
    <w:rsid w:val="002D5078"/>
    <w:rsid w:val="002E0D3B"/>
    <w:rsid w:val="002E18BD"/>
    <w:rsid w:val="002E3D0E"/>
    <w:rsid w:val="002E6378"/>
    <w:rsid w:val="002F11CE"/>
    <w:rsid w:val="002F23BC"/>
    <w:rsid w:val="002F2D13"/>
    <w:rsid w:val="002F3BDA"/>
    <w:rsid w:val="002F4580"/>
    <w:rsid w:val="003011BE"/>
    <w:rsid w:val="00303F10"/>
    <w:rsid w:val="0030443F"/>
    <w:rsid w:val="003073D8"/>
    <w:rsid w:val="00307D84"/>
    <w:rsid w:val="0031002E"/>
    <w:rsid w:val="003158D3"/>
    <w:rsid w:val="00316363"/>
    <w:rsid w:val="003169BF"/>
    <w:rsid w:val="0032784A"/>
    <w:rsid w:val="00330D3D"/>
    <w:rsid w:val="0033421C"/>
    <w:rsid w:val="003347F9"/>
    <w:rsid w:val="00336F5A"/>
    <w:rsid w:val="003518EF"/>
    <w:rsid w:val="00352B95"/>
    <w:rsid w:val="00357CCD"/>
    <w:rsid w:val="0036208A"/>
    <w:rsid w:val="00362641"/>
    <w:rsid w:val="00362B77"/>
    <w:rsid w:val="0037221E"/>
    <w:rsid w:val="003723BF"/>
    <w:rsid w:val="003812AE"/>
    <w:rsid w:val="00382E5B"/>
    <w:rsid w:val="00386F17"/>
    <w:rsid w:val="003929E8"/>
    <w:rsid w:val="00396626"/>
    <w:rsid w:val="003A05BE"/>
    <w:rsid w:val="003A1280"/>
    <w:rsid w:val="003B103B"/>
    <w:rsid w:val="003B1D5B"/>
    <w:rsid w:val="003B34F7"/>
    <w:rsid w:val="003C0C24"/>
    <w:rsid w:val="003C481F"/>
    <w:rsid w:val="003C6D19"/>
    <w:rsid w:val="003C6FAA"/>
    <w:rsid w:val="003D2645"/>
    <w:rsid w:val="003D2DF6"/>
    <w:rsid w:val="003D4E8A"/>
    <w:rsid w:val="003E095B"/>
    <w:rsid w:val="003E15B0"/>
    <w:rsid w:val="003E5ADF"/>
    <w:rsid w:val="003E7C66"/>
    <w:rsid w:val="004002C2"/>
    <w:rsid w:val="0040335E"/>
    <w:rsid w:val="00410495"/>
    <w:rsid w:val="004104F8"/>
    <w:rsid w:val="00410B19"/>
    <w:rsid w:val="00416591"/>
    <w:rsid w:val="00430563"/>
    <w:rsid w:val="004330FE"/>
    <w:rsid w:val="00435E0B"/>
    <w:rsid w:val="00440D16"/>
    <w:rsid w:val="0044232F"/>
    <w:rsid w:val="00444482"/>
    <w:rsid w:val="00445910"/>
    <w:rsid w:val="004464C2"/>
    <w:rsid w:val="0044739E"/>
    <w:rsid w:val="00460A24"/>
    <w:rsid w:val="00463754"/>
    <w:rsid w:val="00464D64"/>
    <w:rsid w:val="0047231A"/>
    <w:rsid w:val="0047378F"/>
    <w:rsid w:val="004739A7"/>
    <w:rsid w:val="00474BDD"/>
    <w:rsid w:val="00475412"/>
    <w:rsid w:val="00480C9E"/>
    <w:rsid w:val="00482B1A"/>
    <w:rsid w:val="00485967"/>
    <w:rsid w:val="00496BD4"/>
    <w:rsid w:val="0049794D"/>
    <w:rsid w:val="004A5489"/>
    <w:rsid w:val="004A698D"/>
    <w:rsid w:val="004A713D"/>
    <w:rsid w:val="004B620B"/>
    <w:rsid w:val="004B6F24"/>
    <w:rsid w:val="004C1117"/>
    <w:rsid w:val="004C2A4D"/>
    <w:rsid w:val="004C5714"/>
    <w:rsid w:val="004D0712"/>
    <w:rsid w:val="004D0AF0"/>
    <w:rsid w:val="004D3082"/>
    <w:rsid w:val="004D4B04"/>
    <w:rsid w:val="004D595F"/>
    <w:rsid w:val="004D7BED"/>
    <w:rsid w:val="004E0DFB"/>
    <w:rsid w:val="004E450C"/>
    <w:rsid w:val="004E547A"/>
    <w:rsid w:val="004E5E79"/>
    <w:rsid w:val="004F1683"/>
    <w:rsid w:val="00501F13"/>
    <w:rsid w:val="0050316F"/>
    <w:rsid w:val="00506193"/>
    <w:rsid w:val="00510B61"/>
    <w:rsid w:val="00513C6A"/>
    <w:rsid w:val="005167FC"/>
    <w:rsid w:val="00520164"/>
    <w:rsid w:val="005222C3"/>
    <w:rsid w:val="005229DC"/>
    <w:rsid w:val="005254AD"/>
    <w:rsid w:val="00527604"/>
    <w:rsid w:val="00532D1B"/>
    <w:rsid w:val="00532FA1"/>
    <w:rsid w:val="00535B8D"/>
    <w:rsid w:val="00536DD2"/>
    <w:rsid w:val="005411DE"/>
    <w:rsid w:val="00546251"/>
    <w:rsid w:val="005508EC"/>
    <w:rsid w:val="0055332A"/>
    <w:rsid w:val="00555EDE"/>
    <w:rsid w:val="005711DE"/>
    <w:rsid w:val="00573241"/>
    <w:rsid w:val="00574E98"/>
    <w:rsid w:val="00575C9D"/>
    <w:rsid w:val="005775B7"/>
    <w:rsid w:val="005779B2"/>
    <w:rsid w:val="00581F58"/>
    <w:rsid w:val="00586CD2"/>
    <w:rsid w:val="005872CC"/>
    <w:rsid w:val="005940FF"/>
    <w:rsid w:val="00595ECF"/>
    <w:rsid w:val="00596914"/>
    <w:rsid w:val="005A33DA"/>
    <w:rsid w:val="005A49BE"/>
    <w:rsid w:val="005A7E7E"/>
    <w:rsid w:val="005B01E4"/>
    <w:rsid w:val="005B1144"/>
    <w:rsid w:val="005B14F6"/>
    <w:rsid w:val="005B180E"/>
    <w:rsid w:val="005B4048"/>
    <w:rsid w:val="005B5550"/>
    <w:rsid w:val="005C09F8"/>
    <w:rsid w:val="005D1597"/>
    <w:rsid w:val="005D4EBE"/>
    <w:rsid w:val="005D51C3"/>
    <w:rsid w:val="005D5C1A"/>
    <w:rsid w:val="005D6674"/>
    <w:rsid w:val="005F690F"/>
    <w:rsid w:val="005F6B82"/>
    <w:rsid w:val="00600324"/>
    <w:rsid w:val="00601A21"/>
    <w:rsid w:val="00605FD5"/>
    <w:rsid w:val="00606700"/>
    <w:rsid w:val="0061063F"/>
    <w:rsid w:val="00622142"/>
    <w:rsid w:val="0062372C"/>
    <w:rsid w:val="00630932"/>
    <w:rsid w:val="00631795"/>
    <w:rsid w:val="00632AB7"/>
    <w:rsid w:val="00633C14"/>
    <w:rsid w:val="00636AAD"/>
    <w:rsid w:val="006375E0"/>
    <w:rsid w:val="00637A19"/>
    <w:rsid w:val="0064072E"/>
    <w:rsid w:val="0064175E"/>
    <w:rsid w:val="00645D68"/>
    <w:rsid w:val="00651710"/>
    <w:rsid w:val="00652F79"/>
    <w:rsid w:val="006533B0"/>
    <w:rsid w:val="00654154"/>
    <w:rsid w:val="00654267"/>
    <w:rsid w:val="006560E7"/>
    <w:rsid w:val="0065614C"/>
    <w:rsid w:val="006616D3"/>
    <w:rsid w:val="0066238D"/>
    <w:rsid w:val="00664D37"/>
    <w:rsid w:val="0066706E"/>
    <w:rsid w:val="00667837"/>
    <w:rsid w:val="00667D06"/>
    <w:rsid w:val="006717A9"/>
    <w:rsid w:val="0067327E"/>
    <w:rsid w:val="00675A3C"/>
    <w:rsid w:val="00676DDA"/>
    <w:rsid w:val="006778F4"/>
    <w:rsid w:val="00680364"/>
    <w:rsid w:val="00687327"/>
    <w:rsid w:val="0069574E"/>
    <w:rsid w:val="00695B12"/>
    <w:rsid w:val="006A1483"/>
    <w:rsid w:val="006A29B6"/>
    <w:rsid w:val="006A4956"/>
    <w:rsid w:val="006A6187"/>
    <w:rsid w:val="006A6D68"/>
    <w:rsid w:val="006A6E3E"/>
    <w:rsid w:val="006B25F5"/>
    <w:rsid w:val="006B34C4"/>
    <w:rsid w:val="006C76C0"/>
    <w:rsid w:val="006D0369"/>
    <w:rsid w:val="006D05AC"/>
    <w:rsid w:val="006D2D95"/>
    <w:rsid w:val="006D71B0"/>
    <w:rsid w:val="006D71DF"/>
    <w:rsid w:val="006E10AE"/>
    <w:rsid w:val="006E21C6"/>
    <w:rsid w:val="006E42E5"/>
    <w:rsid w:val="006F1019"/>
    <w:rsid w:val="006F15D2"/>
    <w:rsid w:val="006F7C4F"/>
    <w:rsid w:val="00705AA8"/>
    <w:rsid w:val="0070672C"/>
    <w:rsid w:val="007105AC"/>
    <w:rsid w:val="00714D78"/>
    <w:rsid w:val="00724498"/>
    <w:rsid w:val="0072694A"/>
    <w:rsid w:val="007303E5"/>
    <w:rsid w:val="00746403"/>
    <w:rsid w:val="00747598"/>
    <w:rsid w:val="007500E2"/>
    <w:rsid w:val="00752B33"/>
    <w:rsid w:val="00752DA3"/>
    <w:rsid w:val="00763CD2"/>
    <w:rsid w:val="0076522A"/>
    <w:rsid w:val="007707E3"/>
    <w:rsid w:val="00772353"/>
    <w:rsid w:val="0077399E"/>
    <w:rsid w:val="00775B86"/>
    <w:rsid w:val="0078097A"/>
    <w:rsid w:val="00783715"/>
    <w:rsid w:val="0078489C"/>
    <w:rsid w:val="007873DE"/>
    <w:rsid w:val="0078798E"/>
    <w:rsid w:val="00791B7A"/>
    <w:rsid w:val="007A1051"/>
    <w:rsid w:val="007A2AB5"/>
    <w:rsid w:val="007B7261"/>
    <w:rsid w:val="007C0625"/>
    <w:rsid w:val="007C5494"/>
    <w:rsid w:val="007C74CE"/>
    <w:rsid w:val="007D4BF7"/>
    <w:rsid w:val="007D5E56"/>
    <w:rsid w:val="007D72D5"/>
    <w:rsid w:val="007D77E0"/>
    <w:rsid w:val="007E5B97"/>
    <w:rsid w:val="007E6BFA"/>
    <w:rsid w:val="007E6FAA"/>
    <w:rsid w:val="007F042C"/>
    <w:rsid w:val="007F216A"/>
    <w:rsid w:val="007F4688"/>
    <w:rsid w:val="007F6AAE"/>
    <w:rsid w:val="0080123B"/>
    <w:rsid w:val="00802785"/>
    <w:rsid w:val="00811E28"/>
    <w:rsid w:val="00813D6C"/>
    <w:rsid w:val="00814BC6"/>
    <w:rsid w:val="00815958"/>
    <w:rsid w:val="0081674C"/>
    <w:rsid w:val="008167A4"/>
    <w:rsid w:val="008169E7"/>
    <w:rsid w:val="0081722A"/>
    <w:rsid w:val="00821AFA"/>
    <w:rsid w:val="008235E7"/>
    <w:rsid w:val="008236FF"/>
    <w:rsid w:val="00824331"/>
    <w:rsid w:val="008305FE"/>
    <w:rsid w:val="00833A9C"/>
    <w:rsid w:val="00834DCC"/>
    <w:rsid w:val="008358AC"/>
    <w:rsid w:val="00841FEE"/>
    <w:rsid w:val="00843944"/>
    <w:rsid w:val="00845294"/>
    <w:rsid w:val="00845E76"/>
    <w:rsid w:val="00846366"/>
    <w:rsid w:val="00847EB4"/>
    <w:rsid w:val="008527B4"/>
    <w:rsid w:val="0085561E"/>
    <w:rsid w:val="0085589E"/>
    <w:rsid w:val="00867743"/>
    <w:rsid w:val="00870292"/>
    <w:rsid w:val="0087084F"/>
    <w:rsid w:val="0087132C"/>
    <w:rsid w:val="008814AB"/>
    <w:rsid w:val="00883016"/>
    <w:rsid w:val="00887377"/>
    <w:rsid w:val="00890942"/>
    <w:rsid w:val="00893CDB"/>
    <w:rsid w:val="008953B0"/>
    <w:rsid w:val="008953C5"/>
    <w:rsid w:val="008A2C19"/>
    <w:rsid w:val="008A6416"/>
    <w:rsid w:val="008B04E0"/>
    <w:rsid w:val="008B110D"/>
    <w:rsid w:val="008B3378"/>
    <w:rsid w:val="008B618F"/>
    <w:rsid w:val="008C02EA"/>
    <w:rsid w:val="008C64CC"/>
    <w:rsid w:val="008C728F"/>
    <w:rsid w:val="008D05C1"/>
    <w:rsid w:val="008D2E1A"/>
    <w:rsid w:val="008D3675"/>
    <w:rsid w:val="008E16F1"/>
    <w:rsid w:val="008E4CA2"/>
    <w:rsid w:val="008E7FBF"/>
    <w:rsid w:val="008F1300"/>
    <w:rsid w:val="008F2C11"/>
    <w:rsid w:val="008F4729"/>
    <w:rsid w:val="008F52FA"/>
    <w:rsid w:val="008F67AC"/>
    <w:rsid w:val="008F7EDB"/>
    <w:rsid w:val="00900545"/>
    <w:rsid w:val="00900F1C"/>
    <w:rsid w:val="00902C0B"/>
    <w:rsid w:val="009038D5"/>
    <w:rsid w:val="00905B70"/>
    <w:rsid w:val="00910752"/>
    <w:rsid w:val="00910928"/>
    <w:rsid w:val="00914A10"/>
    <w:rsid w:val="00916BA6"/>
    <w:rsid w:val="00923781"/>
    <w:rsid w:val="009302C2"/>
    <w:rsid w:val="0093043A"/>
    <w:rsid w:val="009316AE"/>
    <w:rsid w:val="0093555D"/>
    <w:rsid w:val="009378B5"/>
    <w:rsid w:val="009420C2"/>
    <w:rsid w:val="00942743"/>
    <w:rsid w:val="00946F0D"/>
    <w:rsid w:val="00951D5E"/>
    <w:rsid w:val="00952465"/>
    <w:rsid w:val="009528D4"/>
    <w:rsid w:val="009564F5"/>
    <w:rsid w:val="0096341B"/>
    <w:rsid w:val="00964DC0"/>
    <w:rsid w:val="00965EE4"/>
    <w:rsid w:val="00970028"/>
    <w:rsid w:val="009703B2"/>
    <w:rsid w:val="00971959"/>
    <w:rsid w:val="00971CF1"/>
    <w:rsid w:val="00971DF8"/>
    <w:rsid w:val="009748D7"/>
    <w:rsid w:val="009757E6"/>
    <w:rsid w:val="00983B30"/>
    <w:rsid w:val="009853BF"/>
    <w:rsid w:val="0098663F"/>
    <w:rsid w:val="00992A2E"/>
    <w:rsid w:val="00992AB2"/>
    <w:rsid w:val="0099755A"/>
    <w:rsid w:val="009A0424"/>
    <w:rsid w:val="009A0D67"/>
    <w:rsid w:val="009A10C2"/>
    <w:rsid w:val="009A31BA"/>
    <w:rsid w:val="009A3E46"/>
    <w:rsid w:val="009A42AD"/>
    <w:rsid w:val="009A6496"/>
    <w:rsid w:val="009B2566"/>
    <w:rsid w:val="009B77DF"/>
    <w:rsid w:val="009C12AB"/>
    <w:rsid w:val="009C20C0"/>
    <w:rsid w:val="009C29B9"/>
    <w:rsid w:val="009C302F"/>
    <w:rsid w:val="009C6DAB"/>
    <w:rsid w:val="009D0218"/>
    <w:rsid w:val="009D173B"/>
    <w:rsid w:val="009D63BC"/>
    <w:rsid w:val="009E2A41"/>
    <w:rsid w:val="009E2A6C"/>
    <w:rsid w:val="009E5B09"/>
    <w:rsid w:val="009E722C"/>
    <w:rsid w:val="009F3688"/>
    <w:rsid w:val="00A02881"/>
    <w:rsid w:val="00A04DD5"/>
    <w:rsid w:val="00A10F0B"/>
    <w:rsid w:val="00A1438F"/>
    <w:rsid w:val="00A153DA"/>
    <w:rsid w:val="00A20842"/>
    <w:rsid w:val="00A21307"/>
    <w:rsid w:val="00A2333F"/>
    <w:rsid w:val="00A23E59"/>
    <w:rsid w:val="00A256F1"/>
    <w:rsid w:val="00A27567"/>
    <w:rsid w:val="00A306ED"/>
    <w:rsid w:val="00A31B5F"/>
    <w:rsid w:val="00A31F71"/>
    <w:rsid w:val="00A371D3"/>
    <w:rsid w:val="00A37751"/>
    <w:rsid w:val="00A37B75"/>
    <w:rsid w:val="00A4184B"/>
    <w:rsid w:val="00A46EDA"/>
    <w:rsid w:val="00A522B6"/>
    <w:rsid w:val="00A52E66"/>
    <w:rsid w:val="00A541CC"/>
    <w:rsid w:val="00A54462"/>
    <w:rsid w:val="00A60670"/>
    <w:rsid w:val="00A62928"/>
    <w:rsid w:val="00A640DD"/>
    <w:rsid w:val="00A641CD"/>
    <w:rsid w:val="00A67B16"/>
    <w:rsid w:val="00A706A0"/>
    <w:rsid w:val="00A74B92"/>
    <w:rsid w:val="00A74F81"/>
    <w:rsid w:val="00A77D07"/>
    <w:rsid w:val="00A80478"/>
    <w:rsid w:val="00A84714"/>
    <w:rsid w:val="00A94D7E"/>
    <w:rsid w:val="00A95C8D"/>
    <w:rsid w:val="00A95EA0"/>
    <w:rsid w:val="00A96F5A"/>
    <w:rsid w:val="00AA0B3A"/>
    <w:rsid w:val="00AA23BA"/>
    <w:rsid w:val="00AA6558"/>
    <w:rsid w:val="00AA6F4A"/>
    <w:rsid w:val="00AB11F6"/>
    <w:rsid w:val="00AB37ED"/>
    <w:rsid w:val="00AC081D"/>
    <w:rsid w:val="00AC5733"/>
    <w:rsid w:val="00AC5A33"/>
    <w:rsid w:val="00AC766D"/>
    <w:rsid w:val="00AC7F46"/>
    <w:rsid w:val="00AD442D"/>
    <w:rsid w:val="00AD77A9"/>
    <w:rsid w:val="00AE3026"/>
    <w:rsid w:val="00AE3F48"/>
    <w:rsid w:val="00AE7D35"/>
    <w:rsid w:val="00AF6E1F"/>
    <w:rsid w:val="00B007A9"/>
    <w:rsid w:val="00B00EBD"/>
    <w:rsid w:val="00B010D9"/>
    <w:rsid w:val="00B03A96"/>
    <w:rsid w:val="00B03AE3"/>
    <w:rsid w:val="00B05B6E"/>
    <w:rsid w:val="00B060ED"/>
    <w:rsid w:val="00B12972"/>
    <w:rsid w:val="00B17A0C"/>
    <w:rsid w:val="00B22360"/>
    <w:rsid w:val="00B22DAC"/>
    <w:rsid w:val="00B26927"/>
    <w:rsid w:val="00B30929"/>
    <w:rsid w:val="00B30BC6"/>
    <w:rsid w:val="00B3357A"/>
    <w:rsid w:val="00B33C7F"/>
    <w:rsid w:val="00B3585D"/>
    <w:rsid w:val="00B35F15"/>
    <w:rsid w:val="00B37264"/>
    <w:rsid w:val="00B3774D"/>
    <w:rsid w:val="00B44C64"/>
    <w:rsid w:val="00B51CBD"/>
    <w:rsid w:val="00B52793"/>
    <w:rsid w:val="00B5412E"/>
    <w:rsid w:val="00B60777"/>
    <w:rsid w:val="00B6230B"/>
    <w:rsid w:val="00B62649"/>
    <w:rsid w:val="00B62715"/>
    <w:rsid w:val="00B72ABF"/>
    <w:rsid w:val="00B7472A"/>
    <w:rsid w:val="00B80BDE"/>
    <w:rsid w:val="00B81DDB"/>
    <w:rsid w:val="00B87403"/>
    <w:rsid w:val="00B90B6D"/>
    <w:rsid w:val="00B94DFB"/>
    <w:rsid w:val="00BA029B"/>
    <w:rsid w:val="00BA4CBF"/>
    <w:rsid w:val="00BA6F2D"/>
    <w:rsid w:val="00BA703E"/>
    <w:rsid w:val="00BB0837"/>
    <w:rsid w:val="00BB0BAC"/>
    <w:rsid w:val="00BB1626"/>
    <w:rsid w:val="00BB60EF"/>
    <w:rsid w:val="00BB6478"/>
    <w:rsid w:val="00BB6D0A"/>
    <w:rsid w:val="00BC5E0B"/>
    <w:rsid w:val="00BC6C68"/>
    <w:rsid w:val="00BD35E0"/>
    <w:rsid w:val="00BD4E8C"/>
    <w:rsid w:val="00BE0803"/>
    <w:rsid w:val="00BF3437"/>
    <w:rsid w:val="00BF45BD"/>
    <w:rsid w:val="00BF6206"/>
    <w:rsid w:val="00BF6B3B"/>
    <w:rsid w:val="00C02173"/>
    <w:rsid w:val="00C13A29"/>
    <w:rsid w:val="00C14BFB"/>
    <w:rsid w:val="00C202BF"/>
    <w:rsid w:val="00C21771"/>
    <w:rsid w:val="00C21F92"/>
    <w:rsid w:val="00C24F01"/>
    <w:rsid w:val="00C25F2B"/>
    <w:rsid w:val="00C27457"/>
    <w:rsid w:val="00C32265"/>
    <w:rsid w:val="00C32CFE"/>
    <w:rsid w:val="00C32DA0"/>
    <w:rsid w:val="00C3589C"/>
    <w:rsid w:val="00C43592"/>
    <w:rsid w:val="00C44F98"/>
    <w:rsid w:val="00C456F0"/>
    <w:rsid w:val="00C46F35"/>
    <w:rsid w:val="00C513E0"/>
    <w:rsid w:val="00C51450"/>
    <w:rsid w:val="00C52945"/>
    <w:rsid w:val="00C52FA0"/>
    <w:rsid w:val="00C53C71"/>
    <w:rsid w:val="00C54034"/>
    <w:rsid w:val="00C54556"/>
    <w:rsid w:val="00C56D2B"/>
    <w:rsid w:val="00C57617"/>
    <w:rsid w:val="00C60B8E"/>
    <w:rsid w:val="00C67918"/>
    <w:rsid w:val="00C711DF"/>
    <w:rsid w:val="00C738AA"/>
    <w:rsid w:val="00C73C00"/>
    <w:rsid w:val="00C73DB4"/>
    <w:rsid w:val="00C75839"/>
    <w:rsid w:val="00C80C5C"/>
    <w:rsid w:val="00C83353"/>
    <w:rsid w:val="00C8359A"/>
    <w:rsid w:val="00C84321"/>
    <w:rsid w:val="00C87D15"/>
    <w:rsid w:val="00C968BF"/>
    <w:rsid w:val="00CA02B4"/>
    <w:rsid w:val="00CA3DC9"/>
    <w:rsid w:val="00CA7D39"/>
    <w:rsid w:val="00CB62E0"/>
    <w:rsid w:val="00CC1310"/>
    <w:rsid w:val="00CC1F2F"/>
    <w:rsid w:val="00CD4B44"/>
    <w:rsid w:val="00CD50EC"/>
    <w:rsid w:val="00CD7E1E"/>
    <w:rsid w:val="00CE67CF"/>
    <w:rsid w:val="00CF1B6F"/>
    <w:rsid w:val="00CF35E8"/>
    <w:rsid w:val="00D02114"/>
    <w:rsid w:val="00D03425"/>
    <w:rsid w:val="00D03A94"/>
    <w:rsid w:val="00D04D29"/>
    <w:rsid w:val="00D06F35"/>
    <w:rsid w:val="00D16DEC"/>
    <w:rsid w:val="00D17F85"/>
    <w:rsid w:val="00D206C6"/>
    <w:rsid w:val="00D23C5E"/>
    <w:rsid w:val="00D26DE5"/>
    <w:rsid w:val="00D30AC2"/>
    <w:rsid w:val="00D30CA6"/>
    <w:rsid w:val="00D31AF4"/>
    <w:rsid w:val="00D440EC"/>
    <w:rsid w:val="00D47B48"/>
    <w:rsid w:val="00D51569"/>
    <w:rsid w:val="00D51C46"/>
    <w:rsid w:val="00D528AD"/>
    <w:rsid w:val="00D62770"/>
    <w:rsid w:val="00D70A72"/>
    <w:rsid w:val="00D75B1F"/>
    <w:rsid w:val="00D75FD1"/>
    <w:rsid w:val="00D8051F"/>
    <w:rsid w:val="00D80C5E"/>
    <w:rsid w:val="00D82261"/>
    <w:rsid w:val="00D82300"/>
    <w:rsid w:val="00D82E65"/>
    <w:rsid w:val="00D900A4"/>
    <w:rsid w:val="00D955CB"/>
    <w:rsid w:val="00DA2DBB"/>
    <w:rsid w:val="00DB0E94"/>
    <w:rsid w:val="00DB2FB6"/>
    <w:rsid w:val="00DB3D3C"/>
    <w:rsid w:val="00DB6873"/>
    <w:rsid w:val="00DC1A17"/>
    <w:rsid w:val="00DC2D6F"/>
    <w:rsid w:val="00DD3761"/>
    <w:rsid w:val="00DD3EB1"/>
    <w:rsid w:val="00DD5E68"/>
    <w:rsid w:val="00DE518C"/>
    <w:rsid w:val="00DE5717"/>
    <w:rsid w:val="00DE61F0"/>
    <w:rsid w:val="00DE7EB2"/>
    <w:rsid w:val="00E021E9"/>
    <w:rsid w:val="00E06188"/>
    <w:rsid w:val="00E07755"/>
    <w:rsid w:val="00E13097"/>
    <w:rsid w:val="00E13877"/>
    <w:rsid w:val="00E20592"/>
    <w:rsid w:val="00E218F5"/>
    <w:rsid w:val="00E225D8"/>
    <w:rsid w:val="00E33652"/>
    <w:rsid w:val="00E410FF"/>
    <w:rsid w:val="00E43598"/>
    <w:rsid w:val="00E52555"/>
    <w:rsid w:val="00E52CC2"/>
    <w:rsid w:val="00E53ED4"/>
    <w:rsid w:val="00E5529D"/>
    <w:rsid w:val="00E635CF"/>
    <w:rsid w:val="00E645F8"/>
    <w:rsid w:val="00E65115"/>
    <w:rsid w:val="00E7046A"/>
    <w:rsid w:val="00E7064E"/>
    <w:rsid w:val="00E73C1D"/>
    <w:rsid w:val="00E77ABE"/>
    <w:rsid w:val="00E817AC"/>
    <w:rsid w:val="00E83FE3"/>
    <w:rsid w:val="00E909DB"/>
    <w:rsid w:val="00E911AA"/>
    <w:rsid w:val="00E923D8"/>
    <w:rsid w:val="00E971A0"/>
    <w:rsid w:val="00EA0AC6"/>
    <w:rsid w:val="00EA2482"/>
    <w:rsid w:val="00EA2C50"/>
    <w:rsid w:val="00EB129D"/>
    <w:rsid w:val="00EB28B0"/>
    <w:rsid w:val="00EC484B"/>
    <w:rsid w:val="00EC4B87"/>
    <w:rsid w:val="00EC5194"/>
    <w:rsid w:val="00EC600B"/>
    <w:rsid w:val="00ED5C44"/>
    <w:rsid w:val="00ED72AF"/>
    <w:rsid w:val="00EE03C4"/>
    <w:rsid w:val="00EE07D8"/>
    <w:rsid w:val="00EE1DCB"/>
    <w:rsid w:val="00F00D0C"/>
    <w:rsid w:val="00F016A5"/>
    <w:rsid w:val="00F02D15"/>
    <w:rsid w:val="00F03E1C"/>
    <w:rsid w:val="00F06294"/>
    <w:rsid w:val="00F16292"/>
    <w:rsid w:val="00F25F89"/>
    <w:rsid w:val="00F2770F"/>
    <w:rsid w:val="00F32609"/>
    <w:rsid w:val="00F363B0"/>
    <w:rsid w:val="00F37ED1"/>
    <w:rsid w:val="00F42763"/>
    <w:rsid w:val="00F4380C"/>
    <w:rsid w:val="00F44C16"/>
    <w:rsid w:val="00F45E08"/>
    <w:rsid w:val="00F509A1"/>
    <w:rsid w:val="00F55770"/>
    <w:rsid w:val="00F60BF6"/>
    <w:rsid w:val="00F6313F"/>
    <w:rsid w:val="00F64A3F"/>
    <w:rsid w:val="00F67C47"/>
    <w:rsid w:val="00F70F0E"/>
    <w:rsid w:val="00F7465D"/>
    <w:rsid w:val="00F77BE2"/>
    <w:rsid w:val="00F80181"/>
    <w:rsid w:val="00F80C67"/>
    <w:rsid w:val="00F82BA2"/>
    <w:rsid w:val="00F905FD"/>
    <w:rsid w:val="00F90F17"/>
    <w:rsid w:val="00F948B8"/>
    <w:rsid w:val="00FA44E8"/>
    <w:rsid w:val="00FA6EDD"/>
    <w:rsid w:val="00FB2E22"/>
    <w:rsid w:val="00FB5348"/>
    <w:rsid w:val="00FB5796"/>
    <w:rsid w:val="00FB5FBC"/>
    <w:rsid w:val="00FB6F1A"/>
    <w:rsid w:val="00FC04EC"/>
    <w:rsid w:val="00FC0DF8"/>
    <w:rsid w:val="00FC302B"/>
    <w:rsid w:val="00FC4B8B"/>
    <w:rsid w:val="00FC5DCD"/>
    <w:rsid w:val="00FE5AD6"/>
    <w:rsid w:val="00FF04A6"/>
    <w:rsid w:val="012F41F1"/>
    <w:rsid w:val="013A1508"/>
    <w:rsid w:val="01CE57B8"/>
    <w:rsid w:val="01EE71A0"/>
    <w:rsid w:val="020044B1"/>
    <w:rsid w:val="02CE509F"/>
    <w:rsid w:val="03AF7DDE"/>
    <w:rsid w:val="03B207B6"/>
    <w:rsid w:val="03B44E81"/>
    <w:rsid w:val="03E72910"/>
    <w:rsid w:val="03E7460F"/>
    <w:rsid w:val="049251C3"/>
    <w:rsid w:val="04D37589"/>
    <w:rsid w:val="05921AC4"/>
    <w:rsid w:val="05A76A4C"/>
    <w:rsid w:val="05CD222A"/>
    <w:rsid w:val="060269B6"/>
    <w:rsid w:val="067F52D3"/>
    <w:rsid w:val="06A72A7B"/>
    <w:rsid w:val="070348DF"/>
    <w:rsid w:val="07140111"/>
    <w:rsid w:val="0765096C"/>
    <w:rsid w:val="07943000"/>
    <w:rsid w:val="07B83B6F"/>
    <w:rsid w:val="07C5140B"/>
    <w:rsid w:val="081E3533"/>
    <w:rsid w:val="08470AEB"/>
    <w:rsid w:val="089B1EC4"/>
    <w:rsid w:val="08E34143"/>
    <w:rsid w:val="091742F7"/>
    <w:rsid w:val="096133B5"/>
    <w:rsid w:val="09794A4E"/>
    <w:rsid w:val="097D7536"/>
    <w:rsid w:val="099C43EE"/>
    <w:rsid w:val="09B90AFC"/>
    <w:rsid w:val="09FC30DE"/>
    <w:rsid w:val="0A960E3D"/>
    <w:rsid w:val="0AFE3D2C"/>
    <w:rsid w:val="0B002E5D"/>
    <w:rsid w:val="0B0F299D"/>
    <w:rsid w:val="0B1C591F"/>
    <w:rsid w:val="0B510EC7"/>
    <w:rsid w:val="0B8666A8"/>
    <w:rsid w:val="0B955598"/>
    <w:rsid w:val="0BBF6171"/>
    <w:rsid w:val="0BC6115D"/>
    <w:rsid w:val="0BF56037"/>
    <w:rsid w:val="0C436DA2"/>
    <w:rsid w:val="0C4F2BA9"/>
    <w:rsid w:val="0C6A5094"/>
    <w:rsid w:val="0CA737D5"/>
    <w:rsid w:val="0CA75583"/>
    <w:rsid w:val="0CC57239"/>
    <w:rsid w:val="0CD923C2"/>
    <w:rsid w:val="0D097FEC"/>
    <w:rsid w:val="0D30650C"/>
    <w:rsid w:val="0D38442D"/>
    <w:rsid w:val="0D4258E7"/>
    <w:rsid w:val="0D58687D"/>
    <w:rsid w:val="0DC31AF9"/>
    <w:rsid w:val="0DDC125D"/>
    <w:rsid w:val="0E045D30"/>
    <w:rsid w:val="0E8652B6"/>
    <w:rsid w:val="0EF16F8A"/>
    <w:rsid w:val="0F0547E3"/>
    <w:rsid w:val="0F2904D1"/>
    <w:rsid w:val="0F47598F"/>
    <w:rsid w:val="0F4B00B9"/>
    <w:rsid w:val="0F5B104C"/>
    <w:rsid w:val="0FBD6E6C"/>
    <w:rsid w:val="0FCD6BA8"/>
    <w:rsid w:val="100E1475"/>
    <w:rsid w:val="102B0279"/>
    <w:rsid w:val="10725EA8"/>
    <w:rsid w:val="108A31F2"/>
    <w:rsid w:val="10EF74F9"/>
    <w:rsid w:val="110A68BF"/>
    <w:rsid w:val="11A52883"/>
    <w:rsid w:val="11DF5B42"/>
    <w:rsid w:val="12042B30"/>
    <w:rsid w:val="12103BD7"/>
    <w:rsid w:val="121E4214"/>
    <w:rsid w:val="125F420A"/>
    <w:rsid w:val="131E40C5"/>
    <w:rsid w:val="132E651F"/>
    <w:rsid w:val="137419B4"/>
    <w:rsid w:val="13B62550"/>
    <w:rsid w:val="14292D22"/>
    <w:rsid w:val="14537667"/>
    <w:rsid w:val="14885D40"/>
    <w:rsid w:val="14A80DDB"/>
    <w:rsid w:val="1520048F"/>
    <w:rsid w:val="1534197E"/>
    <w:rsid w:val="15AE2BE6"/>
    <w:rsid w:val="161517B0"/>
    <w:rsid w:val="162E62FE"/>
    <w:rsid w:val="1661121E"/>
    <w:rsid w:val="166C5148"/>
    <w:rsid w:val="16ED0036"/>
    <w:rsid w:val="16F40336"/>
    <w:rsid w:val="17081314"/>
    <w:rsid w:val="175C31C5"/>
    <w:rsid w:val="1772678E"/>
    <w:rsid w:val="17DF2075"/>
    <w:rsid w:val="1807389A"/>
    <w:rsid w:val="18401E8C"/>
    <w:rsid w:val="18F558C8"/>
    <w:rsid w:val="19306900"/>
    <w:rsid w:val="19483C4A"/>
    <w:rsid w:val="19C71013"/>
    <w:rsid w:val="19F93196"/>
    <w:rsid w:val="1A02204B"/>
    <w:rsid w:val="1A367F46"/>
    <w:rsid w:val="1A6F007A"/>
    <w:rsid w:val="1B85380A"/>
    <w:rsid w:val="1BD17ACD"/>
    <w:rsid w:val="1BEC2FB3"/>
    <w:rsid w:val="1C566820"/>
    <w:rsid w:val="1CA73630"/>
    <w:rsid w:val="1CAD0994"/>
    <w:rsid w:val="1CBB2985"/>
    <w:rsid w:val="1D22566A"/>
    <w:rsid w:val="1D332DC8"/>
    <w:rsid w:val="1D46139B"/>
    <w:rsid w:val="1D48392C"/>
    <w:rsid w:val="1D7403AC"/>
    <w:rsid w:val="1D7A073C"/>
    <w:rsid w:val="1DC55869"/>
    <w:rsid w:val="1DC835AB"/>
    <w:rsid w:val="1DC846D2"/>
    <w:rsid w:val="1E116D00"/>
    <w:rsid w:val="1E256308"/>
    <w:rsid w:val="1E3B1FCF"/>
    <w:rsid w:val="1E934ADA"/>
    <w:rsid w:val="1E9E5F3D"/>
    <w:rsid w:val="1ED6635C"/>
    <w:rsid w:val="1F016D75"/>
    <w:rsid w:val="1F286316"/>
    <w:rsid w:val="1F576995"/>
    <w:rsid w:val="1F81420A"/>
    <w:rsid w:val="20762B03"/>
    <w:rsid w:val="2091486B"/>
    <w:rsid w:val="20916509"/>
    <w:rsid w:val="20CA5A49"/>
    <w:rsid w:val="210A3EE5"/>
    <w:rsid w:val="217C1253"/>
    <w:rsid w:val="218C669E"/>
    <w:rsid w:val="21A954A2"/>
    <w:rsid w:val="21AD0AEE"/>
    <w:rsid w:val="22804227"/>
    <w:rsid w:val="2298591C"/>
    <w:rsid w:val="23270174"/>
    <w:rsid w:val="2347632E"/>
    <w:rsid w:val="239F4DAE"/>
    <w:rsid w:val="23E10F23"/>
    <w:rsid w:val="23E87A46"/>
    <w:rsid w:val="246456B0"/>
    <w:rsid w:val="251470D6"/>
    <w:rsid w:val="25153B66"/>
    <w:rsid w:val="251A6AD4"/>
    <w:rsid w:val="25891872"/>
    <w:rsid w:val="27101F3C"/>
    <w:rsid w:val="27C546B8"/>
    <w:rsid w:val="27CB1FDF"/>
    <w:rsid w:val="280821E0"/>
    <w:rsid w:val="283A0FC1"/>
    <w:rsid w:val="28A47E0D"/>
    <w:rsid w:val="2974579E"/>
    <w:rsid w:val="29842A7C"/>
    <w:rsid w:val="29A130A2"/>
    <w:rsid w:val="29B02CBC"/>
    <w:rsid w:val="29C74CD0"/>
    <w:rsid w:val="2A7F3244"/>
    <w:rsid w:val="2A87268B"/>
    <w:rsid w:val="2AE26917"/>
    <w:rsid w:val="2B0D4CF3"/>
    <w:rsid w:val="2B1C2A88"/>
    <w:rsid w:val="2B3C1135"/>
    <w:rsid w:val="2BAC62BA"/>
    <w:rsid w:val="2CF25D23"/>
    <w:rsid w:val="2CF33A75"/>
    <w:rsid w:val="2D3757EB"/>
    <w:rsid w:val="2DAC02B0"/>
    <w:rsid w:val="2DC861D8"/>
    <w:rsid w:val="2DE51610"/>
    <w:rsid w:val="2ECD0A22"/>
    <w:rsid w:val="2EE8585B"/>
    <w:rsid w:val="2F0A3A24"/>
    <w:rsid w:val="2F0F2DE8"/>
    <w:rsid w:val="2FCC2A87"/>
    <w:rsid w:val="304D13E0"/>
    <w:rsid w:val="307A7AF5"/>
    <w:rsid w:val="30AF7DB7"/>
    <w:rsid w:val="30BA3228"/>
    <w:rsid w:val="31AC0DC2"/>
    <w:rsid w:val="31BC4D7D"/>
    <w:rsid w:val="31BE3656"/>
    <w:rsid w:val="322D0C63"/>
    <w:rsid w:val="32AF043E"/>
    <w:rsid w:val="330662B0"/>
    <w:rsid w:val="335E6B36"/>
    <w:rsid w:val="336851BD"/>
    <w:rsid w:val="33F56325"/>
    <w:rsid w:val="34256C0A"/>
    <w:rsid w:val="3487669F"/>
    <w:rsid w:val="353926C2"/>
    <w:rsid w:val="35815A13"/>
    <w:rsid w:val="358A766C"/>
    <w:rsid w:val="35D61E88"/>
    <w:rsid w:val="361E1B63"/>
    <w:rsid w:val="369B7657"/>
    <w:rsid w:val="36CD3FAC"/>
    <w:rsid w:val="36D13079"/>
    <w:rsid w:val="37285044"/>
    <w:rsid w:val="37F47148"/>
    <w:rsid w:val="38097051"/>
    <w:rsid w:val="38404966"/>
    <w:rsid w:val="38AB7314"/>
    <w:rsid w:val="38E54BBA"/>
    <w:rsid w:val="39231D25"/>
    <w:rsid w:val="392D778D"/>
    <w:rsid w:val="39761CB6"/>
    <w:rsid w:val="39D864CC"/>
    <w:rsid w:val="39E82BB3"/>
    <w:rsid w:val="3A023E13"/>
    <w:rsid w:val="3A30455A"/>
    <w:rsid w:val="3A306505"/>
    <w:rsid w:val="3A410516"/>
    <w:rsid w:val="3A79072A"/>
    <w:rsid w:val="3ADE3FB6"/>
    <w:rsid w:val="3AE66A84"/>
    <w:rsid w:val="3B2220F5"/>
    <w:rsid w:val="3B7F30A4"/>
    <w:rsid w:val="3BD056AD"/>
    <w:rsid w:val="3BE64ED1"/>
    <w:rsid w:val="3C862210"/>
    <w:rsid w:val="3C8853D8"/>
    <w:rsid w:val="3CAA23A2"/>
    <w:rsid w:val="3CD05373"/>
    <w:rsid w:val="3CD1792F"/>
    <w:rsid w:val="3CDC3488"/>
    <w:rsid w:val="3CEC2496"/>
    <w:rsid w:val="3D18555E"/>
    <w:rsid w:val="3D391317"/>
    <w:rsid w:val="3D4A148F"/>
    <w:rsid w:val="3DB72FC9"/>
    <w:rsid w:val="3E706AA3"/>
    <w:rsid w:val="3E7C3E75"/>
    <w:rsid w:val="3EB7155F"/>
    <w:rsid w:val="3ECC70E8"/>
    <w:rsid w:val="3ED675AA"/>
    <w:rsid w:val="3F4441CA"/>
    <w:rsid w:val="3FEF631E"/>
    <w:rsid w:val="402B37FA"/>
    <w:rsid w:val="402C1320"/>
    <w:rsid w:val="404228F2"/>
    <w:rsid w:val="40A94EAD"/>
    <w:rsid w:val="40C15F0C"/>
    <w:rsid w:val="411B0F0E"/>
    <w:rsid w:val="416036D4"/>
    <w:rsid w:val="41735459"/>
    <w:rsid w:val="41A24945"/>
    <w:rsid w:val="41D279A9"/>
    <w:rsid w:val="41EC6AFB"/>
    <w:rsid w:val="42127FFC"/>
    <w:rsid w:val="422340D2"/>
    <w:rsid w:val="423053ED"/>
    <w:rsid w:val="42994282"/>
    <w:rsid w:val="42A258CA"/>
    <w:rsid w:val="42DF08CC"/>
    <w:rsid w:val="432163BA"/>
    <w:rsid w:val="437234EE"/>
    <w:rsid w:val="437B23A2"/>
    <w:rsid w:val="43833B65"/>
    <w:rsid w:val="43C114AA"/>
    <w:rsid w:val="440F1E51"/>
    <w:rsid w:val="445D5F4C"/>
    <w:rsid w:val="44C91833"/>
    <w:rsid w:val="44D04970"/>
    <w:rsid w:val="44D159A7"/>
    <w:rsid w:val="450665E4"/>
    <w:rsid w:val="454B049A"/>
    <w:rsid w:val="457A54F1"/>
    <w:rsid w:val="457F41B2"/>
    <w:rsid w:val="45831BA7"/>
    <w:rsid w:val="458E2F8D"/>
    <w:rsid w:val="45992FB4"/>
    <w:rsid w:val="45B46B5A"/>
    <w:rsid w:val="45DB0C41"/>
    <w:rsid w:val="465A48FC"/>
    <w:rsid w:val="46794B93"/>
    <w:rsid w:val="46B61944"/>
    <w:rsid w:val="46FD367C"/>
    <w:rsid w:val="477525EB"/>
    <w:rsid w:val="477D6972"/>
    <w:rsid w:val="478C4B44"/>
    <w:rsid w:val="47BB0A1B"/>
    <w:rsid w:val="47DF4EBE"/>
    <w:rsid w:val="48094372"/>
    <w:rsid w:val="483E7E42"/>
    <w:rsid w:val="48DA43E6"/>
    <w:rsid w:val="48E629B4"/>
    <w:rsid w:val="49A56FB8"/>
    <w:rsid w:val="49D26A89"/>
    <w:rsid w:val="4A8415A5"/>
    <w:rsid w:val="4AA448D5"/>
    <w:rsid w:val="4AE72B77"/>
    <w:rsid w:val="4B616322"/>
    <w:rsid w:val="4B702A09"/>
    <w:rsid w:val="4B9F6E4A"/>
    <w:rsid w:val="4BAC7C7B"/>
    <w:rsid w:val="4BBD16FA"/>
    <w:rsid w:val="4BD94EF1"/>
    <w:rsid w:val="4BEA4A50"/>
    <w:rsid w:val="4C23418A"/>
    <w:rsid w:val="4C3E2B07"/>
    <w:rsid w:val="4C3E6663"/>
    <w:rsid w:val="4C651E42"/>
    <w:rsid w:val="4C930FAA"/>
    <w:rsid w:val="4C96649F"/>
    <w:rsid w:val="4C9D1723"/>
    <w:rsid w:val="4CDB65A8"/>
    <w:rsid w:val="4CE54D31"/>
    <w:rsid w:val="4D7E765F"/>
    <w:rsid w:val="4D7F33D7"/>
    <w:rsid w:val="4D812CAB"/>
    <w:rsid w:val="4D9036ED"/>
    <w:rsid w:val="4DA44BEC"/>
    <w:rsid w:val="4E1F4272"/>
    <w:rsid w:val="4E8F31A6"/>
    <w:rsid w:val="4F172EB2"/>
    <w:rsid w:val="4F381A8F"/>
    <w:rsid w:val="4F552641"/>
    <w:rsid w:val="4F624D5E"/>
    <w:rsid w:val="4F7973DD"/>
    <w:rsid w:val="4F923A7B"/>
    <w:rsid w:val="4FA40ED3"/>
    <w:rsid w:val="4FEE214E"/>
    <w:rsid w:val="50067238"/>
    <w:rsid w:val="5055041F"/>
    <w:rsid w:val="50A32F39"/>
    <w:rsid w:val="50B1220C"/>
    <w:rsid w:val="50B44AF7"/>
    <w:rsid w:val="50E13A61"/>
    <w:rsid w:val="51452242"/>
    <w:rsid w:val="51453FF0"/>
    <w:rsid w:val="52322221"/>
    <w:rsid w:val="526F487A"/>
    <w:rsid w:val="529E7E5B"/>
    <w:rsid w:val="52A35472"/>
    <w:rsid w:val="53670B95"/>
    <w:rsid w:val="53714D2C"/>
    <w:rsid w:val="53980D4F"/>
    <w:rsid w:val="53D578AD"/>
    <w:rsid w:val="53E2021C"/>
    <w:rsid w:val="542919A7"/>
    <w:rsid w:val="542E520F"/>
    <w:rsid w:val="549B1E04"/>
    <w:rsid w:val="55733821"/>
    <w:rsid w:val="55843CC3"/>
    <w:rsid w:val="55A82D9F"/>
    <w:rsid w:val="55D8459E"/>
    <w:rsid w:val="56231A34"/>
    <w:rsid w:val="565C6063"/>
    <w:rsid w:val="565D1DDC"/>
    <w:rsid w:val="56A7383F"/>
    <w:rsid w:val="577367A5"/>
    <w:rsid w:val="57AC4DC9"/>
    <w:rsid w:val="57C6703C"/>
    <w:rsid w:val="57FA3D86"/>
    <w:rsid w:val="58354DBE"/>
    <w:rsid w:val="584774D4"/>
    <w:rsid w:val="58B220EB"/>
    <w:rsid w:val="58E862D4"/>
    <w:rsid w:val="592856EA"/>
    <w:rsid w:val="593432C8"/>
    <w:rsid w:val="59374B66"/>
    <w:rsid w:val="596F2F5E"/>
    <w:rsid w:val="5971586D"/>
    <w:rsid w:val="59883613"/>
    <w:rsid w:val="59D5489E"/>
    <w:rsid w:val="59E265EA"/>
    <w:rsid w:val="59FB3DE5"/>
    <w:rsid w:val="5A025174"/>
    <w:rsid w:val="5A0709DC"/>
    <w:rsid w:val="5A3115B5"/>
    <w:rsid w:val="5A3C1E2C"/>
    <w:rsid w:val="5A620455"/>
    <w:rsid w:val="5ABA40EA"/>
    <w:rsid w:val="5ACC7530"/>
    <w:rsid w:val="5B2F24B5"/>
    <w:rsid w:val="5BC433D0"/>
    <w:rsid w:val="5C4557EC"/>
    <w:rsid w:val="5C4C76A2"/>
    <w:rsid w:val="5CDE4FBC"/>
    <w:rsid w:val="5CF96B93"/>
    <w:rsid w:val="5DAD189A"/>
    <w:rsid w:val="5DC76A50"/>
    <w:rsid w:val="5DF45AEC"/>
    <w:rsid w:val="5E225BBA"/>
    <w:rsid w:val="5E27164D"/>
    <w:rsid w:val="5E4A70E9"/>
    <w:rsid w:val="5E9071F2"/>
    <w:rsid w:val="5F0C25F1"/>
    <w:rsid w:val="5F1D65AC"/>
    <w:rsid w:val="5F5B083F"/>
    <w:rsid w:val="601A422B"/>
    <w:rsid w:val="60912DAE"/>
    <w:rsid w:val="60B371C8"/>
    <w:rsid w:val="612E5306"/>
    <w:rsid w:val="61390424"/>
    <w:rsid w:val="613F280A"/>
    <w:rsid w:val="61810523"/>
    <w:rsid w:val="619F774C"/>
    <w:rsid w:val="61B72CE8"/>
    <w:rsid w:val="61BC5600"/>
    <w:rsid w:val="61D70C94"/>
    <w:rsid w:val="61EF2482"/>
    <w:rsid w:val="6200643D"/>
    <w:rsid w:val="62255EA3"/>
    <w:rsid w:val="625B7B17"/>
    <w:rsid w:val="62755D04"/>
    <w:rsid w:val="63040D4E"/>
    <w:rsid w:val="636B1FDC"/>
    <w:rsid w:val="63800A16"/>
    <w:rsid w:val="6446136F"/>
    <w:rsid w:val="64630F05"/>
    <w:rsid w:val="646627A3"/>
    <w:rsid w:val="64701E66"/>
    <w:rsid w:val="64C51278"/>
    <w:rsid w:val="650575AA"/>
    <w:rsid w:val="65126791"/>
    <w:rsid w:val="65624252"/>
    <w:rsid w:val="65965B7A"/>
    <w:rsid w:val="65B25CA0"/>
    <w:rsid w:val="66291CDA"/>
    <w:rsid w:val="667016B7"/>
    <w:rsid w:val="66A001EE"/>
    <w:rsid w:val="66F26570"/>
    <w:rsid w:val="67130CEB"/>
    <w:rsid w:val="67206C39"/>
    <w:rsid w:val="672957C5"/>
    <w:rsid w:val="676F7BC1"/>
    <w:rsid w:val="679E5E52"/>
    <w:rsid w:val="68580655"/>
    <w:rsid w:val="68613E1C"/>
    <w:rsid w:val="68701E42"/>
    <w:rsid w:val="68A86442"/>
    <w:rsid w:val="68C77CB4"/>
    <w:rsid w:val="68F6059A"/>
    <w:rsid w:val="690C519B"/>
    <w:rsid w:val="694A2730"/>
    <w:rsid w:val="69C81336"/>
    <w:rsid w:val="6A0C16F7"/>
    <w:rsid w:val="6A16113C"/>
    <w:rsid w:val="6A244C92"/>
    <w:rsid w:val="6AAE0F26"/>
    <w:rsid w:val="6B477EE6"/>
    <w:rsid w:val="6B851761"/>
    <w:rsid w:val="6B890AF4"/>
    <w:rsid w:val="6BAA605B"/>
    <w:rsid w:val="6BBB33D4"/>
    <w:rsid w:val="6BDD2BA4"/>
    <w:rsid w:val="6C6972D4"/>
    <w:rsid w:val="6C97174C"/>
    <w:rsid w:val="6C9C4317"/>
    <w:rsid w:val="6CC7316E"/>
    <w:rsid w:val="6CF3231D"/>
    <w:rsid w:val="6D1045AC"/>
    <w:rsid w:val="6D3C22F3"/>
    <w:rsid w:val="6D890C22"/>
    <w:rsid w:val="6E13574A"/>
    <w:rsid w:val="6E3336F6"/>
    <w:rsid w:val="6E641B01"/>
    <w:rsid w:val="6E6B10E2"/>
    <w:rsid w:val="6F586836"/>
    <w:rsid w:val="70BA1EAD"/>
    <w:rsid w:val="70F94A85"/>
    <w:rsid w:val="71072C18"/>
    <w:rsid w:val="71285068"/>
    <w:rsid w:val="712B2CEC"/>
    <w:rsid w:val="71593931"/>
    <w:rsid w:val="7202032D"/>
    <w:rsid w:val="72355BB2"/>
    <w:rsid w:val="72B72A29"/>
    <w:rsid w:val="72C30157"/>
    <w:rsid w:val="72E04F19"/>
    <w:rsid w:val="72E63E7E"/>
    <w:rsid w:val="7327134F"/>
    <w:rsid w:val="736B376C"/>
    <w:rsid w:val="742650CC"/>
    <w:rsid w:val="74375DA0"/>
    <w:rsid w:val="74D8656F"/>
    <w:rsid w:val="74DA0D6F"/>
    <w:rsid w:val="7528245B"/>
    <w:rsid w:val="755747BE"/>
    <w:rsid w:val="757F36C5"/>
    <w:rsid w:val="75C50DBF"/>
    <w:rsid w:val="75D05B45"/>
    <w:rsid w:val="761F3B91"/>
    <w:rsid w:val="763769EB"/>
    <w:rsid w:val="764804B7"/>
    <w:rsid w:val="765A0A00"/>
    <w:rsid w:val="76AE24B4"/>
    <w:rsid w:val="77470212"/>
    <w:rsid w:val="778925D9"/>
    <w:rsid w:val="77B574A4"/>
    <w:rsid w:val="77E6121F"/>
    <w:rsid w:val="780103C1"/>
    <w:rsid w:val="78112CFA"/>
    <w:rsid w:val="782C63A8"/>
    <w:rsid w:val="78746DE5"/>
    <w:rsid w:val="788D434B"/>
    <w:rsid w:val="78994A9D"/>
    <w:rsid w:val="78AF42C1"/>
    <w:rsid w:val="78DD498A"/>
    <w:rsid w:val="790C1713"/>
    <w:rsid w:val="793B3DA7"/>
    <w:rsid w:val="79425135"/>
    <w:rsid w:val="79D3446D"/>
    <w:rsid w:val="79E7681A"/>
    <w:rsid w:val="79EF6B22"/>
    <w:rsid w:val="79EF706B"/>
    <w:rsid w:val="79F74636"/>
    <w:rsid w:val="7B176666"/>
    <w:rsid w:val="7B67425B"/>
    <w:rsid w:val="7BB97537"/>
    <w:rsid w:val="7BE92A89"/>
    <w:rsid w:val="7BE97AEA"/>
    <w:rsid w:val="7C6B04FF"/>
    <w:rsid w:val="7D0C3A90"/>
    <w:rsid w:val="7D3C1A3B"/>
    <w:rsid w:val="7D407EEB"/>
    <w:rsid w:val="7DF74D1C"/>
    <w:rsid w:val="7DFC1D56"/>
    <w:rsid w:val="7E2D0162"/>
    <w:rsid w:val="7E394D59"/>
    <w:rsid w:val="7E3A63DB"/>
    <w:rsid w:val="7E3E411D"/>
    <w:rsid w:val="7E4533AF"/>
    <w:rsid w:val="7EF464FF"/>
    <w:rsid w:val="7F605DAE"/>
    <w:rsid w:val="7F9935D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iPriority="99"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iPriority="99" w:semiHidden="0" w:name="Body Text First Indent 2"/>
    <w:lsdException w:uiPriority="99" w:name="Note Heading"/>
    <w:lsdException w:qFormat="1"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8"/>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3">
    <w:name w:val="heading 2"/>
    <w:basedOn w:val="1"/>
    <w:next w:val="1"/>
    <w:link w:val="39"/>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4">
    <w:name w:val="heading 3"/>
    <w:basedOn w:val="1"/>
    <w:next w:val="1"/>
    <w:link w:val="40"/>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5">
    <w:name w:val="heading 4"/>
    <w:basedOn w:val="1"/>
    <w:next w:val="1"/>
    <w:link w:val="41"/>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7"/>
    <w:qFormat/>
    <w:uiPriority w:val="0"/>
    <w:pPr>
      <w:ind w:firstLine="425"/>
    </w:pPr>
    <w:rPr>
      <w:rFonts w:ascii="Times New Roman" w:hAnsi="Times New Roman" w:eastAsia="宋体" w:cs="Times New Roman"/>
      <w:szCs w:val="20"/>
    </w:rPr>
  </w:style>
  <w:style w:type="paragraph" w:customStyle="1" w:styleId="7">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styleId="8">
    <w:name w:val="caption"/>
    <w:basedOn w:val="1"/>
    <w:next w:val="1"/>
    <w:qFormat/>
    <w:uiPriority w:val="0"/>
    <w:rPr>
      <w:rFonts w:ascii="Arial" w:hAnsi="Arial" w:eastAsia="黑体" w:cs="Arial"/>
      <w:sz w:val="20"/>
      <w:szCs w:val="20"/>
    </w:rPr>
  </w:style>
  <w:style w:type="paragraph" w:styleId="9">
    <w:name w:val="index 5"/>
    <w:basedOn w:val="1"/>
    <w:next w:val="1"/>
    <w:unhideWhenUsed/>
    <w:qFormat/>
    <w:uiPriority w:val="99"/>
    <w:pPr>
      <w:ind w:left="800" w:leftChars="800"/>
    </w:pPr>
  </w:style>
  <w:style w:type="paragraph" w:styleId="10">
    <w:name w:val="Body Text 3"/>
    <w:basedOn w:val="1"/>
    <w:link w:val="42"/>
    <w:qFormat/>
    <w:uiPriority w:val="0"/>
    <w:rPr>
      <w:rFonts w:ascii="Times New Roman" w:hAnsi="Times New Roman" w:eastAsia="宋体" w:cs="Times New Roman"/>
      <w:color w:val="FF0000"/>
      <w:sz w:val="24"/>
      <w:szCs w:val="24"/>
    </w:rPr>
  </w:style>
  <w:style w:type="paragraph" w:styleId="11">
    <w:name w:val="Body Text"/>
    <w:basedOn w:val="1"/>
    <w:link w:val="43"/>
    <w:unhideWhenUsed/>
    <w:qFormat/>
    <w:uiPriority w:val="99"/>
    <w:pPr>
      <w:spacing w:after="120"/>
    </w:pPr>
  </w:style>
  <w:style w:type="paragraph" w:styleId="12">
    <w:name w:val="Body Text Indent"/>
    <w:basedOn w:val="1"/>
    <w:next w:val="6"/>
    <w:link w:val="45"/>
    <w:qFormat/>
    <w:uiPriority w:val="0"/>
    <w:pPr>
      <w:adjustRightInd w:val="0"/>
      <w:spacing w:after="120" w:line="360" w:lineRule="atLeast"/>
      <w:ind w:left="420" w:leftChars="200"/>
      <w:jc w:val="left"/>
      <w:textAlignment w:val="baseline"/>
    </w:pPr>
    <w:rPr>
      <w:kern w:val="0"/>
      <w:sz w:val="24"/>
      <w:szCs w:val="20"/>
    </w:rPr>
  </w:style>
  <w:style w:type="paragraph" w:styleId="13">
    <w:name w:val="toc 5"/>
    <w:basedOn w:val="1"/>
    <w:next w:val="1"/>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4">
    <w:name w:val="toc 3"/>
    <w:basedOn w:val="1"/>
    <w:next w:val="1"/>
    <w:qFormat/>
    <w:uiPriority w:val="39"/>
    <w:pPr>
      <w:ind w:left="480"/>
      <w:jc w:val="left"/>
    </w:pPr>
    <w:rPr>
      <w:rFonts w:ascii="Times New Roman" w:hAnsi="Times New Roman" w:eastAsia="宋体" w:cs="Times New Roman"/>
      <w:i/>
      <w:iCs/>
      <w:color w:val="0000FF"/>
      <w:sz w:val="20"/>
      <w:szCs w:val="20"/>
    </w:rPr>
  </w:style>
  <w:style w:type="paragraph" w:styleId="15">
    <w:name w:val="Plain Text"/>
    <w:basedOn w:val="1"/>
    <w:link w:val="46"/>
    <w:qFormat/>
    <w:uiPriority w:val="0"/>
    <w:rPr>
      <w:rFonts w:eastAsia="宋体"/>
      <w:sz w:val="24"/>
    </w:rPr>
  </w:style>
  <w:style w:type="paragraph" w:styleId="16">
    <w:name w:val="Date"/>
    <w:basedOn w:val="1"/>
    <w:next w:val="1"/>
    <w:link w:val="47"/>
    <w:unhideWhenUsed/>
    <w:qFormat/>
    <w:uiPriority w:val="99"/>
    <w:pPr>
      <w:ind w:left="100" w:leftChars="2500"/>
    </w:pPr>
  </w:style>
  <w:style w:type="paragraph" w:styleId="17">
    <w:name w:val="Balloon Text"/>
    <w:basedOn w:val="1"/>
    <w:link w:val="49"/>
    <w:semiHidden/>
    <w:unhideWhenUsed/>
    <w:qFormat/>
    <w:uiPriority w:val="99"/>
    <w:rPr>
      <w:sz w:val="18"/>
      <w:szCs w:val="18"/>
    </w:rPr>
  </w:style>
  <w:style w:type="paragraph" w:styleId="18">
    <w:name w:val="footer"/>
    <w:basedOn w:val="1"/>
    <w:link w:val="50"/>
    <w:unhideWhenUsed/>
    <w:qFormat/>
    <w:uiPriority w:val="99"/>
    <w:pPr>
      <w:tabs>
        <w:tab w:val="center" w:pos="4153"/>
        <w:tab w:val="right" w:pos="8306"/>
      </w:tabs>
      <w:snapToGrid w:val="0"/>
      <w:jc w:val="left"/>
    </w:pPr>
    <w:rPr>
      <w:sz w:val="18"/>
      <w:szCs w:val="18"/>
    </w:rPr>
  </w:style>
  <w:style w:type="paragraph" w:styleId="19">
    <w:name w:val="envelope return"/>
    <w:basedOn w:val="1"/>
    <w:unhideWhenUsed/>
    <w:qFormat/>
    <w:uiPriority w:val="99"/>
    <w:pPr>
      <w:snapToGrid w:val="0"/>
    </w:pPr>
    <w:rPr>
      <w:rFonts w:ascii="Arial" w:hAnsi="Arial"/>
    </w:rPr>
  </w:style>
  <w:style w:type="paragraph" w:styleId="20">
    <w:name w:val="header"/>
    <w:basedOn w:val="1"/>
    <w:link w:val="51"/>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jc w:val="left"/>
    </w:pPr>
    <w:rPr>
      <w:rFonts w:ascii="Times New Roman" w:hAnsi="Times New Roman" w:eastAsia="宋体" w:cs="Times New Roman"/>
      <w:b/>
      <w:bCs/>
      <w:caps/>
      <w:color w:val="0000FF"/>
      <w:sz w:val="20"/>
      <w:szCs w:val="20"/>
    </w:rPr>
  </w:style>
  <w:style w:type="paragraph" w:styleId="22">
    <w:name w:val="Body Text 2"/>
    <w:basedOn w:val="1"/>
    <w:link w:val="68"/>
    <w:semiHidden/>
    <w:unhideWhenUsed/>
    <w:qFormat/>
    <w:uiPriority w:val="99"/>
    <w:pPr>
      <w:spacing w:after="120" w:line="480" w:lineRule="auto"/>
    </w:pPr>
  </w:style>
  <w:style w:type="paragraph" w:styleId="23">
    <w:name w:val="HTML Preformatted"/>
    <w:basedOn w:val="1"/>
    <w:link w:val="53"/>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4">
    <w:name w:val="Normal (Web)"/>
    <w:basedOn w:val="1"/>
    <w:qFormat/>
    <w:uiPriority w:val="99"/>
    <w:rPr>
      <w:rFonts w:ascii="Calibri" w:hAnsi="Calibri" w:eastAsia="宋体" w:cs="Times New Roman"/>
      <w:sz w:val="24"/>
      <w:szCs w:val="24"/>
    </w:rPr>
  </w:style>
  <w:style w:type="paragraph" w:styleId="25">
    <w:name w:val="Body Text First Indent"/>
    <w:basedOn w:val="11"/>
    <w:next w:val="26"/>
    <w:link w:val="54"/>
    <w:qFormat/>
    <w:uiPriority w:val="0"/>
    <w:pPr>
      <w:ind w:firstLine="420" w:firstLineChars="100"/>
    </w:pPr>
    <w:rPr>
      <w:rFonts w:ascii="宋体" w:hAnsi="Times New Roman" w:eastAsia="宋体" w:cs="Times New Roman"/>
      <w:kern w:val="0"/>
      <w:sz w:val="34"/>
      <w:szCs w:val="20"/>
    </w:rPr>
  </w:style>
  <w:style w:type="paragraph" w:styleId="26">
    <w:name w:val="Body Text First Indent 2"/>
    <w:basedOn w:val="12"/>
    <w:next w:val="1"/>
    <w:unhideWhenUsed/>
    <w:qFormat/>
    <w:uiPriority w:val="99"/>
    <w:pPr>
      <w:adjustRightInd/>
      <w:spacing w:line="240" w:lineRule="auto"/>
      <w:ind w:firstLine="420" w:firstLineChars="200"/>
      <w:jc w:val="both"/>
    </w:pPr>
    <w:rPr>
      <w:kern w:val="2"/>
      <w:sz w:val="21"/>
      <w:szCs w:val="22"/>
    </w:rPr>
  </w:style>
  <w:style w:type="table" w:styleId="28">
    <w:name w:val="Table Grid"/>
    <w:basedOn w:val="27"/>
    <w:qFormat/>
    <w:uiPriority w:val="59"/>
    <w:rPr>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30">
    <w:name w:val="Strong"/>
    <w:basedOn w:val="29"/>
    <w:qFormat/>
    <w:uiPriority w:val="22"/>
    <w:rPr>
      <w:b/>
      <w:bCs/>
    </w:rPr>
  </w:style>
  <w:style w:type="character" w:styleId="31">
    <w:name w:val="Emphasis"/>
    <w:basedOn w:val="29"/>
    <w:qFormat/>
    <w:uiPriority w:val="20"/>
    <w:rPr>
      <w:i/>
      <w:iCs/>
    </w:rPr>
  </w:style>
  <w:style w:type="character" w:styleId="32">
    <w:name w:val="Hyperlink"/>
    <w:basedOn w:val="29"/>
    <w:unhideWhenUsed/>
    <w:qFormat/>
    <w:uiPriority w:val="0"/>
    <w:rPr>
      <w:color w:val="0000FF"/>
      <w:u w:val="single"/>
    </w:rPr>
  </w:style>
  <w:style w:type="paragraph" w:customStyle="1" w:styleId="33">
    <w:name w:val="toc 2"/>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34">
    <w:name w:val="style4"/>
    <w:basedOn w:val="1"/>
    <w:next w:val="35"/>
    <w:qFormat/>
    <w:uiPriority w:val="99"/>
    <w:pPr>
      <w:widowControl/>
      <w:spacing w:before="280" w:after="280"/>
    </w:pPr>
    <w:rPr>
      <w:rFonts w:ascii="宋体" w:hAnsi="Times New Roman" w:eastAsia="宋体" w:cs="Times New Roman"/>
      <w:sz w:val="18"/>
    </w:rPr>
  </w:style>
  <w:style w:type="paragraph" w:customStyle="1" w:styleId="35">
    <w:name w:val="2"/>
    <w:next w:val="1"/>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36">
    <w:name w:val="列出段落1"/>
    <w:basedOn w:val="1"/>
    <w:qFormat/>
    <w:uiPriority w:val="99"/>
    <w:pPr>
      <w:ind w:firstLine="420" w:firstLineChars="200"/>
    </w:pPr>
  </w:style>
  <w:style w:type="paragraph" w:customStyle="1" w:styleId="37">
    <w:name w:val="表格文字"/>
    <w:basedOn w:val="1"/>
    <w:next w:val="11"/>
    <w:qFormat/>
    <w:uiPriority w:val="0"/>
    <w:pPr>
      <w:widowControl/>
      <w:adjustRightInd w:val="0"/>
      <w:spacing w:line="420" w:lineRule="atLeast"/>
      <w:jc w:val="left"/>
      <w:textAlignment w:val="baseline"/>
    </w:pPr>
    <w:rPr>
      <w:rFonts w:ascii="Times New Roman" w:hAnsi="Times New Roman" w:eastAsia="仿宋_GB2312" w:cs="Times New Roman"/>
      <w:kern w:val="0"/>
      <w:sz w:val="32"/>
      <w:szCs w:val="20"/>
    </w:rPr>
  </w:style>
  <w:style w:type="character" w:customStyle="1" w:styleId="38">
    <w:name w:val="标题 1 Char"/>
    <w:basedOn w:val="29"/>
    <w:link w:val="2"/>
    <w:qFormat/>
    <w:uiPriority w:val="0"/>
    <w:rPr>
      <w:rFonts w:ascii="Calibri" w:hAnsi="Calibri" w:eastAsia="宋体" w:cs="Times New Roman"/>
      <w:b/>
      <w:bCs/>
      <w:kern w:val="44"/>
      <w:sz w:val="44"/>
      <w:szCs w:val="44"/>
    </w:rPr>
  </w:style>
  <w:style w:type="character" w:customStyle="1" w:styleId="39">
    <w:name w:val="标题 2 Char"/>
    <w:basedOn w:val="29"/>
    <w:link w:val="3"/>
    <w:qFormat/>
    <w:uiPriority w:val="0"/>
    <w:rPr>
      <w:rFonts w:ascii="Arial" w:hAnsi="Arial" w:eastAsia="黑体" w:cs="Times New Roman"/>
      <w:b/>
      <w:bCs/>
      <w:sz w:val="32"/>
      <w:szCs w:val="32"/>
    </w:rPr>
  </w:style>
  <w:style w:type="character" w:customStyle="1" w:styleId="40">
    <w:name w:val="标题 3 Char"/>
    <w:basedOn w:val="29"/>
    <w:link w:val="4"/>
    <w:qFormat/>
    <w:uiPriority w:val="0"/>
    <w:rPr>
      <w:rFonts w:ascii="宋体" w:hAnsi="宋体" w:eastAsia="宋体" w:cs="Times New Roman"/>
      <w:b/>
      <w:color w:val="000000"/>
      <w:kern w:val="0"/>
      <w:sz w:val="24"/>
      <w:szCs w:val="20"/>
      <w:lang w:val="en-GB"/>
    </w:rPr>
  </w:style>
  <w:style w:type="character" w:customStyle="1" w:styleId="41">
    <w:name w:val="标题 4 Char"/>
    <w:basedOn w:val="29"/>
    <w:link w:val="5"/>
    <w:qFormat/>
    <w:uiPriority w:val="0"/>
    <w:rPr>
      <w:rFonts w:ascii="Arial" w:hAnsi="Arial" w:eastAsia="黑体" w:cs="Times New Roman"/>
      <w:b/>
      <w:bCs/>
      <w:sz w:val="28"/>
      <w:szCs w:val="28"/>
    </w:rPr>
  </w:style>
  <w:style w:type="character" w:customStyle="1" w:styleId="42">
    <w:name w:val="正文文本 3 Char"/>
    <w:basedOn w:val="29"/>
    <w:link w:val="10"/>
    <w:qFormat/>
    <w:uiPriority w:val="0"/>
    <w:rPr>
      <w:rFonts w:ascii="Times New Roman" w:hAnsi="Times New Roman" w:eastAsia="宋体" w:cs="Times New Roman"/>
      <w:color w:val="FF0000"/>
      <w:sz w:val="24"/>
      <w:szCs w:val="24"/>
    </w:rPr>
  </w:style>
  <w:style w:type="character" w:customStyle="1" w:styleId="43">
    <w:name w:val="正文文本 Char"/>
    <w:basedOn w:val="29"/>
    <w:link w:val="11"/>
    <w:qFormat/>
    <w:uiPriority w:val="99"/>
  </w:style>
  <w:style w:type="character" w:customStyle="1" w:styleId="44">
    <w:name w:val="正文文本缩进 Char"/>
    <w:basedOn w:val="29"/>
    <w:qFormat/>
    <w:uiPriority w:val="0"/>
  </w:style>
  <w:style w:type="character" w:customStyle="1" w:styleId="45">
    <w:name w:val="正文文本缩进 Char1"/>
    <w:basedOn w:val="29"/>
    <w:link w:val="12"/>
    <w:qFormat/>
    <w:uiPriority w:val="0"/>
    <w:rPr>
      <w:kern w:val="0"/>
      <w:sz w:val="24"/>
      <w:szCs w:val="20"/>
    </w:rPr>
  </w:style>
  <w:style w:type="character" w:customStyle="1" w:styleId="46">
    <w:name w:val="纯文本 Char"/>
    <w:basedOn w:val="29"/>
    <w:link w:val="15"/>
    <w:qFormat/>
    <w:uiPriority w:val="0"/>
    <w:rPr>
      <w:rFonts w:eastAsia="宋体"/>
      <w:sz w:val="24"/>
    </w:rPr>
  </w:style>
  <w:style w:type="character" w:customStyle="1" w:styleId="47">
    <w:name w:val="日期 Char"/>
    <w:basedOn w:val="29"/>
    <w:link w:val="16"/>
    <w:qFormat/>
    <w:uiPriority w:val="99"/>
  </w:style>
  <w:style w:type="character" w:customStyle="1" w:styleId="48">
    <w:name w:val="批注框文本 Char"/>
    <w:basedOn w:val="29"/>
    <w:semiHidden/>
    <w:qFormat/>
    <w:uiPriority w:val="99"/>
    <w:rPr>
      <w:sz w:val="18"/>
      <w:szCs w:val="18"/>
    </w:rPr>
  </w:style>
  <w:style w:type="character" w:customStyle="1" w:styleId="49">
    <w:name w:val="批注框文本 Char1"/>
    <w:basedOn w:val="29"/>
    <w:link w:val="17"/>
    <w:semiHidden/>
    <w:qFormat/>
    <w:uiPriority w:val="99"/>
    <w:rPr>
      <w:sz w:val="18"/>
      <w:szCs w:val="18"/>
    </w:rPr>
  </w:style>
  <w:style w:type="character" w:customStyle="1" w:styleId="50">
    <w:name w:val="页脚 Char"/>
    <w:basedOn w:val="29"/>
    <w:link w:val="18"/>
    <w:qFormat/>
    <w:uiPriority w:val="99"/>
    <w:rPr>
      <w:sz w:val="18"/>
      <w:szCs w:val="18"/>
    </w:rPr>
  </w:style>
  <w:style w:type="character" w:customStyle="1" w:styleId="51">
    <w:name w:val="页眉 Char"/>
    <w:basedOn w:val="29"/>
    <w:link w:val="20"/>
    <w:qFormat/>
    <w:uiPriority w:val="99"/>
    <w:rPr>
      <w:sz w:val="18"/>
      <w:szCs w:val="18"/>
    </w:rPr>
  </w:style>
  <w:style w:type="character" w:customStyle="1" w:styleId="52">
    <w:name w:val="HTML 预设格式 Char"/>
    <w:basedOn w:val="29"/>
    <w:semiHidden/>
    <w:qFormat/>
    <w:uiPriority w:val="99"/>
    <w:rPr>
      <w:rFonts w:ascii="宋体" w:hAnsi="宋体" w:eastAsia="宋体" w:cs="宋体"/>
      <w:kern w:val="0"/>
      <w:sz w:val="24"/>
      <w:szCs w:val="24"/>
    </w:rPr>
  </w:style>
  <w:style w:type="character" w:customStyle="1" w:styleId="53">
    <w:name w:val="HTML 预设格式 Char1"/>
    <w:basedOn w:val="29"/>
    <w:link w:val="23"/>
    <w:semiHidden/>
    <w:qFormat/>
    <w:uiPriority w:val="99"/>
    <w:rPr>
      <w:rFonts w:ascii="Courier New" w:hAnsi="Courier New" w:cs="Courier New"/>
      <w:sz w:val="20"/>
      <w:szCs w:val="20"/>
    </w:rPr>
  </w:style>
  <w:style w:type="character" w:customStyle="1" w:styleId="54">
    <w:name w:val="正文首行缩进 Char"/>
    <w:basedOn w:val="43"/>
    <w:link w:val="25"/>
    <w:qFormat/>
    <w:uiPriority w:val="0"/>
    <w:rPr>
      <w:rFonts w:ascii="宋体" w:hAnsi="Times New Roman" w:eastAsia="宋体" w:cs="Times New Roman"/>
      <w:kern w:val="0"/>
      <w:sz w:val="34"/>
      <w:szCs w:val="20"/>
    </w:rPr>
  </w:style>
  <w:style w:type="character" w:customStyle="1" w:styleId="55">
    <w:name w:val="纯文本 Char1"/>
    <w:qFormat/>
    <w:uiPriority w:val="0"/>
    <w:rPr>
      <w:rFonts w:eastAsia="宋体"/>
      <w:sz w:val="24"/>
    </w:rPr>
  </w:style>
  <w:style w:type="paragraph" w:customStyle="1" w:styleId="56">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styleId="57">
    <w:name w:val="List Paragraph"/>
    <w:basedOn w:val="1"/>
    <w:unhideWhenUsed/>
    <w:qFormat/>
    <w:uiPriority w:val="34"/>
    <w:pPr>
      <w:ind w:firstLine="420" w:firstLineChars="200"/>
    </w:pPr>
  </w:style>
  <w:style w:type="character" w:customStyle="1" w:styleId="58">
    <w:name w:val="正文文本缩进 Char Char"/>
    <w:link w:val="59"/>
    <w:qFormat/>
    <w:uiPriority w:val="0"/>
    <w:rPr>
      <w:rFonts w:ascii="宋体"/>
      <w:sz w:val="24"/>
    </w:rPr>
  </w:style>
  <w:style w:type="paragraph" w:customStyle="1" w:styleId="59">
    <w:name w:val="正文文本缩进1"/>
    <w:basedOn w:val="1"/>
    <w:link w:val="58"/>
    <w:qFormat/>
    <w:uiPriority w:val="0"/>
    <w:pPr>
      <w:spacing w:line="360" w:lineRule="auto"/>
      <w:ind w:firstLine="480" w:firstLineChars="200"/>
    </w:pPr>
    <w:rPr>
      <w:rFonts w:ascii="宋体"/>
      <w:sz w:val="24"/>
    </w:rPr>
  </w:style>
  <w:style w:type="character" w:customStyle="1" w:styleId="60">
    <w:name w:val="日期 Char Char"/>
    <w:link w:val="61"/>
    <w:qFormat/>
    <w:uiPriority w:val="0"/>
    <w:rPr>
      <w:sz w:val="24"/>
    </w:rPr>
  </w:style>
  <w:style w:type="paragraph" w:customStyle="1" w:styleId="61">
    <w:name w:val="日期1"/>
    <w:basedOn w:val="1"/>
    <w:next w:val="1"/>
    <w:link w:val="60"/>
    <w:qFormat/>
    <w:uiPriority w:val="0"/>
    <w:rPr>
      <w:sz w:val="24"/>
    </w:rPr>
  </w:style>
  <w:style w:type="paragraph" w:customStyle="1" w:styleId="62">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63">
    <w:name w:val="样式1"/>
    <w:basedOn w:val="1"/>
    <w:autoRedefine/>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64">
    <w:name w:val="图"/>
    <w:basedOn w:val="1"/>
    <w:autoRedefine/>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65">
    <w:name w:val="edittexttarea"/>
    <w:basedOn w:val="29"/>
    <w:qFormat/>
    <w:uiPriority w:val="0"/>
  </w:style>
  <w:style w:type="paragraph" w:customStyle="1" w:styleId="66">
    <w:name w:val="样式 标题 1 + 四号 居中 段前: 12 磅 段后: 12 磅 行距: 单倍行距"/>
    <w:basedOn w:val="2"/>
    <w:qFormat/>
    <w:uiPriority w:val="0"/>
    <w:pPr>
      <w:spacing w:before="240" w:after="240" w:line="240" w:lineRule="auto"/>
      <w:ind w:left="-288"/>
      <w:jc w:val="center"/>
    </w:pPr>
    <w:rPr>
      <w:rFonts w:cs="宋体"/>
      <w:sz w:val="28"/>
      <w:szCs w:val="20"/>
    </w:rPr>
  </w:style>
  <w:style w:type="paragraph" w:customStyle="1" w:styleId="67">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68">
    <w:name w:val="正文文本 2 Char"/>
    <w:basedOn w:val="29"/>
    <w:link w:val="22"/>
    <w:semiHidden/>
    <w:qFormat/>
    <w:uiPriority w:val="99"/>
    <w:rPr>
      <w:kern w:val="2"/>
      <w:sz w:val="21"/>
      <w:szCs w:val="22"/>
    </w:rPr>
  </w:style>
  <w:style w:type="character" w:customStyle="1" w:styleId="69">
    <w:name w:val="font41"/>
    <w:basedOn w:val="29"/>
    <w:qFormat/>
    <w:uiPriority w:val="0"/>
    <w:rPr>
      <w:rFonts w:hint="eastAsia" w:ascii="宋体" w:hAnsi="宋体" w:eastAsia="宋体" w:cs="宋体"/>
      <w:color w:val="000000"/>
      <w:sz w:val="24"/>
      <w:szCs w:val="24"/>
      <w:u w:val="none"/>
    </w:rPr>
  </w:style>
  <w:style w:type="character" w:customStyle="1" w:styleId="70">
    <w:name w:val="NormalCharacter"/>
    <w:qFormat/>
    <w:uiPriority w:val="0"/>
  </w:style>
  <w:style w:type="paragraph" w:customStyle="1" w:styleId="7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72">
    <w:name w:val="Table Text"/>
    <w:basedOn w:val="1"/>
    <w:semiHidden/>
    <w:qFormat/>
    <w:uiPriority w:val="0"/>
    <w:rPr>
      <w:rFonts w:ascii="宋体" w:hAnsi="宋体" w:eastAsia="宋体" w:cs="宋体"/>
      <w:sz w:val="20"/>
      <w:szCs w:val="20"/>
      <w:lang w:eastAsia="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ef3bcc73-9156-419f-81cf-c49b9477815c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566D9580</paraID>
      <start>0</start>
      <end>2</end>
      <status>unmodified</status>
      <modifiedWord/>
      <trackRevisions>false</trackRevisions>
    </reviewItem>
    <reviewItem>
      <errorID>c5349264-9fa3-42db-a302-6913d1ed2254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4FC5E320</paraID>
      <start>0</start>
      <end>2</end>
      <status>unmodified</status>
      <modifiedWord/>
      <trackRevisions>false</trackRevisions>
    </reviewItem>
    <reviewItem>
      <errorID>c753a2f9-4c4a-4a9f-a9a6-3a199e98423d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62CFAE7D</paraID>
      <start>0</start>
      <end>2</end>
      <status>unmodified</status>
      <modifiedWord/>
      <trackRevisions>false</trackRevisions>
    </reviewItem>
    <reviewItem>
      <errorID>1b6b858e-e331-470e-99bc-104a99dc61f0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53C2089B</paraID>
      <start>0</start>
      <end>2</end>
      <status>unmodified</status>
      <modifiedWord/>
      <trackRevisions>false</trackRevisions>
    </reviewItem>
    <reviewItem>
      <errorID>63a0df1c-083c-4a0f-af32-b922932d1673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4AE4FEE2</paraID>
      <start>0</start>
      <end>2</end>
      <status>unmodified</status>
      <modifiedWord/>
      <trackRevisions>false</trackRevisions>
    </reviewItem>
    <reviewItem>
      <errorID>1eaaa93c-a631-4bf0-92a2-c585e0591506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34664CD8</paraID>
      <start>0</start>
      <end>2</end>
      <status>unmodified</status>
      <modifiedWord/>
      <trackRevisions>false</trackRevisions>
    </reviewItem>
    <reviewItem>
      <errorID>bfbc8bd9-007c-4d9d-9271-e1d186fdb7cf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7BE9EB5F</paraID>
      <start>0</start>
      <end>2</end>
      <status>unmodified</status>
      <modifiedWord/>
      <trackRevisions>false</trackRevisions>
    </reviewItem>
    <reviewItem>
      <errorID>cf46cde8-7996-4cb9-a195-0e6b2d390a85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64EE3AF8</paraID>
      <start>0</start>
      <end>2</end>
      <status>unmodified</status>
      <modifiedWord/>
      <trackRevisions>false</trackRevisions>
    </reviewItem>
    <reviewItem>
      <errorID>d30f0d12-ed3c-4512-b3b6-b6bae8cf3248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7CE4EC4B</paraID>
      <start>0</start>
      <end>2</end>
      <status>unmodified</status>
      <modifiedWord/>
      <trackRevisions>false</trackRevisions>
    </reviewItem>
    <reviewItem>
      <errorID>9bca7b34-24c1-4713-89ef-ffd8f582e957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3B737DA9</paraID>
      <start>0</start>
      <end>2</end>
      <status>unmodified</status>
      <modifiedWord/>
      <trackRevisions>false</trackRevisions>
    </reviewItem>
    <reviewItem>
      <errorID>c2cab617-ba59-423a-9ffc-f59f3c7ee0b9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63C5AB92</paraID>
      <start>0</start>
      <end>2</end>
      <status>unmodified</status>
      <modifiedWord/>
      <trackRevisions>false</trackRevisions>
    </reviewItem>
    <reviewItem>
      <errorID>26b0a5a8-15b0-4af2-9a3c-f9054e17e4ea</errorID>
      <errorWord>（</errorWord>
      <group>L1_Punc</group>
      <groupName>标点问题</groupName>
      <ability>L2_Punc_CN</ability>
      <abilityName>标点符号问题</abilityName>
      <candidateList/>
      <explain>同一形式括号套用。</explain>
      <paraID>7001D0E3</paraID>
      <start>68</start>
      <end>69</end>
      <status>unmodified</status>
      <modifiedWord/>
      <trackRevisions>false</trackRevisions>
    </reviewItem>
    <reviewItem>
      <errorID>7f38e2c5-2552-4191-86b3-a2d2f40fd776</errorID>
      <errorWord>）</errorWord>
      <group>L1_Punc</group>
      <groupName>标点问题</groupName>
      <ability>L2_Punc_CN</ability>
      <abilityName>标点符号问题</abilityName>
      <candidateList/>
      <explain>同一形式括号套用。</explain>
      <paraID>7001D0E3</paraID>
      <start>76</start>
      <end>77</end>
      <status>unmodified</status>
      <modifiedWord/>
      <trackRevisions>false</trackRevisions>
    </reviewItem>
    <reviewItem>
      <errorID>edc49807-2598-4aa2-be99-dcc5e01e5cce</errorID>
      <errorWord>.</errorWord>
      <group>L1_Format</group>
      <groupName>格式问题</groupName>
      <ability>L2_HalfPunc_CN</ability>
      <abilityName>全半角问题</abilityName>
      <candidateList>
        <item>。</item>
      </candidateList>
      <explain>文本全半角错误。</explain>
      <paraID>3350DA3C</paraID>
      <start>76</start>
      <end>77</end>
      <status>unmodified</status>
      <modifiedWord/>
      <trackRevisions>false</trackRevisions>
    </reviewItem>
    <reviewItem>
      <errorID>2a6ee51c-e2ae-4eb2-a24a-b02c80c3265a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5AE1EFCE</paraID>
      <start>0</start>
      <end>2</end>
      <status>unmodified</status>
      <modifiedWord/>
      <trackRevisions>false</trackRevisions>
    </reviewItem>
    <reviewItem>
      <errorID>fa741e00-8f33-4f62-ab72-fd1ca128172e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2ACEB099</paraID>
      <start>0</start>
      <end>2</end>
      <status>unmodified</status>
      <modifiedWord/>
      <trackRevisions>false</trackRevisions>
    </reviewItem>
    <reviewItem>
      <errorID>0c4e66fb-c975-4c54-83e1-24dccdd37b68</errorID>
      <errorWord>.</errorWord>
      <group>L1_Format</group>
      <groupName>格式问题</groupName>
      <ability>L2_HalfPunc_CN</ability>
      <abilityName>全半角问题</abilityName>
      <candidateList>
        <item>。</item>
      </candidateList>
      <explain>文本全半角错误。</explain>
      <paraID>68AE3F9B</paraID>
      <start>68</start>
      <end>69</end>
      <status>unmodified</status>
      <modifiedWord/>
      <trackRevisions>false</trackRevisions>
    </reviewItem>
    <reviewItem>
      <errorID>14966084-d855-4c88-92db-64f948c825e5</errorID>
      <errorWord>.</errorWord>
      <group>L1_Format</group>
      <groupName>格式问题</groupName>
      <ability>L2_HalfPunc_CN</ability>
      <abilityName>全半角问题</abilityName>
      <candidateList>
        <item>。</item>
      </candidateList>
      <explain>文本全半角错误。</explain>
      <paraID>68AE3F9B</paraID>
      <start>75</start>
      <end>76</end>
      <status>unmodified</status>
      <modifiedWord/>
      <trackRevisions>false</trackRevisions>
    </reviewItem>
    <reviewItem>
      <errorID>dde57958-9215-4ea9-9615-471ab8354ded</errorID>
      <errorWord>,</errorWord>
      <group>L1_Format</group>
      <groupName>格式问题</groupName>
      <ability>L2_HalfPunc_CN</ability>
      <abilityName>全半角问题</abilityName>
      <candidateList>
        <item>，</item>
      </candidateList>
      <explain>文本全半角错误。</explain>
      <paraID>68AE3F9B</paraID>
      <start>83</start>
      <end>84</end>
      <status>unmodified</status>
      <modifiedWord/>
      <trackRevisions>false</trackRevisions>
    </reviewItem>
    <reviewItem>
      <errorID>7d7f561d-6b69-4c24-897a-9de192fe52d6</errorID>
      <errorWord>“.</errorWord>
      <group>L1_Punc</group>
      <groupName>标点问题</groupName>
      <ability>L2_Punc_CN</ability>
      <abilityName>标点符号问题</abilityName>
      <candidateList>
        <item>“</item>
      </candidateList>
      <explain/>
      <paraID>68AE3F9B</paraID>
      <start>91</start>
      <end>93</end>
      <status>unmodified</status>
      <modifiedWord/>
      <trackRevisions>false</trackRevisions>
    </reviewItem>
    <reviewItem>
      <errorID>b46e03e9-5d6c-4b44-9f69-59444c330484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7A83108D</paraID>
      <start>0</start>
      <end>2</end>
      <status>unmodified</status>
      <modifiedWord/>
      <trackRevisions>false</trackRevisions>
    </reviewItem>
    <reviewItem>
      <errorID>9b58711e-7a77-435f-a119-5d557be4f677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797CF7A</paraID>
      <start>0</start>
      <end>2</end>
      <status>unmodified</status>
      <modifiedWord/>
      <trackRevisions>false</trackRevisions>
    </reviewItem>
    <reviewItem>
      <errorID>d1658e80-63b6-4bc5-8e44-b65029289099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55AAB6A6</paraID>
      <start>0</start>
      <end>2</end>
      <status>unmodified</status>
      <modifiedWord/>
      <trackRevisions>false</trackRevisions>
    </reviewItem>
    <reviewItem>
      <errorID>986b4f0a-f559-42d6-ba80-7adf5d773f5e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51E5D454</paraID>
      <start>0</start>
      <end>2</end>
      <status>unmodified</status>
      <modifiedWord/>
      <trackRevisions>false</trackRevisions>
    </reviewItem>
    <reviewItem>
      <errorID>aa206707-ab87-46b6-be2f-fc5fb4e99652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42292C7B</paraID>
      <start>0</start>
      <end>2</end>
      <status>unmodified</status>
      <modifiedWord/>
      <trackRevisions>false</trackRevisions>
    </reviewItem>
    <reviewItem>
      <errorID>0e164e3c-7379-47d5-bc3b-b4f1cf635968</errorID>
      <errorWord>WIFI</errorWord>
      <group>L1_Knowledge</group>
      <groupName>知识性问题</groupName>
      <ability>L2_Knowledge</ability>
      <abilityName>其他知识</abilityName>
      <candidateList>
        <item>Wi-Fi</item>
      </candidateList>
      <explain/>
      <paraID>42292C7B</paraID>
      <start>7</start>
      <end>11</end>
      <status>unmodified</status>
      <modifiedWord/>
      <trackRevisions>false</trackRevisions>
    </reviewItem>
    <reviewItem>
      <errorID>d32bd222-5c9f-4efb-828a-61f09ad73c10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4DB9015E</paraID>
      <start>0</start>
      <end>2</end>
      <status>unmodified</status>
      <modifiedWord/>
      <trackRevisions>false</trackRevisions>
    </reviewItem>
    <reviewItem>
      <errorID>7bb53e4b-cd8d-4081-9a53-baca2b9bc26b</errorID>
      <errorWord>持</errorWord>
      <group>L1_Word</group>
      <groupName>字词问题</groupName>
      <ability>L2_Typo</ability>
      <abilityName>字词错误</abilityName>
      <candidateList>
        <item>持在</item>
      </candidateList>
      <explain/>
      <paraID>4DB9015E</paraID>
      <start>12</start>
      <end>13</end>
      <status>unmodified</status>
      <modifiedWord/>
      <trackRevisions>false</trackRevisions>
    </reviewItem>
    <reviewItem>
      <errorID>e3e7b980-3c34-42be-b759-c35a5519ec5f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3B369500</paraID>
      <start>0</start>
      <end>2</end>
      <status>unmodified</status>
      <modifiedWord/>
      <trackRevisions>false</trackRevisions>
    </reviewItem>
    <reviewItem>
      <errorID>11b488f9-5524-445e-ae3b-fa02506b37f1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5D06CC8F</paraID>
      <start>0</start>
      <end>2</end>
      <status>unmodified</status>
      <modifiedWord/>
      <trackRevisions>false</trackRevisions>
    </reviewItem>
    <reviewItem>
      <errorID>95cf929a-a32d-4abc-9eef-aef803e26456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6CCC8331</paraID>
      <start>0</start>
      <end>3</end>
      <status>unmodified</status>
      <modifiedWord/>
      <trackRevisions>false</trackRevisions>
    </reviewItem>
    <reviewItem>
      <errorID>9d92768b-009b-499d-a0ec-294e2b640eef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61A78D10</paraID>
      <start>0</start>
      <end>3</end>
      <status>unmodified</status>
      <modifiedWord/>
      <trackRevisions>false</trackRevisions>
    </reviewItem>
    <reviewItem>
      <errorID>68b31977-6cbc-4338-a835-bd639425c130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E0229FB</paraID>
      <start>0</start>
      <end>3</end>
      <status>unmodified</status>
      <modifiedWord/>
      <trackRevisions>false</trackRevisions>
    </reviewItem>
    <reviewItem>
      <errorID>99715bd0-8249-4b33-97c8-97e081059eaf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3D2F2822</paraID>
      <start>0</start>
      <end>3</end>
      <status>unmodified</status>
      <modifiedWord/>
      <trackRevisions>false</trackRevisions>
    </reviewItem>
    <reviewItem>
      <errorID>31811f9f-a209-4743-aca8-ebec472da612</errorID>
      <errorWord>WiFi</errorWord>
      <group>L1_Punc</group>
      <groupName>标点问题</groupName>
      <ability>L2_Punc_CN</ability>
      <abilityName>标点符号问题</abilityName>
      <candidateList>
        <item>Wi-Fi</item>
      </candidateList>
      <explain/>
      <paraID>3D2F2822</paraID>
      <start>19</start>
      <end>23</end>
      <status>unmodified</status>
      <modifiedWord/>
      <trackRevisions>false</trackRevisions>
    </reviewItem>
    <reviewItem>
      <errorID>49096449-5727-4cc0-b6f2-73cd99e31f22</errorID>
      <errorWord>WiFi</errorWord>
      <group>L1_Punc</group>
      <groupName>标点问题</groupName>
      <ability>L2_Punc_CN</ability>
      <abilityName>标点符号问题</abilityName>
      <candidateList>
        <item>Wi-Fi</item>
      </candidateList>
      <explain/>
      <paraID>3D2F2822</paraID>
      <start>44</start>
      <end>48</end>
      <status>unmodified</status>
      <modifiedWord/>
      <trackRevisions>false</trackRevisions>
    </reviewItem>
    <reviewItem>
      <errorID>43055a03-a8de-4e09-a413-065a3adc801e</errorID>
      <errorWord>WiFi</errorWord>
      <group>L1_Punc</group>
      <groupName>标点问题</groupName>
      <ability>L2_Punc_CN</ability>
      <abilityName>标点符号问题</abilityName>
      <candidateList>
        <item>Wi-Fi</item>
      </candidateList>
      <explain/>
      <paraID>3D2F2822</paraID>
      <start>55</start>
      <end>60</end>
      <status>modified</status>
      <modifiedWord>Wi-Fi</modifiedWord>
      <trackRevisions>false</trackRevisions>
    </reviewItem>
    <reviewItem>
      <errorID>bba9fbed-5034-4c6d-8a12-2768c8d1208c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FAA8C69</paraID>
      <start>0</start>
      <end>3</end>
      <status>unmodified</status>
      <modifiedWord/>
      <trackRevisions>false</trackRevisions>
    </reviewItem>
    <reviewItem>
      <errorID>afd3773c-fc87-4215-9111-a55cb9e12bfe</errorID>
      <errorWord>像素数</errorWord>
      <group>L1_Word</group>
      <groupName>字词问题</groupName>
      <ability>L2_Typo</ability>
      <abilityName>字词错误</abilityName>
      <candidateList>
        <item>像素</item>
      </candidateList>
      <explain/>
      <paraID> FAA8C69</paraID>
      <start>33</start>
      <end>35</end>
      <status>modified</status>
      <modifiedWord>像素</modifiedWord>
      <trackRevisions>false</trackRevisions>
    </reviewItem>
    <reviewItem>
      <errorID>cd2b6094-a378-4326-9917-16990a92f3af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1CDC9C22</paraID>
      <start>0</start>
      <end>3</end>
      <status>unmodified</status>
      <modifiedWord/>
      <trackRevisions>false</trackRevisions>
    </reviewItem>
    <reviewItem>
      <errorID>aebcc6cb-84d0-4eb7-86b9-f9fd341d59b8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A518968</paraID>
      <start>0</start>
      <end>3</end>
      <status>unmodified</status>
      <modifiedWord/>
      <trackRevisions>false</trackRevisions>
    </reviewItem>
    <reviewItem>
      <errorID>e3f76e2a-e35c-490a-99fe-cc1af6830650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274282A4</paraID>
      <start>0</start>
      <end>3</end>
      <status>unmodified</status>
      <modifiedWord/>
      <trackRevisions>false</trackRevisions>
    </reviewItem>
    <reviewItem>
      <errorID>1fa547a6-597f-4bcf-9dc9-0358c9197256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32E04F46</paraID>
      <start>0</start>
      <end>3</end>
      <status>unmodified</status>
      <modifiedWord/>
      <trackRevisions>false</trackRevisions>
    </reviewItem>
    <reviewItem>
      <errorID>52cf7cb9-dd31-488c-9589-77e14606f9a5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42CE6A08</paraID>
      <start>0</start>
      <end>3</end>
      <status>unmodified</status>
      <modifiedWord/>
      <trackRevisions>false</trackRevisions>
    </reviewItem>
    <reviewItem>
      <errorID>bcd52c51-807b-4682-80ce-f3c2d80fef7e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28E8CDB5</paraID>
      <start>0</start>
      <end>3</end>
      <status>unmodified</status>
      <modifiedWord/>
      <trackRevisions>false</trackRevisions>
    </reviewItem>
    <reviewItem>
      <errorID>69b51dab-2160-4268-885e-2083632299cf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68513D36</paraID>
      <start>0</start>
      <end>3</end>
      <status>unmodified</status>
      <modifiedWord/>
      <trackRevisions>false</trackRevisions>
    </reviewItem>
    <reviewItem>
      <errorID>c3b3ce62-ecfe-44d7-948c-5616d3d17a3f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421B706A</paraID>
      <start>0</start>
      <end>3</end>
      <status>unmodified</status>
      <modifiedWord/>
      <trackRevisions>false</trackRevisions>
    </reviewItem>
    <reviewItem>
      <errorID>0f7f80e1-4920-43ab-ae98-bc12d376a662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446AA789</paraID>
      <start>0</start>
      <end>3</end>
      <status>unmodified</status>
      <modifiedWord/>
      <trackRevisions>false</trackRevisions>
    </reviewItem>
    <reviewItem>
      <errorID>65bc9387-97c9-4d84-ab20-b02f85b4c0d2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199D5D6C</paraID>
      <start>0</start>
      <end>3</end>
      <status>unmodified</status>
      <modifiedWord/>
      <trackRevisions>false</trackRevisions>
    </reviewItem>
    <reviewItem>
      <errorID>00b3478e-3e97-4b60-9e6a-3f7336905e26</errorID>
      <errorWord>5十二</errorWord>
      <group>L1_Knowledge</group>
      <groupName>知识性问题</groupName>
      <ability>L2_Knowledge</ability>
      <abilityName>其他知识</abilityName>
      <candidateList>
        <item>52</item>
      </candidateList>
      <explain>根据GB/T 15835-2011规定，只有“万”、“亿可以与阿拉伯数字混用，例如：“4万”、“4亿”、“4万亿”等。其他情况应统一使用阿拉伯数字。</explain>
      <paraID>199D5D6C</paraID>
      <start>52</start>
      <end>55</end>
      <status>unmodified</status>
      <modifiedWord/>
      <trackRevisions>false</trackRevisions>
    </reviewItem>
    <reviewItem>
      <errorID>dc2ef022-03ea-4285-acec-7fc2f802bc35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597A4E15</paraID>
      <start>0</start>
      <end>3</end>
      <status>unmodified</status>
      <modifiedWord/>
      <trackRevisions>false</trackRevisions>
    </reviewItem>
    <reviewItem>
      <errorID>61307afe-57b0-490e-97cd-48f7b100f53f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5EAE82A0</paraID>
      <start>0</start>
      <end>2</end>
      <status>unmodified</status>
      <modifiedWord/>
      <trackRevisions>false</trackRevisions>
    </reviewItem>
    <reviewItem>
      <errorID>43b77c3a-cdac-44b2-801f-129c4588193b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9F792D5</paraID>
      <start>0</start>
      <end>2</end>
      <status>unmodified</status>
      <modifiedWord/>
      <trackRevisions>false</trackRevisions>
    </reviewItem>
    <reviewItem>
      <errorID>38503115-78a6-4963-a087-fa9e9df2baed</errorID>
      <errorWord>钥</errorWord>
      <group>L1_Word</group>
      <groupName>字词问题</groupName>
      <ability>L2_Typo</ability>
      <abilityName>字词错误</abilityName>
      <candidateList>
        <item>钥等</item>
      </candidateList>
      <explain/>
      <paraID> 9F792D5</paraID>
      <start>80</start>
      <end>81</end>
      <status>unmodified</status>
      <modifiedWord/>
      <trackRevisions>false</trackRevisions>
    </reviewItem>
    <reviewItem>
      <errorID>41440a1c-3498-4fe1-98f1-5fd37c54e26c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2A15A0FB</paraID>
      <start>0</start>
      <end>2</end>
      <status>unmodified</status>
      <modifiedWord/>
      <trackRevisions>false</trackRevisions>
    </reviewItem>
    <reviewItem>
      <errorID>f485b6f5-9f5d-4e75-8d50-d07a291de834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3760F550</paraID>
      <start>0</start>
      <end>2</end>
      <status>unmodified</status>
      <modifiedWord/>
      <trackRevisions>false</trackRevisions>
    </reviewItem>
    <reviewItem>
      <errorID>96f2a543-8fb9-497a-8ae0-1319c930e74c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66171B36</paraID>
      <start>0</start>
      <end>2</end>
      <status>unmodified</status>
      <modifiedWord/>
      <trackRevisions>false</trackRevisions>
    </reviewItem>
    <reviewItem>
      <errorID>49d04a1f-91b7-41df-b6ca-1c3abc78eddd</errorID>
      <errorWord>的的</errorWord>
      <group>L1_Word</group>
      <groupName>字词问题</groupName>
      <ability>L2_Typo</ability>
      <abilityName>字词错误</abilityName>
      <candidateList>
        <item>的</item>
      </candidateList>
      <explain/>
      <paraID>66171B36</paraID>
      <start>40</start>
      <end>41</end>
      <status>modified</status>
      <modifiedWord>的</modifiedWord>
      <trackRevisions>false</trackRevisions>
    </reviewItem>
    <reviewItem>
      <errorID>9d5c1ea1-f0f4-4a60-912f-901f0a4b84df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E6D98</paraID>
      <start>0</start>
      <end>2</end>
      <status>unmodified</status>
      <modifiedWord/>
      <trackRevisions>false</trackRevisions>
    </reviewItem>
    <reviewItem>
      <errorID>5a325c2d-6264-466e-a581-72ea5381cc7d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253C1D17</paraID>
      <start>0</start>
      <end>2</end>
      <status>unmodified</status>
      <modifiedWord/>
      <trackRevisions>false</trackRevisions>
    </reviewItem>
    <reviewItem>
      <errorID>807129e8-e227-4256-8d86-b08b66066635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9B2991D</paraID>
      <start>0</start>
      <end>2</end>
      <status>unmodified</status>
      <modifiedWord/>
      <trackRevisions>false</trackRevisions>
    </reviewItem>
    <reviewItem>
      <errorID>8f149cc9-e38a-45aa-a69d-4af35f2d6dee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18E44EDF</paraID>
      <start>0</start>
      <end>3</end>
      <status>unmodified</status>
      <modifiedWord/>
      <trackRevisions>false</trackRevisions>
    </reviewItem>
    <reviewItem>
      <errorID>82340641-cabc-43ae-8ea2-8d8c846fd849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4927B6F1</paraID>
      <start>0</start>
      <end>3</end>
      <status>unmodified</status>
      <modifiedWord/>
      <trackRevisions>false</trackRevisions>
    </reviewItem>
    <reviewItem>
      <errorID>18967f6a-f920-4858-846d-daa85c83c427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9120621</paraID>
      <start>0</start>
      <end>3</end>
      <status>unmodified</status>
      <modifiedWord/>
      <trackRevisions>false</trackRevisions>
    </reviewItem>
    <reviewItem>
      <errorID>6170a964-be25-4621-b0bd-013788fb5163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65A64B8</paraID>
      <start>0</start>
      <end>2</end>
      <status>unmodified</status>
      <modifiedWord/>
      <trackRevisions>false</trackRevisions>
    </reviewItem>
    <reviewItem>
      <errorID>e0195dd8-1a2f-47b5-b168-e21a5ed6a650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585BED6</paraID>
      <start>0</start>
      <end>2</end>
      <status>unmodified</status>
      <modifiedWord/>
      <trackRevisions>false</trackRevisions>
    </reviewItem>
    <reviewItem>
      <errorID>3ee4d9b0-5e56-4e7f-8e2f-9753fa74a63c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511EB6C8</paraID>
      <start>0</start>
      <end>2</end>
      <status>unmodified</status>
      <modifiedWord/>
      <trackRevisions>false</trackRevisions>
    </reviewItem>
    <reviewItem>
      <errorID>dc847cf5-5b01-4824-b2c9-2530c684fb74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C183506</paraID>
      <start>0</start>
      <end>2</end>
      <status>unmodified</status>
      <modifiedWord/>
      <trackRevisions>false</trackRevisions>
    </reviewItem>
    <reviewItem>
      <errorID>f838f7ff-8e9b-4847-84f6-b9462c644a06</errorID>
      <errorWord>,</errorWord>
      <group>L1_Format</group>
      <groupName>格式问题</groupName>
      <ability>L2_HalfPunc_CN</ability>
      <abilityName>全半角问题</abilityName>
      <candidateList>
        <item>，</item>
      </candidateList>
      <explain>文本全半角错误。</explain>
      <paraID> C183506</paraID>
      <start>17</start>
      <end>18</end>
      <status>unmodified</status>
      <modifiedWord/>
      <trackRevisions>false</trackRevisions>
    </reviewItem>
    <reviewItem>
      <errorID>b1cedb07-9b2c-4467-9848-2d955db902ff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6E3E1770</paraID>
      <start>0</start>
      <end>2</end>
      <status>unmodified</status>
      <modifiedWord/>
      <trackRevisions>false</trackRevisions>
    </reviewItem>
    <reviewItem>
      <errorID>b2293880-9acf-4476-b1f7-b26c97b0fbc5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2AFE34ED</paraID>
      <start>0</start>
      <end>2</end>
      <status>unmodified</status>
      <modifiedWord/>
      <trackRevisions>false</trackRevisions>
    </reviewItem>
    <reviewItem>
      <errorID>a531e814-3ea0-4fe1-837a-1bcaa3153bdb</errorID>
      <errorWord>笔划</errorWord>
      <group>L1_Word</group>
      <groupName>字词问题</groupName>
      <ability>L2_Variant</ability>
      <abilityName>异形词</abilityName>
      <candidateList>
        <item>笔画</item>
      </candidateList>
      <explain>词汇[笔划]的规范词形写作[笔画]。</explain>
      <paraID>2AFE34ED</paraID>
      <start>17</start>
      <end>19</end>
      <status>modified</status>
      <modifiedWord>笔画</modifiedWord>
      <trackRevisions>false</trackRevisions>
    </reviewItem>
    <reviewItem>
      <errorID>abcd7ad3-4b3f-42cf-822a-a923ab660582</errorID>
      <errorWord>联同</errorWord>
      <group>L1_Word</group>
      <groupName>字词问题</groupName>
      <ability>L2_Typo</ability>
      <abilityName>字词错误</abilityName>
      <candidateList>
        <item>连同</item>
      </candidateList>
      <explain>存在发音相同字词的误用。</explain>
      <paraID>2AFE34ED</paraID>
      <start>36</start>
      <end>38</end>
      <status>unmodified</status>
      <modifiedWord/>
      <trackRevisions>false</trackRevisions>
    </reviewItem>
    <reviewItem>
      <errorID>ea7ce581-ef6d-45da-9a52-ec1dc5616c3d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2EBE24DA</paraID>
      <start>0</start>
      <end>2</end>
      <status>unmodified</status>
      <modifiedWord/>
      <trackRevisions>false</trackRevisions>
    </reviewItem>
    <reviewItem>
      <errorID>025797f5-3090-4dc6-9a92-d21b523ab401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6789DF9D</paraID>
      <start>0</start>
      <end>2</end>
      <status>unmodified</status>
      <modifiedWord/>
      <trackRevisions>false</trackRevisions>
    </reviewItem>
    <reviewItem>
      <errorID>6406e292-afb6-48a0-8b23-11c884821ab8</errorID>
      <errorWord>其它</errorWord>
      <group>L1_Word</group>
      <groupName>字词问题</groupName>
      <ability>L2_Alias</ability>
      <abilityName>也作/曾用词</abilityName>
      <candidateList>
        <item>其他</item>
      </candidateList>
      <explain>词汇[其它]为不规范表述或旧称，其规范书面表述为[其他]。</explain>
      <paraID>5F40C0E3</paraID>
      <start>6</start>
      <end>8</end>
      <status>unmodified</status>
      <modifiedWord/>
      <trackRevisions>false</trackRevisions>
    </reviewItem>
    <reviewItem>
      <errorID>5330aa41-e308-4baa-938b-52f8a68e1d7c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54011E57</paraID>
      <start>0</start>
      <end>2</end>
      <status>unmodified</status>
      <modifiedWord/>
      <trackRevisions>false</trackRevisions>
    </reviewItem>
    <reviewItem>
      <errorID>fb855af4-1381-4dd5-80d5-b4b3661219ae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7F4E55C8</paraID>
      <start>0</start>
      <end>2</end>
      <status>unmodified</status>
      <modifiedWord/>
      <trackRevisions>false</trackRevisions>
    </reviewItem>
    <reviewItem>
      <errorID>1765610d-828c-4988-86c3-af5483a09149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19B98E2</paraID>
      <start>0</start>
      <end>2</end>
      <status>unmodified</status>
      <modifiedWord/>
      <trackRevisions>false</trackRevisions>
    </reviewItem>
    <reviewItem>
      <errorID>cc9b75c6-aa38-40be-8abb-c06073940d49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53C9B29</paraID>
      <start>0</start>
      <end>2</end>
      <status>unmodified</status>
      <modifiedWord/>
      <trackRevisions>false</trackRevisions>
    </reviewItem>
    <reviewItem>
      <errorID>edbb31bb-1e00-4774-bbd8-906351752fa8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3BBC9CE4</paraID>
      <start>0</start>
      <end>2</end>
      <status>unmodified</status>
      <modifiedWord/>
      <trackRevisions>false</trackRevisions>
    </reviewItem>
    <reviewItem>
      <errorID>bccc5628-e3c0-47c3-83b1-df1cedd8ca76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19EBE541</paraID>
      <start>0</start>
      <end>2</end>
      <status>unmodified</status>
      <modifiedWord/>
      <trackRevisions>false</trackRevisions>
    </reviewItem>
    <reviewItem>
      <errorID>d067714d-a212-44dd-8794-ed1e40093590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7871C7F8</paraID>
      <start>0</start>
      <end>2</end>
      <status>unmodified</status>
      <modifiedWord/>
      <trackRevisions>false</trackRevisions>
    </reviewItem>
    <reviewItem>
      <errorID>42c1a4b8-3c73-4b11-9d08-7986fd9e163f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1FAB8A20</paraID>
      <start>0</start>
      <end>2</end>
      <status>unmodified</status>
      <modifiedWord/>
      <trackRevisions>false</trackRevisions>
    </reviewItem>
    <reviewItem>
      <errorID>6844493d-2556-414c-91d5-e9e4f5db8e62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68DBE386</paraID>
      <start>0</start>
      <end>2</end>
      <status>unmodified</status>
      <modifiedWord/>
      <trackRevisions>false</trackRevisions>
    </reviewItem>
    <reviewItem>
      <errorID>d9e3ad7f-362a-4135-9f5c-d3d2099bbfc5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68920950</paraID>
      <start>0</start>
      <end>2</end>
      <status>unmodified</status>
      <modifiedWord/>
      <trackRevisions>false</trackRevisions>
    </reviewItem>
    <reviewItem>
      <errorID>ef7b31b5-1228-4643-8be8-1aeb7a2b7c05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374661D0</paraID>
      <start>0</start>
      <end>2</end>
      <status>unmodified</status>
      <modifiedWord/>
      <trackRevisions>false</trackRevisions>
    </reviewItem>
    <reviewItem>
      <errorID>5ba91403-d42c-4849-a057-a0e74816f0a5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2EA93A73</paraID>
      <start>0</start>
      <end>2</end>
      <status>unmodified</status>
      <modifiedWord/>
      <trackRevisions>false</trackRevisions>
    </reviewItem>
    <reviewItem>
      <errorID>9ffee0e1-22e2-4de0-b836-842165ad55bc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6E3DD30A</paraID>
      <start>0</start>
      <end>2</end>
      <status>unmodified</status>
      <modifiedWord/>
      <trackRevisions>false</trackRevisions>
    </reviewItem>
    <reviewItem>
      <errorID>466cf264-9ecb-424f-9004-7372bade69fe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6F59D9C1</paraID>
      <start>0</start>
      <end>2</end>
      <status>unmodified</status>
      <modifiedWord/>
      <trackRevisions>false</trackRevisions>
    </reviewItem>
    <reviewItem>
      <errorID>6ef29723-31dd-4149-8b38-b130940ac079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2585DB82</paraID>
      <start>0</start>
      <end>2</end>
      <status>unmodified</status>
      <modifiedWord/>
      <trackRevisions>false</trackRevisions>
    </reviewItem>
    <reviewItem>
      <errorID>df4cbc3e-e840-4206-b35f-d5c6893faf5b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61A4666E</paraID>
      <start>0</start>
      <end>2</end>
      <status>unmodified</status>
      <modifiedWord/>
      <trackRevisions>false</trackRevisions>
    </reviewItem>
    <reviewItem>
      <errorID>e6d49803-c31d-497e-b312-c75e683e372e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314EDD10</paraID>
      <start>0</start>
      <end>3</end>
      <status>unmodified</status>
      <modifiedWord/>
      <trackRevisions>false</trackRevisions>
    </reviewItem>
    <reviewItem>
      <errorID>6c376e65-cc31-4793-97fb-caa75640605a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7067EBA4</paraID>
      <start>0</start>
      <end>3</end>
      <status>unmodified</status>
      <modifiedWord/>
      <trackRevisions>false</trackRevisions>
    </reviewItem>
    <reviewItem>
      <errorID>9678bc86-a12b-4e35-a2d1-a45385e0e7af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623EB926</paraID>
      <start>0</start>
      <end>3</end>
      <status>unmodified</status>
      <modifiedWord/>
      <trackRevisions>false</trackRevisions>
    </reviewItem>
    <reviewItem>
      <errorID>0c504bfc-ce17-4bfc-8af8-72cdb4ceff60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24629207</paraID>
      <start>0</start>
      <end>3</end>
      <status>unmodified</status>
      <modifiedWord/>
      <trackRevisions>false</trackRevisions>
    </reviewItem>
    <reviewItem>
      <errorID>4190b7d9-e50c-4283-80de-4d2e6b776de3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5897D73D</paraID>
      <start>0</start>
      <end>3</end>
      <status>unmodified</status>
      <modifiedWord/>
      <trackRevisions>false</trackRevisions>
    </reviewItem>
    <reviewItem>
      <errorID>c2c4b31f-16d0-4856-a0a2-254dfe0b1526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34CBD719</paraID>
      <start>0</start>
      <end>3</end>
      <status>unmodified</status>
      <modifiedWord/>
      <trackRevisions>false</trackRevisions>
    </reviewItem>
    <reviewItem>
      <errorID>831a7173-e456-458c-8ffb-bca9fe6d23ed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1A24CADF</paraID>
      <start>0</start>
      <end>3</end>
      <status>unmodified</status>
      <modifiedWord/>
      <trackRevisions>false</trackRevisions>
    </reviewItem>
    <reviewItem>
      <errorID>d6c5ce38-b395-40fa-bb11-0ff9cae1926a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32B7D576</paraID>
      <start>0</start>
      <end>3</end>
      <status>unmodified</status>
      <modifiedWord/>
      <trackRevisions>false</trackRevisions>
    </reviewItem>
    <reviewItem>
      <errorID>d3015145-019d-4b99-9ec5-cff4455c91c9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4951E851</paraID>
      <start>0</start>
      <end>3</end>
      <status>unmodified</status>
      <modifiedWord/>
      <trackRevisions>false</trackRevisions>
    </reviewItem>
    <reviewItem>
      <errorID>7fe34fc2-100f-4e19-9013-2d0ae863b6c4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33556260</paraID>
      <start>0</start>
      <end>2</end>
      <status>unmodified</status>
      <modifiedWord/>
      <trackRevisions>false</trackRevisions>
    </reviewItem>
    <reviewItem>
      <errorID>9f3d715f-5997-472a-9b68-15e0a656731c</errorID>
      <errorWord>支持对</errorWord>
      <group>L1_Word</group>
      <groupName>字词问题</groupName>
      <ability>L2_Typo</ability>
      <abilityName>字词错误</abilityName>
      <candidateList>
        <item>支持</item>
      </candidateList>
      <explain/>
      <paraID>33556260</paraID>
      <start>2</start>
      <end>5</end>
      <status>unmodified</status>
      <modifiedWord/>
      <trackRevisions>false</trackRevisions>
    </reviewItem>
    <reviewItem>
      <errorID>bb688e52-7cec-4cea-9413-2248a25edd63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7F36EB88</paraID>
      <start>0</start>
      <end>2</end>
      <status>unmodified</status>
      <modifiedWord/>
      <trackRevisions>false</trackRevisions>
    </reviewItem>
    <reviewItem>
      <errorID>a2a037a7-9698-4efd-8631-5480a8557f08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2AC9779A</paraID>
      <start>0</start>
      <end>2</end>
      <status>unmodified</status>
      <modifiedWord/>
      <trackRevisions>false</trackRevisions>
    </reviewItem>
    <reviewItem>
      <errorID>4e30c4b6-0cb0-48ca-9f87-2165f43c0aa6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2262372</paraID>
      <start>0</start>
      <end>2</end>
      <status>unmodified</status>
      <modifiedWord/>
      <trackRevisions>false</trackRevisions>
    </reviewItem>
    <reviewItem>
      <errorID>8fad7541-5482-4bcc-972b-e5373c74af75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10F625A2</paraID>
      <start>0</start>
      <end>2</end>
      <status>unmodified</status>
      <modifiedWord/>
      <trackRevisions>false</trackRevisions>
    </reviewItem>
    <reviewItem>
      <errorID>8548e54b-fa9e-4aac-8409-d563a9365700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409D6616</paraID>
      <start>0</start>
      <end>2</end>
      <status>unmodified</status>
      <modifiedWord/>
      <trackRevisions>false</trackRevisions>
    </reviewItem>
    <reviewItem>
      <errorID>61edfb24-d3a6-411f-8e9d-e67eca26b10d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1FB36663</paraID>
      <start>0</start>
      <end>2</end>
      <status>unmodified</status>
      <modifiedWord/>
      <trackRevisions>false</trackRevisions>
    </reviewItem>
    <reviewItem>
      <errorID>1b187dc4-6bef-409e-b125-ffe4047584ed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6A6C4540</paraID>
      <start>0</start>
      <end>2</end>
      <status>unmodified</status>
      <modifiedWord/>
      <trackRevisions>false</trackRevisions>
    </reviewItem>
    <reviewItem>
      <errorID>f6f6ba33-43ae-4753-bf49-b4418219b3ad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403B1266</paraID>
      <start>0</start>
      <end>2</end>
      <status>unmodified</status>
      <modifiedWord/>
      <trackRevisions>false</trackRevisions>
    </reviewItem>
    <reviewItem>
      <errorID>e3a89c43-5ec9-4f3c-a556-c87855eda671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3B479E83</paraID>
      <start>0</start>
      <end>3</end>
      <status>unmodified</status>
      <modifiedWord/>
      <trackRevisions>false</trackRevisions>
    </reviewItem>
    <reviewItem>
      <errorID>c9e3ea25-327b-4312-b922-7cd49b70fe1c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29A57C20</paraID>
      <start>0</start>
      <end>3</end>
      <status>unmodified</status>
      <modifiedWord/>
      <trackRevisions>false</trackRevisions>
    </reviewItem>
    <reviewItem>
      <errorID>15683cc1-7e2f-4e24-9963-aca0508bb723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77969BF5</paraID>
      <start>0</start>
      <end>3</end>
      <status>unmodified</status>
      <modifiedWord/>
      <trackRevisions>false</trackRevisions>
    </reviewItem>
    <reviewItem>
      <errorID>907a236c-9245-495c-9fbd-8fe9c1c19971</errorID>
      <errorWord>加入到</errorWord>
      <group>L1_Word</group>
      <groupName>字词问题</groupName>
      <ability>L2_Typo</ability>
      <abilityName>字词错误</abilityName>
      <candidateList>
        <item>加入</item>
      </candidateList>
      <explain/>
      <paraID>77969BF5</paraID>
      <start>24</start>
      <end>27</end>
      <status>unmodified</status>
      <modifiedWord/>
      <trackRevisions>false</trackRevisions>
    </reviewItem>
    <reviewItem>
      <errorID>4934b742-8c68-457d-a58a-a51fb531edc2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6AD5C312</paraID>
      <start>0</start>
      <end>3</end>
      <status>unmodified</status>
      <modifiedWord/>
      <trackRevisions>false</trackRevisions>
    </reviewItem>
    <reviewItem>
      <errorID>12f618cb-aadf-4c23-88e3-05df35df4018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348ADE1E</paraID>
      <start>0</start>
      <end>3</end>
      <status>unmodified</status>
      <modifiedWord/>
      <trackRevisions>false</trackRevisions>
    </reviewItem>
    <reviewItem>
      <errorID>fd5a0b0c-ec8e-4dd8-b01d-2e7f1a9bbc86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C288CBE</paraID>
      <start>0</start>
      <end>3</end>
      <status>unmodified</status>
      <modifiedWord/>
      <trackRevisions>false</trackRevisions>
    </reviewItem>
    <reviewItem>
      <errorID>649b5d40-4e5d-452f-a074-ac52e52deb04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2EC0601</paraID>
      <start>0</start>
      <end>3</end>
      <status>unmodified</status>
      <modifiedWord/>
      <trackRevisions>false</trackRevisions>
    </reviewItem>
    <reviewItem>
      <errorID>c47db8e4-13f2-45eb-aeea-b9b38ba7a28c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769584B8</paraID>
      <start>0</start>
      <end>3</end>
      <status>unmodified</status>
      <modifiedWord/>
      <trackRevisions>false</trackRevisions>
    </reviewItem>
    <reviewItem>
      <errorID>938631ed-07ab-4024-bb85-3eb32c527f7d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5D5937D3</paraID>
      <start>0</start>
      <end>3</end>
      <status>unmodified</status>
      <modifiedWord/>
      <trackRevisions>false</trackRevisions>
    </reviewItem>
    <reviewItem>
      <errorID>6adf1ea0-8313-4ea4-a7e6-63c5b8b5da30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40537308</paraID>
      <start>0</start>
      <end>3</end>
      <status>unmodified</status>
      <modifiedWord/>
      <trackRevisions>false</trackRevisions>
    </reviewItem>
    <reviewItem>
      <errorID>388d21b7-9014-47e4-af39-99bf1516cb98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3383B472</paraID>
      <start>0</start>
      <end>3</end>
      <status>unmodified</status>
      <modifiedWord/>
      <trackRevisions>false</trackRevisions>
    </reviewItem>
    <reviewItem>
      <errorID>04d6bd31-865b-4937-a92f-cbde72a59ae5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7F48DB9</paraID>
      <start>0</start>
      <end>2</end>
      <status>unmodified</status>
      <modifiedWord/>
      <trackRevisions>false</trackRevisions>
    </reviewItem>
    <reviewItem>
      <errorID>28436fce-6909-48db-b735-8de321dd9559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1D192986</paraID>
      <start>0</start>
      <end>2</end>
      <status>unmodified</status>
      <modifiedWord/>
      <trackRevisions>false</trackRevisions>
    </reviewItem>
    <reviewItem>
      <errorID>225ddce3-74af-42a2-adba-7eb7d1c0a9f9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50AF9690</paraID>
      <start>0</start>
      <end>2</end>
      <status>unmodified</status>
      <modifiedWord/>
      <trackRevisions>false</trackRevisions>
    </reviewItem>
    <reviewItem>
      <errorID>b715cd2f-e939-44cc-96b6-84bff0035e8a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5F221D27</paraID>
      <start>0</start>
      <end>2</end>
      <status>unmodified</status>
      <modifiedWord/>
      <trackRevisions>false</trackRevisions>
    </reviewItem>
    <reviewItem>
      <errorID>9f0a5516-70d5-4102-b250-2bf956939f8a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7FA7F9D3</paraID>
      <start>0</start>
      <end>2</end>
      <status>unmodified</status>
      <modifiedWord/>
      <trackRevisions>false</trackRevisions>
    </reviewItem>
    <reviewItem>
      <errorID>efa80fb6-a9ea-4a60-ab25-e0ddb15bd079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7F836007</paraID>
      <start>0</start>
      <end>2</end>
      <status>unmodified</status>
      <modifiedWord/>
      <trackRevisions>false</trackRevisions>
    </reviewItem>
    <reviewItem>
      <errorID>ca8cab2d-640c-47de-841d-12bdaf1542ce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4AAE4534</paraID>
      <start>0</start>
      <end>2</end>
      <status>unmodified</status>
      <modifiedWord/>
      <trackRevisions>false</trackRevisions>
    </reviewItem>
    <reviewItem>
      <errorID>4ed4eb11-58c7-4bd1-896b-d79f141f07ba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655C91F</paraID>
      <start>0</start>
      <end>2</end>
      <status>unmodified</status>
      <modifiedWord/>
      <trackRevisions>false</trackRevisions>
    </reviewItem>
    <reviewItem>
      <errorID>05532ccc-28f1-4ee1-b4a0-c56c8b966cba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4AEB1825</paraID>
      <start>0</start>
      <end>3</end>
      <status>unmodified</status>
      <modifiedWord/>
      <trackRevisions>false</trackRevisions>
    </reviewItem>
    <reviewItem>
      <errorID>e8217505-3d54-4768-a2d5-ed8585a7a409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34CA11D7</paraID>
      <start>0</start>
      <end>3</end>
      <status>unmodified</status>
      <modifiedWord/>
      <trackRevisions>false</trackRevisions>
    </reviewItem>
    <reviewItem>
      <errorID>8cc893e4-6285-401c-9212-ec60ce3fd5e1</errorID>
      <errorWord>.</errorWord>
      <group>L1_Format</group>
      <groupName>格式问题</groupName>
      <ability>L2_HalfPunc_CN</ability>
      <abilityName>全半角问题</abilityName>
      <candidateList>
        <item>。</item>
      </candidateList>
      <explain>文本全半角错误。</explain>
      <paraID>5CA534DE</paraID>
      <start>139</start>
      <end>140</end>
      <status>unmodified</status>
      <modifiedWord/>
      <trackRevisions>false</trackRevisions>
    </reviewItem>
    <reviewItem>
      <errorID>2b0afb54-0624-49bc-ac65-3bd570b15aab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57441035</paraID>
      <start>0</start>
      <end>3</end>
      <status>unmodified</status>
      <modifiedWord/>
      <trackRevisions>false</trackRevisions>
    </reviewItem>
    <reviewItem>
      <errorID>aed31e2d-553c-44fc-b0d8-2946979ce4af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289A4B83</paraID>
      <start>0</start>
      <end>3</end>
      <status>unmodified</status>
      <modifiedWord/>
      <trackRevisions>false</trackRevisions>
    </reviewItem>
    <reviewItem>
      <errorID>dab1d256-d600-4e1a-9fdd-4226fca6289d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610EC6EC</paraID>
      <start>0</start>
      <end>3</end>
      <status>unmodified</status>
      <modifiedWord/>
      <trackRevisions>false</trackRevisions>
    </reviewItem>
    <reviewItem>
      <errorID>95fab03f-7aff-4cda-92fc-b6f434708ff8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7BBF2AB0</paraID>
      <start>0</start>
      <end>3</end>
      <status>unmodified</status>
      <modifiedWord/>
      <trackRevisions>false</trackRevisions>
    </reviewItem>
    <reviewItem>
      <errorID>7cce3f2b-e3b5-47cc-9b44-5afeecba64c7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142F1B1F</paraID>
      <start>0</start>
      <end>3</end>
      <status>unmodified</status>
      <modifiedWord/>
      <trackRevisions>false</trackRevisions>
    </reviewItem>
    <reviewItem>
      <errorID>911bba05-45ec-4459-a9bc-2b41fb06eb2c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1DBB041A</paraID>
      <start>0</start>
      <end>3</end>
      <status>unmodified</status>
      <modifiedWord/>
      <trackRevisions>false</trackRevisions>
    </reviewItem>
    <reviewItem>
      <errorID>275e6683-a441-4f01-b64d-5b9456681f97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58E41968</paraID>
      <start>0</start>
      <end>3</end>
      <status>unmodified</status>
      <modifiedWord/>
      <trackRevisions>false</trackRevisions>
    </reviewItem>
    <reviewItem>
      <errorID>91296735-6cbc-4b77-92dc-1fa10f5136e2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54C0DDDA</paraID>
      <start>0</start>
      <end>3</end>
      <status>unmodified</status>
      <modifiedWord/>
      <trackRevisions>false</trackRevisions>
    </reviewItem>
    <reviewItem>
      <errorID>37281ac6-fc34-42cf-9f20-894ae2f33abd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6AAEAFE2</paraID>
      <start>0</start>
      <end>3</end>
      <status>unmodified</status>
      <modifiedWord/>
      <trackRevisions>false</trackRevisions>
    </reviewItem>
    <reviewItem>
      <errorID>c71b0964-8585-4793-a075-612c5122d048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316BFEF9</paraID>
      <start>0</start>
      <end>3</end>
      <status>unmodified</status>
      <modifiedWord/>
      <trackRevisions>false</trackRevisions>
    </reviewItem>
    <reviewItem>
      <errorID>fc365dfc-7e50-4fe3-925d-fbd08b59aac3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D3FD2C1</paraID>
      <start>0</start>
      <end>3</end>
      <status>unmodified</status>
      <modifiedWord/>
      <trackRevisions>false</trackRevisions>
    </reviewItem>
    <reviewItem>
      <errorID>fb1736bb-e2b2-4cc9-a0ff-ee4f60c91d30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FBC2E78</paraID>
      <start>0</start>
      <end>3</end>
      <status>unmodified</status>
      <modifiedWord/>
      <trackRevisions>false</trackRevisions>
    </reviewItem>
    <reviewItem>
      <errorID>f46a29b1-2256-4e73-966b-a637a9ff9726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32FD435F</paraID>
      <start>0</start>
      <end>2</end>
      <status>unmodified</status>
      <modifiedWord/>
      <trackRevisions>false</trackRevisions>
    </reviewItem>
    <reviewItem>
      <errorID>0cbe1160-f9cb-4630-818f-c1ccb8c7fe04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4FDDA97</paraID>
      <start>0</start>
      <end>2</end>
      <status>unmodified</status>
      <modifiedWord/>
      <trackRevisions>false</trackRevisions>
    </reviewItem>
    <reviewItem>
      <errorID>71539d59-6d97-49d1-873d-f02d337276b3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7D0A6E53</paraID>
      <start>0</start>
      <end>2</end>
      <status>unmodified</status>
      <modifiedWord/>
      <trackRevisions>false</trackRevisions>
    </reviewItem>
    <reviewItem>
      <errorID>e4555487-f28f-4944-b03b-6a3df6aa0b48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9EB13CA</paraID>
      <start>0</start>
      <end>2</end>
      <status>unmodified</status>
      <modifiedWord/>
      <trackRevisions>false</trackRevisions>
    </reviewItem>
    <reviewItem>
      <errorID>619a8711-669b-404f-8b55-73e256e387e2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1396DCD5</paraID>
      <start>0</start>
      <end>2</end>
      <status>unmodified</status>
      <modifiedWord/>
      <trackRevisions>false</trackRevisions>
    </reviewItem>
    <reviewItem>
      <errorID>9eafc590-a947-499d-8c30-4040c6a1b853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64E70AC4</paraID>
      <start>0</start>
      <end>2</end>
      <status>unmodified</status>
      <modifiedWord/>
      <trackRevisions>false</trackRevisions>
    </reviewItem>
    <reviewItem>
      <errorID>202df517-e92e-4ce6-8a42-d58a8993ce39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5F6F7D8B</paraID>
      <start>0</start>
      <end>2</end>
      <status>unmodified</status>
      <modifiedWord/>
      <trackRevisions>false</trackRevisions>
    </reviewItem>
    <reviewItem>
      <errorID>c647b8f1-4c9d-4eea-b6e3-3b7d05363e72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6F126816</paraID>
      <start>0</start>
      <end>3</end>
      <status>unmodified</status>
      <modifiedWord/>
      <trackRevisions>false</trackRevisions>
    </reviewItem>
    <reviewItem>
      <errorID>7c1bd5f1-0afa-432e-8710-fedab9034d12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6EBCE6A0</paraID>
      <start>0</start>
      <end>3</end>
      <status>unmodified</status>
      <modifiedWord/>
      <trackRevisions>false</trackRevisions>
    </reviewItem>
    <reviewItem>
      <errorID>89b77ee4-8bd8-4427-955b-48e2818383b3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634D40DD</paraID>
      <start>0</start>
      <end>3</end>
      <status>unmodified</status>
      <modifiedWord/>
      <trackRevisions>false</trackRevisions>
    </reviewItem>
    <reviewItem>
      <errorID>433d2f20-b696-4905-8fa0-4ff78fcc8e26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5C9BB625</paraID>
      <start>0</start>
      <end>3</end>
      <status>unmodified</status>
      <modifiedWord/>
      <trackRevisions>false</trackRevisions>
    </reviewItem>
    <reviewItem>
      <errorID>67ef109e-e453-4e64-9cc3-8a3da17677fa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2B1CE8E8</paraID>
      <start>0</start>
      <end>3</end>
      <status>unmodified</status>
      <modifiedWord/>
      <trackRevisions>false</trackRevisions>
    </reviewItem>
    <reviewItem>
      <errorID>4c7cdc82-bee0-4026-853b-71dabdd379e1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47A1FF49</paraID>
      <start>0</start>
      <end>3</end>
      <status>unmodified</status>
      <modifiedWord/>
      <trackRevisions>false</trackRevisions>
    </reviewItem>
    <reviewItem>
      <errorID>4533cb71-6fb7-46e5-8d8d-baf008de50a3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15806DB4</paraID>
      <start>0</start>
      <end>3</end>
      <status>unmodified</status>
      <modifiedWord/>
      <trackRevisions>false</trackRevisions>
    </reviewItem>
    <reviewItem>
      <errorID>ea113ea9-93e7-4ad5-8144-df5b8bcd17b8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5443D5DD</paraID>
      <start>0</start>
      <end>3</end>
      <status>unmodified</status>
      <modifiedWord/>
      <trackRevisions>false</trackRevisions>
    </reviewItem>
    <reviewItem>
      <errorID>50e80ca6-04b8-4c0c-8bf7-e1d987f7fdea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54601EB9</paraID>
      <start>0</start>
      <end>3</end>
      <status>unmodified</status>
      <modifiedWord/>
      <trackRevisions>false</trackRevisions>
    </reviewItem>
    <reviewItem>
      <errorID>4b549e1b-f6a8-46a4-a7c5-5c749aba6afc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558B3D34</paraID>
      <start>0</start>
      <end>3</end>
      <status>unmodified</status>
      <modifiedWord/>
      <trackRevisions>false</trackRevisions>
    </reviewItem>
    <reviewItem>
      <errorID>bd5ffe48-64dd-4e66-8501-23b9b5d87e8d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40F1ADCA</paraID>
      <start>0</start>
      <end>3</end>
      <status>unmodified</status>
      <modifiedWord/>
      <trackRevisions>false</trackRevisions>
    </reviewItem>
    <reviewItem>
      <errorID>83a33f73-d6c9-488a-8f59-f4e8fefc9afb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F07BA1</paraID>
      <start>0</start>
      <end>2</end>
      <status>unmodified</status>
      <modifiedWord/>
      <trackRevisions>false</trackRevisions>
    </reviewItem>
    <reviewItem>
      <errorID>edae7899-b8d8-4d8c-9f5c-ee04d279cae1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26A53567</paraID>
      <start>0</start>
      <end>2</end>
      <status>unmodified</status>
      <modifiedWord/>
      <trackRevisions>false</trackRevisions>
    </reviewItem>
    <reviewItem>
      <errorID>592e6c26-c14d-4fc7-a91e-aedab815fc76</errorID>
      <errorWord>;</errorWord>
      <group>L1_Format</group>
      <groupName>格式问题</groupName>
      <ability>L2_HalfPunc_CN</ability>
      <abilityName>全半角问题</abilityName>
      <candidateList>
        <item>；</item>
      </candidateList>
      <explain>文本全半角错误。</explain>
      <paraID>26A53567</paraID>
      <start>38</start>
      <end>39</end>
      <status>unmodified</status>
      <modifiedWord/>
      <trackRevisions>false</trackRevisions>
    </reviewItem>
    <reviewItem>
      <errorID>f9d61296-7084-406c-aa62-51213bfe8dd9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9CF529B</paraID>
      <start>0</start>
      <end>2</end>
      <status>unmodified</status>
      <modifiedWord/>
      <trackRevisions>false</trackRevisions>
    </reviewItem>
    <reviewItem>
      <errorID>8e2004a2-b5fc-4a7a-8d65-72af5dfcc51f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3CEED36D</paraID>
      <start>0</start>
      <end>2</end>
      <status>unmodified</status>
      <modifiedWord/>
      <trackRevisions>false</trackRevisions>
    </reviewItem>
    <reviewItem>
      <errorID>e4265519-a1d3-414a-a1dc-eed388b53217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6E12FA88</paraID>
      <start>0</start>
      <end>2</end>
      <status>unmodified</status>
      <modifiedWord/>
      <trackRevisions>false</trackRevisions>
    </reviewItem>
    <reviewItem>
      <errorID>310f6016-040e-4a6e-aef0-9bcdc4cf4d92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76E3B33</paraID>
      <start>0</start>
      <end>2</end>
      <status>unmodified</status>
      <modifiedWord/>
      <trackRevisions>false</trackRevisions>
    </reviewItem>
    <reviewItem>
      <errorID>91239214-30e2-4ccf-81be-99c3a6124667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46C97B53</paraID>
      <start>0</start>
      <end>3</end>
      <status>unmodified</status>
      <modifiedWord/>
      <trackRevisions>false</trackRevisions>
    </reviewItem>
    <reviewItem>
      <errorID>fdc048ed-5c0c-4583-8552-1a0ecd54ea95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788C4356</paraID>
      <start>0</start>
      <end>3</end>
      <status>unmodified</status>
      <modifiedWord/>
      <trackRevisions>false</trackRevisions>
    </reviewItem>
    <reviewItem>
      <errorID>984cbb0a-64d6-4a7a-92be-2f2c55a3a7ae</errorID>
      <errorWord>,</errorWord>
      <group>L1_Format</group>
      <groupName>格式问题</groupName>
      <ability>L2_HalfPunc_CN</ability>
      <abilityName>全半角问题</abilityName>
      <candidateList>
        <item>，</item>
      </candidateList>
      <explain>文本全半角错误。</explain>
      <paraID>788C4356</paraID>
      <start>27</start>
      <end>28</end>
      <status>unmodified</status>
      <modifiedWord/>
      <trackRevisions>false</trackRevisions>
    </reviewItem>
    <reviewItem>
      <errorID>dbf6f6fe-4d5a-454f-9399-018069651c27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A4821C8</paraID>
      <start>0</start>
      <end>2</end>
      <status>unmodified</status>
      <modifiedWord/>
      <trackRevisions>false</trackRevisions>
    </reviewItem>
    <reviewItem>
      <errorID>a28a5dfb-8fc5-48db-8b52-29f53c66c02c</errorID>
      <errorWord>,</errorWord>
      <group>L1_Format</group>
      <groupName>格式问题</groupName>
      <ability>L2_HalfPunc_CN</ability>
      <abilityName>全半角问题</abilityName>
      <candidateList>
        <item>，</item>
      </candidateList>
      <explain>文本全半角错误。</explain>
      <paraID> A4821C8</paraID>
      <start>13</start>
      <end>14</end>
      <status>unmodified</status>
      <modifiedWord/>
      <trackRevisions>false</trackRevisions>
    </reviewItem>
    <reviewItem>
      <errorID>3784e2cf-e593-4574-a233-e84f06c71a53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52017DD2</paraID>
      <start>9</start>
      <end>10</end>
      <status>unmodified</status>
      <modifiedWord/>
      <trackRevisions>false</trackRevisions>
    </reviewItem>
    <reviewItem>
      <errorID>ad91dd45-335a-4a48-b514-66fa67f5f00a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44F371E0</paraID>
      <start>6</start>
      <end>7</end>
      <status>unmodified</status>
      <modifiedWord/>
      <trackRevisions>false</trackRevisions>
    </reviewItem>
    <reviewItem>
      <errorID>5fdcde7c-96bf-4dd4-b72c-3d6d574dd408</errorID>
      <errorWord>:</errorWord>
      <group>L1_Format</group>
      <groupName>格式问题</groupName>
      <ability>L2_HalfPunc_CN</ability>
      <abilityName>全半角问题</abilityName>
      <candidateList>
        <item>：</item>
      </candidateList>
      <explain>文本全半角错误。</explain>
      <paraID>44F371E0</paraID>
      <start>24</start>
      <end>25</end>
      <status>unmodified</status>
      <modifiedWord/>
      <trackRevisions>false</trackRevisions>
    </reviewItem>
    <reviewItem>
      <errorID>b986a84e-1098-48d1-bfc8-4aac9d44a8c0</errorID>
      <errorWord>)</errorWord>
      <group>L1_Format</group>
      <groupName>格式问题</groupName>
      <ability>L2_HalfPunc_CN</ability>
      <abilityName>全半角问题</abilityName>
      <candidateList>
        <item>）</item>
      </candidateList>
      <explain>文本全半角错误。</explain>
      <paraID>44F371E0</paraID>
      <start>62</start>
      <end>63</end>
      <status>unmodified</status>
      <modifiedWord/>
      <trackRevisions>false</trackRevisions>
    </reviewItem>
    <reviewItem>
      <errorID>891cc7fe-5191-4de0-b880-5ad2452d4c7f</errorID>
      <errorWord>:</errorWord>
      <group>L1_Format</group>
      <groupName>格式问题</groupName>
      <ability>L2_HalfPunc_CN</ability>
      <abilityName>全半角问题</abilityName>
      <candidateList>
        <item>：</item>
      </candidateList>
      <explain>文本全半角错误。</explain>
      <paraID>73EB1C58</paraID>
      <start>12</start>
      <end>13</end>
      <status>unmodified</status>
      <modifiedWord/>
      <trackRevisions>false</trackRevisions>
    </reviewItem>
    <reviewItem>
      <errorID>bbd3fd30-2be4-4318-a718-478b6468786d</errorID>
      <errorWord>:</errorWord>
      <group>L1_Format</group>
      <groupName>格式问题</groupName>
      <ability>L2_HalfPunc_CN</ability>
      <abilityName>全半角问题</abilityName>
      <candidateList>
        <item>：</item>
      </candidateList>
      <explain>文本全半角错误。</explain>
      <paraID>101497E2</paraID>
      <start>7</start>
      <end>8</end>
      <status>unmodified</status>
      <modifiedWord/>
      <trackRevisions>false</trackRevisions>
    </reviewItem>
    <reviewItem>
      <errorID>70f4cfb7-2c2e-44c4-92cd-524702004a21</errorID>
      <errorWord>,</errorWord>
      <group>L1_Format</group>
      <groupName>格式问题</groupName>
      <ability>L2_HalfPunc_CN</ability>
      <abilityName>全半角问题</abilityName>
      <candidateList>
        <item>，</item>
      </candidateList>
      <explain>文本全半角错误。</explain>
      <paraID>101497E2</paraID>
      <start>15</start>
      <end>16</end>
      <status>unmodified</status>
      <modifiedWord/>
      <trackRevisions>false</trackRevisions>
    </reviewItem>
    <reviewItem>
      <errorID>035e09e7-1ab1-4e21-9f5f-a74a2e0e76fe</errorID>
      <errorWord>:</errorWord>
      <group>L1_Format</group>
      <groupName>格式问题</groupName>
      <ability>L2_HalfPunc_CN</ability>
      <abilityName>全半角问题</abilityName>
      <candidateList>
        <item>：</item>
      </candidateList>
      <explain>文本全半角错误。</explain>
      <paraID>101497E2</paraID>
      <start>18</start>
      <end>19</end>
      <status>unmodified</status>
      <modifiedWord/>
      <trackRevisions>false</trackRevisions>
    </reviewItem>
    <reviewItem>
      <errorID>842919e9-8aee-4d9e-8e05-44698e7f9cf1</errorID>
      <errorWord>,</errorWord>
      <group>L1_Format</group>
      <groupName>格式问题</groupName>
      <ability>L2_HalfPunc_CN</ability>
      <abilityName>全半角问题</abilityName>
      <candidateList>
        <item>，</item>
      </candidateList>
      <explain>文本全半角错误。</explain>
      <paraID>101497E2</paraID>
      <start>25</start>
      <end>26</end>
      <status>unmodified</status>
      <modifiedWord/>
      <trackRevisions>false</trackRevisions>
    </reviewItem>
    <reviewItem>
      <errorID>e3901b9b-3c91-40d7-b333-3c25ad82ab54</errorID>
      <errorWord>1、</errorWord>
      <group>L1_Format</group>
      <groupName>格式问题</groupName>
      <ability>L2_Ordinal</ability>
      <abilityName>序号格式</abilityName>
      <candidateList>
        <item>1.</item>
      </candidateList>
      <explain>当前序号格式不规范，建议修改为规范格式[1.]。</explain>
      <paraID>729069A1</paraID>
      <start>0</start>
      <end>2</end>
      <status>unmodified</status>
      <modifiedWord/>
      <trackRevisions>false</trackRevisions>
    </reviewItem>
    <reviewItem>
      <errorID>654d64f7-281c-4322-bb0a-76d9586a1f87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4D580DD4</paraID>
      <start>0</start>
      <end>2</end>
      <status>unmodified</status>
      <modifiedWord/>
      <trackRevisions>false</trackRevisions>
    </reviewItem>
    <reviewItem>
      <errorID>5425ddc3-d9ff-42f5-a169-d9cea2009d03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EC49F58</paraID>
      <start>0</start>
      <end>2</end>
      <status>unmodified</status>
      <modifiedWord/>
      <trackRevisions>false</trackRevisions>
    </reviewItem>
    <reviewItem>
      <errorID>b443fcdf-de1d-41b0-9430-30c412a41d3b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1CF0851F</paraID>
      <start>0</start>
      <end>2</end>
      <status>unmodified</status>
      <modifiedWord/>
      <trackRevisions>false</trackRevisions>
    </reviewItem>
    <reviewItem>
      <errorID>9c27d75a-2781-4ec3-9ffb-5b2bb6dcd984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1C560E3</paraID>
      <start>0</start>
      <end>2</end>
      <status>unmodified</status>
      <modifiedWord/>
      <trackRevisions>false</trackRevisions>
    </reviewItem>
    <reviewItem>
      <errorID>70a20d3e-f0bf-4a30-9f34-632041b12c22</errorID>
      <errorWord>;</errorWord>
      <group>L1_Format</group>
      <groupName>格式问题</groupName>
      <ability>L2_HalfPunc_CN</ability>
      <abilityName>全半角问题</abilityName>
      <candidateList>
        <item>；</item>
      </candidateList>
      <explain>文本全半角错误。</explain>
      <paraID> 1C560E3</paraID>
      <start>9</start>
      <end>10</end>
      <status>unmodified</status>
      <modifiedWord/>
      <trackRevisions>false</trackRevisions>
    </reviewItem>
    <reviewItem>
      <errorID>bd21ec70-3589-4fbd-b605-ee3d55de8a40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5B0AA139</paraID>
      <start>0</start>
      <end>2</end>
      <status>unmodified</status>
      <modifiedWord/>
      <trackRevisions>false</trackRevisions>
    </reviewItem>
    <reviewItem>
      <errorID>28fdba37-a07f-41cd-98c3-1587e1b55a2d</errorID>
      <errorWord>:</errorWord>
      <group>L1_Format</group>
      <groupName>格式问题</groupName>
      <ability>L2_HalfPunc_CN</ability>
      <abilityName>全半角问题</abilityName>
      <candidateList>
        <item>：</item>
      </candidateList>
      <explain>文本全半角错误。</explain>
      <paraID> 7175997</paraID>
      <start>4</start>
      <end>5</end>
      <status>unmodified</status>
      <modifiedWord/>
      <trackRevisions>false</trackRevisions>
    </reviewItem>
    <reviewItem>
      <errorID>93789fd5-ade9-4437-87f0-05dabfe3fed4</errorID>
      <errorWord>;</errorWord>
      <group>L1_Format</group>
      <groupName>格式问题</groupName>
      <ability>L2_HalfPunc_CN</ability>
      <abilityName>全半角问题</abilityName>
      <candidateList>
        <item>；</item>
      </candidateList>
      <explain>文本全半角错误。</explain>
      <paraID> 7175997</paraID>
      <start>25</start>
      <end>26</end>
      <status>unmodified</status>
      <modifiedWord/>
      <trackRevisions>false</trackRevisions>
    </reviewItem>
    <reviewItem>
      <errorID>0dcd5f87-86d8-49e6-a913-f920255b95a6</errorID>
      <errorWord>:</errorWord>
      <group>L1_Format</group>
      <groupName>格式问题</groupName>
      <ability>L2_HalfPunc_CN</ability>
      <abilityName>全半角问题</abilityName>
      <candidateList>
        <item>：</item>
      </candidateList>
      <explain>文本全半角错误。</explain>
      <paraID> 7175997</paraID>
      <start>30</start>
      <end>31</end>
      <status>unmodified</status>
      <modifiedWord/>
      <trackRevisions>false</trackRevisions>
    </reviewItem>
    <reviewItem>
      <errorID>7b975e81-f195-4963-a5a5-f3e9be85b444</errorID>
      <errorWord>;</errorWord>
      <group>L1_Format</group>
      <groupName>格式问题</groupName>
      <ability>L2_HalfPunc_CN</ability>
      <abilityName>全半角问题</abilityName>
      <candidateList>
        <item>；</item>
      </candidateList>
      <explain>文本全半角错误。</explain>
      <paraID> 7175997</paraID>
      <start>34</start>
      <end>35</end>
      <status>unmodified</status>
      <modifiedWord/>
      <trackRevisions>false</trackRevisions>
    </reviewItem>
    <reviewItem>
      <errorID>6ccf5eed-991d-4b12-a025-dea3d7938d85</errorID>
      <errorWord>:</errorWord>
      <group>L1_Format</group>
      <groupName>格式问题</groupName>
      <ability>L2_HalfPunc_CN</ability>
      <abilityName>全半角问题</abilityName>
      <candidateList>
        <item>：</item>
      </candidateList>
      <explain>文本全半角错误。</explain>
      <paraID> 7175997</paraID>
      <start>39</start>
      <end>40</end>
      <status>unmodified</status>
      <modifiedWord/>
      <trackRevisions>false</trackRevisions>
    </reviewItem>
    <reviewItem>
      <errorID>f22c4e63-47c1-4897-87cb-cf8935175ea4</errorID>
      <errorWord>;</errorWord>
      <group>L1_Format</group>
      <groupName>格式问题</groupName>
      <ability>L2_HalfPunc_CN</ability>
      <abilityName>全半角问题</abilityName>
      <candidateList>
        <item>；</item>
      </candidateList>
      <explain>文本全半角错误。</explain>
      <paraID> 7175997</paraID>
      <start>46</start>
      <end>47</end>
      <status>unmodified</status>
      <modifiedWord/>
      <trackRevisions>false</trackRevisions>
    </reviewItem>
    <reviewItem>
      <errorID>8975b536-733d-43b3-8e25-c3fe334c906b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5EB53B0</paraID>
      <start>0</start>
      <end>2</end>
      <status>unmodified</status>
      <modifiedWord/>
      <trackRevisions>false</trackRevisions>
    </reviewItem>
    <reviewItem>
      <errorID>85e319cd-284e-42f9-bf71-c8025440a6a1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7BC6A297</paraID>
      <start>0</start>
      <end>2</end>
      <status>unmodified</status>
      <modifiedWord/>
      <trackRevisions>false</trackRevisions>
    </reviewItem>
    <reviewItem>
      <errorID>938c1c24-2317-4875-8065-70d193657ceb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266DAA3E</paraID>
      <start>0</start>
      <end>2</end>
      <status>unmodified</status>
      <modifiedWord/>
      <trackRevisions>false</trackRevisions>
    </reviewItem>
    <reviewItem>
      <errorID>f57d0c79-0a1c-43a6-bbb4-f5c3236f09fd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141F3F38</paraID>
      <start>0</start>
      <end>2</end>
      <status>unmodified</status>
      <modifiedWord/>
      <trackRevisions>false</trackRevisions>
    </reviewItem>
    <reviewItem>
      <errorID>4079706b-544e-47b5-9665-5cba13a68268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1B480034</paraID>
      <start>0</start>
      <end>2</end>
      <status>unmodified</status>
      <modifiedWord/>
      <trackRevisions>false</trackRevisions>
    </reviewItem>
    <reviewItem>
      <errorID>fa975ccd-3641-4cef-b6e0-dd7d5f620dda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D76560E</paraID>
      <start>0</start>
      <end>2</end>
      <status>unmodified</status>
      <modifiedWord/>
      <trackRevisions>false</trackRevisions>
    </reviewItem>
    <reviewItem>
      <errorID>745cab25-aed4-4023-8032-d76057d526a7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7E7E0E01</paraID>
      <start>0</start>
      <end>2</end>
      <status>unmodified</status>
      <modifiedWord/>
      <trackRevisions>false</trackRevisions>
    </reviewItem>
    <reviewItem>
      <errorID>5e4830ee-c892-422c-b29d-54c6e535068f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2DD23A27</paraID>
      <start>0</start>
      <end>2</end>
      <status>unmodified</status>
      <modifiedWord/>
      <trackRevisions>false</trackRevisions>
    </reviewItem>
    <reviewItem>
      <errorID>899ea1c9-a9b1-4888-b26f-bf0e5abf3dc0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6218CA93</paraID>
      <start>0</start>
      <end>2</end>
      <status>unmodified</status>
      <modifiedWord/>
      <trackRevisions>false</trackRevisions>
    </reviewItem>
    <reviewItem>
      <errorID>f20afb54-f361-4541-88ce-bfcf0a5ae9e9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5A094A05</paraID>
      <start>0</start>
      <end>3</end>
      <status>unmodified</status>
      <modifiedWord/>
      <trackRevisions>false</trackRevisions>
    </reviewItem>
    <reviewItem>
      <errorID>cd047c12-8598-42ae-9360-3d3fd37df6b8</errorID>
      <errorWord>功</errorWord>
      <group>L1_Word</group>
      <groupName>字词问题</groupName>
      <ability>L2_Typo</ability>
      <abilityName>字词错误</abilityName>
      <candidateList>
        <item>功能</item>
      </candidateList>
      <explain/>
      <paraID>5A094A05</paraID>
      <start>7</start>
      <end>8</end>
      <status>unmodified</status>
      <modifiedWord/>
      <trackRevisions>false</trackRevisions>
    </reviewItem>
    <reviewItem>
      <errorID>26c7320e-3205-4803-af82-3a9ce8bc1efe</errorID>
      <errorWord>登陆</errorWord>
      <group>L1_Word</group>
      <groupName>字词问题</groupName>
      <ability>L2_Typo</ability>
      <abilityName>字词错误</abilityName>
      <candidateList>
        <item>登录</item>
      </candidateList>
      <explain/>
      <paraID>5A094A05</paraID>
      <start>16</start>
      <end>18</end>
      <status>modified</status>
      <modifiedWord>登录</modifiedWord>
      <trackRevisions>false</trackRevisions>
    </reviewItem>
    <reviewItem>
      <errorID>43260abc-2837-49ac-95ad-5c6dfa6316e7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26B52F2A</paraID>
      <start>0</start>
      <end>3</end>
      <status>unmodified</status>
      <modifiedWord/>
      <trackRevisions>false</trackRevisions>
    </reviewItem>
    <reviewItem>
      <errorID>2cc9112c-811d-4e89-9dbc-d649d24c3ca5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568343C0</paraID>
      <start>0</start>
      <end>3</end>
      <status>unmodified</status>
      <modifiedWord/>
      <trackRevisions>false</trackRevisions>
    </reviewItem>
    <reviewItem>
      <errorID>d923e905-0384-4cf0-8fa0-f6c91f8a3703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73DC61A3</paraID>
      <start>0</start>
      <end>3</end>
      <status>unmodified</status>
      <modifiedWord/>
      <trackRevisions>false</trackRevisions>
    </reviewItem>
    <reviewItem>
      <errorID>8d637177-fccc-4255-a915-fca10d562848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2F29CC78</paraID>
      <start>0</start>
      <end>3</end>
      <status>unmodified</status>
      <modifiedWord/>
      <trackRevisions>false</trackRevisions>
    </reviewItem>
    <reviewItem>
      <errorID>1bae1ef8-73eb-4675-839f-ccb4e74b7376</errorID>
      <errorWord>登陆</errorWord>
      <group>L1_Word</group>
      <groupName>字词问题</groupName>
      <ability>L2_Typo</ability>
      <abilityName>字词错误</abilityName>
      <candidateList>
        <item>登录</item>
      </candidateList>
      <explain/>
      <paraID>2F29CC78</paraID>
      <start>26</start>
      <end>28</end>
      <status>unmodified</status>
      <modifiedWord/>
      <trackRevisions>false</trackRevisions>
    </reviewItem>
    <reviewItem>
      <errorID>be7cbc22-c7c6-4f17-8b8f-e35e500df9e9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1A9789DF</paraID>
      <start>0</start>
      <end>3</end>
      <status>unmodified</status>
      <modifiedWord/>
      <trackRevisions>false</trackRevisions>
    </reviewItem>
    <reviewItem>
      <errorID>1109718a-e97c-46e1-8ede-59eda73fbbbe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4082834A</paraID>
      <start>0</start>
      <end>3</end>
      <status>unmodified</status>
      <modifiedWord/>
      <trackRevisions>false</trackRevisions>
    </reviewItem>
    <reviewItem>
      <errorID>87f13191-c55b-48ec-8e8f-ab682772415a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46ABCA1A</paraID>
      <start>0</start>
      <end>3</end>
      <status>unmodified</status>
      <modifiedWord/>
      <trackRevisions>false</trackRevisions>
    </reviewItem>
    <reviewItem>
      <errorID>dea41e10-3089-4c23-9b45-e13b8bf0c939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2C9F7ED4</paraID>
      <start>0</start>
      <end>3</end>
      <status>unmodified</status>
      <modifiedWord/>
      <trackRevisions>false</trackRevisions>
    </reviewItem>
    <reviewItem>
      <errorID>9c6d30c1-e90a-478d-83c0-db09798c4709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68AB0DD0</paraID>
      <start>0</start>
      <end>3</end>
      <status>unmodified</status>
      <modifiedWord/>
      <trackRevisions>false</trackRevisions>
    </reviewItem>
    <reviewItem>
      <errorID>79f12490-1a04-45a6-aa4b-7ceb18c76360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5456A6CB</paraID>
      <start>0</start>
      <end>3</end>
      <status>unmodified</status>
      <modifiedWord/>
      <trackRevisions>false</trackRevisions>
    </reviewItem>
    <reviewItem>
      <errorID>2f5c3e00-6810-4180-b375-646708109b25</errorID>
      <errorWord>，</errorWord>
      <group>L1_Word</group>
      <groupName>字词问题</groupName>
      <ability>L2_Typo</ability>
      <abilityName>字词错误</abilityName>
      <candidateList>
        <item>，以</item>
      </candidateList>
      <explain/>
      <paraID>5456A6CB</paraID>
      <start>54</start>
      <end>55</end>
      <status>unmodified</status>
      <modifiedWord/>
      <trackRevisions>false</trackRevisions>
    </reviewItem>
    <reviewItem>
      <errorID>d0cd36b8-13a9-419e-b214-c304bac643a0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21E3B78C</paraID>
      <start>0</start>
      <end>2</end>
      <status>unmodified</status>
      <modifiedWord/>
      <trackRevisions>false</trackRevisions>
    </reviewItem>
    <reviewItem>
      <errorID>86a6efad-2ec2-4c15-b774-1ee3be2951b5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5639207C</paraID>
      <start>0</start>
      <end>2</end>
      <status>unmodified</status>
      <modifiedWord/>
      <trackRevisions>false</trackRevisions>
    </reviewItem>
    <reviewItem>
      <errorID>c8387f6e-7475-4f7d-b006-3aadaac470a6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47BA2FCD</paraID>
      <start>0</start>
      <end>2</end>
      <status>unmodified</status>
      <modifiedWord/>
      <trackRevisions>false</trackRevisions>
    </reviewItem>
    <reviewItem>
      <errorID>9f05c07a-1135-410b-aced-f0f1e630b531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D566727</paraID>
      <start>0</start>
      <end>2</end>
      <status>unmodified</status>
      <modifiedWord/>
      <trackRevisions>false</trackRevisions>
    </reviewItem>
    <reviewItem>
      <errorID>a3c22beb-4d08-4065-9e6c-2d93922ce9cb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3CED2EB9</paraID>
      <start>0</start>
      <end>2</end>
      <status>unmodified</status>
      <modifiedWord/>
      <trackRevisions>false</trackRevisions>
    </reviewItem>
    <reviewItem>
      <errorID>b72bb660-e9ac-46fa-ae55-e1a06c7b9878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FFCD75B</paraID>
      <start>0</start>
      <end>2</end>
      <status>unmodified</status>
      <modifiedWord/>
      <trackRevisions>false</trackRevisions>
    </reviewItem>
    <reviewItem>
      <errorID>98f4738b-fbb6-453d-a0d1-ae83ca82171e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5351A20E</paraID>
      <start>0</start>
      <end>2</end>
      <status>unmodified</status>
      <modifiedWord/>
      <trackRevisions>false</trackRevisions>
    </reviewItem>
    <reviewItem>
      <errorID>557139c7-3848-4536-8421-20763992bf3d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594BDE45</paraID>
      <start>0</start>
      <end>2</end>
      <status>unmodified</status>
      <modifiedWord/>
      <trackRevisions>false</trackRevisions>
    </reviewItem>
    <reviewItem>
      <errorID>d9a5ba16-253a-433a-a692-07b63a84e4a4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1BADA5E7</paraID>
      <start>0</start>
      <end>2</end>
      <status>unmodified</status>
      <modifiedWord/>
      <trackRevisions>false</trackRevisions>
    </reviewItem>
    <reviewItem>
      <errorID>14c27da8-edae-46e4-b573-5d08ba00b31e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3EC3B68</paraID>
      <start>0</start>
      <end>3</end>
      <status>unmodified</status>
      <modifiedWord/>
      <trackRevisions>false</trackRevisions>
    </reviewItem>
    <reviewItem>
      <errorID>ed3735e3-137a-47b9-bf0a-4b1b42223615</errorID>
      <errorWord>功</errorWord>
      <group>L1_Word</group>
      <groupName>字词问题</groupName>
      <ability>L2_Typo</ability>
      <abilityName>字词错误</abilityName>
      <candidateList>
        <item>功能</item>
      </candidateList>
      <explain/>
      <paraID> 3EC3B68</paraID>
      <start>7</start>
      <end>9</end>
      <status>modified</status>
      <modifiedWord>功能</modifiedWord>
      <trackRevisions>false</trackRevisions>
    </reviewItem>
    <reviewItem>
      <errorID>70342e1f-56a8-4df8-9bfd-84f422c4d6d8</errorID>
      <errorWord>登陆</errorWord>
      <group>L1_Word</group>
      <groupName>字词问题</groupName>
      <ability>L2_Typo</ability>
      <abilityName>字词错误</abilityName>
      <candidateList>
        <item>登录</item>
      </candidateList>
      <explain/>
      <paraID> 3EC3B68</paraID>
      <start>17</start>
      <end>19</end>
      <status>modified</status>
      <modifiedWord>登录</modifiedWord>
      <trackRevisions>false</trackRevisions>
    </reviewItem>
    <reviewItem>
      <errorID>0ac44e7f-8e0c-4256-afab-7eb9c0ab199a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6EDEC150</paraID>
      <start>0</start>
      <end>3</end>
      <status>unmodified</status>
      <modifiedWord/>
      <trackRevisions>false</trackRevisions>
    </reviewItem>
    <reviewItem>
      <errorID>5c514ad7-8a6e-414c-b41d-554ec9c43660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1BD421CF</paraID>
      <start>0</start>
      <end>3</end>
      <status>unmodified</status>
      <modifiedWord/>
      <trackRevisions>false</trackRevisions>
    </reviewItem>
    <reviewItem>
      <errorID>c32b7509-1c6d-4add-9806-536625c36fa4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18F3401</paraID>
      <start>0</start>
      <end>3</end>
      <status>unmodified</status>
      <modifiedWord/>
      <trackRevisions>false</trackRevisions>
    </reviewItem>
    <reviewItem>
      <errorID>d561c624-2292-4e70-8606-19433818f56e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1913D58A</paraID>
      <start>0</start>
      <end>3</end>
      <status>unmodified</status>
      <modifiedWord/>
      <trackRevisions>false</trackRevisions>
    </reviewItem>
    <reviewItem>
      <errorID>0a446f4c-b5bd-4a1f-a353-b2bf2fe0cfee</errorID>
      <errorWord>登陆</errorWord>
      <group>L1_Word</group>
      <groupName>字词问题</groupName>
      <ability>L2_Typo</ability>
      <abilityName>字词错误</abilityName>
      <candidateList>
        <item>登录</item>
      </candidateList>
      <explain/>
      <paraID>1913D58A</paraID>
      <start>26</start>
      <end>28</end>
      <status>unmodified</status>
      <modifiedWord/>
      <trackRevisions>false</trackRevisions>
    </reviewItem>
    <reviewItem>
      <errorID>5db3801a-dcfb-4403-b5ae-e6b4814fe3fd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3A0D9FBB</paraID>
      <start>0</start>
      <end>3</end>
      <status>unmodified</status>
      <modifiedWord/>
      <trackRevisions>false</trackRevisions>
    </reviewItem>
    <reviewItem>
      <errorID>e606099e-cdcf-43e2-9724-58da8b064b5c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1528EAAC</paraID>
      <start>0</start>
      <end>3</end>
      <status>unmodified</status>
      <modifiedWord/>
      <trackRevisions>false</trackRevisions>
    </reviewItem>
    <reviewItem>
      <errorID>4ecf53f6-a4ca-4741-be76-944b2ce4d04c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66979F0C</paraID>
      <start>0</start>
      <end>3</end>
      <status>unmodified</status>
      <modifiedWord/>
      <trackRevisions>false</trackRevisions>
    </reviewItem>
    <reviewItem>
      <errorID>86cf3e30-6eee-4665-b2b2-a0c8d3bb909b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616ACF7A</paraID>
      <start>0</start>
      <end>3</end>
      <status>unmodified</status>
      <modifiedWord/>
      <trackRevisions>false</trackRevisions>
    </reviewItem>
    <reviewItem>
      <errorID>c57d41d7-0735-46b9-8f46-c8aaa8993b3f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EA591E</paraID>
      <start>0</start>
      <end>3</end>
      <status>unmodified</status>
      <modifiedWord/>
      <trackRevisions>false</trackRevisions>
    </reviewItem>
    <reviewItem>
      <errorID>06c912c2-afeb-42fb-a46b-0392cea31b9f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7C70800B</paraID>
      <start>0</start>
      <end>3</end>
      <status>unmodified</status>
      <modifiedWord/>
      <trackRevisions>false</trackRevisions>
    </reviewItem>
    <reviewItem>
      <errorID>db0cc8b8-fa0f-4efe-aef3-fee8ac738627</errorID>
      <errorWord>，</errorWord>
      <group>L1_Word</group>
      <groupName>字词问题</groupName>
      <ability>L2_Typo</ability>
      <abilityName>字词错误</abilityName>
      <candidateList>
        <item>，以</item>
      </candidateList>
      <explain/>
      <paraID>7C70800B</paraID>
      <start>54</start>
      <end>55</end>
      <status>unmodified</status>
      <modifiedWord/>
      <trackRevisions>false</trackRevisions>
    </reviewItem>
    <reviewItem>
      <errorID>48b0b277-07c1-410c-8129-b2dd579b65b8</errorID>
      <errorWord>(</errorWord>
      <group>L1_Format</group>
      <groupName>格式问题</groupName>
      <ability>L2_HalfPunc_CN</ability>
      <abilityName>全半角问题</abilityName>
      <candidateList>
        <item>（</item>
      </candidateList>
      <explain>文本全半角错误。</explain>
      <paraID>7D76F579</paraID>
      <start>11</start>
      <end>12</end>
      <status>unmodified</status>
      <modifiedWord/>
      <trackRevisions>false</trackRevisions>
    </reviewItem>
    <reviewItem>
      <errorID>fbbbae02-4547-4346-abe1-613b9e89d1d1</errorID>
      <errorWord>)</errorWord>
      <group>L1_Format</group>
      <groupName>格式问题</groupName>
      <ability>L2_HalfPunc_CN</ability>
      <abilityName>全半角问题</abilityName>
      <candidateList>
        <item>）</item>
      </candidateList>
      <explain>文本全半角错误。</explain>
      <paraID>7D76F579</paraID>
      <start>19</start>
      <end>20</end>
      <status>unmodified</status>
      <modifiedWord/>
      <trackRevisions>false</trackRevisions>
    </reviewItem>
    <reviewItem>
      <errorID>f0d5eb19-4db0-48a4-a65e-052b9ff95283</errorID>
      <errorWord>)</errorWord>
      <group>L1_Format</group>
      <groupName>格式问题</groupName>
      <ability>L2_HalfPunc_CN</ability>
      <abilityName>全半角问题</abilityName>
      <candidateList>
        <item>）</item>
      </candidateList>
      <explain>文本全半角错误。</explain>
      <paraID>12A01437</paraID>
      <start>20</start>
      <end>21</end>
      <status>unmodified</status>
      <modifiedWord/>
      <trackRevisions>false</trackRevisions>
    </reviewItem>
    <reviewItem>
      <errorID>a7587adc-99e7-4152-8a43-d9843774b150</errorID>
      <errorWord>)</errorWord>
      <group>L1_Format</group>
      <groupName>格式问题</groupName>
      <ability>L2_HalfPunc_CN</ability>
      <abilityName>全半角问题</abilityName>
      <candidateList>
        <item>）</item>
      </candidateList>
      <explain>文本全半角错误。</explain>
      <paraID>6A0E6091</paraID>
      <start>21</start>
      <end>22</end>
      <status>unmodified</status>
      <modifiedWord/>
      <trackRevisions>false</trackRevisions>
    </reviewItem>
    <reviewItem>
      <errorID>cdf15a46-9243-4e44-bb95-064145c8748d</errorID>
      <errorWord>:</errorWord>
      <group>L1_Format</group>
      <groupName>格式问题</groupName>
      <ability>L2_HalfPunc_CN</ability>
      <abilityName>全半角问题</abilityName>
      <candidateList>
        <item>：</item>
      </candidateList>
      <explain>文本全半角错误。</explain>
      <paraID>72498566</paraID>
      <start>6</start>
      <end>7</end>
      <status>unmodified</status>
      <modifiedWord/>
      <trackRevisions>false</trackRevisions>
    </reviewItem>
    <reviewItem>
      <errorID>82aded4c-c8df-4925-8e93-03913794f6f5</errorID>
      <errorWord>:</errorWord>
      <group>L1_Format</group>
      <groupName>格式问题</groupName>
      <ability>L2_HalfPunc_CN</ability>
      <abilityName>全半角问题</abilityName>
      <candidateList>
        <item>：</item>
      </candidateList>
      <explain>文本全半角错误。</explain>
      <paraID>575C648C</paraID>
      <start>6</start>
      <end>7</end>
      <status>unmodified</status>
      <modifiedWord/>
      <trackRevisions>false</trackRevisions>
    </reviewItem>
    <reviewItem>
      <errorID>8b693b90-8fd2-41ef-9f07-9a8e276cc70f</errorID>
      <errorWord>;</errorWord>
      <group>L1_Format</group>
      <groupName>格式问题</groupName>
      <ability>L2_HalfPunc_CN</ability>
      <abilityName>全半角问题</abilityName>
      <candidateList>
        <item>；</item>
      </candidateList>
      <explain>文本全半角错误。</explain>
      <paraID>575C648C</paraID>
      <start>12</start>
      <end>13</end>
      <status>unmodified</status>
      <modifiedWord/>
      <trackRevisions>false</trackRevisions>
    </reviewItem>
    <reviewItem>
      <errorID>6e9cc705-f29e-4e16-8b02-9cbddb5e7fe4</errorID>
      <errorWord>:</errorWord>
      <group>L1_Format</group>
      <groupName>格式问题</groupName>
      <ability>L2_HalfPunc_CN</ability>
      <abilityName>全半角问题</abilityName>
      <candidateList>
        <item>：</item>
      </candidateList>
      <explain>文本全半角错误。</explain>
      <paraID>5506D0E9</paraID>
      <start>5</start>
      <end>6</end>
      <status>unmodified</status>
      <modifiedWord/>
      <trackRevisions>false</trackRevisions>
    </reviewItem>
    <reviewItem>
      <errorID>6d85e4e0-83c8-4050-a35f-4af7102b018f</errorID>
      <errorWord>:</errorWord>
      <group>L1_Format</group>
      <groupName>格式问题</groupName>
      <ability>L2_HalfPunc_CN</ability>
      <abilityName>全半角问题</abilityName>
      <candidateList>
        <item>：</item>
      </candidateList>
      <explain>文本全半角错误。</explain>
      <paraID>35FE8894</paraID>
      <start>6</start>
      <end>7</end>
      <status>unmodified</status>
      <modifiedWord/>
      <trackRevisions>false</trackRevisions>
    </reviewItem>
    <reviewItem>
      <errorID>52f2f44b-ffe0-4277-a376-14d59282f9b5</errorID>
      <errorWord>(</errorWord>
      <group>L1_Format</group>
      <groupName>格式问题</groupName>
      <ability>L2_HalfPunc_CN</ability>
      <abilityName>全半角问题</abilityName>
      <candidateList>
        <item>（</item>
      </candidateList>
      <explain>文本全半角错误。</explain>
      <paraID>5B50E51B</paraID>
      <start>14</start>
      <end>15</end>
      <status>unmodified</status>
      <modifiedWord/>
      <trackRevisions>false</trackRevisions>
    </reviewItem>
    <reviewItem>
      <errorID>8472af8c-0f7f-4851-9589-de4c0fe48c51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6AE59B08</paraID>
      <start>0</start>
      <end>2</end>
      <status>unmodified</status>
      <modifiedWord/>
      <trackRevisions>false</trackRevisions>
    </reviewItem>
    <reviewItem>
      <errorID>ea740e69-2ab7-4775-a933-eeab67ce0e03</errorID>
      <errorWord>只</errorWord>
      <group>L1_Knowledge</group>
      <groupName>知识性问题</groupName>
      <ability>L2_Knowledge</ability>
      <abilityName>其他知识</abilityName>
      <candidateList>
        <item>支</item>
      </candidateList>
      <explain>请检查“只”是否为量词使用错误，建议修改为“支”。</explain>
      <paraID>6AE59B08</paraID>
      <start>13</start>
      <end>14</end>
      <status>modified</status>
      <modifiedWord>支</modifiedWord>
      <trackRevisions>false</trackRevisions>
    </reviewItem>
    <reviewItem>
      <errorID>79096d7a-5852-4e5e-aa70-43ed7f99eeb4</errorID>
      <errorWord>2、</errorWord>
      <group>L1_Format</group>
      <groupName>格式问题</groupName>
      <ability>L2_Ordinal</ability>
      <abilityName>序号格式</abilityName>
      <candidateList>
        <item>2.</item>
      </candidateList>
      <explain>当前序号格式不规范，建议修改为规范格式[2.]。</explain>
      <paraID>   467B7</paraID>
      <start>0</start>
      <end>2</end>
      <status>unmodified</status>
      <modifiedWord/>
      <trackRevisions>false</trackRevisions>
    </reviewItem>
    <reviewItem>
      <errorID>14fb8979-f30e-4a7f-ae9e-f0617f93213a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3E8CFAEF</paraID>
      <start>0</start>
      <end>2</end>
      <status>unmodified</status>
      <modifiedWord/>
      <trackRevisions>false</trackRevisions>
    </reviewItem>
    <reviewItem>
      <errorID>43fc9ea5-67a7-432b-a96f-2562e4ae7bc7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7BD37997</paraID>
      <start>0</start>
      <end>2</end>
      <status>unmodified</status>
      <modifiedWord/>
      <trackRevisions>false</trackRevisions>
    </reviewItem>
    <reviewItem>
      <errorID>94557875-7b98-47c9-9f5b-4bc5ba4772df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3E99C76</paraID>
      <start>0</start>
      <end>2</end>
      <status>unmodified</status>
      <modifiedWord/>
      <trackRevisions>false</trackRevisions>
    </reviewItem>
    <reviewItem>
      <errorID>333b6541-e3b4-440e-8542-827cb2f50581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29D61EFD</paraID>
      <start>0</start>
      <end>2</end>
      <status>unmodified</status>
      <modifiedWord/>
      <trackRevisions>false</trackRevisions>
    </reviewItem>
    <reviewItem>
      <errorID>bce14e32-472e-4312-8d62-9eb7fe502330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60A83D41</paraID>
      <start>0</start>
      <end>2</end>
      <status>unmodified</status>
      <modifiedWord/>
      <trackRevisions>false</trackRevisions>
    </reviewItem>
    <reviewItem>
      <errorID>bfa1ad56-b5fd-43cb-8942-5f2097a5514b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710E600E</paraID>
      <start>0</start>
      <end>2</end>
      <status>unmodified</status>
      <modifiedWord/>
      <trackRevisions>false</trackRevisions>
    </reviewItem>
    <reviewItem>
      <errorID>e9308c05-9047-4bed-b427-b2c6ff664c81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11CEEB39</paraID>
      <start>0</start>
      <end>2</end>
      <status>unmodified</status>
      <modifiedWord/>
      <trackRevisions>false</trackRevisions>
    </reviewItem>
    <reviewItem>
      <errorID>53a35da9-784c-4f15-87e7-7350853d5236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5442C362</paraID>
      <start>0</start>
      <end>2</end>
      <status>unmodified</status>
      <modifiedWord/>
      <trackRevisions>false</trackRevisions>
    </reviewItem>
    <reviewItem>
      <errorID>6cf9f7ee-75ba-4e90-9c3a-95d8c0ce18e5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2D2D5A73</paraID>
      <start>0</start>
      <end>2</end>
      <status>unmodified</status>
      <modifiedWord/>
      <trackRevisions>false</trackRevisions>
    </reviewItem>
    <reviewItem>
      <errorID>ed7ff5f2-ae1f-4f10-8ecc-9775496eaa1e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556B59CF</paraID>
      <start>0</start>
      <end>2</end>
      <status>unmodified</status>
      <modifiedWord/>
      <trackRevisions>false</trackRevisions>
    </reviewItem>
    <reviewItem>
      <errorID>9d874fb8-4696-468c-931a-213b889e5f61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18E9B463</paraID>
      <start>0</start>
      <end>2</end>
      <status>unmodified</status>
      <modifiedWord/>
      <trackRevisions>false</trackRevisions>
    </reviewItem>
    <reviewItem>
      <errorID>75360037-b358-4ed0-9ccc-7f558d641f33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473CDC4F</paraID>
      <start>0</start>
      <end>2</end>
      <status>unmodified</status>
      <modifiedWord/>
      <trackRevisions>false</trackRevisions>
    </reviewItem>
    <reviewItem>
      <errorID>4c3533df-35b9-4c57-bf81-eaa55ce8a724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73588E59</paraID>
      <start>0</start>
      <end>2</end>
      <status>unmodified</status>
      <modifiedWord/>
      <trackRevisions>false</trackRevisions>
    </reviewItem>
    <reviewItem>
      <errorID>46f94d98-be12-45a2-aac8-2dd74a0bf4af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64D8F275</paraID>
      <start>0</start>
      <end>2</end>
      <status>unmodified</status>
      <modifiedWord/>
      <trackRevisions>false</trackRevisions>
    </reviewItem>
    <reviewItem>
      <errorID>59b18734-dabf-47ae-9a54-caad35d9d0a7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3D9BEF42</paraID>
      <start>0</start>
      <end>3</end>
      <status>unmodified</status>
      <modifiedWord/>
      <trackRevisions>false</trackRevisions>
    </reviewItem>
    <reviewItem>
      <errorID>6dfa0696-2dfc-454e-a161-10e8e1b29b2f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22397A57</paraID>
      <start>0</start>
      <end>3</end>
      <status>unmodified</status>
      <modifiedWord/>
      <trackRevisions>false</trackRevisions>
    </reviewItem>
    <reviewItem>
      <errorID>fa0ec6fc-dba5-4475-88c4-ae3ac42cd099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2A6A7D73</paraID>
      <start>0</start>
      <end>2</end>
      <status>unmodified</status>
      <modifiedWord/>
      <trackRevisions>false</trackRevisions>
    </reviewItem>
    <reviewItem>
      <errorID>ac587dc3-1465-4846-9e05-60318319ab21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74C63221</paraID>
      <start>0</start>
      <end>2</end>
      <status>unmodified</status>
      <modifiedWord/>
      <trackRevisions>false</trackRevisions>
    </reviewItem>
    <reviewItem>
      <errorID>93d7cf11-7ef1-42d6-a18d-050f4b98e453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5FD0C2E9</paraID>
      <start>0</start>
      <end>2</end>
      <status>unmodified</status>
      <modifiedWord/>
      <trackRevisions>false</trackRevisions>
    </reviewItem>
    <reviewItem>
      <errorID>6c861479-715d-4c96-b17d-b6763fb1737e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20AC0111</paraID>
      <start>0</start>
      <end>2</end>
      <status>unmodified</status>
      <modifiedWord/>
      <trackRevisions>false</trackRevisions>
    </reviewItem>
    <reviewItem>
      <errorID>dd8eea5d-03d8-42e0-981f-1bc7ecb5fd44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25E47C5B</paraID>
      <start>0</start>
      <end>2</end>
      <status>unmodified</status>
      <modifiedWord/>
      <trackRevisions>false</trackRevisions>
    </reviewItem>
    <reviewItem>
      <errorID>2dcf9526-23c3-4efa-aa9c-b1f37c23ed18</errorID>
      <errorWord>6、</errorWord>
      <group>L1_Format</group>
      <groupName>格式问题</groupName>
      <ability>L2_Ordinal</ability>
      <abilityName>序号格式</abilityName>
      <candidateList>
        <item>6.</item>
      </candidateList>
      <explain>当前序号格式不规范，建议修改为规范格式[6.]。</explain>
      <paraID>14D27B37</paraID>
      <start>0</start>
      <end>2</end>
      <status>unmodified</status>
      <modifiedWord/>
      <trackRevisions>false</trackRevisions>
    </reviewItem>
    <reviewItem>
      <errorID>22f22162-cde8-49de-aa14-f9beb8b51bc7</errorID>
      <errorWord>:</errorWord>
      <group>L1_Format</group>
      <groupName>格式问题</groupName>
      <ability>L2_HalfPunc_CN</ability>
      <abilityName>全半角问题</abilityName>
      <candidateList>
        <item>：</item>
      </candidateList>
      <explain>文本全半角错误。</explain>
      <paraID>14D27B37</paraID>
      <start>4</start>
      <end>5</end>
      <status>unmodified</status>
      <modifiedWord/>
      <trackRevisions>false</trackRevisions>
    </reviewItem>
    <reviewItem>
      <errorID>df414878-5e00-4ff8-96d4-e58297dafb17</errorID>
      <errorWord>;</errorWord>
      <group>L1_Format</group>
      <groupName>格式问题</groupName>
      <ability>L2_HalfPunc_CN</ability>
      <abilityName>全半角问题</abilityName>
      <candidateList>
        <item>；</item>
      </candidateList>
      <explain>文本全半角错误。</explain>
      <paraID>15E72268</paraID>
      <start>15</start>
      <end>16</end>
      <status>unmodified</status>
      <modifiedWord/>
      <trackRevisions>false</trackRevisions>
    </reviewItem>
    <reviewItem>
      <errorID>f5fd8ebd-8f45-4dde-935f-b01de1886cf8</errorID>
      <errorWord>电口</errorWord>
      <group>L1_Word</group>
      <groupName>字词问题</groupName>
      <ability>L2_Typo</ability>
      <abilityName>字词错误</abilityName>
      <candidateList>
        <item>端口</item>
      </candidateList>
      <explain/>
      <paraID>6EF1DB32</paraID>
      <start>20</start>
      <end>22</end>
      <status>modified</status>
      <modifiedWord>端口</modifiedWord>
      <trackRevisions>false</trackRevisions>
    </reviewItem>
    <reviewItem>
      <errorID>2c6a7578-ba51-44bd-b2bb-2eb94c25e252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27FA684E</paraID>
      <start>0</start>
      <end>2</end>
      <status>unmodified</status>
      <modifiedWord/>
      <trackRevisions>false</trackRevisions>
    </reviewItem>
    <reviewItem>
      <errorID>e57b387f-f322-4797-9863-566401566a1c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26403568</paraID>
      <start>0</start>
      <end>2</end>
      <status>unmodified</status>
      <modifiedWord/>
      <trackRevisions>false</trackRevisions>
    </reviewItem>
    <reviewItem>
      <errorID>f19c1c35-60d7-4214-8473-7f06014bb2df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593D737F</paraID>
      <start>0</start>
      <end>2</end>
      <status>unmodified</status>
      <modifiedWord/>
      <trackRevisions>false</trackRevisions>
    </reviewItem>
    <reviewItem>
      <errorID>960d521c-2553-4d5f-815e-9411477a9c97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7CE02FA1</paraID>
      <start>0</start>
      <end>2</end>
      <status>unmodified</status>
      <modifiedWord/>
      <trackRevisions>false</trackRevisions>
    </reviewItem>
    <reviewItem>
      <errorID>dca92178-7ce4-461d-9f3a-3c5a8a905385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723CA2DF</paraID>
      <start>0</start>
      <end>2</end>
      <status>unmodified</status>
      <modifiedWord/>
      <trackRevisions>false</trackRevisions>
    </reviewItem>
    <reviewItem>
      <errorID>8b18d93f-6c47-47d9-93fa-22e4f07aafad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5412E9B0</paraID>
      <start>0</start>
      <end>2</end>
      <status>unmodified</status>
      <modifiedWord/>
      <trackRevisions>false</trackRevisions>
    </reviewItem>
    <reviewItem>
      <errorID>3d131f0c-699f-4da0-83a6-79e2131a719b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2B1180D5</paraID>
      <start>0</start>
      <end>2</end>
      <status>unmodified</status>
      <modifiedWord/>
      <trackRevisions>false</trackRevisions>
    </reviewItem>
    <reviewItem>
      <errorID>f6acf528-3a94-4aea-abf9-87bdb50cc2c4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7F81D365</paraID>
      <start>0</start>
      <end>2</end>
      <status>unmodified</status>
      <modifiedWord/>
      <trackRevisions>false</trackRevisions>
    </reviewItem>
    <reviewItem>
      <errorID>41b7601f-89ad-46a0-9069-93ac417c44c6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70A7D64A</paraID>
      <start>0</start>
      <end>2</end>
      <status>unmodified</status>
      <modifiedWord/>
      <trackRevisions>false</trackRevisions>
    </reviewItem>
    <reviewItem>
      <errorID>28fe7f0c-b8e8-4559-a12e-c83159422fb3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38647CD0</paraID>
      <start>0</start>
      <end>3</end>
      <status>unmodified</status>
      <modifiedWord/>
      <trackRevisions>false</trackRevisions>
    </reviewItem>
    <reviewItem>
      <errorID>19687295-debf-4143-a165-711acf2a3a24</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38647CD0</paraID>
      <start>26</start>
      <end>32</end>
      <status>unmodified</status>
      <modifiedWord/>
      <trackRevisions>false</trackRevisions>
    </reviewItem>
    <reviewItem>
      <errorID>25bc2669-8ef2-4a95-b042-dd26cc3ae565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6AC3A716</paraID>
      <start>0</start>
      <end>3</end>
      <status>unmodified</status>
      <modifiedWord/>
      <trackRevisions>false</trackRevisions>
    </reviewItem>
    <reviewItem>
      <errorID>3af4384a-2772-4bbd-a12c-ff6d334f30e1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6AC3A716</paraID>
      <start>9</start>
      <end>10</end>
      <status>unmodified</status>
      <modifiedWord/>
      <trackRevisions>false</trackRevisions>
    </reviewItem>
    <reviewItem>
      <errorID>0eda091f-bdf6-460a-90da-163bbe0c8567</errorID>
      <errorWord>"</errorWord>
      <group>L1_Format</group>
      <groupName>格式问题</groupName>
      <ability>L2_HalfPunc_CN</ability>
      <abilityName>全半角问题</abilityName>
      <candidateList/>
      <explain>文本全半角错误。</explain>
      <paraID>6AC3A716</paraID>
      <start>76</start>
      <end>77</end>
      <status>unmodified</status>
      <modifiedWord/>
      <trackRevisions>false</trackRevisions>
    </reviewItem>
    <reviewItem>
      <errorID>02133b2b-4a83-419e-a0f4-d1b4167a5e41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6C274734</paraID>
      <start>0</start>
      <end>3</end>
      <status>unmodified</status>
      <modifiedWord/>
      <trackRevisions>false</trackRevisions>
    </reviewItem>
    <reviewItem>
      <errorID>3a0de80f-5ffc-4ecf-b0ac-f6bb7a03b825</errorID>
      <errorWord>：</errorWord>
      <group>L1_Format</group>
      <groupName>格式问题</groupName>
      <ability>L2_HalfPunc_CN</ability>
      <abilityName>全半角问题</abilityName>
      <candidateList>
        <item>:</item>
      </candidateList>
      <explain>文本全半角错误。</explain>
      <paraID>20837F5F</paraID>
      <start>11</start>
      <end>12</end>
      <status>unmodified</status>
      <modifiedWord/>
      <trackRevisions>false</trackRevisions>
    </reviewItem>
    <reviewItem>
      <errorID>23514665-f919-4112-bdde-4bb179b7e558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37BCBE61</paraID>
      <start>0</start>
      <end>3</end>
      <status>unmodified</status>
      <modifiedWord/>
      <trackRevisions>false</trackRevisions>
    </reviewItem>
    <reviewItem>
      <errorID>717466d4-2d63-4a31-a9e9-4207ae485590</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37BCBE61</paraID>
      <start>131</start>
      <end>137</end>
      <status>unmodified</status>
      <modifiedWord/>
      <trackRevisions>false</trackRevisions>
    </reviewItem>
    <reviewItem>
      <errorID>0d5420a2-f454-46d6-be4b-4c9f061d1845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11072EB3</paraID>
      <start>0</start>
      <end>3</end>
      <status>unmodified</status>
      <modifiedWord/>
      <trackRevisions>false</trackRevisions>
    </reviewItem>
    <reviewItem>
      <errorID>c650086c-1fc2-4577-8112-e882966ad0e7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1A9109F8</paraID>
      <start>0</start>
      <end>3</end>
      <status>unmodified</status>
      <modifiedWord/>
      <trackRevisions>false</trackRevisions>
    </reviewItem>
    <reviewItem>
      <errorID>b739df64-3cfd-40f8-9a55-33003e284b5b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30C1BD33</paraID>
      <start>0</start>
      <end>3</end>
      <status>unmodified</status>
      <modifiedWord/>
      <trackRevisions>false</trackRevisions>
    </reviewItem>
    <reviewItem>
      <errorID>9eb0e52d-18f4-44e4-bab1-13657aa5597e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447D4A42</paraID>
      <start>0</start>
      <end>3</end>
      <status>unmodified</status>
      <modifiedWord/>
      <trackRevisions>false</trackRevisions>
    </reviewItem>
    <reviewItem>
      <errorID>cc30e81a-8858-4d38-8f26-65c179b28d12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45ECDC8B</paraID>
      <start>0</start>
      <end>3</end>
      <status>unmodified</status>
      <modifiedWord/>
      <trackRevisions>false</trackRevisions>
    </reviewItem>
    <reviewItem>
      <errorID>dd6782a4-16da-4310-9d2c-fa0ffce63c10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59FAC0B1</paraID>
      <start>0</start>
      <end>3</end>
      <status>unmodified</status>
      <modifiedWord/>
      <trackRevisions>false</trackRevisions>
    </reviewItem>
    <reviewItem>
      <errorID>edf4ed24-9378-4c9b-a643-432523c94f39</errorID>
      <errorWord>ColorSPace</errorWord>
      <group>L1_English</group>
      <groupName>英文问题</groupName>
      <ability>L2_Case</ability>
      <abilityName>大小写问题</abilityName>
      <candidateList>
        <item>ColorSpace</item>
      </candidateList>
      <explain>疑似单词大小写错误，建议将ColorSPace修改为ColorSpace</explain>
      <paraID>59FAC0B1</paraID>
      <start>76</start>
      <end>86</end>
      <status>modified</status>
      <modifiedWord>ColorSpace</modifiedWord>
      <trackRevisions>false</trackRevisions>
    </reviewItem>
    <reviewItem>
      <errorID>9b454149-9504-4caa-8ec3-8a61ee0e1735</errorID>
      <errorWord>)</errorWord>
      <group>L1_Format</group>
      <groupName>格式问题</groupName>
      <ability>L2_HalfPunc_CN</ability>
      <abilityName>全半角问题</abilityName>
      <candidateList>
        <item>）</item>
      </candidateList>
      <explain>文本全半角错误。</explain>
      <paraID>59FAC0B1</paraID>
      <start>101</start>
      <end>102</end>
      <status>unmodified</status>
      <modifiedWord/>
      <trackRevisions>false</trackRevisions>
    </reviewItem>
    <reviewItem>
      <errorID>e138cbeb-0bba-4692-8fed-0dfcd45277f6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26925D9E</paraID>
      <start>0</start>
      <end>3</end>
      <status>unmodified</status>
      <modifiedWord/>
      <trackRevisions>false</trackRevisions>
    </reviewItem>
    <reviewItem>
      <errorID>618b9ba8-d2b0-4a6c-a901-b2ea9eba120a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7A8F591B</paraID>
      <start>0</start>
      <end>2</end>
      <status>unmodified</status>
      <modifiedWord/>
      <trackRevisions>false</trackRevisions>
    </reviewItem>
    <reviewItem>
      <errorID>8c6caeaa-f007-4952-a4a6-dd16932336d6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5915E065</paraID>
      <start>0</start>
      <end>2</end>
      <status>unmodified</status>
      <modifiedWord/>
      <trackRevisions>false</trackRevisions>
    </reviewItem>
    <reviewItem>
      <errorID>50ddd0e0-69f4-4592-846c-1a47744303fd</errorID>
      <errorWord>3、</errorWord>
      <group>L1_Format</group>
      <groupName>格式问题</groupName>
      <ability>L2_Ordinal</ability>
      <abilityName>序号格式</abilityName>
      <candidateList>
        <item>3.</item>
      </candidateList>
      <explain>当前序号格式不规范，建议修改为规范格式[3.]。</explain>
      <paraID>2CB535B2</paraID>
      <start>0</start>
      <end>2</end>
      <status>unmodified</status>
      <modifiedWord/>
      <trackRevisions>false</trackRevisions>
    </reviewItem>
    <reviewItem>
      <errorID>7b894338-4356-427b-9cce-004a678f8e76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17985564</paraID>
      <start>0</start>
      <end>2</end>
      <status>unmodified</status>
      <modifiedWord/>
      <trackRevisions>false</trackRevisions>
    </reviewItem>
    <reviewItem>
      <errorID>fb603669-fb5f-477b-9d86-ad91d8a9d3ce</errorID>
      <errorWord>6、</errorWord>
      <group>L1_Format</group>
      <groupName>格式问题</groupName>
      <ability>L2_Ordinal</ability>
      <abilityName>序号格式</abilityName>
      <candidateList>
        <item>6.</item>
      </candidateList>
      <explain>当前序号格式不规范，建议修改为规范格式[6.]。</explain>
      <paraID>6569DAC9</paraID>
      <start>0</start>
      <end>2</end>
      <status>unmodified</status>
      <modifiedWord/>
      <trackRevisions>false</trackRevisions>
    </reviewItem>
    <reviewItem>
      <errorID>c9ce847f-8f8c-41a6-a1df-039cb4455003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1D6CFA11</paraID>
      <start>0</start>
      <end>2</end>
      <status>unmodified</status>
      <modifiedWord/>
      <trackRevisions>false</trackRevisions>
    </reviewItem>
    <reviewItem>
      <errorID>54e642bb-e1a3-4aa2-b5d8-e3380e01615b</errorID>
      <errorWord>9、</errorWord>
      <group>L1_Format</group>
      <groupName>格式问题</groupName>
      <ability>L2_Ordinal</ability>
      <abilityName>序号格式</abilityName>
      <candidateList>
        <item>9.</item>
      </candidateList>
      <explain>当前序号格式不规范，建议修改为规范格式[9.]。</explain>
      <paraID>6166A56E</paraID>
      <start>0</start>
      <end>2</end>
      <status>unmodified</status>
      <modifiedWord/>
      <trackRevisions>false</trackRevisions>
    </reviewItem>
    <reviewItem>
      <errorID>8776bc91-7d53-409c-ad33-89f2a5e0e5b6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50FE6EFA</paraID>
      <start>0</start>
      <end>3</end>
      <status>unmodified</status>
      <modifiedWord/>
      <trackRevisions>false</trackRevisions>
    </reviewItem>
    <reviewItem>
      <errorID>df12a1d8-d606-48b2-9a81-988925f47f79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594DF127</paraID>
      <start>0</start>
      <end>3</end>
      <status>unmodified</status>
      <modifiedWord/>
      <trackRevisions>false</trackRevisions>
    </reviewItem>
    <reviewItem>
      <errorID>e30f1ace-a46a-4a3d-a185-12af7de35602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34343737</paraID>
      <start>0</start>
      <end>3</end>
      <status>unmodified</status>
      <modifiedWord/>
      <trackRevisions>false</trackRevisions>
    </reviewItem>
    <reviewItem>
      <errorID>7806211a-aa87-4e7d-9b84-714b8a730599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378363C5</paraID>
      <start>0</start>
      <end>2</end>
      <status>unmodified</status>
      <modifiedWord/>
      <trackRevisions>false</trackRevisions>
    </reviewItem>
    <reviewItem>
      <errorID>7f9c7e26-56b2-42da-a339-3a99b7711fbd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40D5CA21</paraID>
      <start>0</start>
      <end>2</end>
      <status>unmodified</status>
      <modifiedWord/>
      <trackRevisions>false</trackRevisions>
    </reviewItem>
    <reviewItem>
      <errorID>25f2c0b2-f66f-4306-8202-ec2667afa805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14813877</paraID>
      <start>0</start>
      <end>2</end>
      <status>unmodified</status>
      <modifiedWord/>
      <trackRevisions>false</trackRevisions>
    </reviewItem>
    <reviewItem>
      <errorID>3e99fc74-decc-4a93-9ac0-34f0d3a114c5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28CBAEB</paraID>
      <start>0</start>
      <end>2</end>
      <status>unmodified</status>
      <modifiedWord/>
      <trackRevisions>false</trackRevisions>
    </reviewItem>
    <reviewItem>
      <errorID>400fa4b1-123e-4031-825e-ba686bc34f6d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745D0202</paraID>
      <start>0</start>
      <end>2</end>
      <status>unmodified</status>
      <modifiedWord/>
      <trackRevisions>false</trackRevisions>
    </reviewItem>
    <reviewItem>
      <errorID>b59b77e1-ad84-4abb-a2cd-db70f3b674d2</errorID>
      <errorWord>6、</errorWord>
      <group>L1_Format</group>
      <groupName>格式问题</groupName>
      <ability>L2_Ordinal</ability>
      <abilityName>序号格式</abilityName>
      <candidateList>
        <item>6.</item>
      </candidateList>
      <explain>当前序号格式不规范，建议修改为规范格式[6.]。</explain>
      <paraID>57AE57E8</paraID>
      <start>0</start>
      <end>2</end>
      <status>unmodified</status>
      <modifiedWord/>
      <trackRevisions>false</trackRevisions>
    </reviewItem>
    <reviewItem>
      <errorID>a06b8698-9e96-4fa6-a069-fc0edcb9e72e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765F9BEC</paraID>
      <start>0</start>
      <end>2</end>
      <status>unmodified</status>
      <modifiedWord/>
      <trackRevisions>false</trackRevisions>
    </reviewItem>
    <reviewItem>
      <errorID>96fb65e1-492a-4921-8587-9226d9f4dd55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5DE40EA9</paraID>
      <start>0</start>
      <end>2</end>
      <status>unmodified</status>
      <modifiedWord/>
      <trackRevisions>false</trackRevisions>
    </reviewItem>
    <reviewItem>
      <errorID>e64b0478-a6d8-4cd9-9947-5e865917940a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5D1A635</paraID>
      <start>0</start>
      <end>2</end>
      <status>unmodified</status>
      <modifiedWord/>
      <trackRevisions>false</trackRevisions>
    </reviewItem>
    <reviewItem>
      <errorID>0d006904-c231-4542-9c90-71b6bb040063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60A4CB89</paraID>
      <start>0</start>
      <end>3</end>
      <status>unmodified</status>
      <modifiedWord/>
      <trackRevisions>false</trackRevisions>
    </reviewItem>
    <reviewItem>
      <errorID>56159085-b202-45b4-95ad-51b40ad21c13</errorID>
      <errorWord>彻底杜绝</errorWord>
      <group>L1_Word</group>
      <groupName>字词问题</groupName>
      <ability>L2_Typo</ability>
      <abilityName>字词错误</abilityName>
      <candidateList>
        <item>杜绝</item>
      </candidateList>
      <explain/>
      <paraID>5077AF7A</paraID>
      <start>16</start>
      <end>20</end>
      <status>unmodified</status>
      <modifiedWord/>
      <trackRevisions>false</trackRevisions>
    </reviewItem>
    <reviewItem>
      <errorID>f7a13b7d-0235-4458-aeb1-a1d667f54652</errorID>
      <errorWord>:</errorWord>
      <group>L1_Format</group>
      <groupName>格式问题</groupName>
      <ability>L2_HalfPunc_CN</ability>
      <abilityName>全半角问题</abilityName>
      <candidateList>
        <item>：</item>
      </candidateList>
      <explain>文本全半角错误。</explain>
      <paraID> 5F9DA80</paraID>
      <start>4</start>
      <end>5</end>
      <status>unmodified</status>
      <modifiedWord/>
      <trackRevisions>false</trackRevisions>
    </reviewItem>
    <reviewItem>
      <errorID>71741e2b-3de8-4ee7-b7ee-6347f3e626f1</errorID>
      <errorWord>:</errorWord>
      <group>L1_Format</group>
      <groupName>格式问题</groupName>
      <ability>L2_HalfPunc_CN</ability>
      <abilityName>全半角问题</abilityName>
      <candidateList>
        <item>：</item>
      </candidateList>
      <explain>文本全半角错误。</explain>
      <paraID> E61555F</paraID>
      <start>6</start>
      <end>7</end>
      <status>unmodified</status>
      <modifiedWord/>
      <trackRevisions>false</trackRevisions>
    </reviewItem>
    <reviewItem>
      <errorID>2d48c9cc-6b9e-4dcd-a0f3-834f41d19d7c</errorID>
      <errorWord>:</errorWord>
      <group>L1_Format</group>
      <groupName>格式问题</groupName>
      <ability>L2_HalfPunc_CN</ability>
      <abilityName>全半角问题</abilityName>
      <candidateList>
        <item>：</item>
      </candidateList>
      <explain>文本全半角错误。</explain>
      <paraID>  EC94AC</paraID>
      <start>7</start>
      <end>8</end>
      <status>unmodified</status>
      <modifiedWord/>
      <trackRevisions>false</trackRevisions>
    </reviewItem>
    <reviewItem>
      <errorID>105cac09-ad21-40a4-87ae-ff16cd2318a3</errorID>
      <errorWord>:</errorWord>
      <group>L1_Format</group>
      <groupName>格式问题</groupName>
      <ability>L2_HalfPunc_CN</ability>
      <abilityName>全半角问题</abilityName>
      <candidateList>
        <item>：</item>
      </candidateList>
      <explain>文本全半角错误。</explain>
      <paraID>40F6C994</paraID>
      <start>6</start>
      <end>7</end>
      <status>unmodified</status>
      <modifiedWord/>
      <trackRevisions>false</trackRevisions>
    </reviewItem>
    <reviewItem>
      <errorID>9829dcb8-1c71-4418-91fe-d5a6e8cd3477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56D2D27C</paraID>
      <start>10</start>
      <end>11</end>
      <status>unmodified</status>
      <modifiedWord/>
      <trackRevisions>false</trackRevisions>
    </reviewItem>
    <reviewItem>
      <errorID>99d854fb-c44f-4043-9ccb-a8962fc6a399</errorID>
      <errorWord>,</errorWord>
      <group>L1_Format</group>
      <groupName>格式问题</groupName>
      <ability>L2_HalfPunc_CN</ability>
      <abilityName>全半角问题</abilityName>
      <candidateList>
        <item>，</item>
      </candidateList>
      <explain>文本全半角错误。</explain>
      <paraID> 2DBA103</paraID>
      <start>10</start>
      <end>11</end>
      <status>unmodified</status>
      <modifiedWord/>
      <trackRevisions>false</trackRevisions>
    </reviewItem>
    <reviewItem>
      <errorID>3abc630a-d086-43ec-bc29-997b706bedbc</errorID>
      <errorWord>,</errorWord>
      <group>L1_Format</group>
      <groupName>格式问题</groupName>
      <ability>L2_HalfPunc_CN</ability>
      <abilityName>全半角问题</abilityName>
      <candidateList>
        <item>，</item>
      </candidateList>
      <explain>文本全半角错误。</explain>
      <paraID> 2DBA103</paraID>
      <start>44</start>
      <end>45</end>
      <status>unmodified</status>
      <modifiedWord/>
      <trackRevisions>false</trackRevisions>
    </reviewItem>
    <reviewItem>
      <errorID>9dd884df-f36b-4dd1-b0da-35cafc3dd6f4</errorID>
      <errorWord>;</errorWord>
      <group>L1_Format</group>
      <groupName>格式问题</groupName>
      <ability>L2_HalfPunc_CN</ability>
      <abilityName>全半角问题</abilityName>
      <candidateList>
        <item>；</item>
      </candidateList>
      <explain>文本全半角错误。</explain>
      <paraID>51943DFE</paraID>
      <start>12</start>
      <end>13</end>
      <status>unmodified</status>
      <modifiedWord/>
      <trackRevisions>false</trackRevisions>
    </reviewItem>
    <reviewItem>
      <errorID>fdfe7fa1-c91d-432f-bd44-dd33566bdc6f</errorID>
      <errorWord>;</errorWord>
      <group>L1_Format</group>
      <groupName>格式问题</groupName>
      <ability>L2_HalfPunc_CN</ability>
      <abilityName>全半角问题</abilityName>
      <candidateList>
        <item>；</item>
      </candidateList>
      <explain>文本全半角错误。</explain>
      <paraID>7BF07C26</paraID>
      <start>38</start>
      <end>39</end>
      <status>unmodified</status>
      <modifiedWord/>
      <trackRevisions>false</trackRevisions>
    </reviewItem>
    <reviewItem>
      <errorID>19aef1c6-efe7-411c-ab8e-401843a52924</errorID>
      <errorWord>;</errorWord>
      <group>L1_Format</group>
      <groupName>格式问题</groupName>
      <ability>L2_HalfPunc_CN</ability>
      <abilityName>全半角问题</abilityName>
      <candidateList>
        <item>；</item>
      </candidateList>
      <explain>文本全半角错误。</explain>
      <paraID>77985AC8</paraID>
      <start>7</start>
      <end>8</end>
      <status>unmodified</status>
      <modifiedWord/>
      <trackRevisions>false</trackRevisions>
    </reviewItem>
    <reviewItem>
      <errorID>df549463-9a9c-483b-b8fe-0ad721f6f771</errorID>
      <errorWord>;</errorWord>
      <group>L1_Format</group>
      <groupName>格式问题</groupName>
      <ability>L2_HalfPunc_CN</ability>
      <abilityName>全半角问题</abilityName>
      <candidateList>
        <item>；</item>
      </candidateList>
      <explain>文本全半角错误。</explain>
      <paraID>12D7F24F</paraID>
      <start>12</start>
      <end>13</end>
      <status>unmodified</status>
      <modifiedWord/>
      <trackRevisions>false</trackRevisions>
    </reviewItem>
    <reviewItem>
      <errorID>7a44bca5-4442-4db8-a03a-ea115f9a631c</errorID>
      <errorWord>;</errorWord>
      <group>L1_Format</group>
      <groupName>格式问题</groupName>
      <ability>L2_HalfPunc_CN</ability>
      <abilityName>全半角问题</abilityName>
      <candidateList>
        <item>；</item>
      </candidateList>
      <explain>文本全半角错误。</explain>
      <paraID>3C0A0943</paraID>
      <start>29</start>
      <end>30</end>
      <status>unmodified</status>
      <modifiedWord/>
      <trackRevisions>false</trackRevisions>
    </reviewItem>
    <reviewItem>
      <errorID>4c93a03a-280e-48fb-acdc-3c4b97b5d7c5</errorID>
      <errorWord>;</errorWord>
      <group>L1_Format</group>
      <groupName>格式问题</groupName>
      <ability>L2_HalfPunc_CN</ability>
      <abilityName>全半角问题</abilityName>
      <candidateList>
        <item>；</item>
      </candidateList>
      <explain>文本全半角错误。</explain>
      <paraID>64CB8007</paraID>
      <start>16</start>
      <end>17</end>
      <status>unmodified</status>
      <modifiedWord/>
      <trackRevisions>false</trackRevisions>
    </reviewItem>
    <reviewItem>
      <errorID>18d2180f-f89d-4d47-bfdd-1c7e36db1e86</errorID>
      <errorWord>;</errorWord>
      <group>L1_Format</group>
      <groupName>格式问题</groupName>
      <ability>L2_HalfPunc_CN</ability>
      <abilityName>全半角问题</abilityName>
      <candidateList>
        <item>；</item>
      </candidateList>
      <explain>文本全半角错误。</explain>
      <paraID>797FED79</paraID>
      <start>39</start>
      <end>40</end>
      <status>unmodified</status>
      <modifiedWord/>
      <trackRevisions>false</trackRevisions>
    </reviewItem>
    <reviewItem>
      <errorID>f6ac6709-cd95-4f27-9c28-e99b5a5e8640</errorID>
      <errorWord>;</errorWord>
      <group>L1_Format</group>
      <groupName>格式问题</groupName>
      <ability>L2_HalfPunc_CN</ability>
      <abilityName>全半角问题</abilityName>
      <candidateList>
        <item>；</item>
      </candidateList>
      <explain>文本全半角错误。</explain>
      <paraID>7E949819</paraID>
      <start>47</start>
      <end>48</end>
      <status>unmodified</status>
      <modifiedWord/>
      <trackRevisions>false</trackRevisions>
    </reviewItem>
    <reviewItem>
      <errorID>a9488694-5fbe-40f5-8573-447ae0d0103a</errorID>
      <errorWord>;</errorWord>
      <group>L1_Format</group>
      <groupName>格式问题</groupName>
      <ability>L2_HalfPunc_CN</ability>
      <abilityName>全半角问题</abilityName>
      <candidateList>
        <item>；</item>
      </candidateList>
      <explain>文本全半角错误。</explain>
      <paraID>2D85CFEE</paraID>
      <start>37</start>
      <end>38</end>
      <status>unmodified</status>
      <modifiedWord/>
      <trackRevisions>false</trackRevisions>
    </reviewItem>
    <reviewItem>
      <errorID>9ce4f232-6760-48e1-9635-a9a11d372953</errorID>
      <errorWord>;</errorWord>
      <group>L1_Format</group>
      <groupName>格式问题</groupName>
      <ability>L2_HalfPunc_CN</ability>
      <abilityName>全半角问题</abilityName>
      <candidateList>
        <item>；</item>
      </candidateList>
      <explain>文本全半角错误。</explain>
      <paraID> 3274910</paraID>
      <start>11</start>
      <end>12</end>
      <status>unmodified</status>
      <modifiedWord/>
      <trackRevisions>false</trackRevisions>
    </reviewItem>
    <reviewItem>
      <errorID>329460c1-6128-477e-b70d-1e29545cc2e7</errorID>
      <errorWord>;</errorWord>
      <group>L1_Format</group>
      <groupName>格式问题</groupName>
      <ability>L2_HalfPunc_CN</ability>
      <abilityName>全半角问题</abilityName>
      <candidateList>
        <item>；</item>
      </candidateList>
      <explain>文本全半角错误。</explain>
      <paraID>4CC618FD</paraID>
      <start>42</start>
      <end>43</end>
      <status>unmodified</status>
      <modifiedWord/>
      <trackRevisions>false</trackRevisions>
    </reviewItem>
    <reviewItem>
      <errorID>3045fe45-bbba-4e33-9005-11d0414d127b</errorID>
      <errorWord>;</errorWord>
      <group>L1_Format</group>
      <groupName>格式问题</groupName>
      <ability>L2_HalfPunc_CN</ability>
      <abilityName>全半角问题</abilityName>
      <candidateList>
        <item>；</item>
      </candidateList>
      <explain>文本全半角错误。</explain>
      <paraID>35E55381</paraID>
      <start>60</start>
      <end>61</end>
      <status>unmodified</status>
      <modifiedWord/>
      <trackRevisions>false</trackRevisions>
    </reviewItem>
    <reviewItem>
      <errorID>a440bfa5-cb52-466a-a1d1-ed12fb65a8fa</errorID>
      <errorWord>;</errorWord>
      <group>L1_Format</group>
      <groupName>格式问题</groupName>
      <ability>L2_HalfPunc_CN</ability>
      <abilityName>全半角问题</abilityName>
      <candidateList>
        <item>；</item>
      </candidateList>
      <explain>文本全半角错误。</explain>
      <paraID>1AFBB598</paraID>
      <start>52</start>
      <end>53</end>
      <status>unmodified</status>
      <modifiedWord/>
      <trackRevisions>false</trackRevisions>
    </reviewItem>
    <reviewItem>
      <errorID>a71448c5-2b05-4eae-a937-5a9f2ba0a121</errorID>
      <errorWord>;</errorWord>
      <group>L1_Format</group>
      <groupName>格式问题</groupName>
      <ability>L2_HalfPunc_CN</ability>
      <abilityName>全半角问题</abilityName>
      <candidateList>
        <item>；</item>
      </candidateList>
      <explain>文本全半角错误。</explain>
      <paraID>63ADAB7A</paraID>
      <start>51</start>
      <end>52</end>
      <status>unmodified</status>
      <modifiedWord/>
      <trackRevisions>false</trackRevisions>
    </reviewItem>
    <reviewItem>
      <errorID>db970f61-6477-4094-be57-62270df3544c</errorID>
      <errorWord>;</errorWord>
      <group>L1_Format</group>
      <groupName>格式问题</groupName>
      <ability>L2_HalfPunc_CN</ability>
      <abilityName>全半角问题</abilityName>
      <candidateList>
        <item>；</item>
      </candidateList>
      <explain>文本全半角错误。</explain>
      <paraID> AA1228C</paraID>
      <start>40</start>
      <end>41</end>
      <status>unmodified</status>
      <modifiedWord/>
      <trackRevisions>false</trackRevisions>
    </reviewItem>
    <reviewItem>
      <errorID>a8ebe03c-35d9-40c0-a4a9-08a82b19c2d1</errorID>
      <errorWord>;</errorWord>
      <group>L1_Format</group>
      <groupName>格式问题</groupName>
      <ability>L2_HalfPunc_CN</ability>
      <abilityName>全半角问题</abilityName>
      <candidateList>
        <item>；</item>
      </candidateList>
      <explain>文本全半角错误。</explain>
      <paraID>3BC37F79</paraID>
      <start>24</start>
      <end>25</end>
      <status>unmodified</status>
      <modifiedWord/>
      <trackRevisions>false</trackRevisions>
    </reviewItem>
    <reviewItem>
      <errorID>d142eb5d-47a0-4ea0-bdab-8ab927153193</errorID>
      <errorWord>,</errorWord>
      <group>L1_Format</group>
      <groupName>格式问题</groupName>
      <ability>L2_HalfPunc_CN</ability>
      <abilityName>全半角问题</abilityName>
      <candidateList>
        <item>，</item>
      </candidateList>
      <explain>文本全半角错误。</explain>
      <paraID> 29C163F</paraID>
      <start>34</start>
      <end>35</end>
      <status>unmodified</status>
      <modifiedWord/>
      <trackRevisions>false</trackRevisions>
    </reviewItem>
    <reviewItem>
      <errorID>b242720d-40d4-4919-ab84-314b664ea0a6</errorID>
      <errorWord>,</errorWord>
      <group>L1_Format</group>
      <groupName>格式问题</groupName>
      <ability>L2_HalfPunc_CN</ability>
      <abilityName>全半角问题</abilityName>
      <candidateList>
        <item>，</item>
      </candidateList>
      <explain>文本全半角错误。</explain>
      <paraID> 29C163F</paraID>
      <start>41</start>
      <end>42</end>
      <status>unmodified</status>
      <modifiedWord/>
      <trackRevisions>false</trackRevisions>
    </reviewItem>
    <reviewItem>
      <errorID>e1ed30d0-adfc-4905-b397-dd66d04d5b30</errorID>
      <errorWord>;</errorWord>
      <group>L1_Format</group>
      <groupName>格式问题</groupName>
      <ability>L2_HalfPunc_CN</ability>
      <abilityName>全半角问题</abilityName>
      <candidateList>
        <item>；</item>
      </candidateList>
      <explain>文本全半角错误。</explain>
      <paraID> 29C163F</paraID>
      <start>50</start>
      <end>51</end>
      <status>unmodified</status>
      <modifiedWord/>
      <trackRevisions>false</trackRevisions>
    </reviewItem>
    <reviewItem>
      <errorID>c8de1220-6972-4acf-a9e3-e910cce2d859</errorID>
      <errorWord>;</errorWord>
      <group>L1_Format</group>
      <groupName>格式问题</groupName>
      <ability>L2_HalfPunc_CN</ability>
      <abilityName>全半角问题</abilityName>
      <candidateList>
        <item>；</item>
      </candidateList>
      <explain>文本全半角错误。</explain>
      <paraID> A934904</paraID>
      <start>52</start>
      <end>53</end>
      <status>unmodified</status>
      <modifiedWord/>
      <trackRevisions>false</trackRevisions>
    </reviewItem>
    <reviewItem>
      <errorID>19aa704c-7661-4ecf-9ee5-8a8fe8851043</errorID>
      <errorWord>;</errorWord>
      <group>L1_Format</group>
      <groupName>格式问题</groupName>
      <ability>L2_HalfPunc_CN</ability>
      <abilityName>全半角问题</abilityName>
      <candidateList>
        <item>；</item>
      </candidateList>
      <explain>文本全半角错误。</explain>
      <paraID>17AFB7BB</paraID>
      <start>84</start>
      <end>85</end>
      <status>unmodified</status>
      <modifiedWord/>
      <trackRevisions>false</trackRevisions>
    </reviewItem>
    <reviewItem>
      <errorID>09c58393-b8fe-4c79-a728-f3c44f3311bd</errorID>
      <errorWord>;</errorWord>
      <group>L1_Format</group>
      <groupName>格式问题</groupName>
      <ability>L2_HalfPunc_CN</ability>
      <abilityName>全半角问题</abilityName>
      <candidateList>
        <item>；</item>
      </candidateList>
      <explain>文本全半角错误。</explain>
      <paraID>2237AB2E</paraID>
      <start>39</start>
      <end>40</end>
      <status>unmodified</status>
      <modifiedWord/>
      <trackRevisions>false</trackRevisions>
    </reviewItem>
    <reviewItem>
      <errorID>6923d333-ffcb-4f56-a2d4-145bc6280402</errorID>
      <errorWord>;</errorWord>
      <group>L1_Format</group>
      <groupName>格式问题</groupName>
      <ability>L2_HalfPunc_CN</ability>
      <abilityName>全半角问题</abilityName>
      <candidateList>
        <item>；</item>
      </candidateList>
      <explain>文本全半角错误。</explain>
      <paraID>277773F6</paraID>
      <start>21</start>
      <end>22</end>
      <status>unmodified</status>
      <modifiedWord/>
      <trackRevisions>false</trackRevisions>
    </reviewItem>
    <reviewItem>
      <errorID>23a43ccb-dc52-46f6-8fea-8d53e4162081</errorID>
      <errorWord>;</errorWord>
      <group>L1_Format</group>
      <groupName>格式问题</groupName>
      <ability>L2_HalfPunc_CN</ability>
      <abilityName>全半角问题</abilityName>
      <candidateList>
        <item>；</item>
      </candidateList>
      <explain>文本全半角错误。</explain>
      <paraID>137A957B</paraID>
      <start>43</start>
      <end>44</end>
      <status>unmodified</status>
      <modifiedWord/>
      <trackRevisions>false</trackRevisions>
    </reviewItem>
    <reviewItem>
      <errorID>3cea7f7d-a6b1-408c-a371-20eb37e0bdfa</errorID>
      <errorWord>;</errorWord>
      <group>L1_Format</group>
      <groupName>格式问题</groupName>
      <ability>L2_HalfPunc_CN</ability>
      <abilityName>全半角问题</abilityName>
      <candidateList>
        <item>；</item>
      </candidateList>
      <explain>文本全半角错误。</explain>
      <paraID>15CA2889</paraID>
      <start>80</start>
      <end>81</end>
      <status>unmodified</status>
      <modifiedWord/>
      <trackRevisions>false</trackRevisions>
    </reviewItem>
    <reviewItem>
      <errorID>a74601de-2eb7-485c-9691-4d4fc9221d92</errorID>
      <errorWord>.</errorWord>
      <group>L1_Format</group>
      <groupName>格式问题</groupName>
      <ability>L2_HalfPunc_CN</ability>
      <abilityName>全半角问题</abilityName>
      <candidateList>
        <item>。</item>
      </candidateList>
      <explain>文本全半角错误。</explain>
      <paraID> 53949FA</paraID>
      <start>82</start>
      <end>83</end>
      <status>unmodified</status>
      <modifiedWord/>
      <trackRevisions>false</trackRevisions>
    </reviewItem>
    <reviewItem>
      <errorID>4a8bc5f2-e244-43aa-8473-4e80e2ffe440</errorID>
      <errorWord>:</errorWord>
      <group>L1_Format</group>
      <groupName>格式问题</groupName>
      <ability>L2_HalfPunc_CN</ability>
      <abilityName>全半角问题</abilityName>
      <candidateList>
        <item>：</item>
      </candidateList>
      <explain>文本全半角错误。</explain>
      <paraID>38C89A20</paraID>
      <start>4</start>
      <end>5</end>
      <status>unmodified</status>
      <modifiedWord/>
      <trackRevisions>false</trackRevisions>
    </reviewItem>
    <reviewItem>
      <errorID>ee067e5d-1cff-4990-a9b5-21cd4fd9c4c3</errorID>
      <errorWord>;</errorWord>
      <group>L1_Format</group>
      <groupName>格式问题</groupName>
      <ability>L2_HalfPunc_CN</ability>
      <abilityName>全半角问题</abilityName>
      <candidateList>
        <item>；</item>
      </candidateList>
      <explain>文本全半角错误。</explain>
      <paraID>38C89A20</paraID>
      <start>11</start>
      <end>12</end>
      <status>unmodified</status>
      <modifiedWord/>
      <trackRevisions>false</trackRevisions>
    </reviewItem>
    <reviewItem>
      <errorID>e3707e35-16e2-4782-be44-cb36572b75a6</errorID>
      <errorWord>:</errorWord>
      <group>L1_Format</group>
      <groupName>格式问题</groupName>
      <ability>L2_HalfPunc_CN</ability>
      <abilityName>全半角问题</abilityName>
      <candidateList>
        <item>：</item>
      </candidateList>
      <explain>文本全半角错误。</explain>
      <paraID>38C89A20</paraID>
      <start>16</start>
      <end>17</end>
      <status>unmodified</status>
      <modifiedWord/>
      <trackRevisions>false</trackRevisions>
    </reviewItem>
    <reviewItem>
      <errorID>d6d60cce-45f5-4fbe-8b56-5601c107b304</errorID>
      <errorWord>:</errorWord>
      <group>L1_Format</group>
      <groupName>格式问题</groupName>
      <ability>L2_HalfPunc_CN</ability>
      <abilityName>全半角问题</abilityName>
      <candidateList>
        <item>：</item>
      </candidateList>
      <explain>文本全半角错误。</explain>
      <paraID>38C89A20</paraID>
      <start>26</start>
      <end>27</end>
      <status>unmodified</status>
      <modifiedWord/>
      <trackRevisions>false</trackRevisions>
    </reviewItem>
    <reviewItem>
      <errorID>695a7a08-9e8d-4f39-af1c-62c711abed82</errorID>
      <errorWord>:</errorWord>
      <group>L1_Format</group>
      <groupName>格式问题</groupName>
      <ability>L2_HalfPunc_CN</ability>
      <abilityName>全半角问题</abilityName>
      <candidateList>
        <item>：</item>
      </candidateList>
      <explain>文本全半角错误。</explain>
      <paraID>406E0D3C</paraID>
      <start>4</start>
      <end>5</end>
      <status>unmodified</status>
      <modifiedWord/>
      <trackRevisions>false</trackRevisions>
    </reviewItem>
    <reviewItem>
      <errorID>0f8d639e-4dc9-4e70-b443-f90f144ec715</errorID>
      <errorWord>:</errorWord>
      <group>L1_Format</group>
      <groupName>格式问题</groupName>
      <ability>L2_HalfPunc_CN</ability>
      <abilityName>全半角问题</abilityName>
      <candidateList>
        <item>：</item>
      </candidateList>
      <explain>文本全半角错误。</explain>
      <paraID>  52A70B</paraID>
      <start>7</start>
      <end>8</end>
      <status>unmodified</status>
      <modifiedWord/>
      <trackRevisions>false</trackRevisions>
    </reviewItem>
    <reviewItem>
      <errorID>6214ad36-4891-4244-867c-64b360439cb1</errorID>
      <errorWord>:</errorWord>
      <group>L1_Format</group>
      <groupName>格式问题</groupName>
      <ability>L2_HalfPunc_CN</ability>
      <abilityName>全半角问题</abilityName>
      <candidateList>
        <item>：</item>
      </candidateList>
      <explain>文本全半角错误。</explain>
      <paraID>62BD68E1</paraID>
      <start>6</start>
      <end>7</end>
      <status>unmodified</status>
      <modifiedWord/>
      <trackRevisions>false</trackRevisions>
    </reviewItem>
    <reviewItem>
      <errorID>4fe72bf1-bc40-48c2-98d1-b2f8e73171fe</errorID>
      <errorWord>:</errorWord>
      <group>L1_Format</group>
      <groupName>格式问题</groupName>
      <ability>L2_HalfPunc_CN</ability>
      <abilityName>全半角问题</abilityName>
      <candidateList>
        <item>：</item>
      </candidateList>
      <explain>文本全半角错误。</explain>
      <paraID>2EDF1CB2</paraID>
      <start>6</start>
      <end>7</end>
      <status>unmodified</status>
      <modifiedWord/>
      <trackRevisions>false</trackRevisions>
    </reviewItem>
    <reviewItem>
      <errorID>45f603f0-e8e0-4f0d-8ab3-6151f85c10eb</errorID>
      <errorWord>:</errorWord>
      <group>L1_Format</group>
      <groupName>格式问题</groupName>
      <ability>L2_HalfPunc_CN</ability>
      <abilityName>全半角问题</abilityName>
      <candidateList>
        <item>：</item>
      </candidateList>
      <explain>文本全半角错误。</explain>
      <paraID>226F0F78</paraID>
      <start>5</start>
      <end>6</end>
      <status>unmodified</status>
      <modifiedWord/>
      <trackRevisions>false</trackRevisions>
    </reviewItem>
    <reviewItem>
      <errorID>7e291852-2f8b-452a-94eb-5fb3f010fd47</errorID>
      <errorWord>:</errorWord>
      <group>L1_Format</group>
      <groupName>格式问题</groupName>
      <ability>L2_HalfPunc_CN</ability>
      <abilityName>全半角问题</abilityName>
      <candidateList>
        <item>：</item>
      </candidateList>
      <explain>文本全半角错误。</explain>
      <paraID> 45B67FE</paraID>
      <start>6</start>
      <end>7</end>
      <status>unmodified</status>
      <modifiedWord/>
      <trackRevisions>false</trackRevisions>
    </reviewItem>
    <reviewItem>
      <errorID>465c1cfb-f39c-4675-9397-3adf83dcd88c</errorID>
      <errorWord>:</errorWord>
      <group>L1_Format</group>
      <groupName>格式问题</groupName>
      <ability>L2_HalfPunc_CN</ability>
      <abilityName>全半角问题</abilityName>
      <candidateList>
        <item>：</item>
      </candidateList>
      <explain>文本全半角错误。</explain>
      <paraID>7B38A00E</paraID>
      <start>5</start>
      <end>6</end>
      <status>unmodified</status>
      <modifiedWord/>
      <trackRevisions>false</trackRevisions>
    </reviewItem>
    <reviewItem>
      <errorID>523d7ea0-deb4-4cfc-aba5-dc8f5850feac</errorID>
      <errorWord>)</errorWord>
      <group>L1_Format</group>
      <groupName>格式问题</groupName>
      <ability>L2_HalfPunc_CN</ability>
      <abilityName>全半角问题</abilityName>
      <candidateList>
        <item>）</item>
      </candidateList>
      <explain>文本全半角错误。</explain>
      <paraID>7B38A00E</paraID>
      <start>20</start>
      <end>21</end>
      <status>unmodified</status>
      <modifiedWord/>
      <trackRevisions>false</trackRevisions>
    </reviewItem>
    <reviewItem>
      <errorID>d51e9292-5cc7-4d41-a56a-c7c144088a35</errorID>
      <errorWord>:</errorWord>
      <group>L1_Format</group>
      <groupName>格式问题</groupName>
      <ability>L2_HalfPunc_CN</ability>
      <abilityName>全半角问题</abilityName>
      <candidateList>
        <item>：</item>
      </candidateList>
      <explain>文本全半角错误。</explain>
      <paraID>5E281A42</paraID>
      <start>4</start>
      <end>5</end>
      <status>unmodified</status>
      <modifiedWord/>
      <trackRevisions>false</trackRevisions>
    </reviewItem>
    <reviewItem>
      <errorID>4eb79696-96bd-425d-b1dd-6edb62a3f86a</errorID>
      <errorWord>:</errorWord>
      <group>L1_Format</group>
      <groupName>格式问题</groupName>
      <ability>L2_HalfPunc_CN</ability>
      <abilityName>全半角问题</abilityName>
      <candidateList>
        <item>：</item>
      </candidateList>
      <explain>文本全半角错误。</explain>
      <paraID>3CB1AB56</paraID>
      <start>7</start>
      <end>8</end>
      <status>unmodified</status>
      <modifiedWord/>
      <trackRevisions>false</trackRevisions>
    </reviewItem>
    <reviewItem>
      <errorID>abcf95b8-daad-4742-b146-5d54de408727</errorID>
      <errorWord>:</errorWord>
      <group>L1_Format</group>
      <groupName>格式问题</groupName>
      <ability>L2_HalfPunc_CN</ability>
      <abilityName>全半角问题</abilityName>
      <candidateList>
        <item>：</item>
      </candidateList>
      <explain>文本全半角错误。</explain>
      <paraID>5AA67E0D</paraID>
      <start>6</start>
      <end>7</end>
      <status>unmodified</status>
      <modifiedWord/>
      <trackRevisions>false</trackRevisions>
    </reviewItem>
    <reviewItem>
      <errorID>c4559387-6d67-45a6-91c3-97ad68e876a3</errorID>
      <errorWord>:</errorWord>
      <group>L1_Format</group>
      <groupName>格式问题</groupName>
      <ability>L2_HalfPunc_CN</ability>
      <abilityName>全半角问题</abilityName>
      <candidateList>
        <item>：</item>
      </candidateList>
      <explain>文本全半角错误。</explain>
      <paraID> E0873FA</paraID>
      <start>6</start>
      <end>7</end>
      <status>unmodified</status>
      <modifiedWord/>
      <trackRevisions>false</trackRevisions>
    </reviewItem>
    <reviewItem>
      <errorID>c057ec8e-dced-4bde-b4e4-cb550c8f4d6e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47449C12</paraID>
      <start>0</start>
      <end>2</end>
      <status>unmodified</status>
      <modifiedWord/>
      <trackRevisions>false</trackRevisions>
    </reviewItem>
    <reviewItem>
      <errorID>1c5d536f-1cfb-4b4e-b703-bf24748224d8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3E485C25</paraID>
      <start>0</start>
      <end>2</end>
      <status>unmodified</status>
      <modifiedWord/>
      <trackRevisions>false</trackRevisions>
    </reviewItem>
    <reviewItem>
      <errorID>5491d7e0-ce60-4404-96ea-526ec2348e1e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B283850</paraID>
      <start>0</start>
      <end>2</end>
      <status>unmodified</status>
      <modifiedWord/>
      <trackRevisions>false</trackRevisions>
    </reviewItem>
    <reviewItem>
      <errorID>49feb056-5e5e-4f8c-bfe5-9e83cd49e8fb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70649751</paraID>
      <start>0</start>
      <end>2</end>
      <status>unmodified</status>
      <modifiedWord/>
      <trackRevisions>false</trackRevisions>
    </reviewItem>
    <reviewItem>
      <errorID>bd1fac97-a3c0-48d1-a6b4-a677e8eadc5e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4058CB68</paraID>
      <start>0</start>
      <end>2</end>
      <status>unmodified</status>
      <modifiedWord/>
      <trackRevisions>false</trackRevisions>
    </reviewItem>
    <reviewItem>
      <errorID>c14af5ce-5f02-464b-9959-d8e1ffd5a416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67F84470</paraID>
      <start>0</start>
      <end>2</end>
      <status>unmodified</status>
      <modifiedWord/>
      <trackRevisions>false</trackRevisions>
    </reviewItem>
    <reviewItem>
      <errorID>3ab97e89-18ea-4f3a-aa78-277739809280</errorID>
      <errorWord>缓存缓存容量</errorWord>
      <group>L1_Word</group>
      <groupName>字词问题</groupName>
      <ability>L2_Typo</ability>
      <abilityName>字词错误</abilityName>
      <candidateList>
        <item>缓存容量</item>
      </candidateList>
      <explain/>
      <paraID>67F84470</paraID>
      <start>45</start>
      <end>51</end>
      <status>unmodified</status>
      <modifiedWord/>
      <trackRevisions>false</trackRevisions>
    </reviewItem>
    <reviewItem>
      <errorID>c2214d9c-5835-4c99-be9e-60dbc4776da1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5A3C663C</paraID>
      <start>0</start>
      <end>2</end>
      <status>unmodified</status>
      <modifiedWord/>
      <trackRevisions>false</trackRevisions>
    </reviewItem>
    <reviewItem>
      <errorID>4ee08065-0afb-4a16-865e-cceb78b44da9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1EF33E77</paraID>
      <start>0</start>
      <end>2</end>
      <status>unmodified</status>
      <modifiedWord/>
      <trackRevisions>false</trackRevisions>
    </reviewItem>
    <reviewItem>
      <errorID>59bb4dfb-2c72-465f-b7cc-976a6611db7f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6424C6CA</paraID>
      <start>0</start>
      <end>2</end>
      <status>unmodified</status>
      <modifiedWord/>
      <trackRevisions>false</trackRevisions>
    </reviewItem>
    <reviewItem>
      <errorID>0a8735d2-fb99-4d09-ada2-d858d4bdd58d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75002FC7</paraID>
      <start>0</start>
      <end>2</end>
      <status>unmodified</status>
      <modifiedWord/>
      <trackRevisions>false</trackRevisions>
    </reviewItem>
    <reviewItem>
      <errorID>5da267c1-7a52-4f68-bf8c-faf387e2790b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58C2FCC2</paraID>
      <start>0</start>
      <end>2</end>
      <status>unmodified</status>
      <modifiedWord/>
      <trackRevisions>false</trackRevisions>
    </reviewItem>
    <reviewItem>
      <errorID>444d3158-83a2-4b91-8147-8f0b38ec6abb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A62D5F2</paraID>
      <start>0</start>
      <end>2</end>
      <status>unmodified</status>
      <modifiedWord/>
      <trackRevisions>false</trackRevisions>
    </reviewItem>
    <reviewItem>
      <errorID>09eb715c-a905-4ec8-a929-0fbbba0f9dd2</errorID>
      <errorWord>，，</errorWord>
      <group>L1_Punc</group>
      <groupName>标点问题</groupName>
      <ability>L2_Punc_CN</ability>
      <abilityName>标点符号问题</abilityName>
      <candidateList>
        <item>，</item>
      </candidateList>
      <explain/>
      <paraID> A62D5F2</paraID>
      <start>61</start>
      <end>63</end>
      <status>unmodified</status>
      <modifiedWord/>
      <trackRevisions>false</trackRevisions>
    </reviewItem>
    <reviewItem>
      <errorID>cb9c38d1-facc-49c8-9e60-44e7bf57cdd4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72F7593</paraID>
      <start>0</start>
      <end>2</end>
      <status>unmodified</status>
      <modifiedWord/>
      <trackRevisions>false</trackRevisions>
    </reviewItem>
    <reviewItem>
      <errorID>34546df7-794f-4ab5-be35-655b113a217a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52079B40</paraID>
      <start>0</start>
      <end>2</end>
      <status>unmodified</status>
      <modifiedWord/>
      <trackRevisions>false</trackRevisions>
    </reviewItem>
    <reviewItem>
      <errorID>de4f2fff-01bf-4a2d-ac30-d492ad3d47d4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4942DB1C</paraID>
      <start>0</start>
      <end>3</end>
      <status>unmodified</status>
      <modifiedWord/>
      <trackRevisions>false</trackRevisions>
    </reviewItem>
    <reviewItem>
      <errorID>22167424-27f7-47fc-bba6-5b3045385d15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66B40B98</paraID>
      <start>0</start>
      <end>3</end>
      <status>unmodified</status>
      <modifiedWord/>
      <trackRevisions>false</trackRevisions>
    </reviewItem>
    <reviewItem>
      <errorID>e88029f0-9577-4db9-8fd9-81ed07027e57</errorID>
      <errorWord>.</errorWord>
      <group>L1_Format</group>
      <groupName>格式问题</groupName>
      <ability>L2_HalfPunc_CN</ability>
      <abilityName>全半角问题</abilityName>
      <candidateList>
        <item>。</item>
      </candidateList>
      <explain>文本全半角错误。</explain>
      <paraID>66B40B98</paraID>
      <start>49</start>
      <end>50</end>
      <status>unmodified</status>
      <modifiedWord/>
      <trackRevisions>false</trackRevisions>
    </reviewItem>
    <reviewItem>
      <errorID>91b7933a-d970-4e0f-85a2-326277cf79e7</errorID>
      <errorWord>:</errorWord>
      <group>L1_Format</group>
      <groupName>格式问题</groupName>
      <ability>L2_HalfPunc_CN</ability>
      <abilityName>全半角问题</abilityName>
      <candidateList>
        <item>：</item>
      </candidateList>
      <explain>文本全半角错误。</explain>
      <paraID>53B2B422</paraID>
      <start>6</start>
      <end>7</end>
      <status>unmodified</status>
      <modifiedWord/>
      <trackRevisions>false</trackRevisions>
    </reviewItem>
    <reviewItem>
      <errorID>7a68ca70-e3ec-4248-a4cd-c588d4873fb2</errorID>
      <errorWord>:</errorWord>
      <group>L1_Format</group>
      <groupName>格式问题</groupName>
      <ability>L2_HalfPunc_CN</ability>
      <abilityName>全半角问题</abilityName>
      <candidateList>
        <item>：</item>
      </candidateList>
      <explain>文本全半角错误。</explain>
      <paraID>63B9D747</paraID>
      <start>4</start>
      <end>5</end>
      <status>unmodified</status>
      <modifiedWord/>
      <trackRevisions>false</trackRevisions>
    </reviewItem>
    <reviewItem>
      <errorID>28985a15-dc5f-42bf-b68d-45209e314fe4</errorID>
      <errorWord>;</errorWord>
      <group>L1_Format</group>
      <groupName>格式问题</groupName>
      <ability>L2_HalfPunc_CN</ability>
      <abilityName>全半角问题</abilityName>
      <candidateList>
        <item>；</item>
      </candidateList>
      <explain>文本全半角错误。</explain>
      <paraID>6BBA6BE4</paraID>
      <start>15</start>
      <end>16</end>
      <status>unmodified</status>
      <modifiedWord/>
      <trackRevisions>false</trackRevisions>
    </reviewItem>
    <reviewItem>
      <errorID>be8f5a6d-69d6-4d37-bd62-238625e74bdc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43776B1D</paraID>
      <start>0</start>
      <end>2</end>
      <status>unmodified</status>
      <modifiedWord/>
      <trackRevisions>false</trackRevisions>
    </reviewItem>
    <reviewItem>
      <errorID>6f873685-a9be-4be5-8d04-432570eda438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63E6F5ED</paraID>
      <start>0</start>
      <end>2</end>
      <status>unmodified</status>
      <modifiedWord/>
      <trackRevisions>false</trackRevisions>
    </reviewItem>
    <reviewItem>
      <errorID>e65c71d9-55cb-4b09-b775-120e2ff50f35</errorID>
      <errorWord>;</errorWord>
      <group>L1_Format</group>
      <groupName>格式问题</groupName>
      <ability>L2_HalfPunc_CN</ability>
      <abilityName>全半角问题</abilityName>
      <candidateList>
        <item>；</item>
      </candidateList>
      <explain>文本全半角错误。</explain>
      <paraID>63E6F5ED</paraID>
      <start>38</start>
      <end>39</end>
      <status>unmodified</status>
      <modifiedWord/>
      <trackRevisions>false</trackRevisions>
    </reviewItem>
    <reviewItem>
      <errorID>d7f3a74e-592c-457d-bacd-3d7ba163e524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96C8D76</paraID>
      <start>0</start>
      <end>2</end>
      <status>unmodified</status>
      <modifiedWord/>
      <trackRevisions>false</trackRevisions>
    </reviewItem>
    <reviewItem>
      <errorID>9b41d9e7-6322-427f-9c99-a7fb49b8d194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40E0F745</paraID>
      <start>0</start>
      <end>2</end>
      <status>unmodified</status>
      <modifiedWord/>
      <trackRevisions>false</trackRevisions>
    </reviewItem>
    <reviewItem>
      <errorID>56ffc2d8-d127-4038-be03-703597ecb2b0</errorID>
      <errorWord>正</errorWord>
      <group>L1_Word</group>
      <groupName>字词问题</groupName>
      <ability>L2_Typo</ability>
      <abilityName>字词错误</abilityName>
      <candidateList>
        <item>正常</item>
      </candidateList>
      <explain/>
      <paraID>40E0F745</paraID>
      <start>44</start>
      <end>45</end>
      <status>unmodified</status>
      <modifiedWord/>
      <trackRevisions>false</trackRevisions>
    </reviewItem>
    <reviewItem>
      <errorID>773bddd9-83e4-4dd8-892e-37b665228ac5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1BE661C2</paraID>
      <start>0</start>
      <end>2</end>
      <status>unmodified</status>
      <modifiedWord/>
      <trackRevisions>false</trackRevisions>
    </reviewItem>
    <reviewItem>
      <errorID>9149d529-020e-4d78-93a4-2809e354ffb3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519ABC2C</paraID>
      <start>0</start>
      <end>2</end>
      <status>unmodified</status>
      <modifiedWord/>
      <trackRevisions>false</trackRevisions>
    </reviewItem>
    <reviewItem>
      <errorID>b32129c1-9149-4e3b-899c-7298b0fb0dc2</errorID>
      <errorWord>浏览器等浏览器等</errorWord>
      <group>L1_Word</group>
      <groupName>字词问题</groupName>
      <ability>L2_Typo</ability>
      <abilityName>字词错误</abilityName>
      <candidateList>
        <item>浏览器等</item>
      </candidateList>
      <explain/>
      <paraID>519ABC2C</paraID>
      <start>44</start>
      <end>52</end>
      <status>unmodified</status>
      <modifiedWord/>
      <trackRevisions>false</trackRevisions>
    </reviewItem>
    <reviewItem>
      <errorID>74289884-68cd-41f2-96b6-1185c3697a0d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6F2BE70C</paraID>
      <start>0</start>
      <end>2</end>
      <status>unmodified</status>
      <modifiedWord/>
      <trackRevisions>false</trackRevisions>
    </reviewItem>
    <reviewItem>
      <errorID>70edf15d-b440-4a27-bcca-685751cd4bcb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F8D129B</paraID>
      <start>0</start>
      <end>2</end>
      <status>unmodified</status>
      <modifiedWord/>
      <trackRevisions>false</trackRevisions>
    </reviewItem>
    <reviewItem>
      <errorID>94d2e30b-4bb8-412e-93fa-924f230b410c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B8D39C</paraID>
      <start>0</start>
      <end>2</end>
      <status>unmodified</status>
      <modifiedWord/>
      <trackRevisions>false</trackRevisions>
    </reviewItem>
    <reviewItem>
      <errorID>0ac74446-ceda-466a-b815-e76eaa4433b4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34C9613E</paraID>
      <start>0</start>
      <end>3</end>
      <status>unmodified</status>
      <modifiedWord/>
      <trackRevisions>false</trackRevisions>
    </reviewItem>
    <reviewItem>
      <errorID>4526f75c-09f0-4398-8a9a-1061d181ddfa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6E9E830D</paraID>
      <start>0</start>
      <end>3</end>
      <status>unmodified</status>
      <modifiedWord/>
      <trackRevisions>false</trackRevisions>
    </reviewItem>
    <reviewItem>
      <errorID>f881b1ee-a6db-4abb-9f42-600bf18907e9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18D0D85A</paraID>
      <start>0</start>
      <end>3</end>
      <status>unmodified</status>
      <modifiedWord/>
      <trackRevisions>false</trackRevisions>
    </reviewItem>
    <reviewItem>
      <errorID>ce246f9e-9f23-4e70-9912-33b567fbc574</errorID>
      <errorWord>帐号</errorWord>
      <group>L1_Word</group>
      <groupName>字词问题</groupName>
      <ability>L2_Typo</ability>
      <abilityName>字词错误</abilityName>
      <candidateList>
        <item>账号</item>
      </candidateList>
      <explain>存在发音相同字词的误用。</explain>
      <paraID>18D0D85A</paraID>
      <start>37</start>
      <end>39</end>
      <status>unmodified</status>
      <modifiedWord/>
      <trackRevisions>false</trackRevisions>
    </reviewItem>
    <reviewItem>
      <errorID>50724c9f-99d4-41b7-88df-5da76f224830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3182344</paraID>
      <start>0</start>
      <end>3</end>
      <status>unmodified</status>
      <modifiedWord/>
      <trackRevisions>false</trackRevisions>
    </reviewItem>
    <reviewItem>
      <errorID>93209946-39eb-48e4-b84d-d2e4aae3c681</errorID>
      <errorWord>缓存缓存</errorWord>
      <group>L1_Word</group>
      <groupName>字词问题</groupName>
      <ability>L2_Typo</ability>
      <abilityName>字词错误</abilityName>
      <candidateList>
        <item>缓存</item>
      </candidateList>
      <explain/>
      <paraID>234580DF</paraID>
      <start>41</start>
      <end>43</end>
      <status>modified</status>
      <modifiedWord>缓存</modifiedWord>
      <trackRevisions>false</trackRevisions>
    </reviewItem>
    <reviewItem>
      <errorID>9a263231-1669-4639-9023-b61df3956eaf</errorID>
      <errorWord>WIFI</errorWord>
      <group>L1_Knowledge</group>
      <groupName>知识性问题</groupName>
      <ability>L2_Knowledge</ability>
      <abilityName>其他知识</abilityName>
      <candidateList>
        <item>Wi-Fi</item>
      </candidateList>
      <explain/>
      <paraID>5B928E4A</paraID>
      <start>31</start>
      <end>36</end>
      <status>modified</status>
      <modifiedWord>Wi-Fi</modifiedWord>
      <trackRevisions>false</trackRevisions>
    </reviewItem>
    <reviewItem>
      <errorID>9cf7ae21-9801-4900-95b8-fbe7c9630295</errorID>
      <errorWord>:</errorWord>
      <group>L1_Format</group>
      <groupName>格式问题</groupName>
      <ability>L2_HalfPunc_CN</ability>
      <abilityName>全半角问题</abilityName>
      <candidateList>
        <item>：</item>
      </candidateList>
      <explain>文本全半角错误。</explain>
      <paraID>341C6A3A</paraID>
      <start>6</start>
      <end>7</end>
      <status>unmodified</status>
      <modifiedWord/>
      <trackRevisions>false</trackRevisions>
    </reviewItem>
    <reviewItem>
      <errorID>18649822-5674-4631-a187-1d48db1fc887</errorID>
      <errorWord>(</errorWord>
      <group>L1_Format</group>
      <groupName>格式问题</groupName>
      <ability>L2_HalfPunc_CN</ability>
      <abilityName>全半角问题</abilityName>
      <candidateList>
        <item>（</item>
      </candidateList>
      <explain>文本全半角错误。</explain>
      <paraID> EE28A41</paraID>
      <start>146</start>
      <end>147</end>
      <status>unmodified</status>
      <modifiedWord/>
      <trackRevisions>false</trackRevisions>
    </reviewItem>
    <reviewItem>
      <errorID>6c5b50d5-f926-48df-ba21-30da35d06dc8</errorID>
      <errorWord>)</errorWord>
      <group>L1_Format</group>
      <groupName>格式问题</groupName>
      <ability>L2_HalfPunc_CN</ability>
      <abilityName>全半角问题</abilityName>
      <candidateList>
        <item>）</item>
      </candidateList>
      <explain>文本全半角错误。</explain>
      <paraID> EE28A41</paraID>
      <start>153</start>
      <end>154</end>
      <status>unmodified</status>
      <modifiedWord/>
      <trackRevisions>false</trackRevisions>
    </reviewItem>
    <reviewItem>
      <errorID>ea128fc3-4a38-4cdb-8ad7-9365c5aa2737</errorID>
      <errorWord>(</errorWord>
      <group>L1_Format</group>
      <groupName>格式问题</groupName>
      <ability>L2_HalfPunc_CN</ability>
      <abilityName>全半角问题</abilityName>
      <candidateList>
        <item>（</item>
      </candidateList>
      <explain>文本全半角错误。</explain>
      <paraID> EE28A41</paraID>
      <start>165</start>
      <end>166</end>
      <status>unmodified</status>
      <modifiedWord/>
      <trackRevisions>false</trackRevisions>
    </reviewItem>
    <reviewItem>
      <errorID>e12bd3d6-9174-416c-af1e-146037dcda70</errorID>
      <errorWord>)</errorWord>
      <group>L1_Format</group>
      <groupName>格式问题</groupName>
      <ability>L2_HalfPunc_CN</ability>
      <abilityName>全半角问题</abilityName>
      <candidateList>
        <item>）</item>
      </candidateList>
      <explain>文本全半角错误。</explain>
      <paraID> EE28A41</paraID>
      <start>172</start>
      <end>173</end>
      <status>unmodified</status>
      <modifiedWord/>
      <trackRevisions>false</trackRevisions>
    </reviewItem>
    <reviewItem>
      <errorID>b1d1b8c0-ec36-4d6d-8a69-0227e3aaaab6</errorID>
      <errorWord>(</errorWord>
      <group>L1_Format</group>
      <groupName>格式问题</groupName>
      <ability>L2_HalfPunc_CN</ability>
      <abilityName>全半角问题</abilityName>
      <candidateList>
        <item>（</item>
      </candidateList>
      <explain>文本全半角错误。</explain>
      <paraID> EE28A41</paraID>
      <start>183</start>
      <end>184</end>
      <status>unmodified</status>
      <modifiedWord/>
      <trackRevisions>false</trackRevisions>
    </reviewItem>
    <reviewItem>
      <errorID>ca9e49cf-7e07-456f-a2ae-0b8a143498da</errorID>
      <errorWord>)</errorWord>
      <group>L1_Format</group>
      <groupName>格式问题</groupName>
      <ability>L2_HalfPunc_CN</ability>
      <abilityName>全半角问题</abilityName>
      <candidateList>
        <item>）</item>
      </candidateList>
      <explain>文本全半角错误。</explain>
      <paraID> EE28A41</paraID>
      <start>204</start>
      <end>205</end>
      <status>unmodified</status>
      <modifiedWord/>
      <trackRevisions>false</trackRevisions>
    </reviewItem>
    <reviewItem>
      <errorID>f53646a2-ac6d-4b08-aa1e-d390efa787bf</errorID>
      <errorWord>:</errorWord>
      <group>L1_Format</group>
      <groupName>格式问题</groupName>
      <ability>L2_HalfPunc_CN</ability>
      <abilityName>全半角问题</abilityName>
      <candidateList>
        <item>：</item>
      </candidateList>
      <explain>文本全半角错误。</explain>
      <paraID>4ED01A14</paraID>
      <start>2</start>
      <end>3</end>
      <status>unmodified</status>
      <modifiedWord/>
      <trackRevisions>false</trackRevisions>
    </reviewItem>
    <reviewItem>
      <errorID>610b5c79-c826-4b23-aa2e-e4c68fcbd750</errorID>
      <errorWord>:</errorWord>
      <group>L1_Format</group>
      <groupName>格式问题</groupName>
      <ability>L2_HalfPunc_CN</ability>
      <abilityName>全半角问题</abilityName>
      <candidateList>
        <item>：</item>
      </candidateList>
      <explain>文本全半角错误。</explain>
      <paraID>12C8E541</paraID>
      <start>6</start>
      <end>7</end>
      <status>unmodified</status>
      <modifiedWord/>
      <trackRevisions>false</trackRevisions>
    </reviewItem>
    <reviewItem>
      <errorID>4ec26bd1-6237-4bfe-ba14-29879e83cdc3</errorID>
      <errorWord>:</errorWord>
      <group>L1_Format</group>
      <groupName>格式问题</groupName>
      <ability>L2_HalfPunc_CN</ability>
      <abilityName>全半角问题</abilityName>
      <candidateList>
        <item>：</item>
      </candidateList>
      <explain>文本全半角错误。</explain>
      <paraID>5E9CCA83</paraID>
      <start>4</start>
      <end>5</end>
      <status>unmodified</status>
      <modifiedWord/>
      <trackRevisions>false</trackRevisions>
    </reviewItem>
    <reviewItem>
      <errorID>1d4c83ac-ac78-4dbf-b772-93f72e7f603f</errorID>
      <errorWord>:</errorWord>
      <group>L1_Format</group>
      <groupName>格式问题</groupName>
      <ability>L2_HalfPunc_CN</ability>
      <abilityName>全半角问题</abilityName>
      <candidateList>
        <item>：</item>
      </candidateList>
      <explain>文本全半角错误。</explain>
      <paraID>55F0228A</paraID>
      <start>4</start>
      <end>5</end>
      <status>unmodified</status>
      <modifiedWord/>
      <trackRevisions>false</trackRevisions>
    </reviewItem>
    <reviewItem>
      <errorID>b519fd7d-57de-4135-965e-1bfc80b983a1</errorID>
      <errorWord>JEPG</errorWord>
      <group>L1_Word</group>
      <groupName>字词问题</groupName>
      <ability>L2_Typo</ability>
      <abilityName>字词错误</abilityName>
      <candidateList>
        <item>JPEG</item>
      </candidateList>
      <explain/>
      <paraID> AFF761A</paraID>
      <start>14</start>
      <end>18</end>
      <status>unmodified</status>
      <modifiedWord/>
      <trackRevisions>false</trackRevisions>
    </reviewItem>
    <reviewItem>
      <errorID>9e3de462-c811-4c13-80cf-1c8106209cbc</errorID>
      <errorWord>:</errorWord>
      <group>L1_Format</group>
      <groupName>格式问题</groupName>
      <ability>L2_HalfPunc_CN</ability>
      <abilityName>全半角问题</abilityName>
      <candidateList>
        <item>：</item>
      </candidateList>
      <explain>文本全半角错误。</explain>
      <paraID>3D569396</paraID>
      <start>4</start>
      <end>5</end>
      <status>unmodified</status>
      <modifiedWord/>
      <trackRevisions>false</trackRevisions>
    </reviewItem>
    <reviewItem>
      <errorID>7979a846-eac5-45fc-988f-c271316b5985</errorID>
      <errorWord>;</errorWord>
      <group>L1_Format</group>
      <groupName>格式问题</groupName>
      <ability>L2_HalfPunc_CN</ability>
      <abilityName>全半角问题</abilityName>
      <candidateList>
        <item>；</item>
      </candidateList>
      <explain>文本全半角错误。</explain>
      <paraID>3D569396</paraID>
      <start>13</start>
      <end>14</end>
      <status>unmodified</status>
      <modifiedWord/>
      <trackRevisions>false</trackRevisions>
    </reviewItem>
    <reviewItem>
      <errorID>0314b0e7-37cd-452f-ab01-0814a3659f22</errorID>
      <errorWord>:</errorWord>
      <group>L1_Format</group>
      <groupName>格式问题</groupName>
      <ability>L2_HalfPunc_CN</ability>
      <abilityName>全半角问题</abilityName>
      <candidateList>
        <item>：</item>
      </candidateList>
      <explain>文本全半角错误。</explain>
      <paraID> 2DA16D0</paraID>
      <start>5</start>
      <end>6</end>
      <status>unmodified</status>
      <modifiedWord/>
      <trackRevisions>false</trackRevisions>
    </reviewItem>
    <reviewItem>
      <errorID>6f34be28-c6ec-428c-973b-877a589cb7dc</errorID>
      <errorWord>:</errorWord>
      <group>L1_Format</group>
      <groupName>格式问题</groupName>
      <ability>L2_HalfPunc_CN</ability>
      <abilityName>全半角问题</abilityName>
      <candidateList>
        <item>：</item>
      </candidateList>
      <explain>文本全半角错误。</explain>
      <paraID>4E278333</paraID>
      <start>4</start>
      <end>5</end>
      <status>unmodified</status>
      <modifiedWord/>
      <trackRevisions>false</trackRevisions>
    </reviewItem>
    <reviewItem>
      <errorID>beb01905-66e9-4631-8a42-9da21ee7c852</errorID>
      <errorWord>:</errorWord>
      <group>L1_Format</group>
      <groupName>格式问题</groupName>
      <ability>L2_HalfPunc_CN</ability>
      <abilityName>全半角问题</abilityName>
      <candidateList>
        <item>：</item>
      </candidateList>
      <explain>文本全半角错误。</explain>
      <paraID>7435C068</paraID>
      <start>5</start>
      <end>6</end>
      <status>unmodified</status>
      <modifiedWord/>
      <trackRevisions>false</trackRevisions>
    </reviewItem>
    <reviewItem>
      <errorID>17d3a3a2-b91b-40ec-819f-ea6d646aabdf</errorID>
      <errorWord>:</errorWord>
      <group>L1_Format</group>
      <groupName>格式问题</groupName>
      <ability>L2_HalfPunc_CN</ability>
      <abilityName>全半角问题</abilityName>
      <candidateList>
        <item>：</item>
      </candidateList>
      <explain>文本全半角错误。</explain>
      <paraID>57FE91FF</paraID>
      <start>5</start>
      <end>6</end>
      <status>unmodified</status>
      <modifiedWord/>
      <trackRevisions>false</trackRevisions>
    </reviewItem>
    <reviewItem>
      <errorID>e9c843fc-ea17-4838-9e73-f00e6c0faf2d</errorID>
      <errorWord>:</errorWord>
      <group>L1_Format</group>
      <groupName>格式问题</groupName>
      <ability>L2_HalfPunc_CN</ability>
      <abilityName>全半角问题</abilityName>
      <candidateList>
        <item>：</item>
      </candidateList>
      <explain>文本全半角错误。</explain>
      <paraID> 7FEAE9B</paraID>
      <start>2</start>
      <end>3</end>
      <status>unmodified</status>
      <modifiedWord/>
      <trackRevisions>false</trackRevisions>
    </reviewItem>
    <reviewItem>
      <errorID>eb3ae991-aca2-4874-924a-57dd56344088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93D05E</paraID>
      <start>0</start>
      <end>2</end>
      <status>unmodified</status>
      <modifiedWord/>
      <trackRevisions>false</trackRevisions>
    </reviewItem>
    <reviewItem>
      <errorID>a4abac35-9db1-4d0d-af34-eb0350be8641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5882751E</paraID>
      <start>0</start>
      <end>2</end>
      <status>unmodified</status>
      <modifiedWord/>
      <trackRevisions>false</trackRevisions>
    </reviewItem>
    <reviewItem>
      <errorID>9491b028-aebd-47fb-bcbd-af232816442f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7F51D2</paraID>
      <start>0</start>
      <end>2</end>
      <status>unmodified</status>
      <modifiedWord/>
      <trackRevisions>false</trackRevisions>
    </reviewItem>
    <reviewItem>
      <errorID>e580b20f-dfd4-4c5f-8ead-6e6e76471329</errorID>
      <errorWord>承当费用</errorWord>
      <group>L1_Word</group>
      <groupName>字词问题</groupName>
      <ability>L2_Typo</ability>
      <abilityName>字词错误</abilityName>
      <candidateList>
        <item>承担费用</item>
      </candidateList>
      <explain/>
      <paraID>  7F51D2</paraID>
      <start>17</start>
      <end>21</end>
      <status>modified</status>
      <modifiedWord>承担费用</modifiedWord>
      <trackRevisions>false</trackRevisions>
    </reviewItem>
    <reviewItem>
      <errorID>8c65f594-b6a1-43b4-a714-2ec5bb97260b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4E657348</paraID>
      <start>0</start>
      <end>2</end>
      <status>unmodified</status>
      <modifiedWord/>
      <trackRevisions>false</trackRevisions>
    </reviewItem>
    <reviewItem>
      <errorID>5f818c5e-8cb3-4eb9-822d-92eb8a1f4e38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6C8F23D0</paraID>
      <start>0</start>
      <end>2</end>
      <status>unmodified</status>
      <modifiedWord/>
      <trackRevisions>false</trackRevisions>
    </reviewItem>
    <reviewItem>
      <errorID>4edd401b-3878-4f4e-aeb8-0c20f15d3ca0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7C61DB89</paraID>
      <start>0</start>
      <end>2</end>
      <status>unmodified</status>
      <modifiedWord/>
      <trackRevisions>false</trackRevisions>
    </reviewItem>
    <reviewItem>
      <errorID>d7e7f91c-919a-4526-9bf1-57080c54765e</errorID>
      <errorWord>,</errorWord>
      <group>L1_Format</group>
      <groupName>格式问题</groupName>
      <ability>L2_HalfPunc_CN</ability>
      <abilityName>全半角问题</abilityName>
      <candidateList>
        <item>，</item>
      </candidateList>
      <explain>文本全半角错误。</explain>
      <paraID>2382E0C8</paraID>
      <start>10</start>
      <end>11</end>
      <status>unmodified</status>
      <modifiedWord/>
      <trackRevisions>false</trackRevisions>
    </reviewItem>
    <reviewItem>
      <errorID>37c97817-d52a-4bf7-b1d5-8b30be9c784b</errorID>
      <errorWord>,</errorWord>
      <group>L1_Format</group>
      <groupName>格式问题</groupName>
      <ability>L2_HalfPunc_CN</ability>
      <abilityName>全半角问题</abilityName>
      <candidateList>
        <item>，</item>
      </candidateList>
      <explain>文本全半角错误。</explain>
      <paraID>2382E0C8</paraID>
      <start>36</start>
      <end>37</end>
      <status>unmodified</status>
      <modifiedWord/>
      <trackRevisions>false</trackRevisions>
    </reviewItem>
    <reviewItem>
      <errorID>f9d93732-2c87-4fd3-af56-2a86aae9ad90</errorID>
      <errorWord>,</errorWord>
      <group>L1_Format</group>
      <groupName>格式问题</groupName>
      <ability>L2_HalfPunc_CN</ability>
      <abilityName>全半角问题</abilityName>
      <candidateList>
        <item>，</item>
      </candidateList>
      <explain>文本全半角错误。</explain>
      <paraID>2382E0C8</paraID>
      <start>75</start>
      <end>76</end>
      <status>unmodified</status>
      <modifiedWord/>
      <trackRevisions>false</trackRevisions>
    </reviewItem>
    <reviewItem>
      <errorID>3e903017-2375-4cac-ba3b-ae167e491fd7</errorID>
      <errorWord>,</errorWord>
      <group>L1_Format</group>
      <groupName>格式问题</groupName>
      <ability>L2_HalfPunc_CN</ability>
      <abilityName>全半角问题</abilityName>
      <candidateList>
        <item>，</item>
      </candidateList>
      <explain>文本全半角错误。</explain>
      <paraID>2382E0C8</paraID>
      <start>81</start>
      <end>82</end>
      <status>unmodified</status>
      <modifiedWord/>
      <trackRevisions>false</trackRevisions>
    </reviewItem>
    <reviewItem>
      <errorID>58e4093d-3d44-4120-a80f-30119feef675</errorID>
      <errorWord>,</errorWord>
      <group>L1_Format</group>
      <groupName>格式问题</groupName>
      <ability>L2_HalfPunc_CN</ability>
      <abilityName>全半角问题</abilityName>
      <candidateList>
        <item>，</item>
      </candidateList>
      <explain>文本全半角错误。</explain>
      <paraID>2382E0C8</paraID>
      <start>100</start>
      <end>101</end>
      <status>unmodified</status>
      <modifiedWord/>
      <trackRevisions>false</trackRevisions>
    </reviewItem>
    <reviewItem>
      <errorID>a14d897d-b2ba-4cbb-9445-6773b9b2af87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C483488</paraID>
      <start>0</start>
      <end>2</end>
      <status>unmodified</status>
      <modifiedWord/>
      <trackRevisions>false</trackRevisions>
    </reviewItem>
    <reviewItem>
      <errorID>b63fe058-d2bd-449a-915b-3a8274252eda</errorID>
      <errorWord>其它</errorWord>
      <group>L1_Word</group>
      <groupName>字词问题</groupName>
      <ability>L2_Alias</ability>
      <abilityName>也作/曾用词</abilityName>
      <candidateList>
        <item>其他</item>
      </candidateList>
      <explain>词汇[其它]为不规范表述或旧称，其规范书面表述为[其他]。</explain>
      <paraID> C483488</paraID>
      <start>26</start>
      <end>28</end>
      <status>unmodified</status>
      <modifiedWord/>
      <trackRevisions>false</trackRevisions>
    </reviewItem>
    <reviewItem>
      <errorID>a1775629-181c-4405-92ef-890b352faf3a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41F11A17</paraID>
      <start>0</start>
      <end>2</end>
      <status>unmodified</status>
      <modifiedWord/>
      <trackRevisions>false</trackRevisions>
    </reviewItem>
    <reviewItem>
      <errorID>86dc1d69-b5d5-4da1-8e23-9bdabc53747c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5D089CD9</paraID>
      <start>0</start>
      <end>2</end>
      <status>unmodified</status>
      <modifiedWord/>
      <trackRevisions>false</trackRevisions>
    </reviewItem>
    <reviewItem>
      <errorID>6fcffae1-f335-474f-ad4b-0da0af373538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76122DFF</paraID>
      <start>0</start>
      <end>2</end>
      <status>unmodified</status>
      <modifiedWord/>
      <trackRevisions>false</trackRevisions>
    </reviewItem>
    <reviewItem>
      <errorID>1aeac482-2a61-4842-b4c3-087339d13a60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692AA5C6</paraID>
      <start>0</start>
      <end>2</end>
      <status>unmodified</status>
      <modifiedWord/>
      <trackRevisions>false</trackRevisions>
    </reviewItem>
    <reviewItem>
      <errorID>938fbe33-da82-43ac-976e-9d6a0073c7fb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2334BB66</paraID>
      <start>0</start>
      <end>2</end>
      <status>unmodified</status>
      <modifiedWord/>
      <trackRevisions>false</trackRevisions>
    </reviewItem>
    <reviewItem>
      <errorID>02d9e97b-006d-40ef-8c43-0f00757d7621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7734BE16</paraID>
      <start>0</start>
      <end>2</end>
      <status>unmodified</status>
      <modifiedWord/>
      <trackRevisions>false</trackRevisions>
    </reviewItem>
    <reviewItem>
      <errorID>74e0ddc8-2868-4490-970d-fb70db857fd7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1B71DD25</paraID>
      <start>0</start>
      <end>2</end>
      <status>unmodified</status>
      <modifiedWord/>
      <trackRevisions>false</trackRevisions>
    </reviewItem>
    <reviewItem>
      <errorID>bf262daa-6a6c-4ad8-aa38-c0d1fc334d08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3EA9EC2A</paraID>
      <start>0</start>
      <end>2</end>
      <status>unmodified</status>
      <modifiedWord/>
      <trackRevisions>false</trackRevisions>
    </reviewItem>
    <reviewItem>
      <errorID>d3884133-600d-4bcb-800e-a95f7d397d21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3AA9E782</paraID>
      <start>0</start>
      <end>2</end>
      <status>unmodified</status>
      <modifiedWord/>
      <trackRevisions>false</trackRevisions>
    </reviewItem>
    <reviewItem>
      <errorID>9a9176b5-ed04-429b-b1fa-8a7e35c3a8b6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3CEC01D9</paraID>
      <start>0</start>
      <end>2</end>
      <status>unmodified</status>
      <modifiedWord/>
      <trackRevisions>false</trackRevisions>
    </reviewItem>
    <reviewItem>
      <errorID>98a6eb79-bd31-4ff2-ae98-927aaa52b844</errorID>
      <errorWord>文件的</errorWord>
      <group>L1_Word</group>
      <groupName>字词问题</groupName>
      <ability>L2_Typo</ability>
      <abilityName>字词错误</abilityName>
      <candidateList>
        <item>文件</item>
      </candidateList>
      <explain/>
      <paraID>34C5EF72</paraID>
      <start>11</start>
      <end>14</end>
      <status>unmodified</status>
      <modifiedWord/>
      <trackRevisions>false</trackRevisions>
    </reviewItem>
    <reviewItem>
      <errorID>aac45d5a-c62d-4503-b7a8-352e6757777d</errorID>
      <errorWord>：.</errorWord>
      <group>L1_Punc</group>
      <groupName>标点问题</groupName>
      <ability>L2_Punc_CN</ability>
      <abilityName>标点符号问题</abilityName>
      <candidateList>
        <item>：</item>
      </candidateList>
      <explain/>
      <paraID>68C00987</paraID>
      <start>72</start>
      <end>74</end>
      <status>unmodified</status>
      <modifiedWord/>
      <trackRevisions>false</trackRevisions>
    </reviewItem>
    <reviewItem>
      <errorID>b5abb871-b795-4313-b1ac-c1eafad009d9</errorID>
      <errorWord>.</errorWord>
      <group>L1_Format</group>
      <groupName>格式问题</groupName>
      <ability>L2_HalfPunc_CN</ability>
      <abilityName>全半角问题</abilityName>
      <candidateList>
        <item>。</item>
      </candidateList>
      <explain>文本全半角错误。</explain>
      <paraID>3B269E9E</paraID>
      <start>33</start>
      <end>34</end>
      <status>unmodified</status>
      <modifiedWord/>
      <trackRevisions>false</trackRevisions>
    </reviewItem>
    <reviewItem>
      <errorID>fa3246b7-e38a-4190-bce7-5f0f7f396188</errorID>
      <errorWord>“.</errorWord>
      <group>L1_Punc</group>
      <groupName>标点问题</groupName>
      <ability>L2_Punc_CN</ability>
      <abilityName>标点符号问题</abilityName>
      <candidateList>
        <item>“</item>
      </candidateList>
      <explain/>
      <paraID>2EE5D28C</paraID>
      <start>49</start>
      <end>51</end>
      <status>unmodified</status>
      <modifiedWord/>
      <trackRevisions>false</trackRevisions>
    </reviewItem>
    <reviewItem>
      <errorID>99a494f8-74ef-4fda-8b2e-81ec746163fb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5EB54021</paraID>
      <start>0</start>
      <end>2</end>
      <status>unmodified</status>
      <modifiedWord/>
      <trackRevisions>false</trackRevisions>
    </reviewItem>
    <reviewItem>
      <errorID>d1c0795f-2b60-4282-a4fc-2726be2d3dbd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3500E4BC</paraID>
      <start>0</start>
      <end>2</end>
      <status>unmodified</status>
      <modifiedWord/>
      <trackRevisions>false</trackRevisions>
    </reviewItem>
    <reviewItem>
      <errorID>883bab69-215c-41e9-8612-f7771e9596af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4123F56F</paraID>
      <start>0</start>
      <end>2</end>
      <status>unmodified</status>
      <modifiedWord/>
      <trackRevisions>false</trackRevisions>
    </reviewItem>
    <reviewItem>
      <errorID>abf75901-4f85-4daa-b675-02c17b02b5e8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59FAF504</paraID>
      <start>0</start>
      <end>2</end>
      <status>unmodified</status>
      <modifiedWord/>
      <trackRevisions>false</trackRevisions>
    </reviewItem>
    <reviewItem>
      <errorID>c64e4a90-2acc-4028-821a-96072dcc69ed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161C210A</paraID>
      <start>0</start>
      <end>2</end>
      <status>unmodified</status>
      <modifiedWord/>
      <trackRevisions>false</trackRevisions>
    </reviewItem>
    <reviewItem>
      <errorID>99466c53-3eb4-452d-b83e-4ec0396078ed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1D58B7D</paraID>
      <start>0</start>
      <end>2</end>
      <status>unmodified</status>
      <modifiedWord/>
      <trackRevisions>false</trackRevisions>
    </reviewItem>
    <reviewItem>
      <errorID>6252c032-ff7b-4feb-8be5-421edb9a5a7a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665F6076</paraID>
      <start>0</start>
      <end>2</end>
      <status>unmodified</status>
      <modifiedWord/>
      <trackRevisions>false</trackRevisions>
    </reviewItem>
    <reviewItem>
      <errorID>30086327-f7ea-4375-b0c7-7e6c010d9fda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6842AAB6</paraID>
      <start>0</start>
      <end>2</end>
      <status>unmodified</status>
      <modifiedWord/>
      <trackRevisions>false</trackRevisions>
    </reviewItem>
    <reviewItem>
      <errorID>07559ad6-b149-486f-a3c2-db7f2ad7d181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917C462</paraID>
      <start>0</start>
      <end>2</end>
      <status>unmodified</status>
      <modifiedWord/>
      <trackRevisions>false</trackRevisions>
    </reviewItem>
    <reviewItem>
      <errorID>3c65f3fe-d02f-411a-a0fa-896008135613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39243D3E</paraID>
      <start>0</start>
      <end>2</end>
      <status>unmodified</status>
      <modifiedWord/>
      <trackRevisions>false</trackRevisions>
    </reviewItem>
    <reviewItem>
      <errorID>c4183580-e7b4-4346-9ebb-1d2d5850edf1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149BA572</paraID>
      <start>0</start>
      <end>2</end>
      <status>unmodified</status>
      <modifiedWord/>
      <trackRevisions>false</trackRevisions>
    </reviewItem>
    <reviewItem>
      <errorID>9c396d0f-0989-412f-b454-cc21469e25ff</errorID>
      <errorWord>&lt;</errorWord>
      <group>L1_Format</group>
      <groupName>格式问题</groupName>
      <ability>L2_HalfPunc_CN</ability>
      <abilityName>全半角问题</abilityName>
      <candidateList>
        <item>〈</item>
      </candidateList>
      <explain>文本全半角错误。</explain>
      <paraID>149BA572</paraID>
      <start>80</start>
      <end>81</end>
      <status>unmodified</status>
      <modifiedWord/>
      <trackRevisions>false</trackRevisions>
    </reviewItem>
    <reviewItem>
      <errorID>3c891b78-f2ac-4352-8194-9f016bdeaa2a</errorID>
      <errorWord>&gt;</errorWord>
      <group>L1_Format</group>
      <groupName>格式问题</groupName>
      <ability>L2_HalfPunc_CN</ability>
      <abilityName>全半角问题</abilityName>
      <candidateList>
        <item>〉</item>
      </candidateList>
      <explain>文本全半角错误。</explain>
      <paraID>149BA572</paraID>
      <start>98</start>
      <end>99</end>
      <status>unmodified</status>
      <modifiedWord/>
      <trackRevisions>false</trackRevisions>
    </reviewItem>
    <reviewItem>
      <errorID>963afc44-5e80-481e-ba23-ecdf836b93e7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21BD2502</paraID>
      <start>0</start>
      <end>2</end>
      <status>unmodified</status>
      <modifiedWord/>
      <trackRevisions>false</trackRevisions>
    </reviewItem>
    <reviewItem>
      <errorID>149234c7-2676-4962-a9e2-9ae00d383618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4D6177A6</paraID>
      <start>0</start>
      <end>2</end>
      <status>unmodified</status>
      <modifiedWord/>
      <trackRevisions>false</trackRevisions>
    </reviewItem>
    <reviewItem>
      <errorID>a4d42a77-b1b0-4ad3-8fe5-1ca367cdaf5b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511B4862</paraID>
      <start>0</start>
      <end>2</end>
      <status>unmodified</status>
      <modifiedWord/>
      <trackRevisions>false</trackRevisions>
    </reviewItem>
    <reviewItem>
      <errorID>8b927d8b-e62b-4a91-9c84-a7a8e6d91994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3BB9F808</paraID>
      <start>0</start>
      <end>2</end>
      <status>unmodified</status>
      <modifiedWord/>
      <trackRevisions>false</trackRevisions>
    </reviewItem>
    <reviewItem>
      <errorID>f1ae78f7-3da9-4618-b3c1-380b4b6436cc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108A39B9</paraID>
      <start>0</start>
      <end>2</end>
      <status>unmodified</status>
      <modifiedWord/>
      <trackRevisions>false</trackRevisions>
    </reviewItem>
    <reviewItem>
      <errorID>eca24973-93dd-4abf-8aca-cc03c6e1182f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33FF1B73</paraID>
      <start>0</start>
      <end>2</end>
      <status>unmodified</status>
      <modifiedWord/>
      <trackRevisions>false</trackRevisions>
    </reviewItem>
    <reviewItem>
      <errorID>96cd96c4-7283-4550-83e1-006bfacea8a4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14D5D108</paraID>
      <start>0</start>
      <end>2</end>
      <status>unmodified</status>
      <modifiedWord/>
      <trackRevisions>false</trackRevisions>
    </reviewItem>
    <reviewItem>
      <errorID>bb693404-c918-46d5-93cd-43cee4a688d5</errorID>
      <errorWord>[2007]119号</errorWord>
      <group>L1_Knowledge</group>
      <groupName>知识性问题</groupName>
      <ability>L2_Knowledge</ability>
      <abilityName>其他知识</abilityName>
      <candidateList>
        <item>〔2007〕119号</item>
      </candidateList>
      <explain>发文字号格式错误。</explain>
      <paraID>6C8E2BAE</paraID>
      <start>74</start>
      <end>84</end>
      <status>unmodified</status>
      <modifiedWord/>
      <trackRevisions>false</trackRevisions>
    </reviewItem>
    <reviewItem>
      <errorID>f24ae9f5-db36-4625-8e29-20565cf03668</errorID>
      <errorWord>无须</errorWord>
      <group>L1_Word</group>
      <groupName>字词问题</groupName>
      <ability>L2_Typo</ability>
      <abilityName>字词错误</abilityName>
      <candidateList>
        <item>无需</item>
      </candidateList>
      <explain>存在发音相同字词的误用。</explain>
      <paraID>60241457</paraID>
      <start>9</start>
      <end>11</end>
      <status>unmodified</status>
      <modifiedWord/>
      <trackRevisions>false</trackRevisions>
    </reviewItem>
    <reviewItem>
      <errorID>28faf2d9-f6c2-45e5-a5db-cf87e4e18c85</errorID>
      <errorWord>，</errorWord>
      <group>L1_Word</group>
      <groupName>字词问题</groupName>
      <ability>L2_Typo</ability>
      <abilityName>字词错误</abilityName>
      <candidateList>
        <item>，以</item>
      </candidateList>
      <explain/>
      <paraID>74C69B59</paraID>
      <start>190</start>
      <end>191</end>
      <status>unmodified</status>
      <modifiedWord/>
      <trackRevisions>false</trackRevisions>
    </reviewItem>
    <reviewItem>
      <errorID>4fd6b0ab-2a19-49bf-af29-358b332a1cee</errorID>
      <errorWord>.</errorWord>
      <group>L1_Format</group>
      <groupName>格式问题</groupName>
      <ability>L2_HalfPunc_CN</ability>
      <abilityName>全半角问题</abilityName>
      <candidateList>
        <item>。</item>
      </candidateList>
      <explain>文本全半角错误。</explain>
      <paraID> B6EF80B</paraID>
      <start>101</start>
      <end>102</end>
      <status>unmodified</status>
      <modifiedWord/>
      <trackRevisions>false</trackRevisions>
    </reviewItem>
    <reviewItem>
      <errorID>52a660b6-a180-4b93-851a-8a316aa9263e</errorID>
      <errorWord>.</errorWord>
      <group>L1_Format</group>
      <groupName>格式问题</groupName>
      <ability>L2_HalfPunc_CN</ability>
      <abilityName>全半角问题</abilityName>
      <candidateList>
        <item>。</item>
      </candidateList>
      <explain>文本全半角错误。</explain>
      <paraID> B6EF80B</paraID>
      <start>108</start>
      <end>109</end>
      <status>unmodified</status>
      <modifiedWord/>
      <trackRevisions>false</trackRevisions>
    </reviewItem>
    <reviewItem>
      <errorID>72cab5b4-edfb-4c96-ad96-416f3651e590</errorID>
      <errorWord>,</errorWord>
      <group>L1_Format</group>
      <groupName>格式问题</groupName>
      <ability>L2_HalfPunc_CN</ability>
      <abilityName>全半角问题</abilityName>
      <candidateList>
        <item>，</item>
      </candidateList>
      <explain>文本全半角错误。</explain>
      <paraID> B6EF80B</paraID>
      <start>116</start>
      <end>117</end>
      <status>unmodified</status>
      <modifiedWord/>
      <trackRevisions>false</trackRevisions>
    </reviewItem>
    <reviewItem>
      <errorID>92f048c8-5e60-4e50-bbb9-4c0ccf3b886b</errorID>
      <errorWord>“.</errorWord>
      <group>L1_Punc</group>
      <groupName>标点问题</groupName>
      <ability>L2_Punc_CN</ability>
      <abilityName>标点符号问题</abilityName>
      <candidateList>
        <item>“</item>
      </candidateList>
      <explain/>
      <paraID> B6EF80B</paraID>
      <start>124</start>
      <end>126</end>
      <status>unmodified</status>
      <modifiedWord/>
      <trackRevisions>false</trackRevisions>
    </reviewItem>
    <reviewItem>
      <errorID>a27f6881-3716-4f87-8147-b19147314550</errorID>
      <errorWord>.</errorWord>
      <group>L1_Format</group>
      <groupName>格式问题</groupName>
      <ability>L2_HalfPunc_CN</ability>
      <abilityName>全半角问题</abilityName>
      <candidateList>
        <item>。</item>
      </candidateList>
      <explain>文本全半角错误。</explain>
      <paraID>546C9F57</paraID>
      <start>55</start>
      <end>56</end>
      <status>unmodified</status>
      <modifiedWord/>
      <trackRevisions>false</trackRevisions>
    </reviewItem>
    <reviewItem>
      <errorID>9d1734d2-3083-4c5c-827b-888be66664f8</errorID>
      <errorWord>《</errorWord>
      <group>L1_Punc</group>
      <groupName>标点问题</groupName>
      <ability>L2_Punc_CN</ability>
      <abilityName>标点符号问题</abilityName>
      <candidateList/>
      <explain>同一形式括号套用。</explain>
      <paraID>658F1EA5</paraID>
      <start>29</start>
      <end>30</end>
      <status>unmodified</status>
      <modifiedWord/>
      <trackRevisions>false</trackRevisions>
    </reviewItem>
    <reviewItem>
      <errorID>a2c4f8d8-a2cb-4e26-96ae-89971fd971ab</errorID>
      <errorWord>》</errorWord>
      <group>L1_Punc</group>
      <groupName>标点问题</groupName>
      <ability>L2_Punc_CN</ability>
      <abilityName>标点符号问题</abilityName>
      <candidateList/>
      <explain>同一形式括号套用。</explain>
      <paraID>658F1EA5</paraID>
      <start>45</start>
      <end>46</end>
      <status>unmodified</status>
      <modifiedWord/>
      <trackRevisions>false</trackRevisions>
    </reviewItem>
    <reviewItem>
      <errorID>f15088e1-b000-4f94-b63c-f8a2a4d66617</errorID>
      <errorWord>（</errorWord>
      <group>L1_Punc</group>
      <groupName>标点问题</groupName>
      <ability>L2_Punc_CN</ability>
      <abilityName>标点符号问题</abilityName>
      <candidateList/>
      <explain>同一形式括号套用。</explain>
      <paraID>658F1EA5</paraID>
      <start>47</start>
      <end>48</end>
      <status>unmodified</status>
      <modifiedWord/>
      <trackRevisions>false</trackRevisions>
    </reviewItem>
    <reviewItem>
      <errorID>82cf3e3f-2273-4a45-a6c3-a754f94dd829</errorID>
      <errorWord>）</errorWord>
      <group>L1_Punc</group>
      <groupName>标点问题</groupName>
      <ability>L2_Punc_CN</ability>
      <abilityName>标点符号问题</abilityName>
      <candidateList/>
      <explain>同一形式括号套用。</explain>
      <paraID>658F1EA5</paraID>
      <start>56</start>
      <end>57</end>
      <status>unmodified</status>
      <modifiedWord/>
      <trackRevisions>false</trackRevisions>
    </reviewItem>
    <reviewItem>
      <errorID>0204a854-2510-4ca8-adb4-5b1ce82814f5</errorID>
      <errorWord>其它</errorWord>
      <group>L1_Word</group>
      <groupName>字词问题</groupName>
      <ability>L2_Alias</ability>
      <abilityName>也作/曾用词</abilityName>
      <candidateList>
        <item>其他</item>
      </candidateList>
      <explain>词汇[其它]为不规范表述或旧称，其规范书面表述为[其他]。</explain>
      <paraID>5BD4C91D</paraID>
      <start>7</start>
      <end>9</end>
      <status>unmodified</status>
      <modifiedWord/>
      <trackRevisions>false</trackRevisions>
    </reviewItem>
    <reviewItem>
      <errorID>c8aaabff-10c3-4039-b531-40ab466f947f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E702717</paraID>
      <start>38</start>
      <end>39</end>
      <status>unmodified</status>
      <modifiedWord/>
      <trackRevisions>false</trackRevisions>
    </reviewItem>
    <reviewItem>
      <errorID>a65dbd94-a472-451c-9d35-ac5839f0410b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48EBCE78</paraID>
      <start>38</start>
      <end>39</end>
      <status>unmodified</status>
      <modifiedWord/>
      <trackRevisions>false</trackRevisions>
    </reviewItem>
    <reviewItem>
      <errorID>d90795a9-de24-4b81-bb45-4661c281ef40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156EF4F7</paraID>
      <start>27</start>
      <end>28</end>
      <status>unmodified</status>
      <modifiedWord/>
      <trackRevisions>false</trackRevisions>
    </reviewItem>
    <reviewItem>
      <errorID>566cffb7-751e-4a86-91a4-9add32d942b5</errorID>
      <errorWord>路</errorWord>
      <group>L1_Word</group>
      <groupName>字词问题</groupName>
      <ability>L2_Typo</ability>
      <abilityName>字词错误</abilityName>
      <candidateList>
        <item>路与</item>
      </candidateList>
      <explain/>
      <paraID>3E745BA5</paraID>
      <start>11</start>
      <end>12</end>
      <status>unmodified</status>
      <modifiedWord/>
      <trackRevisions>false</trackRevisions>
    </reviewItem>
    <reviewItem>
      <errorID>603fcb24-5f7f-4b5f-bb3e-29c54474d274</errorID>
      <errorWord>,</errorWord>
      <group>L1_Format</group>
      <groupName>格式问题</groupName>
      <ability>L2_HalfPunc_CN</ability>
      <abilityName>全半角问题</abilityName>
      <candidateList>
        <item>，</item>
      </candidateList>
      <explain>文本全半角错误。</explain>
      <paraID>1B4E8D0A</paraID>
      <start>15</start>
      <end>16</end>
      <status>unmodified</status>
      <modifiedWord/>
      <trackRevisions>false</trackRevisions>
    </reviewItem>
    <reviewItem>
      <errorID>e9168373-bcb4-4c42-bc73-30ecf8fe21de</errorID>
      <errorWord>[2019]18号</errorWord>
      <group>L1_Knowledge</group>
      <groupName>知识性问题</groupName>
      <ability>L2_Knowledge</ability>
      <abilityName>其他知识</abilityName>
      <candidateList>
        <item>〔2019〕18号</item>
      </candidateList>
      <explain>发文字号格式错误。</explain>
      <paraID> 7BF1728</paraID>
      <start>102</start>
      <end>111</end>
      <status>unmodified</status>
      <modifiedWord/>
      <trackRevisions>false</trackRevisions>
    </reviewItem>
    <reviewItem>
      <errorID>cee7a639-0f22-4374-bb83-ff11a2e93261</errorID>
      <errorWord>[2019]19号</errorWord>
      <group>L1_Knowledge</group>
      <groupName>知识性问题</groupName>
      <ability>L2_Knowledge</ability>
      <abilityName>其他知识</abilityName>
      <candidateList>
        <item>〔2019〕19号</item>
      </candidateList>
      <explain>发文字号格式错误。</explain>
      <paraID> 7BF1728</paraID>
      <start>147</start>
      <end>156</end>
      <status>unmodified</status>
      <modifiedWord/>
      <trackRevisions>false</trackRevisions>
    </reviewItem>
    <reviewItem>
      <errorID>c1abcd6b-4199-40c5-bea3-90ea1c86ebcd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BE01F56</paraID>
      <start>0</start>
      <end>2</end>
      <status>unmodified</status>
      <modifiedWord/>
      <trackRevisions>false</trackRevisions>
    </reviewItem>
    <reviewItem>
      <errorID>6b7570f4-fa13-496a-8d09-e47ea02ce861</errorID>
      <errorWord>[2020]46号</errorWord>
      <group>L1_Knowledge</group>
      <groupName>知识性问题</groupName>
      <ability>L2_Knowledge</ability>
      <abilityName>其他知识</abilityName>
      <candidateList>
        <item>〔2020〕46号</item>
      </candidateList>
      <explain>发文字号格式错误。</explain>
      <paraID> BE01F56</paraID>
      <start>55</start>
      <end>64</end>
      <status>unmodified</status>
      <modifiedWord/>
      <trackRevisions>false</trackRevisions>
    </reviewItem>
    <reviewItem>
      <errorID>c82e2668-8851-4ca2-b0b1-309ab0566c55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1967FD23</paraID>
      <start>0</start>
      <end>2</end>
      <status>unmodified</status>
      <modifiedWord/>
      <trackRevisions>false</trackRevisions>
    </reviewItem>
    <reviewItem>
      <errorID>02105fe1-03ed-4aae-a31b-6174fb750b48</errorID>
      <errorWord>[2020]46号</errorWord>
      <group>L1_Knowledge</group>
      <groupName>知识性问题</groupName>
      <ability>L2_Knowledge</ability>
      <abilityName>其他知识</abilityName>
      <candidateList>
        <item>〔2020〕46号</item>
      </candidateList>
      <explain>发文字号格式错误。</explain>
      <paraID>1967FD23</paraID>
      <start>66</start>
      <end>75</end>
      <status>unmodified</status>
      <modifiedWord/>
      <trackRevisions>false</trackRevisions>
    </reviewItem>
    <reviewItem>
      <errorID>d6bd5f98-2d99-4c8a-b007-51a96d40a9bd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461FCFB6</paraID>
      <start>0</start>
      <end>2</end>
      <status>unmodified</status>
      <modifiedWord/>
      <trackRevisions>false</trackRevisions>
    </reviewItem>
    <reviewItem>
      <errorID>b2ab0f9d-3d21-49fa-9f24-0a5159d79c8f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4D691172</paraID>
      <start>0</start>
      <end>2</end>
      <status>unmodified</status>
      <modifiedWord/>
      <trackRevisions>false</trackRevisions>
    </reviewItem>
    <reviewItem>
      <errorID>df821947-f93f-4e6c-95ad-2abfeb104734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4F4BF875</paraID>
      <start>0</start>
      <end>2</end>
      <status>unmodified</status>
      <modifiedWord/>
      <trackRevisions>false</trackRevisions>
    </reviewItem>
    <reviewItem>
      <errorID>7e75b3a9-3723-4b99-aec9-791081f4864a</errorID>
      <errorWord>划型</errorWord>
      <group>L1_Word</group>
      <groupName>字词问题</groupName>
      <ability>L2_Typo</ability>
      <abilityName>字词错误</abilityName>
      <candidateList>
        <item>划定</item>
      </candidateList>
      <explain>存在发音相近字词的误用。</explain>
      <paraID>4F4BF875</paraID>
      <start>15</start>
      <end>17</end>
      <status>modified</status>
      <modifiedWord>划定</modifiedWord>
      <trackRevisions>false</trackRevisions>
    </reviewItem>
    <reviewItem>
      <errorID>9f412575-f555-4ed8-b41f-e135fb1d5e45</errorID>
      <errorWord>[2014]68号</errorWord>
      <group>L1_Knowledge</group>
      <groupName>知识性问题</groupName>
      <ability>L2_Knowledge</ability>
      <abilityName>其他知识</abilityName>
      <candidateList>
        <item>〔2014〕68号</item>
      </candidateList>
      <explain>发文字号格式错误。</explain>
      <paraID> AD80AFE</paraID>
      <start>38</start>
      <end>47</end>
      <status>unmodified</status>
      <modifiedWord/>
      <trackRevisions>false</trackRevisions>
    </reviewItem>
    <reviewItem>
      <errorID>7a5c87e6-b957-4a55-b85d-90b4550adefe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71F8DD53</paraID>
      <start>0</start>
      <end>2</end>
      <status>unmodified</status>
      <modifiedWord/>
      <trackRevisions>false</trackRevisions>
    </reviewItem>
    <reviewItem>
      <errorID>83f7bee1-a75e-4173-9715-15f26bb73f35</errorID>
      <errorWord>[2017]141号</errorWord>
      <group>L1_Knowledge</group>
      <groupName>知识性问题</groupName>
      <ability>L2_Knowledge</ability>
      <abilityName>其他知识</abilityName>
      <candidateList>
        <item>〔2017〕141号</item>
      </candidateList>
      <explain>发文字号格式错误。</explain>
      <paraID>71F8DD53</paraID>
      <start>57</start>
      <end>67</end>
      <status>unmodified</status>
      <modifiedWord/>
      <trackRevisions>false</trackRevisions>
    </reviewItem>
    <reviewItem>
      <errorID>e59f3de4-a4af-41f5-a31c-9fcec841f898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F19C128</paraID>
      <start>0</start>
      <end>2</end>
      <status>unmodified</status>
      <modifiedWord/>
      <trackRevisions>false</trackRevisions>
    </reviewItem>
    <reviewItem>
      <errorID>97e9c474-4dc0-4573-bad9-7b2bb69d6f9c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3DDD7EC5</paraID>
      <start>0</start>
      <end>2</end>
      <status>unmodified</status>
      <modifiedWord/>
      <trackRevisions>false</trackRevisions>
    </reviewItem>
    <reviewItem>
      <errorID>1830935a-50e0-4322-a9ad-b1e7c36141ac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2C6A827A</paraID>
      <start>0</start>
      <end>2</end>
      <status>unmodified</status>
      <modifiedWord/>
      <trackRevisions>false</trackRevisions>
    </reviewItem>
    <reviewItem>
      <errorID>d94dc2da-bd07-4999-bfe0-8f4c494f9121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BC3EE73</paraID>
      <start>0</start>
      <end>2</end>
      <status>unmodified</status>
      <modifiedWord/>
      <trackRevisions>false</trackRevisions>
    </reviewItem>
    <reviewItem>
      <errorID>275385f4-e32a-4951-adda-d2b1467cd291</errorID>
      <errorWord>&lt;</errorWord>
      <group>L1_Format</group>
      <groupName>格式问题</groupName>
      <ability>L2_HalfPunc_CN</ability>
      <abilityName>全半角问题</abilityName>
      <candidateList>
        <item>〈</item>
      </candidateList>
      <explain>文本全半角错误。</explain>
      <paraID>48A98BC6</paraID>
      <start>56</start>
      <end>57</end>
      <status>unmodified</status>
      <modifiedWord/>
      <trackRevisions>false</trackRevisions>
    </reviewItem>
    <reviewItem>
      <errorID>b4a376c6-d3a2-4f8b-a6b4-c4da80d3f12f</errorID>
      <errorWord>&gt;</errorWord>
      <group>L1_Format</group>
      <groupName>格式问题</groupName>
      <ability>L2_HalfPunc_CN</ability>
      <abilityName>全半角问题</abilityName>
      <candidateList>
        <item>〉</item>
      </candidateList>
      <explain>文本全半角错误。</explain>
      <paraID>48A98BC6</paraID>
      <start>87</start>
      <end>88</end>
      <status>unmodified</status>
      <modifiedWord/>
      <trackRevisions>false</trackRevisions>
    </reviewItem>
    <reviewItem>
      <errorID>70b7efc7-2d56-4841-8b9c-cebf0c4c1390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38BA56DE</paraID>
      <start>0</start>
      <end>2</end>
      <status>unmodified</status>
      <modifiedWord/>
      <trackRevisions>false</trackRevisions>
    </reviewItem>
    <reviewItem>
      <errorID>31ebf04c-856a-4741-bece-9e17a7fc6a05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15875E50</paraID>
      <start>0</start>
      <end>2</end>
      <status>unmodified</status>
      <modifiedWord/>
      <trackRevisions>false</trackRevisions>
    </reviewItem>
    <reviewItem>
      <errorID>57afa9f2-3eb0-460a-b5ef-00a270c979fd</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2400B839</paraID>
      <start>16</start>
      <end>21</end>
      <status>unmodified</status>
      <modifiedWord/>
      <trackRevisions>false</trackRevisions>
    </reviewItem>
    <reviewItem>
      <errorID>bcbd2691-ac8b-466f-b89b-d9f77344f1c9</errorID>
      <errorWord>1—6%</errorWord>
      <group>L1_Knowledge</group>
      <groupName>知识性问题</groupName>
      <ability>L2_Knowledge</ability>
      <abilityName>其他知识</abilityName>
      <candidateList>
        <item>1%—6%</item>
      </candidateList>
      <explain>1. “1—6%”中的单位“%”仅出现在后一个数字上，容易引起歧义；根据《现代汉语标点符号数字用法规范手册》，数字表示范围两边需要使用统一的格式。2. 根据标点国标 4.13 中的规则，数字、时间或地域连接符应使用（视觉上更长的）“—”或“～”。</explain>
      <paraID>1BF5C33F</paraID>
      <start>11</start>
      <end>15</end>
      <status>unmodified</status>
      <modifiedWord/>
      <trackRevisions>false</trackRevisions>
    </reviewItem>
    <reviewItem>
      <errorID>e243a844-1dfc-497a-894a-be502a8fdc4b</errorID>
      <errorWord>包括了</errorWord>
      <group>L1_Word</group>
      <groupName>字词问题</groupName>
      <ability>L2_Typo</ability>
      <abilityName>字词错误</abilityName>
      <candidateList>
        <item>包括</item>
      </candidateList>
      <explain/>
      <paraID>5834840F</paraID>
      <start>27</start>
      <end>30</end>
      <status>unmodified</status>
      <modifiedWord/>
      <trackRevisions>false</trackRevisions>
    </reviewItem>
    <reviewItem>
      <errorID>9e356132-b8dc-4017-9cab-d721b0f08684</errorID>
      <errorWord>.</errorWord>
      <group>L1_Format</group>
      <groupName>格式问题</groupName>
      <ability>L2_HalfPunc_CN</ability>
      <abilityName>全半角问题</abilityName>
      <candidateList>
        <item>。</item>
      </candidateList>
      <explain>文本全半角错误。</explain>
      <paraID>5834840F</paraID>
      <start>94</start>
      <end>95</end>
      <status>unmodified</status>
      <modifiedWord/>
      <trackRevisions>false</trackRevisions>
    </reviewItem>
    <reviewItem>
      <errorID>829d3f21-7de6-4110-957c-34228a1b3835</errorID>
      <errorWord>货物有</errorWord>
      <group>L1_Word</group>
      <groupName>字词问题</groupName>
      <ability>L2_Typo</ability>
      <abilityName>字词错误</abilityName>
      <candidateList>
        <item>货物</item>
      </candidateList>
      <explain/>
      <paraID>7E5845B9</paraID>
      <start>31</start>
      <end>34</end>
      <status>unmodified</status>
      <modifiedWord/>
      <trackRevisions>false</trackRevisions>
    </reviewItem>
    <reviewItem>
      <errorID>c266538e-01e4-45e2-9570-f9e0d9b0168c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5A6F1D4C</paraID>
      <start>34</start>
      <end>35</end>
      <status>unmodified</status>
      <modifiedWord/>
      <trackRevisions>false</trackRevisions>
    </reviewItem>
    <reviewItem>
      <errorID>4abbe9c4-84c5-4562-9531-4209c3f84011</errorID>
      <errorWord>中发生争议</errorWord>
      <group>L1_Word</group>
      <groupName>字词问题</groupName>
      <ability>L2_Typo</ability>
      <abilityName>字词错误</abilityName>
      <candidateList>
        <item>过程中发生争议</item>
      </candidateList>
      <explain/>
      <paraID>38D8459F</paraID>
      <start>9</start>
      <end>14</end>
      <status>unmodified</status>
      <modifiedWord/>
      <trackRevisions>false</trackRevisions>
    </reviewItem>
    <reviewItem>
      <errorID>fb45c2d7-65cf-4e01-bac5-3f465f858e68</errorID>
      <errorWord>.</errorWord>
      <group>L1_Word</group>
      <groupName>字词问题</groupName>
      <ability>L2_Typo</ability>
      <abilityName>字词错误</abilityName>
      <candidateList>
        <item>.在</item>
      </candidateList>
      <explain/>
      <paraID>6E4E65F2</paraID>
      <start>1</start>
      <end>2</end>
      <status>unmodified</status>
      <modifiedWord/>
      <trackRevisions>false</trackRevisions>
    </reviewItem>
    <reviewItem>
      <errorID>5011e3a4-cee7-49b2-8b97-f6981af551de</errorID>
      <errorWord>融资的</errorWord>
      <group>L1_Word</group>
      <groupName>字词问题</groupName>
      <ability>L2_Typo</ability>
      <abilityName>字词错误</abilityName>
      <candidateList>
        <item>融资</item>
      </candidateList>
      <explain/>
      <paraID> CF91436</paraID>
      <start>13</start>
      <end>16</end>
      <status>unmodified</status>
      <modifiedWord/>
      <trackRevisions>false</trackRevisions>
    </reviewItem>
    <reviewItem>
      <errorID>12f3c8d8-f4a3-4a83-af65-75b1980e886b</errorID>
      <errorWord>其它</errorWord>
      <group>L1_Word</group>
      <groupName>字词问题</groupName>
      <ability>L2_Alias</ability>
      <abilityName>也作/曾用词</abilityName>
      <candidateList>
        <item>其他</item>
      </candidateList>
      <explain>词汇[其它]为不规范表述或旧称，其规范书面表述为[其他]。</explain>
      <paraID>49502119</paraID>
      <start>0</start>
      <end>2</end>
      <status>unmodified</status>
      <modifiedWord/>
      <trackRevisions>false</trackRevisions>
    </reviewItem>
    <reviewItem>
      <errorID>570b658a-5b83-4334-a463-f82367996f04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3D26B34</paraID>
      <start>0</start>
      <end>2</end>
      <status>unmodified</status>
      <modifiedWord/>
      <trackRevisions>false</trackRevisions>
    </reviewItem>
    <reviewItem>
      <errorID>14b3e203-cfae-4fc3-b048-6efea5440bf5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6C74B38E</paraID>
      <start>0</start>
      <end>2</end>
      <status>unmodified</status>
      <modifiedWord/>
      <trackRevisions>false</trackRevisions>
    </reviewItem>
    <reviewItem>
      <errorID>40580f7c-3ad7-425a-a0f4-4a353b9974b3</errorID>
      <errorWord>，</errorWord>
      <group>L1_Word</group>
      <groupName>字词问题</groupName>
      <ability>L2_Typo</ability>
      <abilityName>字词错误</abilityName>
      <candidateList>
        <item>，在</item>
      </candidateList>
      <explain/>
      <paraID> EEAFFA2</paraID>
      <start>24</start>
      <end>26</end>
      <status>modified</status>
      <modifiedWord>，在</modifiedWord>
      <trackRevisions>false</trackRevisions>
    </reviewItem>
    <reviewItem>
      <errorID>fe2f1981-e57f-46d9-8c82-a19193d5632e</errorID>
      <errorWord>须</errorWord>
      <group>L1_Word</group>
      <groupName>字词问题</groupName>
      <ability>L2_Typo</ability>
      <abilityName>字词错误</abilityName>
      <candidateList>
        <item>需</item>
      </candidateList>
      <explain>存在发音相同字词的误用。</explain>
      <paraID>64A0BFA1</paraID>
      <start>30</start>
      <end>31</end>
      <status>unmodified</status>
      <modifiedWord/>
      <trackRevisions>false</trackRevisions>
    </reviewItem>
    <reviewItem>
      <errorID>b29952fe-8c5a-4395-a3ca-40d60dce5b87</errorID>
      <errorWord>七</errorWord>
      <group>L1_Word</group>
      <groupName>字词问题</groupName>
      <ability>L2_Typo</ability>
      <abilityName>字词错误</abilityName>
      <candidateList>
        <item>七条</item>
      </candidateList>
      <explain/>
      <paraID> 85DD162</paraID>
      <start>107</start>
      <end>108</end>
      <status>unmodified</status>
      <modifiedWord/>
      <trackRevisions>false</trackRevisions>
    </reviewItem>
    <reviewItem>
      <errorID>7af4d2f2-f4f2-449d-ab35-91c3a3b3c34a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3A716DE0</paraID>
      <start>0</start>
      <end>2</end>
      <status>unmodified</status>
      <modifiedWord/>
      <trackRevisions>false</trackRevisions>
    </reviewItem>
    <reviewItem>
      <errorID>a4cb7cd9-b83b-4849-8e2c-dffa541e720f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3CA208C0</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6c85ca-ecca-47be-b42f-337ea1062cd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104</Pages>
  <Words>40110</Words>
  <Characters>44569</Characters>
  <Lines>319</Lines>
  <Paragraphs>89</Paragraphs>
  <TotalTime>8</TotalTime>
  <ScaleCrop>false</ScaleCrop>
  <LinksUpToDate>false</LinksUpToDate>
  <CharactersWithSpaces>45158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2021-10-25T09:31:00Z</dcterms:created>
  <dc:creator>许昌市公共资源交易中心:孟莉</dc:creator>
  <cp:lastModifiedBy>ffxqming</cp:lastModifiedBy>
  <cp:lastPrinted>2025-12-25T03:08:00Z</cp:lastPrinted>
  <dcterms:modified xsi:type="dcterms:W3CDTF">2026-08-14T07:25:53Z</dcterms:modified>
  <cp:revision>115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1873617A03EC4F5C8155E5D111483B15_13</vt:lpwstr>
  </property>
  <property fmtid="{D5CDD505-2E9C-101B-9397-08002B2CF9AE}" pid="4" name="KSOTemplateDocerSaveRecord">
    <vt:lpwstr>eyJoZGlkIjoiZjFmZWIzNDg2MmIzZjExOTIzMmViNTBmYTMwYTk0ZWYiLCJ1c2VySWQiOiIxMTYxNjI0MjMzIn0=</vt:lpwstr>
  </property>
</Properties>
</file>