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97C7CA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420" w:leftChars="0" w:right="0" w:rightChars="0"/>
        <w:jc w:val="center"/>
        <w:textAlignment w:val="auto"/>
        <w:rPr>
          <w:rFonts w:hint="default"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禹州市机关事务中心</w:t>
      </w:r>
    </w:p>
    <w:p w14:paraId="0A3835F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420" w:leftChars="0" w:right="0" w:rightChars="0"/>
        <w:jc w:val="center"/>
        <w:textAlignment w:val="auto"/>
        <w:rPr>
          <w:rFonts w:hint="eastAsia"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党政综合办公楼电梯采购及安装项目</w:t>
      </w:r>
    </w:p>
    <w:p w14:paraId="7EFBE5B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520" w:lineRule="exact"/>
        <w:ind w:left="420" w:leftChars="0" w:right="0" w:rightChars="0"/>
        <w:jc w:val="center"/>
        <w:textAlignment w:val="auto"/>
        <w:rPr>
          <w:rFonts w:hint="default" w:ascii="黑体" w:hAnsi="黑体" w:eastAsia="黑体" w:cs="黑体"/>
          <w:b/>
          <w:bCs/>
          <w:kern w:val="2"/>
          <w:sz w:val="36"/>
          <w:szCs w:val="36"/>
          <w:lang w:val="en-US" w:eastAsia="zh-CN" w:bidi="ar-SA"/>
        </w:rPr>
      </w:pPr>
      <w:r>
        <w:rPr>
          <w:rFonts w:hint="eastAsia" w:ascii="黑体" w:hAnsi="黑体" w:eastAsia="黑体" w:cs="黑体"/>
          <w:b/>
          <w:bCs/>
          <w:kern w:val="2"/>
          <w:sz w:val="36"/>
          <w:szCs w:val="36"/>
          <w:lang w:val="en-US" w:eastAsia="zh-CN" w:bidi="ar-SA"/>
        </w:rPr>
        <w:t>招标公告</w:t>
      </w:r>
    </w:p>
    <w:p w14:paraId="622F3D74">
      <w:pPr>
        <w:pStyle w:val="5"/>
        <w:keepNext w:val="0"/>
        <w:keepLines w:val="0"/>
        <w:pageBreakBefore w:val="0"/>
        <w:widowControl/>
        <w:numPr>
          <w:ilvl w:val="0"/>
          <w:numId w:val="0"/>
        </w:numPr>
        <w:shd w:val="clear" w:color="auto" w:fill="FFFFFF"/>
        <w:kinsoku/>
        <w:wordWrap/>
        <w:overflowPunct/>
        <w:topLinePunct w:val="0"/>
        <w:autoSpaceDE/>
        <w:autoSpaceDN/>
        <w:bidi w:val="0"/>
        <w:adjustRightInd/>
        <w:snapToGrid/>
        <w:spacing w:line="520" w:lineRule="exact"/>
        <w:ind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p>
    <w:p w14:paraId="56AC299B">
      <w:pPr>
        <w:widowControl/>
        <w:shd w:val="clear" w:color="auto" w:fill="FFFFFF"/>
        <w:spacing w:line="440" w:lineRule="exact"/>
        <w:ind w:firstLine="420" w:firstLineChars="200"/>
        <w:jc w:val="left"/>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禹州市政府采购中心受</w:t>
      </w:r>
      <w:r>
        <w:rPr>
          <w:rFonts w:hint="eastAsia" w:asciiTheme="minorEastAsia" w:hAnsiTheme="minorEastAsia" w:cstheme="minorEastAsia"/>
          <w:kern w:val="2"/>
          <w:sz w:val="21"/>
          <w:szCs w:val="21"/>
          <w:lang w:val="en-US" w:eastAsia="zh-CN" w:bidi="ar-SA"/>
        </w:rPr>
        <w:t>禹州市机关事务中心</w:t>
      </w:r>
      <w:r>
        <w:rPr>
          <w:rFonts w:hint="eastAsia" w:asciiTheme="minorEastAsia" w:hAnsiTheme="minorEastAsia" w:eastAsiaTheme="minorEastAsia" w:cstheme="minorEastAsia"/>
          <w:kern w:val="2"/>
          <w:sz w:val="21"/>
          <w:szCs w:val="21"/>
          <w:lang w:val="en-US" w:eastAsia="zh-CN" w:bidi="ar-SA"/>
        </w:rPr>
        <w:t>的委托，对“禹州市机关事务中心党政综合办公楼电梯采购及安装项目”进行公开招标，现邀请符合本文件规定条件的</w:t>
      </w:r>
      <w:r>
        <w:rPr>
          <w:rFonts w:hint="eastAsia" w:asciiTheme="minorEastAsia" w:hAnsiTheme="minorEastAsia" w:cstheme="minorEastAsia"/>
          <w:kern w:val="2"/>
          <w:sz w:val="21"/>
          <w:szCs w:val="21"/>
          <w:lang w:val="en-US" w:eastAsia="zh-CN" w:bidi="ar-SA"/>
        </w:rPr>
        <w:t>投标</w:t>
      </w:r>
      <w:r>
        <w:rPr>
          <w:rFonts w:hint="eastAsia" w:asciiTheme="minorEastAsia" w:hAnsiTheme="minorEastAsia" w:eastAsiaTheme="minorEastAsia" w:cstheme="minorEastAsia"/>
          <w:kern w:val="2"/>
          <w:sz w:val="21"/>
          <w:szCs w:val="21"/>
          <w:lang w:val="en-US" w:eastAsia="zh-CN" w:bidi="ar-SA"/>
        </w:rPr>
        <w:t>商前来投标。</w:t>
      </w:r>
    </w:p>
    <w:p w14:paraId="7B258189">
      <w:pPr>
        <w:keepNext w:val="0"/>
        <w:keepLines w:val="0"/>
        <w:pageBreakBefore w:val="0"/>
        <w:widowControl/>
        <w:shd w:val="clear" w:color="auto" w:fill="FFFFFF"/>
        <w:kinsoku/>
        <w:wordWrap/>
        <w:overflowPunct/>
        <w:topLinePunct w:val="0"/>
        <w:autoSpaceDE/>
        <w:autoSpaceDN/>
        <w:bidi w:val="0"/>
        <w:adjustRightInd/>
        <w:snapToGrid/>
        <w:spacing w:line="360" w:lineRule="auto"/>
        <w:ind w:firstLine="422"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一、采购编号</w:t>
      </w:r>
      <w:r>
        <w:rPr>
          <w:rFonts w:hint="eastAsia" w:asciiTheme="minorEastAsia" w:hAnsiTheme="minorEastAsia" w:eastAsiaTheme="minorEastAsia" w:cstheme="minorEastAsia"/>
          <w:kern w:val="2"/>
          <w:sz w:val="21"/>
          <w:szCs w:val="21"/>
          <w:lang w:val="en-US" w:eastAsia="zh-CN" w:bidi="ar-SA"/>
        </w:rPr>
        <w:t>：YZCG-</w:t>
      </w:r>
      <w:r>
        <w:rPr>
          <w:rFonts w:hint="eastAsia" w:asciiTheme="minorEastAsia" w:hAnsiTheme="minorEastAsia" w:cstheme="minorEastAsia"/>
          <w:kern w:val="2"/>
          <w:sz w:val="21"/>
          <w:szCs w:val="21"/>
          <w:lang w:val="en-US" w:eastAsia="zh-CN" w:bidi="ar-SA"/>
        </w:rPr>
        <w:t>G</w:t>
      </w:r>
      <w:r>
        <w:rPr>
          <w:rFonts w:hint="eastAsia" w:asciiTheme="minorEastAsia" w:hAnsiTheme="minorEastAsia" w:eastAsiaTheme="minorEastAsia" w:cstheme="minorEastAsia"/>
          <w:kern w:val="2"/>
          <w:sz w:val="21"/>
          <w:szCs w:val="21"/>
          <w:lang w:val="en-US" w:eastAsia="zh-CN" w:bidi="ar-SA"/>
        </w:rPr>
        <w:t>202</w:t>
      </w:r>
      <w:r>
        <w:rPr>
          <w:rFonts w:hint="eastAsia" w:asciiTheme="minorEastAsia" w:hAnsiTheme="minorEastAsia" w:cstheme="minorEastAsia"/>
          <w:kern w:val="2"/>
          <w:sz w:val="21"/>
          <w:szCs w:val="21"/>
          <w:lang w:val="en-US" w:eastAsia="zh-CN" w:bidi="ar-SA"/>
        </w:rPr>
        <w:t>6009</w:t>
      </w:r>
    </w:p>
    <w:p w14:paraId="6BDA9900">
      <w:pPr>
        <w:widowControl/>
        <w:shd w:val="clear" w:color="auto" w:fill="FFFFFF"/>
        <w:spacing w:line="360" w:lineRule="auto"/>
        <w:ind w:firstLine="422" w:firstLineChars="200"/>
        <w:jc w:val="both"/>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二、项目名称：</w:t>
      </w:r>
      <w:r>
        <w:rPr>
          <w:rFonts w:hint="eastAsia" w:asciiTheme="minorEastAsia" w:hAnsiTheme="minorEastAsia" w:eastAsiaTheme="minorEastAsia" w:cstheme="minorEastAsia"/>
          <w:kern w:val="2"/>
          <w:sz w:val="21"/>
          <w:szCs w:val="21"/>
          <w:lang w:val="en-US" w:eastAsia="zh-CN" w:bidi="ar-SA"/>
        </w:rPr>
        <w:t>禹州市机关事务中心党政综合办公楼电梯采购及安装项目</w:t>
      </w:r>
    </w:p>
    <w:p w14:paraId="0C335B72">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三、采购方式：</w:t>
      </w:r>
      <w:r>
        <w:rPr>
          <w:rFonts w:hint="eastAsia" w:asciiTheme="minorEastAsia" w:hAnsiTheme="minorEastAsia" w:eastAsiaTheme="minorEastAsia" w:cstheme="minorEastAsia"/>
          <w:kern w:val="2"/>
          <w:sz w:val="21"/>
          <w:szCs w:val="21"/>
          <w:lang w:val="en-US" w:eastAsia="zh-CN" w:bidi="ar-SA"/>
        </w:rPr>
        <w:t>公开招标</w:t>
      </w:r>
    </w:p>
    <w:p w14:paraId="1D207E7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四、项目属性：</w:t>
      </w:r>
      <w:r>
        <w:rPr>
          <w:rFonts w:hint="eastAsia" w:asciiTheme="minorEastAsia" w:hAnsiTheme="minorEastAsia" w:eastAsiaTheme="minorEastAsia" w:cstheme="minorEastAsia"/>
          <w:kern w:val="2"/>
          <w:sz w:val="21"/>
          <w:szCs w:val="21"/>
          <w:lang w:val="en-US" w:eastAsia="zh-CN" w:bidi="ar-SA"/>
        </w:rPr>
        <w:t>货物</w:t>
      </w:r>
    </w:p>
    <w:p w14:paraId="1FC8F2D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五、项目基本情况：</w:t>
      </w:r>
    </w:p>
    <w:p w14:paraId="1F5A8F9D">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1.采购人：禹州市机关事务中心</w:t>
      </w:r>
    </w:p>
    <w:p w14:paraId="13F09373">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2.项目主要内容、数量及要求：本项目不分标段，原有8部电梯拆除、搬运、入库；</w:t>
      </w:r>
    </w:p>
    <w:p w14:paraId="131FCCA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电梯门口及电梯机房土建整改；新电梯设备采购、安装、验收及质保期内服务。（详见招标文件）</w:t>
      </w:r>
    </w:p>
    <w:p w14:paraId="5731FF84">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3.预算金额：3200000.00元</w:t>
      </w:r>
    </w:p>
    <w:p w14:paraId="4FF09ADA">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4.最高限价：3200000.00元</w:t>
      </w:r>
    </w:p>
    <w:p w14:paraId="04FDEAE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5.履约时间 ：合同签订后100日历天 </w:t>
      </w:r>
    </w:p>
    <w:p w14:paraId="5BBDF3C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6.履约地点：禹州市</w:t>
      </w:r>
    </w:p>
    <w:p w14:paraId="53B6AB0E">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7.分包：不允许</w:t>
      </w:r>
    </w:p>
    <w:p w14:paraId="4BCE8EC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8.是否接受进口产品：否</w:t>
      </w:r>
    </w:p>
    <w:p w14:paraId="4FA77FF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9.是否专门面向中小企业：否</w:t>
      </w:r>
    </w:p>
    <w:p w14:paraId="0B3FBC4A">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六、申请人的资格要求：</w:t>
      </w:r>
    </w:p>
    <w:p w14:paraId="57602B3B">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left="420" w:leftChars="0" w:right="0" w:rightChars="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1.满足《中华人民共和国政府采购法》第二十二条规定；</w:t>
      </w:r>
    </w:p>
    <w:p w14:paraId="3EE4C9DF">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2.本项目落实节约能源、保护环境、扶持不发达地区和少数民族地区、促进中小企业、监狱企业发展等政府采购政策。</w:t>
      </w:r>
    </w:p>
    <w:p w14:paraId="4B6DE5C9">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本项目的特定资格要求：投标人为制造商的，须具有市场监督管理部门颁发的有效期内的特种设备安装改造维修许可证（电梯）、特种设备制造许可证（电梯）或《中华人民共和国特种设备生产许可证》（新证）。投标人为代理商的，须具有有效期内的特种设备安装改造维修许可证（电梯）或新证《中华人民共和国特种设备生产许可证》（含安装、维修），并具有所投品牌制造商对该项目的唯一授权书，投标人所投电梯制造商须具有市场监督管理部门颁发的有效期内的特种设备安装改造维修许可证（电梯）、特种设备制造许可证（电梯）或具有《中华人民共和国特种设备生产许可证》（新证）。</w:t>
      </w:r>
    </w:p>
    <w:p w14:paraId="2AE796A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七、招标文件的获取：</w:t>
      </w:r>
    </w:p>
    <w:p w14:paraId="2621FDEE">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即日起至投标截止时间，投标商使用 CA 数字证书或移动数字证书登录“全国公共资源交易平台（河南省·许昌市）”（下文所述“全国公共资源交易平台（河南省·许昌市）”的地址均为</w:t>
      </w:r>
      <w:r>
        <w:rPr>
          <w:rFonts w:hint="eastAsia" w:asciiTheme="minorEastAsia" w:hAnsiTheme="minorEastAsia" w:eastAsiaTheme="minorEastAsia" w:cstheme="minorEastAsia"/>
          <w:color w:val="FF0000"/>
          <w:kern w:val="2"/>
          <w:sz w:val="21"/>
          <w:szCs w:val="21"/>
          <w:u w:val="single"/>
          <w:lang w:val="en-US" w:eastAsia="zh-CN" w:bidi="ar-SA"/>
        </w:rPr>
        <w:t>https://ggzy.xuchang.gov.cn</w:t>
      </w:r>
      <w:r>
        <w:rPr>
          <w:rFonts w:hint="eastAsia" w:asciiTheme="minorEastAsia" w:hAnsiTheme="minorEastAsia" w:eastAsiaTheme="minorEastAsia" w:cstheme="minorEastAsia"/>
          <w:color w:val="FF0000"/>
          <w:kern w:val="2"/>
          <w:sz w:val="21"/>
          <w:szCs w:val="21"/>
          <w:lang w:val="en-US" w:eastAsia="zh-CN" w:bidi="ar-SA"/>
        </w:rPr>
        <w:t>/）的“投标人”登录入口免费获取本项目采购文件。</w:t>
      </w:r>
    </w:p>
    <w:p w14:paraId="0529D230">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420" w:right="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八、投标文件的提交方式及注意事项：</w:t>
      </w:r>
    </w:p>
    <w:p w14:paraId="6F4E829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本项目为全流程电子化交易项目，投标商必须通过许昌公共资源交易系统下载“新点投标文件制作软件（河南省版）”的最新版本制作并上传加密电子响应文件（后缀格式为.XCSTF）。截至投标截止时间，交易系统投标通道将关闭，投标商未完成电子响应文件上传的，投标将被拒绝。</w:t>
      </w:r>
    </w:p>
    <w:p w14:paraId="232B4E63">
      <w:pPr>
        <w:widowControl/>
        <w:shd w:val="clear" w:color="auto" w:fill="FFFFFF"/>
        <w:spacing w:line="440" w:lineRule="exact"/>
        <w:ind w:firstLine="422" w:firstLineChars="200"/>
        <w:jc w:val="left"/>
        <w:rPr>
          <w:rFonts w:hint="default"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九、投标文件提交截止时间及开标时间</w:t>
      </w:r>
      <w:r>
        <w:rPr>
          <w:rFonts w:hint="eastAsia" w:asciiTheme="minorEastAsia" w:hAnsiTheme="minorEastAsia" w:cstheme="minorEastAsia"/>
          <w:b/>
          <w:bCs/>
          <w:kern w:val="2"/>
          <w:sz w:val="21"/>
          <w:szCs w:val="21"/>
          <w:lang w:val="en-US" w:eastAsia="zh-CN" w:bidi="ar-SA"/>
        </w:rPr>
        <w:t>、地点：</w:t>
      </w:r>
    </w:p>
    <w:p w14:paraId="0DC909F2">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1.投标文件提交截止时间及开标时间：2026年9月14日8 时30分（北京时间），逾期提交或不符合规定的投标文件不予接收。</w:t>
      </w:r>
    </w:p>
    <w:p w14:paraId="14E45977">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2.投标文件开启时间：同投标文件提交截止时间。</w:t>
      </w:r>
      <w:bookmarkStart w:id="0" w:name="_GoBack"/>
      <w:bookmarkEnd w:id="0"/>
    </w:p>
    <w:p w14:paraId="4F021CC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440" w:lineRule="exact"/>
        <w:ind w:right="0" w:rightChars="0" w:firstLine="420" w:firstLineChars="20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3.投标文件开启地点：禹州市公共资源交易中心九楼第二开标室。（本项目采用远程不见面开标方式，投标人无须到现场）。</w:t>
      </w:r>
    </w:p>
    <w:p w14:paraId="2E06C295">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十、开标注意事项：</w:t>
      </w:r>
    </w:p>
    <w:p w14:paraId="4A70C644">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right="0" w:firstLine="420" w:firstLineChars="200"/>
        <w:jc w:val="left"/>
        <w:textAlignment w:val="auto"/>
        <w:rPr>
          <w:rFonts w:hint="eastAsia" w:asciiTheme="minorEastAsia" w:hAnsiTheme="minorEastAsia" w:eastAsiaTheme="minorEastAsia" w:cstheme="minorEastAsia"/>
          <w:color w:val="FF0000"/>
          <w:kern w:val="2"/>
          <w:sz w:val="21"/>
          <w:szCs w:val="21"/>
          <w:lang w:val="en-US" w:eastAsia="zh-CN" w:bidi="ar-SA"/>
        </w:rPr>
      </w:pPr>
      <w:r>
        <w:rPr>
          <w:rFonts w:hint="eastAsia" w:asciiTheme="minorEastAsia" w:hAnsiTheme="minorEastAsia" w:eastAsiaTheme="minorEastAsia" w:cstheme="minorEastAsia"/>
          <w:color w:val="FF0000"/>
          <w:kern w:val="2"/>
          <w:sz w:val="21"/>
          <w:szCs w:val="21"/>
          <w:lang w:val="en-US" w:eastAsia="zh-CN" w:bidi="ar-SA"/>
        </w:rPr>
        <w:t>开标时间前，投标商进入“全国公共资源交易平台（河南省·许昌市）”——点击“平台导航”下方左侧的“网上开标大厅”进入不见面大厅登录页面——选择“投标人”身份，使用CA数字证书或移动数字证书登录——在“今日开标项目”中找到已投标的项目——鼠标点击该项目即可进入开标操作界面，在系统规定时间内对电子投标文件进行远程解密，未在规定时间内解密或因投标商原因解密失败的，其投标文件将被拒绝。</w:t>
      </w:r>
    </w:p>
    <w:p w14:paraId="252BA69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十一、本次采购公告同时在《中国政府采购网》《河南省政府采购网》《许昌市政府采购网》《全国公共资源交易平台（河南省·许昌市）》发布。</w:t>
      </w:r>
    </w:p>
    <w:p w14:paraId="4BB0F2F7">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420"/>
        <w:jc w:val="left"/>
        <w:textAlignment w:val="auto"/>
        <w:rPr>
          <w:rFonts w:hint="eastAsia" w:asciiTheme="minorEastAsia" w:hAnsiTheme="minorEastAsia" w:eastAsiaTheme="minorEastAsia" w:cstheme="minorEastAsia"/>
          <w:b/>
          <w:bCs/>
          <w:kern w:val="2"/>
          <w:sz w:val="21"/>
          <w:szCs w:val="21"/>
          <w:lang w:val="en-US" w:eastAsia="zh-CN" w:bidi="ar-SA"/>
        </w:rPr>
      </w:pPr>
      <w:r>
        <w:rPr>
          <w:rFonts w:hint="eastAsia" w:asciiTheme="minorEastAsia" w:hAnsiTheme="minorEastAsia" w:eastAsiaTheme="minorEastAsia" w:cstheme="minorEastAsia"/>
          <w:b/>
          <w:bCs/>
          <w:kern w:val="2"/>
          <w:sz w:val="21"/>
          <w:szCs w:val="21"/>
          <w:lang w:val="en-US" w:eastAsia="zh-CN" w:bidi="ar-SA"/>
        </w:rPr>
        <w:t>十二、联系方式：</w:t>
      </w:r>
    </w:p>
    <w:p w14:paraId="68BC447C">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采购人名称：禹州市机关事务中心</w:t>
      </w:r>
    </w:p>
    <w:p w14:paraId="78DB029B">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w:t>
      </w:r>
      <w:r>
        <w:rPr>
          <w:rFonts w:hint="eastAsia" w:asciiTheme="minorEastAsia" w:hAnsiTheme="minorEastAsia" w:eastAsiaTheme="minorEastAsia" w:cstheme="minorEastAsia"/>
          <w:color w:val="000000"/>
          <w:kern w:val="2"/>
          <w:sz w:val="21"/>
          <w:szCs w:val="21"/>
          <w:shd w:val="clear" w:color="auto" w:fill="FFFFFF"/>
          <w:lang w:val="en-US" w:eastAsia="zh-CN" w:bidi="ar-SA"/>
        </w:rPr>
        <w:t>禹州市禹王大道</w:t>
      </w:r>
    </w:p>
    <w:p w14:paraId="190F9BBB">
      <w:pPr>
        <w:keepNext w:val="0"/>
        <w:keepLines w:val="0"/>
        <w:pageBreakBefore w:val="0"/>
        <w:widowControl/>
        <w:shd w:val="clear" w:color="auto" w:fill="FFFFFF"/>
        <w:kinsoku/>
        <w:wordWrap/>
        <w:overflowPunct/>
        <w:topLinePunct w:val="0"/>
        <w:autoSpaceDE/>
        <w:autoSpaceDN/>
        <w:bidi w:val="0"/>
        <w:adjustRightInd/>
        <w:snapToGrid/>
        <w:spacing w:line="440" w:lineRule="exact"/>
        <w:ind w:firstLine="840" w:firstLineChars="400"/>
        <w:jc w:val="left"/>
        <w:textAlignment w:val="auto"/>
        <w:rPr>
          <w:rFonts w:hint="default"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color w:val="000000"/>
          <w:szCs w:val="21"/>
          <w:shd w:val="clear" w:color="auto" w:fill="FFFFFF"/>
        </w:rPr>
        <w:t>联系人：</w:t>
      </w:r>
      <w:r>
        <w:rPr>
          <w:rFonts w:hint="eastAsia" w:asciiTheme="minorEastAsia" w:hAnsiTheme="minorEastAsia" w:cstheme="minorEastAsia"/>
          <w:color w:val="000000"/>
          <w:szCs w:val="21"/>
          <w:shd w:val="clear" w:color="auto" w:fill="FFFFFF"/>
          <w:lang w:val="en-US" w:eastAsia="zh-CN"/>
        </w:rPr>
        <w:t>王先生</w:t>
      </w:r>
      <w:r>
        <w:rPr>
          <w:rFonts w:hint="eastAsia" w:asciiTheme="minorEastAsia" w:hAnsiTheme="minorEastAsia" w:eastAsiaTheme="minorEastAsia" w:cstheme="minorEastAsia"/>
          <w:color w:val="000000"/>
          <w:szCs w:val="21"/>
          <w:shd w:val="clear" w:color="auto" w:fill="FFFFFF"/>
        </w:rPr>
        <w:t xml:space="preserve">  联系电话：</w:t>
      </w:r>
      <w:r>
        <w:rPr>
          <w:rFonts w:hint="eastAsia" w:asciiTheme="minorEastAsia" w:hAnsiTheme="minorEastAsia" w:cstheme="minorEastAsia"/>
          <w:color w:val="000000"/>
          <w:szCs w:val="21"/>
          <w:shd w:val="clear" w:color="auto" w:fill="FFFFFF"/>
          <w:lang w:val="en-US" w:eastAsia="zh-CN"/>
        </w:rPr>
        <w:t>0374-8278268</w:t>
      </w:r>
    </w:p>
    <w:p w14:paraId="3BF059EF">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 xml:space="preserve">集中采购机构：禹州市政府采购中心 </w:t>
      </w:r>
    </w:p>
    <w:p w14:paraId="66195AF3">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地址：禹州市行政服务中心8楼820室</w:t>
      </w:r>
    </w:p>
    <w:p w14:paraId="5FC81319">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联系人：朱先生   联系电话：0374-2077111</w:t>
      </w:r>
    </w:p>
    <w:p w14:paraId="7353DEAD">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rPr>
          <w:rFonts w:hint="eastAsia" w:asciiTheme="minorEastAsia" w:hAnsiTheme="minorEastAsia" w:eastAsiaTheme="minorEastAsia" w:cstheme="minorEastAsia"/>
          <w:kern w:val="2"/>
          <w:sz w:val="21"/>
          <w:szCs w:val="21"/>
          <w:lang w:val="en-US" w:eastAsia="zh-CN" w:bidi="ar-SA"/>
        </w:rPr>
      </w:pPr>
      <w:r>
        <w:rPr>
          <w:rFonts w:hint="eastAsia" w:asciiTheme="minorEastAsia" w:hAnsiTheme="minorEastAsia" w:eastAsiaTheme="minorEastAsia" w:cstheme="minorEastAsia"/>
          <w:kern w:val="2"/>
          <w:sz w:val="21"/>
          <w:szCs w:val="21"/>
          <w:lang w:val="en-US" w:eastAsia="zh-CN" w:bidi="ar-SA"/>
        </w:rPr>
        <w:t>监督单位：禹州市政府采购监督管理办公室</w:t>
      </w:r>
    </w:p>
    <w:p w14:paraId="424CBC98">
      <w:pPr>
        <w:pStyle w:val="2"/>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440" w:lineRule="exact"/>
        <w:ind w:left="0" w:right="0" w:firstLine="840"/>
        <w:jc w:val="left"/>
        <w:textAlignment w:val="auto"/>
      </w:pPr>
      <w:r>
        <w:rPr>
          <w:rFonts w:hint="eastAsia" w:asciiTheme="minorEastAsia" w:hAnsiTheme="minorEastAsia" w:eastAsiaTheme="minorEastAsia" w:cstheme="minorEastAsia"/>
          <w:kern w:val="2"/>
          <w:sz w:val="21"/>
          <w:szCs w:val="21"/>
          <w:lang w:val="en-US" w:eastAsia="zh-CN" w:bidi="ar-SA"/>
        </w:rPr>
        <w:t>联系人：赵先生   联系电话：0374-8112523</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B7674"/>
    <w:rsid w:val="19FC25C9"/>
    <w:rsid w:val="44B518E4"/>
    <w:rsid w:val="477912EF"/>
    <w:rsid w:val="5D5C59F8"/>
    <w:rsid w:val="63557A0E"/>
    <w:rsid w:val="7D0444C3"/>
    <w:rsid w:val="7F1C5DD5"/>
    <w:rsid w:val="7F1D77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99"/>
    <w:rPr>
      <w:rFonts w:ascii="Calibri" w:hAnsi="Calibri" w:eastAsia="宋体" w:cs="Times New Roman"/>
      <w:sz w:val="24"/>
      <w:szCs w:val="24"/>
    </w:rPr>
  </w:style>
  <w:style w:type="paragraph" w:styleId="5">
    <w:name w:val="List Paragraph"/>
    <w:basedOn w:val="1"/>
    <w:unhideWhenUsed/>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1487</Words>
  <Characters>1607</Characters>
  <Lines>0</Lines>
  <Paragraphs>0</Paragraphs>
  <TotalTime>3</TotalTime>
  <ScaleCrop>false</ScaleCrop>
  <LinksUpToDate>false</LinksUpToDate>
  <CharactersWithSpaces>1623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2026-04-27T02:22:00Z</dcterms:created>
  <dc:creator>Administrator</dc:creator>
  <cp:lastModifiedBy>ffxqming</cp:lastModifiedBy>
  <dcterms:modified xsi:type="dcterms:W3CDTF">2026-08-24T07:24:02Z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eyJoZGlkIjoiZjFmZWIzNDg2MmIzZjExOTIzMmViNTBmYTMwYTk0ZWYiLCJ1c2VySWQiOiIxMTYxNjI0MjMzIn0=</vt:lpwstr>
  </property>
  <property fmtid="{D5CDD505-2E9C-101B-9397-08002B2CF9AE}" pid="4" name="ICV">
    <vt:lpwstr>01BD07677A564984A87726850098291F_12</vt:lpwstr>
  </property>
</Properties>
</file>