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4B6A9">
      <w:pPr>
        <w:pStyle w:val="2"/>
        <w:widowControl/>
        <w:jc w:val="center"/>
        <w:rPr>
          <w:rFonts w:hint="eastAsia" w:cs="微软雅黑" w:asciiTheme="majorEastAsia" w:hAnsiTheme="majorEastAsia" w:eastAsiaTheme="majorEastAsia"/>
          <w:b/>
          <w:sz w:val="28"/>
          <w:szCs w:val="28"/>
          <w:lang w:val="en-US" w:eastAsia="zh-CN"/>
        </w:rPr>
      </w:pPr>
      <w:r>
        <w:rPr>
          <w:rFonts w:hint="eastAsia" w:cs="微软雅黑" w:asciiTheme="majorEastAsia" w:hAnsiTheme="majorEastAsia" w:eastAsiaTheme="majorEastAsia"/>
          <w:b/>
          <w:sz w:val="28"/>
          <w:szCs w:val="28"/>
          <w:lang w:val="en-US" w:eastAsia="zh-CN"/>
        </w:rPr>
        <w:t>禹州市文化广电和旅游局禹王锁蛟井修缮项目</w:t>
      </w:r>
    </w:p>
    <w:p w14:paraId="4B3481F2">
      <w:pPr>
        <w:pStyle w:val="2"/>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禹王锁蛟井修缮项目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w:t>
      </w:r>
    </w:p>
    <w:p w14:paraId="578BE097">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禹州市文化广电和旅游局禹王锁蛟井修缮项目</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eastAsia" w:ascii="宋体" w:hAnsi="宋体" w:eastAsia="宋体" w:cs="仿宋_GB2312"/>
          <w:szCs w:val="21"/>
          <w:highlight w:val="none"/>
          <w:lang w:val="zh-CN" w:eastAsia="zh-CN"/>
        </w:rPr>
        <w:t>522207.56</w:t>
      </w:r>
      <w:r>
        <w:rPr>
          <w:rFonts w:hint="eastAsia" w:ascii="宋体" w:hAnsi="宋体" w:eastAsia="宋体" w:cs="仿宋_GB2312"/>
          <w:szCs w:val="21"/>
          <w:highlight w:val="none"/>
          <w:lang w:val="en-US" w:eastAsia="zh-CN"/>
        </w:rPr>
        <w:t>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eastAsia" w:ascii="宋体" w:hAnsi="宋体" w:eastAsia="宋体" w:cs="仿宋_GB2312"/>
          <w:szCs w:val="21"/>
          <w:highlight w:val="none"/>
          <w:lang w:val="zh-CN" w:eastAsia="zh-CN"/>
        </w:rPr>
        <w:t>522207.56</w:t>
      </w:r>
      <w:r>
        <w:rPr>
          <w:rFonts w:hint="eastAsia" w:ascii="宋体" w:hAnsi="宋体" w:eastAsia="宋体" w:cs="仿宋_GB2312"/>
          <w:szCs w:val="21"/>
          <w:highlight w:val="none"/>
          <w:lang w:val="en-US" w:eastAsia="zh-CN"/>
        </w:rPr>
        <w:t>元</w:t>
      </w:r>
    </w:p>
    <w:tbl>
      <w:tblPr>
        <w:tblStyle w:val="5"/>
        <w:tblW w:w="94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773"/>
        <w:gridCol w:w="1333"/>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6"/>
              <w:spacing w:before="65" w:line="229" w:lineRule="auto"/>
              <w:ind w:left="55"/>
            </w:pPr>
            <w:r>
              <w:rPr>
                <w:spacing w:val="5"/>
              </w:rPr>
              <w:t>序号</w:t>
            </w:r>
          </w:p>
        </w:tc>
        <w:tc>
          <w:tcPr>
            <w:tcW w:w="1773" w:type="dxa"/>
            <w:vAlign w:val="top"/>
          </w:tcPr>
          <w:p w14:paraId="0AA3E510">
            <w:pPr>
              <w:spacing w:line="311" w:lineRule="auto"/>
              <w:rPr>
                <w:rFonts w:ascii="Arial"/>
                <w:sz w:val="21"/>
              </w:rPr>
            </w:pPr>
          </w:p>
          <w:p w14:paraId="3695185B">
            <w:pPr>
              <w:pStyle w:val="6"/>
              <w:spacing w:before="65" w:line="229" w:lineRule="auto"/>
              <w:ind w:left="681"/>
            </w:pPr>
            <w:r>
              <w:rPr>
                <w:spacing w:val="4"/>
              </w:rPr>
              <w:t>包号</w:t>
            </w:r>
          </w:p>
        </w:tc>
        <w:tc>
          <w:tcPr>
            <w:tcW w:w="1333" w:type="dxa"/>
            <w:vAlign w:val="top"/>
          </w:tcPr>
          <w:p w14:paraId="1328A12D">
            <w:pPr>
              <w:spacing w:line="310" w:lineRule="auto"/>
              <w:rPr>
                <w:rFonts w:ascii="Arial"/>
                <w:sz w:val="21"/>
              </w:rPr>
            </w:pPr>
          </w:p>
          <w:p w14:paraId="67B23E8A">
            <w:pPr>
              <w:pStyle w:val="6"/>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6"/>
              <w:spacing w:before="65" w:line="228" w:lineRule="auto"/>
              <w:ind w:left="191"/>
            </w:pPr>
            <w:r>
              <w:rPr>
                <w:spacing w:val="6"/>
              </w:rPr>
              <w:t>包预算（元）</w:t>
            </w:r>
          </w:p>
        </w:tc>
        <w:tc>
          <w:tcPr>
            <w:tcW w:w="1304" w:type="dxa"/>
            <w:vAlign w:val="top"/>
          </w:tcPr>
          <w:p w14:paraId="4BC1DF94">
            <w:pPr>
              <w:pStyle w:val="6"/>
              <w:spacing w:before="145" w:line="226" w:lineRule="auto"/>
              <w:ind w:left="135"/>
            </w:pPr>
            <w:r>
              <w:rPr>
                <w:spacing w:val="8"/>
              </w:rPr>
              <w:t>包最高限价</w:t>
            </w:r>
          </w:p>
          <w:p w14:paraId="4C117E8C">
            <w:pPr>
              <w:pStyle w:val="6"/>
              <w:spacing w:before="223" w:line="228" w:lineRule="auto"/>
              <w:ind w:left="356"/>
            </w:pPr>
            <w:r>
              <w:rPr>
                <w:spacing w:val="-1"/>
              </w:rPr>
              <w:t>（元）</w:t>
            </w:r>
          </w:p>
        </w:tc>
        <w:tc>
          <w:tcPr>
            <w:tcW w:w="1230" w:type="dxa"/>
            <w:vAlign w:val="top"/>
          </w:tcPr>
          <w:p w14:paraId="03BF0BCA">
            <w:pPr>
              <w:pStyle w:val="6"/>
              <w:spacing w:before="145" w:line="228" w:lineRule="auto"/>
              <w:ind w:left="104"/>
            </w:pPr>
            <w:r>
              <w:rPr>
                <w:spacing w:val="7"/>
              </w:rPr>
              <w:t>是否专门面</w:t>
            </w:r>
          </w:p>
          <w:p w14:paraId="37981993">
            <w:pPr>
              <w:pStyle w:val="6"/>
              <w:spacing w:before="220" w:line="228" w:lineRule="auto"/>
              <w:ind w:left="122"/>
            </w:pPr>
            <w:r>
              <w:rPr>
                <w:spacing w:val="3"/>
              </w:rPr>
              <w:t>向中小企业</w:t>
            </w:r>
          </w:p>
        </w:tc>
        <w:tc>
          <w:tcPr>
            <w:tcW w:w="1674" w:type="dxa"/>
            <w:vAlign w:val="top"/>
          </w:tcPr>
          <w:p w14:paraId="67C95B29">
            <w:pPr>
              <w:pStyle w:val="6"/>
              <w:spacing w:before="145" w:line="227" w:lineRule="auto"/>
              <w:ind w:left="213"/>
            </w:pPr>
            <w:r>
              <w:rPr>
                <w:spacing w:val="8"/>
              </w:rPr>
              <w:t>采购预留金额</w:t>
            </w:r>
          </w:p>
          <w:p w14:paraId="73E8D848">
            <w:pPr>
              <w:pStyle w:val="6"/>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6"/>
              <w:spacing w:before="210" w:line="270" w:lineRule="exact"/>
              <w:ind w:left="229"/>
            </w:pPr>
            <w:r>
              <w:rPr>
                <w:position w:val="1"/>
              </w:rPr>
              <w:t>1</w:t>
            </w:r>
          </w:p>
        </w:tc>
        <w:tc>
          <w:tcPr>
            <w:tcW w:w="1773" w:type="dxa"/>
            <w:vAlign w:val="top"/>
          </w:tcPr>
          <w:p w14:paraId="0B09B408">
            <w:pPr>
              <w:pStyle w:val="6"/>
              <w:spacing w:before="210" w:line="269" w:lineRule="exact"/>
              <w:ind w:left="10"/>
              <w:rPr>
                <w:rFonts w:hint="default"/>
                <w:lang w:val="en-US"/>
              </w:rPr>
            </w:pPr>
            <w:r>
              <w:rPr>
                <w:position w:val="1"/>
              </w:rPr>
              <w:t>YZCG</w:t>
            </w:r>
            <w:r>
              <w:rPr>
                <w:spacing w:val="8"/>
                <w:position w:val="1"/>
              </w:rPr>
              <w:t>-</w:t>
            </w:r>
            <w:r>
              <w:rPr>
                <w:position w:val="1"/>
              </w:rPr>
              <w:t>DLC</w:t>
            </w:r>
            <w:r>
              <w:rPr>
                <w:spacing w:val="8"/>
                <w:position w:val="1"/>
              </w:rPr>
              <w:t>2026</w:t>
            </w:r>
          </w:p>
        </w:tc>
        <w:tc>
          <w:tcPr>
            <w:tcW w:w="1333" w:type="dxa"/>
            <w:vAlign w:val="top"/>
          </w:tcPr>
          <w:p w14:paraId="36B0C106">
            <w:pPr>
              <w:pStyle w:val="6"/>
              <w:spacing w:before="210" w:line="228" w:lineRule="auto"/>
              <w:ind w:left="252"/>
            </w:pPr>
            <w:r>
              <w:rPr>
                <w:spacing w:val="7"/>
              </w:rPr>
              <w:t>第一标段</w:t>
            </w:r>
          </w:p>
        </w:tc>
        <w:tc>
          <w:tcPr>
            <w:tcW w:w="1628" w:type="dxa"/>
            <w:vAlign w:val="top"/>
          </w:tcPr>
          <w:p w14:paraId="30D325F9">
            <w:pPr>
              <w:pStyle w:val="6"/>
              <w:spacing w:before="210" w:line="268" w:lineRule="exact"/>
              <w:ind w:left="354"/>
            </w:pPr>
            <w:r>
              <w:rPr>
                <w:rFonts w:hint="eastAsia" w:ascii="宋体" w:hAnsi="宋体" w:eastAsia="宋体" w:cs="仿宋_GB2312"/>
                <w:szCs w:val="21"/>
                <w:highlight w:val="none"/>
                <w:lang w:val="zh-CN" w:eastAsia="zh-CN"/>
              </w:rPr>
              <w:t>522207.56</w:t>
            </w:r>
          </w:p>
        </w:tc>
        <w:tc>
          <w:tcPr>
            <w:tcW w:w="1304" w:type="dxa"/>
            <w:vAlign w:val="top"/>
          </w:tcPr>
          <w:p w14:paraId="66CA3D67">
            <w:pPr>
              <w:pStyle w:val="6"/>
              <w:spacing w:before="210" w:line="268" w:lineRule="exact"/>
              <w:ind w:left="192"/>
            </w:pPr>
            <w:r>
              <w:rPr>
                <w:rFonts w:hint="eastAsia" w:ascii="宋体" w:hAnsi="宋体" w:eastAsia="宋体" w:cs="仿宋_GB2312"/>
                <w:szCs w:val="21"/>
                <w:highlight w:val="none"/>
                <w:lang w:val="zh-CN" w:eastAsia="zh-CN"/>
              </w:rPr>
              <w:t>522207.56</w:t>
            </w:r>
          </w:p>
        </w:tc>
        <w:tc>
          <w:tcPr>
            <w:tcW w:w="1230" w:type="dxa"/>
            <w:vAlign w:val="top"/>
          </w:tcPr>
          <w:p w14:paraId="51BA18F5">
            <w:pPr>
              <w:pStyle w:val="6"/>
              <w:spacing w:before="210" w:line="231" w:lineRule="auto"/>
              <w:ind w:left="524"/>
            </w:pPr>
            <w:r>
              <w:t>是</w:t>
            </w:r>
          </w:p>
        </w:tc>
        <w:tc>
          <w:tcPr>
            <w:tcW w:w="1674" w:type="dxa"/>
            <w:vAlign w:val="top"/>
          </w:tcPr>
          <w:p w14:paraId="084A3203">
            <w:pPr>
              <w:pStyle w:val="6"/>
              <w:spacing w:before="210" w:line="268" w:lineRule="exact"/>
              <w:ind w:left="378"/>
            </w:pPr>
            <w:r>
              <w:rPr>
                <w:rFonts w:hint="eastAsia" w:ascii="宋体" w:hAnsi="宋体" w:eastAsia="宋体" w:cs="仿宋_GB2312"/>
                <w:szCs w:val="21"/>
                <w:highlight w:val="none"/>
                <w:lang w:val="zh-CN" w:eastAsia="zh-CN"/>
              </w:rPr>
              <w:t>522207.56</w:t>
            </w:r>
          </w:p>
        </w:tc>
      </w:tr>
    </w:tbl>
    <w:p w14:paraId="3E64217A">
      <w:pPr>
        <w:numPr>
          <w:ilvl w:val="0"/>
          <w:numId w:val="1"/>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ind w:firstLine="840" w:firstLineChars="400"/>
        <w:rPr>
          <w:rFonts w:hint="eastAsia" w:ascii="宋体" w:hAnsi="宋体" w:eastAsia="宋体" w:cs="仿宋_GB2312"/>
          <w:szCs w:val="21"/>
          <w:lang w:val="zh-CN" w:eastAsia="zh-CN"/>
        </w:rPr>
      </w:pPr>
      <w:r>
        <w:rPr>
          <w:rFonts w:hint="eastAsia" w:ascii="宋体" w:hAnsi="宋体" w:eastAsia="宋体" w:cs="仿宋_GB2312"/>
          <w:szCs w:val="21"/>
          <w:lang w:eastAsia="zh-CN"/>
        </w:rPr>
        <w:t>该项目主要对</w:t>
      </w:r>
      <w:r>
        <w:rPr>
          <w:rFonts w:hint="eastAsia" w:ascii="宋体" w:hAnsi="宋体" w:eastAsia="宋体" w:cs="宋体"/>
          <w:color w:val="auto"/>
          <w:szCs w:val="21"/>
          <w:highlight w:val="none"/>
          <w:lang w:val="en-US" w:eastAsia="zh-CN"/>
        </w:rPr>
        <w:t>禹王锁蛟井</w:t>
      </w:r>
      <w:r>
        <w:rPr>
          <w:rFonts w:hint="eastAsia" w:ascii="宋体" w:hAnsi="宋体" w:eastAsia="宋体" w:cs="仿宋_GB2312"/>
          <w:szCs w:val="21"/>
          <w:lang w:eastAsia="zh-CN"/>
        </w:rPr>
        <w:t>进行修缮（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r>
        <w:rPr>
          <w:rFonts w:hint="eastAsia" w:ascii="宋体" w:hAnsi="宋体" w:eastAsia="宋体" w:cs="仿宋_GB2312"/>
          <w:szCs w:val="21"/>
          <w:lang w:eastAsia="zh-CN"/>
        </w:rPr>
        <w:t>。</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60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bookmarkStart w:id="0" w:name="_GoBack"/>
      <w:bookmarkEnd w:id="0"/>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77535C4F">
      <w:pPr>
        <w:numPr>
          <w:ilvl w:val="0"/>
          <w:numId w:val="2"/>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具备国家文物局委托中国古迹遗址保护协会颁发的文物保护责任工程师证书（业务范围包含古建筑）或省级文物主管部门颁发的文物保护工程培训结业证书</w:t>
      </w:r>
      <w:r>
        <w:rPr>
          <w:rFonts w:hint="eastAsia" w:ascii="宋体" w:hAnsi="宋体" w:eastAsia="宋体" w:cs="仿宋_GB2312"/>
          <w:szCs w:val="21"/>
          <w:lang w:eastAsia="zh-CN"/>
        </w:rPr>
        <w:t>，</w:t>
      </w:r>
      <w:r>
        <w:rPr>
          <w:rFonts w:hint="eastAsia" w:ascii="宋体" w:hAnsi="宋体" w:eastAsia="宋体" w:cs="仿宋_GB2312"/>
          <w:szCs w:val="21"/>
        </w:rPr>
        <w:t xml:space="preserve">且未担任其他在建设工程项目的项目经理。 </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 xml:space="preserve">  </w:t>
      </w:r>
      <w:r>
        <w:rPr>
          <w:rFonts w:hint="eastAsia" w:ascii="宋体" w:hAnsi="宋体" w:eastAsia="宋体" w:cs="仿宋_GB2312"/>
          <w:szCs w:val="21"/>
          <w:lang w:val="zh-CN"/>
        </w:rPr>
        <w:t>月</w:t>
      </w:r>
      <w:r>
        <w:rPr>
          <w:rFonts w:hint="eastAsia" w:ascii="宋体" w:hAnsi="宋体" w:cs="仿宋_GB2312"/>
          <w:szCs w:val="21"/>
          <w:lang w:val="en-US" w:eastAsia="zh-CN"/>
        </w:rPr>
        <w:t xml:space="preserve">  </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w:t>
      </w:r>
    </w:p>
    <w:p w14:paraId="44956195">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 采购</w:t>
      </w:r>
      <w:r>
        <w:rPr>
          <w:rFonts w:hint="eastAsia" w:ascii="宋体" w:hAnsi="宋体" w:eastAsia="宋体" w:cs="仿宋_GB2312"/>
          <w:b/>
          <w:bCs/>
          <w:szCs w:val="21"/>
          <w:lang w:val="zh-CN"/>
        </w:rPr>
        <w:t>代理机构信息（如有）</w:t>
      </w:r>
    </w:p>
    <w:p w14:paraId="092AC9ED">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名称：</w:t>
      </w:r>
      <w:r>
        <w:rPr>
          <w:rFonts w:hint="eastAsia" w:ascii="宋体" w:hAnsi="宋体" w:eastAsia="宋体" w:cs="仿宋_GB2312"/>
          <w:szCs w:val="21"/>
          <w:lang w:val="en-US" w:eastAsia="zh-CN"/>
        </w:rPr>
        <w:t>铭信工程咨询有限公司</w:t>
      </w:r>
      <w:r>
        <w:rPr>
          <w:rFonts w:hint="eastAsia" w:ascii="宋体" w:hAnsi="宋体" w:eastAsia="宋体" w:cs="仿宋_GB2312"/>
          <w:szCs w:val="21"/>
          <w:lang w:val="zh-CN"/>
        </w:rPr>
        <w:t xml:space="preserve"> </w:t>
      </w:r>
    </w:p>
    <w:p w14:paraId="68675BD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地址：郑州市郑东新区平安大道201号博雅广场4号楼1006室 </w:t>
      </w:r>
    </w:p>
    <w:p w14:paraId="7D8D71D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r>
        <w:rPr>
          <w:rFonts w:hint="eastAsia" w:ascii="宋体" w:hAnsi="宋体" w:eastAsia="宋体" w:cs="仿宋_GB2312"/>
          <w:szCs w:val="21"/>
          <w:lang w:val="zh-CN"/>
        </w:rPr>
        <w:t xml:space="preserve"> </w:t>
      </w:r>
    </w:p>
    <w:p w14:paraId="68762C7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3DEFC00E">
      <w:pPr>
        <w:wordWrap w:val="0"/>
        <w:spacing w:line="360" w:lineRule="auto"/>
        <w:ind w:firstLine="420" w:firstLineChars="200"/>
        <w:rPr>
          <w:rFonts w:hint="eastAsia" w:ascii="宋体" w:hAnsi="宋体" w:eastAsia="宋体" w:cs="仿宋_GB2312"/>
          <w:szCs w:val="21"/>
          <w:lang w:val="zh-CN" w:eastAsia="zh-CN"/>
        </w:rPr>
      </w:pPr>
      <w:r>
        <w:rPr>
          <w:rFonts w:hint="eastAsia" w:ascii="宋体" w:hAnsi="宋体" w:cs="仿宋_GB2312"/>
          <w:szCs w:val="21"/>
          <w:lang w:val="en-US" w:eastAsia="zh-CN"/>
        </w:rPr>
        <w:t>项目</w:t>
      </w: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p>
    <w:p w14:paraId="3FF7B778">
      <w:pPr>
        <w:ind w:firstLine="420" w:firstLineChars="200"/>
      </w:pPr>
      <w:r>
        <w:rPr>
          <w:rFonts w:hint="eastAsia" w:ascii="宋体" w:hAnsi="宋体" w:eastAsia="宋体" w:cs="仿宋_GB2312"/>
          <w:szCs w:val="21"/>
          <w:lang w:val="zh-CN"/>
        </w:rPr>
        <w:t>联系方式：13140006690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EB43F79C"/>
    <w:multiLevelType w:val="singleLevel"/>
    <w:tmpl w:val="EB43F79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B76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rPr>
      <w:rFonts w:ascii="Calibri" w:hAnsi="Calibri" w:eastAsia="宋体" w:cs="Times New Roman"/>
      <w:sz w:val="24"/>
      <w:szCs w:val="24"/>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2026-08-20T08:25:43Z</dcterms:created>
  <dc:creator>Administrator</dc:creator>
  <cp:lastModifiedBy>风的季节。</cp:lastModifiedBy>
  <cp:lastPrinted>2026-08-20T08:29:50Z</cp:lastPrinted>
  <dcterms:modified xsi:type="dcterms:W3CDTF">2026-08-20T08:40:59Z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eyJoZGlkIjoiODgwNGY1Yzg5MzA0MGZkOTc0MTEwOGFkYTRjYThhZGIiLCJ1c2VySWQiOiIxMjE1MjQyNjk1In0=</vt:lpwstr>
  </property>
  <property fmtid="{D5CDD505-2E9C-101B-9397-08002B2CF9AE}" pid="4" name="ICV">
    <vt:lpwstr>FE807865032847AE9D06D6FE174A4D97_12</vt:lpwstr>
  </property>
</Properties>
</file>