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50F50">
      <w:pPr>
        <w:widowControl/>
        <w:shd w:val="clear" w:color="auto" w:fill="FFFFFF"/>
        <w:spacing w:line="360" w:lineRule="auto"/>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禹州市一高禹州市第一高级中学</w:t>
      </w:r>
    </w:p>
    <w:p w14:paraId="6BDA9900">
      <w:pPr>
        <w:widowControl/>
        <w:shd w:val="clear" w:color="auto" w:fill="FFFFFF"/>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黑体" w:hAnsi="黑体" w:eastAsia="黑体" w:cs="黑体"/>
          <w:b/>
          <w:bCs/>
          <w:sz w:val="44"/>
          <w:szCs w:val="44"/>
          <w:lang w:val="en-US" w:eastAsia="zh-CN"/>
        </w:rPr>
        <w:t>物业管理服务项目</w:t>
      </w:r>
    </w:p>
    <w:p w14:paraId="22D156D3">
      <w:pPr>
        <w:rPr>
          <w:rFonts w:ascii="微软简隶书" w:eastAsia="微软简隶书"/>
          <w:color w:val="auto"/>
          <w:highlight w:val="none"/>
        </w:rPr>
      </w:pPr>
    </w:p>
    <w:p w14:paraId="6E17BB6C">
      <w:pPr>
        <w:rPr>
          <w:rFonts w:ascii="微软简隶书" w:eastAsia="微软简隶书"/>
          <w:color w:val="auto"/>
          <w:highlight w:val="none"/>
        </w:rPr>
      </w:pPr>
    </w:p>
    <w:p w14:paraId="2E374B9B">
      <w:pPr>
        <w:jc w:val="both"/>
        <w:rPr>
          <w:rFonts w:ascii="宋体" w:hAnsi="宋体" w:cs="宋体"/>
          <w:bCs/>
          <w:color w:val="auto"/>
          <w:w w:val="90"/>
          <w:sz w:val="120"/>
          <w:szCs w:val="120"/>
          <w:highlight w:val="none"/>
        </w:rPr>
      </w:pPr>
    </w:p>
    <w:p w14:paraId="168CCB3A">
      <w:pPr>
        <w:jc w:val="both"/>
        <w:rPr>
          <w:rFonts w:hint="eastAsia" w:ascii="宋体" w:hAnsi="宋体" w:cs="宋体"/>
          <w:bCs/>
          <w:color w:val="auto"/>
          <w:w w:val="90"/>
          <w:sz w:val="120"/>
          <w:szCs w:val="120"/>
          <w:highlight w:val="none"/>
        </w:rPr>
      </w:pPr>
    </w:p>
    <w:p w14:paraId="00C78897">
      <w:pPr>
        <w:jc w:val="center"/>
        <w:rPr>
          <w:rFonts w:ascii="宋体" w:hAnsi="宋体" w:cs="宋体"/>
          <w:bCs/>
          <w:color w:val="auto"/>
          <w:w w:val="90"/>
          <w:sz w:val="120"/>
          <w:szCs w:val="120"/>
          <w:highlight w:val="none"/>
        </w:rPr>
      </w:pPr>
      <w:r>
        <w:rPr>
          <w:rFonts w:hint="eastAsia" w:ascii="宋体" w:hAnsi="宋体" w:cs="宋体"/>
          <w:bCs/>
          <w:color w:val="auto"/>
          <w:w w:val="90"/>
          <w:sz w:val="120"/>
          <w:szCs w:val="120"/>
          <w:highlight w:val="none"/>
        </w:rPr>
        <w:t>招　标　文　件</w:t>
      </w:r>
    </w:p>
    <w:p w14:paraId="67833786">
      <w:pPr>
        <w:rPr>
          <w:rFonts w:ascii="微软简隶书" w:eastAsia="微软简隶书"/>
          <w:color w:val="auto"/>
          <w:highlight w:val="none"/>
        </w:rPr>
      </w:pPr>
    </w:p>
    <w:p w14:paraId="392D9CFF">
      <w:pPr>
        <w:rPr>
          <w:rFonts w:ascii="微软简隶书" w:eastAsia="微软简隶书"/>
          <w:color w:val="auto"/>
          <w:highlight w:val="none"/>
        </w:rPr>
      </w:pPr>
    </w:p>
    <w:p w14:paraId="707B63BC">
      <w:pPr>
        <w:rPr>
          <w:rFonts w:ascii="微软简隶书" w:eastAsia="微软简隶书"/>
          <w:color w:val="auto"/>
          <w:highlight w:val="none"/>
        </w:rPr>
      </w:pPr>
    </w:p>
    <w:p w14:paraId="7A65FCF5">
      <w:pPr>
        <w:rPr>
          <w:rFonts w:ascii="微软简隶书" w:eastAsia="微软简隶书"/>
          <w:color w:val="auto"/>
          <w:highlight w:val="none"/>
        </w:rPr>
      </w:pPr>
    </w:p>
    <w:p w14:paraId="279F3C6C">
      <w:pPr>
        <w:rPr>
          <w:rFonts w:ascii="微软简隶书" w:eastAsia="微软简隶书"/>
          <w:color w:val="auto"/>
          <w:highlight w:val="none"/>
        </w:rPr>
      </w:pPr>
    </w:p>
    <w:p w14:paraId="43B27F95">
      <w:pPr>
        <w:rPr>
          <w:rFonts w:ascii="微软简隶书" w:eastAsia="微软简隶书"/>
          <w:color w:val="auto"/>
          <w:highlight w:val="none"/>
        </w:rPr>
      </w:pPr>
    </w:p>
    <w:p w14:paraId="052D0D9B">
      <w:pPr>
        <w:rPr>
          <w:rFonts w:ascii="微软简隶书" w:eastAsia="微软简隶书"/>
          <w:color w:val="auto"/>
          <w:highlight w:val="none"/>
        </w:rPr>
      </w:pPr>
    </w:p>
    <w:p w14:paraId="1FACC438">
      <w:pPr>
        <w:ind w:firstLine="1084" w:firstLineChars="300"/>
        <w:rPr>
          <w:rFonts w:hint="default" w:ascii="宋体" w:hAnsi="宋体" w:cs="宋体" w:eastAsiaTheme="minorEastAsia"/>
          <w:b/>
          <w:bCs/>
          <w:color w:val="auto"/>
          <w:sz w:val="36"/>
          <w:szCs w:val="36"/>
          <w:highlight w:val="none"/>
          <w:lang w:val="en-US" w:eastAsia="zh-CN"/>
        </w:rPr>
      </w:pPr>
      <w:r>
        <w:rPr>
          <w:rFonts w:hint="eastAsia" w:ascii="宋体" w:hAnsi="宋体" w:cs="宋体"/>
          <w:b/>
          <w:bCs/>
          <w:color w:val="auto"/>
          <w:sz w:val="36"/>
          <w:szCs w:val="36"/>
          <w:highlight w:val="none"/>
        </w:rPr>
        <w:t>采购编号：YZCG-G202</w:t>
      </w:r>
      <w:r>
        <w:rPr>
          <w:rFonts w:hint="eastAsia" w:ascii="宋体" w:hAnsi="宋体" w:cs="宋体"/>
          <w:b/>
          <w:bCs/>
          <w:color w:val="auto"/>
          <w:sz w:val="36"/>
          <w:szCs w:val="36"/>
          <w:highlight w:val="none"/>
          <w:lang w:val="en-US" w:eastAsia="zh-CN"/>
        </w:rPr>
        <w:t>6014</w:t>
      </w:r>
    </w:p>
    <w:p w14:paraId="39FB125D">
      <w:pPr>
        <w:ind w:firstLine="1084" w:firstLineChars="300"/>
        <w:rPr>
          <w:rFonts w:hint="default" w:ascii="宋体" w:hAnsi="宋体" w:cs="宋体"/>
          <w:b/>
          <w:bCs/>
          <w:color w:val="auto"/>
          <w:sz w:val="36"/>
          <w:szCs w:val="36"/>
          <w:highlight w:val="none"/>
          <w:lang w:val="en-US" w:eastAsia="zh-CN"/>
        </w:rPr>
      </w:pPr>
      <w:r>
        <w:rPr>
          <w:rFonts w:hint="eastAsia" w:ascii="宋体" w:hAnsi="宋体" w:cs="宋体"/>
          <w:b/>
          <w:bCs/>
          <w:color w:val="auto"/>
          <w:sz w:val="36"/>
          <w:szCs w:val="36"/>
          <w:highlight w:val="none"/>
        </w:rPr>
        <w:t>采购单位：</w:t>
      </w:r>
      <w:r>
        <w:rPr>
          <w:rFonts w:hint="eastAsia" w:ascii="宋体" w:hAnsi="宋体" w:cs="宋体"/>
          <w:b/>
          <w:bCs/>
          <w:color w:val="auto"/>
          <w:sz w:val="36"/>
          <w:szCs w:val="36"/>
          <w:highlight w:val="none"/>
          <w:lang w:val="en-US" w:eastAsia="zh-CN"/>
        </w:rPr>
        <w:t>禹州市第一高级中学</w:t>
      </w:r>
    </w:p>
    <w:p w14:paraId="03C628F6">
      <w:pPr>
        <w:ind w:firstLine="1084" w:firstLineChars="300"/>
        <w:rPr>
          <w:rFonts w:ascii="宋体" w:hAnsi="宋体" w:cs="宋体"/>
          <w:b/>
          <w:bCs/>
          <w:color w:val="auto"/>
          <w:sz w:val="36"/>
          <w:szCs w:val="36"/>
          <w:highlight w:val="none"/>
        </w:rPr>
      </w:pPr>
      <w:r>
        <w:rPr>
          <w:rFonts w:hint="eastAsia" w:ascii="宋体" w:hAnsi="宋体" w:cs="宋体"/>
          <w:b/>
          <w:bCs/>
          <w:color w:val="auto"/>
          <w:sz w:val="36"/>
          <w:szCs w:val="36"/>
          <w:highlight w:val="none"/>
        </w:rPr>
        <w:t>代理机构：禹州市政府采购中心</w:t>
      </w:r>
    </w:p>
    <w:p w14:paraId="26CFA1CF">
      <w:pPr>
        <w:jc w:val="both"/>
        <w:rPr>
          <w:rFonts w:ascii="宋体" w:hAnsi="宋体" w:cs="宋体"/>
          <w:b/>
          <w:bCs/>
          <w:color w:val="auto"/>
          <w:sz w:val="36"/>
          <w:szCs w:val="36"/>
          <w:highlight w:val="none"/>
        </w:rPr>
      </w:pPr>
    </w:p>
    <w:p w14:paraId="0B0E235E">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二〇二</w:t>
      </w:r>
      <w:r>
        <w:rPr>
          <w:rFonts w:hint="eastAsia" w:ascii="宋体" w:hAnsi="宋体" w:cs="宋体"/>
          <w:b/>
          <w:bCs/>
          <w:color w:val="auto"/>
          <w:sz w:val="36"/>
          <w:szCs w:val="36"/>
          <w:highlight w:val="none"/>
          <w:lang w:val="en-US" w:eastAsia="zh-CN"/>
        </w:rPr>
        <w:t>六</w:t>
      </w:r>
      <w:r>
        <w:rPr>
          <w:rFonts w:hint="eastAsia" w:ascii="宋体" w:hAnsi="宋体" w:cs="宋体"/>
          <w:b/>
          <w:bCs/>
          <w:color w:val="auto"/>
          <w:sz w:val="36"/>
          <w:szCs w:val="36"/>
          <w:highlight w:val="none"/>
        </w:rPr>
        <w:t>年</w:t>
      </w:r>
      <w:r>
        <w:rPr>
          <w:rFonts w:hint="eastAsia" w:ascii="宋体" w:hAnsi="宋体" w:cs="宋体"/>
          <w:b/>
          <w:bCs/>
          <w:color w:val="auto"/>
          <w:sz w:val="36"/>
          <w:szCs w:val="36"/>
          <w:highlight w:val="none"/>
          <w:lang w:val="en-US" w:eastAsia="zh-CN"/>
        </w:rPr>
        <w:t>十</w:t>
      </w:r>
      <w:r>
        <w:rPr>
          <w:rFonts w:hint="eastAsia" w:ascii="宋体" w:hAnsi="宋体" w:cs="宋体"/>
          <w:b/>
          <w:bCs/>
          <w:color w:val="auto"/>
          <w:sz w:val="36"/>
          <w:szCs w:val="36"/>
          <w:highlight w:val="none"/>
        </w:rPr>
        <w:t>月</w:t>
      </w:r>
    </w:p>
    <w:p w14:paraId="7ADE3652">
      <w:pPr>
        <w:rPr>
          <w:rFonts w:ascii="微软简隶书" w:eastAsia="微软简隶书"/>
          <w:color w:val="auto"/>
          <w:highlight w:val="none"/>
          <w:u w:val="single"/>
        </w:rPr>
      </w:pP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b/>
          <w:bCs/>
          <w:color w:val="auto"/>
          <w:sz w:val="30"/>
          <w:szCs w:val="30"/>
          <w:highlight w:val="none"/>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b/>
          <w:bCs/>
          <w:color w:val="auto"/>
          <w:sz w:val="30"/>
          <w:szCs w:val="30"/>
          <w:highlight w:val="none"/>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color w:val="auto"/>
          <w:kern w:val="0"/>
          <w:sz w:val="30"/>
          <w:szCs w:val="30"/>
          <w:highlight w:val="none"/>
        </w:rPr>
      </w:pPr>
      <w:r>
        <w:rPr>
          <w:rFonts w:hint="eastAsia" w:asciiTheme="majorEastAsia" w:hAnsiTheme="majorEastAsia" w:eastAsiaTheme="majorEastAsia" w:cstheme="majorEastAsia"/>
          <w:b/>
          <w:bCs/>
          <w:color w:val="auto"/>
          <w:sz w:val="30"/>
          <w:szCs w:val="30"/>
          <w:highlight w:val="none"/>
          <w:lang w:val="zh-CN"/>
        </w:rPr>
        <w:t xml:space="preserve">第三章 </w:t>
      </w:r>
      <w:r>
        <w:rPr>
          <w:rFonts w:hint="eastAsia" w:asciiTheme="majorEastAsia" w:hAnsiTheme="majorEastAsia" w:eastAsiaTheme="majorEastAsia" w:cstheme="majorEastAsia"/>
          <w:b/>
          <w:color w:val="auto"/>
          <w:kern w:val="0"/>
          <w:sz w:val="30"/>
          <w:szCs w:val="30"/>
          <w:highlight w:val="none"/>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color w:val="auto"/>
          <w:kern w:val="0"/>
          <w:sz w:val="30"/>
          <w:szCs w:val="30"/>
          <w:highlight w:val="none"/>
        </w:rPr>
      </w:pPr>
      <w:r>
        <w:rPr>
          <w:rFonts w:hint="eastAsia" w:asciiTheme="majorEastAsia" w:hAnsiTheme="majorEastAsia" w:eastAsiaTheme="majorEastAsia" w:cstheme="majorEastAsia"/>
          <w:b/>
          <w:bCs/>
          <w:color w:val="auto"/>
          <w:sz w:val="30"/>
          <w:szCs w:val="30"/>
          <w:highlight w:val="none"/>
          <w:lang w:val="zh-CN"/>
        </w:rPr>
        <w:t xml:space="preserve">第四章 </w:t>
      </w:r>
      <w:r>
        <w:rPr>
          <w:rFonts w:hint="eastAsia" w:asciiTheme="majorEastAsia" w:hAnsiTheme="majorEastAsia" w:eastAsiaTheme="majorEastAsia" w:cstheme="majorEastAsia"/>
          <w:b/>
          <w:color w:val="auto"/>
          <w:kern w:val="0"/>
          <w:sz w:val="30"/>
          <w:szCs w:val="30"/>
          <w:highlight w:val="none"/>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b/>
          <w:bCs/>
          <w:color w:val="auto"/>
          <w:sz w:val="30"/>
          <w:szCs w:val="30"/>
          <w:highlight w:val="none"/>
          <w:lang w:val="zh-CN"/>
        </w:rPr>
        <w:t xml:space="preserve">第五章 </w:t>
      </w:r>
      <w:r>
        <w:rPr>
          <w:rFonts w:hint="eastAsia" w:asciiTheme="majorEastAsia" w:hAnsiTheme="majorEastAsia" w:eastAsiaTheme="majorEastAsia" w:cstheme="majorEastAsia"/>
          <w:b/>
          <w:color w:val="auto"/>
          <w:kern w:val="0"/>
          <w:sz w:val="30"/>
          <w:szCs w:val="30"/>
          <w:highlight w:val="none"/>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b/>
          <w:bCs/>
          <w:color w:val="auto"/>
          <w:sz w:val="30"/>
          <w:szCs w:val="30"/>
          <w:highlight w:val="none"/>
          <w:lang w:val="zh-CN"/>
        </w:rPr>
        <w:t xml:space="preserve">第六章 </w:t>
      </w:r>
      <w:r>
        <w:rPr>
          <w:rFonts w:hint="eastAsia" w:asciiTheme="majorEastAsia" w:hAnsiTheme="majorEastAsia" w:eastAsiaTheme="majorEastAsia" w:cstheme="majorEastAsia"/>
          <w:b/>
          <w:color w:val="auto"/>
          <w:kern w:val="0"/>
          <w:sz w:val="30"/>
          <w:szCs w:val="30"/>
          <w:highlight w:val="none"/>
        </w:rPr>
        <w:t>资格审查与评标</w:t>
      </w:r>
    </w:p>
    <w:p w14:paraId="654DCD91">
      <w:pPr>
        <w:autoSpaceDE w:val="0"/>
        <w:autoSpaceDN w:val="0"/>
        <w:adjustRightInd w:val="0"/>
        <w:spacing w:line="700" w:lineRule="exact"/>
        <w:ind w:firstLine="551"/>
        <w:outlineLvl w:val="0"/>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b/>
          <w:bCs/>
          <w:color w:val="auto"/>
          <w:sz w:val="30"/>
          <w:szCs w:val="30"/>
          <w:highlight w:val="none"/>
          <w:lang w:val="zh-CN"/>
        </w:rPr>
        <w:t xml:space="preserve">第七章 </w:t>
      </w:r>
      <w:r>
        <w:rPr>
          <w:rFonts w:hint="eastAsia" w:asciiTheme="majorEastAsia" w:hAnsiTheme="majorEastAsia" w:eastAsiaTheme="majorEastAsia" w:cstheme="majorEastAsia"/>
          <w:b/>
          <w:color w:val="auto"/>
          <w:kern w:val="0"/>
          <w:sz w:val="30"/>
          <w:szCs w:val="30"/>
          <w:highlight w:val="none"/>
        </w:rPr>
        <w:t>拟签订的合同文本</w:t>
      </w:r>
    </w:p>
    <w:p w14:paraId="60D87CFB">
      <w:pPr>
        <w:autoSpaceDE w:val="0"/>
        <w:autoSpaceDN w:val="0"/>
        <w:adjustRightInd w:val="0"/>
        <w:spacing w:line="700" w:lineRule="exact"/>
        <w:ind w:firstLine="551"/>
        <w:rPr>
          <w:rFonts w:asciiTheme="majorEastAsia" w:hAnsiTheme="majorEastAsia" w:eastAsiaTheme="majorEastAsia" w:cstheme="majorEastAsia"/>
          <w:b/>
          <w:color w:val="auto"/>
          <w:kern w:val="0"/>
          <w:sz w:val="30"/>
          <w:szCs w:val="30"/>
          <w:highlight w:val="none"/>
        </w:rPr>
      </w:pPr>
      <w:r>
        <w:rPr>
          <w:rFonts w:hint="eastAsia" w:asciiTheme="majorEastAsia" w:hAnsiTheme="majorEastAsia" w:eastAsiaTheme="majorEastAsia" w:cstheme="majorEastAsia"/>
          <w:b/>
          <w:bCs/>
          <w:color w:val="auto"/>
          <w:sz w:val="30"/>
          <w:szCs w:val="30"/>
          <w:highlight w:val="none"/>
          <w:lang w:val="zh-CN"/>
        </w:rPr>
        <w:t xml:space="preserve">第八章 </w:t>
      </w:r>
      <w:r>
        <w:rPr>
          <w:rFonts w:hint="eastAsia" w:asciiTheme="majorEastAsia" w:hAnsiTheme="majorEastAsia" w:eastAsiaTheme="majorEastAsia" w:cstheme="majorEastAsia"/>
          <w:b/>
          <w:color w:val="auto"/>
          <w:kern w:val="0"/>
          <w:sz w:val="30"/>
          <w:szCs w:val="30"/>
          <w:highlight w:val="none"/>
        </w:rPr>
        <w:t>投标文件有关格式</w:t>
      </w:r>
    </w:p>
    <w:p w14:paraId="2E4CE2A3">
      <w:pPr>
        <w:autoSpaceDE w:val="0"/>
        <w:autoSpaceDN w:val="0"/>
        <w:adjustRightInd w:val="0"/>
        <w:spacing w:line="700" w:lineRule="exact"/>
        <w:ind w:firstLine="551"/>
        <w:rPr>
          <w:rFonts w:asciiTheme="majorEastAsia" w:hAnsiTheme="majorEastAsia" w:eastAsiaTheme="majorEastAsia" w:cstheme="majorEastAsia"/>
          <w:b/>
          <w:color w:val="auto"/>
          <w:kern w:val="0"/>
          <w:sz w:val="32"/>
          <w:szCs w:val="32"/>
          <w:highlight w:val="none"/>
        </w:rPr>
      </w:pPr>
    </w:p>
    <w:p w14:paraId="263028B1">
      <w:pPr>
        <w:pStyle w:val="22"/>
        <w:widowControl/>
        <w:numPr>
          <w:ilvl w:val="0"/>
          <w:numId w:val="0"/>
        </w:numPr>
        <w:shd w:val="clear" w:color="auto" w:fill="FFFFFF"/>
        <w:spacing w:line="360" w:lineRule="auto"/>
        <w:contextualSpacing/>
        <w:jc w:val="both"/>
        <w:rPr>
          <w:rFonts w:hint="eastAsia" w:cs="宋体" w:asciiTheme="majorEastAsia" w:hAnsiTheme="majorEastAsia" w:eastAsiaTheme="majorEastAsia"/>
          <w:b/>
          <w:color w:val="auto"/>
          <w:kern w:val="0"/>
          <w:sz w:val="32"/>
          <w:szCs w:val="32"/>
          <w:highlight w:val="none"/>
          <w:lang w:val="en-US" w:eastAsia="zh-CN"/>
        </w:rPr>
      </w:pPr>
    </w:p>
    <w:p w14:paraId="2E1E212F">
      <w:pPr>
        <w:pStyle w:val="22"/>
        <w:widowControl/>
        <w:numPr>
          <w:ilvl w:val="0"/>
          <w:numId w:val="0"/>
        </w:numPr>
        <w:shd w:val="clear" w:color="auto" w:fill="FFFFFF"/>
        <w:spacing w:line="360" w:lineRule="auto"/>
        <w:contextualSpacing/>
        <w:jc w:val="center"/>
        <w:rPr>
          <w:rFonts w:hint="eastAsia" w:cs="宋体" w:asciiTheme="majorEastAsia" w:hAnsiTheme="majorEastAsia" w:eastAsiaTheme="majorEastAsia"/>
          <w:b/>
          <w:color w:val="auto"/>
          <w:kern w:val="0"/>
          <w:sz w:val="32"/>
          <w:szCs w:val="32"/>
          <w:highlight w:val="none"/>
          <w:lang w:val="en-US" w:eastAsia="zh-CN"/>
        </w:rPr>
      </w:pPr>
    </w:p>
    <w:p w14:paraId="4F4B9BCA">
      <w:pPr>
        <w:pStyle w:val="22"/>
        <w:widowControl/>
        <w:numPr>
          <w:ilvl w:val="0"/>
          <w:numId w:val="0"/>
        </w:numPr>
        <w:shd w:val="clear" w:color="auto" w:fill="FFFFFF"/>
        <w:spacing w:line="360" w:lineRule="auto"/>
        <w:contextualSpacing/>
        <w:jc w:val="center"/>
        <w:rPr>
          <w:rFonts w:hint="eastAsia" w:cs="宋体" w:asciiTheme="majorEastAsia" w:hAnsiTheme="majorEastAsia" w:eastAsiaTheme="majorEastAsia"/>
          <w:b/>
          <w:color w:val="auto"/>
          <w:kern w:val="0"/>
          <w:sz w:val="32"/>
          <w:szCs w:val="32"/>
          <w:highlight w:val="none"/>
          <w:lang w:val="en-US" w:eastAsia="zh-CN"/>
        </w:rPr>
      </w:pPr>
    </w:p>
    <w:p w14:paraId="31FAB947">
      <w:pPr>
        <w:pStyle w:val="22"/>
        <w:widowControl/>
        <w:numPr>
          <w:ilvl w:val="0"/>
          <w:numId w:val="0"/>
        </w:numPr>
        <w:shd w:val="clear" w:color="auto" w:fill="FFFFFF"/>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lang w:val="en-US" w:eastAsia="zh-CN"/>
        </w:rPr>
        <w:t xml:space="preserve">第一章  </w:t>
      </w:r>
      <w:r>
        <w:rPr>
          <w:rFonts w:hint="eastAsia" w:cs="宋体" w:asciiTheme="majorEastAsia" w:hAnsiTheme="majorEastAsia" w:eastAsiaTheme="majorEastAsia"/>
          <w:b/>
          <w:color w:val="auto"/>
          <w:kern w:val="0"/>
          <w:sz w:val="32"/>
          <w:szCs w:val="32"/>
          <w:highlight w:val="none"/>
        </w:rPr>
        <w:t>投标邀请</w:t>
      </w:r>
    </w:p>
    <w:p w14:paraId="27A6ED11">
      <w:pPr>
        <w:pStyle w:val="42"/>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禹州市政府采购中心受禹州市第一高级中学的委托，对“禹州市一高禹州市第一高级中学物业管理服务项目”进行公开招标，现邀请符合本文件规定条件的供应商前来投标。</w:t>
      </w:r>
    </w:p>
    <w:p w14:paraId="63C8C132">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w:t>
      </w:r>
      <w:r>
        <w:rPr>
          <w:rFonts w:hint="eastAsia" w:asciiTheme="minorEastAsia" w:hAnsiTheme="minorEastAsia" w:cstheme="minorEastAsia"/>
          <w:kern w:val="2"/>
          <w:sz w:val="21"/>
          <w:szCs w:val="21"/>
          <w:lang w:val="en-US" w:eastAsia="zh-CN" w:bidi="ar-SA"/>
        </w:rPr>
        <w:t>26014</w:t>
      </w:r>
    </w:p>
    <w:p w14:paraId="0B050605">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eastAsiaTheme="minorEastAsia" w:cstheme="minorEastAsia"/>
          <w:kern w:val="2"/>
          <w:sz w:val="21"/>
          <w:szCs w:val="21"/>
          <w:lang w:val="en-US" w:eastAsia="zh-CN" w:bidi="ar-SA"/>
        </w:rPr>
        <w:t>禹州市一高禹州市第一高级中学物业管理服务项目</w:t>
      </w:r>
    </w:p>
    <w:p w14:paraId="42C9F179">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769679A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服务</w:t>
      </w:r>
    </w:p>
    <w:p w14:paraId="1C6F1A9B">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B8C8E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20" w:firstLineChars="20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1.采购人：禹州市第一高级中学</w:t>
      </w:r>
    </w:p>
    <w:p w14:paraId="65E5A1B7">
      <w:pPr>
        <w:widowControl/>
        <w:shd w:val="clear" w:color="auto" w:fill="FFFFFF"/>
        <w:spacing w:line="440" w:lineRule="exact"/>
        <w:ind w:firstLine="420" w:firstLineChars="200"/>
        <w:jc w:val="left"/>
        <w:rPr>
          <w:rFonts w:hint="eastAsia" w:ascii="宋体" w:hAnsi="宋体" w:cs="宋体"/>
          <w:kern w:val="0"/>
          <w:szCs w:val="21"/>
        </w:rPr>
      </w:pP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项目主要内容、数量及要求：禹州市一高禹州市第一高级中学物业管理服务项目（详见招标文件）。</w:t>
      </w:r>
    </w:p>
    <w:p w14:paraId="751B5DB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3.预算金额：7943400.00元（2647800.00元/年）</w:t>
      </w:r>
    </w:p>
    <w:p w14:paraId="7319A95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4.最高限价：7943400.00元（2647800.00元/年）</w:t>
      </w:r>
    </w:p>
    <w:p w14:paraId="2681A850">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5.</w:t>
      </w:r>
      <w:r>
        <w:rPr>
          <w:rFonts w:hint="eastAsia" w:asciiTheme="minorEastAsia" w:hAnsiTheme="minorEastAsia" w:eastAsiaTheme="minorEastAsia" w:cstheme="minorEastAsia"/>
          <w:kern w:val="2"/>
          <w:sz w:val="21"/>
          <w:szCs w:val="21"/>
          <w:lang w:val="en-US" w:eastAsia="zh-CN" w:bidi="ar-SA"/>
        </w:rPr>
        <w:t xml:space="preserve">履约时间 ：合同签订后三年 （合同一年一签，期满考核，合格再续签）。 </w:t>
      </w:r>
    </w:p>
    <w:p w14:paraId="040CC0F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420" w:leftChars="0" w:right="0" w:rightChars="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6.履约地点：禹州市第一高级中学</w:t>
      </w:r>
    </w:p>
    <w:p w14:paraId="408E6CE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4E3E0C68">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420" w:leftChars="0" w:right="0" w:rightChars="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8.是否面向中小企业采购：是</w:t>
      </w:r>
    </w:p>
    <w:p w14:paraId="4DCB80E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420" w:leftChars="0" w:right="0" w:rightChars="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9.是否允许联合体投标：是</w:t>
      </w:r>
    </w:p>
    <w:p w14:paraId="0210FA1C">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right="0" w:firstLine="422" w:firstLineChars="20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1EA40CD2">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2260258">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本项目落实节约能源、保护环境、扶持不发达地区和少数民族地区、促进中小企业、监狱企业发展等政府采购政策。</w:t>
      </w:r>
    </w:p>
    <w:p w14:paraId="75FA41B7">
      <w:pPr>
        <w:widowControl/>
        <w:shd w:val="clear" w:color="auto" w:fill="FFFFFF"/>
        <w:spacing w:line="440" w:lineRule="exact"/>
        <w:ind w:firstLine="601"/>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3.</w:t>
      </w:r>
      <w:r>
        <w:rPr>
          <w:rFonts w:hint="eastAsia" w:asciiTheme="minorEastAsia" w:hAnsiTheme="minorEastAsia" w:eastAsiaTheme="minorEastAsia" w:cstheme="minorEastAsia"/>
          <w:kern w:val="2"/>
          <w:sz w:val="21"/>
          <w:szCs w:val="21"/>
          <w:lang w:val="en-US" w:eastAsia="zh-CN" w:bidi="ar-SA"/>
        </w:rPr>
        <w:t>本项目的特</w:t>
      </w:r>
      <w:r>
        <w:rPr>
          <w:rFonts w:hint="eastAsia" w:asciiTheme="minorEastAsia" w:hAnsiTheme="minorEastAsia" w:eastAsiaTheme="minorEastAsia" w:cstheme="minorEastAsia"/>
          <w:kern w:val="2"/>
          <w:sz w:val="21"/>
          <w:szCs w:val="21"/>
          <w:highlight w:val="none"/>
          <w:lang w:val="en-US" w:eastAsia="zh-CN" w:bidi="ar-SA"/>
        </w:rPr>
        <w:t>定资格要求：</w:t>
      </w:r>
      <w:r>
        <w:rPr>
          <w:rFonts w:hint="eastAsia" w:asciiTheme="minorEastAsia" w:hAnsiTheme="minorEastAsia" w:cstheme="minorEastAsia"/>
          <w:kern w:val="2"/>
          <w:sz w:val="21"/>
          <w:szCs w:val="21"/>
          <w:highlight w:val="none"/>
          <w:lang w:val="en-US" w:eastAsia="zh-CN" w:bidi="ar-SA"/>
        </w:rPr>
        <w:t>无</w:t>
      </w:r>
    </w:p>
    <w:p w14:paraId="0F815ABE">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right="0" w:firstLine="422" w:firstLineChars="20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01728BCD">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即日起至投标截止时间，供应商使用 CA 数字证书或移动数字证书登录“全国公共资源交易平台（河南省·许昌市）”（下文所述“全国公共资源交易平台（河南省·许昌市）”的地址均为https://ggzy.xuchang.gov.cn/）的“投标人”登录入口免费获取本项目采购文件。</w:t>
      </w:r>
    </w:p>
    <w:p w14:paraId="4C2FF3F6">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4D04A35E">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5D6ABB26">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6378CCCF">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w:t>
      </w:r>
      <w:r>
        <w:rPr>
          <w:rFonts w:hint="eastAsia" w:asciiTheme="minorEastAsia" w:hAnsiTheme="minorEastAsia" w:eastAsiaTheme="minorEastAsia" w:cstheme="minorEastAsia"/>
          <w:color w:val="auto"/>
          <w:kern w:val="2"/>
          <w:sz w:val="21"/>
          <w:szCs w:val="21"/>
          <w:lang w:val="en-US" w:eastAsia="zh-CN" w:bidi="ar-SA"/>
        </w:rPr>
        <w:t>2026年11月16日8 时30分</w:t>
      </w:r>
      <w:r>
        <w:rPr>
          <w:rFonts w:hint="eastAsia" w:asciiTheme="minorEastAsia" w:hAnsiTheme="minorEastAsia" w:eastAsiaTheme="minorEastAsia" w:cstheme="minorEastAsia"/>
          <w:kern w:val="2"/>
          <w:sz w:val="21"/>
          <w:szCs w:val="21"/>
          <w:lang w:val="en-US" w:eastAsia="zh-CN" w:bidi="ar-SA"/>
        </w:rPr>
        <w:t>（北京时间），逾期提交或不符合规定的投标文件不予接受。</w:t>
      </w:r>
    </w:p>
    <w:p w14:paraId="280F983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01A0AF44">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77B66D55">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62F7D1F4">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供应商原因解密失败的，其投标文件将被拒绝。</w:t>
      </w:r>
    </w:p>
    <w:p w14:paraId="7E78B9F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5226A81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1BA58A0B">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采购人名称：禹州市第一高级中学</w:t>
      </w:r>
    </w:p>
    <w:p w14:paraId="0CF76E7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w:t>
      </w:r>
      <w:r>
        <w:rPr>
          <w:rFonts w:hint="eastAsia" w:asciiTheme="minorEastAsia" w:hAnsiTheme="minorEastAsia" w:eastAsiaTheme="minorEastAsia" w:cstheme="minorEastAsia"/>
          <w:color w:val="000000"/>
          <w:kern w:val="2"/>
          <w:sz w:val="21"/>
          <w:szCs w:val="21"/>
          <w:shd w:val="clear" w:color="auto" w:fill="FFFFFF"/>
          <w:lang w:val="en-US" w:eastAsia="zh-CN" w:bidi="ar-SA"/>
        </w:rPr>
        <w:t>禹州市振兴路39号</w:t>
      </w:r>
    </w:p>
    <w:p w14:paraId="425A7249">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eastAsiaTheme="minorEastAsia" w:cstheme="minorEastAsia"/>
          <w:kern w:val="2"/>
          <w:sz w:val="21"/>
          <w:szCs w:val="21"/>
          <w:lang w:val="en-US" w:eastAsia="zh-CN" w:bidi="ar-SA"/>
        </w:rPr>
        <w:t>徐先生</w:t>
      </w:r>
      <w:r>
        <w:rPr>
          <w:rFonts w:hint="eastAsia" w:asciiTheme="minorEastAsia" w:hAnsiTheme="minorEastAsia" w:eastAsiaTheme="minorEastAsia" w:cstheme="minorEastAsia"/>
          <w:color w:val="000000"/>
          <w:szCs w:val="21"/>
          <w:shd w:val="clear" w:color="auto" w:fill="FFFFFF"/>
        </w:rPr>
        <w:t xml:space="preserve"> </w:t>
      </w:r>
      <w:r>
        <w:rPr>
          <w:rFonts w:hint="eastAsia" w:asciiTheme="minorEastAsia" w:hAnsiTheme="minorEastAsia" w:cstheme="minorEastAsia"/>
          <w:color w:val="000000"/>
          <w:szCs w:val="21"/>
          <w:shd w:val="clear" w:color="auto" w:fill="FFFFFF"/>
          <w:lang w:val="en-US" w:eastAsia="zh-CN"/>
        </w:rPr>
        <w:t xml:space="preserve">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eastAsiaTheme="minorEastAsia" w:cstheme="minorEastAsia"/>
          <w:kern w:val="2"/>
          <w:sz w:val="21"/>
          <w:szCs w:val="21"/>
          <w:lang w:val="en-US" w:eastAsia="zh-CN" w:bidi="ar-SA"/>
        </w:rPr>
        <w:t>15893769827</w:t>
      </w:r>
    </w:p>
    <w:p w14:paraId="667072EF">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FE5416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地址：禹州市行政服务中心楼8楼820室</w:t>
      </w:r>
    </w:p>
    <w:p w14:paraId="0F6620B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5A272C4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385AAC86">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DF120D1"/>
    <w:p w14:paraId="5FC49490"/>
    <w:p w14:paraId="22063957">
      <w:pPr>
        <w:spacing w:line="360" w:lineRule="auto"/>
        <w:ind w:firstLine="562" w:firstLineChars="200"/>
        <w:rPr>
          <w:rFonts w:hint="eastAsia" w:hAnsi="宋体"/>
          <w:b/>
          <w:color w:val="auto"/>
          <w:sz w:val="28"/>
          <w:szCs w:val="28"/>
          <w:highlight w:val="none"/>
        </w:rPr>
      </w:pPr>
    </w:p>
    <w:p w14:paraId="33FD574C">
      <w:pPr>
        <w:spacing w:line="360" w:lineRule="auto"/>
        <w:ind w:firstLine="562" w:firstLineChars="200"/>
        <w:rPr>
          <w:rFonts w:hAnsi="宋体"/>
          <w:b/>
          <w:color w:val="auto"/>
          <w:sz w:val="28"/>
          <w:szCs w:val="28"/>
          <w:highlight w:val="none"/>
        </w:rPr>
      </w:pPr>
      <w:r>
        <w:rPr>
          <w:rFonts w:hint="eastAsia" w:hAnsi="宋体"/>
          <w:b/>
          <w:color w:val="auto"/>
          <w:sz w:val="28"/>
          <w:szCs w:val="28"/>
          <w:highlight w:val="none"/>
        </w:rPr>
        <w:t>温馨提示：本项目为全流程电子化交易项目，请注意以下事项。</w:t>
      </w:r>
    </w:p>
    <w:p w14:paraId="490D1CCD">
      <w:pPr>
        <w:pStyle w:val="42"/>
        <w:numPr>
          <w:ilvl w:val="0"/>
          <w:numId w:val="0"/>
        </w:numPr>
        <w:tabs>
          <w:tab w:val="left" w:pos="7095"/>
        </w:tabs>
        <w:spacing w:line="360" w:lineRule="auto"/>
        <w:ind w:firstLine="420" w:firstLineChars="200"/>
        <w:contextualSpacing/>
        <w:rPr>
          <w:rFonts w:asciiTheme="minorEastAsia" w:hAnsiTheme="minorEastAsia"/>
          <w:b/>
          <w:color w:val="auto"/>
          <w:highlight w:val="none"/>
        </w:rPr>
      </w:pPr>
      <w:r>
        <w:rPr>
          <w:rFonts w:hint="eastAsia" w:cs="Helvetica"/>
          <w:color w:val="auto"/>
          <w:highlight w:val="none"/>
          <w:lang w:val="en-US" w:eastAsia="zh-CN"/>
        </w:rPr>
        <w:t>1.</w:t>
      </w:r>
      <w:r>
        <w:rPr>
          <w:rFonts w:hint="eastAsia" w:cs="Helvetica"/>
          <w:color w:val="auto"/>
          <w:highlight w:val="none"/>
        </w:rPr>
        <w:t>供应商参加本项目投标，需提前自行联系CA服务机构办理数字认证证书并进行电子签章。</w:t>
      </w:r>
    </w:p>
    <w:p w14:paraId="64E8B20F">
      <w:pPr>
        <w:pStyle w:val="42"/>
        <w:numPr>
          <w:ilvl w:val="0"/>
          <w:numId w:val="0"/>
        </w:numPr>
        <w:tabs>
          <w:tab w:val="left" w:pos="7095"/>
        </w:tabs>
        <w:spacing w:line="360" w:lineRule="auto"/>
        <w:ind w:firstLine="420" w:firstLineChars="200"/>
        <w:contextualSpacing/>
        <w:rPr>
          <w:rFonts w:hAnsi="宋体"/>
          <w:color w:val="auto"/>
          <w:highlight w:val="none"/>
        </w:rPr>
      </w:pPr>
      <w:r>
        <w:rPr>
          <w:rFonts w:hint="eastAsia" w:hAnsi="宋体"/>
          <w:color w:val="auto"/>
          <w:highlight w:val="none"/>
          <w:lang w:val="en-US" w:eastAsia="zh-CN"/>
        </w:rPr>
        <w:t>2.</w:t>
      </w:r>
      <w:r>
        <w:rPr>
          <w:rFonts w:hint="eastAsia" w:hAnsi="宋体"/>
          <w:color w:val="auto"/>
          <w:highlight w:val="none"/>
        </w:rPr>
        <w:t>招标文件下载、投标文件制作、提交、远程不见面开标（电子投标文件的解密）环节，投标人须使用同一个</w:t>
      </w:r>
      <w:r>
        <w:rPr>
          <w:rFonts w:hAnsi="宋体"/>
          <w:color w:val="auto"/>
          <w:highlight w:val="none"/>
        </w:rPr>
        <w:t>CA数字证书</w:t>
      </w:r>
      <w:r>
        <w:rPr>
          <w:rFonts w:hint="eastAsia" w:hAnsi="宋体"/>
          <w:color w:val="auto"/>
          <w:highlight w:val="none"/>
        </w:rPr>
        <w:t>（证书须在有效期内并可正常使用）</w:t>
      </w:r>
      <w:r>
        <w:rPr>
          <w:rFonts w:hAnsi="宋体"/>
          <w:color w:val="auto"/>
          <w:highlight w:val="none"/>
        </w:rPr>
        <w:t>。</w:t>
      </w:r>
    </w:p>
    <w:p w14:paraId="60CC5BF9">
      <w:pPr>
        <w:pStyle w:val="42"/>
        <w:numPr>
          <w:ilvl w:val="0"/>
          <w:numId w:val="0"/>
        </w:numPr>
        <w:tabs>
          <w:tab w:val="left" w:pos="7095"/>
        </w:tabs>
        <w:spacing w:line="360" w:lineRule="auto"/>
        <w:ind w:left="420" w:leftChars="0"/>
        <w:contextualSpacing/>
        <w:rPr>
          <w:rFonts w:hAnsi="宋体"/>
          <w:b/>
          <w:color w:val="auto"/>
          <w:highlight w:val="none"/>
        </w:rPr>
      </w:pPr>
      <w:r>
        <w:rPr>
          <w:rFonts w:hint="eastAsia" w:hAnsi="宋体"/>
          <w:b/>
          <w:color w:val="auto"/>
          <w:highlight w:val="none"/>
          <w:lang w:val="en-US" w:eastAsia="zh-CN"/>
        </w:rPr>
        <w:t>3.</w:t>
      </w:r>
      <w:r>
        <w:rPr>
          <w:rFonts w:hint="eastAsia" w:hAnsi="宋体"/>
          <w:b/>
          <w:color w:val="auto"/>
          <w:highlight w:val="none"/>
        </w:rPr>
        <w:t>电子投标文件的制作</w:t>
      </w:r>
    </w:p>
    <w:p w14:paraId="54618C4E">
      <w:pPr>
        <w:pStyle w:val="42"/>
        <w:numPr>
          <w:ilvl w:val="0"/>
          <w:numId w:val="0"/>
        </w:numPr>
        <w:tabs>
          <w:tab w:val="left" w:pos="7095"/>
        </w:tabs>
        <w:spacing w:line="360" w:lineRule="auto"/>
        <w:ind w:firstLine="420" w:firstLineChars="200"/>
        <w:contextualSpacing/>
        <w:rPr>
          <w:rFonts w:hint="eastAsia" w:cs="Helvetica"/>
          <w:color w:val="auto"/>
          <w:highlight w:val="none"/>
          <w:lang w:val="en-US" w:eastAsia="zh-CN"/>
        </w:rPr>
      </w:pPr>
      <w:r>
        <w:rPr>
          <w:rFonts w:hint="eastAsia" w:cs="Helvetica"/>
          <w:color w:val="auto"/>
          <w:highlight w:val="none"/>
          <w:lang w:val="en-US" w:eastAsia="zh-CN"/>
        </w:rPr>
        <w:t>3.1供应商登录“全国公共资源交易平台（河南省·许昌市）”下载“新点投标文件制作软件（河南省版）”的最新版本制作电子响应文件。</w:t>
      </w:r>
    </w:p>
    <w:p w14:paraId="17A95A70">
      <w:pPr>
        <w:pStyle w:val="42"/>
        <w:numPr>
          <w:ilvl w:val="0"/>
          <w:numId w:val="0"/>
        </w:numPr>
        <w:tabs>
          <w:tab w:val="left" w:pos="7095"/>
        </w:tabs>
        <w:spacing w:line="360" w:lineRule="auto"/>
        <w:ind w:firstLine="420" w:firstLineChars="200"/>
        <w:contextualSpacing/>
        <w:rPr>
          <w:rFonts w:hint="eastAsia" w:cs="Helvetica"/>
          <w:color w:val="auto"/>
          <w:highlight w:val="none"/>
          <w:lang w:val="en-US" w:eastAsia="zh-CN"/>
        </w:rPr>
      </w:pPr>
      <w:r>
        <w:rPr>
          <w:rFonts w:hint="eastAsia" w:cs="Helvetica"/>
          <w:color w:val="auto"/>
          <w:highlight w:val="none"/>
          <w:lang w:val="en-US" w:eastAsia="zh-CN"/>
        </w:rPr>
        <w:t>3.2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p w14:paraId="7D6B6DFE">
      <w:pPr>
        <w:pStyle w:val="42"/>
        <w:numPr>
          <w:ilvl w:val="0"/>
          <w:numId w:val="0"/>
        </w:numPr>
        <w:tabs>
          <w:tab w:val="left" w:pos="7095"/>
        </w:tabs>
        <w:spacing w:line="360" w:lineRule="auto"/>
        <w:ind w:firstLine="422" w:firstLineChars="200"/>
        <w:contextualSpacing/>
        <w:rPr>
          <w:rFonts w:hAnsi="宋体"/>
          <w:b/>
          <w:color w:val="auto"/>
          <w:highlight w:val="none"/>
        </w:rPr>
      </w:pPr>
      <w:r>
        <w:rPr>
          <w:rFonts w:hint="eastAsia" w:asciiTheme="minorEastAsia" w:hAnsiTheme="minorEastAsia"/>
          <w:b/>
          <w:color w:val="auto"/>
          <w:highlight w:val="none"/>
          <w:lang w:val="en-US" w:eastAsia="zh-CN"/>
        </w:rPr>
        <w:t>4.</w:t>
      </w:r>
      <w:r>
        <w:rPr>
          <w:rFonts w:hint="eastAsia" w:asciiTheme="minorEastAsia" w:hAnsiTheme="minorEastAsia"/>
          <w:b/>
          <w:color w:val="auto"/>
          <w:highlight w:val="none"/>
        </w:rPr>
        <w:t>加密</w:t>
      </w:r>
      <w:r>
        <w:rPr>
          <w:rFonts w:hint="eastAsia" w:hAnsi="宋体"/>
          <w:b/>
          <w:color w:val="auto"/>
          <w:highlight w:val="none"/>
        </w:rPr>
        <w:t>电子投标文件的提交</w:t>
      </w:r>
    </w:p>
    <w:p w14:paraId="24B58906">
      <w:pPr>
        <w:pStyle w:val="42"/>
        <w:numPr>
          <w:ilvl w:val="0"/>
          <w:numId w:val="0"/>
        </w:numPr>
        <w:tabs>
          <w:tab w:val="left" w:pos="7095"/>
        </w:tabs>
        <w:spacing w:line="360" w:lineRule="auto"/>
        <w:ind w:firstLine="420" w:firstLineChars="200"/>
        <w:contextualSpacing/>
        <w:rPr>
          <w:rFonts w:hAnsi="宋体"/>
          <w:color w:val="auto"/>
          <w:highlight w:val="none"/>
        </w:rPr>
      </w:pPr>
      <w:r>
        <w:rPr>
          <w:rFonts w:hint="eastAsia" w:hAnsi="宋体"/>
          <w:color w:val="auto"/>
          <w:highlight w:val="none"/>
          <w:lang w:val="en-US" w:eastAsia="zh-CN"/>
        </w:rPr>
        <w:t>4.1</w:t>
      </w:r>
      <w:r>
        <w:rPr>
          <w:rFonts w:hint="eastAsia" w:hAnsi="宋体"/>
          <w:color w:val="auto"/>
          <w:highlight w:val="none"/>
        </w:rPr>
        <w:t>投标人对同一项目多个标段进行投标的，加密电子投标文件应按标段分别提交。</w:t>
      </w:r>
    </w:p>
    <w:p w14:paraId="5ED6C4F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auto"/>
          <w:highlight w:val="none"/>
        </w:rPr>
      </w:pPr>
      <w:r>
        <w:rPr>
          <w:rFonts w:hint="eastAsia" w:hAnsi="宋体" w:asciiTheme="minorHAnsi" w:eastAsiaTheme="minorEastAsia" w:cstheme="minorBidi"/>
          <w:color w:val="auto"/>
          <w:kern w:val="2"/>
          <w:sz w:val="21"/>
          <w:szCs w:val="22"/>
          <w:highlight w:val="none"/>
          <w:lang w:val="en-US" w:eastAsia="zh-CN" w:bidi="ar-SA"/>
        </w:rPr>
        <w:t>4.2</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加密电子响应文件成功上传至“</w:t>
      </w:r>
      <w:r>
        <w:rPr>
          <w:rFonts w:hint="eastAsia" w:asciiTheme="minorEastAsia" w:hAnsiTheme="minorEastAsia" w:eastAsiaTheme="minorEastAsia" w:cstheme="minorEastAsia"/>
          <w:b w:val="0"/>
          <w:bCs w:val="0"/>
          <w:i w:val="0"/>
          <w:iCs w:val="0"/>
          <w:color w:val="auto"/>
          <w:spacing w:val="0"/>
          <w:w w:val="100"/>
          <w:sz w:val="21"/>
          <w:szCs w:val="21"/>
          <w:highlight w:val="none"/>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后，应在上传页面进行模拟解密，以验证是否能够成功解密。</w:t>
      </w:r>
    </w:p>
    <w:p w14:paraId="46726741">
      <w:pPr>
        <w:pStyle w:val="42"/>
        <w:numPr>
          <w:ilvl w:val="0"/>
          <w:numId w:val="0"/>
        </w:numPr>
        <w:tabs>
          <w:tab w:val="left" w:pos="7095"/>
        </w:tabs>
        <w:spacing w:line="360" w:lineRule="auto"/>
        <w:ind w:left="420" w:leftChars="0"/>
        <w:contextualSpacing/>
        <w:rPr>
          <w:rFonts w:hAnsi="宋体"/>
          <w:b/>
          <w:color w:val="auto"/>
          <w:highlight w:val="none"/>
        </w:rPr>
      </w:pPr>
      <w:r>
        <w:rPr>
          <w:rFonts w:hint="eastAsia" w:asciiTheme="minorEastAsia" w:hAnsiTheme="minorEastAsia"/>
          <w:b/>
          <w:color w:val="auto"/>
          <w:highlight w:val="none"/>
          <w:lang w:val="en-US" w:eastAsia="zh-CN"/>
        </w:rPr>
        <w:t>5.</w:t>
      </w:r>
      <w:r>
        <w:rPr>
          <w:rFonts w:hint="eastAsia" w:asciiTheme="minorEastAsia" w:hAnsiTheme="minorEastAsia"/>
          <w:b/>
          <w:color w:val="auto"/>
          <w:highlight w:val="none"/>
        </w:rPr>
        <w:t>远程不见面开标（</w:t>
      </w:r>
      <w:r>
        <w:rPr>
          <w:rFonts w:hint="eastAsia" w:hAnsi="宋体"/>
          <w:b/>
          <w:color w:val="auto"/>
          <w:highlight w:val="none"/>
        </w:rPr>
        <w:t>电子投标文件的解密</w:t>
      </w:r>
      <w:r>
        <w:rPr>
          <w:rFonts w:hint="eastAsia" w:asciiTheme="minorEastAsia" w:hAnsiTheme="minorEastAsia"/>
          <w:b/>
          <w:color w:val="auto"/>
          <w:highlight w:val="none"/>
        </w:rPr>
        <w:t>）</w:t>
      </w:r>
    </w:p>
    <w:p w14:paraId="28566F76">
      <w:pPr>
        <w:pStyle w:val="42"/>
        <w:numPr>
          <w:ilvl w:val="0"/>
          <w:numId w:val="0"/>
        </w:numPr>
        <w:tabs>
          <w:tab w:val="left" w:pos="7095"/>
        </w:tabs>
        <w:spacing w:line="360" w:lineRule="auto"/>
        <w:ind w:firstLine="420" w:firstLineChars="200"/>
        <w:contextualSpacing/>
        <w:rPr>
          <w:rFonts w:hint="eastAsia" w:cs="Helvetica"/>
          <w:color w:val="auto"/>
          <w:highlight w:val="none"/>
          <w:lang w:val="en-US" w:eastAsia="zh-CN"/>
        </w:rPr>
      </w:pPr>
      <w:r>
        <w:rPr>
          <w:rFonts w:hint="eastAsia" w:cs="Helvetica"/>
          <w:color w:val="auto"/>
          <w:highlight w:val="none"/>
          <w:lang w:val="en-US" w:eastAsia="zh-CN"/>
        </w:rPr>
        <w:t>5.1本项目采用远程不见面开标方式，投标前请详细阅读“全国公共资源交易平台（河南省·许昌市）”的“服务指南”栏目下《新交易平台使用手册》中的相关内容。</w:t>
      </w:r>
    </w:p>
    <w:p w14:paraId="4A176017">
      <w:pPr>
        <w:pStyle w:val="42"/>
        <w:numPr>
          <w:ilvl w:val="0"/>
          <w:numId w:val="0"/>
        </w:numPr>
        <w:tabs>
          <w:tab w:val="left" w:pos="7095"/>
        </w:tabs>
        <w:spacing w:line="360" w:lineRule="auto"/>
        <w:ind w:firstLine="420" w:firstLineChars="200"/>
        <w:contextualSpacing/>
        <w:jc w:val="left"/>
        <w:rPr>
          <w:rFonts w:hAnsi="宋体"/>
          <w:color w:val="auto"/>
          <w:highlight w:val="none"/>
        </w:rPr>
      </w:pPr>
      <w:r>
        <w:rPr>
          <w:rFonts w:hint="eastAsia" w:asciiTheme="minorEastAsia" w:hAnsiTheme="minorEastAsia" w:cstheme="minorEastAsia"/>
          <w:b w:val="0"/>
          <w:bCs w:val="0"/>
          <w:i w:val="0"/>
          <w:iCs w:val="0"/>
          <w:color w:val="auto"/>
          <w:spacing w:val="0"/>
          <w:w w:val="100"/>
          <w:sz w:val="21"/>
          <w:szCs w:val="21"/>
          <w:highlight w:val="none"/>
          <w:vertAlign w:val="baseline"/>
          <w:lang w:val="en-US" w:eastAsia="zh-CN"/>
        </w:rPr>
        <w:t>5.2</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供应商应按新交易平台使用手册提前设置好浏览器，</w:t>
      </w:r>
      <w:r>
        <w:rPr>
          <w:rFonts w:hint="eastAsia" w:hAnsi="宋体"/>
          <w:color w:val="auto"/>
          <w:highlight w:val="none"/>
        </w:rPr>
        <w:t>并于开标时间前登录本项目不见面开标大厅，按照规定的开标时间准时参加网上开标。</w:t>
      </w:r>
    </w:p>
    <w:p w14:paraId="6321E35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auto"/>
          <w:spacing w:val="0"/>
          <w:w w:val="100"/>
          <w:sz w:val="21"/>
          <w:szCs w:val="21"/>
          <w:highlight w:val="none"/>
          <w:vertAlign w:val="baseline"/>
          <w:lang w:eastAsia="zh-CN"/>
        </w:rPr>
      </w:pP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lang w:val="en-US" w:eastAsia="zh-CN"/>
        </w:rPr>
        <w:t>5.3</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lang w:eastAsia="zh-CN"/>
        </w:rPr>
        <w:t>。</w:t>
      </w:r>
    </w:p>
    <w:p w14:paraId="50D031A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lang w:val="en-US" w:eastAsia="zh-CN"/>
        </w:rPr>
        <w:t>5.4</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在“唱标”环节，供应商应对唱标信息进行确认，供应商未进行唱标确认操作的，视同认可唱标结果。</w:t>
      </w:r>
    </w:p>
    <w:p w14:paraId="359DAF6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lang w:val="en-US" w:eastAsia="zh-CN"/>
        </w:rPr>
        <w:t>5.5</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在“开标结束”环节，供应商应在《开标情况记录表》上进行电子签章。供应商未签章的，视同认可开标结果。</w:t>
      </w:r>
    </w:p>
    <w:p w14:paraId="62ED2F9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lang w:val="en-US" w:eastAsia="zh-CN"/>
        </w:rPr>
        <w:t>5.6</w:t>
      </w:r>
      <w:r>
        <w:rPr>
          <w:rFonts w:hint="eastAsia" w:asciiTheme="minorEastAsia" w:hAnsiTheme="minorEastAsia" w:eastAsiaTheme="minorEastAsia" w:cstheme="minorEastAsia"/>
          <w:b w:val="0"/>
          <w:bCs w:val="0"/>
          <w:i w:val="0"/>
          <w:iCs w:val="0"/>
          <w:color w:val="auto"/>
          <w:spacing w:val="0"/>
          <w:w w:val="100"/>
          <w:sz w:val="21"/>
          <w:szCs w:val="21"/>
          <w:highlight w:val="none"/>
          <w:vertAlign w:val="baseline"/>
        </w:rPr>
        <w:t>供应商对开标过程和开标记录如有异议，可在本项目开标大厅界面右下方“发起异议”中提出异议。</w:t>
      </w:r>
    </w:p>
    <w:p w14:paraId="23FD86D3">
      <w:pPr>
        <w:pStyle w:val="42"/>
        <w:numPr>
          <w:ilvl w:val="0"/>
          <w:numId w:val="0"/>
        </w:numPr>
        <w:tabs>
          <w:tab w:val="left" w:pos="7095"/>
        </w:tabs>
        <w:spacing w:line="360" w:lineRule="auto"/>
        <w:ind w:firstLine="422" w:firstLineChars="200"/>
        <w:contextualSpacing/>
        <w:rPr>
          <w:rFonts w:hAnsi="宋体"/>
          <w:b/>
          <w:color w:val="auto"/>
          <w:highlight w:val="none"/>
        </w:rPr>
      </w:pPr>
      <w:r>
        <w:rPr>
          <w:rFonts w:hint="eastAsia" w:hAnsi="宋体"/>
          <w:b/>
          <w:color w:val="auto"/>
          <w:highlight w:val="none"/>
          <w:lang w:val="en-US" w:eastAsia="zh-CN"/>
        </w:rPr>
        <w:t>6.</w:t>
      </w:r>
      <w:r>
        <w:rPr>
          <w:rFonts w:hint="eastAsia" w:hAnsi="宋体"/>
          <w:b/>
          <w:color w:val="auto"/>
          <w:highlight w:val="none"/>
        </w:rPr>
        <w:t>评标依据</w:t>
      </w:r>
    </w:p>
    <w:p w14:paraId="695F76EC">
      <w:pPr>
        <w:pStyle w:val="42"/>
        <w:numPr>
          <w:ilvl w:val="0"/>
          <w:numId w:val="0"/>
        </w:numPr>
        <w:tabs>
          <w:tab w:val="left" w:pos="7095"/>
        </w:tabs>
        <w:spacing w:line="360" w:lineRule="auto"/>
        <w:ind w:firstLine="420" w:firstLineChars="200"/>
        <w:contextualSpacing/>
        <w:rPr>
          <w:rFonts w:hAnsi="宋体"/>
          <w:color w:val="auto"/>
          <w:highlight w:val="none"/>
        </w:rPr>
      </w:pPr>
      <w:r>
        <w:rPr>
          <w:rFonts w:hint="eastAsia" w:hAnsi="宋体"/>
          <w:color w:val="auto"/>
          <w:highlight w:val="none"/>
          <w:lang w:val="en-US" w:eastAsia="zh-CN"/>
        </w:rPr>
        <w:t>6.1</w:t>
      </w:r>
      <w:r>
        <w:rPr>
          <w:rFonts w:hint="eastAsia" w:hAnsi="宋体"/>
          <w:color w:val="auto"/>
          <w:highlight w:val="none"/>
        </w:rPr>
        <w:t>全流程电子化交易（不见面开标）项目，评标委员会以成功上传、解密的电子投标文件为依据评审。</w:t>
      </w:r>
    </w:p>
    <w:p w14:paraId="02A1355B">
      <w:pPr>
        <w:pStyle w:val="42"/>
        <w:numPr>
          <w:ilvl w:val="0"/>
          <w:numId w:val="0"/>
        </w:numPr>
        <w:tabs>
          <w:tab w:val="left" w:pos="7095"/>
        </w:tabs>
        <w:spacing w:line="360" w:lineRule="auto"/>
        <w:ind w:firstLine="420" w:firstLineChars="200"/>
        <w:contextualSpacing/>
        <w:rPr>
          <w:rFonts w:hAnsi="宋体"/>
          <w:color w:val="auto"/>
          <w:highlight w:val="none"/>
        </w:rPr>
      </w:pPr>
      <w:r>
        <w:rPr>
          <w:rFonts w:hint="eastAsia" w:hAnsi="宋体"/>
          <w:color w:val="auto"/>
          <w:highlight w:val="none"/>
          <w:lang w:val="en-US" w:eastAsia="zh-CN"/>
        </w:rPr>
        <w:t>6.2</w:t>
      </w:r>
      <w:r>
        <w:rPr>
          <w:rFonts w:hint="eastAsia" w:hAnsi="宋体"/>
          <w:color w:val="auto"/>
          <w:highlight w:val="none"/>
        </w:rPr>
        <w:t>评标期间，投标人应保持通讯手机畅通。评标委员会如要求投标人作出澄清、说明或者补正等，投标人应在评标委员会要求的评标期间合理的时间内通过电子邮件形式提供。</w:t>
      </w:r>
    </w:p>
    <w:p w14:paraId="0DC7CDF1">
      <w:pPr>
        <w:pStyle w:val="42"/>
        <w:numPr>
          <w:ilvl w:val="0"/>
          <w:numId w:val="0"/>
        </w:numPr>
        <w:tabs>
          <w:tab w:val="left" w:pos="7095"/>
        </w:tabs>
        <w:spacing w:line="360" w:lineRule="auto"/>
        <w:ind w:firstLine="420" w:firstLineChars="200"/>
        <w:contextualSpacing/>
        <w:rPr>
          <w:rFonts w:hAnsi="宋体"/>
          <w:color w:val="auto"/>
          <w:highlight w:val="none"/>
        </w:rPr>
      </w:pPr>
      <w:r>
        <w:rPr>
          <w:rFonts w:hint="eastAsia" w:hAnsi="宋体"/>
          <w:color w:val="auto"/>
          <w:highlight w:val="none"/>
          <w:lang w:val="en-US" w:eastAsia="zh-CN"/>
        </w:rPr>
        <w:t>6.3</w:t>
      </w:r>
      <w:r>
        <w:rPr>
          <w:rFonts w:hint="eastAsia" w:hAnsi="宋体"/>
          <w:color w:val="auto"/>
          <w:highlight w:val="none"/>
        </w:rPr>
        <w:t>投标人通过电子邮件提供的书面说明或相关证明材料应加盖公章，或者由法定代表人或其授权的代表签字。</w:t>
      </w:r>
    </w:p>
    <w:p w14:paraId="402C92B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outlineLvl w:val="2"/>
        <w:rPr>
          <w:rFonts w:hint="eastAsia" w:hAnsi="宋体" w:asciiTheme="minorHAnsi" w:eastAsiaTheme="minorEastAsia" w:cstheme="minorBidi"/>
          <w:color w:val="auto"/>
          <w:kern w:val="2"/>
          <w:sz w:val="21"/>
          <w:szCs w:val="22"/>
          <w:highlight w:val="none"/>
          <w:lang w:val="en-US" w:eastAsia="zh-CN" w:bidi="ar-SA"/>
        </w:rPr>
      </w:pPr>
      <w:r>
        <w:rPr>
          <w:rFonts w:hint="eastAsia" w:hAnsi="宋体" w:asciiTheme="minorHAnsi" w:eastAsiaTheme="minorEastAsia" w:cstheme="minorBidi"/>
          <w:color w:val="auto"/>
          <w:kern w:val="2"/>
          <w:sz w:val="21"/>
          <w:szCs w:val="22"/>
          <w:highlight w:val="none"/>
          <w:lang w:val="en-US" w:eastAsia="zh-CN" w:bidi="ar-SA"/>
        </w:rPr>
        <w:t>7.相关事项</w:t>
      </w:r>
    </w:p>
    <w:p w14:paraId="31955F6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color w:val="auto"/>
          <w:kern w:val="2"/>
          <w:sz w:val="21"/>
          <w:szCs w:val="22"/>
          <w:highlight w:val="none"/>
          <w:lang w:val="en-US" w:eastAsia="zh-CN" w:bidi="ar-SA"/>
        </w:rPr>
      </w:pPr>
      <w:r>
        <w:rPr>
          <w:rFonts w:hint="eastAsia" w:hAnsi="宋体" w:asciiTheme="minorHAnsi" w:eastAsiaTheme="minorEastAsia" w:cstheme="minorBidi"/>
          <w:color w:val="auto"/>
          <w:kern w:val="2"/>
          <w:sz w:val="21"/>
          <w:szCs w:val="22"/>
          <w:highlight w:val="none"/>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color w:val="auto"/>
          <w:kern w:val="2"/>
          <w:sz w:val="21"/>
          <w:szCs w:val="22"/>
          <w:highlight w:val="none"/>
          <w:lang w:val="en-US" w:eastAsia="zh-CN" w:bidi="ar-SA"/>
        </w:rPr>
      </w:pPr>
      <w:r>
        <w:rPr>
          <w:rFonts w:hint="eastAsia" w:hAnsi="宋体" w:asciiTheme="minorHAnsi" w:eastAsiaTheme="minorEastAsia" w:cstheme="minorBidi"/>
          <w:color w:val="auto"/>
          <w:kern w:val="2"/>
          <w:sz w:val="21"/>
          <w:szCs w:val="22"/>
          <w:highlight w:val="none"/>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2"/>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auto"/>
          <w:kern w:val="0"/>
          <w:sz w:val="32"/>
          <w:szCs w:val="32"/>
          <w:highlight w:val="none"/>
        </w:rPr>
      </w:pPr>
    </w:p>
    <w:p w14:paraId="29158FF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color w:val="auto"/>
          <w:kern w:val="2"/>
          <w:sz w:val="21"/>
          <w:szCs w:val="22"/>
          <w:highlight w:val="none"/>
          <w:lang w:val="en-US" w:eastAsia="zh-CN" w:bidi="ar-SA"/>
        </w:rPr>
      </w:pPr>
    </w:p>
    <w:p w14:paraId="78A63453">
      <w:pPr>
        <w:pStyle w:val="42"/>
        <w:numPr>
          <w:ilvl w:val="0"/>
          <w:numId w:val="0"/>
        </w:numPr>
        <w:tabs>
          <w:tab w:val="left" w:pos="7095"/>
        </w:tabs>
        <w:spacing w:line="360" w:lineRule="auto"/>
        <w:ind w:left="840" w:leftChars="0"/>
        <w:contextualSpacing/>
        <w:rPr>
          <w:rFonts w:hAnsi="宋体"/>
          <w:color w:val="auto"/>
          <w:highlight w:val="none"/>
        </w:rPr>
      </w:pPr>
    </w:p>
    <w:p w14:paraId="12E5A14E">
      <w:pPr>
        <w:widowControl/>
        <w:jc w:val="left"/>
        <w:rPr>
          <w:rFonts w:hAnsi="宋体"/>
          <w:color w:val="auto"/>
          <w:highlight w:val="none"/>
        </w:rPr>
      </w:pPr>
      <w:r>
        <w:rPr>
          <w:rFonts w:hAnsi="宋体"/>
          <w:color w:val="auto"/>
          <w:highlight w:val="none"/>
        </w:rPr>
        <w:br w:type="page"/>
      </w:r>
    </w:p>
    <w:p w14:paraId="6BF0C0A9">
      <w:pPr>
        <w:numPr>
          <w:ilvl w:val="0"/>
          <w:numId w:val="4"/>
        </w:numPr>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项目需求</w:t>
      </w:r>
    </w:p>
    <w:p w14:paraId="299D2551">
      <w:pPr>
        <w:widowControl/>
        <w:shd w:val="clear" w:color="auto" w:fill="FFFFFF"/>
        <w:spacing w:line="440" w:lineRule="exact"/>
        <w:ind w:firstLine="562" w:firstLineChars="200"/>
        <w:jc w:val="left"/>
        <w:rPr>
          <w:rFonts w:hint="eastAsia" w:ascii="宋体" w:hAnsi="宋体" w:cs="仿宋_GB2312"/>
          <w:color w:val="000000"/>
          <w:sz w:val="21"/>
          <w:szCs w:val="21"/>
        </w:rPr>
      </w:pPr>
      <w:r>
        <w:rPr>
          <w:rFonts w:hint="eastAsia" w:ascii="仿宋_GB2312" w:hAnsi="仿宋_GB2312" w:eastAsia="仿宋_GB2312" w:cs="仿宋_GB2312"/>
          <w:b/>
          <w:bCs/>
          <w:kern w:val="2"/>
          <w:sz w:val="28"/>
          <w:szCs w:val="28"/>
          <w:lang w:val="en-US" w:eastAsia="zh-CN" w:bidi="ar-SA"/>
        </w:rPr>
        <w:t>（一）本项目需实现的功能或者目标：</w:t>
      </w:r>
      <w:r>
        <w:rPr>
          <w:rFonts w:hint="eastAsia" w:ascii="宋体" w:hAnsi="宋体" w:cs="仿宋_GB2312"/>
          <w:color w:val="000000"/>
          <w:sz w:val="21"/>
          <w:szCs w:val="21"/>
          <w:lang w:val="zh-CN"/>
        </w:rPr>
        <w:t>保障师生安全、卫生、良好的学习环境</w:t>
      </w:r>
    </w:p>
    <w:p w14:paraId="28F4CC4C">
      <w:pPr>
        <w:widowControl/>
        <w:shd w:val="clear" w:color="auto" w:fill="FFFFFF"/>
        <w:spacing w:line="440" w:lineRule="exact"/>
        <w:ind w:firstLine="562" w:firstLineChars="200"/>
        <w:jc w:val="left"/>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（二）采购内容</w:t>
      </w:r>
    </w:p>
    <w:p w14:paraId="5BD32EF6">
      <w:pPr>
        <w:widowControl/>
        <w:numPr>
          <w:ilvl w:val="0"/>
          <w:numId w:val="0"/>
        </w:numPr>
        <w:shd w:val="clear" w:color="auto" w:fill="FFFFFF"/>
        <w:spacing w:line="440" w:lineRule="exact"/>
        <w:ind w:firstLine="562" w:firstLineChars="200"/>
        <w:jc w:val="left"/>
        <w:rPr>
          <w:rFonts w:hint="eastAsia" w:ascii="宋体" w:hAnsi="宋体" w:eastAsia="宋体" w:cs="宋体"/>
          <w:b/>
          <w:kern w:val="0"/>
          <w:sz w:val="28"/>
          <w:szCs w:val="28"/>
          <w:lang w:val="en-US" w:eastAsia="zh-CN"/>
        </w:rPr>
      </w:pPr>
      <w:r>
        <w:rPr>
          <w:rFonts w:hint="eastAsia" w:ascii="仿宋_GB2312" w:hAnsi="仿宋_GB2312" w:eastAsia="仿宋_GB2312" w:cs="仿宋_GB2312"/>
          <w:b/>
          <w:bCs/>
          <w:kern w:val="2"/>
          <w:sz w:val="28"/>
          <w:szCs w:val="28"/>
          <w:lang w:val="en-US" w:eastAsia="zh-CN" w:bidi="ar-SA"/>
        </w:rPr>
        <w:t>1.物业服务范围：</w:t>
      </w:r>
    </w:p>
    <w:p w14:paraId="4780526E">
      <w:pPr>
        <w:widowControl/>
        <w:numPr>
          <w:ilvl w:val="0"/>
          <w:numId w:val="0"/>
        </w:numPr>
        <w:shd w:val="clear" w:color="auto" w:fill="FFFFFF"/>
        <w:spacing w:line="440" w:lineRule="exact"/>
        <w:ind w:firstLine="420" w:firstLineChars="200"/>
        <w:jc w:val="left"/>
        <w:rPr>
          <w:rFonts w:hint="eastAsia" w:ascii="宋体" w:hAnsi="宋体" w:cs="仿宋_GB2312"/>
          <w:color w:val="000000"/>
          <w:sz w:val="21"/>
          <w:szCs w:val="21"/>
          <w:lang w:val="en-US" w:eastAsia="zh-CN"/>
        </w:rPr>
      </w:pPr>
      <w:r>
        <w:rPr>
          <w:rFonts w:hint="eastAsia" w:ascii="宋体" w:hAnsi="宋体" w:cs="仿宋_GB2312"/>
          <w:color w:val="000000"/>
          <w:sz w:val="21"/>
          <w:szCs w:val="21"/>
          <w:lang w:val="en-US" w:eastAsia="zh-CN"/>
        </w:rPr>
        <w:t>（1）学校所有区域的安保及环境卫生工作；</w:t>
      </w:r>
    </w:p>
    <w:p w14:paraId="63FC31DB">
      <w:pPr>
        <w:widowControl/>
        <w:numPr>
          <w:ilvl w:val="0"/>
          <w:numId w:val="0"/>
        </w:numPr>
        <w:shd w:val="clear" w:color="auto" w:fill="FFFFFF"/>
        <w:spacing w:line="440" w:lineRule="exact"/>
        <w:ind w:firstLine="420" w:firstLineChars="200"/>
        <w:jc w:val="left"/>
        <w:rPr>
          <w:rFonts w:hint="eastAsia" w:ascii="宋体" w:hAnsi="宋体" w:cs="仿宋_GB2312"/>
          <w:color w:val="000000"/>
          <w:sz w:val="21"/>
          <w:szCs w:val="21"/>
          <w:lang w:val="en-US" w:eastAsia="zh-CN"/>
        </w:rPr>
      </w:pPr>
      <w:r>
        <w:rPr>
          <w:rFonts w:hint="eastAsia" w:ascii="宋体" w:hAnsi="宋体" w:cs="仿宋_GB2312"/>
          <w:color w:val="000000"/>
          <w:sz w:val="21"/>
          <w:szCs w:val="21"/>
          <w:lang w:val="en-US" w:eastAsia="zh-CN"/>
        </w:rPr>
        <w:t>（2）维护宿舍秩序，规范住宿行为；</w:t>
      </w:r>
    </w:p>
    <w:p w14:paraId="1CD038B8">
      <w:pPr>
        <w:widowControl/>
        <w:numPr>
          <w:ilvl w:val="0"/>
          <w:numId w:val="0"/>
        </w:numPr>
        <w:shd w:val="clear" w:color="auto" w:fill="FFFFFF"/>
        <w:spacing w:line="440" w:lineRule="exact"/>
        <w:ind w:firstLine="420" w:firstLineChars="200"/>
        <w:jc w:val="left"/>
        <w:rPr>
          <w:rFonts w:hint="eastAsia" w:ascii="宋体" w:hAnsi="宋体" w:cs="仿宋_GB2312"/>
          <w:color w:val="000000"/>
          <w:sz w:val="21"/>
          <w:szCs w:val="21"/>
          <w:lang w:val="en-US" w:eastAsia="zh-CN"/>
        </w:rPr>
      </w:pPr>
      <w:r>
        <w:rPr>
          <w:rFonts w:hint="eastAsia" w:ascii="宋体" w:hAnsi="宋体" w:cs="仿宋_GB2312"/>
          <w:color w:val="000000"/>
          <w:sz w:val="21"/>
          <w:szCs w:val="21"/>
          <w:lang w:val="en-US" w:eastAsia="zh-CN"/>
        </w:rPr>
        <w:t>（3）全校水电、电梯、弱电、门窗、桌椅、床架、锁具、灯具、开关、插座、水龙头、厕所洁具等日常维护维修工作；</w:t>
      </w:r>
    </w:p>
    <w:p w14:paraId="5B8D8757">
      <w:pPr>
        <w:widowControl/>
        <w:numPr>
          <w:ilvl w:val="0"/>
          <w:numId w:val="0"/>
        </w:numPr>
        <w:shd w:val="clear" w:color="auto" w:fill="FFFFFF"/>
        <w:spacing w:line="440" w:lineRule="exact"/>
        <w:ind w:firstLine="420" w:firstLineChars="200"/>
        <w:jc w:val="left"/>
        <w:rPr>
          <w:rFonts w:hint="eastAsia" w:ascii="宋体" w:hAnsi="宋体" w:cs="仿宋_GB2312"/>
          <w:color w:val="000000"/>
          <w:sz w:val="21"/>
          <w:szCs w:val="21"/>
          <w:lang w:val="en-US" w:eastAsia="zh-CN"/>
        </w:rPr>
      </w:pPr>
      <w:r>
        <w:rPr>
          <w:rFonts w:hint="eastAsia" w:ascii="宋体" w:hAnsi="宋体" w:cs="仿宋_GB2312"/>
          <w:color w:val="000000"/>
          <w:sz w:val="21"/>
          <w:szCs w:val="21"/>
          <w:lang w:val="en-US" w:eastAsia="zh-CN"/>
        </w:rPr>
        <w:t>（4）校园内绿化管理工作；</w:t>
      </w:r>
    </w:p>
    <w:p w14:paraId="64E8B3C6">
      <w:pPr>
        <w:widowControl/>
        <w:numPr>
          <w:ilvl w:val="0"/>
          <w:numId w:val="0"/>
        </w:numPr>
        <w:shd w:val="clear" w:color="auto" w:fill="FFFFFF"/>
        <w:spacing w:line="440" w:lineRule="exact"/>
        <w:ind w:firstLine="420" w:firstLineChars="200"/>
        <w:jc w:val="left"/>
        <w:rPr>
          <w:rFonts w:hint="eastAsia" w:ascii="宋体" w:hAnsi="宋体" w:cs="仿宋_GB2312"/>
          <w:color w:val="000000"/>
          <w:sz w:val="21"/>
          <w:szCs w:val="21"/>
          <w:lang w:val="en-US" w:eastAsia="zh-CN"/>
        </w:rPr>
      </w:pPr>
      <w:r>
        <w:rPr>
          <w:rFonts w:hint="eastAsia" w:ascii="宋体" w:hAnsi="宋体" w:cs="仿宋_GB2312"/>
          <w:color w:val="000000"/>
          <w:sz w:val="21"/>
          <w:szCs w:val="21"/>
          <w:lang w:val="en-US" w:eastAsia="zh-CN"/>
        </w:rPr>
        <w:t>（5）校园监控、消防监控的日常值守工作。</w:t>
      </w:r>
    </w:p>
    <w:p w14:paraId="4FE9F839">
      <w:pPr>
        <w:pStyle w:val="23"/>
        <w:ind w:left="0" w:leftChars="0" w:firstLine="562" w:firstLineChars="200"/>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2.物业人员配备及要求</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774"/>
        <w:gridCol w:w="5597"/>
      </w:tblGrid>
      <w:tr w14:paraId="33F2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689" w:type="dxa"/>
            <w:noWrap w:val="0"/>
            <w:vAlign w:val="center"/>
          </w:tcPr>
          <w:p w14:paraId="2986D451">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岗位</w:t>
            </w:r>
          </w:p>
        </w:tc>
        <w:tc>
          <w:tcPr>
            <w:tcW w:w="1774" w:type="dxa"/>
            <w:noWrap w:val="0"/>
            <w:vAlign w:val="center"/>
          </w:tcPr>
          <w:p w14:paraId="75438442">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岗位所需总人数</w:t>
            </w:r>
          </w:p>
        </w:tc>
        <w:tc>
          <w:tcPr>
            <w:tcW w:w="5597" w:type="dxa"/>
            <w:noWrap w:val="0"/>
            <w:vAlign w:val="top"/>
          </w:tcPr>
          <w:p w14:paraId="15166ACA">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备注</w:t>
            </w:r>
          </w:p>
        </w:tc>
      </w:tr>
      <w:tr w14:paraId="2EF3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3C1A5808">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负责人</w:t>
            </w:r>
          </w:p>
        </w:tc>
        <w:tc>
          <w:tcPr>
            <w:tcW w:w="1774" w:type="dxa"/>
            <w:noWrap w:val="0"/>
            <w:vAlign w:val="center"/>
          </w:tcPr>
          <w:p w14:paraId="04A48891">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3人</w:t>
            </w:r>
          </w:p>
        </w:tc>
        <w:tc>
          <w:tcPr>
            <w:tcW w:w="5597" w:type="dxa"/>
            <w:noWrap w:val="0"/>
            <w:vAlign w:val="top"/>
          </w:tcPr>
          <w:p w14:paraId="4E44AF90">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6073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19B4E54F">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寝室管理员</w:t>
            </w:r>
          </w:p>
        </w:tc>
        <w:tc>
          <w:tcPr>
            <w:tcW w:w="1774" w:type="dxa"/>
            <w:noWrap w:val="0"/>
            <w:vAlign w:val="center"/>
          </w:tcPr>
          <w:p w14:paraId="5EFD6B5B">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36人</w:t>
            </w:r>
          </w:p>
        </w:tc>
        <w:tc>
          <w:tcPr>
            <w:tcW w:w="5597" w:type="dxa"/>
            <w:noWrap w:val="0"/>
            <w:vAlign w:val="top"/>
          </w:tcPr>
          <w:p w14:paraId="42D4143D">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39C8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69FBE059">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监控员</w:t>
            </w:r>
          </w:p>
        </w:tc>
        <w:tc>
          <w:tcPr>
            <w:tcW w:w="1774" w:type="dxa"/>
            <w:noWrap w:val="0"/>
            <w:vAlign w:val="center"/>
          </w:tcPr>
          <w:p w14:paraId="21F0C729">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4人</w:t>
            </w:r>
          </w:p>
        </w:tc>
        <w:tc>
          <w:tcPr>
            <w:tcW w:w="5597" w:type="dxa"/>
            <w:noWrap w:val="0"/>
            <w:vAlign w:val="top"/>
          </w:tcPr>
          <w:p w14:paraId="343C96CF">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012F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3D396D40">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保安</w:t>
            </w:r>
          </w:p>
        </w:tc>
        <w:tc>
          <w:tcPr>
            <w:tcW w:w="1774" w:type="dxa"/>
            <w:noWrap w:val="0"/>
            <w:vAlign w:val="center"/>
          </w:tcPr>
          <w:p w14:paraId="3A3B67D6">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30人</w:t>
            </w:r>
          </w:p>
        </w:tc>
        <w:tc>
          <w:tcPr>
            <w:tcW w:w="5597" w:type="dxa"/>
            <w:noWrap w:val="0"/>
            <w:vAlign w:val="top"/>
          </w:tcPr>
          <w:p w14:paraId="26CD508B">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7A16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324A12F6">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保洁</w:t>
            </w:r>
          </w:p>
        </w:tc>
        <w:tc>
          <w:tcPr>
            <w:tcW w:w="1774" w:type="dxa"/>
            <w:noWrap w:val="0"/>
            <w:vAlign w:val="center"/>
          </w:tcPr>
          <w:p w14:paraId="41864F99">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19人</w:t>
            </w:r>
          </w:p>
        </w:tc>
        <w:tc>
          <w:tcPr>
            <w:tcW w:w="5597" w:type="dxa"/>
            <w:noWrap w:val="0"/>
            <w:vAlign w:val="top"/>
          </w:tcPr>
          <w:p w14:paraId="780DE705">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6DD3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796BB783">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绿化</w:t>
            </w:r>
          </w:p>
        </w:tc>
        <w:tc>
          <w:tcPr>
            <w:tcW w:w="1774" w:type="dxa"/>
            <w:noWrap w:val="0"/>
            <w:vAlign w:val="center"/>
          </w:tcPr>
          <w:p w14:paraId="6F057B93">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4人</w:t>
            </w:r>
          </w:p>
        </w:tc>
        <w:tc>
          <w:tcPr>
            <w:tcW w:w="5597" w:type="dxa"/>
            <w:noWrap w:val="0"/>
            <w:vAlign w:val="top"/>
          </w:tcPr>
          <w:p w14:paraId="2B5EC61C">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5421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578EDE0F">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后勤维修人员</w:t>
            </w:r>
          </w:p>
        </w:tc>
        <w:tc>
          <w:tcPr>
            <w:tcW w:w="1774" w:type="dxa"/>
            <w:noWrap w:val="0"/>
            <w:vAlign w:val="center"/>
          </w:tcPr>
          <w:p w14:paraId="67E29EE7">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6人</w:t>
            </w:r>
          </w:p>
        </w:tc>
        <w:tc>
          <w:tcPr>
            <w:tcW w:w="5597" w:type="dxa"/>
            <w:noWrap w:val="0"/>
            <w:vAlign w:val="top"/>
          </w:tcPr>
          <w:p w14:paraId="337010D6">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08D4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5692C3B9">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强电维修人员</w:t>
            </w:r>
          </w:p>
        </w:tc>
        <w:tc>
          <w:tcPr>
            <w:tcW w:w="1774" w:type="dxa"/>
            <w:noWrap w:val="0"/>
            <w:vAlign w:val="center"/>
          </w:tcPr>
          <w:p w14:paraId="25594D65">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3人</w:t>
            </w:r>
          </w:p>
        </w:tc>
        <w:tc>
          <w:tcPr>
            <w:tcW w:w="5597" w:type="dxa"/>
            <w:noWrap w:val="0"/>
            <w:vAlign w:val="top"/>
          </w:tcPr>
          <w:p w14:paraId="669B2244">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电工应具有河南省应急管理厅颁发的《中华人民共和国特种作业操作证》（低压电工作业）。</w:t>
            </w:r>
          </w:p>
          <w:p w14:paraId="6439AE06">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注：投标人须在投标文件中提供电工人员由河南省应急管理厅颁发的《中华人民共和国特种作业操作证》（低压电工作业）。</w:t>
            </w:r>
          </w:p>
        </w:tc>
      </w:tr>
      <w:tr w14:paraId="4C5D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745A4741">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电梯维修人员</w:t>
            </w:r>
          </w:p>
        </w:tc>
        <w:tc>
          <w:tcPr>
            <w:tcW w:w="1774" w:type="dxa"/>
            <w:noWrap w:val="0"/>
            <w:vAlign w:val="center"/>
          </w:tcPr>
          <w:p w14:paraId="04BD442F">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1人</w:t>
            </w:r>
          </w:p>
        </w:tc>
        <w:tc>
          <w:tcPr>
            <w:tcW w:w="5597" w:type="dxa"/>
            <w:noWrap w:val="0"/>
            <w:vAlign w:val="top"/>
          </w:tcPr>
          <w:p w14:paraId="4FEF2536">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r w14:paraId="19E2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14267EDF">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弱电维修人员</w:t>
            </w:r>
          </w:p>
        </w:tc>
        <w:tc>
          <w:tcPr>
            <w:tcW w:w="1774" w:type="dxa"/>
            <w:noWrap w:val="0"/>
            <w:vAlign w:val="center"/>
          </w:tcPr>
          <w:p w14:paraId="0F11AE7E">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1人</w:t>
            </w:r>
          </w:p>
        </w:tc>
        <w:tc>
          <w:tcPr>
            <w:tcW w:w="5597" w:type="dxa"/>
            <w:noWrap w:val="0"/>
            <w:vAlign w:val="top"/>
          </w:tcPr>
          <w:p w14:paraId="437DDB5A">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电工应具有河南省应急管理厅颁发的《中华人民共和国特种作业操作证》（低压电工作业）。</w:t>
            </w:r>
          </w:p>
          <w:p w14:paraId="23336584">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注：投标人须在投标文件中提供电工人员由河南省应急管理厅颁发的《中华人民共和国特种作业操作证》（低压电工作业）。</w:t>
            </w:r>
          </w:p>
        </w:tc>
      </w:tr>
      <w:tr w14:paraId="7B3B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89" w:type="dxa"/>
            <w:noWrap w:val="0"/>
            <w:vAlign w:val="center"/>
          </w:tcPr>
          <w:p w14:paraId="74183B3A">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水工</w:t>
            </w:r>
          </w:p>
        </w:tc>
        <w:tc>
          <w:tcPr>
            <w:tcW w:w="1774" w:type="dxa"/>
            <w:noWrap w:val="0"/>
            <w:vAlign w:val="center"/>
          </w:tcPr>
          <w:p w14:paraId="0E8AB78F">
            <w:pPr>
              <w:widowControl/>
              <w:spacing w:line="360" w:lineRule="auto"/>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1人</w:t>
            </w:r>
          </w:p>
        </w:tc>
        <w:tc>
          <w:tcPr>
            <w:tcW w:w="5597" w:type="dxa"/>
            <w:noWrap w:val="0"/>
            <w:vAlign w:val="top"/>
          </w:tcPr>
          <w:p w14:paraId="4C81C986">
            <w:pPr>
              <w:widowControl/>
              <w:spacing w:line="360" w:lineRule="auto"/>
              <w:jc w:val="left"/>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五官端正、身体健康、无生理缺陷、无传染病、无口吃。无不良嗜好，不存在酗酒、吸毒等恶劣习惯。品行良好，无违法犯罪记录。</w:t>
            </w:r>
          </w:p>
        </w:tc>
      </w:tr>
    </w:tbl>
    <w:p w14:paraId="4656317C">
      <w:pPr>
        <w:widowControl/>
        <w:shd w:val="clear" w:color="auto" w:fill="FFFFFF"/>
        <w:spacing w:line="360" w:lineRule="auto"/>
        <w:ind w:firstLine="420" w:firstLineChars="200"/>
        <w:jc w:val="left"/>
        <w:rPr>
          <w:rFonts w:hint="eastAsia" w:ascii="宋体" w:hAnsi="宋体" w:eastAsia="宋体" w:cs="宋体"/>
          <w:color w:val="FF0000"/>
          <w:kern w:val="0"/>
          <w:sz w:val="21"/>
          <w:szCs w:val="21"/>
          <w:lang w:val="zh-CN" w:eastAsia="zh-CN" w:bidi="ar-SA"/>
        </w:rPr>
      </w:pPr>
      <w:r>
        <w:rPr>
          <w:rFonts w:hint="eastAsia" w:ascii="仿宋_GB2312" w:hAnsi="宋体" w:eastAsia="宋体" w:cs="宋体"/>
          <w:color w:val="FF0000"/>
          <w:sz w:val="21"/>
          <w:szCs w:val="21"/>
          <w:lang w:val="en-US" w:eastAsia="zh-CN"/>
        </w:rPr>
        <w:t>注：</w:t>
      </w:r>
      <w:r>
        <w:rPr>
          <w:rFonts w:hint="eastAsia" w:ascii="仿宋_GB2312" w:hAnsi="宋体" w:eastAsia="宋体" w:cs="宋体"/>
          <w:color w:val="FF0000"/>
          <w:sz w:val="21"/>
          <w:szCs w:val="21"/>
        </w:rPr>
        <w:t>按岗位要求</w:t>
      </w:r>
      <w:r>
        <w:rPr>
          <w:rFonts w:hint="eastAsia" w:ascii="仿宋_GB2312" w:hAnsi="宋体" w:eastAsia="宋体" w:cs="宋体"/>
          <w:color w:val="FF0000"/>
          <w:sz w:val="21"/>
          <w:szCs w:val="21"/>
          <w:lang w:eastAsia="zh-CN"/>
        </w:rPr>
        <w:t>，</w:t>
      </w:r>
      <w:r>
        <w:rPr>
          <w:rFonts w:hint="eastAsia" w:ascii="仿宋_GB2312" w:hAnsi="宋体" w:eastAsia="宋体" w:cs="宋体"/>
          <w:color w:val="FF0000"/>
          <w:sz w:val="21"/>
          <w:szCs w:val="21"/>
          <w:lang w:val="en-US" w:eastAsia="zh-CN"/>
        </w:rPr>
        <w:t>保安及保洁要求</w:t>
      </w:r>
      <w:r>
        <w:rPr>
          <w:rFonts w:hint="eastAsia" w:ascii="宋体" w:hAnsi="宋体" w:eastAsia="宋体" w:cs="宋体"/>
          <w:color w:val="FF0000"/>
          <w:kern w:val="0"/>
          <w:sz w:val="21"/>
          <w:szCs w:val="21"/>
          <w:lang w:val="zh-CN" w:eastAsia="zh-CN" w:bidi="ar-SA"/>
        </w:rPr>
        <w:t>人员男性年龄不超过6</w:t>
      </w:r>
      <w:r>
        <w:rPr>
          <w:rFonts w:hint="eastAsia" w:ascii="宋体" w:hAnsi="宋体" w:eastAsia="宋体" w:cs="宋体"/>
          <w:color w:val="FF0000"/>
          <w:kern w:val="0"/>
          <w:sz w:val="21"/>
          <w:szCs w:val="21"/>
          <w:lang w:val="en-US" w:eastAsia="zh-CN" w:bidi="ar-SA"/>
        </w:rPr>
        <w:t>5</w:t>
      </w:r>
      <w:r>
        <w:rPr>
          <w:rFonts w:hint="eastAsia" w:ascii="宋体" w:hAnsi="宋体" w:eastAsia="宋体" w:cs="宋体"/>
          <w:color w:val="FF0000"/>
          <w:kern w:val="0"/>
          <w:sz w:val="21"/>
          <w:szCs w:val="21"/>
          <w:lang w:val="zh-CN" w:eastAsia="zh-CN" w:bidi="ar-SA"/>
        </w:rPr>
        <w:t>岁，女性年龄不超过</w:t>
      </w:r>
      <w:r>
        <w:rPr>
          <w:rFonts w:hint="eastAsia" w:ascii="宋体" w:hAnsi="宋体" w:eastAsia="宋体" w:cs="宋体"/>
          <w:color w:val="FF0000"/>
          <w:kern w:val="0"/>
          <w:sz w:val="21"/>
          <w:szCs w:val="21"/>
          <w:lang w:val="en-US" w:eastAsia="zh-CN" w:bidi="ar-SA"/>
        </w:rPr>
        <w:t>60</w:t>
      </w:r>
      <w:r>
        <w:rPr>
          <w:rFonts w:hint="eastAsia" w:ascii="宋体" w:hAnsi="宋体" w:eastAsia="宋体" w:cs="宋体"/>
          <w:color w:val="FF0000"/>
          <w:kern w:val="0"/>
          <w:sz w:val="21"/>
          <w:szCs w:val="21"/>
          <w:lang w:val="zh-CN" w:eastAsia="zh-CN" w:bidi="ar-SA"/>
        </w:rPr>
        <w:t>岁，其余岗位年龄要求为</w:t>
      </w:r>
      <w:r>
        <w:rPr>
          <w:rFonts w:hint="eastAsia" w:ascii="宋体" w:hAnsi="宋体" w:eastAsia="宋体" w:cs="宋体"/>
          <w:color w:val="FF0000"/>
          <w:kern w:val="0"/>
          <w:sz w:val="21"/>
          <w:szCs w:val="21"/>
          <w:lang w:val="en-US" w:eastAsia="zh-CN" w:bidi="ar-SA"/>
        </w:rPr>
        <w:t>18-60周岁，</w:t>
      </w:r>
      <w:r>
        <w:rPr>
          <w:rFonts w:hint="eastAsia" w:ascii="宋体" w:hAnsi="宋体" w:eastAsia="宋体" w:cs="宋体"/>
          <w:color w:val="FF0000"/>
          <w:kern w:val="0"/>
          <w:sz w:val="21"/>
          <w:szCs w:val="21"/>
          <w:lang w:val="zh-CN" w:eastAsia="zh-CN" w:bidi="ar-SA"/>
        </w:rPr>
        <w:t>物业公司对录用人员要求严格审查，并报单位备案。</w:t>
      </w:r>
    </w:p>
    <w:p w14:paraId="6DCA0379">
      <w:pPr>
        <w:widowControl/>
        <w:numPr>
          <w:ilvl w:val="0"/>
          <w:numId w:val="0"/>
        </w:numPr>
        <w:shd w:val="clear" w:color="auto" w:fill="FFFFFF"/>
        <w:spacing w:line="560" w:lineRule="exact"/>
        <w:ind w:firstLine="562" w:firstLineChars="200"/>
        <w:jc w:val="left"/>
        <w:rPr>
          <w:rFonts w:hint="eastAsia" w:ascii="宋体" w:hAnsi="宋体" w:eastAsia="宋体" w:cs="宋体"/>
          <w:b/>
          <w:bCs/>
          <w:color w:val="000000"/>
          <w:kern w:val="0"/>
          <w:sz w:val="28"/>
          <w:szCs w:val="28"/>
          <w:lang w:val="en-US" w:eastAsia="zh-CN"/>
        </w:rPr>
      </w:pPr>
      <w:r>
        <w:rPr>
          <w:rFonts w:hint="eastAsia" w:ascii="宋体" w:hAnsi="宋体" w:eastAsia="宋体" w:cs="宋体"/>
          <w:b/>
          <w:bCs/>
          <w:color w:val="000000"/>
          <w:kern w:val="0"/>
          <w:sz w:val="28"/>
          <w:szCs w:val="28"/>
          <w:lang w:val="en-US" w:eastAsia="zh-CN"/>
        </w:rPr>
        <w:t>3.物业管理服务内容及标准</w:t>
      </w:r>
    </w:p>
    <w:p w14:paraId="77DF2E8E">
      <w:pPr>
        <w:widowControl/>
        <w:numPr>
          <w:ilvl w:val="0"/>
          <w:numId w:val="0"/>
        </w:numPr>
        <w:shd w:val="clear" w:color="auto" w:fill="FFFFFF"/>
        <w:spacing w:line="560" w:lineRule="exact"/>
        <w:jc w:val="left"/>
        <w:rPr>
          <w:rFonts w:hint="eastAsia" w:ascii="宋体" w:hAnsi="宋体" w:eastAsia="宋体" w:cs="宋体"/>
          <w:b/>
          <w:bCs/>
          <w:color w:val="000000"/>
          <w:kern w:val="0"/>
          <w:sz w:val="21"/>
          <w:szCs w:val="21"/>
          <w:lang w:val="en-US" w:eastAsia="zh-CN"/>
        </w:rPr>
      </w:pPr>
      <w:r>
        <w:rPr>
          <w:rFonts w:hint="eastAsia" w:ascii="宋体" w:hAnsi="宋体" w:eastAsia="宋体" w:cs="宋体"/>
          <w:b/>
          <w:bCs/>
          <w:color w:val="000000"/>
          <w:kern w:val="0"/>
          <w:sz w:val="21"/>
          <w:szCs w:val="21"/>
          <w:lang w:val="en-US" w:eastAsia="zh-CN"/>
        </w:rPr>
        <w:t>物业管理服务包括保洁服务、绿化服务、公共设施设备维修服务等。</w:t>
      </w:r>
    </w:p>
    <w:p w14:paraId="514FD51C">
      <w:pPr>
        <w:widowControl/>
        <w:numPr>
          <w:ilvl w:val="0"/>
          <w:numId w:val="0"/>
        </w:numPr>
        <w:shd w:val="clear" w:color="auto" w:fill="FFFFFF"/>
        <w:spacing w:line="560" w:lineRule="exact"/>
        <w:jc w:val="left"/>
        <w:rPr>
          <w:rFonts w:hint="default" w:ascii="宋体" w:hAnsi="宋体" w:eastAsia="宋体" w:cs="宋体"/>
          <w:b/>
          <w:bCs/>
          <w:color w:val="000000"/>
          <w:kern w:val="0"/>
          <w:sz w:val="21"/>
          <w:szCs w:val="21"/>
          <w:vertAlign w:val="baseline"/>
          <w:lang w:val="en-US" w:eastAsia="zh-CN"/>
        </w:rPr>
      </w:pPr>
      <w:r>
        <w:rPr>
          <w:rFonts w:hint="eastAsia" w:ascii="宋体" w:hAnsi="宋体" w:cs="宋体"/>
          <w:b/>
          <w:bCs/>
          <w:color w:val="000000"/>
          <w:kern w:val="0"/>
          <w:sz w:val="21"/>
          <w:szCs w:val="21"/>
          <w:lang w:val="en-US" w:eastAsia="zh-CN"/>
        </w:rPr>
        <w:t>3.1基本服务</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2807"/>
        <w:gridCol w:w="6057"/>
      </w:tblGrid>
      <w:tr w14:paraId="1D6C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29B054E7">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序号</w:t>
            </w:r>
          </w:p>
        </w:tc>
        <w:tc>
          <w:tcPr>
            <w:tcW w:w="2807" w:type="dxa"/>
            <w:noWrap w:val="0"/>
            <w:vAlign w:val="center"/>
          </w:tcPr>
          <w:p w14:paraId="2618B13E">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服务内容</w:t>
            </w:r>
          </w:p>
        </w:tc>
        <w:tc>
          <w:tcPr>
            <w:tcW w:w="6057" w:type="dxa"/>
            <w:noWrap w:val="0"/>
            <w:vAlign w:val="top"/>
          </w:tcPr>
          <w:p w14:paraId="13BFB308">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服务标准</w:t>
            </w:r>
          </w:p>
        </w:tc>
      </w:tr>
      <w:tr w14:paraId="3B2C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59B9A4C8">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1</w:t>
            </w:r>
          </w:p>
        </w:tc>
        <w:tc>
          <w:tcPr>
            <w:tcW w:w="2807" w:type="dxa"/>
            <w:noWrap w:val="0"/>
            <w:vAlign w:val="center"/>
          </w:tcPr>
          <w:p w14:paraId="4CB89334">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目标与责任</w:t>
            </w:r>
          </w:p>
        </w:tc>
        <w:tc>
          <w:tcPr>
            <w:tcW w:w="6057" w:type="dxa"/>
            <w:noWrap w:val="0"/>
            <w:vAlign w:val="top"/>
          </w:tcPr>
          <w:p w14:paraId="373011FC">
            <w:pPr>
              <w:widowControl/>
              <w:numPr>
                <w:ilvl w:val="0"/>
                <w:numId w:val="5"/>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结合采购人要求及保洁、绿化、公共设施设备维修服务等实际情况，制定年度管理目标，明确责任分工，并制定配套实施方案。</w:t>
            </w:r>
          </w:p>
          <w:p w14:paraId="55758220">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（2）职责清晰，作业标准明确，流程完善</w:t>
            </w:r>
            <w:r>
              <w:rPr>
                <w:rFonts w:hint="eastAsia" w:ascii="宋体" w:hAnsi="宋体" w:cs="宋体"/>
                <w:b w:val="0"/>
                <w:bCs w:val="0"/>
                <w:color w:val="000000"/>
                <w:kern w:val="0"/>
                <w:sz w:val="21"/>
                <w:szCs w:val="21"/>
                <w:vertAlign w:val="baseline"/>
                <w:lang w:val="en-US" w:eastAsia="zh-CN"/>
              </w:rPr>
              <w:t>。</w:t>
            </w:r>
          </w:p>
        </w:tc>
      </w:tr>
      <w:tr w14:paraId="52EC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3545E685">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2</w:t>
            </w:r>
          </w:p>
        </w:tc>
        <w:tc>
          <w:tcPr>
            <w:tcW w:w="2807" w:type="dxa"/>
            <w:noWrap w:val="0"/>
            <w:vAlign w:val="center"/>
          </w:tcPr>
          <w:p w14:paraId="3A9BC27A">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服务人员要求</w:t>
            </w:r>
          </w:p>
        </w:tc>
        <w:tc>
          <w:tcPr>
            <w:tcW w:w="6057" w:type="dxa"/>
            <w:noWrap w:val="0"/>
            <w:vAlign w:val="top"/>
          </w:tcPr>
          <w:p w14:paraId="73B4AB5A">
            <w:pPr>
              <w:widowControl/>
              <w:numPr>
                <w:ilvl w:val="0"/>
                <w:numId w:val="6"/>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每季度至少开展1次岗位技能、职业素质、服务知识、绿色节能环保等教育培训，并进行适</w:t>
            </w:r>
            <w:r>
              <w:rPr>
                <w:rFonts w:hint="eastAsia" w:ascii="宋体" w:hAnsi="宋体" w:cs="宋体"/>
                <w:b w:val="0"/>
                <w:bCs w:val="0"/>
                <w:color w:val="000000"/>
                <w:kern w:val="0"/>
                <w:sz w:val="21"/>
                <w:szCs w:val="21"/>
                <w:vertAlign w:val="baseline"/>
                <w:lang w:val="en-US" w:eastAsia="zh-CN"/>
              </w:rPr>
              <w:t>当</w:t>
            </w:r>
            <w:r>
              <w:rPr>
                <w:rFonts w:hint="default" w:ascii="宋体" w:hAnsi="宋体" w:eastAsia="宋体" w:cs="宋体"/>
                <w:b w:val="0"/>
                <w:bCs w:val="0"/>
                <w:color w:val="000000"/>
                <w:kern w:val="0"/>
                <w:sz w:val="21"/>
                <w:szCs w:val="21"/>
                <w:vertAlign w:val="baseline"/>
                <w:lang w:val="en-US" w:eastAsia="zh-CN"/>
              </w:rPr>
              <w:t>形式的考核。</w:t>
            </w:r>
          </w:p>
          <w:p w14:paraId="6E5F6287">
            <w:pPr>
              <w:widowControl/>
              <w:numPr>
                <w:ilvl w:val="0"/>
                <w:numId w:val="6"/>
              </w:numPr>
              <w:spacing w:line="560" w:lineRule="exact"/>
              <w:ind w:left="0" w:leftChars="0" w:firstLine="0" w:firstLineChars="0"/>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根据采购人要求对服务人员进行从业资格审查，审查结果向采购人报备。</w:t>
            </w:r>
          </w:p>
          <w:p w14:paraId="5AAD7443">
            <w:pPr>
              <w:widowControl/>
              <w:numPr>
                <w:ilvl w:val="0"/>
                <w:numId w:val="6"/>
              </w:numPr>
              <w:spacing w:line="560" w:lineRule="exact"/>
              <w:ind w:left="0" w:leftChars="0" w:firstLine="0" w:firstLineChars="0"/>
              <w:jc w:val="left"/>
              <w:rPr>
                <w:rFonts w:hint="eastAsia"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人员的年龄、学历、工作经验及资格条件应当与所在岗位能力要求相匹配，到岗前应当经过必要的岗前培训以达到岗位能力要求，国家、行业规定应当取得职业资格证书或特种作业证书的，应当按规定持证上岗。</w:t>
            </w:r>
          </w:p>
          <w:p w14:paraId="3990C121">
            <w:pPr>
              <w:widowControl/>
              <w:numPr>
                <w:ilvl w:val="0"/>
                <w:numId w:val="0"/>
              </w:numPr>
              <w:spacing w:line="560" w:lineRule="exact"/>
              <w:ind w:leftChars="0"/>
              <w:jc w:val="left"/>
              <w:rPr>
                <w:rFonts w:hint="eastAsia"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4）如采购人认为服务人员不适应岗位要求或存在其他影响工作的行为，可要求供应商进行调换。如因供应商原因对服务人员进行调换，应当经采购人同意，更换比例不得超过本项目服务人员总数的20%。本项目服务人员不得在其他项目兼职</w:t>
            </w:r>
            <w:r>
              <w:rPr>
                <w:rFonts w:hint="eastAsia" w:ascii="宋体" w:hAnsi="宋体" w:cs="宋体"/>
                <w:b w:val="0"/>
                <w:bCs w:val="0"/>
                <w:color w:val="000000"/>
                <w:kern w:val="0"/>
                <w:sz w:val="21"/>
                <w:szCs w:val="21"/>
                <w:vertAlign w:val="baseline"/>
                <w:lang w:val="en-US" w:eastAsia="zh-CN"/>
              </w:rPr>
              <w:t>。</w:t>
            </w:r>
          </w:p>
          <w:p w14:paraId="28036D9E">
            <w:pPr>
              <w:widowControl/>
              <w:numPr>
                <w:ilvl w:val="0"/>
                <w:numId w:val="0"/>
              </w:numPr>
              <w:spacing w:line="560" w:lineRule="exact"/>
              <w:ind w:leftChars="0"/>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（5）着装分类统一，佩戴标识。仪容整洁、姿态端正、举止文明。用语文明礼貌，态度温和耐心。</w:t>
            </w:r>
          </w:p>
        </w:tc>
      </w:tr>
      <w:tr w14:paraId="457A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6913555E">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3</w:t>
            </w:r>
          </w:p>
        </w:tc>
        <w:tc>
          <w:tcPr>
            <w:tcW w:w="2807" w:type="dxa"/>
            <w:noWrap w:val="0"/>
            <w:vAlign w:val="center"/>
          </w:tcPr>
          <w:p w14:paraId="7130D99E">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保密和思想政治教育</w:t>
            </w:r>
          </w:p>
        </w:tc>
        <w:tc>
          <w:tcPr>
            <w:tcW w:w="6057" w:type="dxa"/>
            <w:noWrap w:val="0"/>
            <w:vAlign w:val="top"/>
          </w:tcPr>
          <w:p w14:paraId="1648E7BD">
            <w:pPr>
              <w:widowControl/>
              <w:numPr>
                <w:ilvl w:val="0"/>
                <w:numId w:val="7"/>
              </w:numPr>
              <w:spacing w:line="560" w:lineRule="exact"/>
              <w:jc w:val="left"/>
              <w:rPr>
                <w:rFonts w:hint="eastAsia"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建立保密管理制度。制度内容应当包括但不限于：①明确重点要害岗位保密职责。②对涉密工作岗位的保密要求</w:t>
            </w:r>
            <w:r>
              <w:rPr>
                <w:rFonts w:hint="eastAsia" w:ascii="宋体" w:hAnsi="宋体" w:cs="宋体"/>
                <w:b w:val="0"/>
                <w:bCs w:val="0"/>
                <w:color w:val="000000"/>
                <w:kern w:val="0"/>
                <w:sz w:val="21"/>
                <w:szCs w:val="21"/>
                <w:vertAlign w:val="baseline"/>
                <w:lang w:val="en-US" w:eastAsia="zh-CN"/>
              </w:rPr>
              <w:t>。</w:t>
            </w:r>
          </w:p>
          <w:p w14:paraId="017369FE">
            <w:pPr>
              <w:widowControl/>
              <w:numPr>
                <w:ilvl w:val="0"/>
                <w:numId w:val="7"/>
              </w:numPr>
              <w:spacing w:line="560" w:lineRule="exact"/>
              <w:ind w:left="0" w:leftChars="0" w:firstLine="0" w:firstLineChars="0"/>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根据采购人要求与涉密工作岗位的服务人员签订保密协议。保密协议应当向采购人报备。</w:t>
            </w:r>
          </w:p>
          <w:p w14:paraId="71725A4B">
            <w:pPr>
              <w:widowControl/>
              <w:numPr>
                <w:ilvl w:val="0"/>
                <w:numId w:val="7"/>
              </w:numPr>
              <w:spacing w:line="560" w:lineRule="exact"/>
              <w:ind w:left="0" w:leftChars="0" w:firstLine="0" w:firstLineChars="0"/>
              <w:jc w:val="left"/>
              <w:rPr>
                <w:rFonts w:hint="eastAsia"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每季度至少开展1次对服务人员进行保密、思想政治教育培训，增强服务人员保密意识和思</w:t>
            </w:r>
            <w:r>
              <w:rPr>
                <w:rFonts w:hint="eastAsia" w:ascii="宋体" w:hAnsi="宋体" w:cs="宋体"/>
                <w:b w:val="0"/>
                <w:bCs w:val="0"/>
                <w:color w:val="000000"/>
                <w:kern w:val="0"/>
                <w:sz w:val="21"/>
                <w:szCs w:val="21"/>
                <w:vertAlign w:val="baseline"/>
                <w:lang w:val="en-US" w:eastAsia="zh-CN"/>
              </w:rPr>
              <w:t>想</w:t>
            </w:r>
            <w:r>
              <w:rPr>
                <w:rFonts w:hint="default" w:ascii="宋体" w:hAnsi="宋体" w:eastAsia="宋体" w:cs="宋体"/>
                <w:b w:val="0"/>
                <w:bCs w:val="0"/>
                <w:color w:val="000000"/>
                <w:kern w:val="0"/>
                <w:sz w:val="21"/>
                <w:szCs w:val="21"/>
                <w:vertAlign w:val="baseline"/>
                <w:lang w:val="en-US" w:eastAsia="zh-CN"/>
              </w:rPr>
              <w:t>政治意识。新入职员工应当接受保密、思想政治教育培训，进行必要的人员经历审查，合格后签订保密协议方可上岗</w:t>
            </w:r>
            <w:r>
              <w:rPr>
                <w:rFonts w:hint="eastAsia" w:ascii="宋体" w:hAnsi="宋体" w:cs="宋体"/>
                <w:b w:val="0"/>
                <w:bCs w:val="0"/>
                <w:color w:val="000000"/>
                <w:kern w:val="0"/>
                <w:sz w:val="21"/>
                <w:szCs w:val="21"/>
                <w:vertAlign w:val="baseline"/>
                <w:lang w:val="en-US" w:eastAsia="zh-CN"/>
              </w:rPr>
              <w:t>。</w:t>
            </w:r>
          </w:p>
          <w:p w14:paraId="2EDE261C">
            <w:pPr>
              <w:widowControl/>
              <w:numPr>
                <w:ilvl w:val="0"/>
                <w:numId w:val="0"/>
              </w:numPr>
              <w:spacing w:line="560" w:lineRule="exact"/>
              <w:ind w:leftChars="0"/>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（4）发现服务人员违法违规或重大过失，及时报告采购人，并采取必要补救措施</w:t>
            </w:r>
            <w:r>
              <w:rPr>
                <w:rFonts w:hint="eastAsia" w:ascii="宋体" w:hAnsi="宋体" w:cs="宋体"/>
                <w:b w:val="0"/>
                <w:bCs w:val="0"/>
                <w:color w:val="000000"/>
                <w:kern w:val="0"/>
                <w:sz w:val="21"/>
                <w:szCs w:val="21"/>
                <w:vertAlign w:val="baseline"/>
                <w:lang w:val="en-US" w:eastAsia="zh-CN"/>
              </w:rPr>
              <w:t>。</w:t>
            </w:r>
          </w:p>
        </w:tc>
      </w:tr>
      <w:tr w14:paraId="42FFD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06057E3B">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4</w:t>
            </w:r>
          </w:p>
        </w:tc>
        <w:tc>
          <w:tcPr>
            <w:tcW w:w="2807" w:type="dxa"/>
            <w:noWrap w:val="0"/>
            <w:vAlign w:val="center"/>
          </w:tcPr>
          <w:p w14:paraId="476BE390">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档案管理</w:t>
            </w:r>
          </w:p>
        </w:tc>
        <w:tc>
          <w:tcPr>
            <w:tcW w:w="6057" w:type="dxa"/>
            <w:noWrap w:val="0"/>
            <w:vAlign w:val="top"/>
          </w:tcPr>
          <w:p w14:paraId="40C6410B">
            <w:pPr>
              <w:widowControl/>
              <w:numPr>
                <w:ilvl w:val="0"/>
                <w:numId w:val="8"/>
              </w:numPr>
              <w:tabs>
                <w:tab w:val="left" w:pos="1391"/>
              </w:tabs>
              <w:spacing w:line="560" w:lineRule="exact"/>
              <w:jc w:val="left"/>
              <w:rPr>
                <w:rFonts w:hint="eastAsia"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建立物业信息，准确、及时地对文件资料和服务记录进行归档保存，并确保其物理安全。</w:t>
            </w:r>
          </w:p>
          <w:p w14:paraId="38A4B9E8">
            <w:pPr>
              <w:widowControl/>
              <w:numPr>
                <w:ilvl w:val="0"/>
                <w:numId w:val="0"/>
              </w:numPr>
              <w:tabs>
                <w:tab w:val="left" w:pos="1391"/>
              </w:tabs>
              <w:spacing w:line="560" w:lineRule="exact"/>
              <w:jc w:val="left"/>
              <w:rPr>
                <w:rFonts w:hint="eastAsia"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2）档案和记录齐全，包括但不限于：①采购人建议与投诉等，教育培训和考核记录，保密、思想政治教育培训记录。②公共设施设备维修服务：设备台账、设备卡、使用说明、维保记录、巡查记录、设施设备安全运行、设施设备定期巡检、维护保养、维修档案等。③保洁服务：工作日志、清洁检查表、用品清单、客户反馈表等。④绿化服务：绿化总平面图、清洁整改记录、消杀记录等。⑤其他：客户信息、财务明细、合同协议、信报信息登记、大件物品进出登记等。</w:t>
            </w:r>
          </w:p>
          <w:p w14:paraId="307C3548">
            <w:pPr>
              <w:widowControl/>
              <w:numPr>
                <w:ilvl w:val="0"/>
                <w:numId w:val="0"/>
              </w:numPr>
              <w:tabs>
                <w:tab w:val="left" w:pos="1391"/>
              </w:tabs>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（3）遵守采购人的信息、档案资料保密要求，未经许可，不得将建筑物平面图等资料转作其他用途或向其他单位、个人提供。（4）履约结束后，相关资料交还采购人，采购人按政府采购相关规定存档。</w:t>
            </w:r>
          </w:p>
        </w:tc>
      </w:tr>
      <w:tr w14:paraId="26FF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1B1C6DCE">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5</w:t>
            </w:r>
          </w:p>
        </w:tc>
        <w:tc>
          <w:tcPr>
            <w:tcW w:w="2807" w:type="dxa"/>
            <w:noWrap w:val="0"/>
            <w:vAlign w:val="center"/>
          </w:tcPr>
          <w:p w14:paraId="341DD70E">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服务改进</w:t>
            </w:r>
          </w:p>
        </w:tc>
        <w:tc>
          <w:tcPr>
            <w:tcW w:w="6057" w:type="dxa"/>
            <w:noWrap w:val="0"/>
            <w:vAlign w:val="top"/>
          </w:tcPr>
          <w:p w14:paraId="5DFAC46D">
            <w:pPr>
              <w:widowControl/>
              <w:numPr>
                <w:ilvl w:val="0"/>
                <w:numId w:val="9"/>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明确负责人，定期对服务过程进行自查，结合反馈意见与评价结果采取改进措施，持续提升管理与服务水平。</w:t>
            </w:r>
          </w:p>
          <w:p w14:paraId="7C55DD0B">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（2）对不合格服务进行控制，对不合格服务的原因进行识别和分析，及时采取纠正措施，消除不合格的原因，防止不合格再发生。</w:t>
            </w:r>
          </w:p>
          <w:p w14:paraId="44C79C0B">
            <w:pPr>
              <w:widowControl/>
              <w:numPr>
                <w:ilvl w:val="0"/>
                <w:numId w:val="0"/>
              </w:numPr>
              <w:spacing w:line="560" w:lineRule="exact"/>
              <w:jc w:val="left"/>
              <w:rPr>
                <w:rFonts w:hint="eastAsia"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（3）需整改问题及时整改完成</w:t>
            </w:r>
            <w:r>
              <w:rPr>
                <w:rFonts w:hint="eastAsia" w:ascii="宋体" w:hAnsi="宋体" w:cs="宋体"/>
                <w:b w:val="0"/>
                <w:bCs w:val="0"/>
                <w:color w:val="000000"/>
                <w:kern w:val="0"/>
                <w:sz w:val="21"/>
                <w:szCs w:val="21"/>
                <w:vertAlign w:val="baseline"/>
                <w:lang w:val="en-US" w:eastAsia="zh-CN"/>
              </w:rPr>
              <w:t>。</w:t>
            </w:r>
          </w:p>
        </w:tc>
      </w:tr>
      <w:tr w14:paraId="0C56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010A35A2">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6</w:t>
            </w:r>
          </w:p>
        </w:tc>
        <w:tc>
          <w:tcPr>
            <w:tcW w:w="2807" w:type="dxa"/>
            <w:noWrap w:val="0"/>
            <w:vAlign w:val="center"/>
          </w:tcPr>
          <w:p w14:paraId="2F7D1B55">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重大活动后勤保障</w:t>
            </w:r>
          </w:p>
        </w:tc>
        <w:tc>
          <w:tcPr>
            <w:tcW w:w="6057" w:type="dxa"/>
            <w:noWrap w:val="0"/>
            <w:vAlign w:val="top"/>
          </w:tcPr>
          <w:p w14:paraId="7409D1F4">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（1）制订流程。配合采购人制订重大活动后勤保障工作流程，需对任务进行详细了解，并根据工作安排制定详细的后勤保障计划。</w:t>
            </w:r>
          </w:p>
          <w:p w14:paraId="4DFF8797">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（2）实施保障。按计划在关键区域和重点部位进行部署，确保任务顺利进行，对活动区域进行全面安全检查，发现并排除安全隐患，以礼貌、专业的态度对待来宾，展现良好形象。</w:t>
            </w:r>
          </w:p>
          <w:p w14:paraId="631D41D3">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（3）收尾工作。对现场进行检查，做好清理工作。</w:t>
            </w:r>
          </w:p>
        </w:tc>
      </w:tr>
      <w:tr w14:paraId="2F3D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292AB0EE">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7</w:t>
            </w:r>
          </w:p>
        </w:tc>
        <w:tc>
          <w:tcPr>
            <w:tcW w:w="2807" w:type="dxa"/>
            <w:noWrap w:val="0"/>
            <w:vAlign w:val="center"/>
          </w:tcPr>
          <w:p w14:paraId="37FB30C6">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应急保障预案</w:t>
            </w:r>
          </w:p>
        </w:tc>
        <w:tc>
          <w:tcPr>
            <w:tcW w:w="6057" w:type="dxa"/>
            <w:noWrap w:val="0"/>
            <w:vAlign w:val="top"/>
          </w:tcPr>
          <w:p w14:paraId="505DAAE2">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1）重点区域及安全隐患排查。结合项目的实际情况，对重点部位及危险隐患进行排查，并建立清单/台账；应当对危险隐患进行风险分析，制定相应措施进行控制或整改并定期监控；随着设施设备、服务内容的变化，及时更新清单/台账，使风险隐患始终处于受控状态。</w:t>
            </w:r>
          </w:p>
          <w:p w14:paraId="6D688EAD">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（2）应急物资的管理。根据专项预案中的应对需要、必要的应急物资，建立清单或台账，并由专人定期对应急物资进行检查，如有应急物资不足，及时通知采购人购置齐全，确保能够随时正常使用。</w:t>
            </w:r>
          </w:p>
        </w:tc>
      </w:tr>
      <w:tr w14:paraId="73A0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22E0CAEA">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8</w:t>
            </w:r>
          </w:p>
        </w:tc>
        <w:tc>
          <w:tcPr>
            <w:tcW w:w="2807" w:type="dxa"/>
            <w:noWrap w:val="0"/>
            <w:vAlign w:val="center"/>
          </w:tcPr>
          <w:p w14:paraId="079ACEBA">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服务方案及工作制度</w:t>
            </w:r>
          </w:p>
        </w:tc>
        <w:tc>
          <w:tcPr>
            <w:tcW w:w="6057" w:type="dxa"/>
            <w:noWrap w:val="0"/>
            <w:vAlign w:val="top"/>
          </w:tcPr>
          <w:p w14:paraId="334FD8AE">
            <w:pPr>
              <w:widowControl/>
              <w:numPr>
                <w:ilvl w:val="0"/>
                <w:numId w:val="0"/>
              </w:numPr>
              <w:spacing w:line="560" w:lineRule="exact"/>
              <w:jc w:val="left"/>
              <w:rPr>
                <w:rFonts w:hint="eastAsia"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（1）制定工作制度，主要包括：人员录用制度、档案管理制度、物业服务管理制度、公用设施设备相关管理制度等</w:t>
            </w:r>
            <w:r>
              <w:rPr>
                <w:rFonts w:hint="eastAsia" w:ascii="宋体" w:hAnsi="宋体" w:cs="宋体"/>
                <w:b w:val="0"/>
                <w:bCs w:val="0"/>
                <w:color w:val="000000"/>
                <w:kern w:val="0"/>
                <w:sz w:val="21"/>
                <w:szCs w:val="21"/>
                <w:vertAlign w:val="baseline"/>
                <w:lang w:val="en-US" w:eastAsia="zh-CN"/>
              </w:rPr>
              <w:t>。</w:t>
            </w:r>
          </w:p>
          <w:p w14:paraId="536E2432">
            <w:pPr>
              <w:widowControl/>
              <w:numPr>
                <w:ilvl w:val="0"/>
                <w:numId w:val="0"/>
              </w:numPr>
              <w:spacing w:line="560" w:lineRule="exact"/>
              <w:jc w:val="left"/>
              <w:rPr>
                <w:rFonts w:hint="eastAsia"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（2）制定项目实施方案，主要包括：交接方案、人员培训方案、人员稳定性方案、保密方案等。</w:t>
            </w:r>
          </w:p>
          <w:p w14:paraId="6F154509">
            <w:pPr>
              <w:widowControl/>
              <w:numPr>
                <w:ilvl w:val="0"/>
                <w:numId w:val="0"/>
              </w:numPr>
              <w:spacing w:line="560" w:lineRule="exact"/>
              <w:jc w:val="left"/>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（3）制定物业服务方案，主要包括：公共设施设备维修服务方案、绿化服务方案、保洁服务方案、会议服务方案等。</w:t>
            </w:r>
          </w:p>
        </w:tc>
      </w:tr>
      <w:tr w14:paraId="1707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noWrap w:val="0"/>
            <w:vAlign w:val="center"/>
          </w:tcPr>
          <w:p w14:paraId="6352E1D9">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9</w:t>
            </w:r>
          </w:p>
        </w:tc>
        <w:tc>
          <w:tcPr>
            <w:tcW w:w="2807" w:type="dxa"/>
            <w:noWrap w:val="0"/>
            <w:vAlign w:val="center"/>
          </w:tcPr>
          <w:p w14:paraId="08E4190B">
            <w:pPr>
              <w:widowControl/>
              <w:numPr>
                <w:ilvl w:val="0"/>
                <w:numId w:val="0"/>
              </w:numPr>
              <w:spacing w:line="560" w:lineRule="exact"/>
              <w:jc w:val="center"/>
              <w:rPr>
                <w:rFonts w:hint="default" w:ascii="宋体" w:hAnsi="宋体" w:eastAsia="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服务热线及紧急维修</w:t>
            </w:r>
          </w:p>
        </w:tc>
        <w:tc>
          <w:tcPr>
            <w:tcW w:w="6057" w:type="dxa"/>
            <w:noWrap w:val="0"/>
            <w:vAlign w:val="top"/>
          </w:tcPr>
          <w:p w14:paraId="29CD7824">
            <w:pPr>
              <w:widowControl/>
              <w:numPr>
                <w:ilvl w:val="0"/>
                <w:numId w:val="0"/>
              </w:numPr>
              <w:spacing w:line="560" w:lineRule="exact"/>
              <w:jc w:val="left"/>
              <w:rPr>
                <w:rFonts w:hint="eastAsia"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（1）设置 24 小时报修服务热线。</w:t>
            </w:r>
          </w:p>
          <w:p w14:paraId="2BFC4911">
            <w:pPr>
              <w:widowControl/>
              <w:numPr>
                <w:ilvl w:val="0"/>
                <w:numId w:val="0"/>
              </w:numPr>
              <w:spacing w:line="560" w:lineRule="exact"/>
              <w:jc w:val="left"/>
              <w:rPr>
                <w:rFonts w:hint="eastAsia"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（2）紧急维修应当在15分钟内到达现场，不间断维修直至修复。</w:t>
            </w:r>
          </w:p>
        </w:tc>
      </w:tr>
    </w:tbl>
    <w:p w14:paraId="57C31A1D">
      <w:pPr>
        <w:widowControl/>
        <w:numPr>
          <w:ilvl w:val="0"/>
          <w:numId w:val="0"/>
        </w:numPr>
        <w:shd w:val="clear" w:color="auto" w:fill="FFFFFF"/>
        <w:spacing w:line="560" w:lineRule="exact"/>
        <w:jc w:val="left"/>
        <w:rPr>
          <w:rFonts w:hint="default" w:ascii="宋体" w:hAnsi="宋体" w:eastAsia="宋体" w:cs="宋体"/>
          <w:b/>
          <w:bCs/>
          <w:color w:val="000000"/>
          <w:kern w:val="0"/>
          <w:sz w:val="21"/>
          <w:szCs w:val="21"/>
          <w:vertAlign w:val="baseline"/>
          <w:lang w:val="en-US" w:eastAsia="zh-CN"/>
        </w:rPr>
      </w:pPr>
      <w:r>
        <w:rPr>
          <w:rFonts w:hint="default" w:ascii="宋体" w:hAnsi="宋体" w:eastAsia="宋体" w:cs="宋体"/>
          <w:b/>
          <w:bCs/>
          <w:color w:val="000000"/>
          <w:kern w:val="0"/>
          <w:sz w:val="21"/>
          <w:szCs w:val="21"/>
          <w:lang w:val="en-US" w:eastAsia="zh-CN"/>
        </w:rPr>
        <w:t>3.2 公用设施设备维护服务</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2801"/>
        <w:gridCol w:w="6018"/>
      </w:tblGrid>
      <w:tr w14:paraId="66B8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6D8FB841">
            <w:pPr>
              <w:widowControl/>
              <w:numPr>
                <w:ilvl w:val="0"/>
                <w:numId w:val="0"/>
              </w:numPr>
              <w:spacing w:line="560" w:lineRule="exact"/>
              <w:ind w:left="0" w:leftChars="0" w:firstLine="0" w:firstLineChars="0"/>
              <w:jc w:val="center"/>
              <w:rPr>
                <w:rFonts w:hint="default"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序号</w:t>
            </w:r>
          </w:p>
        </w:tc>
        <w:tc>
          <w:tcPr>
            <w:tcW w:w="2801" w:type="dxa"/>
            <w:noWrap w:val="0"/>
            <w:vAlign w:val="center"/>
          </w:tcPr>
          <w:p w14:paraId="184E54E0">
            <w:pPr>
              <w:widowControl/>
              <w:numPr>
                <w:ilvl w:val="0"/>
                <w:numId w:val="0"/>
              </w:numPr>
              <w:spacing w:line="560" w:lineRule="exact"/>
              <w:ind w:left="0" w:leftChars="0" w:firstLine="0" w:firstLineChars="0"/>
              <w:jc w:val="center"/>
              <w:rPr>
                <w:rFonts w:hint="default"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服务内容</w:t>
            </w:r>
          </w:p>
        </w:tc>
        <w:tc>
          <w:tcPr>
            <w:tcW w:w="6018" w:type="dxa"/>
            <w:noWrap w:val="0"/>
            <w:vAlign w:val="top"/>
          </w:tcPr>
          <w:p w14:paraId="5287D229">
            <w:pPr>
              <w:widowControl/>
              <w:numPr>
                <w:ilvl w:val="0"/>
                <w:numId w:val="0"/>
              </w:numPr>
              <w:spacing w:line="560" w:lineRule="exact"/>
              <w:ind w:left="0" w:leftChars="0" w:firstLine="0" w:firstLineChars="0"/>
              <w:jc w:val="center"/>
              <w:rPr>
                <w:rFonts w:hint="default" w:ascii="宋体" w:hAnsi="宋体" w:cs="宋体"/>
                <w:b w:val="0"/>
                <w:bCs w:val="0"/>
                <w:color w:val="000000"/>
                <w:kern w:val="0"/>
                <w:sz w:val="21"/>
                <w:szCs w:val="21"/>
                <w:vertAlign w:val="baseline"/>
                <w:lang w:val="en-US" w:eastAsia="zh-CN"/>
              </w:rPr>
            </w:pPr>
            <w:r>
              <w:rPr>
                <w:rFonts w:hint="default" w:ascii="宋体" w:hAnsi="宋体" w:eastAsia="宋体" w:cs="宋体"/>
                <w:b w:val="0"/>
                <w:bCs w:val="0"/>
                <w:color w:val="000000"/>
                <w:kern w:val="0"/>
                <w:sz w:val="21"/>
                <w:szCs w:val="21"/>
                <w:vertAlign w:val="baseline"/>
                <w:lang w:val="en-US" w:eastAsia="zh-CN"/>
              </w:rPr>
              <w:t>服务标准</w:t>
            </w:r>
          </w:p>
        </w:tc>
      </w:tr>
      <w:tr w14:paraId="7178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0659910F">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1</w:t>
            </w:r>
          </w:p>
        </w:tc>
        <w:tc>
          <w:tcPr>
            <w:tcW w:w="2801" w:type="dxa"/>
            <w:noWrap w:val="0"/>
            <w:vAlign w:val="center"/>
          </w:tcPr>
          <w:p w14:paraId="48F87E83">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基本要求</w:t>
            </w:r>
          </w:p>
        </w:tc>
        <w:tc>
          <w:tcPr>
            <w:tcW w:w="6018" w:type="dxa"/>
            <w:noWrap w:val="0"/>
            <w:vAlign w:val="top"/>
          </w:tcPr>
          <w:p w14:paraId="3B5579D3">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（1）重大节假日及恶劣天气前后，组织系统巡检1 次。</w:t>
            </w:r>
          </w:p>
          <w:p w14:paraId="0FE64DDF">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（2）具备设施设备安全、稳定运行的环境和场所（含有限空间），温湿度、照度、粉尘和烟雾浓度等符合相关安全规范。</w:t>
            </w:r>
          </w:p>
        </w:tc>
      </w:tr>
      <w:tr w14:paraId="364E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2F92F455">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2</w:t>
            </w:r>
          </w:p>
        </w:tc>
        <w:tc>
          <w:tcPr>
            <w:tcW w:w="2801" w:type="dxa"/>
            <w:noWrap w:val="0"/>
            <w:vAlign w:val="center"/>
          </w:tcPr>
          <w:p w14:paraId="39562811">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设备机房</w:t>
            </w:r>
          </w:p>
        </w:tc>
        <w:tc>
          <w:tcPr>
            <w:tcW w:w="6018" w:type="dxa"/>
            <w:noWrap w:val="0"/>
            <w:vAlign w:val="top"/>
          </w:tcPr>
          <w:p w14:paraId="441D6817">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（1）设备机房门口有机房类别及安全标志。（2）设备机房门窗、锁具应当完好、有效。（3）每半月至少开展 1 次清洁，整洁有序、无杂物、无积尘、无鼠、无虫害，温湿度符合设备运行要求。（4）按各设备机房国家标准和规范规定维护/保</w:t>
            </w:r>
          </w:p>
          <w:p w14:paraId="1E132B37">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管消防、通风、应急照明，防止小动物进入。（5）安全防护用具配置齐全，检验合格。（6）应急设施设备用品应当齐全、完备，可随时启用。</w:t>
            </w:r>
          </w:p>
        </w:tc>
      </w:tr>
      <w:tr w14:paraId="3FE5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4DA172C4">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3</w:t>
            </w:r>
          </w:p>
        </w:tc>
        <w:tc>
          <w:tcPr>
            <w:tcW w:w="2801" w:type="dxa"/>
            <w:noWrap w:val="0"/>
            <w:vAlign w:val="center"/>
          </w:tcPr>
          <w:p w14:paraId="4DB9F8F8">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空调系统</w:t>
            </w:r>
          </w:p>
        </w:tc>
        <w:tc>
          <w:tcPr>
            <w:tcW w:w="6018" w:type="dxa"/>
            <w:noWrap w:val="0"/>
            <w:vAlign w:val="top"/>
          </w:tcPr>
          <w:p w14:paraId="7063FFE1">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（1）定期维保并做好记录，保证空调设施设备处于良好状态。</w:t>
            </w:r>
          </w:p>
          <w:p w14:paraId="5A297D3A">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（2）每半年至少开展 1 次管道、阀门检查并除锈。</w:t>
            </w:r>
          </w:p>
          <w:p w14:paraId="19ECDA15">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（3）每年至少开展 1 次系统整体性维修养护。</w:t>
            </w:r>
          </w:p>
          <w:p w14:paraId="14899743">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（4）每年至少开展 1 次空气处理机滤网等清洗消毒；每 2 年至少开展 1 次风管清洗消毒。</w:t>
            </w:r>
          </w:p>
          <w:p w14:paraId="77FA7296">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（5）制冷、供暖系统温度设定及启用时间符合节能要求。</w:t>
            </w:r>
          </w:p>
          <w:p w14:paraId="6BF1DFA2">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（6）发现故障或损坏应当在 30 分钟内到场，紧急维修应当在 15 分钟内到达现场，在 12 小时内维修完毕。</w:t>
            </w:r>
          </w:p>
        </w:tc>
      </w:tr>
      <w:tr w14:paraId="5F0C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32C902AA">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4</w:t>
            </w:r>
          </w:p>
        </w:tc>
        <w:tc>
          <w:tcPr>
            <w:tcW w:w="2801" w:type="dxa"/>
            <w:noWrap w:val="0"/>
            <w:vAlign w:val="center"/>
          </w:tcPr>
          <w:p w14:paraId="1AFDEEBB">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照明系统</w:t>
            </w:r>
          </w:p>
        </w:tc>
        <w:tc>
          <w:tcPr>
            <w:tcW w:w="6018" w:type="dxa"/>
            <w:noWrap w:val="0"/>
            <w:vAlign w:val="top"/>
          </w:tcPr>
          <w:p w14:paraId="5F20FA65">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（1）外观整洁无缺损、无松落。</w:t>
            </w:r>
          </w:p>
          <w:p w14:paraId="22CBB664">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（2）更换的照明灯具应当选用节能环保产品，亮度与更换前保持一致。</w:t>
            </w:r>
          </w:p>
          <w:p w14:paraId="0DDF2A7C">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（3）每月至少开展 1 次公共区域照明设备巡视。</w:t>
            </w:r>
          </w:p>
        </w:tc>
      </w:tr>
      <w:tr w14:paraId="179D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2BC4784B">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eastAsia" w:ascii="宋体" w:hAnsi="宋体" w:cs="宋体"/>
                <w:b w:val="0"/>
                <w:bCs w:val="0"/>
                <w:color w:val="000000"/>
                <w:kern w:val="0"/>
                <w:sz w:val="21"/>
                <w:szCs w:val="21"/>
                <w:vertAlign w:val="baseline"/>
                <w:lang w:val="en-US" w:eastAsia="zh-CN"/>
              </w:rPr>
              <w:t>5</w:t>
            </w:r>
          </w:p>
        </w:tc>
        <w:tc>
          <w:tcPr>
            <w:tcW w:w="2801" w:type="dxa"/>
            <w:noWrap w:val="0"/>
            <w:vAlign w:val="center"/>
          </w:tcPr>
          <w:p w14:paraId="2B28AAD1">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给排水系统</w:t>
            </w:r>
          </w:p>
        </w:tc>
        <w:tc>
          <w:tcPr>
            <w:tcW w:w="6018" w:type="dxa"/>
            <w:noWrap w:val="0"/>
            <w:vAlign w:val="top"/>
          </w:tcPr>
          <w:p w14:paraId="6043D8A6">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（1）每日巡查给水系统工作状态，保持供水设施设备运转正常。</w:t>
            </w:r>
          </w:p>
          <w:p w14:paraId="4D85E36C">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（2）每周至少开展 1 次排水系统巡视。</w:t>
            </w:r>
          </w:p>
        </w:tc>
      </w:tr>
    </w:tbl>
    <w:p w14:paraId="634F3814">
      <w:pPr>
        <w:widowControl/>
        <w:numPr>
          <w:ilvl w:val="0"/>
          <w:numId w:val="0"/>
        </w:numPr>
        <w:shd w:val="clear" w:color="auto" w:fill="FFFFFF"/>
        <w:spacing w:line="560" w:lineRule="exact"/>
        <w:jc w:val="left"/>
        <w:rPr>
          <w:rFonts w:hint="default" w:ascii="宋体" w:hAnsi="宋体" w:eastAsia="宋体" w:cs="宋体"/>
          <w:b/>
          <w:bCs/>
          <w:color w:val="000000"/>
          <w:kern w:val="0"/>
          <w:sz w:val="21"/>
          <w:szCs w:val="21"/>
          <w:vertAlign w:val="baseline"/>
          <w:lang w:val="en-US" w:eastAsia="zh-CN"/>
        </w:rPr>
      </w:pPr>
      <w:r>
        <w:rPr>
          <w:rFonts w:hint="default" w:ascii="宋体" w:hAnsi="宋体" w:eastAsia="宋体" w:cs="宋体"/>
          <w:b/>
          <w:bCs/>
          <w:color w:val="000000"/>
          <w:kern w:val="0"/>
          <w:sz w:val="21"/>
          <w:szCs w:val="21"/>
          <w:lang w:val="en-US" w:eastAsia="zh-CN"/>
        </w:rPr>
        <w:t>3.3 保洁服务</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2819"/>
        <w:gridCol w:w="5982"/>
      </w:tblGrid>
      <w:tr w14:paraId="63F1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3C1F4BB3">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序号</w:t>
            </w:r>
          </w:p>
        </w:tc>
        <w:tc>
          <w:tcPr>
            <w:tcW w:w="2819" w:type="dxa"/>
            <w:noWrap w:val="0"/>
            <w:vAlign w:val="center"/>
          </w:tcPr>
          <w:p w14:paraId="4A1E1D9B">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服务内容</w:t>
            </w:r>
          </w:p>
        </w:tc>
        <w:tc>
          <w:tcPr>
            <w:tcW w:w="5982" w:type="dxa"/>
            <w:noWrap w:val="0"/>
            <w:vAlign w:val="top"/>
          </w:tcPr>
          <w:p w14:paraId="44EDD4DD">
            <w:pPr>
              <w:widowControl/>
              <w:numPr>
                <w:ilvl w:val="0"/>
                <w:numId w:val="0"/>
              </w:numPr>
              <w:spacing w:line="560" w:lineRule="exact"/>
              <w:jc w:val="center"/>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服务标准</w:t>
            </w:r>
          </w:p>
        </w:tc>
      </w:tr>
      <w:tr w14:paraId="015C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4C128080">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1</w:t>
            </w:r>
          </w:p>
        </w:tc>
        <w:tc>
          <w:tcPr>
            <w:tcW w:w="2819" w:type="dxa"/>
            <w:noWrap w:val="0"/>
            <w:vAlign w:val="center"/>
          </w:tcPr>
          <w:p w14:paraId="4834B833">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基本要求</w:t>
            </w:r>
          </w:p>
        </w:tc>
        <w:tc>
          <w:tcPr>
            <w:tcW w:w="5982" w:type="dxa"/>
            <w:noWrap w:val="0"/>
            <w:vAlign w:val="top"/>
          </w:tcPr>
          <w:p w14:paraId="284AF45B">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（1）建立保洁服务的工作制度及工作计划，并按照计划执行。</w:t>
            </w:r>
          </w:p>
          <w:p w14:paraId="44C9A3FF">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（2）做好保洁服务工作记录，记录填写规范、保存完好。</w:t>
            </w:r>
          </w:p>
          <w:p w14:paraId="2D81568F">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（3）作业时采取安全防护措施，防止对作业人员或他人造成伤害。相关耗材的环保、安全性等应当符合国家相关规定要求。</w:t>
            </w:r>
          </w:p>
          <w:p w14:paraId="620AAF92">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（4）进入保密区域时，有采购人相关人员全程在场。</w:t>
            </w:r>
          </w:p>
        </w:tc>
      </w:tr>
      <w:tr w14:paraId="4657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1F235E16">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2</w:t>
            </w:r>
          </w:p>
        </w:tc>
        <w:tc>
          <w:tcPr>
            <w:tcW w:w="2819" w:type="dxa"/>
            <w:noWrap w:val="0"/>
            <w:vAlign w:val="center"/>
          </w:tcPr>
          <w:p w14:paraId="33A9111C">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教学办公用房区域保洁</w:t>
            </w:r>
          </w:p>
        </w:tc>
        <w:tc>
          <w:tcPr>
            <w:tcW w:w="5982" w:type="dxa"/>
            <w:noWrap w:val="0"/>
            <w:vAlign w:val="top"/>
          </w:tcPr>
          <w:p w14:paraId="091F58D2">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（1）大厅、楼内公共通道：</w:t>
            </w:r>
          </w:p>
          <w:p w14:paraId="75387484">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①公共通道保持干净，无异味、无杂物、无积水，每日至少开展 1 次清洁作业。②门窗玻璃干净无尘，透光性好，每周至少开展 1次清洁作业。</w:t>
            </w:r>
          </w:p>
          <w:p w14:paraId="649D6EBD">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③指示牌干净，无污渍，每日至少开展 1 次清洁作业。</w:t>
            </w:r>
          </w:p>
          <w:p w14:paraId="71EC754D">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（2）电器、消防等设施设备：</w:t>
            </w:r>
          </w:p>
          <w:p w14:paraId="1488B28B">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①配电箱、会议室音视频设备及开关插座等保持表面干净，无尘无污迹，每月至少开展 1 次清洁作业。</w:t>
            </w:r>
          </w:p>
          <w:p w14:paraId="5ACF13C4">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②监控摄像头等表面光亮，无尘、无斑点，每月至少开展 1 次清洁作业。</w:t>
            </w:r>
          </w:p>
          <w:p w14:paraId="31CA06B2">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（3）楼梯及楼梯间保持干净、无异味、无杂物、无积水，每日至少开展 1 次清洁作业。</w:t>
            </w:r>
          </w:p>
          <w:p w14:paraId="327AE6C7">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（4）开水间保持干净、无异味、无杂物、无积水，每日至少开展 1 次清洁作业。</w:t>
            </w:r>
          </w:p>
          <w:p w14:paraId="40962A6D">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（5）作业工具间：</w:t>
            </w:r>
          </w:p>
          <w:p w14:paraId="76D3B44E">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①保持干净，无异味、无杂物、无积水，每日至少开展 1 次清洁作业。</w:t>
            </w:r>
          </w:p>
          <w:p w14:paraId="219A0AC0">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②作业工具摆放整齐有序，表面干净无渍，每日消毒。</w:t>
            </w:r>
          </w:p>
          <w:p w14:paraId="325ABEBA">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（6）公共卫生间：</w:t>
            </w:r>
          </w:p>
          <w:p w14:paraId="073BE8E5">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①保持干净，无异味，垃圾无溢出，每日至少开展 4 次清洁作业。</w:t>
            </w:r>
          </w:p>
          <w:p w14:paraId="38A7C61F">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②及时补充厕纸等必要用品。</w:t>
            </w:r>
          </w:p>
          <w:p w14:paraId="20A5ACEF">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（7）石材地面、内墙做好养护工作，每季度开展1 次清洁作业。</w:t>
            </w:r>
          </w:p>
        </w:tc>
      </w:tr>
      <w:tr w14:paraId="785D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03DB2770">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3</w:t>
            </w:r>
          </w:p>
        </w:tc>
        <w:tc>
          <w:tcPr>
            <w:tcW w:w="2819" w:type="dxa"/>
            <w:noWrap w:val="0"/>
            <w:vAlign w:val="center"/>
          </w:tcPr>
          <w:p w14:paraId="4E8A2CF9">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公共场地区域保洁</w:t>
            </w:r>
          </w:p>
        </w:tc>
        <w:tc>
          <w:tcPr>
            <w:tcW w:w="5982" w:type="dxa"/>
            <w:noWrap w:val="0"/>
            <w:vAlign w:val="top"/>
          </w:tcPr>
          <w:p w14:paraId="58913F13">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（1）每日清扫道路地面、停车场等公共区域 2 次，保持干净、无杂物、无积水。</w:t>
            </w:r>
          </w:p>
          <w:p w14:paraId="2358F980">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（2）冰雪、冰冻等恶劣天气时及时清扫积水、积雪，并采取安全防护措施。</w:t>
            </w:r>
          </w:p>
          <w:p w14:paraId="33B737FD">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（3）各种路标、宣传栏等保持干净，每月至少开展 1 次清洁作业。</w:t>
            </w:r>
          </w:p>
          <w:p w14:paraId="0418C759">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（4）清洁室外照明设备，每月至少开展 1 次清洁作业。</w:t>
            </w:r>
          </w:p>
          <w:p w14:paraId="79BCF09D">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（5）绿地内无杂物、无改变用途和破坏、践踏、占用现象，每天至少开展 1 次巡查。</w:t>
            </w:r>
          </w:p>
        </w:tc>
      </w:tr>
      <w:tr w14:paraId="4D82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7176BCAE">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4</w:t>
            </w:r>
          </w:p>
        </w:tc>
        <w:tc>
          <w:tcPr>
            <w:tcW w:w="2819" w:type="dxa"/>
            <w:noWrap w:val="0"/>
            <w:vAlign w:val="center"/>
          </w:tcPr>
          <w:p w14:paraId="724DE001">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垃圾处理</w:t>
            </w:r>
          </w:p>
        </w:tc>
        <w:tc>
          <w:tcPr>
            <w:tcW w:w="5982" w:type="dxa"/>
            <w:noWrap w:val="0"/>
            <w:vAlign w:val="top"/>
          </w:tcPr>
          <w:p w14:paraId="5CFD1C7E">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（1）在指定位置摆放分类垃圾桶，并在显著处张贴垃圾分类标识。分类垃圾桶和垃圾分类标识根据所在城市的要求设置。</w:t>
            </w:r>
          </w:p>
          <w:p w14:paraId="60A73135">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（2）桶身表面干净无污渍，每日开展至少 1 次清洁作业。</w:t>
            </w:r>
          </w:p>
          <w:p w14:paraId="66D9567B">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（3）每个工作日内要对楼层产生的垃圾，进行清理分类，并运至垃圾集中堆放点。</w:t>
            </w:r>
          </w:p>
          <w:p w14:paraId="4F0956B5">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（4）垃圾装袋，日产日清。</w:t>
            </w:r>
          </w:p>
          <w:p w14:paraId="473987F2">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（5）建立垃圾清运台账，交由规范的渠道回收处理。</w:t>
            </w:r>
          </w:p>
          <w:p w14:paraId="4CFB93FB">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（6）做好垃圾分类管理的宣传工作，督促并引导全员参与垃圾分类投放。</w:t>
            </w:r>
          </w:p>
          <w:p w14:paraId="05B5A1C6">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（7）垃圾分类投放管理工作的执行标准，按所在城市的要求执行。</w:t>
            </w:r>
          </w:p>
        </w:tc>
      </w:tr>
      <w:tr w14:paraId="241F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dxa"/>
            <w:noWrap w:val="0"/>
            <w:vAlign w:val="center"/>
          </w:tcPr>
          <w:p w14:paraId="1BCA171A">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5</w:t>
            </w:r>
          </w:p>
        </w:tc>
        <w:tc>
          <w:tcPr>
            <w:tcW w:w="2819" w:type="dxa"/>
            <w:noWrap w:val="0"/>
            <w:vAlign w:val="center"/>
          </w:tcPr>
          <w:p w14:paraId="76E31654">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卫生消毒</w:t>
            </w:r>
          </w:p>
        </w:tc>
        <w:tc>
          <w:tcPr>
            <w:tcW w:w="5982" w:type="dxa"/>
            <w:noWrap w:val="0"/>
            <w:vAlign w:val="top"/>
          </w:tcPr>
          <w:p w14:paraId="751F10F4">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（1）办公用房区域、公共场所区域和周围环境预防性卫生消毒，消毒后及时通风，每周至少开展 1次作业。</w:t>
            </w:r>
          </w:p>
          <w:p w14:paraId="7705DD69">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（2）采取综合措施消灭老鼠、蟑螂，控制室内外蚊虫滋生，达到基本无蝇，每月至少开展 1 次作业。</w:t>
            </w:r>
          </w:p>
          <w:p w14:paraId="3C486025">
            <w:pPr>
              <w:widowControl/>
              <w:numPr>
                <w:ilvl w:val="0"/>
                <w:numId w:val="0"/>
              </w:numPr>
              <w:spacing w:line="560" w:lineRule="exact"/>
              <w:jc w:val="left"/>
              <w:rPr>
                <w:rFonts w:hint="default" w:ascii="宋体" w:hAnsi="宋体" w:cs="宋体"/>
                <w:b w:val="0"/>
                <w:bCs w:val="0"/>
                <w:color w:val="000000"/>
                <w:kern w:val="0"/>
                <w:sz w:val="21"/>
                <w:szCs w:val="21"/>
                <w:vertAlign w:val="baseline"/>
                <w:lang w:val="en-US" w:eastAsia="zh-CN"/>
              </w:rPr>
            </w:pPr>
            <w:r>
              <w:rPr>
                <w:rFonts w:hint="default" w:ascii="宋体" w:hAnsi="宋体" w:cs="宋体"/>
                <w:b w:val="0"/>
                <w:bCs w:val="0"/>
                <w:color w:val="000000"/>
                <w:kern w:val="0"/>
                <w:sz w:val="21"/>
                <w:szCs w:val="21"/>
                <w:vertAlign w:val="baseline"/>
                <w:lang w:val="en-US" w:eastAsia="zh-CN"/>
              </w:rPr>
              <w:t>（3）发生公共卫生事件时，邀请专业单位开展消毒、检测等工作。</w:t>
            </w:r>
          </w:p>
        </w:tc>
      </w:tr>
    </w:tbl>
    <w:p w14:paraId="57AA8D26">
      <w:pPr>
        <w:widowControl/>
        <w:numPr>
          <w:ilvl w:val="0"/>
          <w:numId w:val="0"/>
        </w:numPr>
        <w:shd w:val="clear" w:color="auto" w:fill="FFFFFF"/>
        <w:spacing w:line="560" w:lineRule="exact"/>
        <w:jc w:val="left"/>
        <w:rPr>
          <w:rFonts w:hint="default" w:ascii="宋体" w:hAnsi="宋体" w:eastAsia="宋体" w:cs="宋体"/>
          <w:b/>
          <w:bCs/>
          <w:color w:val="000000"/>
          <w:kern w:val="0"/>
          <w:sz w:val="21"/>
          <w:szCs w:val="21"/>
          <w:lang w:val="en-US" w:eastAsia="zh-CN"/>
        </w:rPr>
      </w:pPr>
      <w:r>
        <w:rPr>
          <w:rFonts w:hint="default" w:ascii="宋体" w:hAnsi="宋体" w:eastAsia="宋体" w:cs="宋体"/>
          <w:b/>
          <w:bCs/>
          <w:color w:val="000000"/>
          <w:kern w:val="0"/>
          <w:sz w:val="21"/>
          <w:szCs w:val="21"/>
          <w:lang w:val="en-US" w:eastAsia="zh-CN"/>
        </w:rPr>
        <w:t>3.4 绿化服务</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838"/>
        <w:gridCol w:w="5994"/>
      </w:tblGrid>
      <w:tr w14:paraId="7097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noWrap w:val="0"/>
            <w:vAlign w:val="center"/>
          </w:tcPr>
          <w:p w14:paraId="4AC230FA">
            <w:pPr>
              <w:widowControl/>
              <w:numPr>
                <w:ilvl w:val="0"/>
                <w:numId w:val="0"/>
              </w:numPr>
              <w:spacing w:line="560" w:lineRule="exact"/>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cs="宋体"/>
                <w:b w:val="0"/>
                <w:bCs w:val="0"/>
                <w:color w:val="000000"/>
                <w:kern w:val="0"/>
                <w:sz w:val="21"/>
                <w:szCs w:val="21"/>
                <w:vertAlign w:val="baseline"/>
                <w:lang w:val="en-US" w:eastAsia="zh-CN"/>
              </w:rPr>
              <w:t>序号</w:t>
            </w:r>
          </w:p>
        </w:tc>
        <w:tc>
          <w:tcPr>
            <w:tcW w:w="2838" w:type="dxa"/>
            <w:noWrap w:val="0"/>
            <w:vAlign w:val="center"/>
          </w:tcPr>
          <w:p w14:paraId="7C6841D1">
            <w:pPr>
              <w:widowControl/>
              <w:numPr>
                <w:ilvl w:val="0"/>
                <w:numId w:val="0"/>
              </w:numPr>
              <w:spacing w:line="560" w:lineRule="exact"/>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cs="宋体"/>
                <w:b w:val="0"/>
                <w:bCs w:val="0"/>
                <w:color w:val="000000"/>
                <w:kern w:val="0"/>
                <w:sz w:val="21"/>
                <w:szCs w:val="21"/>
                <w:vertAlign w:val="baseline"/>
                <w:lang w:val="en-US" w:eastAsia="zh-CN"/>
              </w:rPr>
              <w:t>服务内容</w:t>
            </w:r>
          </w:p>
        </w:tc>
        <w:tc>
          <w:tcPr>
            <w:tcW w:w="5994" w:type="dxa"/>
            <w:noWrap w:val="0"/>
            <w:vAlign w:val="top"/>
          </w:tcPr>
          <w:p w14:paraId="280438C2">
            <w:pPr>
              <w:widowControl/>
              <w:numPr>
                <w:ilvl w:val="0"/>
                <w:numId w:val="0"/>
              </w:numPr>
              <w:spacing w:line="560" w:lineRule="exact"/>
              <w:ind w:left="0" w:leftChars="0" w:firstLine="0" w:firstLineChars="0"/>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cs="宋体"/>
                <w:b w:val="0"/>
                <w:bCs w:val="0"/>
                <w:color w:val="000000"/>
                <w:kern w:val="0"/>
                <w:sz w:val="21"/>
                <w:szCs w:val="21"/>
                <w:vertAlign w:val="baseline"/>
                <w:lang w:val="en-US" w:eastAsia="zh-CN"/>
              </w:rPr>
              <w:t>服务标准</w:t>
            </w:r>
          </w:p>
        </w:tc>
      </w:tr>
      <w:tr w14:paraId="4CB4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127F8F0D">
            <w:pPr>
              <w:pStyle w:val="23"/>
              <w:jc w:val="both"/>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1</w:t>
            </w:r>
          </w:p>
        </w:tc>
        <w:tc>
          <w:tcPr>
            <w:tcW w:w="2838" w:type="dxa"/>
            <w:noWrap w:val="0"/>
            <w:vAlign w:val="center"/>
          </w:tcPr>
          <w:p w14:paraId="1A66A545">
            <w:pPr>
              <w:pStyle w:val="23"/>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基本要求</w:t>
            </w:r>
          </w:p>
        </w:tc>
        <w:tc>
          <w:tcPr>
            <w:tcW w:w="5994" w:type="dxa"/>
            <w:noWrap w:val="0"/>
            <w:vAlign w:val="top"/>
          </w:tcPr>
          <w:p w14:paraId="56FE6688">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（1）制定绿化服务的工作制度及工作计划，并按</w:t>
            </w:r>
          </w:p>
          <w:p w14:paraId="7EBC0C6A">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照计划执行。</w:t>
            </w:r>
          </w:p>
          <w:p w14:paraId="4099CA2A">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（2）做好绿化服务工作记录，填写规范。</w:t>
            </w:r>
          </w:p>
          <w:p w14:paraId="35D3EDE9">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（3）作业时采取安全防护措施，防止对作业人员或他人造成伤害。</w:t>
            </w:r>
          </w:p>
          <w:p w14:paraId="2AA2A2A6">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（4）相关耗材的环保、安全性应当符合规定要求。</w:t>
            </w:r>
          </w:p>
        </w:tc>
      </w:tr>
      <w:tr w14:paraId="620D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46E202E">
            <w:pPr>
              <w:pStyle w:val="23"/>
              <w:jc w:val="both"/>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2</w:t>
            </w:r>
          </w:p>
        </w:tc>
        <w:tc>
          <w:tcPr>
            <w:tcW w:w="2838" w:type="dxa"/>
            <w:noWrap w:val="0"/>
            <w:vAlign w:val="center"/>
          </w:tcPr>
          <w:p w14:paraId="3E423051">
            <w:pPr>
              <w:pStyle w:val="23"/>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室外绿化养护</w:t>
            </w:r>
          </w:p>
        </w:tc>
        <w:tc>
          <w:tcPr>
            <w:tcW w:w="5994" w:type="dxa"/>
            <w:noWrap w:val="0"/>
            <w:vAlign w:val="top"/>
          </w:tcPr>
          <w:p w14:paraId="6607E5A0">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（1）根据生长环境、植物特性进行除草、灌溉、施肥、整形修剪、防治病虫害等。</w:t>
            </w:r>
          </w:p>
          <w:p w14:paraId="5AC7CC9A">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（2）根据生长情况修剪绿地，绿地内无枯草、无杂物，无干枯坏死和病虫侵害。</w:t>
            </w:r>
          </w:p>
          <w:p w14:paraId="0482D7DF">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（3）定期修剪树木、花卉等，灌木和乔木生长正常、造型美观自然、花枝新鲜，无枯叶、无病虫、无死树缺株。</w:t>
            </w:r>
          </w:p>
          <w:p w14:paraId="5C6F3BA6">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（4）绿篱生长造型正常，颜色正常，修剪及时，基本无死株和干死株，有虫株率在 10%以下。</w:t>
            </w:r>
          </w:p>
          <w:p w14:paraId="163C9E7C">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（5）清除花坛和花景的花蒂、黄叶、杂草、垃圾，做好病虫害防治。</w:t>
            </w:r>
          </w:p>
          <w:p w14:paraId="660DB85E">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（6）根据病虫害发生规律实施综合治理，通常在病虫率高时，以药剂杀死病虫，以确保植物良好生长。产生垃圾的主要区域和路段做到日产日清。</w:t>
            </w:r>
          </w:p>
          <w:p w14:paraId="77E5A786">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（7）雨雪、冰冻等恶劣天气来临前，专人巡查，对绿植做好预防措施，排除安全隐患。</w:t>
            </w:r>
          </w:p>
          <w:p w14:paraId="40584A08">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（8）恶劣天气后，及时清除倒树断枝，疏通道路，尽快恢复原状。</w:t>
            </w:r>
          </w:p>
        </w:tc>
      </w:tr>
    </w:tbl>
    <w:p w14:paraId="1E2C6BD6">
      <w:pPr>
        <w:pStyle w:val="23"/>
        <w:numPr>
          <w:ilvl w:val="0"/>
          <w:numId w:val="0"/>
        </w:numPr>
        <w:ind w:firstLine="562" w:firstLineChars="200"/>
        <w:rPr>
          <w:rFonts w:hint="default" w:ascii="宋体" w:hAnsi="宋体" w:eastAsia="宋体" w:cs="宋体"/>
          <w:b/>
          <w:bCs/>
          <w:color w:val="000000"/>
          <w:kern w:val="0"/>
          <w:sz w:val="28"/>
          <w:szCs w:val="28"/>
          <w:lang w:val="en-US" w:eastAsia="zh-CN" w:bidi="ar-SA"/>
        </w:rPr>
      </w:pPr>
      <w:r>
        <w:rPr>
          <w:rFonts w:hint="eastAsia" w:hAnsi="宋体" w:cs="宋体"/>
          <w:b/>
          <w:bCs/>
          <w:color w:val="000000"/>
          <w:kern w:val="0"/>
          <w:sz w:val="28"/>
          <w:szCs w:val="28"/>
          <w:lang w:val="en-US" w:eastAsia="zh-CN" w:bidi="ar-SA"/>
        </w:rPr>
        <w:t>4.</w:t>
      </w:r>
      <w:r>
        <w:rPr>
          <w:rFonts w:hint="default" w:ascii="宋体" w:hAnsi="宋体" w:eastAsia="宋体" w:cs="宋体"/>
          <w:b/>
          <w:bCs/>
          <w:color w:val="000000"/>
          <w:kern w:val="0"/>
          <w:sz w:val="28"/>
          <w:szCs w:val="28"/>
          <w:lang w:val="en-US" w:eastAsia="zh-CN" w:bidi="ar-SA"/>
        </w:rPr>
        <w:t>供应商履行合同所需的设备</w:t>
      </w:r>
    </w:p>
    <w:p w14:paraId="3D2C6B1F">
      <w:pPr>
        <w:pStyle w:val="23"/>
        <w:ind w:left="0" w:leftChars="0" w:firstLine="420" w:firstLineChars="20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以下为需要供应商提供配备的有关作业设备，用于物业管理服务。本表中要求配置设备、工具签订服务合同时必须配置到位并在投标文件中予以承诺，若投标人承诺还可配置其他设备可在本表中自行增加。</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2874"/>
        <w:gridCol w:w="5255"/>
      </w:tblGrid>
      <w:tr w14:paraId="6EBF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noWrap w:val="0"/>
            <w:vAlign w:val="center"/>
          </w:tcPr>
          <w:p w14:paraId="49B92775">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序号</w:t>
            </w:r>
          </w:p>
        </w:tc>
        <w:tc>
          <w:tcPr>
            <w:tcW w:w="2874" w:type="dxa"/>
            <w:noWrap w:val="0"/>
            <w:vAlign w:val="center"/>
          </w:tcPr>
          <w:p w14:paraId="7F909756">
            <w:pPr>
              <w:jc w:val="center"/>
              <w:rPr>
                <w:rFonts w:hint="default" w:ascii="宋体" w:hAnsi="宋体" w:eastAsia="宋体" w:cs="宋体"/>
                <w:b w:val="0"/>
                <w:bCs w:val="0"/>
                <w:color w:val="000000"/>
                <w:kern w:val="0"/>
                <w:sz w:val="21"/>
                <w:szCs w:val="21"/>
                <w:vertAlign w:val="baseline"/>
                <w:lang w:val="en-US" w:eastAsia="zh-CN" w:bidi="ar-SA"/>
              </w:rPr>
            </w:pPr>
            <w:r>
              <w:rPr>
                <w:rFonts w:hint="eastAsia"/>
              </w:rPr>
              <w:t>用途</w:t>
            </w:r>
          </w:p>
        </w:tc>
        <w:tc>
          <w:tcPr>
            <w:tcW w:w="5255" w:type="dxa"/>
            <w:noWrap w:val="0"/>
            <w:vAlign w:val="top"/>
          </w:tcPr>
          <w:p w14:paraId="7421A19A">
            <w:pPr>
              <w:jc w:val="center"/>
              <w:rPr>
                <w:rFonts w:hint="default" w:ascii="宋体" w:hAnsi="宋体" w:eastAsia="宋体" w:cs="宋体"/>
                <w:b w:val="0"/>
                <w:bCs w:val="0"/>
                <w:color w:val="000000"/>
                <w:kern w:val="0"/>
                <w:sz w:val="21"/>
                <w:szCs w:val="21"/>
                <w:vertAlign w:val="baseline"/>
                <w:lang w:val="en-US" w:eastAsia="zh-CN" w:bidi="ar-SA"/>
              </w:rPr>
            </w:pPr>
            <w:r>
              <w:rPr>
                <w:rFonts w:hint="eastAsia"/>
              </w:rPr>
              <w:t>作业设备名称</w:t>
            </w:r>
          </w:p>
        </w:tc>
      </w:tr>
      <w:tr w14:paraId="5995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noWrap w:val="0"/>
            <w:vAlign w:val="center"/>
          </w:tcPr>
          <w:p w14:paraId="51B3AA3C">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1</w:t>
            </w:r>
          </w:p>
        </w:tc>
        <w:tc>
          <w:tcPr>
            <w:tcW w:w="2874" w:type="dxa"/>
            <w:noWrap w:val="0"/>
            <w:vAlign w:val="center"/>
          </w:tcPr>
          <w:p w14:paraId="037E27A6">
            <w:pPr>
              <w:pStyle w:val="23"/>
              <w:ind w:left="0" w:leftChars="0" w:firstLine="0" w:firstLineChars="0"/>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公用设施设备维护服务</w:t>
            </w:r>
          </w:p>
        </w:tc>
        <w:tc>
          <w:tcPr>
            <w:tcW w:w="5255" w:type="dxa"/>
            <w:noWrap w:val="0"/>
            <w:vAlign w:val="top"/>
          </w:tcPr>
          <w:p w14:paraId="3D0BA3DD">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至少包括（人员服装，基础维修工具箱 3套包含：锤子，平、尖嘴钳子，扳手，一字螺丝刀、十字螺丝刀、电笔、卷尺等）。</w:t>
            </w:r>
          </w:p>
        </w:tc>
      </w:tr>
      <w:tr w14:paraId="7EB9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noWrap w:val="0"/>
            <w:vAlign w:val="center"/>
          </w:tcPr>
          <w:p w14:paraId="4496E3A7">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2</w:t>
            </w:r>
          </w:p>
        </w:tc>
        <w:tc>
          <w:tcPr>
            <w:tcW w:w="2874" w:type="dxa"/>
            <w:noWrap w:val="0"/>
            <w:vAlign w:val="center"/>
          </w:tcPr>
          <w:p w14:paraId="14074320">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保洁服务</w:t>
            </w:r>
          </w:p>
        </w:tc>
        <w:tc>
          <w:tcPr>
            <w:tcW w:w="5255" w:type="dxa"/>
            <w:noWrap w:val="0"/>
            <w:vAlign w:val="top"/>
          </w:tcPr>
          <w:p w14:paraId="62A1E7A5">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至少包括（人员服装、雨具、登高梯、伸缩杆、垃圾清运车、基础保洁工具包含：尘推、拖把、扫帚、簸箕、抹布、喷水壶等）。</w:t>
            </w:r>
          </w:p>
        </w:tc>
      </w:tr>
      <w:tr w14:paraId="2FEF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1" w:type="dxa"/>
            <w:noWrap w:val="0"/>
            <w:vAlign w:val="center"/>
          </w:tcPr>
          <w:p w14:paraId="6E2F5ACE">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eastAsia" w:ascii="宋体" w:hAnsi="宋体" w:eastAsia="宋体" w:cs="宋体"/>
                <w:b w:val="0"/>
                <w:bCs w:val="0"/>
                <w:color w:val="000000"/>
                <w:kern w:val="0"/>
                <w:sz w:val="21"/>
                <w:szCs w:val="21"/>
                <w:vertAlign w:val="baseline"/>
                <w:lang w:val="en-US" w:eastAsia="zh-CN" w:bidi="ar-SA"/>
              </w:rPr>
              <w:t>3</w:t>
            </w:r>
          </w:p>
        </w:tc>
        <w:tc>
          <w:tcPr>
            <w:tcW w:w="2874" w:type="dxa"/>
            <w:noWrap w:val="0"/>
            <w:vAlign w:val="center"/>
          </w:tcPr>
          <w:p w14:paraId="3FA08ECA">
            <w:pPr>
              <w:pStyle w:val="23"/>
              <w:jc w:val="center"/>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绿化服务</w:t>
            </w:r>
          </w:p>
        </w:tc>
        <w:tc>
          <w:tcPr>
            <w:tcW w:w="5255" w:type="dxa"/>
            <w:noWrap w:val="0"/>
            <w:vAlign w:val="top"/>
          </w:tcPr>
          <w:p w14:paraId="08C347D8">
            <w:pPr>
              <w:pStyle w:val="23"/>
              <w:ind w:left="0" w:leftChars="0" w:firstLine="0" w:firstLineChars="0"/>
              <w:jc w:val="both"/>
              <w:rPr>
                <w:rFonts w:hint="default" w:ascii="宋体" w:hAnsi="宋体" w:eastAsia="宋体" w:cs="宋体"/>
                <w:b w:val="0"/>
                <w:bCs w:val="0"/>
                <w:color w:val="000000"/>
                <w:kern w:val="0"/>
                <w:sz w:val="21"/>
                <w:szCs w:val="21"/>
                <w:vertAlign w:val="baseline"/>
                <w:lang w:val="en-US" w:eastAsia="zh-CN" w:bidi="ar-SA"/>
              </w:rPr>
            </w:pPr>
            <w:r>
              <w:rPr>
                <w:rFonts w:hint="default" w:ascii="宋体" w:hAnsi="宋体" w:eastAsia="宋体" w:cs="宋体"/>
                <w:b w:val="0"/>
                <w:bCs w:val="0"/>
                <w:color w:val="000000"/>
                <w:kern w:val="0"/>
                <w:sz w:val="21"/>
                <w:szCs w:val="21"/>
                <w:vertAlign w:val="baseline"/>
                <w:lang w:val="en-US" w:eastAsia="zh-CN" w:bidi="ar-SA"/>
              </w:rPr>
              <w:t>至少包括（人员服装、绿篱机 1 台，油锯 1台、修枝剪 2 把、修枝锯 1 把、喷雾器 1台等）</w:t>
            </w:r>
            <w:r>
              <w:rPr>
                <w:rFonts w:hint="eastAsia" w:ascii="宋体" w:hAnsi="宋体" w:eastAsia="宋体" w:cs="宋体"/>
                <w:b w:val="0"/>
                <w:bCs w:val="0"/>
                <w:color w:val="000000"/>
                <w:kern w:val="0"/>
                <w:sz w:val="21"/>
                <w:szCs w:val="21"/>
                <w:vertAlign w:val="baseline"/>
                <w:lang w:val="en-US" w:eastAsia="zh-CN" w:bidi="ar-SA"/>
              </w:rPr>
              <w:t>。</w:t>
            </w:r>
          </w:p>
        </w:tc>
      </w:tr>
    </w:tbl>
    <w:p w14:paraId="2115FD81">
      <w:pPr>
        <w:pStyle w:val="23"/>
        <w:keepNext w:val="0"/>
        <w:keepLines w:val="0"/>
        <w:pageBreakBefore w:val="0"/>
        <w:kinsoku/>
        <w:wordWrap/>
        <w:overflowPunct/>
        <w:topLinePunct w:val="0"/>
        <w:bidi w:val="0"/>
        <w:snapToGrid/>
        <w:spacing w:line="440" w:lineRule="exact"/>
        <w:ind w:left="0" w:leftChars="0" w:firstLine="422" w:firstLineChars="200"/>
        <w:jc w:val="both"/>
        <w:textAlignment w:val="auto"/>
        <w:rPr>
          <w:rFonts w:hint="default" w:ascii="宋体" w:hAnsi="宋体" w:eastAsia="宋体" w:cs="宋体"/>
          <w:b/>
          <w:bCs/>
          <w:color w:val="000000"/>
          <w:kern w:val="0"/>
          <w:sz w:val="21"/>
          <w:szCs w:val="21"/>
          <w:vertAlign w:val="baseline"/>
          <w:lang w:val="en-US" w:eastAsia="zh-CN" w:bidi="ar-SA"/>
        </w:rPr>
      </w:pPr>
      <w:r>
        <w:rPr>
          <w:rFonts w:hint="default" w:ascii="宋体" w:hAnsi="宋体" w:eastAsia="宋体" w:cs="宋体"/>
          <w:b/>
          <w:bCs/>
          <w:color w:val="000000"/>
          <w:kern w:val="0"/>
          <w:sz w:val="21"/>
          <w:szCs w:val="21"/>
          <w:vertAlign w:val="baseline"/>
          <w:lang w:val="en-US" w:eastAsia="zh-CN" w:bidi="ar-SA"/>
        </w:rPr>
        <w:t>本采购清单中所列内容为最低要求，需对上述内容进行实质性响应，不允许负偏离，否则将承担其投标被视为非实质性响应投标的风险</w:t>
      </w:r>
      <w:r>
        <w:rPr>
          <w:rFonts w:hint="eastAsia" w:ascii="宋体" w:hAnsi="宋体" w:eastAsia="宋体" w:cs="宋体"/>
          <w:b/>
          <w:bCs/>
          <w:color w:val="000000"/>
          <w:kern w:val="0"/>
          <w:sz w:val="21"/>
          <w:szCs w:val="21"/>
          <w:vertAlign w:val="baseline"/>
          <w:lang w:val="en-US" w:eastAsia="zh-CN" w:bidi="ar-SA"/>
        </w:rPr>
        <w:t>。</w:t>
      </w:r>
    </w:p>
    <w:p w14:paraId="55B6E0E1">
      <w:pPr>
        <w:keepNext w:val="0"/>
        <w:keepLines w:val="0"/>
        <w:pageBreakBefore w:val="0"/>
        <w:widowControl w:val="0"/>
        <w:shd w:val="clear" w:color="040000" w:fill="auto"/>
        <w:kinsoku/>
        <w:wordWrap/>
        <w:overflowPunct/>
        <w:topLinePunct w:val="0"/>
        <w:bidi w:val="0"/>
        <w:adjustRightInd/>
        <w:snapToGrid/>
        <w:spacing w:line="440" w:lineRule="exact"/>
        <w:ind w:right="0" w:firstLine="422" w:firstLineChars="200"/>
        <w:jc w:val="left"/>
        <w:textAlignment w:val="auto"/>
        <w:rPr>
          <w:rFonts w:hint="eastAsia" w:asciiTheme="minorEastAsia" w:hAnsiTheme="minorEastAsia" w:eastAsiaTheme="minorEastAsia" w:cstheme="minorEastAsia"/>
          <w:color w:val="000000"/>
          <w:kern w:val="0"/>
          <w:sz w:val="21"/>
          <w:szCs w:val="21"/>
          <w:lang w:val="en-US" w:eastAsia="zh-CN"/>
        </w:rPr>
      </w:pPr>
      <w:r>
        <w:rPr>
          <w:rFonts w:hint="eastAsia" w:asciiTheme="minorEastAsia" w:hAnsiTheme="minorEastAsia" w:cstheme="minorEastAsia"/>
          <w:b/>
          <w:bCs/>
          <w:color w:val="auto"/>
          <w:kern w:val="0"/>
          <w:sz w:val="21"/>
          <w:szCs w:val="21"/>
          <w:highlight w:val="none"/>
          <w:lang w:val="en-US" w:eastAsia="zh-CN"/>
        </w:rPr>
        <w:t>（三）</w:t>
      </w:r>
      <w:r>
        <w:rPr>
          <w:rFonts w:hint="eastAsia" w:asciiTheme="minorEastAsia" w:hAnsiTheme="minorEastAsia" w:eastAsiaTheme="minorEastAsia" w:cstheme="minorEastAsia"/>
          <w:b/>
          <w:bCs/>
          <w:color w:val="auto"/>
          <w:kern w:val="0"/>
          <w:sz w:val="21"/>
          <w:szCs w:val="21"/>
          <w:highlight w:val="none"/>
          <w:lang w:val="en-US" w:eastAsia="zh-CN"/>
        </w:rPr>
        <w:t>采购标的执行标准：</w:t>
      </w:r>
      <w:r>
        <w:rPr>
          <w:rFonts w:hint="eastAsia" w:ascii="宋体" w:hAnsi="宋体" w:eastAsia="宋体" w:cs="宋体"/>
          <w:kern w:val="0"/>
          <w:sz w:val="21"/>
          <w:szCs w:val="21"/>
          <w:lang w:val="en-US" w:eastAsia="zh-CN"/>
        </w:rPr>
        <w:t>需执行国家的相关标准、行业标准、地方标准或者其他标准、规范。</w:t>
      </w:r>
    </w:p>
    <w:p w14:paraId="1AE46D9A">
      <w:pPr>
        <w:keepNext w:val="0"/>
        <w:keepLines w:val="0"/>
        <w:pageBreakBefore w:val="0"/>
        <w:widowControl w:val="0"/>
        <w:numPr>
          <w:ilvl w:val="0"/>
          <w:numId w:val="0"/>
        </w:numPr>
        <w:kinsoku/>
        <w:wordWrap/>
        <w:overflowPunct/>
        <w:topLinePunct w:val="0"/>
        <w:autoSpaceDE w:val="0"/>
        <w:autoSpaceDN w:val="0"/>
        <w:bidi w:val="0"/>
        <w:adjustRightInd w:val="0"/>
        <w:snapToGrid/>
        <w:spacing w:line="440" w:lineRule="exact"/>
        <w:ind w:firstLine="422" w:firstLineChars="200"/>
        <w:jc w:val="left"/>
        <w:textAlignment w:val="auto"/>
        <w:rPr>
          <w:rFonts w:hint="eastAsia"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（四）服务标准、期限、效率等要求：</w:t>
      </w:r>
    </w:p>
    <w:p w14:paraId="5150AB05">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hint="eastAsia" w:ascii="宋体" w:hAnsi="宋体"/>
          <w:sz w:val="21"/>
          <w:szCs w:val="21"/>
          <w:shd w:val="clear" w:color="auto" w:fill="auto"/>
          <w:lang w:val="en-US" w:eastAsia="zh-CN"/>
        </w:rPr>
      </w:pPr>
      <w:r>
        <w:rPr>
          <w:rFonts w:hint="eastAsia" w:ascii="宋体" w:hAnsi="宋体"/>
          <w:sz w:val="21"/>
          <w:szCs w:val="21"/>
          <w:shd w:val="clear" w:color="auto" w:fill="auto"/>
          <w:lang w:val="en-US" w:eastAsia="zh-CN"/>
        </w:rPr>
        <w:t xml:space="preserve">合同签订后三年 （合同一年一签，期满考核，合格再续签）。 </w:t>
      </w:r>
    </w:p>
    <w:p w14:paraId="16921CD5">
      <w:pPr>
        <w:keepNext w:val="0"/>
        <w:keepLines w:val="0"/>
        <w:pageBreakBefore w:val="0"/>
        <w:widowControl w:val="0"/>
        <w:numPr>
          <w:ilvl w:val="0"/>
          <w:numId w:val="0"/>
        </w:numPr>
        <w:kinsoku/>
        <w:wordWrap/>
        <w:overflowPunct/>
        <w:topLinePunct w:val="0"/>
        <w:autoSpaceDE w:val="0"/>
        <w:autoSpaceDN w:val="0"/>
        <w:bidi w:val="0"/>
        <w:adjustRightInd w:val="0"/>
        <w:snapToGrid/>
        <w:spacing w:line="440" w:lineRule="exact"/>
        <w:ind w:firstLine="422" w:firstLineChars="200"/>
        <w:jc w:val="left"/>
        <w:textAlignment w:val="auto"/>
        <w:rPr>
          <w:rFonts w:hint="eastAsia"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（五）采购标的其他技术、服务等要求：</w:t>
      </w:r>
    </w:p>
    <w:p w14:paraId="71F94D8F">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hint="default" w:ascii="宋体" w:hAnsi="宋体" w:eastAsia="宋体"/>
          <w:b/>
          <w:bCs/>
          <w:sz w:val="21"/>
          <w:szCs w:val="21"/>
          <w:shd w:val="clear" w:color="auto" w:fill="auto"/>
          <w:lang w:val="en-US" w:eastAsia="zh-CN"/>
        </w:rPr>
      </w:pPr>
      <w:r>
        <w:rPr>
          <w:rFonts w:hint="eastAsia" w:ascii="宋体" w:hAnsi="宋体"/>
          <w:sz w:val="21"/>
          <w:szCs w:val="21"/>
          <w:shd w:val="clear" w:color="auto" w:fill="auto"/>
          <w:lang w:val="en-US" w:eastAsia="zh-CN"/>
        </w:rPr>
        <w:t>1.以上要求为最低要求，投标商不能低于此要求，否则为无效投标。</w:t>
      </w:r>
    </w:p>
    <w:p w14:paraId="3ACD3A28">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ascii="宋体" w:hAnsi="宋体"/>
          <w:sz w:val="21"/>
          <w:szCs w:val="21"/>
        </w:rPr>
      </w:pPr>
      <w:r>
        <w:rPr>
          <w:rFonts w:hint="eastAsia" w:ascii="宋体" w:hAnsi="宋体"/>
          <w:sz w:val="21"/>
          <w:szCs w:val="21"/>
          <w:shd w:val="clear" w:color="auto" w:fill="auto"/>
          <w:lang w:val="en-US" w:eastAsia="zh-CN"/>
        </w:rPr>
        <w:t>2.投标</w:t>
      </w:r>
      <w:r>
        <w:rPr>
          <w:rFonts w:hint="eastAsia" w:ascii="宋体" w:hAnsi="宋体"/>
          <w:sz w:val="21"/>
          <w:szCs w:val="21"/>
          <w:shd w:val="clear" w:color="auto" w:fill="auto"/>
        </w:rPr>
        <w:t>商应就该项目完整投标（报价包括但不限于完成本项目材料费、人工费、管理费、维护费、保险费、利润、税费等所有费用），否</w:t>
      </w:r>
      <w:r>
        <w:rPr>
          <w:rFonts w:hint="eastAsia" w:ascii="宋体" w:hAnsi="宋体"/>
          <w:sz w:val="21"/>
          <w:szCs w:val="21"/>
        </w:rPr>
        <w:t>则为无效投标。</w:t>
      </w:r>
    </w:p>
    <w:p w14:paraId="223D5B11">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ascii="宋体" w:hAnsi="宋体"/>
          <w:bCs/>
          <w:sz w:val="21"/>
          <w:szCs w:val="21"/>
        </w:rPr>
      </w:pPr>
      <w:r>
        <w:rPr>
          <w:rFonts w:hint="eastAsia" w:ascii="宋体" w:hAnsi="宋体"/>
          <w:bCs/>
          <w:sz w:val="21"/>
          <w:szCs w:val="21"/>
          <w:lang w:val="en-US" w:eastAsia="zh-CN"/>
        </w:rPr>
        <w:t>3.</w:t>
      </w:r>
      <w:r>
        <w:rPr>
          <w:rFonts w:hint="eastAsia" w:ascii="宋体" w:hAnsi="宋体"/>
          <w:bCs/>
          <w:sz w:val="21"/>
          <w:szCs w:val="21"/>
        </w:rPr>
        <w:t>投标文件中须有详细的实施（技术）方案。</w:t>
      </w:r>
    </w:p>
    <w:p w14:paraId="09C01CA2">
      <w:pPr>
        <w:pStyle w:val="10"/>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Times New Roman"/>
          <w:bCs/>
          <w:kern w:val="2"/>
          <w:sz w:val="21"/>
          <w:szCs w:val="21"/>
          <w:lang w:val="en-US" w:eastAsia="zh-CN" w:bidi="ar-SA"/>
        </w:rPr>
      </w:pPr>
      <w:r>
        <w:rPr>
          <w:rFonts w:ascii="宋体" w:hAnsi="宋体" w:eastAsia="宋体"/>
          <w:bCs/>
          <w:sz w:val="21"/>
          <w:szCs w:val="21"/>
        </w:rPr>
        <w:t xml:space="preserve">  </w:t>
      </w:r>
      <w:r>
        <w:rPr>
          <w:rFonts w:hint="eastAsia" w:ascii="宋体" w:hAnsi="宋体" w:eastAsia="宋体"/>
          <w:bCs/>
          <w:sz w:val="21"/>
          <w:szCs w:val="21"/>
          <w:lang w:val="en-US" w:eastAsia="zh-CN"/>
        </w:rPr>
        <w:t xml:space="preserve">  4.</w:t>
      </w:r>
      <w:r>
        <w:rPr>
          <w:rFonts w:hint="eastAsia" w:ascii="宋体" w:hAnsi="宋体" w:eastAsia="宋体" w:cs="Times New Roman"/>
          <w:bCs/>
          <w:kern w:val="2"/>
          <w:sz w:val="21"/>
          <w:szCs w:val="21"/>
          <w:lang w:val="en-US" w:eastAsia="zh-CN" w:bidi="ar-SA"/>
        </w:rPr>
        <w:t>在本项目实施过程中发生的一切与本项目相关的安全事故及责任均由中标供应商承担，</w:t>
      </w:r>
      <w:r>
        <w:rPr>
          <w:rFonts w:hint="eastAsia" w:ascii="宋体" w:hAnsi="宋体" w:cs="Times New Roman"/>
          <w:bCs/>
          <w:kern w:val="2"/>
          <w:sz w:val="21"/>
          <w:szCs w:val="21"/>
          <w:lang w:val="en-US" w:eastAsia="zh-CN" w:bidi="ar-SA"/>
        </w:rPr>
        <w:t>采购</w:t>
      </w:r>
      <w:r>
        <w:rPr>
          <w:rFonts w:hint="eastAsia" w:ascii="宋体" w:hAnsi="宋体" w:eastAsia="宋体" w:cs="Times New Roman"/>
          <w:bCs/>
          <w:kern w:val="2"/>
          <w:sz w:val="21"/>
          <w:szCs w:val="21"/>
          <w:lang w:val="en-US" w:eastAsia="zh-CN" w:bidi="ar-SA"/>
        </w:rPr>
        <w:t>方不承担任何责任及费用。</w:t>
      </w:r>
    </w:p>
    <w:p w14:paraId="3BC578E1">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hint="eastAsia" w:ascii="宋体" w:hAnsi="宋体" w:eastAsia="宋体"/>
          <w:bCs/>
          <w:sz w:val="21"/>
          <w:szCs w:val="21"/>
          <w:lang w:eastAsia="zh-CN"/>
        </w:rPr>
      </w:pPr>
      <w:r>
        <w:rPr>
          <w:rFonts w:hint="eastAsia" w:ascii="宋体" w:hAnsi="宋体"/>
          <w:bCs/>
          <w:sz w:val="21"/>
          <w:szCs w:val="21"/>
          <w:lang w:val="en-US" w:eastAsia="zh-CN"/>
        </w:rPr>
        <w:t>5.采购</w:t>
      </w:r>
      <w:r>
        <w:rPr>
          <w:rFonts w:hint="eastAsia" w:ascii="宋体" w:hAnsi="宋体"/>
          <w:sz w:val="21"/>
          <w:szCs w:val="21"/>
        </w:rPr>
        <w:t>人有权对中标人保洁员工的劳动纪律、工作日程、保洁质量及时监督、检查、考核。随时提出整改意见，对不能达到标准和不能服从管理的有权按照相关规定（约定）进行处罚。每季度进行一次全面的考核评定，评分标准参照《物业服务标准》</w:t>
      </w:r>
      <w:r>
        <w:rPr>
          <w:rFonts w:hint="eastAsia" w:ascii="宋体" w:hAnsi="宋体"/>
          <w:sz w:val="21"/>
          <w:szCs w:val="21"/>
          <w:lang w:eastAsia="zh-CN"/>
        </w:rPr>
        <w:t>。</w:t>
      </w:r>
    </w:p>
    <w:p w14:paraId="0BA32322">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hint="eastAsia" w:ascii="宋体" w:hAnsi="宋体" w:eastAsia="宋体"/>
          <w:bCs/>
          <w:sz w:val="21"/>
          <w:szCs w:val="21"/>
          <w:lang w:eastAsia="zh-CN"/>
        </w:rPr>
      </w:pPr>
      <w:r>
        <w:rPr>
          <w:rFonts w:hint="eastAsia" w:ascii="宋体" w:hAnsi="宋体"/>
          <w:bCs/>
          <w:sz w:val="21"/>
          <w:szCs w:val="21"/>
          <w:lang w:val="en-US" w:eastAsia="zh-CN"/>
        </w:rPr>
        <w:t>6.</w:t>
      </w:r>
      <w:r>
        <w:rPr>
          <w:rFonts w:hint="eastAsia" w:ascii="宋体" w:hAnsi="宋体"/>
          <w:sz w:val="21"/>
          <w:szCs w:val="21"/>
        </w:rPr>
        <w:t>中标</w:t>
      </w:r>
      <w:r>
        <w:rPr>
          <w:rFonts w:hint="eastAsia" w:ascii="宋体" w:hAnsi="宋体"/>
          <w:sz w:val="21"/>
          <w:szCs w:val="21"/>
          <w:lang w:val="en-US" w:eastAsia="zh-CN"/>
        </w:rPr>
        <w:t>人</w:t>
      </w:r>
      <w:r>
        <w:rPr>
          <w:rFonts w:hint="eastAsia" w:ascii="宋体" w:hAnsi="宋体"/>
          <w:sz w:val="21"/>
          <w:szCs w:val="21"/>
        </w:rPr>
        <w:t>未达到作业计划标准及工作违规或引起纠纷、被上级部门处罚等不良后果，造成重大经济损失或服务严重失误，招标方有权终止本合同，并追究中标方的经济责任</w:t>
      </w:r>
      <w:r>
        <w:rPr>
          <w:rFonts w:hint="eastAsia" w:ascii="宋体" w:hAnsi="宋体"/>
          <w:sz w:val="21"/>
          <w:szCs w:val="21"/>
          <w:lang w:eastAsia="zh-CN"/>
        </w:rPr>
        <w:t>。</w:t>
      </w:r>
    </w:p>
    <w:p w14:paraId="40AC1DEF">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ascii="宋体" w:hAnsi="宋体"/>
          <w:sz w:val="21"/>
          <w:szCs w:val="21"/>
        </w:rPr>
      </w:pPr>
      <w:r>
        <w:rPr>
          <w:rFonts w:hint="eastAsia" w:ascii="宋体" w:hAnsi="宋体"/>
          <w:sz w:val="21"/>
          <w:szCs w:val="21"/>
          <w:lang w:val="en-US" w:eastAsia="zh-CN"/>
        </w:rPr>
        <w:t>7.</w:t>
      </w:r>
      <w:r>
        <w:rPr>
          <w:rFonts w:hint="eastAsia" w:ascii="宋体" w:hAnsi="宋体"/>
          <w:sz w:val="21"/>
          <w:szCs w:val="21"/>
        </w:rPr>
        <w:t>中标人应无条件接受招标人交付的临时性工作。</w:t>
      </w:r>
    </w:p>
    <w:p w14:paraId="3E01C733">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ascii="宋体" w:hAnsi="宋体"/>
          <w:sz w:val="21"/>
          <w:szCs w:val="21"/>
        </w:rPr>
      </w:pPr>
      <w:r>
        <w:rPr>
          <w:rFonts w:hint="eastAsia" w:ascii="宋体" w:hAnsi="宋体"/>
          <w:sz w:val="21"/>
          <w:szCs w:val="21"/>
          <w:lang w:val="en-US" w:eastAsia="zh-CN"/>
        </w:rPr>
        <w:t>8.</w:t>
      </w:r>
      <w:r>
        <w:rPr>
          <w:rFonts w:hint="eastAsia" w:ascii="宋体" w:hAnsi="宋体"/>
          <w:sz w:val="21"/>
          <w:szCs w:val="21"/>
        </w:rPr>
        <w:t>本次招标某些技术标准与国家所要求的标准不统一或有不兼容的地方，均以国家强制性标准或最新出台的标准为准。</w:t>
      </w:r>
    </w:p>
    <w:p w14:paraId="758061D5">
      <w:pPr>
        <w:keepNext w:val="0"/>
        <w:keepLines w:val="0"/>
        <w:pageBreakBefore w:val="0"/>
        <w:kinsoku/>
        <w:wordWrap/>
        <w:overflowPunct/>
        <w:topLinePunct w:val="0"/>
        <w:autoSpaceDE/>
        <w:autoSpaceDN/>
        <w:bidi w:val="0"/>
        <w:adjustRightInd/>
        <w:snapToGrid/>
        <w:spacing w:after="120" w:line="440" w:lineRule="exact"/>
        <w:ind w:firstLine="420" w:firstLineChars="200"/>
        <w:textAlignment w:val="auto"/>
        <w:rPr>
          <w:rFonts w:hint="eastAsia" w:ascii="宋体" w:hAnsi="宋体"/>
          <w:sz w:val="21"/>
          <w:szCs w:val="21"/>
        </w:rPr>
      </w:pPr>
      <w:r>
        <w:rPr>
          <w:rFonts w:hint="eastAsia" w:ascii="宋体" w:hAnsi="宋体"/>
          <w:sz w:val="21"/>
          <w:szCs w:val="21"/>
          <w:lang w:val="en-US" w:eastAsia="zh-CN"/>
        </w:rPr>
        <w:t>9.</w:t>
      </w:r>
      <w:r>
        <w:rPr>
          <w:rFonts w:hint="eastAsia" w:ascii="宋体" w:hAnsi="宋体"/>
          <w:sz w:val="21"/>
          <w:szCs w:val="21"/>
        </w:rPr>
        <w:t>如果未在招标文件中要求提供其相关行业标准或国家强制性标准的，则投标人有责任给予补充说明。</w:t>
      </w:r>
    </w:p>
    <w:p w14:paraId="05992085">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color w:val="FF0000"/>
          <w:sz w:val="21"/>
          <w:szCs w:val="21"/>
        </w:rPr>
      </w:pPr>
      <w:r>
        <w:rPr>
          <w:rFonts w:hint="eastAsia" w:ascii="宋体" w:hAnsi="宋体" w:eastAsia="宋体" w:cs="宋体"/>
          <w:b/>
          <w:bCs/>
          <w:color w:val="FF0000"/>
          <w:kern w:val="0"/>
          <w:sz w:val="21"/>
          <w:szCs w:val="21"/>
          <w:lang w:val="en-US" w:eastAsia="zh-CN"/>
        </w:rPr>
        <w:t>注：</w:t>
      </w:r>
      <w:r>
        <w:rPr>
          <w:rFonts w:hint="eastAsia" w:ascii="宋体" w:hAnsi="宋体" w:eastAsia="宋体" w:cs="宋体"/>
          <w:b/>
          <w:bCs/>
          <w:color w:val="FF0000"/>
          <w:kern w:val="0"/>
          <w:sz w:val="21"/>
          <w:szCs w:val="21"/>
          <w:lang w:val="zh-CN" w:eastAsia="zh-CN"/>
        </w:rPr>
        <w:t>采购人确定</w:t>
      </w:r>
      <w:r>
        <w:rPr>
          <w:rFonts w:hint="eastAsia" w:ascii="宋体" w:hAnsi="宋体" w:eastAsia="宋体" w:cs="宋体"/>
          <w:b/>
          <w:bCs/>
          <w:color w:val="FF0000"/>
          <w:kern w:val="0"/>
          <w:sz w:val="21"/>
          <w:szCs w:val="21"/>
          <w:lang w:val="en-US" w:eastAsia="zh-CN"/>
        </w:rPr>
        <w:t>中标</w:t>
      </w:r>
      <w:r>
        <w:rPr>
          <w:rFonts w:hint="eastAsia" w:ascii="宋体" w:hAnsi="宋体" w:eastAsia="宋体" w:cs="宋体"/>
          <w:b/>
          <w:bCs/>
          <w:color w:val="FF0000"/>
          <w:kern w:val="0"/>
          <w:sz w:val="21"/>
          <w:szCs w:val="21"/>
          <w:lang w:val="zh-CN" w:eastAsia="zh-CN"/>
        </w:rPr>
        <w:t>人后，中标人须向禹州市政府采购中心发送投标报价及分项报价（如果货物需求中有分项的话）一览表电子档，并同时通知采购中心。邮箱：</w:t>
      </w:r>
      <w:r>
        <w:rPr>
          <w:rFonts w:hint="eastAsia" w:ascii="宋体" w:hAnsi="宋体" w:eastAsia="宋体" w:cs="宋体"/>
          <w:b/>
          <w:bCs/>
          <w:color w:val="FF0000"/>
          <w:kern w:val="0"/>
          <w:sz w:val="21"/>
          <w:szCs w:val="21"/>
          <w:lang w:val="zh-CN" w:eastAsia="zh-CN"/>
        </w:rPr>
        <w:fldChar w:fldCharType="begin"/>
      </w:r>
      <w:r>
        <w:rPr>
          <w:rFonts w:hint="eastAsia" w:ascii="宋体" w:hAnsi="宋体" w:eastAsia="宋体" w:cs="宋体"/>
          <w:b/>
          <w:bCs/>
          <w:color w:val="FF0000"/>
          <w:kern w:val="0"/>
          <w:sz w:val="21"/>
          <w:szCs w:val="21"/>
          <w:lang w:val="zh-CN" w:eastAsia="zh-CN"/>
        </w:rPr>
        <w:instrText xml:space="preserve"> HYPERLINK "mailto:YZGGZY2076770@163.com。" </w:instrText>
      </w:r>
      <w:r>
        <w:rPr>
          <w:rFonts w:hint="eastAsia" w:ascii="宋体" w:hAnsi="宋体" w:eastAsia="宋体" w:cs="宋体"/>
          <w:b/>
          <w:bCs/>
          <w:color w:val="FF0000"/>
          <w:kern w:val="0"/>
          <w:sz w:val="21"/>
          <w:szCs w:val="21"/>
          <w:lang w:val="zh-CN" w:eastAsia="zh-CN"/>
        </w:rPr>
        <w:fldChar w:fldCharType="separate"/>
      </w:r>
      <w:r>
        <w:rPr>
          <w:rFonts w:hint="eastAsia" w:ascii="宋体" w:hAnsi="宋体" w:eastAsia="宋体" w:cs="宋体"/>
          <w:b/>
          <w:bCs/>
          <w:color w:val="FF0000"/>
          <w:kern w:val="0"/>
          <w:sz w:val="21"/>
          <w:szCs w:val="21"/>
          <w:lang w:val="en-US" w:eastAsia="zh-CN"/>
        </w:rPr>
        <w:t>ztbjyglzx</w:t>
      </w:r>
      <w:r>
        <w:rPr>
          <w:rFonts w:hint="eastAsia" w:ascii="宋体" w:hAnsi="宋体" w:eastAsia="宋体" w:cs="宋体"/>
          <w:b/>
          <w:bCs/>
          <w:color w:val="FF0000"/>
          <w:kern w:val="0"/>
          <w:sz w:val="21"/>
          <w:szCs w:val="21"/>
          <w:lang w:val="zh-CN" w:eastAsia="zh-CN"/>
        </w:rPr>
        <w:t>@163.com。</w:t>
      </w:r>
      <w:r>
        <w:rPr>
          <w:rFonts w:hint="eastAsia" w:ascii="宋体" w:hAnsi="宋体" w:eastAsia="宋体" w:cs="宋体"/>
          <w:b/>
          <w:bCs/>
          <w:color w:val="FF0000"/>
          <w:kern w:val="0"/>
          <w:sz w:val="21"/>
          <w:szCs w:val="21"/>
          <w:lang w:val="zh-CN" w:eastAsia="zh-CN"/>
        </w:rPr>
        <w:fldChar w:fldCharType="end"/>
      </w:r>
    </w:p>
    <w:p w14:paraId="2A86B4BA">
      <w:pPr>
        <w:shd w:val="clear" w:color="auto" w:fill="FFFFFF"/>
        <w:spacing w:line="560" w:lineRule="exact"/>
        <w:ind w:firstLine="422" w:firstLineChars="200"/>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（六）验收标准</w:t>
      </w:r>
    </w:p>
    <w:p w14:paraId="72C88B82">
      <w:pPr>
        <w:shd w:val="clear" w:color="auto" w:fill="FFFFFF"/>
        <w:spacing w:line="560" w:lineRule="exact"/>
        <w:ind w:firstLine="420" w:firstLineChars="200"/>
        <w:jc w:val="left"/>
        <w:rPr>
          <w:rFonts w:hint="eastAsia" w:ascii="宋体" w:hAnsi="宋体" w:eastAsia="宋体" w:cs="宋体"/>
          <w:sz w:val="21"/>
          <w:szCs w:val="21"/>
          <w:lang w:val="zh-CN"/>
        </w:rPr>
      </w:pPr>
      <w:r>
        <w:rPr>
          <w:rFonts w:hint="eastAsia" w:ascii="宋体" w:hAnsi="宋体" w:eastAsia="宋体" w:cs="宋体"/>
          <w:sz w:val="21"/>
          <w:szCs w:val="21"/>
          <w:lang w:val="zh-CN"/>
        </w:rPr>
        <w:t>由采购人成立验收小组，按照采购合同的约定对中标人履约情况进行验收。验收时，按照采购合同的约定对每一项技术、服务、安全标准的履约情况进行确认。验收结束后由验收小组出具验收报告，列明各项标准的验收情况及项目总体评价，由验收双方共同签署。</w:t>
      </w:r>
    </w:p>
    <w:p w14:paraId="086338FF">
      <w:pPr>
        <w:widowControl/>
        <w:shd w:val="clear" w:color="auto" w:fill="FFFFFF"/>
        <w:spacing w:line="560" w:lineRule="exact"/>
        <w:ind w:firstLine="420" w:firstLineChars="200"/>
        <w:jc w:val="left"/>
        <w:rPr>
          <w:rFonts w:hint="eastAsia" w:ascii="宋体" w:hAnsi="宋体" w:eastAsia="宋体" w:cs="宋体"/>
          <w:sz w:val="21"/>
          <w:szCs w:val="21"/>
          <w:lang w:val="zh-CN"/>
        </w:rPr>
      </w:pPr>
      <w:r>
        <w:rPr>
          <w:rFonts w:hint="eastAsia" w:ascii="宋体" w:hAnsi="宋体" w:eastAsia="宋体" w:cs="宋体"/>
          <w:sz w:val="21"/>
          <w:szCs w:val="21"/>
          <w:lang w:val="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val="zh-CN"/>
        </w:rPr>
        <w:t>项目质量按照国家相关标准、行业标准、地方标准或者其他标准、规范验收；</w:t>
      </w:r>
    </w:p>
    <w:p w14:paraId="6BD9583F">
      <w:pPr>
        <w:widowControl/>
        <w:shd w:val="clear" w:color="auto" w:fill="FFFFFF"/>
        <w:spacing w:line="560" w:lineRule="exact"/>
        <w:ind w:firstLine="420" w:firstLineChars="200"/>
        <w:jc w:val="left"/>
        <w:rPr>
          <w:rFonts w:hint="eastAsia" w:ascii="宋体" w:hAnsi="宋体" w:eastAsia="宋体" w:cs="宋体"/>
          <w:sz w:val="21"/>
          <w:szCs w:val="21"/>
          <w:lang w:val="zh-CN"/>
        </w:rPr>
      </w:pPr>
      <w:r>
        <w:rPr>
          <w:rFonts w:hint="eastAsia" w:ascii="宋体" w:hAnsi="宋体" w:eastAsia="宋体" w:cs="宋体"/>
          <w:sz w:val="21"/>
          <w:szCs w:val="21"/>
          <w:lang w:val="zh-CN"/>
        </w:rPr>
        <w:t>2</w:t>
      </w:r>
      <w:r>
        <w:rPr>
          <w:rFonts w:hint="eastAsia" w:ascii="宋体" w:hAnsi="宋体" w:eastAsia="宋体" w:cs="宋体"/>
          <w:sz w:val="21"/>
          <w:szCs w:val="21"/>
          <w:lang w:val="en-US" w:eastAsia="zh-CN"/>
        </w:rPr>
        <w:t>.</w:t>
      </w:r>
      <w:r>
        <w:rPr>
          <w:rFonts w:hint="eastAsia" w:ascii="宋体" w:hAnsi="宋体" w:eastAsia="宋体" w:cs="宋体"/>
          <w:sz w:val="21"/>
          <w:szCs w:val="21"/>
          <w:lang w:val="zh-CN"/>
        </w:rPr>
        <w:t>按照招标文件要求、投标文件响应和承诺验收；</w:t>
      </w:r>
    </w:p>
    <w:p w14:paraId="2BC123BE">
      <w:pPr>
        <w:widowControl/>
        <w:shd w:val="clear" w:color="auto" w:fill="FFFFFF"/>
        <w:spacing w:line="560" w:lineRule="exact"/>
        <w:ind w:firstLine="420" w:firstLineChars="200"/>
        <w:jc w:val="left"/>
        <w:rPr>
          <w:rFonts w:hint="eastAsia" w:ascii="宋体" w:hAnsi="宋体" w:eastAsia="宋体" w:cs="宋体"/>
          <w:sz w:val="21"/>
          <w:szCs w:val="21"/>
          <w:lang w:val="zh-CN"/>
        </w:rPr>
      </w:pPr>
      <w:r>
        <w:rPr>
          <w:rFonts w:hint="eastAsia" w:ascii="宋体" w:hAnsi="宋体" w:eastAsia="宋体" w:cs="宋体"/>
          <w:sz w:val="21"/>
          <w:szCs w:val="21"/>
          <w:lang w:val="zh-CN"/>
        </w:rPr>
        <w:t>3.本项目验收如需要第三方验收，中标方将承担所有产生的费用。</w:t>
      </w:r>
    </w:p>
    <w:p w14:paraId="45E9E7E4">
      <w:pPr>
        <w:shd w:val="clear" w:color="auto" w:fill="FFFFFF"/>
        <w:spacing w:line="560" w:lineRule="exact"/>
        <w:ind w:firstLine="422" w:firstLineChars="200"/>
        <w:jc w:val="left"/>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（七）资金支付</w:t>
      </w:r>
    </w:p>
    <w:p w14:paraId="6412976F">
      <w:pPr>
        <w:widowControl/>
        <w:shd w:val="clear" w:color="auto" w:fill="FFFFFF"/>
        <w:spacing w:line="440" w:lineRule="exact"/>
        <w:ind w:firstLine="420" w:firstLineChars="200"/>
        <w:jc w:val="left"/>
        <w:rPr>
          <w:rFonts w:hint="eastAsia" w:ascii="宋体" w:hAnsi="宋体" w:cs="宋体"/>
          <w:kern w:val="0"/>
          <w:szCs w:val="21"/>
        </w:rPr>
      </w:pPr>
      <w:r>
        <w:rPr>
          <w:rFonts w:hint="eastAsia" w:ascii="宋体" w:hAnsi="宋体" w:cs="宋体"/>
          <w:kern w:val="0"/>
          <w:szCs w:val="21"/>
        </w:rPr>
        <w:t>（一）支付方式：财政支付，银行转账。</w:t>
      </w:r>
    </w:p>
    <w:p w14:paraId="04D51FD5">
      <w:pPr>
        <w:widowControl/>
        <w:shd w:val="clear" w:color="auto" w:fill="FFFFFF"/>
        <w:spacing w:line="440" w:lineRule="exact"/>
        <w:ind w:firstLine="420" w:firstLineChars="200"/>
        <w:jc w:val="left"/>
        <w:rPr>
          <w:rFonts w:hint="eastAsia" w:ascii="宋体" w:hAnsi="宋体" w:cs="宋体"/>
          <w:kern w:val="0"/>
          <w:szCs w:val="21"/>
        </w:rPr>
      </w:pPr>
      <w:r>
        <w:rPr>
          <w:rFonts w:hint="eastAsia" w:ascii="宋体" w:hAnsi="宋体" w:cs="宋体"/>
          <w:kern w:val="0"/>
          <w:szCs w:val="21"/>
        </w:rPr>
        <w:t>（二）支付时间及条件：</w:t>
      </w:r>
      <w:r>
        <w:rPr>
          <w:rFonts w:hint="eastAsia" w:asciiTheme="minorEastAsia" w:hAnsiTheme="minorEastAsia" w:eastAsiaTheme="minorEastAsia" w:cstheme="minorEastAsia"/>
          <w:sz w:val="21"/>
          <w:szCs w:val="21"/>
          <w:lang w:eastAsia="zh-CN"/>
        </w:rPr>
        <w:t>支付时间以财政拨付节点为准。</w:t>
      </w:r>
    </w:p>
    <w:p w14:paraId="4173ECC0">
      <w:pPr>
        <w:widowControl/>
        <w:jc w:val="both"/>
        <w:rPr>
          <w:rFonts w:hint="eastAsia" w:cs="宋体" w:asciiTheme="majorEastAsia" w:hAnsiTheme="majorEastAsia" w:eastAsiaTheme="majorEastAsia"/>
          <w:b/>
          <w:color w:val="auto"/>
          <w:kern w:val="0"/>
          <w:sz w:val="32"/>
          <w:szCs w:val="32"/>
          <w:highlight w:val="none"/>
        </w:rPr>
      </w:pPr>
    </w:p>
    <w:p w14:paraId="3036176B">
      <w:pPr>
        <w:widowControl/>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第三章 投标人须知前附表</w:t>
      </w:r>
    </w:p>
    <w:p w14:paraId="0BEB131B">
      <w:pPr>
        <w:autoSpaceDE w:val="0"/>
        <w:autoSpaceDN w:val="0"/>
        <w:adjustRightInd w:val="0"/>
        <w:spacing w:line="360" w:lineRule="auto"/>
        <w:ind w:right="-11"/>
        <w:jc w:val="left"/>
        <w:rPr>
          <w:rFonts w:cs="宋体" w:asciiTheme="minorEastAsia" w:hAnsiTheme="minorEastAsia"/>
          <w:b/>
          <w:color w:val="auto"/>
          <w:kern w:val="0"/>
          <w:szCs w:val="21"/>
          <w:highlight w:val="none"/>
        </w:rPr>
      </w:pPr>
      <w:r>
        <w:rPr>
          <w:rFonts w:hint="eastAsia" w:cs="微软雅黑"/>
          <w:b/>
          <w:color w:val="auto"/>
          <w:szCs w:val="21"/>
          <w:highlight w:val="none"/>
        </w:rPr>
        <w:t>招标文件中凡标有</w:t>
      </w:r>
      <w:r>
        <w:rPr>
          <w:rFonts w:hint="eastAsia" w:cs="微软雅黑" w:asciiTheme="minorEastAsia" w:hAnsiTheme="minorEastAsia"/>
          <w:b/>
          <w:color w:val="auto"/>
          <w:szCs w:val="21"/>
          <w:highlight w:val="none"/>
        </w:rPr>
        <w:t>★</w:t>
      </w:r>
      <w:r>
        <w:rPr>
          <w:rFonts w:hint="eastAsia" w:cs="微软雅黑"/>
          <w:b/>
          <w:color w:val="auto"/>
          <w:szCs w:val="21"/>
          <w:highlight w:val="none"/>
        </w:rPr>
        <w:t>条款均为实质性要求条款，投标文件须完全响应，未实质响应的，按照无效投标处理。</w:t>
      </w:r>
    </w:p>
    <w:tbl>
      <w:tblPr>
        <w:tblStyle w:val="24"/>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268"/>
        <w:gridCol w:w="6813"/>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序号</w:t>
            </w:r>
          </w:p>
        </w:tc>
        <w:tc>
          <w:tcPr>
            <w:tcW w:w="2268" w:type="dxa"/>
            <w:vAlign w:val="center"/>
          </w:tcPr>
          <w:p w14:paraId="4A1F2F7C">
            <w:pPr>
              <w:autoSpaceDE w:val="0"/>
              <w:autoSpaceDN w:val="0"/>
              <w:adjustRightInd w:val="0"/>
              <w:spacing w:line="276" w:lineRule="auto"/>
              <w:jc w:val="center"/>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条款名称</w:t>
            </w:r>
          </w:p>
        </w:tc>
        <w:tc>
          <w:tcPr>
            <w:tcW w:w="6813" w:type="dxa"/>
            <w:vAlign w:val="center"/>
          </w:tcPr>
          <w:p w14:paraId="311F1261">
            <w:pPr>
              <w:autoSpaceDE w:val="0"/>
              <w:autoSpaceDN w:val="0"/>
              <w:adjustRightInd w:val="0"/>
              <w:spacing w:line="276" w:lineRule="auto"/>
              <w:jc w:val="center"/>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w:t>
            </w:r>
          </w:p>
        </w:tc>
        <w:tc>
          <w:tcPr>
            <w:tcW w:w="2268" w:type="dxa"/>
            <w:vAlign w:val="center"/>
          </w:tcPr>
          <w:p w14:paraId="1CBE4F58">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采购项目</w:t>
            </w:r>
          </w:p>
        </w:tc>
        <w:tc>
          <w:tcPr>
            <w:tcW w:w="6813" w:type="dxa"/>
          </w:tcPr>
          <w:p w14:paraId="1095563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eastAsia="宋体" w:asciiTheme="minorEastAsia" w:hAnsiTheme="minorEastAsia" w:cstheme="minorEastAsia"/>
                <w:color w:val="auto"/>
                <w:kern w:val="2"/>
                <w:sz w:val="21"/>
                <w:szCs w:val="21"/>
                <w:highlight w:val="none"/>
                <w:lang w:val="en-US" w:eastAsia="zh-CN" w:bidi="ar-SA"/>
              </w:rPr>
              <w:t>项目名称</w:t>
            </w:r>
            <w:r>
              <w:rPr>
                <w:rFonts w:hint="eastAsia" w:cs="仿宋_GB2312" w:asciiTheme="minorEastAsia" w:hAnsiTheme="minorEastAsia"/>
                <w:color w:val="auto"/>
                <w:szCs w:val="21"/>
                <w:highlight w:val="none"/>
              </w:rPr>
              <w:t>：</w:t>
            </w:r>
            <w:r>
              <w:rPr>
                <w:rFonts w:hint="eastAsia" w:asciiTheme="minorEastAsia" w:hAnsiTheme="minorEastAsia" w:eastAsiaTheme="minorEastAsia" w:cstheme="minorEastAsia"/>
                <w:kern w:val="2"/>
                <w:sz w:val="21"/>
                <w:szCs w:val="21"/>
                <w:lang w:val="en-US" w:eastAsia="zh-CN" w:bidi="ar-SA"/>
              </w:rPr>
              <w:t>禹州市一高禹州市第一高级中学物业管理服务项目</w:t>
            </w:r>
          </w:p>
          <w:p w14:paraId="77AAB058">
            <w:pPr>
              <w:autoSpaceDE w:val="0"/>
              <w:autoSpaceDN w:val="0"/>
              <w:adjustRightInd w:val="0"/>
              <w:spacing w:line="360" w:lineRule="auto"/>
              <w:jc w:val="left"/>
              <w:rPr>
                <w:rFonts w:hint="default" w:cs="仿宋_GB2312" w:asciiTheme="minorEastAsia" w:hAnsiTheme="minorEastAsia" w:eastAsiaTheme="minorEastAsia"/>
                <w:color w:val="auto"/>
                <w:szCs w:val="21"/>
                <w:highlight w:val="none"/>
                <w:shd w:val="clear" w:color="auto" w:fill="FFFFFF"/>
                <w:lang w:val="en-US" w:eastAsia="zh-CN"/>
              </w:rPr>
            </w:pPr>
            <w:r>
              <w:rPr>
                <w:rFonts w:hint="eastAsia" w:cs="仿宋_GB2312" w:asciiTheme="minorEastAsia" w:hAnsiTheme="minorEastAsia"/>
                <w:color w:val="auto"/>
                <w:szCs w:val="21"/>
                <w:highlight w:val="none"/>
              </w:rPr>
              <w:t>采购编号：YZCG-G202</w:t>
            </w:r>
            <w:r>
              <w:rPr>
                <w:rFonts w:hint="eastAsia" w:cs="仿宋_GB2312" w:asciiTheme="minorEastAsia" w:hAnsiTheme="minorEastAsia"/>
                <w:color w:val="auto"/>
                <w:szCs w:val="21"/>
                <w:highlight w:val="none"/>
                <w:lang w:val="en-US" w:eastAsia="zh-CN"/>
              </w:rPr>
              <w:t>6014</w:t>
            </w:r>
          </w:p>
          <w:p w14:paraId="3ADD7C31">
            <w:pPr>
              <w:autoSpaceDE w:val="0"/>
              <w:autoSpaceDN w:val="0"/>
              <w:adjustRightInd w:val="0"/>
              <w:spacing w:line="360" w:lineRule="auto"/>
              <w:jc w:val="left"/>
              <w:rPr>
                <w:rFonts w:hint="default" w:cs="仿宋_GB2312" w:asciiTheme="minorEastAsia" w:hAnsiTheme="minorEastAsia" w:eastAsiaTheme="minorEastAsia"/>
                <w:color w:val="auto"/>
                <w:szCs w:val="21"/>
                <w:highlight w:val="none"/>
                <w:lang w:val="en-US" w:eastAsia="zh-CN"/>
              </w:rPr>
            </w:pPr>
            <w:r>
              <w:rPr>
                <w:rFonts w:hint="eastAsia" w:cs="仿宋_GB2312" w:asciiTheme="minorEastAsia" w:hAnsiTheme="minorEastAsia"/>
                <w:color w:val="auto"/>
                <w:szCs w:val="21"/>
                <w:highlight w:val="none"/>
              </w:rPr>
              <w:t>交付（服务、完工）时间：</w:t>
            </w:r>
            <w:r>
              <w:rPr>
                <w:rFonts w:hint="eastAsia" w:asciiTheme="minorEastAsia" w:hAnsiTheme="minorEastAsia" w:eastAsiaTheme="minorEastAsia" w:cstheme="minorEastAsia"/>
                <w:kern w:val="2"/>
                <w:sz w:val="21"/>
                <w:szCs w:val="21"/>
                <w:lang w:val="en-US" w:eastAsia="zh-CN" w:bidi="ar-SA"/>
              </w:rPr>
              <w:t xml:space="preserve">合同签订后三年 （合同一年一签，期满考核，合格再续签）。 </w:t>
            </w:r>
          </w:p>
          <w:p w14:paraId="0AD91C71">
            <w:pPr>
              <w:autoSpaceDE w:val="0"/>
              <w:autoSpaceDN w:val="0"/>
              <w:adjustRightInd w:val="0"/>
              <w:spacing w:line="360" w:lineRule="auto"/>
              <w:jc w:val="left"/>
              <w:rPr>
                <w:rFonts w:hint="default" w:cs="仿宋_GB2312" w:asciiTheme="minorEastAsia" w:hAnsiTheme="minorEastAsia" w:eastAsiaTheme="minorEastAsia"/>
                <w:color w:val="auto"/>
                <w:szCs w:val="21"/>
                <w:highlight w:val="none"/>
                <w:lang w:val="en-US" w:eastAsia="zh-CN"/>
              </w:rPr>
            </w:pPr>
            <w:r>
              <w:rPr>
                <w:rFonts w:hint="eastAsia" w:cs="仿宋_GB2312" w:asciiTheme="minorEastAsia" w:hAnsiTheme="minorEastAsia"/>
                <w:color w:val="auto"/>
                <w:szCs w:val="21"/>
                <w:highlight w:val="none"/>
                <w:lang w:val="en-US" w:eastAsia="zh-CN"/>
              </w:rPr>
              <w:t>履约地点：</w:t>
            </w:r>
            <w:r>
              <w:rPr>
                <w:rFonts w:hint="eastAsia" w:asciiTheme="minorEastAsia" w:hAnsiTheme="minorEastAsia" w:eastAsiaTheme="minorEastAsia" w:cstheme="minorEastAsia"/>
                <w:kern w:val="2"/>
                <w:sz w:val="21"/>
                <w:szCs w:val="21"/>
                <w:lang w:val="en-US" w:eastAsia="zh-CN" w:bidi="ar-SA"/>
              </w:rPr>
              <w:t>禹州市第一高级中学</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color w:val="auto"/>
                <w:szCs w:val="21"/>
                <w:highlight w:val="none"/>
              </w:rPr>
            </w:pPr>
            <w:r>
              <w:rPr>
                <w:rFonts w:hint="eastAsia" w:cs="TimesNewRomanPSMT" w:asciiTheme="minorEastAsia" w:hAnsiTheme="minorEastAsia"/>
                <w:color w:val="auto"/>
                <w:szCs w:val="21"/>
                <w:highlight w:val="none"/>
              </w:rPr>
              <w:t>2</w:t>
            </w:r>
          </w:p>
        </w:tc>
        <w:tc>
          <w:tcPr>
            <w:tcW w:w="2268" w:type="dxa"/>
            <w:vAlign w:val="center"/>
          </w:tcPr>
          <w:p w14:paraId="1134B1C6">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采购人</w:t>
            </w:r>
          </w:p>
        </w:tc>
        <w:tc>
          <w:tcPr>
            <w:tcW w:w="6813" w:type="dxa"/>
            <w:vAlign w:val="center"/>
          </w:tcPr>
          <w:p w14:paraId="309132A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采购人名称：</w:t>
            </w:r>
            <w:r>
              <w:rPr>
                <w:rFonts w:hint="eastAsia" w:asciiTheme="minorEastAsia" w:hAnsiTheme="minorEastAsia" w:eastAsiaTheme="minorEastAsia" w:cstheme="minorEastAsia"/>
                <w:kern w:val="2"/>
                <w:sz w:val="21"/>
                <w:szCs w:val="21"/>
                <w:lang w:val="en-US" w:eastAsia="zh-CN" w:bidi="ar-SA"/>
              </w:rPr>
              <w:t>禹州市第一高级中学</w:t>
            </w:r>
          </w:p>
          <w:p w14:paraId="3203982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地址：</w:t>
            </w:r>
            <w:r>
              <w:rPr>
                <w:rFonts w:hint="eastAsia" w:asciiTheme="minorEastAsia" w:hAnsiTheme="minorEastAsia" w:eastAsiaTheme="minorEastAsia" w:cstheme="minorEastAsia"/>
                <w:color w:val="000000"/>
                <w:kern w:val="2"/>
                <w:sz w:val="21"/>
                <w:szCs w:val="21"/>
                <w:shd w:val="clear" w:color="auto" w:fill="FFFFFF"/>
                <w:lang w:val="en-US" w:eastAsia="zh-CN" w:bidi="ar-SA"/>
              </w:rPr>
              <w:t>禹州市振兴路39号</w:t>
            </w:r>
          </w:p>
          <w:p w14:paraId="66FBB55C">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shd w:val="clear" w:color="auto" w:fill="FFFFFF"/>
              </w:rPr>
              <w:t>联系人</w:t>
            </w:r>
            <w:r>
              <w:rPr>
                <w:rFonts w:hint="eastAsia" w:asciiTheme="minorEastAsia" w:hAnsiTheme="minorEastAsia" w:cstheme="minorEastAsia"/>
                <w:color w:val="auto"/>
                <w:szCs w:val="21"/>
                <w:highlight w:val="none"/>
                <w:shd w:val="clear" w:color="auto" w:fill="FFFFFF"/>
                <w:lang w:eastAsia="zh-CN"/>
              </w:rPr>
              <w:t>：</w:t>
            </w:r>
            <w:r>
              <w:rPr>
                <w:rFonts w:hint="eastAsia" w:asciiTheme="minorEastAsia" w:hAnsiTheme="minorEastAsia" w:eastAsiaTheme="minorEastAsia" w:cstheme="minorEastAsia"/>
                <w:kern w:val="2"/>
                <w:sz w:val="21"/>
                <w:szCs w:val="21"/>
                <w:lang w:val="en-US" w:eastAsia="zh-CN" w:bidi="ar-SA"/>
              </w:rPr>
              <w:t>徐先生</w:t>
            </w:r>
            <w:r>
              <w:rPr>
                <w:rFonts w:hint="eastAsia" w:asciiTheme="minorEastAsia" w:hAnsiTheme="minorEastAsia" w:cstheme="minorEastAsia"/>
                <w:color w:val="000000"/>
                <w:szCs w:val="21"/>
                <w:shd w:val="clear" w:color="auto" w:fill="FFFFFF"/>
                <w:lang w:val="en-US" w:eastAsia="zh-CN"/>
              </w:rPr>
              <w:t xml:space="preserve">  </w:t>
            </w:r>
            <w:r>
              <w:rPr>
                <w:rFonts w:hint="eastAsia" w:asciiTheme="minorEastAsia" w:hAnsiTheme="minorEastAsia" w:eastAsiaTheme="minorEastAsia" w:cstheme="minorEastAsia"/>
                <w:color w:val="000000"/>
                <w:szCs w:val="21"/>
                <w:shd w:val="clear" w:color="auto" w:fill="FFFFFF"/>
              </w:rPr>
              <w:t xml:space="preserve"> </w:t>
            </w:r>
            <w:r>
              <w:rPr>
                <w:rFonts w:hint="eastAsia" w:asciiTheme="minorEastAsia" w:hAnsiTheme="minorEastAsia" w:cstheme="minorEastAsia"/>
                <w:color w:val="000000"/>
                <w:szCs w:val="21"/>
                <w:shd w:val="clear" w:color="auto" w:fill="FFFFFF"/>
                <w:lang w:val="en-US" w:eastAsia="zh-CN"/>
              </w:rPr>
              <w:t xml:space="preserve">  </w:t>
            </w:r>
            <w:r>
              <w:rPr>
                <w:rFonts w:hint="eastAsia" w:asciiTheme="minorEastAsia" w:hAnsiTheme="minorEastAsia" w:eastAsiaTheme="minorEastAsia" w:cstheme="minorEastAsia"/>
                <w:color w:val="000000"/>
                <w:szCs w:val="21"/>
                <w:shd w:val="clear" w:color="auto" w:fill="FFFFFF"/>
              </w:rPr>
              <w:t>联系电话：</w:t>
            </w:r>
            <w:r>
              <w:rPr>
                <w:rFonts w:hint="eastAsia" w:asciiTheme="minorEastAsia" w:hAnsiTheme="minorEastAsia" w:eastAsiaTheme="minorEastAsia" w:cstheme="minorEastAsia"/>
                <w:kern w:val="2"/>
                <w:sz w:val="21"/>
                <w:szCs w:val="21"/>
                <w:lang w:val="en-US" w:eastAsia="zh-CN" w:bidi="ar-SA"/>
              </w:rPr>
              <w:t>15893769827</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3</w:t>
            </w:r>
          </w:p>
        </w:tc>
        <w:tc>
          <w:tcPr>
            <w:tcW w:w="2268" w:type="dxa"/>
            <w:vAlign w:val="center"/>
          </w:tcPr>
          <w:p w14:paraId="1D8A8BF6">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代理机构</w:t>
            </w:r>
          </w:p>
        </w:tc>
        <w:tc>
          <w:tcPr>
            <w:tcW w:w="6813" w:type="dxa"/>
            <w:vAlign w:val="center"/>
          </w:tcPr>
          <w:p w14:paraId="08CCB98B">
            <w:pPr>
              <w:autoSpaceDE w:val="0"/>
              <w:autoSpaceDN w:val="0"/>
              <w:adjustRightInd w:val="0"/>
              <w:spacing w:line="360" w:lineRule="auto"/>
              <w:jc w:val="left"/>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名称：禹州市政府采购中心</w:t>
            </w:r>
          </w:p>
          <w:p w14:paraId="2E4111F4">
            <w:pPr>
              <w:autoSpaceDE w:val="0"/>
              <w:autoSpaceDN w:val="0"/>
              <w:adjustRightInd w:val="0"/>
              <w:spacing w:line="360" w:lineRule="auto"/>
              <w:jc w:val="left"/>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地址：</w:t>
            </w:r>
            <w:r>
              <w:rPr>
                <w:rFonts w:hint="eastAsia" w:asciiTheme="minorEastAsia" w:hAnsiTheme="minorEastAsia" w:eastAsiaTheme="minorEastAsia" w:cstheme="minorEastAsia"/>
                <w:color w:val="auto"/>
                <w:kern w:val="2"/>
                <w:sz w:val="21"/>
                <w:szCs w:val="21"/>
                <w:highlight w:val="none"/>
                <w:lang w:val="en-US" w:eastAsia="zh-CN" w:bidi="ar-SA"/>
              </w:rPr>
              <w:t>禹州市行政服务中心楼8楼820室</w:t>
            </w:r>
          </w:p>
          <w:p w14:paraId="4CAFE855">
            <w:pPr>
              <w:autoSpaceDE w:val="0"/>
              <w:autoSpaceDN w:val="0"/>
              <w:adjustRightInd w:val="0"/>
              <w:spacing w:line="360" w:lineRule="auto"/>
              <w:jc w:val="left"/>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联系人：</w:t>
            </w:r>
            <w:r>
              <w:rPr>
                <w:rFonts w:hint="eastAsia" w:cs="仿宋_GB2312" w:asciiTheme="minorEastAsia" w:hAnsiTheme="minorEastAsia"/>
                <w:color w:val="auto"/>
                <w:szCs w:val="21"/>
                <w:highlight w:val="none"/>
                <w:lang w:val="en-US" w:eastAsia="zh-CN"/>
              </w:rPr>
              <w:t>朱先生</w:t>
            </w:r>
            <w:r>
              <w:rPr>
                <w:rFonts w:hint="eastAsia" w:cs="仿宋_GB2312" w:asciiTheme="minorEastAsia" w:hAnsiTheme="minorEastAsia"/>
                <w:color w:val="auto"/>
                <w:szCs w:val="21"/>
                <w:highlight w:val="none"/>
              </w:rPr>
              <w:t xml:space="preserve">             电话：0374-2077111</w:t>
            </w:r>
          </w:p>
        </w:tc>
      </w:tr>
      <w:tr w14:paraId="7868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Merge w:val="restart"/>
            <w:vAlign w:val="center"/>
          </w:tcPr>
          <w:p w14:paraId="735D4ED9">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4</w:t>
            </w:r>
          </w:p>
        </w:tc>
        <w:tc>
          <w:tcPr>
            <w:tcW w:w="2268" w:type="dxa"/>
            <w:vMerge w:val="restart"/>
            <w:vAlign w:val="center"/>
          </w:tcPr>
          <w:p w14:paraId="0FB275BB">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微软雅黑" w:asciiTheme="minorEastAsia" w:hAnsiTheme="minorEastAsia"/>
                <w:b/>
                <w:color w:val="auto"/>
                <w:szCs w:val="21"/>
                <w:highlight w:val="none"/>
              </w:rPr>
              <w:t>★</w:t>
            </w:r>
            <w:r>
              <w:rPr>
                <w:rFonts w:hint="eastAsia" w:cs="仿宋_GB2312" w:asciiTheme="minorEastAsia" w:hAnsiTheme="minorEastAsia"/>
                <w:color w:val="auto"/>
                <w:szCs w:val="21"/>
                <w:highlight w:val="none"/>
              </w:rPr>
              <w:t>投标人资格</w:t>
            </w:r>
          </w:p>
        </w:tc>
        <w:tc>
          <w:tcPr>
            <w:tcW w:w="6813" w:type="dxa"/>
            <w:vAlign w:val="center"/>
          </w:tcPr>
          <w:p w14:paraId="240814BD">
            <w:pPr>
              <w:shd w:val="clear"/>
              <w:spacing w:line="440" w:lineRule="exact"/>
              <w:jc w:val="left"/>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lang w:val="zh-CN" w:eastAsia="zh-CN"/>
              </w:rPr>
              <w:t>中小企业或者残疾人福利性单位声明函、监狱企业证明文件</w:t>
            </w:r>
          </w:p>
          <w:p w14:paraId="3EA41E64">
            <w:pPr>
              <w:shd w:val="clear"/>
              <w:spacing w:line="440" w:lineRule="exact"/>
              <w:jc w:val="left"/>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1.中、小、微型企业出具《中小企业声明函》</w:t>
            </w:r>
          </w:p>
          <w:p w14:paraId="4CAFADCA">
            <w:pPr>
              <w:shd w:val="clear"/>
              <w:spacing w:line="440" w:lineRule="exact"/>
              <w:jc w:val="left"/>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2.残疾人福利性单位出具《残疾人福利企业声明函》</w:t>
            </w:r>
          </w:p>
          <w:p w14:paraId="35D1EE32">
            <w:pPr>
              <w:shd w:val="clear"/>
              <w:spacing w:line="44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3.监狱企业提供由省级以上监狱管理局、戒毒管理局（含新疆生产建设 </w:t>
            </w:r>
          </w:p>
          <w:p w14:paraId="5329F59E">
            <w:pPr>
              <w:shd w:val="clear"/>
              <w:spacing w:line="440" w:lineRule="exact"/>
              <w:jc w:val="left"/>
              <w:rPr>
                <w:rFonts w:hint="eastAsia" w:cs="仿宋_GB2312" w:asciiTheme="minorEastAsia" w:hAnsiTheme="minorEastAsia"/>
                <w:color w:val="auto"/>
                <w:szCs w:val="21"/>
                <w:highlight w:val="none"/>
              </w:rPr>
            </w:pPr>
            <w:r>
              <w:rPr>
                <w:rFonts w:hint="eastAsia" w:ascii="宋体" w:hAnsi="宋体" w:eastAsia="宋体" w:cs="宋体"/>
                <w:color w:val="auto"/>
                <w:szCs w:val="21"/>
                <w:highlight w:val="none"/>
                <w:lang w:val="en-US" w:eastAsia="zh-CN"/>
              </w:rPr>
              <w:t>兵团）出具的属于监狱企业的证明文件</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06" w:type="dxa"/>
            <w:vMerge w:val="continue"/>
            <w:vAlign w:val="center"/>
          </w:tcPr>
          <w:p w14:paraId="042236D0">
            <w:pPr>
              <w:autoSpaceDE w:val="0"/>
              <w:autoSpaceDN w:val="0"/>
              <w:adjustRightInd w:val="0"/>
              <w:spacing w:line="276" w:lineRule="auto"/>
              <w:jc w:val="center"/>
              <w:rPr>
                <w:rFonts w:cs="黑体" w:asciiTheme="minorEastAsia" w:hAnsiTheme="minorEastAsia"/>
                <w:color w:val="auto"/>
                <w:szCs w:val="21"/>
                <w:highlight w:val="none"/>
              </w:rPr>
            </w:pPr>
          </w:p>
        </w:tc>
        <w:tc>
          <w:tcPr>
            <w:tcW w:w="2268" w:type="dxa"/>
            <w:vMerge w:val="continue"/>
            <w:vAlign w:val="center"/>
          </w:tcPr>
          <w:p w14:paraId="4BCB4B8E">
            <w:pPr>
              <w:autoSpaceDE w:val="0"/>
              <w:autoSpaceDN w:val="0"/>
              <w:adjustRightInd w:val="0"/>
              <w:spacing w:line="276" w:lineRule="auto"/>
              <w:jc w:val="center"/>
              <w:rPr>
                <w:rFonts w:cs="仿宋_GB2312" w:asciiTheme="minorEastAsia" w:hAnsiTheme="minorEastAsia"/>
                <w:color w:val="auto"/>
                <w:szCs w:val="21"/>
                <w:highlight w:val="none"/>
              </w:rPr>
            </w:pPr>
          </w:p>
        </w:tc>
        <w:tc>
          <w:tcPr>
            <w:tcW w:w="6813" w:type="dxa"/>
            <w:vAlign w:val="center"/>
          </w:tcPr>
          <w:p w14:paraId="49845C44">
            <w:pPr>
              <w:autoSpaceDE w:val="0"/>
              <w:autoSpaceDN w:val="0"/>
              <w:adjustRightInd w:val="0"/>
              <w:spacing w:line="360" w:lineRule="auto"/>
              <w:jc w:val="left"/>
              <w:rPr>
                <w:rFonts w:cs="仿宋_GB2312" w:asciiTheme="minorEastAsia" w:hAnsiTheme="minorEastAsia"/>
                <w:b/>
                <w:color w:val="auto"/>
                <w:szCs w:val="21"/>
                <w:highlight w:val="none"/>
                <w:shd w:val="clear" w:color="auto" w:fill="FFFFFF"/>
              </w:rPr>
            </w:pPr>
            <w:r>
              <w:rPr>
                <w:rFonts w:hint="eastAsia" w:cs="仿宋_GB2312" w:asciiTheme="minorEastAsia" w:hAnsiTheme="minorEastAsia"/>
                <w:b/>
                <w:color w:val="auto"/>
                <w:szCs w:val="21"/>
                <w:highlight w:val="none"/>
                <w:shd w:val="clear" w:color="auto" w:fill="FFFFFF"/>
                <w:lang w:val="en-US" w:eastAsia="zh-CN"/>
              </w:rPr>
              <w:t>二、</w:t>
            </w:r>
            <w:r>
              <w:rPr>
                <w:rFonts w:hint="eastAsia" w:cs="仿宋_GB2312" w:asciiTheme="minorEastAsia" w:hAnsiTheme="minorEastAsia"/>
                <w:b/>
                <w:color w:val="auto"/>
                <w:szCs w:val="21"/>
                <w:highlight w:val="none"/>
                <w:shd w:val="clear" w:color="auto" w:fill="FFFFFF"/>
              </w:rPr>
              <w:t>符合《</w:t>
            </w:r>
            <w:r>
              <w:rPr>
                <w:rFonts w:hint="eastAsia" w:cs="仿宋_GB2312" w:asciiTheme="minorEastAsia" w:hAnsiTheme="minorEastAsia"/>
                <w:b/>
                <w:color w:val="auto"/>
                <w:szCs w:val="21"/>
                <w:highlight w:val="none"/>
                <w:shd w:val="clear" w:color="auto" w:fill="FFFFFF"/>
                <w:lang w:val="en-US" w:eastAsia="zh-CN"/>
              </w:rPr>
              <w:t>中华人民共和国</w:t>
            </w:r>
            <w:r>
              <w:rPr>
                <w:rFonts w:hint="eastAsia" w:cs="仿宋_GB2312" w:asciiTheme="minorEastAsia" w:hAnsiTheme="minorEastAsia"/>
                <w:b/>
                <w:color w:val="auto"/>
                <w:szCs w:val="21"/>
                <w:highlight w:val="none"/>
                <w:shd w:val="clear" w:color="auto" w:fill="FFFFFF"/>
              </w:rPr>
              <w:t>政府采购法》第二十二条规定</w:t>
            </w:r>
          </w:p>
          <w:p w14:paraId="4D5184C4">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1.</w:t>
            </w:r>
            <w:r>
              <w:rPr>
                <w:rFonts w:hint="eastAsia" w:cs="宋体" w:asciiTheme="minorEastAsia" w:hAnsiTheme="minorEastAsia"/>
                <w:color w:val="auto"/>
                <w:szCs w:val="21"/>
                <w:highlight w:val="none"/>
              </w:rPr>
              <w:t>具有独立承担民事责任的能力；</w:t>
            </w:r>
          </w:p>
          <w:p w14:paraId="10119FBD">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2.</w:t>
            </w:r>
            <w:r>
              <w:rPr>
                <w:rFonts w:hint="eastAsia" w:cs="宋体" w:asciiTheme="minorEastAsia" w:hAnsiTheme="minorEastAsia"/>
                <w:color w:val="auto"/>
                <w:szCs w:val="21"/>
                <w:highlight w:val="none"/>
              </w:rPr>
              <w:t>具有良好的商业信誉和健全的财务会计制度；</w:t>
            </w:r>
          </w:p>
          <w:p w14:paraId="444DA3D1">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3.</w:t>
            </w:r>
            <w:r>
              <w:rPr>
                <w:rFonts w:hint="eastAsia" w:cs="宋体" w:asciiTheme="minorEastAsia" w:hAnsiTheme="minorEastAsia"/>
                <w:color w:val="auto"/>
                <w:szCs w:val="21"/>
                <w:highlight w:val="none"/>
              </w:rPr>
              <w:t>具有履行合同所必需的设备和专业技术能力；</w:t>
            </w:r>
          </w:p>
          <w:p w14:paraId="6D99E830">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4.</w:t>
            </w:r>
            <w:r>
              <w:rPr>
                <w:rFonts w:hint="eastAsia" w:cs="宋体" w:asciiTheme="minorEastAsia" w:hAnsiTheme="minorEastAsia"/>
                <w:color w:val="auto"/>
                <w:szCs w:val="21"/>
                <w:highlight w:val="none"/>
              </w:rPr>
              <w:t>具有依法缴纳税收和社会保障资金的良好记录；</w:t>
            </w:r>
          </w:p>
          <w:p w14:paraId="01D66485">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5.</w:t>
            </w:r>
            <w:r>
              <w:rPr>
                <w:rFonts w:hint="eastAsia" w:cs="宋体" w:asciiTheme="minorEastAsia" w:hAnsiTheme="minorEastAsia"/>
                <w:color w:val="auto"/>
                <w:szCs w:val="21"/>
                <w:highlight w:val="none"/>
              </w:rPr>
              <w:t>参加政府采购活动前三年内，在经营活动中没有重大违法记录；</w:t>
            </w:r>
          </w:p>
          <w:p w14:paraId="0AC3EA45">
            <w:pPr>
              <w:autoSpaceDE w:val="0"/>
              <w:autoSpaceDN w:val="0"/>
              <w:adjustRightInd w:val="0"/>
              <w:spacing w:line="276" w:lineRule="auto"/>
              <w:rPr>
                <w:rFonts w:cs="仿宋_GB2312" w:asciiTheme="minorEastAsia" w:hAnsiTheme="minorEastAsia"/>
                <w:b/>
                <w:color w:val="auto"/>
                <w:spacing w:val="-11"/>
                <w:szCs w:val="21"/>
                <w:highlight w:val="none"/>
              </w:rPr>
            </w:pPr>
            <w:r>
              <w:rPr>
                <w:rFonts w:hint="eastAsia" w:cs="仿宋_GB2312" w:asciiTheme="minorEastAsia" w:hAnsiTheme="minorEastAsia"/>
                <w:b/>
                <w:color w:val="auto"/>
                <w:spacing w:val="-11"/>
                <w:szCs w:val="21"/>
                <w:highlight w:val="none"/>
              </w:rPr>
              <w:t>注：</w:t>
            </w:r>
          </w:p>
          <w:p w14:paraId="474D1023">
            <w:pPr>
              <w:autoSpaceDE w:val="0"/>
              <w:autoSpaceDN w:val="0"/>
              <w:adjustRightInd w:val="0"/>
              <w:spacing w:line="276"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1.</w:t>
            </w:r>
            <w:r>
              <w:rPr>
                <w:rFonts w:hint="eastAsia" w:cs="宋体" w:asciiTheme="minorEastAsia" w:hAnsiTheme="minorEastAsia"/>
                <w:color w:val="auto"/>
                <w:szCs w:val="21"/>
                <w:highlight w:val="none"/>
              </w:rPr>
              <w:t>供应商在投标时，提供《禹州市政府采购供应商信用承诺函》（详见招标文件第八章3.5格式），无需再提交上述</w:t>
            </w:r>
            <w:r>
              <w:rPr>
                <w:rFonts w:hint="eastAsia" w:cs="宋体" w:asciiTheme="minorEastAsia" w:hAnsiTheme="minorEastAsia"/>
                <w:color w:val="auto"/>
                <w:szCs w:val="21"/>
                <w:highlight w:val="none"/>
                <w:lang w:val="en-US" w:eastAsia="zh-CN"/>
              </w:rPr>
              <w:t>1-5</w:t>
            </w:r>
            <w:r>
              <w:rPr>
                <w:rFonts w:hint="eastAsia" w:cs="宋体" w:asciiTheme="minorEastAsia" w:hAnsiTheme="minorEastAsia"/>
                <w:color w:val="auto"/>
                <w:szCs w:val="21"/>
                <w:highlight w:val="none"/>
              </w:rPr>
              <w:t>证明材料。</w:t>
            </w:r>
          </w:p>
          <w:p w14:paraId="09BD57A0">
            <w:pPr>
              <w:autoSpaceDE w:val="0"/>
              <w:autoSpaceDN w:val="0"/>
              <w:adjustRightInd w:val="0"/>
              <w:spacing w:line="276"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eastAsia="zh-CN"/>
              </w:rPr>
              <w:t>2.</w:t>
            </w:r>
            <w:r>
              <w:rPr>
                <w:rFonts w:hint="eastAsia" w:cs="宋体" w:asciiTheme="minorEastAsia" w:hAnsiTheme="minorEastAsia"/>
                <w:color w:val="auto"/>
                <w:szCs w:val="21"/>
                <w:highlight w:val="none"/>
              </w:rPr>
              <w:t>采购人有权在签订合同前要求中标供应商提供相关证明材料以核实中标供应商承诺事项的真实性。</w:t>
            </w:r>
          </w:p>
          <w:p w14:paraId="2C3981FB">
            <w:pPr>
              <w:adjustRightInd w:val="0"/>
              <w:spacing w:line="360" w:lineRule="auto"/>
              <w:jc w:val="left"/>
              <w:rPr>
                <w:rFonts w:cs="仿宋_GB2312" w:asciiTheme="minorEastAsia" w:hAnsiTheme="minorEastAsia"/>
                <w:color w:val="auto"/>
                <w:szCs w:val="21"/>
                <w:highlight w:val="none"/>
              </w:rPr>
            </w:pPr>
            <w:r>
              <w:rPr>
                <w:rFonts w:hint="eastAsia" w:cs="宋体" w:asciiTheme="minorEastAsia" w:hAnsiTheme="minorEastAsia"/>
                <w:color w:val="auto"/>
                <w:szCs w:val="21"/>
                <w:highlight w:val="none"/>
                <w:lang w:eastAsia="zh-CN"/>
              </w:rPr>
              <w:t>3.</w:t>
            </w:r>
            <w:r>
              <w:rPr>
                <w:rFonts w:hint="eastAsia" w:cs="宋体" w:asciiTheme="minorEastAsia" w:hAnsiTheme="minorEastAsia"/>
                <w:color w:val="auto"/>
                <w:szCs w:val="21"/>
                <w:highlight w:val="none"/>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5</w:t>
            </w:r>
          </w:p>
        </w:tc>
        <w:tc>
          <w:tcPr>
            <w:tcW w:w="2268" w:type="dxa"/>
            <w:vAlign w:val="center"/>
          </w:tcPr>
          <w:p w14:paraId="05B53A0A">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hint="eastAsia" w:cs="微软雅黑" w:asciiTheme="minorEastAsia" w:hAnsiTheme="minorEastAsia"/>
                <w:b/>
                <w:color w:val="auto"/>
                <w:szCs w:val="21"/>
                <w:highlight w:val="none"/>
              </w:rPr>
              <w:t>★</w:t>
            </w:r>
            <w:r>
              <w:rPr>
                <w:rFonts w:hint="eastAsia" w:cs="宋体" w:asciiTheme="minorEastAsia" w:hAnsiTheme="minorEastAsia"/>
                <w:bCs/>
                <w:color w:val="auto"/>
                <w:szCs w:val="21"/>
                <w:highlight w:val="none"/>
                <w:lang w:val="zh-CN"/>
              </w:rPr>
              <w:t>联合体投标</w:t>
            </w:r>
          </w:p>
        </w:tc>
        <w:tc>
          <w:tcPr>
            <w:tcW w:w="6813" w:type="dxa"/>
            <w:vAlign w:val="center"/>
          </w:tcPr>
          <w:p w14:paraId="35A189B1">
            <w:pPr>
              <w:autoSpaceDE w:val="0"/>
              <w:autoSpaceDN w:val="0"/>
              <w:adjustRightInd w:val="0"/>
              <w:spacing w:line="276" w:lineRule="auto"/>
              <w:rPr>
                <w:rFonts w:cs="宋体" w:asciiTheme="minorEastAsia" w:hAnsiTheme="minorEastAsia"/>
                <w:bCs/>
                <w:color w:val="auto"/>
                <w:szCs w:val="21"/>
                <w:highlight w:val="none"/>
                <w:lang w:val="zh-CN"/>
              </w:rPr>
            </w:pPr>
            <w:r>
              <w:rPr>
                <w:rFonts w:hint="eastAsia" w:cs="宋体" w:asciiTheme="minorEastAsia" w:hAnsiTheme="minorEastAsia"/>
                <w:color w:val="auto"/>
                <w:kern w:val="0"/>
                <w:szCs w:val="21"/>
                <w:highlight w:val="none"/>
              </w:rPr>
              <w:t>本项目</w:t>
            </w: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color w:val="auto"/>
                <w:kern w:val="0"/>
                <w:szCs w:val="21"/>
                <w:highlight w:val="none"/>
              </w:rPr>
              <w:t>不接受</w:t>
            </w:r>
            <w:r>
              <w:rPr>
                <w:rFonts w:hint="eastAsia" w:cs="宋体" w:asciiTheme="minorEastAsia" w:hAnsiTheme="minorEastAsia"/>
                <w:bCs/>
                <w:color w:val="auto"/>
                <w:szCs w:val="21"/>
                <w:highlight w:val="none"/>
                <w:lang w:val="zh-CN"/>
              </w:rPr>
              <w:t>☑接受</w:t>
            </w:r>
            <w:r>
              <w:rPr>
                <w:rFonts w:hint="eastAsia" w:cs="宋体" w:asciiTheme="minorEastAsia" w:hAnsiTheme="minorEastAsia"/>
                <w:color w:val="auto"/>
                <w:kern w:val="0"/>
                <w:szCs w:val="21"/>
                <w:highlight w:val="none"/>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6</w:t>
            </w:r>
          </w:p>
        </w:tc>
        <w:tc>
          <w:tcPr>
            <w:tcW w:w="2268" w:type="dxa"/>
            <w:vAlign w:val="center"/>
          </w:tcPr>
          <w:p w14:paraId="05AFAA2D">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hint="eastAsia" w:cs="微软雅黑" w:asciiTheme="minorEastAsia" w:hAnsiTheme="minorEastAsia"/>
                <w:b/>
                <w:color w:val="auto"/>
                <w:szCs w:val="21"/>
                <w:highlight w:val="none"/>
              </w:rPr>
              <w:t>★</w:t>
            </w:r>
            <w:r>
              <w:rPr>
                <w:rFonts w:hint="eastAsia" w:cs="宋体" w:asciiTheme="minorEastAsia" w:hAnsiTheme="minorEastAsia"/>
                <w:bCs/>
                <w:color w:val="auto"/>
                <w:szCs w:val="21"/>
                <w:highlight w:val="none"/>
                <w:lang w:val="zh-CN"/>
              </w:rPr>
              <w:t>最高限价</w:t>
            </w:r>
          </w:p>
        </w:tc>
        <w:tc>
          <w:tcPr>
            <w:tcW w:w="6813" w:type="dxa"/>
            <w:vAlign w:val="center"/>
          </w:tcPr>
          <w:p w14:paraId="4DC5E442">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jc w:val="left"/>
              <w:textAlignment w:val="auto"/>
              <w:rPr>
                <w:rFonts w:hint="default" w:cs="宋体" w:asciiTheme="minorEastAsia" w:hAnsiTheme="minorEastAsia"/>
                <w:bCs/>
                <w:color w:val="auto"/>
                <w:szCs w:val="21"/>
                <w:highlight w:val="none"/>
                <w:lang w:val="en-US"/>
              </w:rPr>
            </w:pPr>
            <w:r>
              <w:rPr>
                <w:rFonts w:hint="eastAsia" w:asciiTheme="minorEastAsia" w:hAnsiTheme="minorEastAsia" w:eastAsiaTheme="minorEastAsia" w:cstheme="minorEastAsia"/>
                <w:color w:val="auto"/>
                <w:kern w:val="2"/>
                <w:sz w:val="21"/>
                <w:szCs w:val="21"/>
                <w:highlight w:val="none"/>
                <w:lang w:val="en-US" w:eastAsia="zh-CN" w:bidi="ar-SA"/>
              </w:rPr>
              <w:t>7943400.00元（2647800.00元/年），</w:t>
            </w:r>
            <w:r>
              <w:rPr>
                <w:rFonts w:hint="eastAsia" w:asciiTheme="minorEastAsia" w:hAnsiTheme="minorEastAsia" w:eastAsiaTheme="minorEastAsia" w:cstheme="minorEastAsia"/>
                <w:color w:val="auto"/>
                <w:kern w:val="2"/>
                <w:sz w:val="21"/>
                <w:szCs w:val="21"/>
                <w:highlight w:val="none"/>
                <w:lang w:val="zh-CN" w:eastAsia="zh-CN" w:bidi="ar-SA"/>
              </w:rPr>
              <w:t>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7</w:t>
            </w:r>
          </w:p>
        </w:tc>
        <w:tc>
          <w:tcPr>
            <w:tcW w:w="2268" w:type="dxa"/>
            <w:vAlign w:val="center"/>
          </w:tcPr>
          <w:p w14:paraId="352166A1">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cs="宋体" w:asciiTheme="minorEastAsia" w:hAnsiTheme="minorEastAsia"/>
                <w:bCs/>
                <w:color w:val="auto"/>
                <w:szCs w:val="21"/>
                <w:highlight w:val="none"/>
                <w:lang w:val="zh-CN"/>
              </w:rPr>
              <w:t>现场考察</w:t>
            </w:r>
          </w:p>
        </w:tc>
        <w:tc>
          <w:tcPr>
            <w:tcW w:w="6813" w:type="dxa"/>
            <w:vAlign w:val="center"/>
          </w:tcPr>
          <w:p w14:paraId="5DBE1D24">
            <w:pPr>
              <w:autoSpaceDE w:val="0"/>
              <w:autoSpaceDN w:val="0"/>
              <w:adjustRightInd w:val="0"/>
              <w:spacing w:line="360" w:lineRule="auto"/>
              <w:rPr>
                <w:rFonts w:cs="宋体" w:asciiTheme="minorEastAsia" w:hAnsiTheme="minorEastAsia"/>
                <w:color w:val="auto"/>
                <w:kern w:val="0"/>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不组织</w:t>
            </w:r>
          </w:p>
          <w:p w14:paraId="1EA1BBB8">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
                <w:bCs/>
                <w:color w:val="auto"/>
                <w:szCs w:val="21"/>
                <w:highlight w:val="none"/>
                <w:lang w:val="zh-CN"/>
              </w:rPr>
              <w:t>□</w:t>
            </w:r>
            <w:r>
              <w:rPr>
                <w:rFonts w:hint="eastAsia" w:cs="宋体" w:asciiTheme="minorEastAsia" w:hAnsiTheme="minorEastAsia"/>
                <w:bCs/>
                <w:color w:val="auto"/>
                <w:szCs w:val="21"/>
                <w:highlight w:val="none"/>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8</w:t>
            </w:r>
          </w:p>
        </w:tc>
        <w:tc>
          <w:tcPr>
            <w:tcW w:w="2268" w:type="dxa"/>
            <w:vAlign w:val="center"/>
          </w:tcPr>
          <w:p w14:paraId="6CACAB89">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cs="宋体" w:asciiTheme="minorEastAsia" w:hAnsiTheme="minorEastAsia"/>
                <w:bCs/>
                <w:color w:val="auto"/>
                <w:szCs w:val="21"/>
                <w:highlight w:val="none"/>
                <w:lang w:val="zh-CN"/>
              </w:rPr>
              <w:t>开标前答疑会</w:t>
            </w:r>
          </w:p>
        </w:tc>
        <w:tc>
          <w:tcPr>
            <w:tcW w:w="6813" w:type="dxa"/>
            <w:vAlign w:val="center"/>
          </w:tcPr>
          <w:p w14:paraId="45A70648">
            <w:pPr>
              <w:autoSpaceDE w:val="0"/>
              <w:autoSpaceDN w:val="0"/>
              <w:adjustRightInd w:val="0"/>
              <w:spacing w:line="360" w:lineRule="auto"/>
              <w:rPr>
                <w:rFonts w:cs="宋体" w:asciiTheme="minorEastAsia" w:hAnsiTheme="minorEastAsia"/>
                <w:color w:val="auto"/>
                <w:kern w:val="0"/>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不召开</w:t>
            </w:r>
          </w:p>
          <w:p w14:paraId="198B5BAB">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9</w:t>
            </w:r>
          </w:p>
        </w:tc>
        <w:tc>
          <w:tcPr>
            <w:tcW w:w="2268" w:type="dxa"/>
            <w:vAlign w:val="center"/>
          </w:tcPr>
          <w:p w14:paraId="142C332B">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进口产品参与</w:t>
            </w:r>
          </w:p>
        </w:tc>
        <w:tc>
          <w:tcPr>
            <w:tcW w:w="6813" w:type="dxa"/>
            <w:vAlign w:val="center"/>
          </w:tcPr>
          <w:p w14:paraId="0CD87F09">
            <w:pPr>
              <w:autoSpaceDE w:val="0"/>
              <w:autoSpaceDN w:val="0"/>
              <w:adjustRightInd w:val="0"/>
              <w:spacing w:line="276" w:lineRule="auto"/>
              <w:rPr>
                <w:rFonts w:asciiTheme="minorEastAsia" w:hAnsiTheme="minorEastAsia"/>
                <w:color w:val="auto"/>
                <w:szCs w:val="21"/>
                <w:highlight w:val="none"/>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 xml:space="preserve">不允许    </w:t>
            </w:r>
            <w:r>
              <w:rPr>
                <w:rFonts w:hint="eastAsia" w:cs="宋体" w:asciiTheme="minorEastAsia" w:hAnsiTheme="minorEastAsia"/>
                <w:b/>
                <w:bCs/>
                <w:color w:val="auto"/>
                <w:szCs w:val="21"/>
                <w:highlight w:val="none"/>
                <w:lang w:val="zh-CN"/>
              </w:rPr>
              <w:t>□</w:t>
            </w:r>
            <w:r>
              <w:rPr>
                <w:rFonts w:hint="eastAsia" w:asciiTheme="minorEastAsia" w:hAnsiTheme="minorEastAsia"/>
                <w:color w:val="auto"/>
                <w:szCs w:val="21"/>
                <w:highlight w:val="none"/>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10</w:t>
            </w:r>
          </w:p>
        </w:tc>
        <w:tc>
          <w:tcPr>
            <w:tcW w:w="2268" w:type="dxa"/>
            <w:vAlign w:val="center"/>
          </w:tcPr>
          <w:p w14:paraId="6C732B1A">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微软雅黑" w:asciiTheme="minorEastAsia" w:hAnsiTheme="minorEastAsia"/>
                <w:b/>
                <w:color w:val="auto"/>
                <w:szCs w:val="21"/>
                <w:highlight w:val="none"/>
              </w:rPr>
              <w:t>★</w:t>
            </w:r>
            <w:r>
              <w:rPr>
                <w:rFonts w:hint="eastAsia" w:cs="仿宋_GB2312" w:asciiTheme="minorEastAsia" w:hAnsiTheme="minorEastAsia"/>
                <w:color w:val="auto"/>
                <w:szCs w:val="21"/>
                <w:highlight w:val="none"/>
              </w:rPr>
              <w:t>投标有效期</w:t>
            </w:r>
          </w:p>
        </w:tc>
        <w:tc>
          <w:tcPr>
            <w:tcW w:w="6813" w:type="dxa"/>
            <w:vAlign w:val="center"/>
          </w:tcPr>
          <w:p w14:paraId="127ECC0B">
            <w:pPr>
              <w:autoSpaceDE w:val="0"/>
              <w:autoSpaceDN w:val="0"/>
              <w:adjustRightInd w:val="0"/>
              <w:spacing w:line="360" w:lineRule="auto"/>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90天（自</w:t>
            </w:r>
            <w:r>
              <w:rPr>
                <w:rFonts w:hint="eastAsia" w:cs="宋体" w:asciiTheme="minorEastAsia" w:hAnsiTheme="minorEastAsia"/>
                <w:color w:val="auto"/>
                <w:kern w:val="0"/>
                <w:szCs w:val="21"/>
                <w:highlight w:val="none"/>
              </w:rPr>
              <w:t>提交投标文件的截止之日起算</w:t>
            </w:r>
            <w:r>
              <w:rPr>
                <w:rFonts w:hint="eastAsia" w:cs="仿宋_GB2312" w:asciiTheme="minorEastAsia" w:hAnsiTheme="minorEastAsia"/>
                <w:color w:val="auto"/>
                <w:szCs w:val="21"/>
                <w:highlight w:val="none"/>
              </w:rPr>
              <w:t>）</w:t>
            </w:r>
          </w:p>
          <w:p w14:paraId="0F082180">
            <w:pPr>
              <w:autoSpaceDE w:val="0"/>
              <w:autoSpaceDN w:val="0"/>
              <w:adjustRightInd w:val="0"/>
              <w:spacing w:line="360" w:lineRule="auto"/>
              <w:rPr>
                <w:rFonts w:cs="仿宋_GB2312" w:asciiTheme="minorEastAsia" w:hAnsiTheme="minorEastAsia"/>
                <w:color w:val="auto"/>
                <w:szCs w:val="21"/>
                <w:highlight w:val="none"/>
              </w:rPr>
            </w:pPr>
            <w:r>
              <w:rPr>
                <w:rFonts w:cs="仿宋_GB2312" w:asciiTheme="minorEastAsia" w:hAnsiTheme="minorEastAsia"/>
                <w:color w:val="auto"/>
                <w:szCs w:val="21"/>
                <w:highlight w:val="none"/>
                <w:lang w:val="zh-CN"/>
              </w:rPr>
              <w:t>中标</w:t>
            </w:r>
            <w:r>
              <w:rPr>
                <w:rFonts w:hint="eastAsia" w:cs="仿宋_GB2312" w:asciiTheme="minorEastAsia" w:hAnsiTheme="minorEastAsia"/>
                <w:color w:val="auto"/>
                <w:szCs w:val="21"/>
                <w:highlight w:val="none"/>
                <w:lang w:val="zh-CN"/>
              </w:rPr>
              <w:t>人投标</w:t>
            </w:r>
            <w:r>
              <w:rPr>
                <w:rFonts w:cs="仿宋_GB2312" w:asciiTheme="minorEastAsia" w:hAnsiTheme="minorEastAsia"/>
                <w:color w:val="auto"/>
                <w:szCs w:val="21"/>
                <w:highlight w:val="none"/>
                <w:lang w:val="zh-CN"/>
              </w:rPr>
              <w:t>有效期延</w:t>
            </w:r>
            <w:r>
              <w:rPr>
                <w:rFonts w:hint="eastAsia" w:cs="仿宋_GB2312" w:asciiTheme="minorEastAsia" w:hAnsiTheme="minorEastAsia"/>
                <w:color w:val="auto"/>
                <w:szCs w:val="21"/>
                <w:highlight w:val="none"/>
                <w:lang w:val="zh-CN"/>
              </w:rPr>
              <w:t>至合同</w:t>
            </w:r>
            <w:r>
              <w:rPr>
                <w:rFonts w:cs="仿宋_GB2312" w:asciiTheme="minorEastAsia" w:hAnsiTheme="minorEastAsia"/>
                <w:color w:val="auto"/>
                <w:szCs w:val="21"/>
                <w:highlight w:val="none"/>
                <w:lang w:val="zh-CN"/>
              </w:rPr>
              <w:t>验收之日</w:t>
            </w:r>
            <w:r>
              <w:rPr>
                <w:rFonts w:hint="eastAsia" w:cs="仿宋_GB2312" w:asciiTheme="minorEastAsia" w:hAnsiTheme="minorEastAsia"/>
                <w:color w:val="auto"/>
                <w:szCs w:val="21"/>
                <w:highlight w:val="none"/>
                <w:lang w:val="zh-CN"/>
              </w:rPr>
              <w:t>，</w:t>
            </w:r>
            <w:r>
              <w:rPr>
                <w:rFonts w:hint="eastAsia" w:cs="宋体" w:asciiTheme="minorEastAsia" w:hAnsiTheme="minorEastAsia"/>
                <w:color w:val="auto"/>
                <w:kern w:val="0"/>
                <w:szCs w:val="21"/>
                <w:highlight w:val="none"/>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11</w:t>
            </w:r>
          </w:p>
        </w:tc>
        <w:tc>
          <w:tcPr>
            <w:tcW w:w="2268" w:type="dxa"/>
            <w:vAlign w:val="center"/>
          </w:tcPr>
          <w:p w14:paraId="53E56494">
            <w:pPr>
              <w:autoSpaceDE w:val="0"/>
              <w:autoSpaceDN w:val="0"/>
              <w:adjustRightInd w:val="0"/>
              <w:spacing w:line="360" w:lineRule="auto"/>
              <w:rPr>
                <w:rFonts w:cs="仿宋_GB2312" w:asciiTheme="minorEastAsia" w:hAnsiTheme="minorEastAsia"/>
                <w:color w:val="auto"/>
                <w:szCs w:val="21"/>
                <w:highlight w:val="none"/>
              </w:rPr>
            </w:pPr>
            <w:r>
              <w:rPr>
                <w:rFonts w:cs="宋体" w:asciiTheme="minorEastAsia" w:hAnsiTheme="minorEastAsia"/>
                <w:bCs/>
                <w:color w:val="auto"/>
                <w:szCs w:val="21"/>
                <w:highlight w:val="none"/>
                <w:lang w:val="zh-CN"/>
              </w:rPr>
              <w:t>中标人将本项目非主体、非关键性工作分包</w:t>
            </w:r>
          </w:p>
        </w:tc>
        <w:tc>
          <w:tcPr>
            <w:tcW w:w="6813" w:type="dxa"/>
            <w:vAlign w:val="center"/>
          </w:tcPr>
          <w:p w14:paraId="5C093D12">
            <w:pPr>
              <w:autoSpaceDE w:val="0"/>
              <w:autoSpaceDN w:val="0"/>
              <w:adjustRightInd w:val="0"/>
              <w:spacing w:line="276" w:lineRule="auto"/>
              <w:rPr>
                <w:rFonts w:cs="仿宋_GB2312" w:asciiTheme="minorEastAsia" w:hAnsiTheme="minorEastAsia"/>
                <w:color w:val="auto"/>
                <w:szCs w:val="21"/>
                <w:highlight w:val="none"/>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 xml:space="preserve">不允许   </w:t>
            </w:r>
            <w:r>
              <w:rPr>
                <w:rFonts w:hint="eastAsia" w:cs="宋体" w:asciiTheme="minorEastAsia" w:hAnsiTheme="minorEastAsia"/>
                <w:b/>
                <w:bCs/>
                <w:color w:val="auto"/>
                <w:szCs w:val="21"/>
                <w:highlight w:val="none"/>
                <w:lang w:val="zh-CN"/>
              </w:rPr>
              <w:t>□</w:t>
            </w:r>
            <w:r>
              <w:rPr>
                <w:rFonts w:hint="eastAsia" w:cs="仿宋_GB2312" w:asciiTheme="minorEastAsia" w:hAnsiTheme="minorEastAsia"/>
                <w:color w:val="auto"/>
                <w:szCs w:val="21"/>
                <w:highlight w:val="none"/>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12</w:t>
            </w:r>
          </w:p>
        </w:tc>
        <w:tc>
          <w:tcPr>
            <w:tcW w:w="2268" w:type="dxa"/>
            <w:vAlign w:val="center"/>
          </w:tcPr>
          <w:p w14:paraId="127360F0">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投标截止及开标时间</w:t>
            </w:r>
          </w:p>
        </w:tc>
        <w:tc>
          <w:tcPr>
            <w:tcW w:w="6813" w:type="dxa"/>
            <w:vAlign w:val="center"/>
          </w:tcPr>
          <w:p w14:paraId="3D12C764">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202</w:t>
            </w:r>
            <w:r>
              <w:rPr>
                <w:rFonts w:hint="eastAsia" w:cs="宋体" w:asciiTheme="minorEastAsia" w:hAnsiTheme="minorEastAsia"/>
                <w:bCs/>
                <w:color w:val="auto"/>
                <w:szCs w:val="21"/>
                <w:highlight w:val="none"/>
                <w:lang w:val="en-US" w:eastAsia="zh-CN"/>
              </w:rPr>
              <w:t>6</w:t>
            </w:r>
            <w:r>
              <w:rPr>
                <w:rFonts w:hint="eastAsia" w:cs="宋体" w:asciiTheme="minorEastAsia" w:hAnsiTheme="minorEastAsia"/>
                <w:bCs/>
                <w:color w:val="auto"/>
                <w:szCs w:val="21"/>
                <w:highlight w:val="none"/>
                <w:lang w:val="zh-CN"/>
              </w:rPr>
              <w:t>年</w:t>
            </w:r>
            <w:r>
              <w:rPr>
                <w:rFonts w:hint="eastAsia" w:cs="宋体" w:asciiTheme="minorEastAsia" w:hAnsiTheme="minorEastAsia"/>
                <w:bCs/>
                <w:color w:val="auto"/>
                <w:szCs w:val="21"/>
                <w:highlight w:val="none"/>
                <w:lang w:val="en-US" w:eastAsia="zh-CN"/>
              </w:rPr>
              <w:t>11</w:t>
            </w:r>
            <w:r>
              <w:rPr>
                <w:rFonts w:hint="eastAsia" w:cs="宋体" w:asciiTheme="minorEastAsia" w:hAnsiTheme="minorEastAsia"/>
                <w:bCs/>
                <w:color w:val="auto"/>
                <w:szCs w:val="21"/>
                <w:highlight w:val="none"/>
                <w:lang w:val="zh-CN"/>
              </w:rPr>
              <w:t>月</w:t>
            </w:r>
            <w:r>
              <w:rPr>
                <w:rFonts w:hint="eastAsia" w:cs="宋体" w:asciiTheme="minorEastAsia" w:hAnsiTheme="minorEastAsia"/>
                <w:bCs/>
                <w:color w:val="auto"/>
                <w:szCs w:val="21"/>
                <w:highlight w:val="none"/>
                <w:lang w:val="en-US" w:eastAsia="zh-CN"/>
              </w:rPr>
              <w:t>16</w:t>
            </w:r>
            <w:r>
              <w:rPr>
                <w:rFonts w:hint="eastAsia" w:cs="宋体" w:asciiTheme="minorEastAsia" w:hAnsiTheme="minorEastAsia"/>
                <w:bCs/>
                <w:color w:val="auto"/>
                <w:szCs w:val="21"/>
                <w:highlight w:val="none"/>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13</w:t>
            </w:r>
          </w:p>
        </w:tc>
        <w:tc>
          <w:tcPr>
            <w:tcW w:w="2268" w:type="dxa"/>
            <w:vAlign w:val="center"/>
          </w:tcPr>
          <w:p w14:paraId="1F653E1A">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开标地点</w:t>
            </w:r>
          </w:p>
        </w:tc>
        <w:tc>
          <w:tcPr>
            <w:tcW w:w="6813" w:type="dxa"/>
            <w:vAlign w:val="center"/>
          </w:tcPr>
          <w:p w14:paraId="2F9100D1">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rPr>
              <w:t>开标地点：禹州市公共资源交易中心开标二室（</w:t>
            </w:r>
            <w:r>
              <w:rPr>
                <w:rFonts w:hint="eastAsia" w:cs="Arial" w:asciiTheme="minorEastAsia" w:hAnsiTheme="minorEastAsia"/>
                <w:b/>
                <w:color w:val="auto"/>
                <w:szCs w:val="21"/>
                <w:highlight w:val="none"/>
              </w:rPr>
              <w:t>本项目采用远程不见面开标，投标人无须到交易中心现场</w:t>
            </w:r>
            <w:r>
              <w:rPr>
                <w:rFonts w:hint="eastAsia" w:cs="Arial" w:asciiTheme="minorEastAsia" w:hAnsiTheme="minorEastAsia"/>
                <w:color w:val="auto"/>
                <w:szCs w:val="21"/>
                <w:highlight w:val="none"/>
              </w:rPr>
              <w:t>）</w:t>
            </w:r>
            <w:r>
              <w:rPr>
                <w:rFonts w:hint="eastAsia" w:cs="仿宋_GB2312" w:asciiTheme="minorEastAsia" w:hAnsiTheme="minorEastAsia"/>
                <w:color w:val="auto"/>
                <w:szCs w:val="21"/>
                <w:highlight w:val="none"/>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14</w:t>
            </w:r>
          </w:p>
        </w:tc>
        <w:tc>
          <w:tcPr>
            <w:tcW w:w="2268" w:type="dxa"/>
            <w:vAlign w:val="center"/>
          </w:tcPr>
          <w:p w14:paraId="6927DAE4">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hint="eastAsia" w:cs="宋体" w:asciiTheme="minorEastAsia" w:hAnsiTheme="minorEastAsia"/>
                <w:color w:val="auto"/>
                <w:kern w:val="0"/>
                <w:szCs w:val="21"/>
                <w:highlight w:val="none"/>
              </w:rPr>
              <w:t>投标保证金</w:t>
            </w:r>
          </w:p>
        </w:tc>
        <w:tc>
          <w:tcPr>
            <w:tcW w:w="6813"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15</w:t>
            </w:r>
          </w:p>
        </w:tc>
        <w:tc>
          <w:tcPr>
            <w:tcW w:w="2268" w:type="dxa"/>
            <w:vAlign w:val="center"/>
          </w:tcPr>
          <w:p w14:paraId="0C381FAA">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公告发布</w:t>
            </w:r>
          </w:p>
        </w:tc>
        <w:tc>
          <w:tcPr>
            <w:tcW w:w="6813"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color w:val="auto"/>
                <w:szCs w:val="21"/>
                <w:highlight w:val="none"/>
              </w:rPr>
              <w:t>招标公告、中标公告、变更（更正）公告、现场勘察答复等相关信息同时在以下网站发布：《中国政府采购网</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河南省政府采购网</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许昌市政府采购网</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16</w:t>
            </w:r>
          </w:p>
        </w:tc>
        <w:tc>
          <w:tcPr>
            <w:tcW w:w="2268" w:type="dxa"/>
            <w:vAlign w:val="center"/>
          </w:tcPr>
          <w:p w14:paraId="67FCACDE">
            <w:pPr>
              <w:autoSpaceDE w:val="0"/>
              <w:autoSpaceDN w:val="0"/>
              <w:adjustRightInd w:val="0"/>
              <w:spacing w:line="360"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采购人澄清或修改</w:t>
            </w:r>
          </w:p>
          <w:p w14:paraId="50F13D4F">
            <w:pPr>
              <w:autoSpaceDE w:val="0"/>
              <w:autoSpaceDN w:val="0"/>
              <w:adjustRightInd w:val="0"/>
              <w:spacing w:line="360" w:lineRule="auto"/>
              <w:jc w:val="center"/>
              <w:rPr>
                <w:rFonts w:cs="黑体" w:asciiTheme="minorEastAsia" w:hAnsiTheme="minorEastAsia"/>
                <w:color w:val="auto"/>
                <w:szCs w:val="21"/>
                <w:highlight w:val="none"/>
              </w:rPr>
            </w:pPr>
            <w:r>
              <w:rPr>
                <w:rFonts w:hint="eastAsia" w:cs="仿宋_GB2312" w:asciiTheme="minorEastAsia" w:hAnsiTheme="minorEastAsia"/>
                <w:color w:val="auto"/>
                <w:szCs w:val="21"/>
                <w:highlight w:val="none"/>
              </w:rPr>
              <w:t>招标文件时间</w:t>
            </w:r>
          </w:p>
        </w:tc>
        <w:tc>
          <w:tcPr>
            <w:tcW w:w="6813" w:type="dxa"/>
            <w:vAlign w:val="center"/>
          </w:tcPr>
          <w:p w14:paraId="439080D4">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投标截止时间15日前（</w:t>
            </w:r>
            <w:r>
              <w:rPr>
                <w:rFonts w:hint="eastAsia" w:cs="仿宋_GB2312" w:asciiTheme="minorEastAsia" w:hAnsiTheme="minorEastAsia"/>
                <w:color w:val="auto"/>
                <w:szCs w:val="21"/>
                <w:highlight w:val="none"/>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17</w:t>
            </w:r>
          </w:p>
        </w:tc>
        <w:tc>
          <w:tcPr>
            <w:tcW w:w="2268" w:type="dxa"/>
            <w:vAlign w:val="center"/>
          </w:tcPr>
          <w:p w14:paraId="1D00FC7F">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投标人对采购文件</w:t>
            </w:r>
          </w:p>
          <w:p w14:paraId="3CDF201B">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质疑截止时间</w:t>
            </w:r>
          </w:p>
        </w:tc>
        <w:tc>
          <w:tcPr>
            <w:tcW w:w="6813" w:type="dxa"/>
            <w:vAlign w:val="center"/>
          </w:tcPr>
          <w:p w14:paraId="32F3B55B">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18</w:t>
            </w:r>
          </w:p>
        </w:tc>
        <w:tc>
          <w:tcPr>
            <w:tcW w:w="2268" w:type="dxa"/>
            <w:vAlign w:val="center"/>
          </w:tcPr>
          <w:p w14:paraId="2B46F1BB">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投标文件份数</w:t>
            </w:r>
          </w:p>
        </w:tc>
        <w:tc>
          <w:tcPr>
            <w:tcW w:w="6813" w:type="dxa"/>
            <w:vAlign w:val="center"/>
          </w:tcPr>
          <w:p w14:paraId="061769B4">
            <w:pPr>
              <w:autoSpaceDE w:val="0"/>
              <w:autoSpaceDN w:val="0"/>
              <w:adjustRightInd w:val="0"/>
              <w:spacing w:line="360" w:lineRule="auto"/>
              <w:rPr>
                <w:rFonts w:cs="宋体" w:asciiTheme="minorEastAsia" w:hAnsiTheme="minorEastAsia"/>
                <w:color w:val="auto"/>
                <w:szCs w:val="21"/>
                <w:highlight w:val="none"/>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新宋体" w:hAnsi="新宋体" w:eastAsia="新宋体"/>
                <w:color w:val="auto"/>
                <w:szCs w:val="21"/>
                <w:highlight w:val="none"/>
              </w:rPr>
              <w:t>电子投标文件：成功上传至《全国公共资源交易平台（河南省·许昌市）》公共资源交易系统加密电子投标文件1份</w:t>
            </w:r>
            <w:r>
              <w:rPr>
                <w:rFonts w:hint="eastAsia" w:hAnsi="宋体" w:cs="宋体"/>
                <w:color w:val="auto"/>
                <w:szCs w:val="21"/>
                <w:highlight w:val="none"/>
                <w:lang w:val="zh-CN"/>
              </w:rPr>
              <w:t>（文件格式为： XXX公司XXX项目编号.file）。</w:t>
            </w:r>
          </w:p>
          <w:p w14:paraId="3E1D2864">
            <w:pPr>
              <w:autoSpaceDE w:val="0"/>
              <w:autoSpaceDN w:val="0"/>
              <w:adjustRightInd w:val="0"/>
              <w:spacing w:line="360" w:lineRule="auto"/>
              <w:rPr>
                <w:rFonts w:ascii="新宋体" w:hAnsi="新宋体" w:eastAsia="新宋体"/>
                <w:color w:val="auto"/>
                <w:szCs w:val="21"/>
                <w:highlight w:val="none"/>
              </w:rPr>
            </w:pPr>
            <w:r>
              <w:rPr>
                <w:rFonts w:hint="eastAsia" w:cs="宋体" w:asciiTheme="minorEastAsia" w:hAnsiTheme="minorEastAsia"/>
                <w:b/>
                <w:bCs/>
                <w:color w:val="auto"/>
                <w:szCs w:val="21"/>
                <w:highlight w:val="none"/>
                <w:lang w:val="zh-CN"/>
              </w:rPr>
              <w:t>□</w:t>
            </w:r>
            <w:r>
              <w:rPr>
                <w:rFonts w:hint="eastAsia" w:ascii="新宋体" w:hAnsi="新宋体" w:eastAsia="新宋体"/>
                <w:color w:val="auto"/>
                <w:szCs w:val="21"/>
                <w:highlight w:val="none"/>
              </w:rPr>
              <w:t>纸质投标文件：</w:t>
            </w:r>
            <w:r>
              <w:rPr>
                <w:rFonts w:hint="eastAsia" w:cs="仿宋_GB2312" w:asciiTheme="minorEastAsia" w:hAnsiTheme="minorEastAsia"/>
                <w:color w:val="auto"/>
                <w:szCs w:val="21"/>
                <w:highlight w:val="none"/>
              </w:rPr>
              <w:t>正本</w:t>
            </w:r>
            <w:r>
              <w:rPr>
                <w:rFonts w:hint="eastAsia" w:cs="仿宋_GB2312" w:asciiTheme="minorEastAsia" w:hAnsiTheme="minorEastAsia"/>
                <w:b/>
                <w:color w:val="auto"/>
                <w:szCs w:val="21"/>
                <w:highlight w:val="none"/>
              </w:rPr>
              <w:t>一</w:t>
            </w:r>
            <w:r>
              <w:rPr>
                <w:rFonts w:hint="eastAsia" w:cs="仿宋_GB2312" w:asciiTheme="minorEastAsia" w:hAnsiTheme="minorEastAsia"/>
                <w:color w:val="auto"/>
                <w:szCs w:val="21"/>
                <w:highlight w:val="none"/>
              </w:rPr>
              <w:t>份，副本</w:t>
            </w:r>
            <w:r>
              <w:rPr>
                <w:rFonts w:hint="eastAsia" w:cs="仿宋_GB2312" w:asciiTheme="minorEastAsia" w:hAnsiTheme="minorEastAsia"/>
                <w:color w:val="auto"/>
                <w:szCs w:val="21"/>
                <w:highlight w:val="none"/>
                <w:u w:val="single"/>
              </w:rPr>
              <w:t xml:space="preserve"> 一 </w:t>
            </w:r>
            <w:r>
              <w:rPr>
                <w:rFonts w:hint="eastAsia" w:cs="仿宋_GB2312" w:asciiTheme="minorEastAsia" w:hAnsiTheme="minorEastAsia"/>
                <w:color w:val="auto"/>
                <w:szCs w:val="21"/>
                <w:highlight w:val="none"/>
              </w:rPr>
              <w:t>份。使用</w:t>
            </w:r>
            <w:r>
              <w:rPr>
                <w:rFonts w:hint="eastAsia" w:ascii="新宋体" w:hAnsi="新宋体" w:eastAsia="新宋体"/>
                <w:color w:val="auto"/>
                <w:szCs w:val="21"/>
                <w:highlight w:val="none"/>
              </w:rPr>
              <w:t>格式为“投标文件（供打印）.PDF”的文件。</w:t>
            </w:r>
          </w:p>
          <w:p w14:paraId="040C6B8D">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ascii="新宋体" w:hAnsi="新宋体" w:eastAsia="新宋体"/>
                <w:color w:val="auto"/>
                <w:szCs w:val="21"/>
                <w:highlight w:val="none"/>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19</w:t>
            </w:r>
          </w:p>
        </w:tc>
        <w:tc>
          <w:tcPr>
            <w:tcW w:w="2268" w:type="dxa"/>
            <w:vAlign w:val="center"/>
          </w:tcPr>
          <w:p w14:paraId="70A8242B">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投标文件的</w:t>
            </w:r>
          </w:p>
          <w:p w14:paraId="3794FF2D">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签署盖章</w:t>
            </w:r>
          </w:p>
        </w:tc>
        <w:tc>
          <w:tcPr>
            <w:tcW w:w="6813" w:type="dxa"/>
            <w:vAlign w:val="center"/>
          </w:tcPr>
          <w:p w14:paraId="50BDECDA">
            <w:pPr>
              <w:autoSpaceDE w:val="0"/>
              <w:autoSpaceDN w:val="0"/>
              <w:adjustRightInd w:val="0"/>
              <w:spacing w:line="420" w:lineRule="exact"/>
              <w:rPr>
                <w:rFonts w:ascii="新宋体" w:hAnsi="新宋体" w:eastAsia="新宋体"/>
                <w:color w:val="auto"/>
                <w:szCs w:val="21"/>
                <w:highlight w:val="none"/>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新宋体" w:hAnsi="新宋体" w:eastAsia="新宋体"/>
                <w:color w:val="auto"/>
                <w:szCs w:val="21"/>
                <w:highlight w:val="none"/>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color w:val="auto"/>
                <w:szCs w:val="21"/>
                <w:highlight w:val="none"/>
              </w:rPr>
            </w:pPr>
            <w:r>
              <w:rPr>
                <w:rFonts w:hint="eastAsia" w:cs="宋体" w:asciiTheme="minorEastAsia" w:hAnsiTheme="minorEastAsia"/>
                <w:b/>
                <w:bCs/>
                <w:color w:val="auto"/>
                <w:szCs w:val="21"/>
                <w:highlight w:val="none"/>
                <w:lang w:val="zh-CN"/>
              </w:rPr>
              <w:t>□</w:t>
            </w:r>
            <w:r>
              <w:rPr>
                <w:rFonts w:hint="eastAsia" w:ascii="新宋体" w:hAnsi="新宋体" w:eastAsia="新宋体"/>
                <w:color w:val="auto"/>
                <w:szCs w:val="21"/>
                <w:highlight w:val="none"/>
              </w:rPr>
              <w:t>纸质投标文件：投标文件封面加盖投标人公章（投标文件是指投标人电子投标文件制作完成后生成的后缀名为</w:t>
            </w:r>
            <w:r>
              <w:rPr>
                <w:rFonts w:hint="eastAsia" w:hAnsi="宋体"/>
                <w:color w:val="auto"/>
                <w:szCs w:val="21"/>
                <w:highlight w:val="none"/>
              </w:rPr>
              <w:t>“.PDF”的文件</w:t>
            </w:r>
            <w:r>
              <w:rPr>
                <w:rFonts w:hint="eastAsia" w:ascii="新宋体" w:hAnsi="新宋体" w:eastAsia="新宋体"/>
                <w:color w:val="auto"/>
                <w:szCs w:val="21"/>
                <w:highlight w:val="none"/>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color w:val="auto"/>
                <w:szCs w:val="21"/>
                <w:highlight w:val="none"/>
              </w:rPr>
            </w:pPr>
            <w:r>
              <w:rPr>
                <w:rFonts w:hint="eastAsia" w:cs="TimesNewRomanPSMT" w:asciiTheme="minorEastAsia" w:hAnsiTheme="minorEastAsia"/>
                <w:color w:val="auto"/>
                <w:szCs w:val="21"/>
                <w:highlight w:val="none"/>
              </w:rPr>
              <w:t>20</w:t>
            </w:r>
          </w:p>
        </w:tc>
        <w:tc>
          <w:tcPr>
            <w:tcW w:w="2268" w:type="dxa"/>
            <w:vAlign w:val="center"/>
          </w:tcPr>
          <w:p w14:paraId="5A1AA5A8">
            <w:pPr>
              <w:autoSpaceDE w:val="0"/>
              <w:autoSpaceDN w:val="0"/>
              <w:adjustRightInd w:val="0"/>
              <w:spacing w:line="360" w:lineRule="auto"/>
              <w:jc w:val="center"/>
              <w:rPr>
                <w:rFonts w:cs="仿宋_GB2312" w:asciiTheme="minorEastAsia" w:hAnsiTheme="minorEastAsia"/>
                <w:color w:val="auto"/>
                <w:szCs w:val="21"/>
                <w:highlight w:val="none"/>
              </w:rPr>
            </w:pPr>
            <w:r>
              <w:rPr>
                <w:rFonts w:hint="eastAsia" w:cs="黑体" w:asciiTheme="minorEastAsia" w:hAnsiTheme="minorEastAsia"/>
                <w:color w:val="auto"/>
                <w:szCs w:val="21"/>
                <w:highlight w:val="none"/>
              </w:rPr>
              <w:t>评标委员会组建</w:t>
            </w:r>
          </w:p>
        </w:tc>
        <w:tc>
          <w:tcPr>
            <w:tcW w:w="6813" w:type="dxa"/>
            <w:vAlign w:val="center"/>
          </w:tcPr>
          <w:p w14:paraId="7A705FF7">
            <w:pPr>
              <w:autoSpaceDE w:val="0"/>
              <w:autoSpaceDN w:val="0"/>
              <w:adjustRightInd w:val="0"/>
              <w:spacing w:line="360" w:lineRule="auto"/>
              <w:rPr>
                <w:rFonts w:cs="仿宋_GB2312" w:asciiTheme="minorEastAsia" w:hAnsiTheme="minorEastAsia"/>
                <w:color w:val="auto"/>
                <w:szCs w:val="21"/>
                <w:highlight w:val="none"/>
                <w:lang w:val="zh-CN"/>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cs="仿宋_GB2312" w:asciiTheme="minorEastAsia" w:hAnsiTheme="minorEastAsia"/>
                <w:color w:val="auto"/>
                <w:szCs w:val="21"/>
                <w:highlight w:val="none"/>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21</w:t>
            </w:r>
          </w:p>
        </w:tc>
        <w:tc>
          <w:tcPr>
            <w:tcW w:w="2268" w:type="dxa"/>
            <w:vAlign w:val="center"/>
          </w:tcPr>
          <w:p w14:paraId="343420ED">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rPr>
              <w:t>评标方法</w:t>
            </w:r>
          </w:p>
        </w:tc>
        <w:tc>
          <w:tcPr>
            <w:tcW w:w="6813" w:type="dxa"/>
            <w:vAlign w:val="center"/>
          </w:tcPr>
          <w:p w14:paraId="030416AE">
            <w:pPr>
              <w:autoSpaceDE w:val="0"/>
              <w:autoSpaceDN w:val="0"/>
              <w:adjustRightInd w:val="0"/>
              <w:spacing w:line="360" w:lineRule="auto"/>
              <w:rPr>
                <w:rFonts w:cs="宋体" w:asciiTheme="minorEastAsia" w:hAnsiTheme="minorEastAsia"/>
                <w:bCs/>
                <w:color w:val="auto"/>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综合评分法</w:t>
            </w:r>
            <w:r>
              <w:rPr>
                <w:rFonts w:hint="eastAsia" w:cs="宋体" w:asciiTheme="minorEastAsia" w:hAnsiTheme="minorEastAsia"/>
                <w:b/>
                <w:bCs/>
                <w:color w:val="auto"/>
                <w:szCs w:val="21"/>
                <w:highlight w:val="none"/>
                <w:lang w:val="zh-CN"/>
              </w:rPr>
              <w:t>□</w:t>
            </w:r>
            <w:r>
              <w:rPr>
                <w:rFonts w:hint="eastAsia" w:cs="仿宋_GB2312" w:asciiTheme="minorEastAsia" w:hAnsiTheme="minorEastAsia"/>
                <w:color w:val="auto"/>
                <w:szCs w:val="21"/>
                <w:highlight w:val="none"/>
                <w:lang w:val="zh-CN"/>
              </w:rPr>
              <w:t>最低评标价法</w:t>
            </w:r>
          </w:p>
        </w:tc>
      </w:tr>
      <w:tr w14:paraId="320EF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5C84A06">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22</w:t>
            </w:r>
          </w:p>
        </w:tc>
        <w:tc>
          <w:tcPr>
            <w:tcW w:w="2268" w:type="dxa"/>
            <w:vAlign w:val="center"/>
          </w:tcPr>
          <w:p w14:paraId="241FE29C">
            <w:pPr>
              <w:autoSpaceDE w:val="0"/>
              <w:autoSpaceDN w:val="0"/>
              <w:adjustRightInd w:val="0"/>
              <w:spacing w:line="360" w:lineRule="auto"/>
              <w:jc w:val="center"/>
              <w:rPr>
                <w:rFonts w:hint="eastAsia" w:cs="仿宋_GB2312" w:asciiTheme="minorEastAsia" w:hAnsiTheme="minorEastAsia"/>
                <w:color w:val="auto"/>
                <w:szCs w:val="21"/>
                <w:highlight w:val="none"/>
              </w:rPr>
            </w:pPr>
            <w:r>
              <w:rPr>
                <w:rFonts w:hint="eastAsia" w:cs="宋体" w:asciiTheme="minorEastAsia" w:hAnsiTheme="minorEastAsia"/>
                <w:bCs/>
                <w:color w:val="auto"/>
                <w:szCs w:val="21"/>
                <w:highlight w:val="none"/>
                <w:lang w:val="zh-CN"/>
              </w:rPr>
              <w:t>异常低价审核</w:t>
            </w:r>
          </w:p>
        </w:tc>
        <w:tc>
          <w:tcPr>
            <w:tcW w:w="6813"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EC95665">
            <w:pPr>
              <w:autoSpaceDE w:val="0"/>
              <w:autoSpaceDN w:val="0"/>
              <w:adjustRightInd w:val="0"/>
              <w:spacing w:line="360" w:lineRule="auto"/>
              <w:rPr>
                <w:rFonts w:cs="宋体" w:asciiTheme="minorEastAsia" w:hAnsiTheme="minorEastAsia"/>
                <w:b/>
                <w:color w:val="auto"/>
                <w:kern w:val="0"/>
                <w:szCs w:val="21"/>
                <w:highlight w:val="none"/>
                <w:lang w:val="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eastAsia" w:cs="黑体" w:asciiTheme="minorEastAsia" w:hAnsiTheme="minorEastAsia" w:eastAsiaTheme="minorEastAsia"/>
                <w:color w:val="FF0000"/>
                <w:szCs w:val="21"/>
                <w:highlight w:val="none"/>
                <w:lang w:eastAsia="zh-CN"/>
              </w:rPr>
            </w:pPr>
            <w:r>
              <w:rPr>
                <w:rFonts w:hint="eastAsia" w:cs="黑体" w:asciiTheme="minorEastAsia" w:hAnsiTheme="minorEastAsia"/>
                <w:color w:val="FF0000"/>
                <w:szCs w:val="21"/>
                <w:highlight w:val="none"/>
              </w:rPr>
              <w:t>2</w:t>
            </w:r>
            <w:r>
              <w:rPr>
                <w:rFonts w:hint="eastAsia" w:cs="黑体" w:asciiTheme="minorEastAsia" w:hAnsiTheme="minorEastAsia"/>
                <w:color w:val="FF0000"/>
                <w:szCs w:val="21"/>
                <w:highlight w:val="none"/>
                <w:lang w:val="en-US" w:eastAsia="zh-CN"/>
              </w:rPr>
              <w:t>3</w:t>
            </w:r>
          </w:p>
        </w:tc>
        <w:tc>
          <w:tcPr>
            <w:tcW w:w="2268" w:type="dxa"/>
            <w:vAlign w:val="center"/>
          </w:tcPr>
          <w:p w14:paraId="02C2A1BA">
            <w:pPr>
              <w:autoSpaceDE w:val="0"/>
              <w:autoSpaceDN w:val="0"/>
              <w:adjustRightInd w:val="0"/>
              <w:spacing w:line="360" w:lineRule="auto"/>
              <w:jc w:val="center"/>
              <w:rPr>
                <w:rFonts w:cs="宋体" w:asciiTheme="minorEastAsia" w:hAnsiTheme="minorEastAsia"/>
                <w:bCs/>
                <w:color w:val="FF0000"/>
                <w:szCs w:val="21"/>
                <w:highlight w:val="none"/>
                <w:lang w:val="zh-CN"/>
              </w:rPr>
            </w:pPr>
            <w:r>
              <w:rPr>
                <w:rFonts w:hint="eastAsia" w:cs="宋体" w:asciiTheme="minorEastAsia" w:hAnsiTheme="minorEastAsia"/>
                <w:bCs/>
                <w:color w:val="FF0000"/>
                <w:szCs w:val="21"/>
                <w:highlight w:val="none"/>
                <w:lang w:val="zh-CN"/>
              </w:rPr>
              <w:t>中小企业有关政策</w:t>
            </w:r>
          </w:p>
        </w:tc>
        <w:tc>
          <w:tcPr>
            <w:tcW w:w="6813" w:type="dxa"/>
            <w:vAlign w:val="center"/>
          </w:tcPr>
          <w:p w14:paraId="7D59DC05">
            <w:pPr>
              <w:numPr>
                <w:ilvl w:val="0"/>
                <w:numId w:val="0"/>
              </w:numPr>
              <w:autoSpaceDE w:val="0"/>
              <w:autoSpaceDN w:val="0"/>
              <w:adjustRightInd w:val="0"/>
              <w:spacing w:line="360" w:lineRule="auto"/>
              <w:contextualSpacing/>
              <w:rPr>
                <w:rFonts w:hint="default" w:ascii="ˎ̥" w:hAnsi="ˎ̥" w:eastAsiaTheme="minorEastAsia" w:cstheme="minorBidi"/>
                <w:color w:val="FF0000"/>
                <w:kern w:val="2"/>
                <w:sz w:val="21"/>
                <w:szCs w:val="22"/>
                <w:highlight w:val="none"/>
                <w:lang w:val="en-US" w:eastAsia="zh-CN" w:bidi="ar-SA"/>
              </w:rPr>
            </w:pPr>
            <w:r>
              <w:rPr>
                <w:rFonts w:hint="eastAsia" w:ascii="ˎ̥" w:hAnsi="ˎ̥"/>
                <w:color w:val="FF0000"/>
                <w:highlight w:val="none"/>
                <w:lang w:val="en-US" w:eastAsia="zh-CN"/>
              </w:rPr>
              <w:t>1.</w:t>
            </w:r>
            <w:r>
              <w:rPr>
                <w:rFonts w:hint="eastAsia" w:ascii="ˎ̥" w:hAnsi="ˎ̥"/>
                <w:color w:val="FF0000"/>
                <w:highlight w:val="none"/>
              </w:rPr>
              <w:t>根据工信部等部委发布的《关于印发中小企业划型标准规定的通知》（工信部联企业〔2011〕300号），按照本次采购标的所属行业的划型标准，</w:t>
            </w:r>
            <w:r>
              <w:rPr>
                <w:rFonts w:hint="eastAsia" w:ascii="ˎ̥" w:hAnsi="ˎ̥"/>
                <w:color w:val="FF0000"/>
                <w:highlight w:val="none"/>
                <w:lang w:val="en-US" w:eastAsia="zh-CN"/>
              </w:rPr>
              <w:t>本</w:t>
            </w:r>
            <w:r>
              <w:rPr>
                <w:rFonts w:hint="eastAsia" w:ascii="ˎ̥" w:hAnsi="ˎ̥"/>
                <w:color w:val="FF0000"/>
                <w:highlight w:val="none"/>
              </w:rPr>
              <w:t>符合条件的中小企业应按照谈判文件格式要求提供《中小企业声明函》，</w:t>
            </w:r>
            <w:r>
              <w:rPr>
                <w:rFonts w:ascii="ˎ̥" w:hAnsi="ˎ̥"/>
                <w:color w:val="FF0000"/>
                <w:highlight w:val="none"/>
              </w:rPr>
              <w:t>否则不得享受相关中小企业扶持政策。</w:t>
            </w:r>
          </w:p>
          <w:p w14:paraId="5B6E8440">
            <w:pPr>
              <w:numPr>
                <w:ilvl w:val="0"/>
                <w:numId w:val="0"/>
              </w:numPr>
              <w:autoSpaceDE w:val="0"/>
              <w:autoSpaceDN w:val="0"/>
              <w:adjustRightInd w:val="0"/>
              <w:spacing w:line="360" w:lineRule="auto"/>
              <w:contextualSpacing/>
              <w:rPr>
                <w:rFonts w:hint="default" w:ascii="ˎ̥" w:hAnsi="ˎ̥" w:eastAsiaTheme="minorEastAsia" w:cstheme="minorBidi"/>
                <w:color w:val="FF0000"/>
                <w:kern w:val="2"/>
                <w:sz w:val="21"/>
                <w:szCs w:val="22"/>
                <w:highlight w:val="none"/>
                <w:lang w:val="en-US" w:eastAsia="zh-CN" w:bidi="ar-SA"/>
              </w:rPr>
            </w:pPr>
            <w:r>
              <w:rPr>
                <w:rFonts w:hint="eastAsia" w:ascii="ˎ̥" w:hAnsi="ˎ̥" w:cstheme="minorBidi"/>
                <w:color w:val="FF0000"/>
                <w:kern w:val="2"/>
                <w:sz w:val="21"/>
                <w:szCs w:val="22"/>
                <w:highlight w:val="none"/>
                <w:lang w:val="en-US" w:eastAsia="zh-CN" w:bidi="ar-SA"/>
              </w:rPr>
              <w:t>2.本项目属于专门面向中小企业采购的项目（不再执行价格评审优惠的扶持政策，</w:t>
            </w:r>
            <w:r>
              <w:rPr>
                <w:rFonts w:hint="eastAsia" w:ascii="ˎ̥" w:hAnsi="ˎ̥" w:eastAsiaTheme="minorEastAsia" w:cstheme="minorBidi"/>
                <w:color w:val="FF0000"/>
                <w:kern w:val="2"/>
                <w:sz w:val="21"/>
                <w:szCs w:val="22"/>
                <w:highlight w:val="none"/>
                <w:lang w:val="en-US" w:eastAsia="zh-CN" w:bidi="ar-SA"/>
              </w:rPr>
              <w:t>本次采购标的对应的行业：</w:t>
            </w:r>
            <w:r>
              <w:rPr>
                <w:rFonts w:hint="eastAsia"/>
                <w:color w:val="FF0000"/>
                <w:highlight w:val="none"/>
                <w:lang w:val="en-US" w:eastAsia="zh-CN"/>
              </w:rPr>
              <w:t>物业管理</w:t>
            </w:r>
          </w:p>
          <w:p w14:paraId="4123F56F">
            <w:pPr>
              <w:autoSpaceDE w:val="0"/>
              <w:autoSpaceDN w:val="0"/>
              <w:adjustRightInd w:val="0"/>
              <w:spacing w:line="360" w:lineRule="auto"/>
              <w:contextualSpacing/>
              <w:rPr>
                <w:rFonts w:ascii="ˎ̥" w:hAnsi="ˎ̥"/>
                <w:color w:val="FF0000"/>
                <w:highlight w:val="none"/>
              </w:rPr>
            </w:pPr>
            <w:r>
              <w:rPr>
                <w:rFonts w:hint="eastAsia" w:ascii="ˎ̥" w:hAnsi="ˎ̥"/>
                <w:color w:val="FF0000"/>
                <w:highlight w:val="none"/>
                <w:lang w:val="en-US" w:eastAsia="zh-CN"/>
              </w:rPr>
              <w:t>3.</w:t>
            </w:r>
            <w:r>
              <w:rPr>
                <w:rFonts w:hint="eastAsia" w:ascii="ˎ̥" w:hAnsi="ˎ̥"/>
                <w:color w:val="FF0000"/>
                <w:highlight w:val="none"/>
              </w:rPr>
              <w:t>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59FAF504">
            <w:pPr>
              <w:spacing w:line="360" w:lineRule="auto"/>
              <w:contextualSpacing/>
              <w:rPr>
                <w:rFonts w:ascii="ˎ̥" w:hAnsi="ˎ̥"/>
                <w:color w:val="FF0000"/>
                <w:highlight w:val="none"/>
              </w:rPr>
            </w:pPr>
            <w:r>
              <w:rPr>
                <w:rFonts w:hint="eastAsia" w:ascii="ˎ̥" w:hAnsi="ˎ̥"/>
                <w:color w:val="FF0000"/>
                <w:highlight w:val="none"/>
                <w:lang w:val="en-US" w:eastAsia="zh-CN"/>
              </w:rPr>
              <w:t>4.</w:t>
            </w:r>
            <w:r>
              <w:rPr>
                <w:rFonts w:ascii="ˎ̥" w:hAnsi="ˎ̥"/>
                <w:color w:val="FF0000"/>
                <w:highlight w:val="none"/>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color w:val="FF0000"/>
                <w:highlight w:val="none"/>
              </w:rPr>
            </w:pPr>
            <w:r>
              <w:rPr>
                <w:rFonts w:hint="eastAsia" w:ascii="ˎ̥" w:hAnsi="ˎ̥"/>
                <w:color w:val="FF0000"/>
                <w:highlight w:val="none"/>
                <w:lang w:val="en-US" w:eastAsia="zh-CN"/>
              </w:rPr>
              <w:t>5.</w:t>
            </w:r>
            <w:r>
              <w:rPr>
                <w:rFonts w:ascii="ˎ̥" w:hAnsi="ˎ̥"/>
                <w:color w:val="FF0000"/>
                <w:highlight w:val="none"/>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color w:val="FF0000"/>
                <w:highlight w:val="none"/>
                <w:lang w:val="en-US" w:eastAsia="zh-CN"/>
              </w:rPr>
              <w:t>4</w:t>
            </w:r>
            <w:r>
              <w:rPr>
                <w:rFonts w:ascii="ˎ̥" w:hAnsi="ˎ̥"/>
                <w:color w:val="FF0000"/>
                <w:highlight w:val="none"/>
              </w:rPr>
              <w:t>%（</w:t>
            </w:r>
            <w:r>
              <w:rPr>
                <w:rFonts w:hint="eastAsia" w:ascii="ˎ̥" w:hAnsi="ˎ̥"/>
                <w:color w:val="FF0000"/>
                <w:highlight w:val="none"/>
              </w:rPr>
              <w:t>4%—6%</w:t>
            </w:r>
            <w:r>
              <w:rPr>
                <w:rFonts w:ascii="ˎ̥" w:hAnsi="ˎ̥"/>
                <w:color w:val="FF0000"/>
                <w:highlight w:val="none"/>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color w:val="FF0000"/>
                <w:highlight w:val="none"/>
              </w:rPr>
            </w:pPr>
            <w:r>
              <w:rPr>
                <w:rFonts w:hint="eastAsia" w:ascii="ˎ̥" w:hAnsi="ˎ̥"/>
                <w:color w:val="FF0000"/>
                <w:highlight w:val="none"/>
                <w:lang w:val="en-US" w:eastAsia="zh-CN"/>
              </w:rPr>
              <w:t>6.</w:t>
            </w:r>
            <w:r>
              <w:rPr>
                <w:rFonts w:hint="eastAsia" w:ascii="ˎ̥" w:hAnsi="ˎ̥"/>
                <w:color w:val="FF0000"/>
                <w:highlight w:val="none"/>
              </w:rPr>
              <w:t>提供由省级以上监狱管理局、戒毒管理局（含新疆生产建设兵团）出具的属于监狱企业证明文件的，视同为小型和微型企业。</w:t>
            </w:r>
          </w:p>
          <w:p w14:paraId="76B5F410">
            <w:pPr>
              <w:autoSpaceDE w:val="0"/>
              <w:autoSpaceDN w:val="0"/>
              <w:adjustRightInd w:val="0"/>
              <w:spacing w:line="360" w:lineRule="auto"/>
              <w:contextualSpacing/>
              <w:rPr>
                <w:rFonts w:cs="宋体" w:asciiTheme="minorEastAsia" w:hAnsiTheme="minorEastAsia"/>
                <w:b/>
                <w:color w:val="FF0000"/>
                <w:kern w:val="0"/>
                <w:szCs w:val="21"/>
                <w:highlight w:val="none"/>
                <w:lang w:val="zh-CN"/>
              </w:rPr>
            </w:pPr>
            <w:r>
              <w:rPr>
                <w:rFonts w:hint="eastAsia" w:ascii="ˎ̥" w:hAnsi="ˎ̥"/>
                <w:color w:val="FF0000"/>
                <w:highlight w:val="none"/>
                <w:lang w:val="en-US" w:eastAsia="zh-CN"/>
              </w:rPr>
              <w:t>7.</w:t>
            </w:r>
            <w:r>
              <w:rPr>
                <w:rFonts w:hint="eastAsia" w:ascii="ˎ̥" w:hAnsi="ˎ̥"/>
                <w:color w:val="FF0000"/>
                <w:highlight w:val="none"/>
              </w:rPr>
              <w:t>符合享受政府采购支持政策的残疾人福利性单位条件且提供《残疾人福利性单位声明函》的，视同为小型和微型企业。</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eastAsia" w:cs="黑体" w:asciiTheme="minorEastAsia" w:hAnsiTheme="minorEastAsia" w:eastAsiaTheme="minorEastAsia"/>
                <w:color w:val="auto"/>
                <w:szCs w:val="21"/>
                <w:highlight w:val="none"/>
                <w:lang w:eastAsia="zh-CN"/>
              </w:rPr>
            </w:pPr>
            <w:r>
              <w:rPr>
                <w:rFonts w:hint="eastAsia" w:cs="黑体" w:asciiTheme="minorEastAsia" w:hAnsiTheme="minorEastAsia"/>
                <w:color w:val="auto"/>
                <w:szCs w:val="21"/>
                <w:highlight w:val="none"/>
              </w:rPr>
              <w:t>2</w:t>
            </w:r>
            <w:r>
              <w:rPr>
                <w:rFonts w:hint="eastAsia" w:cs="黑体" w:asciiTheme="minorEastAsia" w:hAnsiTheme="minorEastAsia"/>
                <w:color w:val="auto"/>
                <w:szCs w:val="21"/>
                <w:highlight w:val="none"/>
                <w:lang w:val="en-US" w:eastAsia="zh-CN"/>
              </w:rPr>
              <w:t>4</w:t>
            </w:r>
          </w:p>
        </w:tc>
        <w:tc>
          <w:tcPr>
            <w:tcW w:w="2268" w:type="dxa"/>
            <w:vAlign w:val="center"/>
          </w:tcPr>
          <w:p w14:paraId="206C598C">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节能环保要求</w:t>
            </w:r>
          </w:p>
        </w:tc>
        <w:tc>
          <w:tcPr>
            <w:tcW w:w="6813" w:type="dxa"/>
            <w:shd w:val="clear" w:color="auto" w:fill="auto"/>
            <w:vAlign w:val="center"/>
          </w:tcPr>
          <w:p w14:paraId="321511C3">
            <w:pPr>
              <w:autoSpaceDE w:val="0"/>
              <w:autoSpaceDN w:val="0"/>
              <w:adjustRightInd w:val="0"/>
              <w:spacing w:line="360" w:lineRule="auto"/>
              <w:rPr>
                <w:rFonts w:hint="eastAsia" w:cs="宋体" w:asciiTheme="minorEastAsia" w:hAnsiTheme="minorEastAsia" w:eastAsiaTheme="minorEastAsia"/>
                <w:bCs/>
                <w:color w:val="auto"/>
                <w:szCs w:val="21"/>
                <w:highlight w:val="none"/>
                <w:lang w:val="en-US" w:eastAsia="zh-CN"/>
              </w:rPr>
            </w:pPr>
            <w:r>
              <w:rPr>
                <w:rFonts w:hint="eastAsia" w:cs="宋体" w:asciiTheme="minorEastAsia" w:hAnsiTheme="minorEastAsia"/>
                <w:bCs/>
                <w:color w:val="auto"/>
                <w:szCs w:val="21"/>
                <w:highlight w:val="none"/>
                <w:lang w:val="zh-CN"/>
              </w:rPr>
              <w:t>本项目强制节能产品：</w:t>
            </w:r>
            <w:r>
              <w:rPr>
                <w:rFonts w:hint="eastAsia" w:cs="宋体" w:asciiTheme="minorEastAsia" w:hAnsiTheme="minorEastAsia"/>
                <w:bCs/>
                <w:color w:val="auto"/>
                <w:szCs w:val="21"/>
                <w:highlight w:val="none"/>
                <w:lang w:val="en-US" w:eastAsia="zh-CN"/>
              </w:rPr>
              <w:t>无</w:t>
            </w:r>
          </w:p>
          <w:p w14:paraId="701DF452">
            <w:pPr>
              <w:autoSpaceDE w:val="0"/>
              <w:autoSpaceDN w:val="0"/>
              <w:adjustRightInd w:val="0"/>
              <w:spacing w:line="360" w:lineRule="auto"/>
              <w:rPr>
                <w:rFonts w:ascii="ˎ̥" w:hAnsi="ˎ̥" w:eastAsiaTheme="minorEastAsia" w:cstheme="minorBidi"/>
                <w:color w:val="auto"/>
                <w:kern w:val="2"/>
                <w:sz w:val="21"/>
                <w:szCs w:val="22"/>
                <w:highlight w:val="none"/>
                <w:lang w:val="zh-CN" w:eastAsia="zh-CN" w:bidi="ar-SA"/>
              </w:rPr>
            </w:pPr>
            <w:r>
              <w:rPr>
                <w:rFonts w:hint="eastAsia" w:cs="宋体" w:asciiTheme="minorEastAsia" w:hAnsiTheme="minorEastAsia"/>
                <w:bCs/>
                <w:color w:val="auto"/>
                <w:szCs w:val="21"/>
                <w:highlight w:val="none"/>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25</w:t>
            </w:r>
          </w:p>
        </w:tc>
        <w:tc>
          <w:tcPr>
            <w:tcW w:w="2268" w:type="dxa"/>
            <w:vAlign w:val="center"/>
          </w:tcPr>
          <w:p w14:paraId="0A4AA198">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ascii="宋体" w:hAnsi="宋体"/>
                <w:color w:val="auto"/>
                <w:szCs w:val="21"/>
                <w:highlight w:val="none"/>
              </w:rPr>
              <w:t>网络关键设备、网络安全专用产品要求</w:t>
            </w:r>
          </w:p>
        </w:tc>
        <w:tc>
          <w:tcPr>
            <w:tcW w:w="6813"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color w:val="auto"/>
                <w:szCs w:val="21"/>
                <w:highlight w:val="none"/>
                <w:lang w:val="en-US" w:eastAsia="zh-CN"/>
              </w:rPr>
            </w:pPr>
            <w:r>
              <w:rPr>
                <w:rFonts w:hint="eastAsia" w:cs="宋体" w:asciiTheme="minorEastAsia" w:hAnsiTheme="minorEastAsia"/>
                <w:bCs/>
                <w:color w:val="auto"/>
                <w:szCs w:val="21"/>
                <w:highlight w:val="none"/>
                <w:lang w:val="en-US" w:eastAsia="zh-CN"/>
              </w:rPr>
              <w:t>1.</w:t>
            </w:r>
            <w:r>
              <w:rPr>
                <w:rFonts w:hint="eastAsia" w:cs="宋体" w:asciiTheme="minorEastAsia" w:hAnsiTheme="minorEastAsia"/>
                <w:bCs/>
                <w:color w:val="auto"/>
                <w:szCs w:val="21"/>
                <w:highlight w:val="none"/>
                <w:lang w:val="zh-CN"/>
              </w:rPr>
              <w:t>本项目网络关键设备：</w:t>
            </w:r>
            <w:r>
              <w:rPr>
                <w:rFonts w:hint="eastAsia" w:cs="宋体" w:asciiTheme="minorEastAsia" w:hAnsiTheme="minorEastAsia"/>
                <w:bCs/>
                <w:color w:val="auto"/>
                <w:szCs w:val="21"/>
                <w:highlight w:val="none"/>
                <w:lang w:val="en-US" w:eastAsia="zh-CN"/>
              </w:rPr>
              <w:t>无</w:t>
            </w:r>
            <w:r>
              <w:rPr>
                <w:rFonts w:hint="eastAsia" w:cs="宋体" w:asciiTheme="minorEastAsia" w:hAnsiTheme="minorEastAsia"/>
                <w:bCs/>
                <w:color w:val="auto"/>
                <w:szCs w:val="21"/>
                <w:highlight w:val="none"/>
                <w:lang w:val="zh-CN"/>
              </w:rPr>
              <w:t>；网络安全专用产品：</w:t>
            </w:r>
            <w:r>
              <w:rPr>
                <w:rFonts w:hint="eastAsia" w:cs="宋体" w:asciiTheme="minorEastAsia" w:hAnsiTheme="minorEastAsia"/>
                <w:bCs/>
                <w:color w:val="auto"/>
                <w:szCs w:val="21"/>
                <w:highlight w:val="none"/>
                <w:lang w:val="en-US" w:eastAsia="zh-CN"/>
              </w:rPr>
              <w:t>无</w:t>
            </w:r>
          </w:p>
          <w:p w14:paraId="1A03CE64">
            <w:pPr>
              <w:autoSpaceDE w:val="0"/>
              <w:autoSpaceDN w:val="0"/>
              <w:adjustRightInd w:val="0"/>
              <w:spacing w:line="360" w:lineRule="auto"/>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fldChar w:fldCharType="begin"/>
            </w:r>
            <w:r>
              <w:rPr>
                <w:rFonts w:hint="eastAsia" w:cs="宋体" w:asciiTheme="minorEastAsia" w:hAnsiTheme="minorEastAsia"/>
                <w:bCs/>
                <w:color w:val="auto"/>
                <w:szCs w:val="21"/>
                <w:highlight w:val="none"/>
                <w:lang w:val="zh-CN"/>
              </w:rPr>
              <w:instrText xml:space="preserve"> = 1 \* GB3 </w:instrText>
            </w:r>
            <w:r>
              <w:rPr>
                <w:rFonts w:hint="eastAsia" w:cs="宋体" w:asciiTheme="minorEastAsia" w:hAnsiTheme="minorEastAsia"/>
                <w:bCs/>
                <w:color w:val="auto"/>
                <w:szCs w:val="21"/>
                <w:highlight w:val="none"/>
                <w:lang w:val="zh-CN"/>
              </w:rPr>
              <w:fldChar w:fldCharType="separate"/>
            </w:r>
            <w:r>
              <w:rPr>
                <w:rFonts w:hint="eastAsia" w:cs="宋体" w:asciiTheme="minorEastAsia" w:hAnsiTheme="minorEastAsia"/>
                <w:bCs/>
                <w:color w:val="auto"/>
                <w:szCs w:val="21"/>
                <w:highlight w:val="none"/>
                <w:lang w:val="zh-CN"/>
              </w:rPr>
              <w:t>①</w:t>
            </w:r>
            <w:r>
              <w:rPr>
                <w:rFonts w:hint="eastAsia" w:cs="宋体" w:asciiTheme="minorEastAsia" w:hAnsiTheme="minorEastAsia"/>
                <w:bCs/>
                <w:color w:val="auto"/>
                <w:szCs w:val="21"/>
                <w:highlight w:val="none"/>
                <w:lang w:val="zh-CN"/>
              </w:rPr>
              <w:fldChar w:fldCharType="end"/>
            </w:r>
            <w:r>
              <w:rPr>
                <w:rFonts w:hint="eastAsia" w:cs="宋体" w:asciiTheme="minorEastAsia" w:hAnsiTheme="minorEastAsia"/>
                <w:bCs/>
                <w:color w:val="auto"/>
                <w:szCs w:val="21"/>
                <w:highlight w:val="none"/>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fldChar w:fldCharType="begin"/>
            </w:r>
            <w:r>
              <w:rPr>
                <w:rFonts w:hint="eastAsia" w:cs="宋体" w:asciiTheme="minorEastAsia" w:hAnsiTheme="minorEastAsia"/>
                <w:bCs/>
                <w:color w:val="auto"/>
                <w:szCs w:val="21"/>
                <w:highlight w:val="none"/>
                <w:lang w:val="zh-CN"/>
              </w:rPr>
              <w:instrText xml:space="preserve"> = 2 \* GB3 </w:instrText>
            </w:r>
            <w:r>
              <w:rPr>
                <w:rFonts w:hint="eastAsia" w:cs="宋体" w:asciiTheme="minorEastAsia" w:hAnsiTheme="minorEastAsia"/>
                <w:bCs/>
                <w:color w:val="auto"/>
                <w:szCs w:val="21"/>
                <w:highlight w:val="none"/>
                <w:lang w:val="zh-CN"/>
              </w:rPr>
              <w:fldChar w:fldCharType="separate"/>
            </w:r>
            <w:r>
              <w:rPr>
                <w:rFonts w:hint="eastAsia" w:cs="宋体" w:asciiTheme="minorEastAsia" w:hAnsiTheme="minorEastAsia"/>
                <w:bCs/>
                <w:color w:val="auto"/>
                <w:szCs w:val="21"/>
                <w:highlight w:val="none"/>
                <w:lang w:val="zh-CN"/>
              </w:rPr>
              <w:t>②</w:t>
            </w:r>
            <w:r>
              <w:rPr>
                <w:rFonts w:hint="eastAsia" w:cs="宋体" w:asciiTheme="minorEastAsia" w:hAnsiTheme="minorEastAsia"/>
                <w:bCs/>
                <w:color w:val="auto"/>
                <w:szCs w:val="21"/>
                <w:highlight w:val="none"/>
                <w:lang w:val="zh-CN"/>
              </w:rPr>
              <w:fldChar w:fldCharType="end"/>
            </w:r>
            <w:r>
              <w:rPr>
                <w:rFonts w:hint="eastAsia" w:cs="宋体" w:asciiTheme="minorEastAsia" w:hAnsiTheme="minorEastAsia"/>
                <w:bCs/>
                <w:color w:val="auto"/>
                <w:szCs w:val="21"/>
                <w:highlight w:val="none"/>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fldChar w:fldCharType="begin"/>
            </w:r>
            <w:r>
              <w:rPr>
                <w:rFonts w:hint="eastAsia" w:cs="宋体" w:asciiTheme="minorEastAsia" w:hAnsiTheme="minorEastAsia"/>
                <w:bCs/>
                <w:color w:val="auto"/>
                <w:szCs w:val="21"/>
                <w:highlight w:val="none"/>
                <w:lang w:val="zh-CN"/>
              </w:rPr>
              <w:instrText xml:space="preserve"> = 3 \* GB3 </w:instrText>
            </w:r>
            <w:r>
              <w:rPr>
                <w:rFonts w:hint="eastAsia" w:cs="宋体" w:asciiTheme="minorEastAsia" w:hAnsiTheme="minorEastAsia"/>
                <w:bCs/>
                <w:color w:val="auto"/>
                <w:szCs w:val="21"/>
                <w:highlight w:val="none"/>
                <w:lang w:val="zh-CN"/>
              </w:rPr>
              <w:fldChar w:fldCharType="separate"/>
            </w:r>
            <w:r>
              <w:rPr>
                <w:rFonts w:hint="eastAsia" w:cs="宋体" w:asciiTheme="minorEastAsia" w:hAnsiTheme="minorEastAsia"/>
                <w:bCs/>
                <w:color w:val="auto"/>
                <w:szCs w:val="21"/>
                <w:highlight w:val="none"/>
                <w:lang w:val="zh-CN"/>
              </w:rPr>
              <w:t>③</w:t>
            </w:r>
            <w:r>
              <w:rPr>
                <w:rFonts w:hint="eastAsia" w:cs="宋体" w:asciiTheme="minorEastAsia" w:hAnsiTheme="minorEastAsia"/>
                <w:bCs/>
                <w:color w:val="auto"/>
                <w:szCs w:val="21"/>
                <w:highlight w:val="none"/>
                <w:lang w:val="zh-CN"/>
              </w:rPr>
              <w:fldChar w:fldCharType="end"/>
            </w:r>
            <w:r>
              <w:rPr>
                <w:rFonts w:hint="eastAsia" w:cs="宋体" w:asciiTheme="minorEastAsia" w:hAnsiTheme="minorEastAsia"/>
                <w:bCs/>
                <w:color w:val="auto"/>
                <w:szCs w:val="21"/>
                <w:highlight w:val="none"/>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color w:val="auto"/>
                <w:kern w:val="2"/>
                <w:sz w:val="21"/>
                <w:szCs w:val="21"/>
                <w:highlight w:val="none"/>
                <w:lang w:val="zh-CN" w:eastAsia="zh-CN" w:bidi="ar-SA"/>
              </w:rPr>
            </w:pPr>
            <w:r>
              <w:rPr>
                <w:rFonts w:hint="eastAsia" w:cs="宋体" w:asciiTheme="minorEastAsia" w:hAnsiTheme="minorEastAsia"/>
                <w:bCs/>
                <w:color w:val="auto"/>
                <w:szCs w:val="21"/>
                <w:highlight w:val="none"/>
                <w:lang w:val="zh-CN"/>
              </w:rPr>
              <w:fldChar w:fldCharType="begin"/>
            </w:r>
            <w:r>
              <w:rPr>
                <w:rFonts w:hint="eastAsia" w:cs="宋体" w:asciiTheme="minorEastAsia" w:hAnsiTheme="minorEastAsia"/>
                <w:bCs/>
                <w:color w:val="auto"/>
                <w:szCs w:val="21"/>
                <w:highlight w:val="none"/>
                <w:lang w:val="zh-CN"/>
              </w:rPr>
              <w:instrText xml:space="preserve"> = 4 \* GB3 </w:instrText>
            </w:r>
            <w:r>
              <w:rPr>
                <w:rFonts w:hint="eastAsia" w:cs="宋体" w:asciiTheme="minorEastAsia" w:hAnsiTheme="minorEastAsia"/>
                <w:bCs/>
                <w:color w:val="auto"/>
                <w:szCs w:val="21"/>
                <w:highlight w:val="none"/>
                <w:lang w:val="zh-CN"/>
              </w:rPr>
              <w:fldChar w:fldCharType="separate"/>
            </w:r>
            <w:r>
              <w:rPr>
                <w:rFonts w:hint="eastAsia" w:cs="宋体" w:asciiTheme="minorEastAsia" w:hAnsiTheme="minorEastAsia"/>
                <w:bCs/>
                <w:color w:val="auto"/>
                <w:szCs w:val="21"/>
                <w:highlight w:val="none"/>
                <w:lang w:val="zh-CN"/>
              </w:rPr>
              <w:t>④</w:t>
            </w:r>
            <w:r>
              <w:rPr>
                <w:rFonts w:hint="eastAsia" w:cs="宋体" w:asciiTheme="minorEastAsia" w:hAnsiTheme="minorEastAsia"/>
                <w:bCs/>
                <w:color w:val="auto"/>
                <w:szCs w:val="21"/>
                <w:highlight w:val="none"/>
                <w:lang w:val="zh-CN"/>
              </w:rPr>
              <w:fldChar w:fldCharType="end"/>
            </w:r>
            <w:r>
              <w:rPr>
                <w:rFonts w:hint="eastAsia" w:cs="宋体" w:asciiTheme="minorEastAsia" w:hAnsiTheme="minorEastAsia"/>
                <w:bCs/>
                <w:color w:val="auto"/>
                <w:szCs w:val="21"/>
                <w:highlight w:val="none"/>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eastAsia" w:cs="黑体" w:asciiTheme="minorEastAsia" w:hAnsiTheme="minorEastAsia" w:eastAsiaTheme="minorEastAsia"/>
                <w:color w:val="auto"/>
                <w:szCs w:val="21"/>
                <w:highlight w:val="none"/>
                <w:lang w:eastAsia="zh-CN"/>
              </w:rPr>
            </w:pPr>
            <w:r>
              <w:rPr>
                <w:rFonts w:hint="eastAsia" w:cs="黑体" w:asciiTheme="minorEastAsia" w:hAnsiTheme="minorEastAsia"/>
                <w:color w:val="auto"/>
                <w:szCs w:val="21"/>
                <w:highlight w:val="none"/>
              </w:rPr>
              <w:t>2</w:t>
            </w:r>
            <w:r>
              <w:rPr>
                <w:rFonts w:hint="eastAsia" w:cs="黑体" w:asciiTheme="minorEastAsia" w:hAnsiTheme="minorEastAsia"/>
                <w:color w:val="auto"/>
                <w:szCs w:val="21"/>
                <w:highlight w:val="none"/>
                <w:lang w:val="en-US" w:eastAsia="zh-CN"/>
              </w:rPr>
              <w:t>6</w:t>
            </w:r>
          </w:p>
        </w:tc>
        <w:tc>
          <w:tcPr>
            <w:tcW w:w="2268" w:type="dxa"/>
            <w:vAlign w:val="center"/>
          </w:tcPr>
          <w:p w14:paraId="3E9CE9C7">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履约保证金</w:t>
            </w:r>
          </w:p>
        </w:tc>
        <w:tc>
          <w:tcPr>
            <w:tcW w:w="6813" w:type="dxa"/>
            <w:vAlign w:val="center"/>
          </w:tcPr>
          <w:p w14:paraId="123B9B72">
            <w:pPr>
              <w:autoSpaceDE w:val="0"/>
              <w:autoSpaceDN w:val="0"/>
              <w:adjustRightInd w:val="0"/>
              <w:spacing w:line="360" w:lineRule="auto"/>
              <w:rPr>
                <w:rFonts w:cs="宋体" w:asciiTheme="minorEastAsia" w:hAnsiTheme="minorEastAsia"/>
                <w:color w:val="auto"/>
                <w:kern w:val="0"/>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无要求</w:t>
            </w:r>
          </w:p>
          <w:p w14:paraId="6564B784">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
                <w:bCs/>
                <w:color w:val="auto"/>
                <w:szCs w:val="21"/>
                <w:highlight w:val="none"/>
                <w:lang w:val="zh-CN"/>
              </w:rPr>
              <w:t>□</w:t>
            </w:r>
            <w:r>
              <w:rPr>
                <w:rFonts w:hint="eastAsia" w:cs="宋体" w:asciiTheme="minorEastAsia" w:hAnsiTheme="minorEastAsia"/>
                <w:color w:val="auto"/>
                <w:szCs w:val="21"/>
                <w:highlight w:val="none"/>
              </w:rPr>
              <w:t>要求提交。</w:t>
            </w:r>
            <w:r>
              <w:rPr>
                <w:rFonts w:hint="eastAsia" w:ascii="ˎ̥" w:hAnsi="ˎ̥"/>
                <w:color w:val="auto"/>
                <w:highlight w:val="none"/>
              </w:rPr>
              <w:t>履约保证金的数额为合同金额的%（不超过政府采购合同金额的10%）</w:t>
            </w:r>
            <w:r>
              <w:rPr>
                <w:rFonts w:hint="eastAsia" w:cs="宋体" w:asciiTheme="minorEastAsia" w:hAnsiTheme="minorEastAsia"/>
                <w:bCs/>
                <w:color w:val="auto"/>
                <w:szCs w:val="21"/>
                <w:highlight w:val="none"/>
                <w:lang w:val="zh-CN"/>
              </w:rPr>
              <w:t>。</w:t>
            </w:r>
            <w:r>
              <w:rPr>
                <w:rFonts w:hint="eastAsia" w:cs="宋体" w:asciiTheme="minorEastAsia" w:hAnsiTheme="minorEastAsia"/>
                <w:color w:val="auto"/>
                <w:szCs w:val="21"/>
                <w:highlight w:val="none"/>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27</w:t>
            </w:r>
          </w:p>
        </w:tc>
        <w:tc>
          <w:tcPr>
            <w:tcW w:w="2268" w:type="dxa"/>
            <w:vAlign w:val="center"/>
          </w:tcPr>
          <w:p w14:paraId="5D20E9C7">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代理服务费</w:t>
            </w:r>
          </w:p>
        </w:tc>
        <w:tc>
          <w:tcPr>
            <w:tcW w:w="6813" w:type="dxa"/>
            <w:vAlign w:val="center"/>
          </w:tcPr>
          <w:p w14:paraId="6AC3D994">
            <w:pPr>
              <w:autoSpaceDE w:val="0"/>
              <w:autoSpaceDN w:val="0"/>
              <w:spacing w:line="360" w:lineRule="auto"/>
              <w:contextualSpacing/>
              <w:rPr>
                <w:rFonts w:cs="宋体" w:asciiTheme="minorEastAsia" w:hAnsiTheme="minorEastAsia"/>
                <w:bCs/>
                <w:color w:val="auto"/>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28</w:t>
            </w:r>
          </w:p>
        </w:tc>
        <w:tc>
          <w:tcPr>
            <w:tcW w:w="2268" w:type="dxa"/>
            <w:vAlign w:val="center"/>
          </w:tcPr>
          <w:p w14:paraId="3654A18F">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授权函</w:t>
            </w:r>
          </w:p>
        </w:tc>
        <w:tc>
          <w:tcPr>
            <w:tcW w:w="6813" w:type="dxa"/>
            <w:vAlign w:val="center"/>
          </w:tcPr>
          <w:p w14:paraId="21CB6F22">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lang w:val="zh-CN"/>
              </w:rPr>
              <w:t>采购单位委派代表参加资格审</w:t>
            </w:r>
            <w:r>
              <w:rPr>
                <w:rFonts w:hint="eastAsia" w:ascii="新宋体" w:hAnsi="新宋体" w:eastAsia="新宋体"/>
                <w:color w:val="auto"/>
                <w:szCs w:val="21"/>
                <w:highlight w:val="none"/>
              </w:rPr>
              <w:t>查、</w:t>
            </w:r>
            <w:r>
              <w:rPr>
                <w:rFonts w:hint="eastAsia" w:cs="仿宋_GB2312" w:asciiTheme="minorEastAsia" w:hAnsiTheme="minorEastAsia"/>
                <w:color w:val="auto"/>
                <w:szCs w:val="21"/>
                <w:highlight w:val="none"/>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29</w:t>
            </w:r>
          </w:p>
        </w:tc>
        <w:tc>
          <w:tcPr>
            <w:tcW w:w="2268" w:type="dxa"/>
            <w:vAlign w:val="center"/>
          </w:tcPr>
          <w:p w14:paraId="61D1B157">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电子化采购模式</w:t>
            </w:r>
          </w:p>
        </w:tc>
        <w:tc>
          <w:tcPr>
            <w:tcW w:w="6813" w:type="dxa"/>
            <w:vAlign w:val="center"/>
          </w:tcPr>
          <w:p w14:paraId="53E91C7D">
            <w:pPr>
              <w:autoSpaceDE w:val="0"/>
              <w:autoSpaceDN w:val="0"/>
              <w:adjustRightInd w:val="0"/>
              <w:spacing w:line="360" w:lineRule="auto"/>
              <w:contextualSpacing/>
              <w:rPr>
                <w:rFonts w:hAnsi="宋体" w:cs="宋体"/>
                <w:color w:val="auto"/>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是。</w:t>
            </w:r>
            <w:r>
              <w:rPr>
                <w:rFonts w:hint="eastAsia" w:hAnsi="宋体" w:cs="宋体"/>
                <w:color w:val="auto"/>
                <w:szCs w:val="21"/>
                <w:highlight w:val="none"/>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color w:val="auto"/>
                <w:szCs w:val="21"/>
                <w:highlight w:val="none"/>
                <w:lang w:val="zh-CN"/>
              </w:rPr>
            </w:pPr>
            <w:r>
              <w:rPr>
                <w:rFonts w:hint="eastAsia" w:hAnsi="宋体" w:cs="宋体"/>
                <w:color w:val="auto"/>
                <w:szCs w:val="21"/>
                <w:highlight w:val="none"/>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30</w:t>
            </w:r>
          </w:p>
        </w:tc>
        <w:tc>
          <w:tcPr>
            <w:tcW w:w="2268" w:type="dxa"/>
            <w:vAlign w:val="center"/>
          </w:tcPr>
          <w:p w14:paraId="636D939C">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特别提示</w:t>
            </w:r>
          </w:p>
        </w:tc>
        <w:tc>
          <w:tcPr>
            <w:tcW w:w="6813" w:type="dxa"/>
            <w:vAlign w:val="center"/>
          </w:tcPr>
          <w:p w14:paraId="477055BB">
            <w:pPr>
              <w:autoSpaceDE w:val="0"/>
              <w:autoSpaceDN w:val="0"/>
              <w:adjustRightInd w:val="0"/>
              <w:spacing w:line="360" w:lineRule="auto"/>
              <w:contextualSpacing/>
              <w:rPr>
                <w:rFonts w:ascii="ˎ̥" w:hAnsi="ˎ̥"/>
                <w:color w:val="auto"/>
                <w:highlight w:val="none"/>
              </w:rPr>
            </w:pP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w:t>
            </w:r>
          </w:p>
          <w:p w14:paraId="30FBF47B">
            <w:pPr>
              <w:autoSpaceDE w:val="0"/>
              <w:autoSpaceDN w:val="0"/>
              <w:adjustRightInd w:val="0"/>
              <w:spacing w:line="360" w:lineRule="auto"/>
              <w:contextualSpacing/>
              <w:rPr>
                <w:rFonts w:ascii="ˎ̥" w:hAnsi="ˎ̥"/>
                <w:color w:val="auto"/>
                <w:highlight w:val="none"/>
              </w:rPr>
            </w:pPr>
            <w:r>
              <w:rPr>
                <w:rFonts w:hint="eastAsia" w:ascii="ˎ̥" w:hAnsi="ˎ̥"/>
                <w:color w:val="auto"/>
                <w:highlight w:val="none"/>
              </w:rPr>
              <w:t>不同供应商电子投标文件制作硬件特征码（网卡MAC地址、CPU序号、硬盘序列号）均一致时，视为‘</w:t>
            </w:r>
            <w:r>
              <w:rPr>
                <w:rFonts w:ascii="ˎ̥" w:hAnsi="ˎ̥"/>
                <w:color w:val="auto"/>
                <w:highlight w:val="none"/>
              </w:rPr>
              <w:t>不同</w:t>
            </w:r>
            <w:r>
              <w:rPr>
                <w:rFonts w:hint="eastAsia" w:ascii="ˎ̥" w:hAnsi="ˎ̥"/>
                <w:color w:val="auto"/>
                <w:highlight w:val="none"/>
              </w:rPr>
              <w:t>投标人的投标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052ADB53">
            <w:pPr>
              <w:autoSpaceDE w:val="0"/>
              <w:autoSpaceDN w:val="0"/>
              <w:adjustRightInd w:val="0"/>
              <w:spacing w:line="360" w:lineRule="auto"/>
              <w:contextualSpacing/>
              <w:rPr>
                <w:rFonts w:cs="宋体" w:asciiTheme="minorEastAsia" w:hAnsiTheme="minorEastAsia"/>
                <w:b/>
                <w:color w:val="auto"/>
                <w:kern w:val="0"/>
                <w:szCs w:val="21"/>
                <w:highlight w:val="none"/>
                <w:lang w:val="zh-CN"/>
              </w:rPr>
            </w:pPr>
            <w:r>
              <w:rPr>
                <w:rFonts w:hint="eastAsia" w:ascii="ˎ̥" w:hAnsi="ˎ̥"/>
                <w:color w:val="auto"/>
                <w:highlight w:val="none"/>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color w:val="auto"/>
                <w:szCs w:val="21"/>
                <w:highlight w:val="none"/>
                <w:lang w:val="en-US" w:eastAsia="zh-CN"/>
              </w:rPr>
            </w:pPr>
            <w:r>
              <w:rPr>
                <w:rFonts w:hint="eastAsia" w:cs="黑体" w:asciiTheme="minorEastAsia" w:hAnsiTheme="minorEastAsia"/>
                <w:color w:val="auto"/>
                <w:szCs w:val="21"/>
                <w:highlight w:val="none"/>
                <w:lang w:val="en-US" w:eastAsia="zh-CN"/>
              </w:rPr>
              <w:t>31</w:t>
            </w:r>
          </w:p>
        </w:tc>
        <w:tc>
          <w:tcPr>
            <w:tcW w:w="2268" w:type="dxa"/>
            <w:vAlign w:val="center"/>
          </w:tcPr>
          <w:p w14:paraId="16579E17">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投标人资格核验</w:t>
            </w:r>
          </w:p>
        </w:tc>
        <w:tc>
          <w:tcPr>
            <w:tcW w:w="6813" w:type="dxa"/>
            <w:vAlign w:val="center"/>
          </w:tcPr>
          <w:p w14:paraId="04668EC4">
            <w:pPr>
              <w:autoSpaceDE w:val="0"/>
              <w:autoSpaceDN w:val="0"/>
              <w:adjustRightInd w:val="0"/>
              <w:spacing w:line="360" w:lineRule="auto"/>
              <w:ind w:right="-11"/>
              <w:rPr>
                <w:rFonts w:ascii="ˎ̥" w:hAnsi="ˎ̥"/>
                <w:color w:val="auto"/>
                <w:highlight w:val="none"/>
              </w:rPr>
            </w:pPr>
            <w:r>
              <w:rPr>
                <w:rFonts w:hint="eastAsia" w:ascii="ˎ̥" w:hAnsi="ˎ̥"/>
                <w:color w:val="auto"/>
                <w:highlight w:val="none"/>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color w:val="auto"/>
                <w:szCs w:val="21"/>
                <w:highlight w:val="none"/>
                <w:lang w:val="zh-CN"/>
              </w:rPr>
            </w:pPr>
            <w:r>
              <w:rPr>
                <w:rFonts w:hint="eastAsia" w:cs="宋体" w:asciiTheme="minorEastAsia" w:hAnsiTheme="minorEastAsia"/>
                <w:b/>
                <w:bCs/>
                <w:color w:val="auto"/>
                <w:szCs w:val="21"/>
                <w:highlight w:val="none"/>
                <w:lang w:val="zh-CN"/>
              </w:rPr>
              <w:t>一、</w:t>
            </w:r>
            <w:r>
              <w:rPr>
                <w:rFonts w:cs="宋体" w:asciiTheme="minorEastAsia" w:hAnsiTheme="minorEastAsia"/>
                <w:b/>
                <w:bCs/>
                <w:color w:val="auto"/>
                <w:szCs w:val="21"/>
                <w:highlight w:val="none"/>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二、财务状况报告相关材料</w:t>
            </w:r>
          </w:p>
          <w:p w14:paraId="3E1BAB79">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lang w:eastAsia="zh-CN"/>
              </w:rPr>
              <w:t>1.</w:t>
            </w:r>
            <w:r>
              <w:rPr>
                <w:rFonts w:hint="eastAsia" w:asciiTheme="minorEastAsia" w:hAnsiTheme="minorEastAsia"/>
                <w:bCs/>
                <w:color w:val="auto"/>
                <w:szCs w:val="21"/>
                <w:highlight w:val="none"/>
              </w:rPr>
              <w:t>投标人是法人（法人包括企业法人、机关法人、事业单位法人和社会团体法人），提供本单位：</w:t>
            </w:r>
          </w:p>
          <w:p w14:paraId="341DEA9E">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rPr>
              <w:t>①</w:t>
            </w:r>
            <w:r>
              <w:rPr>
                <w:rFonts w:hint="eastAsia" w:asciiTheme="minorEastAsia" w:hAnsiTheme="minorEastAsia"/>
                <w:b/>
                <w:bCs/>
                <w:color w:val="auto"/>
                <w:szCs w:val="21"/>
                <w:highlight w:val="none"/>
              </w:rPr>
              <w:t>202</w:t>
            </w:r>
            <w:r>
              <w:rPr>
                <w:rFonts w:hint="eastAsia" w:asciiTheme="minorEastAsia" w:hAnsiTheme="minorEastAsia"/>
                <w:b/>
                <w:bCs/>
                <w:color w:val="auto"/>
                <w:szCs w:val="21"/>
                <w:highlight w:val="none"/>
                <w:lang w:val="en-US" w:eastAsia="zh-CN"/>
              </w:rPr>
              <w:t>5</w:t>
            </w:r>
            <w:r>
              <w:rPr>
                <w:rFonts w:hint="eastAsia" w:asciiTheme="minorEastAsia" w:hAnsiTheme="minorEastAsia"/>
                <w:b/>
                <w:bCs/>
                <w:color w:val="auto"/>
                <w:szCs w:val="21"/>
                <w:highlight w:val="none"/>
              </w:rPr>
              <w:t>年度经审计的财务报告</w:t>
            </w:r>
            <w:r>
              <w:rPr>
                <w:rFonts w:hint="eastAsia" w:asciiTheme="minorEastAsia" w:hAnsiTheme="minorEastAsia"/>
                <w:bCs/>
                <w:color w:val="auto"/>
                <w:szCs w:val="21"/>
                <w:highlight w:val="none"/>
              </w:rPr>
              <w:t>，包括资产负债表、利润表、现金流量表、所有者权益变动表及其附注；</w:t>
            </w:r>
          </w:p>
          <w:p w14:paraId="59AD04D4">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rPr>
              <w:t>②基本开户银行出具的资信证明；</w:t>
            </w:r>
          </w:p>
          <w:p w14:paraId="505CE1BE">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rPr>
              <w:t>③财政部门认可的政府采购专业担保机构的证明文件和担保机构出具的投标担保函。</w:t>
            </w:r>
          </w:p>
          <w:p w14:paraId="31AFB183">
            <w:pPr>
              <w:spacing w:line="360" w:lineRule="auto"/>
              <w:rPr>
                <w:rFonts w:asciiTheme="minorEastAsia" w:hAnsiTheme="minorEastAsia"/>
                <w:bCs/>
                <w:color w:val="auto"/>
                <w:szCs w:val="21"/>
                <w:highlight w:val="none"/>
              </w:rPr>
            </w:pPr>
            <w:r>
              <w:rPr>
                <w:rFonts w:hint="eastAsia" w:ascii="楷体" w:hAnsi="楷体" w:eastAsia="楷体" w:cs="仿宋_GB2312"/>
                <w:color w:val="auto"/>
                <w:sz w:val="24"/>
                <w:szCs w:val="24"/>
                <w:highlight w:val="none"/>
                <w:lang w:val="zh-CN"/>
              </w:rPr>
              <w:t>注：仅需提供序号</w:t>
            </w:r>
            <w:r>
              <w:rPr>
                <w:rFonts w:hint="eastAsia" w:ascii="楷体" w:hAnsi="楷体" w:eastAsia="楷体"/>
                <w:color w:val="auto"/>
                <w:sz w:val="24"/>
                <w:szCs w:val="24"/>
                <w:highlight w:val="none"/>
              </w:rPr>
              <w:t>①～③其中之一即可。</w:t>
            </w:r>
          </w:p>
          <w:p w14:paraId="1B3EB113">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lang w:eastAsia="zh-CN"/>
              </w:rPr>
              <w:t>2.</w:t>
            </w:r>
            <w:r>
              <w:rPr>
                <w:rFonts w:hint="eastAsia" w:asciiTheme="minorEastAsia" w:hAnsiTheme="minorEastAsia"/>
                <w:bCs/>
                <w:color w:val="auto"/>
                <w:szCs w:val="21"/>
                <w:highlight w:val="none"/>
              </w:rPr>
              <w:t>投标人（其他组织和自然人）提供本单位：</w:t>
            </w:r>
          </w:p>
          <w:p w14:paraId="0158700A">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rPr>
              <w:t>①</w:t>
            </w:r>
            <w:r>
              <w:rPr>
                <w:rFonts w:hint="eastAsia" w:asciiTheme="minorEastAsia" w:hAnsiTheme="minorEastAsia"/>
                <w:b/>
                <w:bCs/>
                <w:color w:val="auto"/>
                <w:szCs w:val="21"/>
                <w:highlight w:val="none"/>
              </w:rPr>
              <w:t>202</w:t>
            </w:r>
            <w:r>
              <w:rPr>
                <w:rFonts w:hint="eastAsia" w:asciiTheme="minorEastAsia" w:hAnsiTheme="minorEastAsia"/>
                <w:b/>
                <w:bCs/>
                <w:color w:val="auto"/>
                <w:szCs w:val="21"/>
                <w:highlight w:val="none"/>
                <w:lang w:val="en-US" w:eastAsia="zh-CN"/>
              </w:rPr>
              <w:t>5</w:t>
            </w:r>
            <w:r>
              <w:rPr>
                <w:rFonts w:hint="eastAsia" w:asciiTheme="minorEastAsia" w:hAnsiTheme="minorEastAsia"/>
                <w:b/>
                <w:bCs/>
                <w:color w:val="auto"/>
                <w:szCs w:val="21"/>
                <w:highlight w:val="none"/>
              </w:rPr>
              <w:t>年度经审计的财务报告</w:t>
            </w:r>
            <w:r>
              <w:rPr>
                <w:rFonts w:hint="eastAsia" w:asciiTheme="minorEastAsia" w:hAnsiTheme="minorEastAsia"/>
                <w:bCs/>
                <w:color w:val="auto"/>
                <w:szCs w:val="21"/>
                <w:highlight w:val="none"/>
              </w:rPr>
              <w:t>，包括资产负债表、利润表、现金流量表、所有者权益变动表及其附注；</w:t>
            </w:r>
          </w:p>
          <w:p w14:paraId="27F4A824">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rPr>
              <w:t>②银行出具的资信证明；</w:t>
            </w:r>
          </w:p>
          <w:p w14:paraId="4699BD8B">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ascii="楷体" w:hAnsi="楷体" w:eastAsia="楷体" w:cs="仿宋_GB2312"/>
                <w:color w:val="auto"/>
                <w:sz w:val="24"/>
                <w:szCs w:val="24"/>
                <w:highlight w:val="none"/>
                <w:lang w:val="zh-CN"/>
              </w:rPr>
              <w:t>注：仅需提供序号</w:t>
            </w:r>
            <w:r>
              <w:rPr>
                <w:rFonts w:hint="eastAsia" w:ascii="楷体" w:hAnsi="楷体" w:eastAsia="楷体"/>
                <w:color w:val="auto"/>
                <w:sz w:val="24"/>
                <w:szCs w:val="24"/>
                <w:highlight w:val="none"/>
              </w:rPr>
              <w:t>①～③其中之一即可。</w:t>
            </w:r>
          </w:p>
          <w:p w14:paraId="43573B2B">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仿宋_GB2312" w:asciiTheme="minorEastAsia" w:hAnsiTheme="minorEastAsia"/>
                <w:b/>
                <w:color w:val="auto"/>
                <w:szCs w:val="21"/>
                <w:highlight w:val="none"/>
              </w:rPr>
              <w:t>三、依法缴纳税收相关材料</w:t>
            </w:r>
          </w:p>
          <w:p w14:paraId="02D3E237">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color w:val="auto"/>
                <w:szCs w:val="21"/>
                <w:highlight w:val="none"/>
                <w:lang w:val="zh-CN"/>
              </w:rPr>
            </w:pPr>
            <w:r>
              <w:rPr>
                <w:rFonts w:hint="eastAsia" w:cs="宋体" w:asciiTheme="minorEastAsia" w:hAnsiTheme="minorEastAsia"/>
                <w:b/>
                <w:bCs/>
                <w:color w:val="auto"/>
                <w:szCs w:val="21"/>
                <w:highlight w:val="none"/>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color w:val="auto"/>
                <w:szCs w:val="21"/>
                <w:highlight w:val="none"/>
                <w:lang w:val="zh-CN"/>
              </w:rPr>
            </w:pPr>
            <w:r>
              <w:rPr>
                <w:rFonts w:hint="eastAsia" w:cs="宋体" w:asciiTheme="minorEastAsia" w:hAnsiTheme="minorEastAsia"/>
                <w:b/>
                <w:bCs/>
                <w:color w:val="auto"/>
                <w:szCs w:val="21"/>
                <w:highlight w:val="none"/>
                <w:lang w:val="zh-CN"/>
              </w:rPr>
              <w:t>五、履行合同所必需的设备和专业技术能力的证明材料</w:t>
            </w:r>
          </w:p>
          <w:p w14:paraId="768D4841">
            <w:pPr>
              <w:autoSpaceDE w:val="0"/>
              <w:autoSpaceDN w:val="0"/>
              <w:adjustRightInd w:val="0"/>
              <w:spacing w:line="360" w:lineRule="auto"/>
              <w:jc w:val="left"/>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1.相关设备的购置发票、专业技术人员职称证书、用工合同等；</w:t>
            </w:r>
          </w:p>
          <w:p w14:paraId="44D06AEA">
            <w:pPr>
              <w:spacing w:line="360" w:lineRule="auto"/>
              <w:rPr>
                <w:rFonts w:asciiTheme="minorEastAsia" w:hAnsiTheme="minorEastAsia"/>
                <w:bCs/>
                <w:color w:val="auto"/>
                <w:szCs w:val="21"/>
                <w:highlight w:val="none"/>
              </w:rPr>
            </w:pPr>
            <w:r>
              <w:rPr>
                <w:rFonts w:hint="eastAsia" w:asciiTheme="minorEastAsia" w:hAnsiTheme="minorEastAsia"/>
                <w:bCs/>
                <w:color w:val="auto"/>
                <w:szCs w:val="21"/>
                <w:highlight w:val="none"/>
                <w:lang w:eastAsia="zh-CN"/>
              </w:rPr>
              <w:t>2.</w:t>
            </w:r>
            <w:r>
              <w:rPr>
                <w:rFonts w:hint="eastAsia" w:asciiTheme="minorEastAsia" w:hAnsiTheme="minorEastAsia"/>
                <w:bCs/>
                <w:color w:val="auto"/>
                <w:szCs w:val="21"/>
                <w:highlight w:val="none"/>
              </w:rPr>
              <w:t>投标人具备履行合同</w:t>
            </w:r>
            <w:r>
              <w:rPr>
                <w:rFonts w:hint="eastAsia" w:asciiTheme="minorEastAsia" w:hAnsiTheme="minorEastAsia"/>
                <w:bCs/>
                <w:color w:val="auto"/>
                <w:szCs w:val="21"/>
                <w:highlight w:val="none"/>
                <w:lang w:eastAsia="zh-CN"/>
              </w:rPr>
              <w:t>所必需的</w:t>
            </w:r>
            <w:r>
              <w:rPr>
                <w:rFonts w:hint="eastAsia" w:asciiTheme="minorEastAsia" w:hAnsiTheme="minorEastAsia"/>
                <w:bCs/>
                <w:color w:val="auto"/>
                <w:szCs w:val="21"/>
                <w:highlight w:val="none"/>
              </w:rPr>
              <w:t>设备和专业技术能力承诺函或声明（承诺函或声明格式自拟）。</w:t>
            </w:r>
          </w:p>
          <w:p w14:paraId="45C24344">
            <w:pPr>
              <w:autoSpaceDE w:val="0"/>
              <w:autoSpaceDN w:val="0"/>
              <w:adjustRightInd w:val="0"/>
              <w:spacing w:line="360" w:lineRule="auto"/>
              <w:ind w:right="-11"/>
              <w:rPr>
                <w:rFonts w:ascii="楷体" w:hAnsi="楷体" w:eastAsia="楷体"/>
                <w:color w:val="auto"/>
                <w:sz w:val="24"/>
                <w:szCs w:val="24"/>
                <w:highlight w:val="none"/>
              </w:rPr>
            </w:pPr>
            <w:r>
              <w:rPr>
                <w:rFonts w:hint="eastAsia" w:ascii="楷体" w:hAnsi="楷体" w:eastAsia="楷体" w:cs="仿宋_GB2312"/>
                <w:color w:val="auto"/>
                <w:sz w:val="24"/>
                <w:szCs w:val="24"/>
                <w:highlight w:val="none"/>
                <w:lang w:val="zh-CN"/>
              </w:rPr>
              <w:t>注：仅需提供序号</w:t>
            </w:r>
            <w:r>
              <w:rPr>
                <w:rFonts w:hint="eastAsia" w:ascii="楷体" w:hAnsi="楷体" w:eastAsia="楷体"/>
                <w:color w:val="auto"/>
                <w:sz w:val="24"/>
                <w:szCs w:val="24"/>
                <w:highlight w:val="none"/>
              </w:rPr>
              <w:t>1～2其中之一即可。</w:t>
            </w:r>
          </w:p>
          <w:p w14:paraId="09F5F725">
            <w:pPr>
              <w:autoSpaceDE w:val="0"/>
              <w:autoSpaceDN w:val="0"/>
              <w:adjustRightInd w:val="0"/>
              <w:spacing w:line="360" w:lineRule="auto"/>
              <w:ind w:right="-11"/>
              <w:rPr>
                <w:rFonts w:cs="宋体" w:asciiTheme="minorEastAsia" w:hAnsiTheme="minorEastAsia"/>
                <w:b/>
                <w:bCs/>
                <w:color w:val="auto"/>
                <w:szCs w:val="21"/>
                <w:highlight w:val="none"/>
                <w:lang w:val="zh-CN"/>
              </w:rPr>
            </w:pPr>
            <w:r>
              <w:rPr>
                <w:rFonts w:hint="eastAsia" w:cs="宋体" w:asciiTheme="minorEastAsia" w:hAnsiTheme="minorEastAsia"/>
                <w:b/>
                <w:color w:val="auto"/>
                <w:kern w:val="0"/>
                <w:szCs w:val="21"/>
                <w:highlight w:val="none"/>
              </w:rPr>
              <w:t>六、</w:t>
            </w:r>
            <w:r>
              <w:rPr>
                <w:rFonts w:cs="宋体" w:asciiTheme="minorEastAsia" w:hAnsiTheme="minorEastAsia"/>
                <w:b/>
                <w:bCs/>
                <w:color w:val="auto"/>
                <w:szCs w:val="21"/>
                <w:highlight w:val="none"/>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投标人“</w:t>
            </w:r>
            <w:r>
              <w:rPr>
                <w:rFonts w:cs="宋体" w:asciiTheme="minorEastAsia" w:hAnsiTheme="minorEastAsia"/>
                <w:bCs/>
                <w:color w:val="auto"/>
                <w:szCs w:val="21"/>
                <w:highlight w:val="none"/>
                <w:lang w:val="zh-CN"/>
              </w:rPr>
              <w:t>参加政府采购活动前3年内在经营活动中没有重大违法记录的书面声明</w:t>
            </w:r>
            <w:r>
              <w:rPr>
                <w:rFonts w:hint="eastAsia" w:cs="宋体" w:asciiTheme="minorEastAsia" w:hAnsiTheme="minorEastAsia"/>
                <w:bCs/>
                <w:color w:val="auto"/>
                <w:szCs w:val="21"/>
                <w:highlight w:val="none"/>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color w:val="auto"/>
                <w:kern w:val="0"/>
                <w:szCs w:val="21"/>
                <w:highlight w:val="none"/>
              </w:rPr>
            </w:pPr>
            <w:r>
              <w:rPr>
                <w:rFonts w:hint="eastAsia" w:cs="宋体" w:asciiTheme="minorEastAsia" w:hAnsiTheme="minorEastAsia"/>
                <w:b/>
                <w:bCs/>
                <w:color w:val="auto"/>
                <w:szCs w:val="21"/>
                <w:highlight w:val="none"/>
                <w:lang w:val="zh-CN"/>
              </w:rPr>
              <w:t>七、</w:t>
            </w:r>
            <w:r>
              <w:rPr>
                <w:rFonts w:cs="仿宋_GB2312" w:asciiTheme="minorEastAsia" w:hAnsiTheme="minorEastAsia"/>
                <w:b/>
                <w:color w:val="auto"/>
                <w:szCs w:val="21"/>
                <w:highlight w:val="none"/>
                <w:shd w:val="clear" w:color="auto" w:fill="FFFFFF"/>
              </w:rPr>
              <w:t>未被列入“信用中国”网站</w:t>
            </w:r>
            <w:r>
              <w:rPr>
                <w:rFonts w:hint="eastAsia" w:cs="仿宋_GB2312" w:asciiTheme="minorEastAsia" w:hAnsiTheme="minorEastAsia"/>
                <w:b/>
                <w:color w:val="auto"/>
                <w:szCs w:val="21"/>
                <w:highlight w:val="none"/>
                <w:shd w:val="clear" w:color="auto" w:fill="FFFFFF"/>
                <w:lang w:eastAsia="zh-CN"/>
              </w:rPr>
              <w:t>（</w:t>
            </w:r>
            <w:r>
              <w:rPr>
                <w:rFonts w:cs="仿宋_GB2312" w:asciiTheme="minorEastAsia" w:hAnsiTheme="minorEastAsia"/>
                <w:b/>
                <w:color w:val="auto"/>
                <w:szCs w:val="21"/>
                <w:highlight w:val="none"/>
                <w:shd w:val="clear" w:color="auto" w:fill="FFFFFF"/>
              </w:rPr>
              <w:t>www.creditchina.gov.cn</w:t>
            </w:r>
            <w:r>
              <w:rPr>
                <w:rFonts w:hint="eastAsia" w:cs="仿宋_GB2312" w:asciiTheme="minorEastAsia" w:hAnsiTheme="minorEastAsia"/>
                <w:b/>
                <w:color w:val="auto"/>
                <w:szCs w:val="21"/>
                <w:highlight w:val="none"/>
                <w:shd w:val="clear" w:color="auto" w:fill="FFFFFF"/>
                <w:lang w:eastAsia="zh-CN"/>
              </w:rPr>
              <w:t>）</w:t>
            </w:r>
            <w:r>
              <w:rPr>
                <w:rFonts w:cs="仿宋_GB2312" w:asciiTheme="minorEastAsia" w:hAnsiTheme="minorEastAsia"/>
                <w:b/>
                <w:color w:val="auto"/>
                <w:szCs w:val="21"/>
                <w:highlight w:val="none"/>
                <w:shd w:val="clear" w:color="auto" w:fill="FFFFFF"/>
              </w:rPr>
              <w:t>失信被执行人、</w:t>
            </w:r>
            <w:r>
              <w:rPr>
                <w:rFonts w:hint="eastAsia" w:cs="仿宋_GB2312" w:asciiTheme="minorEastAsia" w:hAnsiTheme="minorEastAsia"/>
                <w:b/>
                <w:color w:val="auto"/>
                <w:szCs w:val="21"/>
                <w:highlight w:val="none"/>
                <w:shd w:val="clear" w:color="auto" w:fill="FFFFFF"/>
                <w:lang w:val="en-US" w:eastAsia="zh-CN"/>
              </w:rPr>
              <w:t>重大税收违法失信主体</w:t>
            </w:r>
            <w:r>
              <w:rPr>
                <w:rFonts w:cs="仿宋_GB2312" w:asciiTheme="minorEastAsia" w:hAnsiTheme="minorEastAsia"/>
                <w:b/>
                <w:color w:val="auto"/>
                <w:szCs w:val="21"/>
                <w:highlight w:val="none"/>
                <w:shd w:val="clear" w:color="auto" w:fill="FFFFFF"/>
              </w:rPr>
              <w:t>的投标人；</w:t>
            </w:r>
            <w:r>
              <w:rPr>
                <w:rFonts w:hint="eastAsia" w:cs="仿宋_GB2312" w:asciiTheme="minorEastAsia" w:hAnsiTheme="minorEastAsia"/>
                <w:b/>
                <w:color w:val="auto"/>
                <w:szCs w:val="21"/>
                <w:highlight w:val="none"/>
                <w:shd w:val="clear" w:color="auto" w:fill="FFFFFF"/>
              </w:rPr>
              <w:t>“</w:t>
            </w:r>
            <w:r>
              <w:rPr>
                <w:rFonts w:cs="仿宋_GB2312" w:asciiTheme="minorEastAsia" w:hAnsiTheme="minorEastAsia"/>
                <w:b/>
                <w:color w:val="auto"/>
                <w:szCs w:val="21"/>
                <w:highlight w:val="none"/>
                <w:shd w:val="clear" w:color="auto" w:fill="FFFFFF"/>
              </w:rPr>
              <w:t>中国政府采购网</w:t>
            </w:r>
            <w:r>
              <w:rPr>
                <w:rFonts w:hint="eastAsia" w:cs="仿宋_GB2312" w:asciiTheme="minorEastAsia" w:hAnsiTheme="minorEastAsia"/>
                <w:b/>
                <w:color w:val="auto"/>
                <w:szCs w:val="21"/>
                <w:highlight w:val="none"/>
                <w:shd w:val="clear" w:color="auto" w:fill="FFFFFF"/>
              </w:rPr>
              <w:t>”</w:t>
            </w:r>
            <w:r>
              <w:rPr>
                <w:rFonts w:cs="仿宋_GB2312" w:asciiTheme="minorEastAsia" w:hAnsiTheme="minorEastAsia"/>
                <w:b/>
                <w:color w:val="auto"/>
                <w:szCs w:val="21"/>
                <w:highlight w:val="none"/>
                <w:shd w:val="clear" w:color="auto" w:fill="FFFFFF"/>
              </w:rPr>
              <w:t xml:space="preserve"> (www.ccgp.gov.cn</w:t>
            </w:r>
            <w:r>
              <w:rPr>
                <w:rFonts w:hint="eastAsia" w:cs="仿宋_GB2312" w:asciiTheme="minorEastAsia" w:hAnsiTheme="minorEastAsia"/>
                <w:b/>
                <w:color w:val="auto"/>
                <w:szCs w:val="21"/>
                <w:highlight w:val="none"/>
                <w:shd w:val="clear" w:color="auto" w:fill="FFFFFF"/>
                <w:lang w:eastAsia="zh-CN"/>
              </w:rPr>
              <w:t>）</w:t>
            </w:r>
            <w:r>
              <w:rPr>
                <w:rFonts w:cs="仿宋_GB2312" w:asciiTheme="minorEastAsia" w:hAnsiTheme="minorEastAsia"/>
                <w:b/>
                <w:color w:val="auto"/>
                <w:szCs w:val="21"/>
                <w:highlight w:val="none"/>
                <w:shd w:val="clear" w:color="auto" w:fill="FFFFFF"/>
              </w:rPr>
              <w:t>政府采购严重违法失信行为记录名单的投标人</w:t>
            </w:r>
            <w:r>
              <w:rPr>
                <w:rFonts w:hint="eastAsia" w:cs="宋体" w:asciiTheme="minorEastAsia" w:hAnsiTheme="minorEastAsia"/>
                <w:b/>
                <w:bCs/>
                <w:color w:val="auto"/>
                <w:szCs w:val="21"/>
                <w:highlight w:val="none"/>
                <w:lang w:val="zh-CN"/>
              </w:rPr>
              <w:t>；</w:t>
            </w:r>
            <w:r>
              <w:rPr>
                <w:rFonts w:hint="eastAsia" w:cs="仿宋_GB2312" w:asciiTheme="minorEastAsia" w:hAnsiTheme="minorEastAsia"/>
                <w:b/>
                <w:color w:val="auto"/>
                <w:szCs w:val="21"/>
                <w:highlight w:val="none"/>
                <w:shd w:val="clear" w:color="auto" w:fill="FFFFFF"/>
              </w:rPr>
              <w:t xml:space="preserve"> “中国社会组织政务服务平台”网站（</w:t>
            </w:r>
            <w:r>
              <w:rPr>
                <w:rFonts w:cs="仿宋_GB2312" w:asciiTheme="minorEastAsia" w:hAnsiTheme="minorEastAsia"/>
                <w:b/>
                <w:color w:val="auto"/>
                <w:szCs w:val="21"/>
                <w:highlight w:val="none"/>
                <w:shd w:val="clear" w:color="auto" w:fill="FFFFFF"/>
              </w:rPr>
              <w:t>https://chinanpo.mca.gov.cn</w:t>
            </w:r>
            <w:r>
              <w:rPr>
                <w:rFonts w:hint="eastAsia" w:cs="仿宋_GB2312" w:asciiTheme="minorEastAsia" w:hAnsiTheme="minorEastAsia"/>
                <w:b/>
                <w:color w:val="auto"/>
                <w:szCs w:val="21"/>
                <w:highlight w:val="none"/>
                <w:shd w:val="clear" w:color="auto" w:fill="FFFFFF"/>
              </w:rPr>
              <w:t>）严重违法失信社会组织</w:t>
            </w:r>
            <w:r>
              <w:rPr>
                <w:rFonts w:hint="eastAsia" w:cs="仿宋_GB2312" w:asciiTheme="minorEastAsia" w:hAnsiTheme="minorEastAsia"/>
                <w:b/>
                <w:color w:val="auto"/>
                <w:szCs w:val="21"/>
                <w:highlight w:val="none"/>
                <w:shd w:val="clear" w:color="auto" w:fill="FFFFFF"/>
                <w:lang w:eastAsia="zh-CN"/>
              </w:rPr>
              <w:t>（以</w:t>
            </w:r>
            <w:r>
              <w:rPr>
                <w:rFonts w:hint="eastAsia" w:cs="宋体" w:asciiTheme="minorEastAsia" w:hAnsiTheme="minorEastAsia"/>
                <w:color w:val="auto"/>
                <w:kern w:val="0"/>
                <w:szCs w:val="21"/>
                <w:highlight w:val="none"/>
              </w:rPr>
              <w:t>联合体形式投标的，联合体成员存在不良信用记录，视同联合体存在不良信用记录）。</w:t>
            </w:r>
          </w:p>
          <w:p w14:paraId="56AFA1C6">
            <w:pPr>
              <w:spacing w:line="360" w:lineRule="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eastAsia="zh-CN"/>
              </w:rPr>
              <w:t>1.</w:t>
            </w:r>
            <w:r>
              <w:rPr>
                <w:rFonts w:hint="eastAsia" w:cs="宋体" w:asciiTheme="minorEastAsia" w:hAnsiTheme="minorEastAsia"/>
                <w:color w:val="auto"/>
                <w:kern w:val="0"/>
                <w:szCs w:val="21"/>
                <w:highlight w:val="none"/>
              </w:rPr>
              <w:t>查询渠道：</w:t>
            </w:r>
          </w:p>
          <w:p w14:paraId="77DC1B94">
            <w:pPr>
              <w:spacing w:line="360" w:lineRule="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cs="宋体"/>
                <w:color w:val="auto"/>
                <w:kern w:val="0"/>
                <w:highlight w:val="none"/>
              </w:rPr>
              <w:t>www.creditchina.gov.cn</w:t>
            </w:r>
            <w:r>
              <w:rPr>
                <w:rFonts w:hint="eastAsia" w:cs="宋体"/>
                <w:color w:val="auto"/>
                <w:kern w:val="0"/>
                <w:highlight w:val="none"/>
              </w:rPr>
              <w:fldChar w:fldCharType="end"/>
            </w:r>
            <w:r>
              <w:rPr>
                <w:rFonts w:hint="eastAsia" w:cs="宋体" w:asciiTheme="minorEastAsia" w:hAnsiTheme="minorEastAsia"/>
                <w:color w:val="auto"/>
                <w:kern w:val="0"/>
                <w:szCs w:val="21"/>
                <w:highlight w:val="none"/>
              </w:rPr>
              <w:t>）</w:t>
            </w:r>
          </w:p>
          <w:p w14:paraId="51014550">
            <w:pPr>
              <w:spacing w:line="360" w:lineRule="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②“中国政府采购网”（www.ccgp.gov.cn）</w:t>
            </w:r>
          </w:p>
          <w:p w14:paraId="7FBA2844">
            <w:pPr>
              <w:spacing w:line="360" w:lineRule="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③“中国社会组织政务服务平台”网站（</w:t>
            </w:r>
            <w:r>
              <w:rPr>
                <w:rFonts w:cs="宋体" w:asciiTheme="minorEastAsia" w:hAnsiTheme="minorEastAsia"/>
                <w:color w:val="auto"/>
                <w:kern w:val="0"/>
                <w:szCs w:val="21"/>
                <w:highlight w:val="none"/>
              </w:rPr>
              <w:t>https://chinanpo.mca.gov.cn</w:t>
            </w:r>
            <w:r>
              <w:rPr>
                <w:rFonts w:hint="eastAsia" w:cs="宋体" w:asciiTheme="minorEastAsia" w:hAnsiTheme="minorEastAsia"/>
                <w:color w:val="auto"/>
                <w:kern w:val="0"/>
                <w:szCs w:val="21"/>
                <w:highlight w:val="none"/>
              </w:rPr>
              <w:t>）（仅查询社会组织）；</w:t>
            </w:r>
          </w:p>
          <w:p w14:paraId="462D7BA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w:t>
            </w:r>
            <w:r>
              <w:rPr>
                <w:rFonts w:hint="eastAsia" w:cs="宋体" w:asciiTheme="minorEastAsia" w:hAnsiTheme="minorEastAsia"/>
                <w:color w:val="auto"/>
                <w:kern w:val="0"/>
                <w:szCs w:val="21"/>
                <w:highlight w:val="none"/>
              </w:rPr>
              <w:t>信用信息的使用原则：经采购人认定的被列入失信被执行人、</w:t>
            </w:r>
            <w:r>
              <w:rPr>
                <w:rFonts w:hint="eastAsia" w:cs="仿宋_GB2312" w:asciiTheme="minorEastAsia" w:hAnsiTheme="minorEastAsia"/>
                <w:b/>
                <w:color w:val="auto"/>
                <w:szCs w:val="21"/>
                <w:highlight w:val="none"/>
                <w:shd w:val="clear" w:color="auto" w:fill="FFFFFF"/>
                <w:lang w:val="en-US" w:eastAsia="zh-CN"/>
              </w:rPr>
              <w:t>重大税收违法失信主体</w:t>
            </w:r>
            <w:r>
              <w:rPr>
                <w:rFonts w:hint="eastAsia" w:cs="宋体" w:asciiTheme="minorEastAsia" w:hAnsiTheme="minorEastAsia"/>
                <w:color w:val="auto"/>
                <w:kern w:val="0"/>
                <w:szCs w:val="21"/>
                <w:highlight w:val="none"/>
              </w:rPr>
              <w:t>、</w:t>
            </w:r>
            <w:r>
              <w:rPr>
                <w:rFonts w:cs="仿宋_GB2312" w:asciiTheme="minorEastAsia" w:hAnsiTheme="minorEastAsia"/>
                <w:color w:val="auto"/>
                <w:szCs w:val="21"/>
                <w:highlight w:val="none"/>
                <w:shd w:val="clear" w:color="auto" w:fill="FFFFFF"/>
              </w:rPr>
              <w:t>政府采购严重违法失信行为记录名单</w:t>
            </w:r>
            <w:r>
              <w:rPr>
                <w:rFonts w:hint="eastAsia" w:cs="仿宋_GB2312" w:asciiTheme="minorEastAsia" w:hAnsiTheme="minorEastAsia"/>
                <w:color w:val="auto"/>
                <w:szCs w:val="21"/>
                <w:highlight w:val="none"/>
                <w:shd w:val="clear" w:color="auto" w:fill="FFFFFF"/>
              </w:rPr>
              <w:t>的投标人、</w:t>
            </w:r>
            <w:r>
              <w:rPr>
                <w:rFonts w:hint="eastAsia" w:cs="宋体" w:asciiTheme="minorEastAsia" w:hAnsiTheme="minorEastAsia"/>
                <w:color w:val="auto"/>
                <w:kern w:val="0"/>
                <w:szCs w:val="21"/>
                <w:highlight w:val="none"/>
              </w:rPr>
              <w:t>严重违法失信社会组织，将拒绝其参与本次政府采购活动。</w:t>
            </w:r>
          </w:p>
        </w:tc>
      </w:tr>
    </w:tbl>
    <w:p w14:paraId="131669D9">
      <w:pPr>
        <w:tabs>
          <w:tab w:val="left" w:pos="1260"/>
        </w:tabs>
        <w:autoSpaceDE w:val="0"/>
        <w:autoSpaceDN w:val="0"/>
        <w:adjustRightInd w:val="0"/>
        <w:spacing w:line="360" w:lineRule="auto"/>
        <w:ind w:firstLine="2570" w:firstLineChars="800"/>
        <w:contextualSpacing/>
        <w:jc w:val="both"/>
        <w:rPr>
          <w:rFonts w:hint="eastAsia" w:cs="宋体" w:asciiTheme="majorEastAsia" w:hAnsiTheme="majorEastAsia" w:eastAsiaTheme="majorEastAsia"/>
          <w:b/>
          <w:color w:val="auto"/>
          <w:kern w:val="0"/>
          <w:sz w:val="32"/>
          <w:szCs w:val="32"/>
          <w:highlight w:val="none"/>
        </w:rPr>
      </w:pPr>
    </w:p>
    <w:p w14:paraId="4D848E2C">
      <w:pPr>
        <w:tabs>
          <w:tab w:val="left" w:pos="1260"/>
        </w:tabs>
        <w:autoSpaceDE w:val="0"/>
        <w:autoSpaceDN w:val="0"/>
        <w:adjustRightInd w:val="0"/>
        <w:spacing w:line="360" w:lineRule="auto"/>
        <w:ind w:firstLine="2570" w:firstLineChars="800"/>
        <w:contextualSpacing/>
        <w:jc w:val="both"/>
        <w:rPr>
          <w:rFonts w:hint="eastAsia" w:cs="宋体" w:asciiTheme="majorEastAsia" w:hAnsiTheme="majorEastAsia" w:eastAsiaTheme="majorEastAsia"/>
          <w:b/>
          <w:color w:val="auto"/>
          <w:kern w:val="0"/>
          <w:sz w:val="32"/>
          <w:szCs w:val="32"/>
          <w:highlight w:val="none"/>
        </w:rPr>
      </w:pPr>
    </w:p>
    <w:p w14:paraId="6063379C">
      <w:pPr>
        <w:tabs>
          <w:tab w:val="left" w:pos="1260"/>
        </w:tabs>
        <w:autoSpaceDE w:val="0"/>
        <w:autoSpaceDN w:val="0"/>
        <w:adjustRightInd w:val="0"/>
        <w:spacing w:line="360" w:lineRule="auto"/>
        <w:ind w:firstLine="2570" w:firstLineChars="800"/>
        <w:contextualSpacing/>
        <w:jc w:val="both"/>
        <w:rPr>
          <w:rFonts w:hint="eastAsia" w:cs="宋体" w:asciiTheme="majorEastAsia" w:hAnsiTheme="majorEastAsia" w:eastAsiaTheme="majorEastAsia"/>
          <w:b/>
          <w:color w:val="auto"/>
          <w:kern w:val="0"/>
          <w:sz w:val="32"/>
          <w:szCs w:val="32"/>
          <w:highlight w:val="none"/>
        </w:rPr>
      </w:pPr>
    </w:p>
    <w:p w14:paraId="3D6B0E20">
      <w:pPr>
        <w:tabs>
          <w:tab w:val="left" w:pos="1260"/>
        </w:tabs>
        <w:autoSpaceDE w:val="0"/>
        <w:autoSpaceDN w:val="0"/>
        <w:adjustRightInd w:val="0"/>
        <w:spacing w:line="360" w:lineRule="auto"/>
        <w:ind w:firstLine="2570" w:firstLineChars="800"/>
        <w:contextualSpacing/>
        <w:jc w:val="both"/>
        <w:rPr>
          <w:rFonts w:hint="eastAsia" w:cs="宋体" w:asciiTheme="majorEastAsia" w:hAnsiTheme="majorEastAsia" w:eastAsiaTheme="majorEastAsia"/>
          <w:b/>
          <w:color w:val="auto"/>
          <w:kern w:val="0"/>
          <w:sz w:val="32"/>
          <w:szCs w:val="32"/>
          <w:highlight w:val="none"/>
        </w:rPr>
      </w:pPr>
    </w:p>
    <w:p w14:paraId="4ADF7316">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color w:val="auto"/>
          <w:kern w:val="0"/>
          <w:sz w:val="32"/>
          <w:szCs w:val="32"/>
          <w:highlight w:val="none"/>
        </w:rPr>
      </w:pPr>
    </w:p>
    <w:p w14:paraId="30658781">
      <w:pPr>
        <w:jc w:val="center"/>
        <w:rPr>
          <w:rFonts w:cs="宋体" w:asciiTheme="minorEastAsia" w:hAnsiTheme="minorEastAsia"/>
          <w:b/>
          <w:color w:val="auto"/>
          <w:kern w:val="0"/>
          <w:sz w:val="28"/>
          <w:szCs w:val="28"/>
          <w:highlight w:val="none"/>
        </w:rPr>
      </w:pPr>
      <w:r>
        <w:rPr>
          <w:rFonts w:hint="eastAsia" w:cs="宋体" w:asciiTheme="majorEastAsia" w:hAnsiTheme="majorEastAsia" w:eastAsiaTheme="majorEastAsia"/>
          <w:b/>
          <w:color w:val="auto"/>
          <w:kern w:val="0"/>
          <w:sz w:val="32"/>
          <w:szCs w:val="32"/>
          <w:highlight w:val="none"/>
        </w:rPr>
        <w:t>第四章 投标人须知</w:t>
      </w:r>
    </w:p>
    <w:p w14:paraId="0B28465B">
      <w:pPr>
        <w:numPr>
          <w:ilvl w:val="0"/>
          <w:numId w:val="10"/>
        </w:numPr>
        <w:tabs>
          <w:tab w:val="left" w:pos="1260"/>
        </w:tabs>
        <w:autoSpaceDE w:val="0"/>
        <w:autoSpaceDN w:val="0"/>
        <w:adjustRightInd w:val="0"/>
        <w:spacing w:line="360" w:lineRule="auto"/>
        <w:contextualSpacing/>
        <w:jc w:val="center"/>
        <w:rPr>
          <w:rFonts w:hint="eastAsia"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概念释义</w:t>
      </w:r>
    </w:p>
    <w:p w14:paraId="333AC858">
      <w:pPr>
        <w:numPr>
          <w:ilvl w:val="0"/>
          <w:numId w:val="0"/>
        </w:numPr>
        <w:tabs>
          <w:tab w:val="left" w:pos="1260"/>
        </w:tabs>
        <w:autoSpaceDE w:val="0"/>
        <w:autoSpaceDN w:val="0"/>
        <w:adjustRightInd w:val="0"/>
        <w:spacing w:line="360" w:lineRule="auto"/>
        <w:contextualSpacing/>
        <w:jc w:val="both"/>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w:t>
      </w:r>
      <w:r>
        <w:rPr>
          <w:rFonts w:hint="eastAsia" w:cs="宋体" w:asciiTheme="minorEastAsia" w:hAnsiTheme="minorEastAsia"/>
          <w:b/>
          <w:color w:val="auto"/>
          <w:kern w:val="0"/>
          <w:szCs w:val="21"/>
          <w:highlight w:val="none"/>
        </w:rPr>
        <w:t>适用范围</w:t>
      </w:r>
    </w:p>
    <w:p w14:paraId="178C016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1.1 </w:t>
      </w:r>
      <w:r>
        <w:rPr>
          <w:rFonts w:hint="eastAsia" w:cs="宋体" w:asciiTheme="minorEastAsia" w:hAnsiTheme="minorEastAsia"/>
          <w:color w:val="auto"/>
          <w:kern w:val="0"/>
          <w:szCs w:val="21"/>
          <w:highlight w:val="none"/>
        </w:rPr>
        <w:t>本招标文件仅适用于本次“投标邀请”中所述采购项目。</w:t>
      </w:r>
    </w:p>
    <w:p w14:paraId="3001DC5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1.2 </w:t>
      </w:r>
      <w:r>
        <w:rPr>
          <w:rFonts w:hint="eastAsia" w:cs="宋体" w:asciiTheme="minorEastAsia" w:hAnsiTheme="minorEastAsia"/>
          <w:color w:val="auto"/>
          <w:kern w:val="0"/>
          <w:szCs w:val="21"/>
          <w:highlight w:val="none"/>
        </w:rPr>
        <w:t>本招标文件解释权属于“投标邀请”所述的采购人。</w:t>
      </w:r>
    </w:p>
    <w:p w14:paraId="21ECE8B3">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w:t>
      </w:r>
      <w:r>
        <w:rPr>
          <w:rFonts w:hint="eastAsia" w:cs="宋体" w:asciiTheme="minorEastAsia" w:hAnsiTheme="minorEastAsia"/>
          <w:b/>
          <w:color w:val="auto"/>
          <w:kern w:val="0"/>
          <w:szCs w:val="21"/>
          <w:highlight w:val="none"/>
        </w:rPr>
        <w:t>定义</w:t>
      </w:r>
    </w:p>
    <w:p w14:paraId="551E334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2.1 </w:t>
      </w:r>
      <w:r>
        <w:rPr>
          <w:rFonts w:hint="eastAsia" w:cs="宋体" w:asciiTheme="minorEastAsia" w:hAnsiTheme="minorEastAsia"/>
          <w:color w:val="auto"/>
          <w:kern w:val="0"/>
          <w:szCs w:val="21"/>
          <w:highlight w:val="none"/>
        </w:rPr>
        <w:t>“采购项目”：“投标人须知前附表”中所述的采购项目。</w:t>
      </w:r>
    </w:p>
    <w:p w14:paraId="3D0B8C3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2.2 </w:t>
      </w:r>
      <w:r>
        <w:rPr>
          <w:rFonts w:hint="eastAsia" w:cs="宋体" w:asciiTheme="minorEastAsia" w:hAnsiTheme="minorEastAsia"/>
          <w:color w:val="auto"/>
          <w:kern w:val="0"/>
          <w:szCs w:val="21"/>
          <w:highlight w:val="none"/>
        </w:rPr>
        <w:t>“招标人”：“投标人须知前附表”中所述的组织本次招标的代理机构和采购人。</w:t>
      </w:r>
    </w:p>
    <w:p w14:paraId="3F2E3EF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 </w:t>
      </w:r>
      <w:r>
        <w:rPr>
          <w:rFonts w:hint="eastAsia" w:cs="宋体" w:asciiTheme="minorEastAsia" w:hAnsiTheme="minorEastAsia"/>
          <w:color w:val="auto"/>
          <w:kern w:val="0"/>
          <w:szCs w:val="21"/>
          <w:highlight w:val="none"/>
        </w:rPr>
        <w:t>“采购人”：是指依法进行政府采购的国家机关、事业单位、团体组织。采购人名称、     地址、电话、联系人见“投标人须知前附表”。</w:t>
      </w:r>
    </w:p>
    <w:p w14:paraId="30A07A9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2.4 </w:t>
      </w:r>
      <w:r>
        <w:rPr>
          <w:rFonts w:hint="eastAsia" w:cs="宋体" w:asciiTheme="minorEastAsia" w:hAnsiTheme="minorEastAsia"/>
          <w:color w:val="auto"/>
          <w:kern w:val="0"/>
          <w:szCs w:val="21"/>
          <w:highlight w:val="none"/>
        </w:rPr>
        <w:t>“代理机构”：接受采购人委托，代理采购项目的采购代理机构。代理机构名称、地址、 电话、联系人见“投标人须知前附表”。</w:t>
      </w:r>
    </w:p>
    <w:p w14:paraId="62E770BE">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采购代理机构及其分支机构不得在所代理的采购项目中投标或者代理投标，不得为所代理的采购项目的投标人参加本项目提供投标咨询。</w:t>
      </w:r>
    </w:p>
    <w:p w14:paraId="315D36B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 </w:t>
      </w:r>
      <w:r>
        <w:rPr>
          <w:rFonts w:hint="eastAsia" w:cs="宋体" w:asciiTheme="minorEastAsia" w:hAnsiTheme="minorEastAsia"/>
          <w:color w:val="auto"/>
          <w:kern w:val="0"/>
          <w:szCs w:val="21"/>
          <w:highlight w:val="none"/>
        </w:rPr>
        <w:t>“潜在投标人”指符合《</w:t>
      </w:r>
      <w:r>
        <w:rPr>
          <w:rFonts w:hint="eastAsia" w:cs="宋体" w:asciiTheme="minorEastAsia" w:hAnsiTheme="minorEastAsia"/>
          <w:color w:val="auto"/>
          <w:kern w:val="0"/>
          <w:szCs w:val="21"/>
          <w:highlight w:val="none"/>
          <w:lang w:eastAsia="zh-CN"/>
        </w:rPr>
        <w:t>中华人民共和国政府采购法</w:t>
      </w:r>
      <w:r>
        <w:rPr>
          <w:rFonts w:hint="eastAsia" w:cs="宋体" w:asciiTheme="minorEastAsia" w:hAnsiTheme="minorEastAsia"/>
          <w:color w:val="auto"/>
          <w:kern w:val="0"/>
          <w:szCs w:val="21"/>
          <w:highlight w:val="none"/>
        </w:rPr>
        <w:t>》及相关法律法规和本招标文件的各项规定，且按照本项目招标公告及招标文件规定的方式获取招标文件的法人、其他组 织或者自然人。</w:t>
      </w:r>
    </w:p>
    <w:p w14:paraId="52ADACC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 </w:t>
      </w:r>
      <w:r>
        <w:rPr>
          <w:rFonts w:hint="eastAsia" w:cs="宋体" w:asciiTheme="minorEastAsia" w:hAnsiTheme="minorEastAsia"/>
          <w:color w:val="auto"/>
          <w:kern w:val="0"/>
          <w:szCs w:val="21"/>
          <w:highlight w:val="none"/>
        </w:rPr>
        <w:t>“投标人”：是指符合《</w:t>
      </w:r>
      <w:r>
        <w:rPr>
          <w:rFonts w:hint="eastAsia" w:cs="宋体" w:asciiTheme="minorEastAsia" w:hAnsiTheme="minorEastAsia"/>
          <w:color w:val="auto"/>
          <w:kern w:val="0"/>
          <w:szCs w:val="21"/>
          <w:highlight w:val="none"/>
          <w:lang w:eastAsia="zh-CN"/>
        </w:rPr>
        <w:t>中华人民共和国政府采购法</w:t>
      </w:r>
      <w:r>
        <w:rPr>
          <w:rFonts w:hint="eastAsia" w:cs="宋体" w:asciiTheme="minorEastAsia" w:hAnsiTheme="minorEastAsia"/>
          <w:color w:val="auto"/>
          <w:kern w:val="0"/>
          <w:szCs w:val="21"/>
          <w:highlight w:val="none"/>
        </w:rPr>
        <w:t>》及相关法律法规和本招标文件的各项规定，响应招标、参加投标竞争，从招标人处按规定获取招标文件，并按照招标文件要求向招标人提交投标文件的法人、其他组织或者自然人。</w:t>
      </w:r>
    </w:p>
    <w:p w14:paraId="5A0358D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 </w:t>
      </w:r>
      <w:r>
        <w:rPr>
          <w:rFonts w:hint="eastAsia" w:cs="宋体" w:asciiTheme="minorEastAsia" w:hAnsiTheme="minorEastAsia"/>
          <w:color w:val="auto"/>
          <w:kern w:val="0"/>
          <w:szCs w:val="21"/>
          <w:highlight w:val="none"/>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财库</w:t>
      </w:r>
      <w:r>
        <w:rPr>
          <w:rFonts w:hint="eastAsia" w:cs="宋体" w:asciiTheme="minorEastAsia" w:hAnsiTheme="minorEastAsia"/>
          <w:color w:val="auto"/>
          <w:kern w:val="0"/>
          <w:szCs w:val="21"/>
          <w:highlight w:val="none"/>
          <w:lang w:eastAsia="zh-CN"/>
        </w:rPr>
        <w:t>〔2007〕119号）</w:t>
      </w:r>
      <w:r>
        <w:rPr>
          <w:rFonts w:hint="eastAsia" w:cs="宋体" w:asciiTheme="minorEastAsia" w:hAnsiTheme="minorEastAsia"/>
          <w:color w:val="auto"/>
          <w:kern w:val="0"/>
          <w:szCs w:val="21"/>
          <w:highlight w:val="none"/>
        </w:rPr>
        <w:t>、《关于政府采购进口产品管理有关问题的通知》（财办库</w:t>
      </w:r>
      <w:r>
        <w:rPr>
          <w:rFonts w:hint="eastAsia" w:cs="宋体" w:asciiTheme="minorEastAsia" w:hAnsiTheme="minorEastAsia"/>
          <w:color w:val="auto"/>
          <w:kern w:val="0"/>
          <w:szCs w:val="21"/>
          <w:highlight w:val="none"/>
          <w:lang w:eastAsia="zh-CN"/>
        </w:rPr>
        <w:t>〔2008〕</w:t>
      </w:r>
      <w:r>
        <w:rPr>
          <w:rFonts w:cs="宋体" w:asciiTheme="minorEastAsia" w:hAnsiTheme="minorEastAsia"/>
          <w:color w:val="auto"/>
          <w:kern w:val="0"/>
          <w:szCs w:val="21"/>
          <w:highlight w:val="none"/>
        </w:rPr>
        <w:t xml:space="preserve">248 </w:t>
      </w:r>
      <w:r>
        <w:rPr>
          <w:rFonts w:hint="eastAsia" w:cs="宋体" w:asciiTheme="minorEastAsia" w:hAnsiTheme="minorEastAsia"/>
          <w:color w:val="auto"/>
          <w:kern w:val="0"/>
          <w:szCs w:val="21"/>
          <w:highlight w:val="none"/>
        </w:rPr>
        <w:t>号）。</w:t>
      </w:r>
    </w:p>
    <w:p w14:paraId="72504C52">
      <w:pPr>
        <w:autoSpaceDE w:val="0"/>
        <w:autoSpaceDN w:val="0"/>
        <w:spacing w:line="360" w:lineRule="auto"/>
        <w:ind w:left="1274" w:leftChars="1" w:hanging="1272" w:hangingChars="606"/>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招标文件列明不允许或未列明允许进口产品参加投标的，均视为拒绝进口产品参加投标。</w:t>
      </w:r>
    </w:p>
    <w:p w14:paraId="2FCE0A6B">
      <w:pPr>
        <w:keepNext w:val="0"/>
        <w:keepLines w:val="0"/>
        <w:pageBreakBefore w:val="0"/>
        <w:widowControl/>
        <w:kinsoku/>
        <w:wordWrap/>
        <w:overflowPunct/>
        <w:topLinePunct w:val="0"/>
        <w:autoSpaceDE w:val="0"/>
        <w:autoSpaceDN w:val="0"/>
        <w:bidi w:val="0"/>
        <w:adjustRightInd/>
        <w:snapToGrid/>
        <w:spacing w:line="360" w:lineRule="auto"/>
        <w:contextualSpacing/>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2.7.2 </w:t>
      </w:r>
      <w:r>
        <w:rPr>
          <w:rFonts w:cs="宋体" w:asciiTheme="minorEastAsia" w:hAnsiTheme="minorEastAsia"/>
          <w:color w:val="auto"/>
          <w:kern w:val="0"/>
          <w:szCs w:val="21"/>
          <w:highlight w:val="none"/>
        </w:rPr>
        <w:t>如</w:t>
      </w:r>
      <w:r>
        <w:rPr>
          <w:rFonts w:hint="eastAsia" w:cs="宋体" w:asciiTheme="minorEastAsia" w:hAnsiTheme="minorEastAsia"/>
          <w:color w:val="auto"/>
          <w:kern w:val="0"/>
          <w:szCs w:val="21"/>
          <w:highlight w:val="none"/>
        </w:rPr>
        <w:t>招标</w:t>
      </w:r>
      <w:r>
        <w:rPr>
          <w:rFonts w:cs="宋体" w:asciiTheme="minorEastAsia" w:hAnsiTheme="minorEastAsia"/>
          <w:color w:val="auto"/>
          <w:kern w:val="0"/>
          <w:szCs w:val="21"/>
          <w:highlight w:val="none"/>
        </w:rPr>
        <w:t>文件中已说明，经财政部门审核同意，允许部分或全部产品采购进口产品，投标</w:t>
      </w:r>
      <w:r>
        <w:rPr>
          <w:rFonts w:hint="eastAsia" w:cs="宋体" w:asciiTheme="minorEastAsia" w:hAnsiTheme="minorEastAsia"/>
          <w:color w:val="auto"/>
          <w:kern w:val="0"/>
          <w:szCs w:val="21"/>
          <w:highlight w:val="none"/>
          <w:lang w:val="en-US" w:eastAsia="zh-CN"/>
        </w:rPr>
        <w:t>人</w:t>
      </w:r>
      <w:r>
        <w:rPr>
          <w:rFonts w:cs="宋体" w:asciiTheme="minorEastAsia" w:hAnsiTheme="minorEastAsia"/>
          <w:color w:val="auto"/>
          <w:kern w:val="0"/>
          <w:szCs w:val="21"/>
          <w:highlight w:val="none"/>
        </w:rPr>
        <w:t>既可提供本国产品，也可以提供进口产品。</w:t>
      </w:r>
    </w:p>
    <w:p w14:paraId="34C632FA">
      <w:pPr>
        <w:pStyle w:val="42"/>
        <w:numPr>
          <w:ilvl w:val="0"/>
          <w:numId w:val="0"/>
        </w:numPr>
        <w:autoSpaceDE w:val="0"/>
        <w:autoSpaceDN w:val="0"/>
        <w:spacing w:line="360" w:lineRule="auto"/>
        <w:ind w:leftChars="-470"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2.8 </w:t>
      </w:r>
      <w:r>
        <w:rPr>
          <w:rFonts w:hint="eastAsia" w:cs="宋体" w:asciiTheme="minorEastAsia" w:hAnsiTheme="minorEastAsia"/>
          <w:color w:val="auto"/>
          <w:kern w:val="0"/>
          <w:szCs w:val="21"/>
          <w:highlight w:val="none"/>
        </w:rPr>
        <w:t>招标文件中凡标有“★”的条款均系实质性要求条款。</w:t>
      </w:r>
    </w:p>
    <w:p w14:paraId="6F16A3DA">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w:t>
      </w:r>
      <w:r>
        <w:rPr>
          <w:rFonts w:hint="eastAsia" w:cs="宋体" w:asciiTheme="minorEastAsia" w:hAnsiTheme="minorEastAsia"/>
          <w:b/>
          <w:color w:val="auto"/>
          <w:kern w:val="0"/>
          <w:szCs w:val="21"/>
          <w:highlight w:val="none"/>
        </w:rPr>
        <w:t>合格的投标人</w:t>
      </w:r>
    </w:p>
    <w:p w14:paraId="1E08FA9A">
      <w:pPr>
        <w:pStyle w:val="42"/>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3.1 </w:t>
      </w:r>
      <w:r>
        <w:rPr>
          <w:rFonts w:hint="eastAsia" w:cs="宋体" w:asciiTheme="minorEastAsia" w:hAnsiTheme="minorEastAsia"/>
          <w:color w:val="auto"/>
          <w:kern w:val="0"/>
          <w:szCs w:val="21"/>
          <w:highlight w:val="none"/>
        </w:rPr>
        <w:t>在中华人民共和国境内注册，具有本项目生产、制造、供应或实施能力，符合、承认并承诺履行本招标文件各项规定的法人、其他组织或者自然人。</w:t>
      </w:r>
    </w:p>
    <w:p w14:paraId="740BD66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 </w:t>
      </w:r>
      <w:r>
        <w:rPr>
          <w:rFonts w:hint="eastAsia" w:cs="宋体" w:asciiTheme="minorEastAsia" w:hAnsiTheme="minorEastAsia"/>
          <w:color w:val="auto"/>
          <w:kern w:val="0"/>
          <w:szCs w:val="21"/>
          <w:highlight w:val="none"/>
        </w:rPr>
        <w:t>符合本项目“投标邀请”和“投标人须知前附表”中规定的合格投标人所必须具备的条件。</w:t>
      </w:r>
    </w:p>
    <w:p w14:paraId="03E37D46">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宋体" w:hAnsi="宋体"/>
          <w:color w:val="auto"/>
          <w:szCs w:val="21"/>
          <w:highlight w:val="none"/>
          <w:lang w:val="en-US" w:eastAsia="zh-CN"/>
        </w:rPr>
        <w:t xml:space="preserve">3.3 </w:t>
      </w:r>
      <w:r>
        <w:rPr>
          <w:rFonts w:hint="eastAsia" w:ascii="宋体" w:hAnsi="宋体"/>
          <w:color w:val="auto"/>
          <w:szCs w:val="21"/>
          <w:highlight w:val="none"/>
        </w:rPr>
        <w:t>按照财政部《</w:t>
      </w:r>
      <w:r>
        <w:rPr>
          <w:rFonts w:hint="eastAsia" w:ascii="宋体" w:hAnsi="宋体" w:cs="微软雅黑"/>
          <w:bCs/>
          <w:color w:val="auto"/>
          <w:szCs w:val="21"/>
          <w:highlight w:val="none"/>
        </w:rPr>
        <w:t>关于在政府采购活动中查询及使用信用记录有关问题的通知</w:t>
      </w:r>
      <w:r>
        <w:rPr>
          <w:rFonts w:hint="eastAsia" w:ascii="宋体" w:hAnsi="宋体"/>
          <w:color w:val="auto"/>
          <w:szCs w:val="21"/>
          <w:highlight w:val="none"/>
        </w:rPr>
        <w:t>》（财库</w:t>
      </w:r>
      <w:r>
        <w:rPr>
          <w:rFonts w:hint="eastAsia" w:ascii="宋体" w:hAnsi="宋体" w:cs="微软雅黑"/>
          <w:bCs/>
          <w:color w:val="auto"/>
          <w:szCs w:val="21"/>
          <w:highlight w:val="none"/>
        </w:rPr>
        <w:t>〔2016〕</w:t>
      </w:r>
      <w:r>
        <w:rPr>
          <w:rFonts w:hint="eastAsia" w:ascii="宋体" w:hAnsi="宋体"/>
          <w:color w:val="auto"/>
          <w:szCs w:val="21"/>
          <w:highlight w:val="none"/>
        </w:rPr>
        <w:t>125号）要求，</w:t>
      </w:r>
      <w:r>
        <w:rPr>
          <w:rFonts w:hint="eastAsia" w:cs="宋体" w:asciiTheme="minorEastAsia" w:hAnsiTheme="minorEastAsia"/>
          <w:color w:val="auto"/>
          <w:kern w:val="0"/>
          <w:szCs w:val="21"/>
          <w:highlight w:val="none"/>
        </w:rPr>
        <w:t>政府采购活动中查询及使用投标人信用记录的具体要求为：投标人未被列入失信被执行人、</w:t>
      </w:r>
      <w:r>
        <w:rPr>
          <w:rFonts w:hint="eastAsia" w:cs="仿宋_GB2312" w:asciiTheme="minorEastAsia" w:hAnsiTheme="minorEastAsia"/>
          <w:b/>
          <w:color w:val="auto"/>
          <w:szCs w:val="21"/>
          <w:highlight w:val="none"/>
          <w:shd w:val="clear" w:color="auto" w:fill="FFFFFF"/>
          <w:lang w:val="en-US" w:eastAsia="zh-CN"/>
        </w:rPr>
        <w:t>重大税收违法失信主体</w:t>
      </w:r>
      <w:r>
        <w:rPr>
          <w:rFonts w:hint="eastAsia" w:cs="宋体" w:asciiTheme="minorEastAsia" w:hAnsiTheme="minorEastAsia"/>
          <w:color w:val="auto"/>
          <w:kern w:val="0"/>
          <w:szCs w:val="21"/>
          <w:highlight w:val="none"/>
        </w:rPr>
        <w:t>、</w:t>
      </w:r>
      <w:r>
        <w:rPr>
          <w:rFonts w:cs="仿宋_GB2312" w:asciiTheme="minorEastAsia" w:hAnsiTheme="minorEastAsia"/>
          <w:color w:val="auto"/>
          <w:szCs w:val="21"/>
          <w:highlight w:val="none"/>
          <w:shd w:val="clear" w:color="auto" w:fill="FFFFFF"/>
        </w:rPr>
        <w:t>政府采购严重违法失信行为记录名单</w:t>
      </w:r>
      <w:r>
        <w:rPr>
          <w:rFonts w:hint="eastAsia" w:cs="仿宋_GB2312" w:asciiTheme="minorEastAsia" w:hAnsiTheme="minorEastAsia"/>
          <w:color w:val="auto"/>
          <w:szCs w:val="21"/>
          <w:highlight w:val="none"/>
          <w:shd w:val="clear" w:color="auto" w:fill="FFFFFF"/>
        </w:rPr>
        <w:t>、</w:t>
      </w:r>
      <w:r>
        <w:rPr>
          <w:rFonts w:hint="eastAsia" w:cs="宋体" w:asciiTheme="minorEastAsia" w:hAnsiTheme="minorEastAsia"/>
          <w:color w:val="auto"/>
          <w:kern w:val="0"/>
          <w:szCs w:val="21"/>
          <w:highlight w:val="none"/>
        </w:rPr>
        <w:t>严重违法失信社会组织名单</w:t>
      </w:r>
      <w:r>
        <w:rPr>
          <w:rFonts w:hint="eastAsia" w:cs="宋体" w:asciiTheme="minorEastAsia" w:hAnsiTheme="minorEastAsia"/>
          <w:color w:val="auto"/>
          <w:kern w:val="0"/>
          <w:szCs w:val="21"/>
          <w:highlight w:val="none"/>
          <w:lang w:eastAsia="zh-CN"/>
        </w:rPr>
        <w:t>（以</w:t>
      </w:r>
      <w:r>
        <w:rPr>
          <w:rFonts w:hint="eastAsia" w:cs="宋体" w:asciiTheme="minorEastAsia" w:hAnsiTheme="minorEastAsia"/>
          <w:color w:val="auto"/>
          <w:kern w:val="0"/>
          <w:szCs w:val="21"/>
          <w:highlight w:val="none"/>
        </w:rPr>
        <w:t>联合体形式投标的，联合体成员存在不良信用记录，视同联合体存在不良信用记录）。</w:t>
      </w:r>
    </w:p>
    <w:p w14:paraId="78EEE819">
      <w:pPr>
        <w:pStyle w:val="42"/>
        <w:numPr>
          <w:ilvl w:val="0"/>
          <w:numId w:val="0"/>
        </w:numPr>
        <w:autoSpaceDE w:val="0"/>
        <w:autoSpaceDN w:val="0"/>
        <w:spacing w:line="360" w:lineRule="auto"/>
        <w:ind w:left="2"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查询渠道：“信用中国”网站（</w:t>
      </w:r>
      <w:r>
        <w:rPr>
          <w:rFonts w:cs="宋体" w:asciiTheme="minorEastAsia" w:hAnsiTheme="minorEastAsia"/>
          <w:color w:val="auto"/>
          <w:kern w:val="0"/>
          <w:szCs w:val="21"/>
          <w:highlight w:val="none"/>
        </w:rPr>
        <w:t>www.creditchina.gov.cn</w:t>
      </w:r>
      <w:r>
        <w:rPr>
          <w:rFonts w:hint="eastAsia" w:cs="宋体" w:asciiTheme="minorEastAsia" w:hAnsiTheme="minorEastAsia"/>
          <w:color w:val="auto"/>
          <w:kern w:val="0"/>
          <w:szCs w:val="21"/>
          <w:highlight w:val="none"/>
        </w:rPr>
        <w:t>）、“中国政府采购网”（</w:t>
      </w:r>
      <w:r>
        <w:rPr>
          <w:rFonts w:cs="宋体" w:asciiTheme="minorEastAsia" w:hAnsiTheme="minorEastAsia"/>
          <w:color w:val="auto"/>
          <w:kern w:val="0"/>
          <w:szCs w:val="21"/>
          <w:highlight w:val="none"/>
        </w:rPr>
        <w:t>www.ccgp.gov.cn</w:t>
      </w:r>
      <w:r>
        <w:rPr>
          <w:rFonts w:hint="eastAsia" w:cs="宋体" w:asciiTheme="minorEastAsia" w:hAnsiTheme="minorEastAsia"/>
          <w:color w:val="auto"/>
          <w:kern w:val="0"/>
          <w:szCs w:val="21"/>
          <w:highlight w:val="none"/>
        </w:rPr>
        <w:t>）、“中国社会组织政务服务平台”网站（</w:t>
      </w:r>
      <w:r>
        <w:rPr>
          <w:color w:val="auto"/>
          <w:highlight w:val="none"/>
        </w:rPr>
        <w:fldChar w:fldCharType="begin"/>
      </w:r>
      <w:r>
        <w:rPr>
          <w:color w:val="auto"/>
          <w:highlight w:val="none"/>
        </w:rPr>
        <w:instrText xml:space="preserve"> HYPERLINK "http://www.chinanpo.gov.cn" </w:instrText>
      </w:r>
      <w:r>
        <w:rPr>
          <w:color w:val="auto"/>
          <w:highlight w:val="none"/>
        </w:rPr>
        <w:fldChar w:fldCharType="separate"/>
      </w:r>
      <w:r>
        <w:rPr>
          <w:rStyle w:val="29"/>
          <w:rFonts w:cs="宋体" w:asciiTheme="minorEastAsia" w:hAnsiTheme="minorEastAsia"/>
          <w:color w:val="auto"/>
          <w:kern w:val="0"/>
          <w:szCs w:val="21"/>
          <w:highlight w:val="none"/>
        </w:rPr>
        <w:t>https://chinanpo.mca.gov.cn</w:t>
      </w:r>
      <w:r>
        <w:rPr>
          <w:rStyle w:val="29"/>
          <w:rFonts w:cs="宋体" w:asciiTheme="minorEastAsia" w:hAnsiTheme="minorEastAsia"/>
          <w:color w:val="auto"/>
          <w:kern w:val="0"/>
          <w:szCs w:val="21"/>
          <w:highlight w:val="none"/>
        </w:rPr>
        <w:fldChar w:fldCharType="end"/>
      </w:r>
      <w:r>
        <w:rPr>
          <w:rFonts w:hint="eastAsia" w:cs="宋体" w:asciiTheme="minorEastAsia" w:hAnsiTheme="minorEastAsia"/>
          <w:color w:val="auto"/>
          <w:kern w:val="0"/>
          <w:szCs w:val="21"/>
          <w:highlight w:val="none"/>
        </w:rPr>
        <w:t>）；</w:t>
      </w:r>
    </w:p>
    <w:p w14:paraId="4D94B6D5">
      <w:pPr>
        <w:pStyle w:val="42"/>
        <w:numPr>
          <w:ilvl w:val="0"/>
          <w:numId w:val="0"/>
        </w:numPr>
        <w:autoSpaceDE w:val="0"/>
        <w:autoSpaceDN w:val="0"/>
        <w:spacing w:line="360" w:lineRule="auto"/>
        <w:ind w:left="2"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信用信息的使用原则：经采购人认定的被列入失信被执行人、</w:t>
      </w:r>
      <w:r>
        <w:rPr>
          <w:rFonts w:hint="eastAsia" w:cs="宋体" w:asciiTheme="minorEastAsia" w:hAnsiTheme="minorEastAsia"/>
          <w:color w:val="auto"/>
          <w:kern w:val="0"/>
          <w:szCs w:val="21"/>
          <w:highlight w:val="none"/>
          <w:lang w:val="en-US" w:eastAsia="zh-CN"/>
        </w:rPr>
        <w:t>重大税收违法失信主体</w:t>
      </w:r>
      <w:r>
        <w:rPr>
          <w:rFonts w:hint="eastAsia" w:cs="宋体" w:asciiTheme="minorEastAsia" w:hAnsiTheme="minorEastAsia"/>
          <w:color w:val="auto"/>
          <w:kern w:val="0"/>
          <w:szCs w:val="21"/>
          <w:highlight w:val="none"/>
        </w:rPr>
        <w:t>、</w:t>
      </w:r>
      <w:r>
        <w:rPr>
          <w:rFonts w:cs="仿宋_GB2312" w:asciiTheme="minorEastAsia" w:hAnsiTheme="minorEastAsia"/>
          <w:color w:val="auto"/>
          <w:szCs w:val="21"/>
          <w:highlight w:val="none"/>
          <w:shd w:val="clear" w:color="auto" w:fill="FFFFFF"/>
        </w:rPr>
        <w:t>政府采购严重违法失信行为记录名单</w:t>
      </w:r>
      <w:r>
        <w:rPr>
          <w:rFonts w:hint="eastAsia" w:cs="仿宋_GB2312" w:asciiTheme="minorEastAsia" w:hAnsiTheme="minorEastAsia"/>
          <w:color w:val="auto"/>
          <w:szCs w:val="21"/>
          <w:highlight w:val="none"/>
          <w:shd w:val="clear" w:color="auto" w:fill="FFFFFF"/>
        </w:rPr>
        <w:t>的投标人、</w:t>
      </w:r>
      <w:r>
        <w:rPr>
          <w:rFonts w:hint="eastAsia" w:cs="宋体" w:asciiTheme="minorEastAsia" w:hAnsiTheme="minorEastAsia"/>
          <w:color w:val="auto"/>
          <w:kern w:val="0"/>
          <w:szCs w:val="21"/>
          <w:highlight w:val="none"/>
        </w:rPr>
        <w:t>严重违法失信社会组织名单的社会组织，将拒绝其参与本次政府采购活动</w:t>
      </w:r>
      <w:r>
        <w:rPr>
          <w:rFonts w:hint="eastAsia" w:cs="宋体" w:asciiTheme="minorEastAsia" w:hAnsiTheme="minorEastAsia"/>
          <w:color w:val="auto"/>
          <w:kern w:val="0"/>
          <w:szCs w:val="21"/>
          <w:highlight w:val="none"/>
          <w:lang w:val="en-US" w:eastAsia="zh-CN"/>
        </w:rPr>
        <w:t>。</w:t>
      </w:r>
    </w:p>
    <w:p w14:paraId="388E2886">
      <w:pPr>
        <w:pStyle w:val="42"/>
        <w:numPr>
          <w:ilvl w:val="0"/>
          <w:numId w:val="0"/>
        </w:numPr>
        <w:autoSpaceDE w:val="0"/>
        <w:autoSpaceDN w:val="0"/>
        <w:spacing w:line="360" w:lineRule="auto"/>
        <w:ind w:leftChars="0"/>
        <w:contextualSpacing/>
        <w:rPr>
          <w:rFonts w:ascii="宋体" w:hAnsi="宋体"/>
          <w:color w:val="auto"/>
          <w:szCs w:val="21"/>
          <w:highlight w:val="none"/>
        </w:rPr>
      </w:pPr>
      <w:r>
        <w:rPr>
          <w:rFonts w:hint="eastAsia" w:ascii="宋体" w:hAnsi="宋体"/>
          <w:color w:val="auto"/>
          <w:szCs w:val="21"/>
          <w:highlight w:val="none"/>
          <w:lang w:val="en-US" w:eastAsia="zh-CN"/>
        </w:rPr>
        <w:t xml:space="preserve">3.4 </w:t>
      </w:r>
      <w:r>
        <w:rPr>
          <w:rFonts w:hint="eastAsia" w:ascii="宋体" w:hAnsi="宋体"/>
          <w:color w:val="auto"/>
          <w:szCs w:val="21"/>
          <w:highlight w:val="none"/>
        </w:rPr>
        <w:t>单位负责人为同一人或者存在直接控股、管理关系的不同供应商，不得同时参加本项目投标。违反规定的，相关投标均无效。</w:t>
      </w:r>
    </w:p>
    <w:p w14:paraId="04C4B3BA">
      <w:pPr>
        <w:pStyle w:val="42"/>
        <w:numPr>
          <w:ilvl w:val="0"/>
          <w:numId w:val="0"/>
        </w:numPr>
        <w:autoSpaceDE w:val="0"/>
        <w:autoSpaceDN w:val="0"/>
        <w:spacing w:line="360" w:lineRule="auto"/>
        <w:ind w:leftChars="0"/>
        <w:contextualSpacing/>
        <w:rPr>
          <w:rFonts w:ascii="宋体" w:hAnsi="宋体"/>
          <w:color w:val="auto"/>
          <w:szCs w:val="21"/>
          <w:highlight w:val="none"/>
        </w:rPr>
      </w:pPr>
      <w:r>
        <w:rPr>
          <w:rFonts w:hint="eastAsia" w:cs="宋体" w:asciiTheme="minorEastAsia" w:hAnsiTheme="minorEastAsia"/>
          <w:color w:val="auto"/>
          <w:kern w:val="0"/>
          <w:szCs w:val="21"/>
          <w:highlight w:val="none"/>
          <w:lang w:val="en-US" w:eastAsia="zh-CN"/>
        </w:rPr>
        <w:t xml:space="preserve">3.5 </w:t>
      </w:r>
      <w:r>
        <w:rPr>
          <w:rFonts w:hint="eastAsia" w:cs="宋体" w:asciiTheme="minorEastAsia" w:hAnsiTheme="minorEastAsia"/>
          <w:color w:val="auto"/>
          <w:kern w:val="0"/>
          <w:szCs w:val="21"/>
          <w:highlight w:val="none"/>
        </w:rPr>
        <w:t>为采购项目提供整体设计、规范编制或者项目管理、监理、检测等服务的供应商，不得再参加该采购项目的其他采购活动。</w:t>
      </w:r>
    </w:p>
    <w:p w14:paraId="2F5FE957">
      <w:pPr>
        <w:pStyle w:val="42"/>
        <w:numPr>
          <w:ilvl w:val="0"/>
          <w:numId w:val="0"/>
        </w:numPr>
        <w:autoSpaceDE w:val="0"/>
        <w:autoSpaceDN w:val="0"/>
        <w:spacing w:line="360" w:lineRule="auto"/>
        <w:ind w:leftChars="0"/>
        <w:contextualSpacing/>
        <w:rPr>
          <w:rFonts w:ascii="宋体" w:hAnsi="宋体"/>
          <w:color w:val="auto"/>
          <w:szCs w:val="21"/>
          <w:highlight w:val="none"/>
        </w:rPr>
      </w:pPr>
      <w:r>
        <w:rPr>
          <w:rFonts w:hint="eastAsia" w:cs="宋体" w:asciiTheme="minorEastAsia" w:hAnsiTheme="minorEastAsia"/>
          <w:color w:val="auto"/>
          <w:kern w:val="0"/>
          <w:szCs w:val="21"/>
          <w:highlight w:val="none"/>
          <w:lang w:val="en-US" w:eastAsia="zh-CN"/>
        </w:rPr>
        <w:t xml:space="preserve">3.6 </w:t>
      </w:r>
      <w:r>
        <w:rPr>
          <w:rFonts w:hint="eastAsia" w:cs="宋体" w:asciiTheme="minorEastAsia" w:hAnsiTheme="minorEastAsia"/>
          <w:color w:val="auto"/>
          <w:kern w:val="0"/>
          <w:szCs w:val="21"/>
          <w:highlight w:val="none"/>
        </w:rPr>
        <w:t>“投标邀请”和“投标人须知前附表”规定接受联合体投标的，除应符合本章第</w:t>
      </w:r>
      <w:r>
        <w:rPr>
          <w:rFonts w:cs="宋体" w:asciiTheme="minorEastAsia" w:hAnsiTheme="minorEastAsia"/>
          <w:color w:val="auto"/>
          <w:kern w:val="0"/>
          <w:szCs w:val="21"/>
          <w:highlight w:val="none"/>
        </w:rPr>
        <w:t>3.1</w:t>
      </w:r>
      <w:r>
        <w:rPr>
          <w:rFonts w:hint="eastAsia" w:cs="宋体" w:asciiTheme="minorEastAsia" w:hAnsiTheme="minorEastAsia"/>
          <w:color w:val="auto"/>
          <w:kern w:val="0"/>
          <w:szCs w:val="21"/>
          <w:highlight w:val="none"/>
        </w:rPr>
        <w:t>项和3.2项要求外，还应遵守以下规定：</w:t>
      </w:r>
    </w:p>
    <w:p w14:paraId="18DD473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在投标文件中向采购人提交联合体协议书，明确联合体各方承担的工作和义务；</w:t>
      </w:r>
    </w:p>
    <w:p w14:paraId="38B21F29">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联合体中有同类资质的供应商按联合体分工承担相同工作的，应当按照资质等级较低的供应商确定资质等级；</w:t>
      </w:r>
    </w:p>
    <w:p w14:paraId="46C1D59A">
      <w:pPr>
        <w:pStyle w:val="42"/>
        <w:numPr>
          <w:ilvl w:val="0"/>
          <w:numId w:val="0"/>
        </w:numPr>
        <w:autoSpaceDE w:val="0"/>
        <w:autoSpaceDN w:val="0"/>
        <w:spacing w:line="360" w:lineRule="auto"/>
        <w:ind w:left="2"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3.6.3 </w:t>
      </w:r>
      <w:r>
        <w:rPr>
          <w:rFonts w:hint="eastAsia" w:cs="宋体" w:asciiTheme="minorEastAsia" w:hAnsiTheme="minorEastAsia"/>
          <w:color w:val="auto"/>
          <w:kern w:val="0"/>
          <w:szCs w:val="21"/>
          <w:highlight w:val="none"/>
        </w:rPr>
        <w:t>招标人根据采购项目的特殊要求规定投标人特定条件的，联合体各方中至少应当有一方符合采购规定的特定条件。</w:t>
      </w:r>
    </w:p>
    <w:p w14:paraId="3E4E1F9E">
      <w:pPr>
        <w:pStyle w:val="42"/>
        <w:numPr>
          <w:ilvl w:val="0"/>
          <w:numId w:val="0"/>
        </w:numPr>
        <w:autoSpaceDE w:val="0"/>
        <w:autoSpaceDN w:val="0"/>
        <w:spacing w:line="360" w:lineRule="auto"/>
        <w:ind w:left="2"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3.6.4 </w:t>
      </w:r>
      <w:r>
        <w:rPr>
          <w:rFonts w:hint="eastAsia" w:cs="宋体" w:asciiTheme="minorEastAsia" w:hAnsiTheme="minorEastAsia"/>
          <w:color w:val="auto"/>
          <w:kern w:val="0"/>
          <w:szCs w:val="21"/>
          <w:highlight w:val="none"/>
        </w:rPr>
        <w:t>联合体各方不得再单独参加或者与其他供应商另外组成联合体参加同一合同项下的政府采购活动。</w:t>
      </w:r>
    </w:p>
    <w:p w14:paraId="0B2803E0">
      <w:pPr>
        <w:pStyle w:val="42"/>
        <w:numPr>
          <w:ilvl w:val="0"/>
          <w:numId w:val="0"/>
        </w:numPr>
        <w:autoSpaceDE w:val="0"/>
        <w:autoSpaceDN w:val="0"/>
        <w:spacing w:line="360" w:lineRule="auto"/>
        <w:ind w:left="2"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3.6.5 </w:t>
      </w:r>
      <w:r>
        <w:rPr>
          <w:rFonts w:cs="宋体" w:asciiTheme="minorEastAsia" w:hAnsiTheme="minorEastAsia"/>
          <w:color w:val="auto"/>
          <w:kern w:val="0"/>
          <w:szCs w:val="21"/>
          <w:highlight w:val="none"/>
        </w:rPr>
        <w:t>联合体各方应当共同与采购人签订采购合同，就采购合同约定的事项对采购人</w:t>
      </w:r>
      <w:r>
        <w:rPr>
          <w:color w:val="auto"/>
          <w:highlight w:val="none"/>
        </w:rPr>
        <w:fldChar w:fldCharType="begin"/>
      </w:r>
      <w:r>
        <w:rPr>
          <w:color w:val="auto"/>
          <w:highlight w:val="none"/>
        </w:rPr>
        <w:instrText xml:space="preserve"> HYPERLINK "https://baike.baidu.com/item/%E6%89%BF%E6%8B%85%E8%BF%9E%E5%B8%A6%E8%B4%A3%E4%BB%BB" \t "_blank" </w:instrText>
      </w:r>
      <w:r>
        <w:rPr>
          <w:color w:val="auto"/>
          <w:highlight w:val="none"/>
        </w:rPr>
        <w:fldChar w:fldCharType="separate"/>
      </w:r>
      <w:r>
        <w:rPr>
          <w:rFonts w:cs="宋体" w:asciiTheme="minorEastAsia" w:hAnsiTheme="minorEastAsia"/>
          <w:color w:val="auto"/>
          <w:kern w:val="0"/>
          <w:szCs w:val="21"/>
          <w:highlight w:val="none"/>
        </w:rPr>
        <w:t>承担连带责任</w:t>
      </w:r>
      <w:r>
        <w:rPr>
          <w:rFonts w:cs="宋体" w:asciiTheme="minorEastAsia" w:hAnsiTheme="minorEastAsia"/>
          <w:color w:val="auto"/>
          <w:kern w:val="0"/>
          <w:szCs w:val="21"/>
          <w:highlight w:val="none"/>
        </w:rPr>
        <w:fldChar w:fldCharType="end"/>
      </w:r>
      <w:r>
        <w:rPr>
          <w:rFonts w:cs="宋体" w:asciiTheme="minorEastAsia" w:hAnsiTheme="minorEastAsia"/>
          <w:color w:val="auto"/>
          <w:kern w:val="0"/>
          <w:szCs w:val="21"/>
          <w:highlight w:val="none"/>
        </w:rPr>
        <w:t>。</w:t>
      </w:r>
    </w:p>
    <w:p w14:paraId="4AF8C13C">
      <w:pPr>
        <w:pStyle w:val="42"/>
        <w:numPr>
          <w:ilvl w:val="0"/>
          <w:numId w:val="0"/>
        </w:numPr>
        <w:autoSpaceDE w:val="0"/>
        <w:autoSpaceDN w:val="0"/>
        <w:spacing w:line="360" w:lineRule="auto"/>
        <w:ind w:left="2"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 </w:t>
      </w:r>
      <w:r>
        <w:rPr>
          <w:rFonts w:hint="eastAsia" w:cs="宋体" w:asciiTheme="minorEastAsia" w:hAnsiTheme="minorEastAsia"/>
          <w:color w:val="auto"/>
          <w:kern w:val="0"/>
          <w:szCs w:val="21"/>
          <w:highlight w:val="none"/>
        </w:rPr>
        <w:t>法律、行政法规规定的其他条件。</w:t>
      </w:r>
    </w:p>
    <w:p w14:paraId="5FCDBADB">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w:t>
      </w:r>
      <w:r>
        <w:rPr>
          <w:rFonts w:hint="eastAsia" w:cs="宋体" w:asciiTheme="minorEastAsia" w:hAnsiTheme="minorEastAsia"/>
          <w:b/>
          <w:color w:val="auto"/>
          <w:kern w:val="0"/>
          <w:szCs w:val="21"/>
          <w:highlight w:val="none"/>
        </w:rPr>
        <w:t>合格的货物和服务</w:t>
      </w:r>
    </w:p>
    <w:p w14:paraId="7B7D4CF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 </w:t>
      </w:r>
      <w:r>
        <w:rPr>
          <w:rFonts w:hint="eastAsia" w:cs="宋体" w:asciiTheme="minorEastAsia" w:hAnsiTheme="minorEastAsia"/>
          <w:color w:val="auto"/>
          <w:kern w:val="0"/>
          <w:szCs w:val="21"/>
          <w:highlight w:val="none"/>
        </w:rPr>
        <w:t>投标人提供的货物应当符合招标文件的要求，并且其质量完全符合国家标准、行业标准或地方标准，</w:t>
      </w:r>
      <w:r>
        <w:rPr>
          <w:rFonts w:hint="eastAsia" w:cs="宋体" w:asciiTheme="minorEastAsia" w:hAnsiTheme="minorEastAsia"/>
          <w:color w:val="auto"/>
          <w:kern w:val="0"/>
          <w:szCs w:val="21"/>
          <w:highlight w:val="none"/>
          <w:lang w:eastAsia="zh-CN"/>
        </w:rPr>
        <w:t>具有</w:t>
      </w:r>
      <w:r>
        <w:rPr>
          <w:rFonts w:hint="eastAsia" w:cs="宋体" w:asciiTheme="minorEastAsia" w:hAnsiTheme="minorEastAsia"/>
          <w:color w:val="auto"/>
          <w:kern w:val="0"/>
          <w:szCs w:val="21"/>
          <w:highlight w:val="none"/>
        </w:rPr>
        <w:t>标准的以高（严格）者为准。没有国家标准、行业标准和企业标准的，按照通常标准或者符合采购目的的特定标准确定。</w:t>
      </w:r>
    </w:p>
    <w:p w14:paraId="40792AFD">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 </w:t>
      </w:r>
      <w:r>
        <w:rPr>
          <w:rFonts w:hint="eastAsia" w:cs="宋体" w:asciiTheme="minorEastAsia" w:hAnsiTheme="minorEastAsia"/>
          <w:color w:val="auto"/>
          <w:kern w:val="0"/>
          <w:szCs w:val="21"/>
          <w:highlight w:val="none"/>
        </w:rPr>
        <w:t>投标人所提供的服务应当没有侵犯任何第三方的知识产权、技术秘密等合法权利。</w:t>
      </w:r>
    </w:p>
    <w:p w14:paraId="2496C20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4.3 </w:t>
      </w:r>
      <w:r>
        <w:rPr>
          <w:rFonts w:hint="eastAsia" w:cs="宋体" w:asciiTheme="minorEastAsia" w:hAnsiTheme="minorEastAsia"/>
          <w:color w:val="auto"/>
          <w:kern w:val="0"/>
          <w:szCs w:val="21"/>
          <w:highlight w:val="none"/>
        </w:rPr>
        <w:t>根据《财政部、发展改革委、生态环境部、市场监管总局关于调整优化节能产品、环境标志产品政府采购执行机制的通知》（财库〔2019〕9号）要求，采购属于政府强制采购产品的，该产品必须具有国家确定的认证机构出具的、处于有效期之内的节能产品认证证书，否则其投标将被拒绝。</w:t>
      </w:r>
    </w:p>
    <w:p w14:paraId="0E075A71">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4.4 </w:t>
      </w:r>
      <w:r>
        <w:rPr>
          <w:rFonts w:hint="eastAsia" w:cs="宋体" w:asciiTheme="minorEastAsia" w:hAnsiTheme="minorEastAsia"/>
          <w:color w:val="auto"/>
          <w:kern w:val="0"/>
          <w:szCs w:val="21"/>
          <w:highlight w:val="none"/>
        </w:rPr>
        <w:t>根据国家互联网信息办公室、工业和信息化部、公安部和国家认证认可监督管理委员会 2023 年第 2 号《关于调整</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网络关键设备和网络安全专用产品目录</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5.</w:t>
      </w:r>
      <w:r>
        <w:rPr>
          <w:rFonts w:hint="eastAsia" w:cs="宋体" w:asciiTheme="minorEastAsia" w:hAnsiTheme="minorEastAsia"/>
          <w:b/>
          <w:color w:val="auto"/>
          <w:kern w:val="0"/>
          <w:szCs w:val="21"/>
          <w:highlight w:val="none"/>
        </w:rPr>
        <w:t>投标费用</w:t>
      </w:r>
    </w:p>
    <w:p w14:paraId="6B24086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不论投标的结果如何，投标人均应自行承担所有与投标有关的全部费用，招标人在任何情况下均无义务和责任承担这些费用。</w:t>
      </w:r>
    </w:p>
    <w:p w14:paraId="0CCB1905">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6.</w:t>
      </w:r>
      <w:r>
        <w:rPr>
          <w:rFonts w:hint="eastAsia" w:cs="宋体" w:asciiTheme="minorEastAsia" w:hAnsiTheme="minorEastAsia"/>
          <w:b/>
          <w:color w:val="auto"/>
          <w:kern w:val="0"/>
          <w:szCs w:val="21"/>
          <w:highlight w:val="none"/>
        </w:rPr>
        <w:t>信息发布</w:t>
      </w:r>
    </w:p>
    <w:p w14:paraId="49778EEC">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w:t>
      </w:r>
      <w:r>
        <w:rPr>
          <w:rFonts w:hint="eastAsia" w:cs="宋体" w:asciiTheme="minorEastAsia" w:hAnsiTheme="minorEastAsia"/>
          <w:color w:val="auto"/>
          <w:kern w:val="0"/>
          <w:szCs w:val="21"/>
          <w:highlight w:val="none"/>
          <w:lang w:eastAsia="zh-CN"/>
        </w:rPr>
        <w:t>，以</w:t>
      </w:r>
      <w:r>
        <w:rPr>
          <w:rFonts w:hint="eastAsia" w:cs="宋体" w:asciiTheme="minorEastAsia" w:hAnsiTheme="minorEastAsia"/>
          <w:color w:val="auto"/>
          <w:kern w:val="0"/>
          <w:szCs w:val="21"/>
          <w:highlight w:val="none"/>
        </w:rPr>
        <w:t>及因此所产生的一切后果和责任，由投标人自行承担，招标人在任何情况下均不对此承担任何责任。</w:t>
      </w:r>
    </w:p>
    <w:p w14:paraId="275D88F2">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7.</w:t>
      </w:r>
      <w:r>
        <w:rPr>
          <w:rFonts w:hint="eastAsia" w:cs="宋体" w:asciiTheme="minorEastAsia" w:hAnsiTheme="minorEastAsia"/>
          <w:b/>
          <w:color w:val="auto"/>
          <w:kern w:val="0"/>
          <w:szCs w:val="21"/>
          <w:highlight w:val="none"/>
        </w:rPr>
        <w:t>采购代理机构代理费用收取标准和方式</w:t>
      </w:r>
    </w:p>
    <w:p w14:paraId="189DC60B">
      <w:pPr>
        <w:pStyle w:val="42"/>
        <w:autoSpaceDE w:val="0"/>
        <w:autoSpaceDN w:val="0"/>
        <w:spacing w:line="360" w:lineRule="auto"/>
        <w:ind w:left="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本项目不收取代理费用。详见投标人须知前附表。</w:t>
      </w:r>
    </w:p>
    <w:p w14:paraId="639DBB16">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8.</w:t>
      </w:r>
      <w:r>
        <w:rPr>
          <w:rFonts w:hint="eastAsia" w:cs="宋体" w:asciiTheme="minorEastAsia" w:hAnsiTheme="minorEastAsia"/>
          <w:b/>
          <w:color w:val="auto"/>
          <w:kern w:val="0"/>
          <w:szCs w:val="21"/>
          <w:highlight w:val="none"/>
        </w:rPr>
        <w:t>其他</w:t>
      </w:r>
    </w:p>
    <w:p w14:paraId="062794C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本“投标人须知”的条款如与“投标邀请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项目需求</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投标人须知前附表”和“资格审查与评标”就同一内容的表述不一致的，以“投标邀请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 xml:space="preserve"> 项目需求”、 “投标人须知前附表”和“资格审查与评标”中规定的内容为准。</w:t>
      </w:r>
    </w:p>
    <w:p w14:paraId="5B19BB3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二、招标文件说明</w:t>
      </w:r>
    </w:p>
    <w:p w14:paraId="152D1857">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9.</w:t>
      </w:r>
      <w:r>
        <w:rPr>
          <w:rFonts w:hint="eastAsia" w:cs="宋体" w:asciiTheme="minorEastAsia" w:hAnsiTheme="minorEastAsia"/>
          <w:b/>
          <w:color w:val="auto"/>
          <w:kern w:val="0"/>
          <w:szCs w:val="21"/>
          <w:highlight w:val="none"/>
        </w:rPr>
        <w:t>招标文件构成</w:t>
      </w:r>
    </w:p>
    <w:p w14:paraId="1676EAD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9.1 </w:t>
      </w:r>
      <w:r>
        <w:rPr>
          <w:rFonts w:hint="eastAsia" w:cs="宋体" w:asciiTheme="minorEastAsia" w:hAnsiTheme="minorEastAsia"/>
          <w:color w:val="auto"/>
          <w:kern w:val="0"/>
          <w:szCs w:val="21"/>
          <w:highlight w:val="none"/>
        </w:rPr>
        <w:t>招标文件由以下部分组成：</w:t>
      </w:r>
    </w:p>
    <w:p w14:paraId="7E152778">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（1）投标邀请（招标公告）</w:t>
      </w:r>
    </w:p>
    <w:p w14:paraId="26B04D8A">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（2）项目需求</w:t>
      </w:r>
    </w:p>
    <w:p w14:paraId="3E4C53DC">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（3）投标人须知前附表</w:t>
      </w:r>
    </w:p>
    <w:p w14:paraId="0C56A719">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（4）投标人须知</w:t>
      </w:r>
    </w:p>
    <w:p w14:paraId="5BDBFD2F">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（5）政府采购政策功能</w:t>
      </w:r>
    </w:p>
    <w:p w14:paraId="0261544D">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（6）资格审查与评标</w:t>
      </w:r>
    </w:p>
    <w:p w14:paraId="1FDE073A">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（7）拟签订的合同文本</w:t>
      </w:r>
    </w:p>
    <w:p w14:paraId="0ED9A0CE">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（8）投标文件有关格式</w:t>
      </w:r>
    </w:p>
    <w:p w14:paraId="0D01F42D">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（9）本项目招标文件的澄清、答复、修改、补充内容（如有的话）</w:t>
      </w:r>
    </w:p>
    <w:p w14:paraId="1B053682">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9.2 </w:t>
      </w:r>
      <w:r>
        <w:rPr>
          <w:rFonts w:hint="eastAsia" w:cs="宋体" w:asciiTheme="minorEastAsia" w:hAnsiTheme="minorEastAsia"/>
          <w:color w:val="auto"/>
          <w:kern w:val="0"/>
          <w:szCs w:val="21"/>
          <w:highlight w:val="none"/>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9.3 </w:t>
      </w:r>
      <w:r>
        <w:rPr>
          <w:rFonts w:hint="eastAsia" w:cs="宋体" w:asciiTheme="minorEastAsia" w:hAnsiTheme="minorEastAsia"/>
          <w:color w:val="auto"/>
          <w:kern w:val="0"/>
          <w:szCs w:val="21"/>
          <w:highlight w:val="none"/>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07346093">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10.</w:t>
      </w:r>
      <w:r>
        <w:rPr>
          <w:rFonts w:hint="eastAsia" w:cs="宋体" w:asciiTheme="minorEastAsia" w:hAnsiTheme="minorEastAsia"/>
          <w:b/>
          <w:color w:val="auto"/>
          <w:kern w:val="0"/>
          <w:szCs w:val="21"/>
          <w:highlight w:val="none"/>
        </w:rPr>
        <w:t>现场考察、开标前答疑会</w:t>
      </w:r>
    </w:p>
    <w:p w14:paraId="4B1AE322">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10.1 </w:t>
      </w:r>
      <w:r>
        <w:rPr>
          <w:rFonts w:hint="eastAsia" w:cs="宋体" w:asciiTheme="minorEastAsia" w:hAnsiTheme="minorEastAsia"/>
          <w:color w:val="auto"/>
          <w:kern w:val="0"/>
          <w:szCs w:val="21"/>
          <w:highlight w:val="none"/>
        </w:rPr>
        <w:t>招标人根据采购项目的具体情况，可以在招标文件公告期满后，组织已获取招标文件的潜在投标人现场考察或者召开开标前答疑会。</w:t>
      </w:r>
    </w:p>
    <w:p w14:paraId="129C940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10.2 </w:t>
      </w:r>
      <w:r>
        <w:rPr>
          <w:rFonts w:hint="eastAsia" w:cs="宋体" w:asciiTheme="minorEastAsia" w:hAnsiTheme="minorEastAsia"/>
          <w:color w:val="auto"/>
          <w:kern w:val="0"/>
          <w:szCs w:val="21"/>
          <w:highlight w:val="none"/>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10.3 </w:t>
      </w:r>
      <w:r>
        <w:rPr>
          <w:rFonts w:hint="eastAsia" w:cs="宋体" w:asciiTheme="minorEastAsia" w:hAnsiTheme="minorEastAsia"/>
          <w:color w:val="auto"/>
          <w:kern w:val="0"/>
          <w:szCs w:val="21"/>
          <w:highlight w:val="none"/>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10.4 </w:t>
      </w:r>
      <w:r>
        <w:rPr>
          <w:rFonts w:hint="eastAsia" w:cs="宋体" w:asciiTheme="minorEastAsia" w:hAnsiTheme="minorEastAsia"/>
          <w:color w:val="auto"/>
          <w:kern w:val="0"/>
          <w:szCs w:val="21"/>
          <w:highlight w:val="none"/>
        </w:rPr>
        <w:t>现场考察及参加开标前答疑会所发生的费用及一切责任由投标人自行承担。</w:t>
      </w:r>
    </w:p>
    <w:p w14:paraId="3E6327D1">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11.</w:t>
      </w:r>
      <w:r>
        <w:rPr>
          <w:rFonts w:hint="eastAsia" w:cs="宋体" w:asciiTheme="minorEastAsia" w:hAnsiTheme="minorEastAsia"/>
          <w:b/>
          <w:color w:val="auto"/>
          <w:kern w:val="0"/>
          <w:szCs w:val="21"/>
          <w:highlight w:val="none"/>
        </w:rPr>
        <w:t>招标文件的澄清或修改</w:t>
      </w:r>
    </w:p>
    <w:p w14:paraId="0F4352B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11.1 </w:t>
      </w:r>
      <w:r>
        <w:rPr>
          <w:rFonts w:hint="eastAsia" w:cs="宋体" w:asciiTheme="minorEastAsia" w:hAnsiTheme="minorEastAsia"/>
          <w:color w:val="auto"/>
          <w:kern w:val="0"/>
          <w:szCs w:val="21"/>
          <w:highlight w:val="none"/>
        </w:rPr>
        <w:t>在投标截止期前，无论出于何种原因，招标人可主动地或在解答潜在投标人提出的澄清问题时对招标文件进行修改。</w:t>
      </w:r>
    </w:p>
    <w:p w14:paraId="65DCFA2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11.2 </w:t>
      </w:r>
      <w:r>
        <w:rPr>
          <w:rFonts w:hint="eastAsia" w:cs="宋体" w:asciiTheme="minorEastAsia" w:hAnsiTheme="minorEastAsia"/>
          <w:color w:val="auto"/>
          <w:kern w:val="0"/>
          <w:szCs w:val="21"/>
          <w:highlight w:val="none"/>
        </w:rPr>
        <w:t>招标人可以对已发出的招标文件进行必要的澄清或者修改。澄清或者修改的内容可能影响投标文件编制的，招标人将在投标截止时间</w:t>
      </w:r>
      <w:r>
        <w:rPr>
          <w:rFonts w:cs="宋体" w:asciiTheme="minorEastAsia" w:hAnsiTheme="minorEastAsia"/>
          <w:color w:val="auto"/>
          <w:kern w:val="0"/>
          <w:szCs w:val="21"/>
          <w:highlight w:val="none"/>
        </w:rPr>
        <w:t>15</w:t>
      </w:r>
      <w:r>
        <w:rPr>
          <w:rFonts w:hint="eastAsia" w:cs="宋体" w:asciiTheme="minorEastAsia" w:hAnsiTheme="minorEastAsia"/>
          <w:color w:val="auto"/>
          <w:kern w:val="0"/>
          <w:szCs w:val="21"/>
          <w:highlight w:val="none"/>
        </w:rPr>
        <w:t>日前，在财政部门指定的政府采购信息发布媒体和《全国公共资源交易平台（河南省·许昌市）》发布更正公告。</w:t>
      </w:r>
    </w:p>
    <w:p w14:paraId="3490A00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11.3 </w:t>
      </w:r>
      <w:r>
        <w:rPr>
          <w:rFonts w:hint="eastAsia" w:cs="宋体" w:asciiTheme="minorEastAsia" w:hAnsiTheme="minorEastAsia"/>
          <w:color w:val="auto"/>
          <w:kern w:val="0"/>
          <w:szCs w:val="21"/>
          <w:highlight w:val="none"/>
        </w:rPr>
        <w:t>澄清或修改公告的内容为招标文件的组成部分，并对投标人具有约束力。当招标文件与澄清或修改公告就同一内容的表述不一致时，以最后发出的文件内容为准。</w:t>
      </w:r>
    </w:p>
    <w:p w14:paraId="59C7C375">
      <w:pPr>
        <w:pStyle w:val="42"/>
        <w:numPr>
          <w:ilvl w:val="0"/>
          <w:numId w:val="0"/>
        </w:numPr>
        <w:autoSpaceDE w:val="0"/>
        <w:autoSpaceDN w:val="0"/>
        <w:spacing w:line="360" w:lineRule="auto"/>
        <w:ind w:leftChars="0"/>
        <w:contextualSpacing/>
        <w:rPr>
          <w:rFonts w:hint="eastAsia" w:cs="宋体" w:asciiTheme="minorEastAsia" w:hAnsiTheme="minorEastAsia"/>
          <w:b/>
          <w:color w:val="auto"/>
          <w:kern w:val="0"/>
          <w:szCs w:val="21"/>
          <w:highlight w:val="none"/>
        </w:rPr>
      </w:pPr>
      <w:r>
        <w:rPr>
          <w:rFonts w:hint="eastAsia" w:cs="宋体" w:asciiTheme="minorEastAsia" w:hAnsiTheme="minorEastAsia"/>
          <w:color w:val="auto"/>
          <w:kern w:val="0"/>
          <w:szCs w:val="21"/>
          <w:highlight w:val="none"/>
          <w:lang w:val="en-US" w:eastAsia="zh-CN"/>
        </w:rPr>
        <w:t xml:space="preserve">11.4 </w:t>
      </w:r>
      <w:r>
        <w:rPr>
          <w:rFonts w:hint="eastAsia" w:cs="宋体" w:asciiTheme="minorEastAsia" w:hAnsiTheme="minorEastAsia"/>
          <w:color w:val="auto"/>
          <w:kern w:val="0"/>
          <w:szCs w:val="21"/>
          <w:highlight w:val="none"/>
        </w:rPr>
        <w:t>如果澄清或者修改发出的时间距规定的投标截止时间不足15日，招标人将顺延提交投标文件的截止时间。</w:t>
      </w:r>
    </w:p>
    <w:p w14:paraId="1F457160">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三、投标文件的编制</w:t>
      </w:r>
    </w:p>
    <w:p w14:paraId="2D1D0A47">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12.</w:t>
      </w:r>
      <w:r>
        <w:rPr>
          <w:rFonts w:hint="eastAsia" w:cs="宋体" w:asciiTheme="minorEastAsia" w:hAnsiTheme="minorEastAsia"/>
          <w:b/>
          <w:color w:val="auto"/>
          <w:kern w:val="0"/>
          <w:szCs w:val="21"/>
          <w:highlight w:val="none"/>
        </w:rPr>
        <w:t>投标的语言及计量单位</w:t>
      </w:r>
    </w:p>
    <w:p w14:paraId="54796A6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12.1 </w:t>
      </w:r>
      <w:r>
        <w:rPr>
          <w:rFonts w:hint="eastAsia" w:cs="宋体" w:asciiTheme="minorEastAsia" w:hAnsiTheme="minorEastAsia"/>
          <w:color w:val="auto"/>
          <w:kern w:val="0"/>
          <w:szCs w:val="21"/>
          <w:highlight w:val="none"/>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12.2 </w:t>
      </w:r>
      <w:r>
        <w:rPr>
          <w:rFonts w:hint="eastAsia" w:cs="宋体" w:asciiTheme="minorEastAsia" w:hAnsiTheme="minorEastAsia"/>
          <w:color w:val="auto"/>
          <w:kern w:val="0"/>
          <w:szCs w:val="21"/>
          <w:highlight w:val="none"/>
        </w:rPr>
        <w:t>投标计量单位，招标文件已有明确规定的，使用招标文件规定的计量单位；招标文件没有规定的，一律采用中华人民共和国法定计量单位。</w:t>
      </w:r>
    </w:p>
    <w:p w14:paraId="3F2FD9E6">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13.</w:t>
      </w:r>
      <w:r>
        <w:rPr>
          <w:rFonts w:hint="eastAsia" w:cs="宋体" w:asciiTheme="minorEastAsia" w:hAnsiTheme="minorEastAsia"/>
          <w:b/>
          <w:color w:val="auto"/>
          <w:kern w:val="0"/>
          <w:szCs w:val="21"/>
          <w:highlight w:val="none"/>
        </w:rPr>
        <w:t>投标报价</w:t>
      </w:r>
    </w:p>
    <w:p w14:paraId="73507F9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13.1 </w:t>
      </w:r>
      <w:r>
        <w:rPr>
          <w:rFonts w:hint="eastAsia" w:cs="宋体" w:asciiTheme="minorEastAsia" w:hAnsiTheme="minorEastAsia"/>
          <w:color w:val="auto"/>
          <w:kern w:val="0"/>
          <w:szCs w:val="21"/>
          <w:highlight w:val="none"/>
        </w:rPr>
        <w:t>本次招标项目的投标均以人民币为计算单位。</w:t>
      </w:r>
    </w:p>
    <w:p w14:paraId="2FE1CBA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13.2 </w:t>
      </w:r>
      <w:r>
        <w:rPr>
          <w:rFonts w:hint="eastAsia" w:cs="宋体" w:asciiTheme="minorEastAsia" w:hAnsiTheme="minorEastAsia"/>
          <w:color w:val="auto"/>
          <w:kern w:val="0"/>
          <w:szCs w:val="21"/>
          <w:highlight w:val="none"/>
        </w:rPr>
        <w:t>采购人不得向投标人索要或者接受其给予的赠品、回扣或者与采购无关的其他商品、服务。</w:t>
      </w:r>
    </w:p>
    <w:p w14:paraId="3FD498B2">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13.3 </w:t>
      </w:r>
      <w:r>
        <w:rPr>
          <w:rFonts w:hint="eastAsia" w:cs="宋体" w:asciiTheme="minorEastAsia" w:hAnsiTheme="minorEastAsia"/>
          <w:color w:val="auto"/>
          <w:kern w:val="0"/>
          <w:szCs w:val="21"/>
          <w:highlight w:val="none"/>
        </w:rPr>
        <w:t>投标人应对项目要求的全部内容进行报价，少报漏报将导致其投标为非实质性响应予以拒绝。</w:t>
      </w:r>
    </w:p>
    <w:p w14:paraId="4EC8A76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13.4 </w:t>
      </w:r>
      <w:r>
        <w:rPr>
          <w:rFonts w:hint="eastAsia" w:cs="宋体" w:asciiTheme="minorEastAsia" w:hAnsiTheme="minorEastAsia"/>
          <w:color w:val="auto"/>
          <w:kern w:val="0"/>
          <w:szCs w:val="21"/>
          <w:highlight w:val="none"/>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13.5 </w:t>
      </w:r>
      <w:r>
        <w:rPr>
          <w:rFonts w:hint="eastAsia" w:cs="宋体" w:asciiTheme="minorEastAsia" w:hAnsiTheme="minorEastAsia"/>
          <w:color w:val="auto"/>
          <w:kern w:val="0"/>
          <w:szCs w:val="21"/>
          <w:highlight w:val="none"/>
        </w:rPr>
        <w:t>本项目所涉及的运输、施工、安装、集成、调试、验收、备品和工具等费用均包含在投标报价中。</w:t>
      </w:r>
    </w:p>
    <w:p w14:paraId="3C5B952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13.6 </w:t>
      </w:r>
      <w:r>
        <w:rPr>
          <w:rFonts w:hint="eastAsia" w:cs="宋体" w:asciiTheme="minorEastAsia" w:hAnsiTheme="minorEastAsia"/>
          <w:color w:val="auto"/>
          <w:kern w:val="0"/>
          <w:szCs w:val="21"/>
          <w:highlight w:val="none"/>
        </w:rPr>
        <w:t>本次招标不接受可选择或可调整的投标方案和报价，任何有选择的或可调整的投标方案和报价将被视为非实质性响应投标而作无效投标处理。</w:t>
      </w:r>
    </w:p>
    <w:p w14:paraId="10FFBA4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13.7 </w:t>
      </w:r>
      <w:r>
        <w:rPr>
          <w:rFonts w:hint="eastAsia" w:cs="宋体" w:asciiTheme="minorEastAsia" w:hAnsiTheme="minorEastAsia"/>
          <w:color w:val="auto"/>
          <w:kern w:val="0"/>
          <w:szCs w:val="21"/>
          <w:highlight w:val="none"/>
        </w:rPr>
        <w:t>报价不得高于本项目最高限价，且不低于成本价。本次招标实行“最高限价（项目控制金额上限）”</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投标人的投标报价高于最高限价（项目控制金额上限）的，该投标人的投标文件将被视为非实质性响应予以拒绝。</w:t>
      </w:r>
    </w:p>
    <w:p w14:paraId="6A7935B9">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13.8 </w:t>
      </w:r>
      <w:r>
        <w:rPr>
          <w:rFonts w:hint="eastAsia" w:cs="宋体" w:asciiTheme="minorEastAsia" w:hAnsiTheme="minorEastAsia"/>
          <w:color w:val="auto"/>
          <w:kern w:val="0"/>
          <w:szCs w:val="21"/>
          <w:highlight w:val="none"/>
        </w:rPr>
        <w:t>最低报价不能作为中标的保证。</w:t>
      </w:r>
    </w:p>
    <w:p w14:paraId="62863C94">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14.</w:t>
      </w:r>
      <w:r>
        <w:rPr>
          <w:rFonts w:hint="eastAsia" w:cs="宋体" w:asciiTheme="minorEastAsia" w:hAnsiTheme="minorEastAsia"/>
          <w:b/>
          <w:color w:val="auto"/>
          <w:kern w:val="0"/>
          <w:szCs w:val="21"/>
          <w:highlight w:val="none"/>
        </w:rPr>
        <w:t>投标有效期</w:t>
      </w:r>
    </w:p>
    <w:p w14:paraId="768AFC7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14.1 </w:t>
      </w:r>
      <w:r>
        <w:rPr>
          <w:rFonts w:hint="eastAsia" w:cs="宋体" w:asciiTheme="minorEastAsia" w:hAnsiTheme="minorEastAsia"/>
          <w:color w:val="auto"/>
          <w:kern w:val="0"/>
          <w:szCs w:val="21"/>
          <w:highlight w:val="none"/>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14.2 </w:t>
      </w:r>
      <w:r>
        <w:rPr>
          <w:rFonts w:hint="eastAsia" w:cs="宋体" w:asciiTheme="minorEastAsia" w:hAnsiTheme="minorEastAsia"/>
          <w:color w:val="auto"/>
          <w:kern w:val="0"/>
          <w:szCs w:val="21"/>
          <w:highlight w:val="none"/>
        </w:rPr>
        <w:t>投标有效期内投标人撤销投标文件的，投标人将承担违背投标承诺函的责任追究。</w:t>
      </w:r>
    </w:p>
    <w:p w14:paraId="1B83BBF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14.3 </w:t>
      </w:r>
      <w:r>
        <w:rPr>
          <w:rFonts w:hint="eastAsia" w:cs="宋体" w:asciiTheme="minorEastAsia" w:hAnsiTheme="minorEastAsia"/>
          <w:color w:val="auto"/>
          <w:kern w:val="0"/>
          <w:szCs w:val="21"/>
          <w:highlight w:val="none"/>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14.4 </w:t>
      </w:r>
      <w:r>
        <w:rPr>
          <w:rFonts w:hint="eastAsia" w:cs="宋体" w:asciiTheme="minorEastAsia" w:hAnsiTheme="minorEastAsia"/>
          <w:color w:val="auto"/>
          <w:kern w:val="0"/>
          <w:szCs w:val="21"/>
          <w:highlight w:val="none"/>
        </w:rPr>
        <w:t>中标人的投标文件作为项目合同的附件，其有效期至中标人全部合同义务履行完毕为止。</w:t>
      </w:r>
    </w:p>
    <w:p w14:paraId="2C3DBA1F">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15.</w:t>
      </w:r>
      <w:r>
        <w:rPr>
          <w:rFonts w:hint="eastAsia" w:cs="宋体" w:asciiTheme="minorEastAsia" w:hAnsiTheme="minorEastAsia"/>
          <w:b/>
          <w:color w:val="auto"/>
          <w:kern w:val="0"/>
          <w:szCs w:val="21"/>
          <w:highlight w:val="none"/>
        </w:rPr>
        <w:t>投标文件构成</w:t>
      </w:r>
    </w:p>
    <w:p w14:paraId="0412139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15.1 </w:t>
      </w:r>
      <w:r>
        <w:rPr>
          <w:rFonts w:hint="eastAsia" w:cs="宋体" w:asciiTheme="minorEastAsia" w:hAnsiTheme="minorEastAsia"/>
          <w:color w:val="auto"/>
          <w:kern w:val="0"/>
          <w:szCs w:val="21"/>
          <w:highlight w:val="none"/>
        </w:rPr>
        <w:t>投标文件的构成应符合法律法规及招标文件的要求。</w:t>
      </w:r>
    </w:p>
    <w:p w14:paraId="479E929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15.2 </w:t>
      </w:r>
      <w:r>
        <w:rPr>
          <w:rFonts w:hint="eastAsia" w:cs="宋体" w:asciiTheme="minorEastAsia" w:hAnsiTheme="minorEastAsia"/>
          <w:color w:val="auto"/>
          <w:kern w:val="0"/>
          <w:szCs w:val="21"/>
          <w:highlight w:val="none"/>
        </w:rPr>
        <w:t>投标人应当按照招标文件的要求编制投标文件。投标文件应当对招标文件提出的要求和条件作出明确响应。</w:t>
      </w:r>
    </w:p>
    <w:p w14:paraId="1C738AE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15.3 </w:t>
      </w:r>
      <w:r>
        <w:rPr>
          <w:rFonts w:hint="eastAsia" w:cs="宋体" w:asciiTheme="minorEastAsia" w:hAnsiTheme="minorEastAsia"/>
          <w:color w:val="auto"/>
          <w:kern w:val="0"/>
          <w:szCs w:val="21"/>
          <w:highlight w:val="none"/>
        </w:rPr>
        <w:t>投标文件由资格证明材料、符合性证明材料、</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材料等组成。</w:t>
      </w:r>
    </w:p>
    <w:p w14:paraId="44349BD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15.4 </w:t>
      </w:r>
      <w:r>
        <w:rPr>
          <w:rFonts w:hint="eastAsia" w:cs="宋体" w:asciiTheme="minorEastAsia" w:hAnsiTheme="minorEastAsia"/>
          <w:color w:val="auto"/>
          <w:kern w:val="0"/>
          <w:szCs w:val="21"/>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eastAsia" w:cs="宋体" w:asciiTheme="minorEastAsia" w:hAnsiTheme="minorEastAsia" w:eastAsiaTheme="minorEastAsia"/>
          <w:color w:val="auto"/>
          <w:kern w:val="0"/>
          <w:sz w:val="21"/>
          <w:szCs w:val="21"/>
          <w:highlight w:val="none"/>
          <w:lang w:val="en-US" w:eastAsia="zh-CN" w:bidi="ar-SA"/>
        </w:rPr>
      </w:pPr>
      <w:r>
        <w:rPr>
          <w:rFonts w:hint="eastAsia" w:cs="宋体" w:asciiTheme="minorEastAsia" w:hAnsiTheme="minorEastAsia" w:eastAsiaTheme="minorEastAsia"/>
          <w:color w:val="auto"/>
          <w:kern w:val="0"/>
          <w:sz w:val="21"/>
          <w:szCs w:val="21"/>
          <w:highlight w:val="none"/>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color w:val="auto"/>
          <w:kern w:val="0"/>
          <w:szCs w:val="21"/>
          <w:highlight w:val="none"/>
        </w:rPr>
      </w:pPr>
      <w:r>
        <w:rPr>
          <w:rFonts w:hint="eastAsia" w:cs="宋体" w:asciiTheme="minorEastAsia" w:hAnsiTheme="minorEastAsia" w:eastAsiaTheme="minorEastAsia"/>
          <w:color w:val="auto"/>
          <w:kern w:val="0"/>
          <w:sz w:val="21"/>
          <w:szCs w:val="21"/>
          <w:highlight w:val="none"/>
          <w:lang w:val="en-US" w:eastAsia="zh-CN" w:bidi="ar-SA"/>
        </w:rPr>
        <w:t>15.6 电子响应文件制作技术咨询：0374-2961598。</w:t>
      </w:r>
    </w:p>
    <w:p w14:paraId="40F98800">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16.</w:t>
      </w:r>
      <w:r>
        <w:rPr>
          <w:rFonts w:hint="eastAsia" w:cs="宋体" w:asciiTheme="minorEastAsia" w:hAnsiTheme="minorEastAsia"/>
          <w:b/>
          <w:color w:val="auto"/>
          <w:kern w:val="0"/>
          <w:szCs w:val="21"/>
          <w:highlight w:val="none"/>
        </w:rPr>
        <w:t>投标文件格式</w:t>
      </w:r>
    </w:p>
    <w:p w14:paraId="2CC009D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16.1 </w:t>
      </w:r>
      <w:r>
        <w:rPr>
          <w:rFonts w:hint="eastAsia" w:cs="宋体" w:asciiTheme="minorEastAsia" w:hAnsiTheme="minorEastAsia"/>
          <w:color w:val="auto"/>
          <w:kern w:val="0"/>
          <w:szCs w:val="21"/>
          <w:highlight w:val="none"/>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2E8AB33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16.2 </w:t>
      </w:r>
      <w:r>
        <w:rPr>
          <w:rFonts w:hint="eastAsia" w:cs="宋体" w:asciiTheme="minorEastAsia" w:hAnsiTheme="minorEastAsia"/>
          <w:color w:val="auto"/>
          <w:kern w:val="0"/>
          <w:szCs w:val="21"/>
          <w:highlight w:val="none"/>
        </w:rPr>
        <w:t>招标文件未提供标准格式的投标人可自行拟定。</w:t>
      </w:r>
    </w:p>
    <w:p w14:paraId="3D8904AB">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17.</w:t>
      </w:r>
      <w:r>
        <w:rPr>
          <w:rFonts w:hint="eastAsia" w:cs="宋体" w:asciiTheme="minorEastAsia" w:hAnsiTheme="minorEastAsia"/>
          <w:b/>
          <w:color w:val="auto"/>
          <w:kern w:val="0"/>
          <w:szCs w:val="21"/>
          <w:highlight w:val="none"/>
        </w:rPr>
        <w:t>投标保证金</w:t>
      </w:r>
    </w:p>
    <w:p w14:paraId="0989D47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17.1 </w:t>
      </w:r>
      <w:r>
        <w:rPr>
          <w:rFonts w:hint="eastAsia" w:cs="宋体" w:asciiTheme="minorEastAsia" w:hAnsiTheme="minorEastAsia"/>
          <w:color w:val="auto"/>
          <w:kern w:val="0"/>
          <w:szCs w:val="21"/>
          <w:highlight w:val="none"/>
        </w:rPr>
        <w:t>本项目不收取投标保证金。</w:t>
      </w:r>
    </w:p>
    <w:p w14:paraId="11FF422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17.2 </w:t>
      </w:r>
      <w:r>
        <w:rPr>
          <w:rFonts w:hint="eastAsia" w:cs="宋体" w:asciiTheme="minorEastAsia" w:hAnsiTheme="minorEastAsia"/>
          <w:color w:val="auto"/>
          <w:kern w:val="0"/>
          <w:szCs w:val="21"/>
          <w:highlight w:val="none"/>
        </w:rPr>
        <w:t>投标人应提供投标承诺函。</w:t>
      </w:r>
    </w:p>
    <w:p w14:paraId="6094E855">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18.</w:t>
      </w:r>
      <w:r>
        <w:rPr>
          <w:rFonts w:hint="eastAsia" w:cs="宋体" w:asciiTheme="minorEastAsia" w:hAnsiTheme="minorEastAsia"/>
          <w:b/>
          <w:color w:val="auto"/>
          <w:kern w:val="0"/>
          <w:szCs w:val="21"/>
          <w:highlight w:val="none"/>
        </w:rPr>
        <w:t>投标文件的数量和签署盖章</w:t>
      </w:r>
    </w:p>
    <w:p w14:paraId="71E09B59">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18.1 </w:t>
      </w:r>
      <w:r>
        <w:rPr>
          <w:rFonts w:hint="eastAsia" w:cs="宋体" w:asciiTheme="minorEastAsia" w:hAnsiTheme="minorEastAsia"/>
          <w:color w:val="auto"/>
          <w:kern w:val="0"/>
          <w:szCs w:val="21"/>
          <w:highlight w:val="none"/>
        </w:rPr>
        <w:t>投标人应提交投标文件份数见“投标人须知前附表”。</w:t>
      </w:r>
    </w:p>
    <w:p w14:paraId="5E7B62AF">
      <w:pPr>
        <w:pStyle w:val="42"/>
        <w:numPr>
          <w:ilvl w:val="0"/>
          <w:numId w:val="0"/>
        </w:numPr>
        <w:autoSpaceDE w:val="0"/>
        <w:autoSpaceDN w:val="0"/>
        <w:spacing w:line="360" w:lineRule="auto"/>
        <w:ind w:leftChars="0"/>
        <w:contextualSpacing/>
        <w:rPr>
          <w:rFonts w:cs="仿宋_GB2312" w:asciiTheme="minorEastAsia" w:hAnsiTheme="minorEastAsia"/>
          <w:color w:val="auto"/>
          <w:szCs w:val="21"/>
          <w:highlight w:val="none"/>
          <w:lang w:val="zh-CN"/>
        </w:rPr>
      </w:pPr>
      <w:r>
        <w:rPr>
          <w:rFonts w:hint="eastAsia" w:cs="宋体" w:asciiTheme="minorEastAsia" w:hAnsiTheme="minorEastAsia"/>
          <w:color w:val="auto"/>
          <w:kern w:val="0"/>
          <w:szCs w:val="21"/>
          <w:highlight w:val="none"/>
          <w:lang w:val="en-US" w:eastAsia="zh-CN"/>
        </w:rPr>
        <w:t xml:space="preserve">18.2 </w:t>
      </w:r>
      <w:r>
        <w:rPr>
          <w:rFonts w:hint="eastAsia" w:cs="宋体" w:asciiTheme="minorEastAsia" w:hAnsiTheme="minorEastAsia"/>
          <w:color w:val="auto"/>
          <w:kern w:val="0"/>
          <w:szCs w:val="21"/>
          <w:highlight w:val="none"/>
        </w:rPr>
        <w:t>在招标文件中已明示需盖章及签名之处，电子投标文件应按招标文件要求加盖投标人电子印章和法人电子印章或授权代表电子印章。</w:t>
      </w:r>
    </w:p>
    <w:p w14:paraId="52266F2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四、投标文件的提交</w:t>
      </w:r>
    </w:p>
    <w:p w14:paraId="19D0A2DA">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19.</w:t>
      </w:r>
      <w:r>
        <w:rPr>
          <w:rFonts w:hint="eastAsia" w:cs="宋体" w:asciiTheme="minorEastAsia" w:hAnsiTheme="minorEastAsia"/>
          <w:b/>
          <w:color w:val="auto"/>
          <w:kern w:val="0"/>
          <w:szCs w:val="21"/>
          <w:highlight w:val="none"/>
        </w:rPr>
        <w:t>投标截止时间</w:t>
      </w:r>
    </w:p>
    <w:p w14:paraId="43E534A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19.1</w:t>
      </w:r>
      <w:r>
        <w:rPr>
          <w:rFonts w:hint="eastAsia" w:cs="宋体" w:asciiTheme="minorEastAsia" w:hAnsiTheme="minorEastAsia"/>
          <w:color w:val="auto"/>
          <w:kern w:val="0"/>
          <w:szCs w:val="21"/>
          <w:highlight w:val="none"/>
        </w:rPr>
        <w:t>投标人必须在“投标邀请”和“投标人须知前附表”中规定的投标截止时间前，将</w:t>
      </w:r>
      <w:r>
        <w:rPr>
          <w:rFonts w:hint="eastAsia" w:cs="仿宋_GB2312" w:asciiTheme="minorEastAsia" w:hAnsiTheme="minorEastAsia"/>
          <w:color w:val="auto"/>
          <w:szCs w:val="21"/>
          <w:highlight w:val="none"/>
        </w:rPr>
        <w:t>加密电子投标文件</w:t>
      </w:r>
      <w:r>
        <w:rPr>
          <w:rFonts w:hint="eastAsia" w:cs="宋体" w:asciiTheme="minorEastAsia" w:hAnsiTheme="minorEastAsia"/>
          <w:color w:val="auto"/>
          <w:szCs w:val="21"/>
          <w:highlight w:val="none"/>
        </w:rPr>
        <w:t>（</w:t>
      </w:r>
      <w:r>
        <w:rPr>
          <w:rFonts w:hint="eastAsia" w:ascii="宋体" w:hAnsi="宋体" w:eastAsia="宋体" w:cs="宋体"/>
          <w:b w:val="0"/>
          <w:bCs w:val="0"/>
          <w:i w:val="0"/>
          <w:iCs w:val="0"/>
          <w:color w:val="auto"/>
          <w:spacing w:val="0"/>
          <w:w w:val="100"/>
          <w:sz w:val="21"/>
          <w:szCs w:val="21"/>
          <w:highlight w:val="none"/>
          <w:vertAlign w:val="baseline"/>
        </w:rPr>
        <w:t>后缀格式为.XCSTF</w:t>
      </w:r>
      <w:r>
        <w:rPr>
          <w:rFonts w:hint="eastAsia" w:cs="宋体" w:asciiTheme="minorEastAsia" w:hAnsiTheme="minorEastAsia"/>
          <w:color w:val="auto"/>
          <w:szCs w:val="21"/>
          <w:highlight w:val="none"/>
        </w:rPr>
        <w:t>）</w:t>
      </w:r>
      <w:r>
        <w:rPr>
          <w:rFonts w:hint="eastAsia" w:cs="仿宋_GB2312" w:asciiTheme="minorEastAsia" w:hAnsiTheme="minorEastAsia"/>
          <w:color w:val="auto"/>
          <w:szCs w:val="21"/>
          <w:highlight w:val="none"/>
        </w:rPr>
        <w:t>通过《全国公共资源交易平台</w:t>
      </w:r>
      <w:r>
        <w:rPr>
          <w:rFonts w:hint="eastAsia" w:cs="仿宋_GB2312" w:asciiTheme="minorEastAsia" w:hAnsiTheme="minorEastAsia"/>
          <w:color w:val="auto"/>
          <w:szCs w:val="21"/>
          <w:highlight w:val="none"/>
          <w:lang w:eastAsia="zh-CN"/>
        </w:rPr>
        <w:t>（</w:t>
      </w:r>
      <w:r>
        <w:rPr>
          <w:rFonts w:hint="eastAsia" w:cs="仿宋_GB2312" w:asciiTheme="minorEastAsia" w:hAnsiTheme="minorEastAsia"/>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cs="宋体"/>
          <w:color w:val="auto"/>
          <w:szCs w:val="21"/>
          <w:highlight w:val="none"/>
        </w:rPr>
        <w:t>许昌市</w:t>
      </w:r>
      <w:r>
        <w:rPr>
          <w:rFonts w:hint="eastAsia" w:ascii="宋体" w:hAnsi="宋体" w:cs="宋体"/>
          <w:color w:val="auto"/>
          <w:szCs w:val="21"/>
          <w:highlight w:val="none"/>
          <w:lang w:eastAsia="zh-CN"/>
        </w:rPr>
        <w:t>）</w:t>
      </w:r>
      <w:r>
        <w:rPr>
          <w:rFonts w:hint="eastAsia" w:cs="仿宋_GB2312" w:asciiTheme="minorEastAsia" w:hAnsiTheme="minorEastAsia"/>
          <w:color w:val="auto"/>
          <w:szCs w:val="21"/>
          <w:highlight w:val="none"/>
        </w:rPr>
        <w:t>》公共资源交易系统成功上传。</w:t>
      </w:r>
    </w:p>
    <w:p w14:paraId="132EB73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19.2</w:t>
      </w:r>
      <w:r>
        <w:rPr>
          <w:rFonts w:hint="eastAsia" w:cs="宋体" w:asciiTheme="minorEastAsia" w:hAnsiTheme="minorEastAsia"/>
          <w:color w:val="auto"/>
          <w:kern w:val="0"/>
          <w:szCs w:val="21"/>
          <w:highlight w:val="none"/>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5A25A5A0">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20.</w:t>
      </w:r>
      <w:r>
        <w:rPr>
          <w:rFonts w:hint="eastAsia" w:cs="宋体" w:asciiTheme="minorEastAsia" w:hAnsiTheme="minorEastAsia"/>
          <w:b/>
          <w:color w:val="auto"/>
          <w:kern w:val="0"/>
          <w:szCs w:val="21"/>
          <w:highlight w:val="none"/>
        </w:rPr>
        <w:t>迟交的投标文件</w:t>
      </w:r>
    </w:p>
    <w:p w14:paraId="082EE258">
      <w:pPr>
        <w:autoSpaceDE w:val="0"/>
        <w:autoSpaceDN w:val="0"/>
        <w:spacing w:line="360" w:lineRule="auto"/>
        <w:ind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投标截止时间之后上传的投标文件，招标人将拒绝接收。</w:t>
      </w:r>
    </w:p>
    <w:p w14:paraId="5DF86925">
      <w:pPr>
        <w:pStyle w:val="42"/>
        <w:numPr>
          <w:ilvl w:val="0"/>
          <w:numId w:val="0"/>
        </w:numPr>
        <w:autoSpaceDE w:val="0"/>
        <w:autoSpaceDN w:val="0"/>
        <w:spacing w:line="360" w:lineRule="auto"/>
        <w:contextualSpacing/>
        <w:rPr>
          <w:rFonts w:hint="eastAsia"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21.</w:t>
      </w:r>
      <w:r>
        <w:rPr>
          <w:rFonts w:hint="eastAsia" w:cs="宋体" w:asciiTheme="minorEastAsia" w:hAnsiTheme="minorEastAsia"/>
          <w:b/>
          <w:color w:val="auto"/>
          <w:kern w:val="0"/>
          <w:szCs w:val="21"/>
          <w:highlight w:val="none"/>
        </w:rPr>
        <w:t>投标文件的修改和撤回</w:t>
      </w:r>
    </w:p>
    <w:p w14:paraId="542C3C8F">
      <w:pPr>
        <w:pStyle w:val="42"/>
        <w:keepNext w:val="0"/>
        <w:keepLines w:val="0"/>
        <w:pageBreakBefore w:val="0"/>
        <w:widowControl/>
        <w:numPr>
          <w:ilvl w:val="0"/>
          <w:numId w:val="0"/>
        </w:numPr>
        <w:kinsoku/>
        <w:wordWrap/>
        <w:overflowPunct/>
        <w:topLinePunct w:val="0"/>
        <w:autoSpaceDE w:val="0"/>
        <w:autoSpaceDN w:val="0"/>
        <w:bidi w:val="0"/>
        <w:adjustRightInd/>
        <w:snapToGrid/>
        <w:spacing w:line="360" w:lineRule="auto"/>
        <w:contextualSpacing/>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21.1 </w:t>
      </w:r>
      <w:r>
        <w:rPr>
          <w:rFonts w:hint="eastAsia" w:cs="宋体" w:asciiTheme="minorEastAsia" w:hAnsiTheme="minorEastAsia"/>
          <w:color w:val="auto"/>
          <w:kern w:val="0"/>
          <w:szCs w:val="21"/>
          <w:highlight w:val="none"/>
        </w:rPr>
        <w:t>投标人在投标截止时间前，对投标文件进行补充、修改或者撤回的，须书面通知招标人。</w:t>
      </w:r>
    </w:p>
    <w:p w14:paraId="1F09ED89">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投标人应当在投标截止时间前完成电子投标文件的提交，可以补充、修改或撤回。投标截止时间前未完成电子投标文件提交的，视为撤回投标文件。</w:t>
      </w:r>
    </w:p>
    <w:p w14:paraId="3F04EDFC">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21.2 </w:t>
      </w:r>
      <w:r>
        <w:rPr>
          <w:rFonts w:hint="eastAsia" w:cs="宋体" w:asciiTheme="minorEastAsia" w:hAnsiTheme="minorEastAsia"/>
          <w:color w:val="auto"/>
          <w:kern w:val="0"/>
          <w:szCs w:val="21"/>
          <w:highlight w:val="none"/>
        </w:rPr>
        <w:t>投标人补充、修改的内容并作为投标文件的组成部分。补充或修改应当按招标文件要求签署、盖章、提交，并应注明“修改</w:t>
      </w:r>
      <w:r>
        <w:rPr>
          <w:rFonts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rPr>
        <w:t>或“补充</w:t>
      </w:r>
      <w:r>
        <w:rPr>
          <w:rFonts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rPr>
        <w:t>字样。</w:t>
      </w:r>
    </w:p>
    <w:p w14:paraId="74C03089">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21.3 </w:t>
      </w:r>
      <w:r>
        <w:rPr>
          <w:rFonts w:hint="eastAsia" w:cs="宋体" w:asciiTheme="minorEastAsia" w:hAnsiTheme="minorEastAsia"/>
          <w:color w:val="auto"/>
          <w:kern w:val="0"/>
          <w:szCs w:val="21"/>
          <w:highlight w:val="none"/>
        </w:rPr>
        <w:t>投标人在提交投标文件后，可以撤回其投标，但投标人必须在规定的投标截止时间前以书面形式告知招标人。</w:t>
      </w:r>
    </w:p>
    <w:p w14:paraId="15773A2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21.4 </w:t>
      </w:r>
      <w:r>
        <w:rPr>
          <w:rFonts w:hint="eastAsia" w:cs="宋体" w:asciiTheme="minorEastAsia" w:hAnsiTheme="minorEastAsia"/>
          <w:color w:val="auto"/>
          <w:kern w:val="0"/>
          <w:szCs w:val="21"/>
          <w:highlight w:val="none"/>
        </w:rPr>
        <w:t>投标人不得在投标有效期内撤销投标文件，否则投标人将承担违背投标承诺函的责任追究。</w:t>
      </w:r>
    </w:p>
    <w:p w14:paraId="01D39EE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22.</w:t>
      </w:r>
      <w:r>
        <w:rPr>
          <w:rFonts w:hint="eastAsia" w:cs="宋体" w:asciiTheme="minorEastAsia" w:hAnsiTheme="minorEastAsia"/>
          <w:b/>
          <w:color w:val="auto"/>
          <w:kern w:val="0"/>
          <w:szCs w:val="21"/>
          <w:highlight w:val="none"/>
        </w:rPr>
        <w:t>除投标人须知前附表另有规定外，投标人所提交的电子投标文件不予退还。</w:t>
      </w:r>
    </w:p>
    <w:p w14:paraId="49EB058A">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五、开标和评标</w:t>
      </w:r>
    </w:p>
    <w:p w14:paraId="44A28D91">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34B4486C">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30C053B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244211F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19BD7A0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F15E6A0">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3DC0590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06E5449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07D0F61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553EE79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7401DD7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27EBA567">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D7920E">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7BA11890">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1915966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0212ED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22B99C3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7B78FB46">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5B5A9B1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26CF8A4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3A56F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6C788E3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6EAAD86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464F14A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184030F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5963A8A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63E4C3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4683F0E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72EA091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64FB1288">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416E073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633654C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418EA1C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668C29A2">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329BF5DD">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63EC659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236E0D9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6A076B5E">
      <w:pPr>
        <w:pStyle w:val="42"/>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2"/>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投标文件中开标一览表(报价表)内容与投标文件中相应内容不一致的，以开标一览表(报价表)为准；</w:t>
      </w:r>
    </w:p>
    <w:p w14:paraId="6A500412">
      <w:pPr>
        <w:pStyle w:val="42"/>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2"/>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2"/>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2"/>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2"/>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2"/>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2"/>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2"/>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2"/>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2"/>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1C70E0BF">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7D52A20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0FC8439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6D1442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C36C79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73D1C2B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328952E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0EDAC67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4E7A36CD">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4FAB679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108A0AE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35EEA056">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3125223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4453A32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2636741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3AC7894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6ADBC1D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416FCD">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445730F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7294F89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08E204DD">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5AA12C8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16A184B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89D17EC">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2"/>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5D8293F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763B782">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41105D47">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3174749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9CA3F1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50106615">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2BD357D9">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09691254">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05D31B88">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7F29638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0A22362B">
      <w:pPr>
        <w:pStyle w:val="42"/>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03B45668">
      <w:pPr>
        <w:pStyle w:val="42"/>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0414FC69">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42BFDF6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753D3EE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1901D5C2">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78D5CEF9">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1C8751E6">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4448FFEC">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1B016D1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5AA8E80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6CA533D6">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4DC0CEE3">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29290C9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080F9CE9">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2E399D">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4D165982">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2406BAA0">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6151AA7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2801E75C">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737AA6FE">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226EE13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2723C3D3">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0F49E755">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708A14F6">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1755F12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A2325C8">
      <w:pPr>
        <w:autoSpaceDE w:val="0"/>
        <w:autoSpaceDN w:val="0"/>
        <w:spacing w:line="360" w:lineRule="auto"/>
        <w:contextualSpacing/>
        <w:rPr>
          <w:rFonts w:hint="eastAsia" w:cs="宋体" w:asciiTheme="minorEastAsia" w:hAnsiTheme="minorEastAsia"/>
          <w:b/>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4F0BCF8A">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1D6A858C">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795C8EE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2B8741D4">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59E89E90">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1580DC7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2382EB6">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1D61BB87">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79F8806">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0BDDF6AF">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32D42D11">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0A57412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445855CD">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6467752A">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01E4642C">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3D87AF9B">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4F4B6F58">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39ADD95C">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2"/>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87B5AE8">
      <w:pPr>
        <w:pStyle w:val="42"/>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39752069">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3734034A">
      <w:pPr>
        <w:pStyle w:val="42"/>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27D7670">
      <w:pPr>
        <w:pStyle w:val="42"/>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09D16031">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650FC8EA">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6D0CB88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60E942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5FAEC6F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1449EE4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00DCBA2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342EE7A4">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51EBF6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66E5EE3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07145FB4">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49DCCBB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442558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3E745BA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17627F5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59F28F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129ADCE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0EBADB5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793BAE3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3C1951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1A3FD69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5C4E2C9">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407C60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19EBD67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27FBB5A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F8840D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1DCE500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0510FAA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7D3FB8B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111B618C">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22A973C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41E28D20">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1B4E8D0A">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7987DB22">
      <w:pPr>
        <w:numPr>
          <w:ilvl w:val="0"/>
          <w:numId w:val="11"/>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6C26F996">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0B18C3AD">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6EFE0AD3">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5"/>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3B8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1" w:type="dxa"/>
            <w:noWrap w:val="0"/>
            <w:vAlign w:val="top"/>
          </w:tcPr>
          <w:p w14:paraId="6C0BC69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2DA438E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123C138E">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607C93E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813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5A56554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7DE43134">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1074694D">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08822E01">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127937B4">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63DA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35B1348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1A349F6C">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李朝峰</w:t>
            </w:r>
          </w:p>
          <w:p w14:paraId="309B755F">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3F074F6F">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78A6036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06343A56">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64E210A9">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0F89F0DE">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63909E71">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2CC5C9D4">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0424B501">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4A67DB9D">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2A6839C1">
      <w:pPr>
        <w:rPr>
          <w:rFonts w:hint="eastAsia"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br w:type="page"/>
      </w:r>
    </w:p>
    <w:p w14:paraId="07A8AF48">
      <w:pPr>
        <w:widowControl/>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第五章 政府采购政策功能</w:t>
      </w:r>
    </w:p>
    <w:p w14:paraId="0976A6B9">
      <w:pPr>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根据《中华人民共和国政府采购法》《</w:t>
      </w:r>
      <w:bookmarkStart w:id="9" w:name="_GoBack"/>
      <w:bookmarkEnd w:id="9"/>
      <w:r>
        <w:rPr>
          <w:rFonts w:hint="eastAsia" w:cs="仿宋_GB2312" w:asciiTheme="minorEastAsia" w:hAnsiTheme="minorEastAsia"/>
          <w:color w:val="auto"/>
          <w:szCs w:val="21"/>
          <w:highlight w:val="none"/>
          <w:lang w:val="zh-CN"/>
        </w:rPr>
        <w:t>中华人民共和国政府采购法实施条例》《政府采购货物和服务招标投标管理办法》等规定，本项目落实节约能源、保护环境、促进中小企业发展、支持监狱企业发展、促进残疾人就业等政府采购政策。</w:t>
      </w:r>
    </w:p>
    <w:p w14:paraId="22D62AC0">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一、节约能源、保护环境</w:t>
      </w:r>
    </w:p>
    <w:p w14:paraId="1B5E47A1">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color w:val="auto"/>
          <w:sz w:val="21"/>
          <w:szCs w:val="21"/>
          <w:highlight w:val="none"/>
        </w:rPr>
        <w:t>财政部、生态环境部</w:t>
      </w:r>
      <w:r>
        <w:rPr>
          <w:rFonts w:hint="eastAsia" w:cs="仿宋_GB2312" w:asciiTheme="minorEastAsia" w:hAnsiTheme="minorEastAsia" w:eastAsiaTheme="minorEastAsia"/>
          <w:color w:val="auto"/>
          <w:sz w:val="21"/>
          <w:szCs w:val="21"/>
          <w:highlight w:val="none"/>
          <w:lang w:val="zh-CN"/>
        </w:rPr>
        <w:t>《关于印发环境标志产品政府采购品目清单的通知》</w:t>
      </w:r>
      <w:r>
        <w:rPr>
          <w:rFonts w:hint="eastAsia" w:cs="仿宋_GB2312" w:asciiTheme="minorEastAsia" w:hAnsiTheme="minorEastAsia" w:eastAsiaTheme="minorEastAsia"/>
          <w:color w:val="auto"/>
          <w:sz w:val="21"/>
          <w:szCs w:val="21"/>
          <w:highlight w:val="none"/>
        </w:rPr>
        <w:t>（财库</w:t>
      </w:r>
      <w:r>
        <w:rPr>
          <w:rFonts w:hint="eastAsia" w:cs="仿宋_GB2312" w:asciiTheme="minorEastAsia" w:hAnsiTheme="minorEastAsia" w:eastAsiaTheme="minorEastAsia"/>
          <w:color w:val="auto"/>
          <w:sz w:val="21"/>
          <w:szCs w:val="21"/>
          <w:highlight w:val="none"/>
          <w:lang w:eastAsia="zh-CN"/>
        </w:rPr>
        <w:t>〔2019〕18号</w:t>
      </w:r>
      <w:r>
        <w:rPr>
          <w:rFonts w:hint="eastAsia" w:cs="仿宋_GB2312" w:asciiTheme="minorEastAsia" w:hAnsiTheme="minorEastAsia" w:eastAsiaTheme="minorEastAsia"/>
          <w:color w:val="auto"/>
          <w:sz w:val="21"/>
          <w:szCs w:val="21"/>
          <w:highlight w:val="none"/>
        </w:rPr>
        <w:t>）以及</w:t>
      </w:r>
      <w:r>
        <w:rPr>
          <w:rFonts w:hint="eastAsia" w:cs="仿宋_GB2312" w:asciiTheme="minorEastAsia" w:hAnsiTheme="minorEastAsia" w:eastAsiaTheme="minorEastAsia"/>
          <w:color w:val="auto"/>
          <w:sz w:val="21"/>
          <w:szCs w:val="21"/>
          <w:highlight w:val="none"/>
          <w:lang w:val="zh-CN"/>
        </w:rPr>
        <w:t>财政部、发展改革委</w:t>
      </w:r>
      <w:r>
        <w:rPr>
          <w:rFonts w:hint="eastAsia" w:cs="仿宋_GB2312" w:asciiTheme="minorEastAsia" w:hAnsiTheme="minorEastAsia" w:eastAsiaTheme="minorEastAsia"/>
          <w:color w:val="auto"/>
          <w:sz w:val="21"/>
          <w:szCs w:val="21"/>
          <w:highlight w:val="none"/>
        </w:rPr>
        <w:t>《关于印发节能产品政府采购品目清单的通知》（财库</w:t>
      </w:r>
      <w:r>
        <w:rPr>
          <w:rFonts w:hint="eastAsia" w:cs="仿宋_GB2312" w:asciiTheme="minorEastAsia" w:hAnsiTheme="minorEastAsia" w:eastAsiaTheme="minorEastAsia"/>
          <w:color w:val="auto"/>
          <w:sz w:val="21"/>
          <w:szCs w:val="21"/>
          <w:highlight w:val="none"/>
          <w:lang w:eastAsia="zh-CN"/>
        </w:rPr>
        <w:t>〔2019〕19号</w:t>
      </w:r>
      <w:r>
        <w:rPr>
          <w:rFonts w:hint="eastAsia" w:cs="仿宋_GB2312" w:asciiTheme="minorEastAsia" w:hAnsiTheme="minorEastAsia" w:eastAsiaTheme="minorEastAsia"/>
          <w:color w:val="auto"/>
          <w:sz w:val="21"/>
          <w:szCs w:val="21"/>
          <w:highlight w:val="none"/>
        </w:rPr>
        <w:t>）</w:t>
      </w: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rPr>
        <w:t>采购政府强</w:t>
      </w:r>
      <w:r>
        <w:rPr>
          <w:rFonts w:hint="eastAsia" w:cs="仿宋_GB2312" w:asciiTheme="minorEastAsia" w:hAnsiTheme="minorEastAsia" w:eastAsiaTheme="minorEastAsia"/>
          <w:color w:val="auto"/>
          <w:sz w:val="21"/>
          <w:szCs w:val="21"/>
          <w:highlight w:val="none"/>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65C2325A">
      <w:pPr>
        <w:pStyle w:val="15"/>
        <w:spacing w:line="360" w:lineRule="auto"/>
        <w:ind w:firstLine="422" w:firstLineChars="200"/>
        <w:contextualSpacing/>
        <w:rPr>
          <w:rFonts w:cs="仿宋_GB2312" w:asciiTheme="minorEastAsia" w:hAnsi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二、</w:t>
      </w:r>
      <w:r>
        <w:rPr>
          <w:rFonts w:hint="eastAsia" w:cs="仿宋_GB2312" w:asciiTheme="minorEastAsia" w:hAnsiTheme="minorEastAsia"/>
          <w:b/>
          <w:color w:val="auto"/>
          <w:sz w:val="21"/>
          <w:szCs w:val="21"/>
          <w:highlight w:val="none"/>
          <w:lang w:val="zh-CN"/>
        </w:rPr>
        <w:t>促进中小企业发展（不含民办非企业）</w:t>
      </w:r>
    </w:p>
    <w:p w14:paraId="79791B7E">
      <w:pPr>
        <w:topLinePunct/>
        <w:spacing w:line="360" w:lineRule="auto"/>
        <w:ind w:firstLine="420" w:firstLineChars="200"/>
        <w:contextualSpacing/>
        <w:rPr>
          <w:rFonts w:ascii="ˎ̥" w:hAnsi="ˎ̥"/>
          <w:color w:val="auto"/>
          <w:highlight w:val="none"/>
        </w:rPr>
      </w:pPr>
      <w:r>
        <w:rPr>
          <w:rFonts w:hint="eastAsia" w:ascii="ˎ̥" w:hAnsi="ˎ̥"/>
          <w:color w:val="auto"/>
          <w:highlight w:val="none"/>
        </w:rPr>
        <w:t>（一）</w:t>
      </w:r>
      <w:r>
        <w:rPr>
          <w:rFonts w:hint="eastAsia" w:cs="仿宋_GB2312" w:asciiTheme="minorEastAsia" w:hAnsiTheme="minorEastAsia"/>
          <w:color w:val="auto"/>
          <w:szCs w:val="21"/>
          <w:highlight w:val="none"/>
          <w:lang w:val="zh-CN"/>
        </w:rPr>
        <w:t>专门面向中小企业预留采购份额（本项目专门面向</w:t>
      </w:r>
      <w:r>
        <w:rPr>
          <w:rFonts w:hint="eastAsia" w:cs="仿宋_GB2312" w:asciiTheme="minorEastAsia" w:hAnsiTheme="minorEastAsia"/>
          <w:color w:val="auto"/>
          <w:szCs w:val="21"/>
          <w:highlight w:val="none"/>
          <w:lang w:val="en-US" w:eastAsia="zh-CN"/>
        </w:rPr>
        <w:t>中小</w:t>
      </w:r>
      <w:r>
        <w:rPr>
          <w:rFonts w:hint="eastAsia" w:cs="仿宋_GB2312" w:asciiTheme="minorEastAsia" w:hAnsiTheme="minorEastAsia"/>
          <w:color w:val="auto"/>
          <w:szCs w:val="21"/>
          <w:highlight w:val="none"/>
          <w:lang w:val="zh-CN"/>
        </w:rPr>
        <w:t>企业采购）</w:t>
      </w:r>
    </w:p>
    <w:p w14:paraId="20D3A9E0">
      <w:pPr>
        <w:topLinePunct/>
        <w:spacing w:line="360" w:lineRule="auto"/>
        <w:ind w:firstLine="420" w:firstLineChars="200"/>
        <w:contextualSpacing/>
        <w:rPr>
          <w:rFonts w:ascii="ˎ̥" w:hAnsi="ˎ̥"/>
          <w:color w:val="auto"/>
          <w:highlight w:val="none"/>
        </w:rPr>
      </w:pPr>
      <w:r>
        <w:rPr>
          <w:rFonts w:hint="eastAsia" w:ascii="ˎ̥" w:hAnsi="ˎ̥"/>
          <w:color w:val="auto"/>
          <w:highlight w:val="none"/>
        </w:rPr>
        <w:t>（二）非</w:t>
      </w:r>
      <w:r>
        <w:rPr>
          <w:rFonts w:hint="eastAsia" w:cs="仿宋_GB2312" w:asciiTheme="minorEastAsia" w:hAnsiTheme="minorEastAsia"/>
          <w:color w:val="auto"/>
          <w:szCs w:val="21"/>
          <w:highlight w:val="none"/>
          <w:lang w:val="zh-CN"/>
        </w:rPr>
        <w:t>专门面向中小企业预留采购份额</w:t>
      </w:r>
    </w:p>
    <w:p w14:paraId="335C306B">
      <w:pPr>
        <w:topLinePunct/>
        <w:spacing w:line="360" w:lineRule="auto"/>
        <w:ind w:firstLine="420" w:firstLineChars="200"/>
        <w:contextualSpacing/>
        <w:rPr>
          <w:rFonts w:cs="仿宋_GB2312" w:asciiTheme="minorEastAsia" w:hAnsiTheme="minorEastAsia"/>
          <w:color w:val="auto"/>
          <w:szCs w:val="21"/>
          <w:highlight w:val="none"/>
          <w:lang w:val="zh-CN"/>
        </w:rPr>
      </w:pPr>
      <w:r>
        <w:rPr>
          <w:rFonts w:hint="eastAsia" w:ascii="ˎ̥" w:hAnsi="ˎ̥"/>
          <w:color w:val="auto"/>
          <w:highlight w:val="none"/>
          <w:lang w:eastAsia="zh-CN"/>
        </w:rPr>
        <w:t>1.</w:t>
      </w:r>
      <w:r>
        <w:rPr>
          <w:rFonts w:hint="eastAsia" w:cs="仿宋_GB2312" w:asciiTheme="minorEastAsia" w:hAnsiTheme="minorEastAsia"/>
          <w:color w:val="auto"/>
          <w:szCs w:val="21"/>
          <w:highlight w:val="none"/>
          <w:lang w:val="zh-CN"/>
        </w:rPr>
        <w:t>根据财政部、工业和信息化部《政府采购促进中小企业发展管理办法》（财库〔2020〕46号）</w:t>
      </w:r>
      <w:r>
        <w:rPr>
          <w:rFonts w:hint="eastAsia" w:ascii="ˎ̥" w:hAnsi="ˎ̥"/>
          <w:color w:val="auto"/>
          <w:highlight w:val="none"/>
        </w:rPr>
        <w:t>、《关于进一步加大政府采购支持中小企业力度的通知》（财库〔2022〕19号）</w:t>
      </w:r>
      <w:r>
        <w:rPr>
          <w:rFonts w:hint="eastAsia" w:cs="仿宋_GB2312" w:asciiTheme="minorEastAsia" w:hAnsiTheme="minorEastAsia"/>
          <w:color w:val="auto"/>
          <w:szCs w:val="21"/>
          <w:highlight w:val="none"/>
          <w:lang w:val="zh-CN"/>
        </w:rPr>
        <w:t>规定，对符合该办法规定的小型和微型企业报价给予20%的扣除，用扣除后的价格参与评审。</w:t>
      </w:r>
    </w:p>
    <w:p w14:paraId="40AF556B">
      <w:pPr>
        <w:spacing w:line="360" w:lineRule="auto"/>
        <w:ind w:firstLine="420" w:firstLineChars="200"/>
        <w:contextualSpacing/>
        <w:rPr>
          <w:rFonts w:ascii="ˎ̥" w:hAnsi="ˎ̥"/>
          <w:color w:val="auto"/>
          <w:highlight w:val="none"/>
        </w:rPr>
      </w:pPr>
      <w:r>
        <w:rPr>
          <w:rFonts w:hint="eastAsia" w:ascii="ˎ̥" w:hAnsi="ˎ̥"/>
          <w:color w:val="auto"/>
          <w:highlight w:val="none"/>
          <w:lang w:eastAsia="zh-CN"/>
        </w:rPr>
        <w:t>2.</w:t>
      </w:r>
      <w:r>
        <w:rPr>
          <w:rFonts w:ascii="ˎ̥" w:hAnsi="ˎ̥"/>
          <w:color w:val="auto"/>
          <w:highlight w:val="none"/>
        </w:rPr>
        <w:t>在货物采购项目中，供应商提供的货物既有中小企业制造货物，也有大型企业制造货物的，不享受</w:t>
      </w:r>
      <w:r>
        <w:rPr>
          <w:rFonts w:hint="eastAsia" w:cs="仿宋_GB2312" w:asciiTheme="minorEastAsia" w:hAnsiTheme="minorEastAsia"/>
          <w:color w:val="auto"/>
          <w:szCs w:val="21"/>
          <w:highlight w:val="none"/>
          <w:lang w:val="zh-CN"/>
        </w:rPr>
        <w:t>《政府采购促进中小企业发展管理办法》（财库〔2020〕46号）</w:t>
      </w:r>
      <w:r>
        <w:rPr>
          <w:rFonts w:ascii="ˎ̥" w:hAnsi="ˎ̥"/>
          <w:color w:val="auto"/>
          <w:highlight w:val="none"/>
        </w:rPr>
        <w:t>规定的中小企业扶持政策。</w:t>
      </w:r>
    </w:p>
    <w:p w14:paraId="19872129">
      <w:pPr>
        <w:spacing w:line="360" w:lineRule="auto"/>
        <w:ind w:firstLine="420" w:firstLineChars="200"/>
        <w:contextualSpacing/>
        <w:rPr>
          <w:rFonts w:ascii="ˎ̥" w:hAnsi="ˎ̥"/>
          <w:color w:val="auto"/>
          <w:highlight w:val="none"/>
        </w:rPr>
      </w:pPr>
      <w:r>
        <w:rPr>
          <w:rFonts w:hint="eastAsia" w:ascii="ˎ̥" w:hAnsi="ˎ̥"/>
          <w:color w:val="auto"/>
          <w:highlight w:val="none"/>
          <w:lang w:eastAsia="zh-CN"/>
        </w:rPr>
        <w:t>3.</w:t>
      </w:r>
      <w:r>
        <w:rPr>
          <w:rFonts w:ascii="ˎ̥" w:hAnsi="ˎ̥"/>
          <w:color w:val="auto"/>
          <w:highlight w:val="none"/>
        </w:rPr>
        <w:t>以联合体形式参加政府采购活动，联合体各方均为中小企业的，联合体视同中小企业。其中，联合体各方均为小微企业的，联合体视同小微企业。</w:t>
      </w:r>
    </w:p>
    <w:p w14:paraId="1A76F617">
      <w:pPr>
        <w:spacing w:line="360" w:lineRule="auto"/>
        <w:ind w:firstLine="420" w:firstLineChars="200"/>
        <w:contextualSpacing/>
        <w:rPr>
          <w:rFonts w:ascii="ˎ̥" w:hAnsi="ˎ̥"/>
          <w:color w:val="auto"/>
          <w:highlight w:val="none"/>
        </w:rPr>
      </w:pPr>
      <w:r>
        <w:rPr>
          <w:rFonts w:hint="eastAsia" w:ascii="ˎ̥" w:hAnsi="ˎ̥"/>
          <w:color w:val="auto"/>
          <w:highlight w:val="none"/>
          <w:lang w:eastAsia="zh-CN"/>
        </w:rPr>
        <w:t>4.</w:t>
      </w:r>
      <w:r>
        <w:rPr>
          <w:rFonts w:ascii="ˎ̥" w:hAnsi="ˎ̥"/>
          <w:color w:val="auto"/>
          <w:highlight w:val="none"/>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color w:val="auto"/>
          <w:highlight w:val="none"/>
          <w:lang w:val="en-US" w:eastAsia="zh-CN"/>
        </w:rPr>
        <w:t>4</w:t>
      </w:r>
      <w:r>
        <w:rPr>
          <w:rFonts w:ascii="ˎ̥" w:hAnsi="ˎ̥"/>
          <w:color w:val="auto"/>
          <w:highlight w:val="none"/>
        </w:rPr>
        <w:t>%的扣除，用扣除后的价格参加评审。组成联合体或者接受分包的小微企业与联合体内其他企业、分包企业之间存在直接控股、管理关系的，不享受价格扣除优惠政策。</w:t>
      </w:r>
    </w:p>
    <w:p w14:paraId="62E95F12">
      <w:pPr>
        <w:topLinePunct/>
        <w:spacing w:line="360" w:lineRule="auto"/>
        <w:ind w:firstLine="420" w:firstLineChars="200"/>
        <w:contextualSpacing/>
        <w:rPr>
          <w:rFonts w:ascii="ˎ̥" w:hAnsi="ˎ̥"/>
          <w:color w:val="auto"/>
          <w:highlight w:val="none"/>
        </w:rPr>
      </w:pPr>
      <w:r>
        <w:rPr>
          <w:rFonts w:hint="eastAsia" w:ascii="ˎ̥" w:hAnsi="ˎ̥"/>
          <w:color w:val="auto"/>
          <w:highlight w:val="none"/>
          <w:lang w:eastAsia="zh-CN"/>
        </w:rPr>
        <w:t>5.</w:t>
      </w:r>
      <w:r>
        <w:rPr>
          <w:rFonts w:hint="eastAsia" w:ascii="ˎ̥" w:hAnsi="ˎ̥"/>
          <w:color w:val="auto"/>
          <w:highlight w:val="none"/>
        </w:rPr>
        <w:t>按照本次采购标的所属行业的划型标准，符合条件的中小企业应按照招标文件格式要求提供《中小企业声明函》，</w:t>
      </w:r>
      <w:r>
        <w:rPr>
          <w:rFonts w:ascii="ˎ̥" w:hAnsi="ˎ̥"/>
          <w:color w:val="auto"/>
          <w:highlight w:val="none"/>
        </w:rPr>
        <w:t>否则不得享受相关中小企业扶持政策。</w:t>
      </w:r>
    </w:p>
    <w:p w14:paraId="646E2D13">
      <w:pPr>
        <w:topLinePunct/>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三、支持监狱企业发展</w:t>
      </w:r>
    </w:p>
    <w:p w14:paraId="6E048D77">
      <w:pPr>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按照财政部、司法部发布的《关于政府采购支持监狱企业发展有关问题的通知》（</w:t>
      </w:r>
      <w:bookmarkStart w:id="0" w:name="OLE_LINK6"/>
      <w:r>
        <w:rPr>
          <w:rFonts w:hint="eastAsia" w:cs="仿宋_GB2312" w:asciiTheme="minorEastAsia" w:hAnsiTheme="minorEastAsia"/>
          <w:color w:val="auto"/>
          <w:szCs w:val="21"/>
          <w:highlight w:val="none"/>
          <w:lang w:val="zh-CN"/>
        </w:rPr>
        <w:t>财库〔2014〕68号</w:t>
      </w:r>
      <w:bookmarkEnd w:id="0"/>
      <w:r>
        <w:rPr>
          <w:rFonts w:hint="eastAsia" w:cs="仿宋_GB2312" w:asciiTheme="minorEastAsia" w:hAnsiTheme="minorEastAsia"/>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4DB9F39E">
      <w:pPr>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四、促进残疾人就业</w:t>
      </w:r>
    </w:p>
    <w:p w14:paraId="4BD9A349">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eastAsiaTheme="minorEastAsia"/>
          <w:color w:val="auto"/>
          <w:sz w:val="21"/>
          <w:szCs w:val="21"/>
          <w:highlight w:val="none"/>
        </w:rPr>
        <w:t>残疾人福利性单位属于小型、微型企业的，不重复享受政策。</w:t>
      </w:r>
    </w:p>
    <w:p w14:paraId="2C7B5CE1">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6308C923">
      <w:pPr>
        <w:pStyle w:val="15"/>
        <w:spacing w:line="360" w:lineRule="auto"/>
        <w:ind w:firstLine="420" w:firstLineChars="200"/>
        <w:contextualSpacing/>
        <w:rPr>
          <w:rFonts w:cs="仿宋_GB2312" w:asciiTheme="minorEastAsia" w:hAnsiTheme="minorEastAsia" w:eastAsiaTheme="minorEastAsia"/>
          <w:color w:val="auto"/>
          <w:szCs w:val="24"/>
          <w:highlight w:val="none"/>
          <w:lang w:val="zh-CN"/>
        </w:rPr>
      </w:pPr>
      <w:r>
        <w:rPr>
          <w:rFonts w:hint="eastAsia" w:cs="仿宋_GB2312" w:asciiTheme="minorEastAsia" w:hAnsiTheme="minorEastAsia" w:eastAsiaTheme="minorEastAsia"/>
          <w:color w:val="auto"/>
          <w:sz w:val="21"/>
          <w:szCs w:val="21"/>
          <w:highlight w:val="none"/>
          <w:lang w:val="zh-CN"/>
        </w:rPr>
        <w:t>3.中标人为残疾人福利性单位的，招标人应当随中标结果同时公告其《残疾人福利性单位声明函》，接受社会监督。</w:t>
      </w:r>
    </w:p>
    <w:p w14:paraId="68836411">
      <w:pPr>
        <w:topLinePunct/>
        <w:spacing w:line="360" w:lineRule="auto"/>
        <w:ind w:firstLine="420" w:firstLineChars="200"/>
        <w:contextualSpacing/>
        <w:rPr>
          <w:rFonts w:cs="仿宋_GB2312" w:asciiTheme="minorEastAsia" w:hAnsiTheme="minorEastAsia"/>
          <w:color w:val="auto"/>
          <w:szCs w:val="21"/>
          <w:highlight w:val="none"/>
          <w:lang w:val="zh-CN"/>
        </w:rPr>
      </w:pPr>
    </w:p>
    <w:p w14:paraId="66ACB01B">
      <w:pPr>
        <w:pStyle w:val="15"/>
        <w:spacing w:line="360" w:lineRule="auto"/>
        <w:ind w:left="282" w:hanging="282" w:hangingChars="78"/>
        <w:contextualSpacing/>
        <w:jc w:val="center"/>
        <w:rPr>
          <w:rFonts w:cs="宋体" w:asciiTheme="majorEastAsia" w:hAnsiTheme="majorEastAsia" w:eastAsiaTheme="majorEastAsia"/>
          <w:b/>
          <w:color w:val="auto"/>
          <w:kern w:val="0"/>
          <w:sz w:val="36"/>
          <w:szCs w:val="36"/>
          <w:highlight w:val="none"/>
        </w:rPr>
      </w:pPr>
    </w:p>
    <w:p w14:paraId="537CC855">
      <w:pPr>
        <w:pStyle w:val="15"/>
        <w:spacing w:line="360" w:lineRule="auto"/>
        <w:contextualSpacing/>
        <w:rPr>
          <w:rFonts w:cs="宋体" w:asciiTheme="majorEastAsia" w:hAnsiTheme="majorEastAsia" w:eastAsiaTheme="majorEastAsia"/>
          <w:b/>
          <w:color w:val="auto"/>
          <w:kern w:val="0"/>
          <w:sz w:val="36"/>
          <w:szCs w:val="36"/>
          <w:highlight w:val="none"/>
        </w:rPr>
      </w:pPr>
    </w:p>
    <w:p w14:paraId="6D304CE5">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p>
    <w:p w14:paraId="3BCB5604">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第六章 资格审查与评标</w:t>
      </w:r>
    </w:p>
    <w:p w14:paraId="14ECB54B">
      <w:pPr>
        <w:pStyle w:val="15"/>
        <w:spacing w:line="360" w:lineRule="auto"/>
        <w:contextualSpacing/>
        <w:rPr>
          <w:rFonts w:cs="仿宋_GB2312" w:asciiTheme="minorEastAsia" w:hAnsiTheme="minorEastAsia"/>
          <w:color w:val="auto"/>
          <w:highlight w:val="none"/>
          <w:lang w:val="zh-CN"/>
        </w:rPr>
      </w:pPr>
    </w:p>
    <w:p w14:paraId="24CF711E">
      <w:pPr>
        <w:pStyle w:val="15"/>
        <w:spacing w:line="360" w:lineRule="auto"/>
        <w:contextualSpacing/>
        <w:rPr>
          <w:rFonts w:asciiTheme="minorEastAsia" w:hAnsiTheme="minorEastAsia" w:eastAsiaTheme="minorEastAsia"/>
          <w:bCs/>
          <w:color w:val="auto"/>
          <w:sz w:val="21"/>
          <w:szCs w:val="21"/>
          <w:highlight w:val="none"/>
        </w:rPr>
      </w:pPr>
      <w:r>
        <w:rPr>
          <w:rFonts w:cs="仿宋_GB2312" w:asciiTheme="minorEastAsia" w:hAnsiTheme="minorEastAsia" w:eastAsiaTheme="minorEastAsia"/>
          <w:b/>
          <w:color w:val="auto"/>
          <w:sz w:val="21"/>
          <w:szCs w:val="21"/>
          <w:highlight w:val="none"/>
          <w:lang w:val="zh-CN"/>
        </w:rPr>
        <w:t>一、资格审查</w:t>
      </w:r>
    </w:p>
    <w:p w14:paraId="62F19CEC">
      <w:pPr>
        <w:spacing w:line="360" w:lineRule="auto"/>
        <w:ind w:right="420" w:rightChars="200" w:firstLine="420" w:firstLineChars="200"/>
        <w:contextualSpacing/>
        <w:rPr>
          <w:rFonts w:asciiTheme="minorEastAsia" w:hAnsiTheme="minorEastAsia"/>
          <w:bCs/>
          <w:color w:val="auto"/>
          <w:szCs w:val="21"/>
          <w:highlight w:val="none"/>
        </w:rPr>
      </w:pPr>
      <w:r>
        <w:rPr>
          <w:rFonts w:hint="eastAsia" w:asciiTheme="minorEastAsia" w:hAnsiTheme="minorEastAsia"/>
          <w:bCs/>
          <w:color w:val="auto"/>
          <w:szCs w:val="21"/>
          <w:highlight w:val="none"/>
        </w:rPr>
        <w:t>（一）</w:t>
      </w:r>
      <w:r>
        <w:rPr>
          <w:rFonts w:asciiTheme="minorEastAsia" w:hAnsiTheme="minorEastAsia"/>
          <w:bCs/>
          <w:color w:val="auto"/>
          <w:szCs w:val="21"/>
          <w:highlight w:val="none"/>
        </w:rPr>
        <w:t>开标结束后，</w:t>
      </w:r>
      <w:r>
        <w:rPr>
          <w:rFonts w:hint="eastAsia" w:asciiTheme="minorEastAsia" w:hAnsiTheme="minorEastAsia"/>
          <w:bCs/>
          <w:color w:val="auto"/>
          <w:szCs w:val="21"/>
          <w:highlight w:val="none"/>
        </w:rPr>
        <w:t>采购人（采购代理机构）依法对投标人资格进行审查</w:t>
      </w:r>
      <w:r>
        <w:rPr>
          <w:rFonts w:asciiTheme="minorEastAsia" w:hAnsiTheme="minorEastAsia"/>
          <w:bCs/>
          <w:color w:val="auto"/>
          <w:szCs w:val="21"/>
          <w:highlight w:val="none"/>
        </w:rPr>
        <w:t>。</w:t>
      </w:r>
      <w:r>
        <w:rPr>
          <w:rFonts w:hint="eastAsia" w:asciiTheme="minorEastAsia" w:hAnsiTheme="minorEastAsia"/>
          <w:bCs/>
          <w:color w:val="auto"/>
          <w:szCs w:val="21"/>
          <w:highlight w:val="none"/>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（三）资格审查中所涉及到的证书及材料，均须在电子投标文件中提供原件扫描件（或图片）。</w:t>
      </w:r>
    </w:p>
    <w:tbl>
      <w:tblPr>
        <w:tblStyle w:val="2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序号</w:t>
            </w:r>
          </w:p>
        </w:tc>
        <w:tc>
          <w:tcPr>
            <w:tcW w:w="2410" w:type="dxa"/>
            <w:vAlign w:val="center"/>
          </w:tcPr>
          <w:p w14:paraId="432DC55D">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资格审查</w:t>
            </w:r>
            <w:r>
              <w:rPr>
                <w:rFonts w:asciiTheme="minorEastAsia" w:hAnsiTheme="minorEastAsia"/>
                <w:b/>
                <w:color w:val="auto"/>
                <w:szCs w:val="21"/>
                <w:highlight w:val="none"/>
              </w:rPr>
              <w:t>因素</w:t>
            </w:r>
          </w:p>
        </w:tc>
        <w:tc>
          <w:tcPr>
            <w:tcW w:w="5954" w:type="dxa"/>
            <w:vAlign w:val="center"/>
          </w:tcPr>
          <w:p w14:paraId="736977A3">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1</w:t>
            </w:r>
          </w:p>
        </w:tc>
        <w:tc>
          <w:tcPr>
            <w:tcW w:w="2410" w:type="dxa"/>
            <w:vAlign w:val="center"/>
          </w:tcPr>
          <w:p w14:paraId="6A99BCAC">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投标函</w:t>
            </w:r>
          </w:p>
        </w:tc>
        <w:tc>
          <w:tcPr>
            <w:tcW w:w="5954" w:type="dxa"/>
            <w:vAlign w:val="center"/>
          </w:tcPr>
          <w:p w14:paraId="20B38A2D">
            <w:pPr>
              <w:spacing w:line="360" w:lineRule="auto"/>
              <w:rPr>
                <w:rFonts w:asciiTheme="minorEastAsia" w:hAnsiTheme="minorEastAsia"/>
                <w:b/>
                <w:color w:val="auto"/>
                <w:szCs w:val="21"/>
                <w:highlight w:val="none"/>
              </w:rPr>
            </w:pPr>
            <w:r>
              <w:rPr>
                <w:rFonts w:hint="eastAsia" w:ascii="宋体" w:hAnsi="宋体" w:cs="微软雅黑"/>
                <w:bCs/>
                <w:color w:val="auto"/>
                <w:szCs w:val="21"/>
                <w:highlight w:val="none"/>
              </w:rPr>
              <w:t>参考招标文件第八章3.1格式填写</w:t>
            </w:r>
          </w:p>
        </w:tc>
      </w:tr>
      <w:tr w14:paraId="1865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675" w:type="dxa"/>
            <w:vAlign w:val="center"/>
          </w:tcPr>
          <w:p w14:paraId="4CC1F636">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2</w:t>
            </w:r>
          </w:p>
        </w:tc>
        <w:tc>
          <w:tcPr>
            <w:tcW w:w="2410" w:type="dxa"/>
            <w:shd w:val="clear" w:color="auto" w:fill="auto"/>
            <w:vAlign w:val="center"/>
          </w:tcPr>
          <w:p w14:paraId="40FA5520">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禹州</w:t>
            </w:r>
            <w:r>
              <w:rPr>
                <w:rFonts w:asciiTheme="minorEastAsia" w:hAnsiTheme="minorEastAsia"/>
                <w:b/>
                <w:color w:val="auto"/>
                <w:szCs w:val="21"/>
                <w:highlight w:val="none"/>
              </w:rPr>
              <w:t>市政府采购</w:t>
            </w:r>
          </w:p>
          <w:p w14:paraId="7DA2F79D">
            <w:pPr>
              <w:spacing w:line="360" w:lineRule="auto"/>
              <w:jc w:val="center"/>
              <w:rPr>
                <w:rFonts w:hint="default" w:asciiTheme="minorEastAsia" w:hAnsiTheme="minorEastAsia" w:eastAsiaTheme="minorEastAsia" w:cstheme="minorBidi"/>
                <w:b/>
                <w:color w:val="auto"/>
                <w:kern w:val="2"/>
                <w:sz w:val="21"/>
                <w:szCs w:val="21"/>
                <w:highlight w:val="none"/>
                <w:lang w:val="en-US" w:eastAsia="zh-CN" w:bidi="ar-SA"/>
              </w:rPr>
            </w:pPr>
            <w:r>
              <w:rPr>
                <w:rFonts w:asciiTheme="minorEastAsia" w:hAnsiTheme="minorEastAsia"/>
                <w:b/>
                <w:color w:val="auto"/>
                <w:szCs w:val="21"/>
                <w:highlight w:val="none"/>
              </w:rPr>
              <w:t>供应商信用承诺函</w:t>
            </w:r>
          </w:p>
        </w:tc>
        <w:tc>
          <w:tcPr>
            <w:tcW w:w="5954" w:type="dxa"/>
            <w:shd w:val="clear" w:color="auto" w:fill="auto"/>
            <w:vAlign w:val="center"/>
          </w:tcPr>
          <w:p w14:paraId="1D310438">
            <w:pPr>
              <w:spacing w:line="360" w:lineRule="auto"/>
              <w:jc w:val="left"/>
              <w:rPr>
                <w:rFonts w:asciiTheme="minorEastAsia" w:hAnsiTheme="minorEastAsia" w:eastAsiaTheme="minorEastAsia" w:cstheme="minorBidi"/>
                <w:b/>
                <w:bCs/>
                <w:color w:val="auto"/>
                <w:kern w:val="2"/>
                <w:sz w:val="21"/>
                <w:szCs w:val="21"/>
                <w:highlight w:val="none"/>
                <w:lang w:val="en-US" w:eastAsia="zh-CN" w:bidi="ar-SA"/>
              </w:rPr>
            </w:pPr>
            <w:r>
              <w:rPr>
                <w:rFonts w:hint="eastAsia" w:ascii="宋体" w:hAnsi="宋体" w:cs="微软雅黑"/>
                <w:bCs/>
                <w:color w:val="auto"/>
                <w:szCs w:val="21"/>
                <w:highlight w:val="none"/>
              </w:rPr>
              <w:t>按照招标文件第八章3.5格式填写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3</w:t>
            </w:r>
          </w:p>
        </w:tc>
        <w:tc>
          <w:tcPr>
            <w:tcW w:w="2410" w:type="dxa"/>
            <w:shd w:val="clear" w:color="auto" w:fill="auto"/>
            <w:vAlign w:val="center"/>
          </w:tcPr>
          <w:p w14:paraId="5ACD3170">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投标</w:t>
            </w:r>
            <w:r>
              <w:rPr>
                <w:rFonts w:hint="eastAsia" w:cs="仿宋_GB2312" w:asciiTheme="minorEastAsia" w:hAnsiTheme="minorEastAsia"/>
                <w:b/>
                <w:color w:val="auto"/>
                <w:szCs w:val="21"/>
                <w:highlight w:val="none"/>
                <w:lang w:val="zh-CN"/>
              </w:rPr>
              <w:t>报价</w:t>
            </w:r>
          </w:p>
        </w:tc>
        <w:tc>
          <w:tcPr>
            <w:tcW w:w="5954" w:type="dxa"/>
            <w:shd w:val="clear" w:color="auto" w:fill="auto"/>
            <w:vAlign w:val="top"/>
          </w:tcPr>
          <w:p w14:paraId="66315F2D">
            <w:pPr>
              <w:spacing w:line="360" w:lineRule="auto"/>
              <w:rPr>
                <w:rFonts w:asciiTheme="minorEastAsia" w:hAnsiTheme="minorEastAsia" w:eastAsiaTheme="minorEastAsia" w:cstheme="minorBidi"/>
                <w:b/>
                <w:bCs/>
                <w:color w:val="auto"/>
                <w:kern w:val="2"/>
                <w:sz w:val="21"/>
                <w:szCs w:val="21"/>
                <w:highlight w:val="none"/>
                <w:lang w:val="en-US" w:eastAsia="zh-CN" w:bidi="ar-SA"/>
              </w:rPr>
            </w:pPr>
            <w:r>
              <w:rPr>
                <w:rFonts w:hint="eastAsia" w:cs="仿宋_GB2312" w:asciiTheme="minorEastAsia" w:hAnsiTheme="minorEastAsia"/>
                <w:color w:val="auto"/>
                <w:szCs w:val="21"/>
                <w:highlight w:val="none"/>
                <w:lang w:val="zh-CN"/>
              </w:rPr>
              <w:t>投标报价是否超出招标文件中规定的预算金额，超出预算金额的投标无效。如投标人须知前附表规定最高限价，则</w:t>
            </w:r>
            <w:r>
              <w:rPr>
                <w:rFonts w:hint="eastAsia" w:cs="宋体" w:asciiTheme="minorEastAsia" w:hAnsiTheme="minorEastAsia"/>
                <w:bCs/>
                <w:color w:val="auto"/>
                <w:szCs w:val="21"/>
                <w:highlight w:val="none"/>
                <w:lang w:val="zh-CN"/>
              </w:rPr>
              <w:t>超出预算金额和最高限价的投标无效。</w:t>
            </w:r>
          </w:p>
        </w:tc>
      </w:tr>
      <w:tr w14:paraId="2196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045CB705">
            <w:pPr>
              <w:spacing w:line="360" w:lineRule="auto"/>
              <w:jc w:val="center"/>
              <w:rPr>
                <w:rFonts w:hint="eastAsia"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4</w:t>
            </w:r>
          </w:p>
        </w:tc>
        <w:tc>
          <w:tcPr>
            <w:tcW w:w="2410" w:type="dxa"/>
            <w:shd w:val="clear" w:color="auto" w:fill="auto"/>
            <w:vAlign w:val="center"/>
          </w:tcPr>
          <w:p w14:paraId="15F2E286">
            <w:pPr>
              <w:spacing w:line="360" w:lineRule="auto"/>
              <w:ind w:firstLine="422"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szCs w:val="21"/>
                <w:highlight w:val="none"/>
              </w:rPr>
              <w:t>中小企业</w:t>
            </w:r>
          </w:p>
        </w:tc>
        <w:tc>
          <w:tcPr>
            <w:tcW w:w="5954" w:type="dxa"/>
            <w:shd w:val="clear" w:color="auto" w:fill="auto"/>
            <w:vAlign w:val="center"/>
          </w:tcPr>
          <w:p w14:paraId="03F53961">
            <w:pPr>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提供中小企业声明函或者残疾人福利性单位声明函或监狱企业的证明文件。</w:t>
            </w:r>
          </w:p>
          <w:p w14:paraId="4C0B40FE">
            <w:pPr>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（1）中小企业出具《中小企业声明函》</w:t>
            </w:r>
          </w:p>
          <w:p w14:paraId="23FA9321">
            <w:pPr>
              <w:spacing w:line="36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（2）残疾人福利性单位出具《残疾人福利企业声明函》</w:t>
            </w:r>
          </w:p>
          <w:p w14:paraId="0CC0E180">
            <w:pPr>
              <w:spacing w:line="360" w:lineRule="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bCs/>
                <w:color w:val="auto"/>
                <w:szCs w:val="21"/>
                <w:highlight w:val="none"/>
              </w:rPr>
              <w:t>（3）监狱企业提供由省级以上监狱管理局、戒毒管理局（含新疆生产建设兵团） 出具的属于监狱企业的证明文件</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2DE73C6D">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5</w:t>
            </w:r>
          </w:p>
        </w:tc>
        <w:tc>
          <w:tcPr>
            <w:tcW w:w="2410" w:type="dxa"/>
            <w:shd w:val="clear" w:color="auto" w:fill="auto"/>
            <w:vAlign w:val="center"/>
          </w:tcPr>
          <w:p w14:paraId="2C24DD0E">
            <w:pPr>
              <w:spacing w:line="360" w:lineRule="auto"/>
              <w:jc w:val="center"/>
              <w:rPr>
                <w:rFonts w:asciiTheme="minorEastAsia" w:hAnsiTheme="minorEastAsia" w:eastAsiaTheme="minorEastAsia" w:cstheme="minorBidi"/>
                <w:color w:val="auto"/>
                <w:kern w:val="2"/>
                <w:sz w:val="21"/>
                <w:szCs w:val="21"/>
                <w:highlight w:val="none"/>
                <w:lang w:val="en-US" w:eastAsia="zh-CN" w:bidi="ar-SA"/>
              </w:rPr>
            </w:pPr>
            <w:r>
              <w:rPr>
                <w:rFonts w:hint="eastAsia" w:asciiTheme="minorEastAsia" w:hAnsiTheme="minorEastAsia"/>
                <w:b/>
                <w:color w:val="auto"/>
                <w:szCs w:val="21"/>
                <w:highlight w:val="none"/>
              </w:rPr>
              <w:t>投标承诺函</w:t>
            </w:r>
          </w:p>
        </w:tc>
        <w:tc>
          <w:tcPr>
            <w:tcW w:w="5954" w:type="dxa"/>
            <w:shd w:val="clear" w:color="auto" w:fill="auto"/>
            <w:vAlign w:val="center"/>
          </w:tcPr>
          <w:p w14:paraId="31E30F03">
            <w:pPr>
              <w:spacing w:line="360" w:lineRule="auto"/>
              <w:rPr>
                <w:rFonts w:asciiTheme="minorEastAsia" w:hAnsiTheme="minorEastAsia" w:eastAsiaTheme="minorEastAsia" w:cstheme="minorBidi"/>
                <w:b/>
                <w:color w:val="auto"/>
                <w:kern w:val="2"/>
                <w:sz w:val="21"/>
                <w:szCs w:val="21"/>
                <w:highlight w:val="none"/>
                <w:lang w:val="en-US" w:eastAsia="zh-CN" w:bidi="ar-SA"/>
              </w:rPr>
            </w:pPr>
            <w:r>
              <w:rPr>
                <w:rFonts w:hint="eastAsia" w:asciiTheme="minorEastAsia" w:hAnsiTheme="minorEastAsia"/>
                <w:color w:val="auto"/>
                <w:szCs w:val="21"/>
                <w:highlight w:val="none"/>
              </w:rPr>
              <w:t>投标人以投标承诺函的形式替代投标保证金。</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color w:val="auto"/>
                <w:szCs w:val="21"/>
                <w:highlight w:val="none"/>
                <w:lang w:val="en-US" w:eastAsia="zh-CN"/>
              </w:rPr>
            </w:pPr>
            <w:r>
              <w:rPr>
                <w:rFonts w:hint="eastAsia" w:asciiTheme="minorEastAsia" w:hAnsiTheme="minorEastAsia"/>
                <w:b/>
                <w:bCs/>
                <w:color w:val="auto"/>
                <w:szCs w:val="21"/>
                <w:highlight w:val="none"/>
                <w:lang w:val="en-US" w:eastAsia="zh-CN"/>
              </w:rPr>
              <w:t>6</w:t>
            </w:r>
          </w:p>
        </w:tc>
        <w:tc>
          <w:tcPr>
            <w:tcW w:w="2410" w:type="dxa"/>
            <w:shd w:val="clear" w:color="auto" w:fill="auto"/>
            <w:vAlign w:val="center"/>
          </w:tcPr>
          <w:p w14:paraId="7FC48AEE">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联合体协议</w:t>
            </w:r>
          </w:p>
        </w:tc>
        <w:tc>
          <w:tcPr>
            <w:tcW w:w="5954" w:type="dxa"/>
            <w:shd w:val="clear" w:color="auto" w:fill="auto"/>
            <w:vAlign w:val="top"/>
          </w:tcPr>
          <w:p w14:paraId="539C1AF6">
            <w:pPr>
              <w:spacing w:line="360" w:lineRule="auto"/>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Cs/>
                <w:color w:val="auto"/>
                <w:szCs w:val="21"/>
                <w:highlight w:val="none"/>
              </w:rPr>
              <w:t>招标文件接受联合体投标且投标人为联合体的，投标人应提供本协议。</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60695C60">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7</w:t>
            </w:r>
          </w:p>
        </w:tc>
        <w:tc>
          <w:tcPr>
            <w:tcW w:w="2410" w:type="dxa"/>
            <w:shd w:val="clear" w:color="auto" w:fill="auto"/>
            <w:vAlign w:val="center"/>
          </w:tcPr>
          <w:p w14:paraId="1B8F9858">
            <w:pPr>
              <w:spacing w:line="360" w:lineRule="auto"/>
              <w:contextualSpacing/>
              <w:jc w:val="center"/>
              <w:rPr>
                <w:rFonts w:asciiTheme="minorEastAsia" w:hAnsiTheme="minorEastAsia" w:eastAsiaTheme="minorEastAsia" w:cstheme="minorBidi"/>
                <w:b/>
                <w:color w:val="auto"/>
                <w:kern w:val="2"/>
                <w:sz w:val="21"/>
                <w:szCs w:val="21"/>
                <w:highlight w:val="none"/>
                <w:lang w:val="en-US" w:eastAsia="zh-CN" w:bidi="ar-SA"/>
              </w:rPr>
            </w:pPr>
            <w:r>
              <w:rPr>
                <w:rFonts w:hint="eastAsia" w:asciiTheme="minorEastAsia" w:hAnsiTheme="minorEastAsia"/>
                <w:b/>
                <w:color w:val="auto"/>
                <w:szCs w:val="21"/>
                <w:highlight w:val="none"/>
              </w:rPr>
              <w:t>投标人身份证明及授权</w:t>
            </w:r>
          </w:p>
        </w:tc>
        <w:tc>
          <w:tcPr>
            <w:tcW w:w="5954" w:type="dxa"/>
            <w:shd w:val="clear" w:color="auto" w:fill="auto"/>
            <w:vAlign w:val="top"/>
          </w:tcPr>
          <w:p w14:paraId="056EB619">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（1）法定代表人身份证明或提供法定代表人授权委托书及被授权人身份证明。（法人投标提供）</w:t>
            </w:r>
          </w:p>
          <w:p w14:paraId="0DEAF368">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（2）单位负责人身份证明或提供单位负责人授权委托书及被授权人身份证明。（非法人投标提供）</w:t>
            </w:r>
          </w:p>
          <w:p w14:paraId="25FF7839">
            <w:pPr>
              <w:spacing w:line="360" w:lineRule="auto"/>
              <w:rPr>
                <w:rFonts w:ascii="楷体" w:hAnsi="楷体" w:eastAsia="楷体" w:cs="仿宋_GB2312"/>
                <w:b/>
                <w:color w:val="auto"/>
                <w:sz w:val="24"/>
                <w:szCs w:val="24"/>
                <w:highlight w:val="none"/>
                <w:lang w:val="zh-CN"/>
              </w:rPr>
            </w:pPr>
            <w:r>
              <w:rPr>
                <w:rFonts w:hint="eastAsia" w:ascii="楷体" w:hAnsi="楷体" w:eastAsia="楷体" w:cs="仿宋_GB2312"/>
                <w:b/>
                <w:color w:val="auto"/>
                <w:sz w:val="24"/>
                <w:szCs w:val="24"/>
                <w:highlight w:val="none"/>
                <w:lang w:val="zh-CN"/>
              </w:rPr>
              <w:t>注：</w:t>
            </w:r>
          </w:p>
          <w:p w14:paraId="2013CC33">
            <w:pPr>
              <w:spacing w:line="360" w:lineRule="auto"/>
              <w:rPr>
                <w:rFonts w:asciiTheme="minorEastAsia" w:hAnsiTheme="minorEastAsia"/>
                <w:b/>
                <w:color w:val="auto"/>
                <w:sz w:val="24"/>
                <w:szCs w:val="24"/>
                <w:highlight w:val="none"/>
              </w:rPr>
            </w:pPr>
            <w:r>
              <w:rPr>
                <w:rFonts w:hint="eastAsia" w:ascii="楷体" w:hAnsi="楷体" w:eastAsia="楷体"/>
                <w:color w:val="auto"/>
                <w:sz w:val="24"/>
                <w:szCs w:val="24"/>
                <w:highlight w:val="none"/>
              </w:rPr>
              <w:t>①企业（银行、保险、石油石化、电力、电信等行业除外）、事业单位和社会团体投标人以法人身份参加投标的，法定代表人应与实际提交的“营业执照等证明文件”载明的一致。</w:t>
            </w:r>
          </w:p>
          <w:p w14:paraId="72C38AB8">
            <w:pPr>
              <w:spacing w:line="360" w:lineRule="auto"/>
              <w:contextualSpacing/>
              <w:rPr>
                <w:rFonts w:ascii="楷体" w:hAnsi="楷体" w:eastAsia="楷体"/>
                <w:color w:val="auto"/>
                <w:sz w:val="24"/>
                <w:szCs w:val="24"/>
                <w:highlight w:val="none"/>
              </w:rPr>
            </w:pPr>
            <w:r>
              <w:rPr>
                <w:rFonts w:hint="eastAsia" w:ascii="楷体" w:hAnsi="楷体" w:eastAsia="楷体"/>
                <w:color w:val="auto"/>
                <w:sz w:val="24"/>
                <w:szCs w:val="24"/>
                <w:highlight w:val="none"/>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6A204C0A">
            <w:pPr>
              <w:spacing w:line="360" w:lineRule="auto"/>
              <w:contextualSpacing/>
              <w:rPr>
                <w:rFonts w:asciiTheme="minorEastAsia" w:hAnsiTheme="minorEastAsia" w:eastAsiaTheme="minorEastAsia" w:cstheme="minorBidi"/>
                <w:b/>
                <w:color w:val="auto"/>
                <w:kern w:val="2"/>
                <w:sz w:val="21"/>
                <w:szCs w:val="21"/>
                <w:highlight w:val="none"/>
                <w:lang w:val="en-US" w:eastAsia="zh-CN" w:bidi="ar-SA"/>
              </w:rPr>
            </w:pPr>
            <w:r>
              <w:rPr>
                <w:rFonts w:hint="eastAsia" w:ascii="楷体" w:hAnsi="楷体" w:eastAsia="楷体"/>
                <w:color w:val="auto"/>
                <w:sz w:val="24"/>
                <w:szCs w:val="24"/>
                <w:highlight w:val="none"/>
              </w:rPr>
              <w:t>③</w:t>
            </w:r>
            <w:r>
              <w:rPr>
                <w:rFonts w:hint="eastAsia" w:ascii="楷体" w:hAnsi="楷体" w:eastAsia="楷体"/>
                <w:color w:val="auto"/>
                <w:kern w:val="0"/>
                <w:sz w:val="24"/>
                <w:szCs w:val="24"/>
                <w:highlight w:val="none"/>
              </w:rPr>
              <w:t>投标人为自然人的，无需填写法定代表人授权书。</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vAlign w:val="center"/>
          </w:tcPr>
          <w:p w14:paraId="15FE0332">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8</w:t>
            </w:r>
          </w:p>
        </w:tc>
        <w:tc>
          <w:tcPr>
            <w:tcW w:w="2410" w:type="dxa"/>
            <w:shd w:val="clear" w:color="auto" w:fill="auto"/>
            <w:vAlign w:val="center"/>
          </w:tcPr>
          <w:p w14:paraId="6CB8A8D3">
            <w:pPr>
              <w:spacing w:line="360" w:lineRule="auto"/>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单位负责人为同一人或者存在直接控股、管理关系的不同供应商，不得参加同一合同项下的政府采购活动</w:t>
            </w:r>
          </w:p>
        </w:tc>
        <w:tc>
          <w:tcPr>
            <w:tcW w:w="5954" w:type="dxa"/>
            <w:shd w:val="clear" w:color="auto" w:fill="auto"/>
            <w:vAlign w:val="top"/>
          </w:tcPr>
          <w:p w14:paraId="31A36320">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投标人提供与参加本项目投标的其他供应商之间，单位负责人不为同一人并且不存在直接控股、管理关系承诺函（承诺函格式自拟）。</w:t>
            </w:r>
          </w:p>
          <w:p w14:paraId="496F7C9A">
            <w:pPr>
              <w:spacing w:line="360" w:lineRule="auto"/>
              <w:rPr>
                <w:rFonts w:cs="仿宋_GB2312" w:asciiTheme="minorEastAsia" w:hAnsiTheme="minorEastAsia" w:eastAsiaTheme="minorEastAsia"/>
                <w:color w:val="auto"/>
                <w:kern w:val="2"/>
                <w:sz w:val="21"/>
                <w:szCs w:val="21"/>
                <w:highlight w:val="none"/>
                <w:lang w:val="zh-CN" w:eastAsia="zh-CN" w:bidi="ar-SA"/>
              </w:rPr>
            </w:pP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color w:val="auto"/>
                <w:szCs w:val="21"/>
                <w:highlight w:val="none"/>
                <w:lang w:val="en-US" w:eastAsia="zh-CN"/>
              </w:rPr>
            </w:pPr>
            <w:r>
              <w:rPr>
                <w:rFonts w:hint="eastAsia" w:asciiTheme="minorEastAsia" w:hAnsiTheme="minorEastAsia"/>
                <w:b/>
                <w:bCs/>
                <w:color w:val="auto"/>
                <w:szCs w:val="21"/>
                <w:highlight w:val="none"/>
                <w:lang w:val="en-US" w:eastAsia="zh-CN"/>
              </w:rPr>
              <w:t>9</w:t>
            </w:r>
          </w:p>
        </w:tc>
        <w:tc>
          <w:tcPr>
            <w:tcW w:w="2410" w:type="dxa"/>
            <w:shd w:val="clear" w:color="auto" w:fill="auto"/>
            <w:vAlign w:val="center"/>
          </w:tcPr>
          <w:p w14:paraId="734DCE6E">
            <w:pPr>
              <w:spacing w:line="360" w:lineRule="auto"/>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为本项目提供整体设计、规范编制或者项目管理、监理、检测等服务的供应商不得参加本项目投标</w:t>
            </w:r>
          </w:p>
        </w:tc>
        <w:tc>
          <w:tcPr>
            <w:tcW w:w="5954" w:type="dxa"/>
            <w:shd w:val="clear" w:color="auto" w:fill="auto"/>
            <w:vAlign w:val="top"/>
          </w:tcPr>
          <w:p w14:paraId="3E83813B">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投标人提供未为本项目提供整体设计、规范编制或者项目管理、监理、检测等服务承诺函（承诺函格式自拟）。</w:t>
            </w:r>
          </w:p>
          <w:p w14:paraId="1F65EC8F">
            <w:pPr>
              <w:spacing w:line="360" w:lineRule="auto"/>
              <w:rPr>
                <w:rFonts w:asciiTheme="minorEastAsia" w:hAnsiTheme="minorEastAsia" w:eastAsiaTheme="minorEastAsia" w:cstheme="minorBidi"/>
                <w:bCs/>
                <w:color w:val="auto"/>
                <w:kern w:val="2"/>
                <w:sz w:val="21"/>
                <w:szCs w:val="21"/>
                <w:highlight w:val="none"/>
                <w:lang w:val="zh-CN" w:eastAsia="zh-CN" w:bidi="ar-SA"/>
              </w:rPr>
            </w:pPr>
          </w:p>
        </w:tc>
      </w:tr>
    </w:tbl>
    <w:p w14:paraId="5D426807">
      <w:pPr>
        <w:pStyle w:val="15"/>
        <w:spacing w:line="360" w:lineRule="auto"/>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（二）</w:t>
      </w:r>
      <w:r>
        <w:rPr>
          <w:rFonts w:cs="仿宋_GB2312" w:asciiTheme="minorEastAsia" w:hAnsiTheme="minorEastAsia" w:eastAsiaTheme="minorEastAsia"/>
          <w:b/>
          <w:color w:val="auto"/>
          <w:sz w:val="21"/>
          <w:szCs w:val="21"/>
          <w:highlight w:val="none"/>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1.</w:t>
      </w:r>
      <w:r>
        <w:rPr>
          <w:rFonts w:cs="仿宋_GB2312" w:asciiTheme="minorEastAsia" w:hAnsiTheme="minorEastAsia" w:eastAsiaTheme="minorEastAsia"/>
          <w:b/>
          <w:color w:val="auto"/>
          <w:sz w:val="21"/>
          <w:szCs w:val="21"/>
          <w:highlight w:val="none"/>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color w:val="auto"/>
          <w:sz w:val="21"/>
          <w:szCs w:val="21"/>
          <w:highlight w:val="none"/>
          <w:lang w:val="zh-CN"/>
        </w:rPr>
      </w:pPr>
      <w:r>
        <w:rPr>
          <w:rFonts w:hint="eastAsia" w:cs="仿宋_GB2312" w:asciiTheme="minorEastAsia" w:hAnsiTheme="minorEastAsia"/>
          <w:color w:val="auto"/>
          <w:sz w:val="21"/>
          <w:szCs w:val="21"/>
          <w:highlight w:val="none"/>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2.</w:t>
      </w:r>
      <w:r>
        <w:rPr>
          <w:rFonts w:cs="仿宋_GB2312" w:asciiTheme="minorEastAsia" w:hAnsiTheme="minorEastAsia" w:eastAsiaTheme="minorEastAsia"/>
          <w:b/>
          <w:color w:val="auto"/>
          <w:sz w:val="21"/>
          <w:szCs w:val="21"/>
          <w:highlight w:val="none"/>
          <w:lang w:val="zh-CN"/>
        </w:rPr>
        <w:t>要求投标人对投标文件有关事项作出澄清或者说明；</w:t>
      </w:r>
    </w:p>
    <w:p w14:paraId="176770EE">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19E88BB5">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3.</w:t>
      </w:r>
      <w:r>
        <w:rPr>
          <w:rFonts w:cs="仿宋_GB2312" w:asciiTheme="minorEastAsia" w:hAnsiTheme="minorEastAsia" w:eastAsiaTheme="minorEastAsia"/>
          <w:b/>
          <w:color w:val="auto"/>
          <w:sz w:val="21"/>
          <w:szCs w:val="21"/>
          <w:highlight w:val="none"/>
          <w:lang w:val="zh-CN"/>
        </w:rPr>
        <w:t>对投标文件进行比较和评价；</w:t>
      </w:r>
    </w:p>
    <w:p w14:paraId="4EB0F3C1">
      <w:pPr>
        <w:pStyle w:val="15"/>
        <w:spacing w:line="360" w:lineRule="auto"/>
        <w:ind w:firstLine="420" w:firstLineChars="200"/>
        <w:contextualSpacing/>
        <w:rPr>
          <w:rFonts w:cs="仿宋_GB2312" w:asciiTheme="minorEastAsia" w:hAnsi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color w:val="auto"/>
          <w:sz w:val="21"/>
          <w:szCs w:val="21"/>
          <w:highlight w:val="none"/>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color w:val="auto"/>
          <w:sz w:val="21"/>
          <w:szCs w:val="21"/>
          <w:highlight w:val="none"/>
          <w:lang w:val="zh-CN"/>
        </w:rPr>
      </w:pPr>
      <w:r>
        <w:rPr>
          <w:rFonts w:hint="eastAsia" w:cs="仿宋_GB2312" w:asciiTheme="minorEastAsia" w:hAnsiTheme="minorEastAsia"/>
          <w:color w:val="auto"/>
          <w:sz w:val="21"/>
          <w:szCs w:val="21"/>
          <w:highlight w:val="none"/>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（1）价格分计算</w:t>
      </w:r>
    </w:p>
    <w:p w14:paraId="63942E07">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36C96D1E">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asciiTheme="minorEastAsia" w:hAnsiTheme="minorEastAsia" w:eastAsiaTheme="minorEastAsia"/>
          <w:b/>
          <w:color w:val="auto"/>
          <w:sz w:val="21"/>
          <w:szCs w:val="21"/>
          <w:highlight w:val="none"/>
        </w:rPr>
        <w:t>（2）</w:t>
      </w:r>
      <w:r>
        <w:rPr>
          <w:rFonts w:cs="仿宋_GB2312" w:asciiTheme="minorEastAsia" w:hAnsiTheme="minorEastAsia" w:eastAsiaTheme="minorEastAsia"/>
          <w:b/>
          <w:color w:val="auto"/>
          <w:sz w:val="21"/>
          <w:szCs w:val="21"/>
          <w:highlight w:val="none"/>
          <w:lang w:val="zh-CN"/>
        </w:rPr>
        <w:t>关于相同品牌产品</w:t>
      </w:r>
      <w:r>
        <w:rPr>
          <w:rFonts w:cs="仿宋_GB2312" w:asciiTheme="minorEastAsia" w:hAnsiTheme="minorEastAsia" w:eastAsiaTheme="minorEastAsia"/>
          <w:b/>
          <w:bCs/>
          <w:color w:val="auto"/>
          <w:sz w:val="21"/>
          <w:szCs w:val="21"/>
          <w:highlight w:val="none"/>
          <w:lang w:val="zh-CN"/>
        </w:rPr>
        <w:t>（服务类项目不适用本条款规定）</w:t>
      </w:r>
    </w:p>
    <w:p w14:paraId="26A613E2">
      <w:pPr>
        <w:pStyle w:val="15"/>
        <w:spacing w:line="360" w:lineRule="auto"/>
        <w:ind w:firstLine="465"/>
        <w:contextualSpacing/>
        <w:jc w:val="left"/>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color w:val="auto"/>
          <w:sz w:val="21"/>
          <w:szCs w:val="21"/>
          <w:highlight w:val="none"/>
          <w:lang w:val="zh-CN"/>
        </w:rPr>
        <w:t>采取随机抽取</w:t>
      </w:r>
      <w:r>
        <w:rPr>
          <w:rFonts w:cs="仿宋_GB2312" w:asciiTheme="minorEastAsia" w:hAnsiTheme="minorEastAsia" w:eastAsiaTheme="minorEastAsia"/>
          <w:color w:val="auto"/>
          <w:sz w:val="21"/>
          <w:szCs w:val="21"/>
          <w:highlight w:val="none"/>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采用综合评分法的，提供相同品牌产品</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非单一产品采购项目，多家投标人提供的核心产品品牌相同</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且通过资格审查、符合性审查的不同投标人参加同一合同项下投标的，按一家投标人计算，评审后得分最高的</w:t>
      </w:r>
      <w:r>
        <w:rPr>
          <w:rFonts w:hint="eastAsia" w:cs="仿宋_GB2312" w:asciiTheme="minorEastAsia" w:hAnsiTheme="minorEastAsia" w:eastAsiaTheme="minorEastAsia"/>
          <w:color w:val="auto"/>
          <w:sz w:val="21"/>
          <w:szCs w:val="21"/>
          <w:highlight w:val="none"/>
          <w:lang w:val="zh-CN"/>
        </w:rPr>
        <w:t>同一</w:t>
      </w:r>
      <w:r>
        <w:rPr>
          <w:rFonts w:cs="仿宋_GB2312" w:asciiTheme="minorEastAsia" w:hAnsiTheme="minorEastAsia" w:eastAsiaTheme="minorEastAsia"/>
          <w:color w:val="auto"/>
          <w:sz w:val="21"/>
          <w:szCs w:val="21"/>
          <w:highlight w:val="none"/>
          <w:lang w:val="zh-CN"/>
        </w:rPr>
        <w:t>品牌投标人作为中标候选人推荐；评审得分相同的，</w:t>
      </w:r>
      <w:r>
        <w:rPr>
          <w:rFonts w:hint="eastAsia" w:cs="仿宋_GB2312" w:asciiTheme="minorEastAsia" w:hAnsiTheme="minorEastAsia" w:eastAsiaTheme="minorEastAsia"/>
          <w:color w:val="auto"/>
          <w:sz w:val="21"/>
          <w:szCs w:val="21"/>
          <w:highlight w:val="none"/>
          <w:lang w:val="zh-CN"/>
        </w:rPr>
        <w:t>由采购人或者采购人委托评标委员会</w:t>
      </w:r>
      <w:r>
        <w:rPr>
          <w:rFonts w:cs="仿宋_GB2312" w:asciiTheme="minorEastAsia" w:hAnsiTheme="minorEastAsia" w:eastAsiaTheme="minorEastAsia"/>
          <w:color w:val="auto"/>
          <w:sz w:val="21"/>
          <w:szCs w:val="21"/>
          <w:highlight w:val="none"/>
          <w:lang w:val="zh-CN"/>
        </w:rPr>
        <w:t>采取随机抽取方式确定</w:t>
      </w:r>
      <w:r>
        <w:rPr>
          <w:rFonts w:hint="eastAsia" w:cs="仿宋_GB2312" w:asciiTheme="minorEastAsia" w:hAnsiTheme="minorEastAsia" w:eastAsiaTheme="minorEastAsia"/>
          <w:color w:val="auto"/>
          <w:sz w:val="21"/>
          <w:szCs w:val="21"/>
          <w:highlight w:val="none"/>
          <w:lang w:val="zh-CN"/>
        </w:rPr>
        <w:t>一个投标人获得中标人推荐资格</w:t>
      </w:r>
      <w:r>
        <w:rPr>
          <w:rFonts w:cs="仿宋_GB2312" w:asciiTheme="minorEastAsia" w:hAnsiTheme="minorEastAsia" w:eastAsiaTheme="minorEastAsia"/>
          <w:color w:val="auto"/>
          <w:sz w:val="21"/>
          <w:szCs w:val="21"/>
          <w:highlight w:val="none"/>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asciiTheme="minorEastAsia" w:hAnsiTheme="minorEastAsia" w:eastAsiaTheme="minorEastAsia"/>
          <w:b/>
          <w:color w:val="auto"/>
          <w:sz w:val="21"/>
          <w:szCs w:val="21"/>
          <w:highlight w:val="none"/>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1）对《节能产品政府采购品目清单》所列的政府强制采购节能产品</w:t>
      </w:r>
      <w:r>
        <w:rPr>
          <w:rFonts w:hint="eastAsia" w:cs="仿宋_GB2312" w:asciiTheme="minorEastAsia" w:hAnsiTheme="minorEastAsia" w:eastAsiaTheme="minorEastAsia"/>
          <w:color w:val="auto"/>
          <w:sz w:val="21"/>
          <w:szCs w:val="21"/>
          <w:highlight w:val="none"/>
        </w:rPr>
        <w:t>，</w:t>
      </w:r>
      <w:r>
        <w:rPr>
          <w:rFonts w:hint="eastAsia" w:cs="仿宋_GB2312" w:asciiTheme="minorEastAsia" w:hAnsiTheme="minorEastAsia" w:eastAsiaTheme="minorEastAsia"/>
          <w:color w:val="auto"/>
          <w:sz w:val="21"/>
          <w:szCs w:val="21"/>
          <w:highlight w:val="none"/>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投标人所投产品若属于《节能产品政府采购品目清单》优先采购产品，</w:t>
      </w:r>
      <w:r>
        <w:rPr>
          <w:rFonts w:hint="eastAsia" w:cs="仿宋_GB2312" w:asciiTheme="minorEastAsia" w:hAnsiTheme="minorEastAsia"/>
          <w:color w:val="auto"/>
          <w:sz w:val="21"/>
          <w:szCs w:val="21"/>
          <w:highlight w:val="none"/>
          <w:lang w:val="zh-CN"/>
        </w:rPr>
        <w:t>投标文件中应提供</w:t>
      </w:r>
      <w:r>
        <w:rPr>
          <w:rFonts w:hint="eastAsia" w:cs="仿宋_GB2312" w:asciiTheme="minorEastAsia" w:hAnsiTheme="minorEastAsia" w:eastAsiaTheme="minorEastAsia"/>
          <w:color w:val="auto"/>
          <w:sz w:val="21"/>
          <w:szCs w:val="21"/>
          <w:highlight w:val="none"/>
          <w:lang w:val="zh-CN"/>
        </w:rPr>
        <w:t>具有国家确定的认证机构出具的、处于有效期之内的节能产品认证证书</w:t>
      </w:r>
      <w:r>
        <w:rPr>
          <w:rFonts w:hint="eastAsia" w:cs="仿宋_GB2312" w:asciiTheme="minorEastAsia" w:hAnsiTheme="minorEastAsia"/>
          <w:color w:val="auto"/>
          <w:sz w:val="21"/>
          <w:szCs w:val="21"/>
          <w:highlight w:val="none"/>
          <w:lang w:val="zh-CN"/>
        </w:rPr>
        <w:t>，评标委员会根据本项目评标标准予以判定并赋分。</w:t>
      </w:r>
    </w:p>
    <w:p w14:paraId="4EC9C2EE">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2）</w:t>
      </w:r>
      <w:r>
        <w:rPr>
          <w:rFonts w:hint="eastAsia" w:cs="仿宋_GB2312" w:asciiTheme="minorEastAsia" w:hAnsiTheme="minorEastAsia"/>
          <w:color w:val="auto"/>
          <w:sz w:val="21"/>
          <w:szCs w:val="21"/>
          <w:highlight w:val="none"/>
          <w:lang w:val="zh-CN"/>
        </w:rPr>
        <w:t>投标人所投产品若属于《环境标志产品政府采购品目清单》内产品，投标文件中应提供</w:t>
      </w:r>
      <w:r>
        <w:rPr>
          <w:rFonts w:hint="eastAsia" w:cs="仿宋_GB2312" w:asciiTheme="minorEastAsia" w:hAnsiTheme="minorEastAsia" w:eastAsiaTheme="minorEastAsia"/>
          <w:color w:val="auto"/>
          <w:sz w:val="21"/>
          <w:szCs w:val="21"/>
          <w:highlight w:val="none"/>
          <w:lang w:val="zh-CN"/>
        </w:rPr>
        <w:t>具有国家确定的认证机构出具的、处于有效期之内的环境标志产品认证证书</w:t>
      </w:r>
      <w:r>
        <w:rPr>
          <w:rFonts w:hint="eastAsia" w:cs="仿宋_GB2312" w:asciiTheme="minorEastAsia" w:hAnsi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zh-CN"/>
        </w:rPr>
        <w:t>评标委员会根据本项目评标标准予以判定并赋分。</w:t>
      </w:r>
    </w:p>
    <w:p w14:paraId="048F11EA">
      <w:pPr>
        <w:pStyle w:val="15"/>
        <w:spacing w:line="360" w:lineRule="auto"/>
        <w:ind w:firstLine="465"/>
        <w:contextualSpacing/>
        <w:jc w:val="left"/>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lang w:val="zh-CN"/>
        </w:rPr>
        <w:t>网络关键设备或网络安全要求</w:t>
      </w:r>
    </w:p>
    <w:p w14:paraId="41B70A64">
      <w:pPr>
        <w:pStyle w:val="15"/>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1DDF160B">
      <w:pPr>
        <w:pStyle w:val="15"/>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提供资料（下列资料任意一项）：</w:t>
      </w:r>
    </w:p>
    <w:p w14:paraId="6AE439B3">
      <w:pPr>
        <w:pStyle w:val="15"/>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①网络关键设备和网络安全专用产品安全认证证书；</w:t>
      </w:r>
    </w:p>
    <w:p w14:paraId="65E6427B">
      <w:pPr>
        <w:pStyle w:val="15"/>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②网络关键设备安全检测证书、网络安全专用产品安全检测证书；</w:t>
      </w:r>
    </w:p>
    <w:p w14:paraId="7641016E">
      <w:pPr>
        <w:pStyle w:val="15"/>
        <w:spacing w:line="360" w:lineRule="auto"/>
        <w:ind w:firstLine="465"/>
        <w:contextualSpacing/>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③计算机信息系统安全专用产品销售许可证；</w:t>
      </w:r>
    </w:p>
    <w:p w14:paraId="7E17E057">
      <w:pPr>
        <w:pStyle w:val="15"/>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zh-CN"/>
        </w:rPr>
        <w:t>④中国网信网或工业和信息化部网站或公安部网站或国家认证认可监督管理委员会网站公布的认证、检测结果（提供公布安全认证、安全检测结果页面网址和安全认证、检测结果截图）。</w:t>
      </w:r>
    </w:p>
    <w:p w14:paraId="71665A26">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e.不同投标人的投标文件相互混装；</w:t>
      </w:r>
    </w:p>
    <w:p w14:paraId="18678775">
      <w:pPr>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5FE7C72">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5）法律法规</w:t>
      </w:r>
      <w:r>
        <w:rPr>
          <w:rFonts w:cs="仿宋_GB2312" w:asciiTheme="minorEastAsia" w:hAnsiTheme="minorEastAsia"/>
          <w:color w:val="auto"/>
          <w:szCs w:val="21"/>
          <w:highlight w:val="none"/>
          <w:lang w:val="zh-CN"/>
        </w:rPr>
        <w:t>和招标文件规定的其他无效情形。</w:t>
      </w:r>
    </w:p>
    <w:p w14:paraId="33BE1F24">
      <w:pPr>
        <w:pStyle w:val="15"/>
        <w:spacing w:line="360" w:lineRule="auto"/>
        <w:ind w:firstLine="422" w:firstLineChars="200"/>
        <w:contextualSpacing/>
        <w:rPr>
          <w:rFonts w:hint="eastAsia"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（6）</w:t>
      </w:r>
      <w:r>
        <w:rPr>
          <w:rFonts w:hint="eastAsia" w:ascii="仿宋" w:hAnsi="仿宋" w:eastAsia="仿宋" w:cs="宋体"/>
          <w:b/>
          <w:color w:val="auto"/>
          <w:kern w:val="0"/>
          <w:sz w:val="24"/>
          <w:highlight w:val="none"/>
        </w:rPr>
        <w:t>评标方法和评标标准：综合评</w:t>
      </w:r>
      <w:r>
        <w:rPr>
          <w:rFonts w:hint="eastAsia" w:ascii="仿宋" w:hAnsi="仿宋" w:eastAsia="仿宋" w:cs="宋体"/>
          <w:b/>
          <w:color w:val="auto"/>
          <w:kern w:val="0"/>
          <w:sz w:val="24"/>
          <w:highlight w:val="none"/>
          <w:lang w:val="en-US" w:eastAsia="zh-CN"/>
        </w:rPr>
        <w:t>分</w:t>
      </w:r>
      <w:r>
        <w:rPr>
          <w:rFonts w:hint="eastAsia" w:ascii="仿宋" w:hAnsi="仿宋" w:eastAsia="仿宋" w:cs="宋体"/>
          <w:b/>
          <w:color w:val="auto"/>
          <w:kern w:val="0"/>
          <w:sz w:val="24"/>
          <w:highlight w:val="none"/>
        </w:rPr>
        <w:t>法</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4003"/>
        <w:gridCol w:w="2490"/>
        <w:gridCol w:w="937"/>
      </w:tblGrid>
      <w:tr w14:paraId="6E91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4"/>
            <w:noWrap w:val="0"/>
            <w:vAlign w:val="center"/>
          </w:tcPr>
          <w:p w14:paraId="7A872873">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评标标准</w:t>
            </w:r>
          </w:p>
        </w:tc>
      </w:tr>
      <w:tr w14:paraId="2B12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0" w:type="pct"/>
            <w:vMerge w:val="restart"/>
            <w:noWrap w:val="0"/>
            <w:vAlign w:val="center"/>
          </w:tcPr>
          <w:p w14:paraId="377852C5">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分值构成</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（总分100分）</w:t>
            </w:r>
          </w:p>
        </w:tc>
        <w:tc>
          <w:tcPr>
            <w:tcW w:w="2209" w:type="pct"/>
            <w:noWrap w:val="0"/>
            <w:vAlign w:val="center"/>
          </w:tcPr>
          <w:p w14:paraId="6ABABCC1">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价格分值</w:t>
            </w:r>
          </w:p>
        </w:tc>
        <w:tc>
          <w:tcPr>
            <w:tcW w:w="1890" w:type="pct"/>
            <w:gridSpan w:val="2"/>
            <w:noWrap w:val="0"/>
            <w:vAlign w:val="center"/>
          </w:tcPr>
          <w:p w14:paraId="18AE8B8D">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30分</w:t>
            </w:r>
          </w:p>
        </w:tc>
      </w:tr>
      <w:tr w14:paraId="5247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0" w:type="pct"/>
            <w:vMerge w:val="continue"/>
            <w:noWrap w:val="0"/>
            <w:vAlign w:val="center"/>
          </w:tcPr>
          <w:p w14:paraId="63B316DD">
            <w:pPr>
              <w:spacing w:line="360" w:lineRule="auto"/>
              <w:jc w:val="center"/>
              <w:rPr>
                <w:rFonts w:hint="eastAsia" w:ascii="宋体" w:hAnsi="宋体" w:eastAsia="宋体" w:cs="宋体"/>
                <w:b/>
                <w:bCs/>
                <w:i w:val="0"/>
                <w:iCs w:val="0"/>
                <w:color w:val="auto"/>
                <w:sz w:val="21"/>
                <w:szCs w:val="21"/>
                <w:highlight w:val="none"/>
                <w:u w:val="none"/>
              </w:rPr>
            </w:pPr>
          </w:p>
        </w:tc>
        <w:tc>
          <w:tcPr>
            <w:tcW w:w="2209" w:type="pct"/>
            <w:noWrap w:val="0"/>
            <w:vAlign w:val="center"/>
          </w:tcPr>
          <w:p w14:paraId="4061F726">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商务部分</w:t>
            </w:r>
          </w:p>
        </w:tc>
        <w:tc>
          <w:tcPr>
            <w:tcW w:w="1890" w:type="pct"/>
            <w:gridSpan w:val="2"/>
            <w:noWrap w:val="0"/>
            <w:vAlign w:val="center"/>
          </w:tcPr>
          <w:p w14:paraId="5B034E48">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18分</w:t>
            </w:r>
          </w:p>
        </w:tc>
      </w:tr>
      <w:tr w14:paraId="48B2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0" w:type="pct"/>
            <w:vMerge w:val="continue"/>
            <w:noWrap w:val="0"/>
            <w:vAlign w:val="center"/>
          </w:tcPr>
          <w:p w14:paraId="6A1EF252">
            <w:pPr>
              <w:spacing w:line="360" w:lineRule="auto"/>
              <w:jc w:val="center"/>
              <w:rPr>
                <w:rFonts w:hint="eastAsia" w:ascii="宋体" w:hAnsi="宋体" w:eastAsia="宋体" w:cs="宋体"/>
                <w:b/>
                <w:bCs/>
                <w:i w:val="0"/>
                <w:iCs w:val="0"/>
                <w:color w:val="auto"/>
                <w:sz w:val="21"/>
                <w:szCs w:val="21"/>
                <w:highlight w:val="none"/>
                <w:u w:val="none"/>
              </w:rPr>
            </w:pPr>
          </w:p>
        </w:tc>
        <w:tc>
          <w:tcPr>
            <w:tcW w:w="2209" w:type="pct"/>
            <w:noWrap w:val="0"/>
            <w:vAlign w:val="center"/>
          </w:tcPr>
          <w:p w14:paraId="579C0178">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技术部分</w:t>
            </w:r>
          </w:p>
        </w:tc>
        <w:tc>
          <w:tcPr>
            <w:tcW w:w="1890" w:type="pct"/>
            <w:gridSpan w:val="2"/>
            <w:noWrap w:val="0"/>
            <w:vAlign w:val="center"/>
          </w:tcPr>
          <w:p w14:paraId="27B635AD">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52分</w:t>
            </w:r>
          </w:p>
        </w:tc>
      </w:tr>
      <w:tr w14:paraId="358A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4"/>
            <w:noWrap w:val="0"/>
            <w:vAlign w:val="center"/>
          </w:tcPr>
          <w:p w14:paraId="4DAECCBC">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一、价格部分（满分30分）</w:t>
            </w:r>
          </w:p>
        </w:tc>
      </w:tr>
      <w:tr w14:paraId="0867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0" w:type="pct"/>
            <w:noWrap w:val="0"/>
            <w:vAlign w:val="center"/>
          </w:tcPr>
          <w:p w14:paraId="06F6D766">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评分因素</w:t>
            </w:r>
          </w:p>
        </w:tc>
        <w:tc>
          <w:tcPr>
            <w:tcW w:w="3583" w:type="pct"/>
            <w:gridSpan w:val="2"/>
            <w:noWrap w:val="0"/>
            <w:vAlign w:val="center"/>
          </w:tcPr>
          <w:p w14:paraId="0B8C1870">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c>
          <w:tcPr>
            <w:tcW w:w="516" w:type="pct"/>
            <w:noWrap w:val="0"/>
            <w:vAlign w:val="center"/>
          </w:tcPr>
          <w:p w14:paraId="299EF28B">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w:t>
            </w:r>
          </w:p>
        </w:tc>
      </w:tr>
      <w:tr w14:paraId="06E0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900" w:type="pct"/>
            <w:noWrap w:val="0"/>
            <w:vAlign w:val="center"/>
          </w:tcPr>
          <w:p w14:paraId="43622161">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投标报价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评分标准</w:t>
            </w:r>
          </w:p>
        </w:tc>
        <w:tc>
          <w:tcPr>
            <w:tcW w:w="3583" w:type="pct"/>
            <w:gridSpan w:val="2"/>
            <w:noWrap w:val="0"/>
            <w:vAlign w:val="center"/>
          </w:tcPr>
          <w:p w14:paraId="0B380919">
            <w:pPr>
              <w:spacing w:line="360" w:lineRule="auto"/>
              <w:contextualSpacing/>
              <w:jc w:val="left"/>
              <w:rPr>
                <w:rFonts w:hint="eastAsia" w:ascii="宋体" w:hAnsi="宋体" w:eastAsia="宋体" w:cs="仿宋_GB2312"/>
                <w:sz w:val="21"/>
                <w:szCs w:val="21"/>
                <w:highlight w:val="none"/>
                <w:lang w:val="zh-CN"/>
              </w:rPr>
            </w:pPr>
            <w:r>
              <w:rPr>
                <w:rFonts w:hint="eastAsia" w:ascii="宋体" w:hAnsi="宋体" w:eastAsia="宋体" w:cs="仿宋_GB2312"/>
                <w:sz w:val="21"/>
                <w:szCs w:val="21"/>
                <w:highlight w:val="none"/>
                <w:lang w:val="zh-CN"/>
              </w:rPr>
              <w:t>评标基准价：满足招标文件要求的有效投标报价中，最低的投标报价为评标基准价。</w:t>
            </w:r>
          </w:p>
          <w:p w14:paraId="2794E322">
            <w:pPr>
              <w:spacing w:line="360" w:lineRule="auto"/>
              <w:contextualSpacing/>
              <w:jc w:val="left"/>
              <w:rPr>
                <w:rFonts w:hint="default"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zh-CN"/>
              </w:rPr>
              <w:t>投标报价得分=（评标基准价/投标报价）×</w:t>
            </w:r>
            <w:r>
              <w:rPr>
                <w:rFonts w:hint="eastAsia" w:ascii="宋体" w:hAnsi="宋体" w:eastAsia="宋体" w:cs="仿宋_GB2312"/>
                <w:sz w:val="21"/>
                <w:szCs w:val="21"/>
                <w:highlight w:val="none"/>
                <w:lang w:val="en-US" w:eastAsia="zh-CN"/>
              </w:rPr>
              <w:t>30%</w:t>
            </w:r>
            <w:r>
              <w:rPr>
                <w:rFonts w:hint="eastAsia" w:ascii="宋体" w:hAnsi="宋体" w:eastAsia="宋体" w:cs="仿宋_GB2312"/>
                <w:sz w:val="21"/>
                <w:szCs w:val="21"/>
                <w:highlight w:val="none"/>
                <w:lang w:val="zh-CN"/>
              </w:rPr>
              <w:t>×</w:t>
            </w:r>
            <w:r>
              <w:rPr>
                <w:rFonts w:hint="eastAsia" w:ascii="宋体" w:hAnsi="宋体" w:eastAsia="宋体" w:cs="仿宋_GB2312"/>
                <w:sz w:val="21"/>
                <w:szCs w:val="21"/>
                <w:highlight w:val="none"/>
                <w:lang w:val="en-US" w:eastAsia="zh-CN"/>
              </w:rPr>
              <w:t>100</w:t>
            </w:r>
          </w:p>
          <w:p w14:paraId="6B0CAF64">
            <w:pPr>
              <w:spacing w:line="360" w:lineRule="auto"/>
              <w:contextualSpacing/>
              <w:jc w:val="left"/>
              <w:rPr>
                <w:rFonts w:hint="eastAsia" w:ascii="宋体" w:hAnsi="宋体" w:eastAsia="宋体" w:cs="仿宋_GB2312"/>
                <w:sz w:val="21"/>
                <w:szCs w:val="21"/>
                <w:highlight w:val="none"/>
                <w:lang w:val="zh-CN"/>
              </w:rPr>
            </w:pPr>
            <w:r>
              <w:rPr>
                <w:rFonts w:hint="eastAsia" w:ascii="宋体" w:hAnsi="宋体" w:eastAsia="宋体" w:cs="仿宋_GB2312"/>
                <w:sz w:val="21"/>
                <w:szCs w:val="21"/>
                <w:highlight w:val="none"/>
                <w:lang w:val="zh-CN"/>
              </w:rPr>
              <w:t>计算按四舍五入法则。保留小数点后两位。</w:t>
            </w:r>
          </w:p>
          <w:p w14:paraId="68ECF29F">
            <w:pPr>
              <w:keepNext w:val="0"/>
              <w:keepLines w:val="0"/>
              <w:widowControl/>
              <w:suppressLineNumbers w:val="0"/>
              <w:spacing w:line="360" w:lineRule="auto"/>
              <w:jc w:val="left"/>
              <w:textAlignment w:val="center"/>
              <w:rPr>
                <w:rFonts w:hint="eastAsia" w:ascii="宋体" w:hAnsi="宋体" w:cs="宋体" w:eastAsiaTheme="minorEastAsia"/>
                <w:i w:val="0"/>
                <w:iCs w:val="0"/>
                <w:color w:val="auto"/>
                <w:sz w:val="21"/>
                <w:szCs w:val="21"/>
                <w:highlight w:val="none"/>
                <w:u w:val="none"/>
                <w:lang w:val="en-US" w:eastAsia="zh-CN"/>
              </w:rPr>
            </w:pPr>
            <w:r>
              <w:rPr>
                <w:rFonts w:hint="eastAsia" w:ascii="宋体" w:hAnsi="宋体" w:eastAsia="宋体" w:cs="仿宋_GB2312"/>
                <w:sz w:val="21"/>
                <w:szCs w:val="21"/>
                <w:highlight w:val="none"/>
                <w:lang w:val="zh-CN"/>
              </w:rPr>
              <w:t>注：当投标人的报价明显低于常规报价，评标委员会</w:t>
            </w:r>
            <w:r>
              <w:rPr>
                <w:rFonts w:hint="eastAsia" w:ascii="宋体" w:hAnsi="宋体" w:eastAsia="宋体" w:cs="仿宋_GB2312"/>
                <w:sz w:val="21"/>
                <w:szCs w:val="21"/>
                <w:highlight w:val="none"/>
                <w:lang w:val="en-US" w:eastAsia="zh-CN"/>
              </w:rPr>
              <w:t>认为</w:t>
            </w:r>
            <w:r>
              <w:rPr>
                <w:rFonts w:hint="eastAsia" w:ascii="宋体" w:hAnsi="宋体" w:eastAsia="宋体" w:cs="仿宋_GB2312"/>
                <w:sz w:val="21"/>
                <w:szCs w:val="21"/>
                <w:highlight w:val="none"/>
                <w:lang w:val="zh-CN"/>
              </w:rPr>
              <w:t>该投标人的最低投标报价或者某些小项报价明显不合理或者明显低于其他通过</w:t>
            </w:r>
            <w:r>
              <w:rPr>
                <w:rFonts w:hint="eastAsia" w:ascii="宋体" w:hAnsi="宋体" w:eastAsia="宋体" w:cs="仿宋_GB2312"/>
                <w:sz w:val="21"/>
                <w:szCs w:val="21"/>
                <w:highlight w:val="none"/>
                <w:lang w:val="en-US" w:eastAsia="zh-CN"/>
              </w:rPr>
              <w:t>符合</w:t>
            </w:r>
            <w:r>
              <w:rPr>
                <w:rFonts w:hint="eastAsia" w:ascii="宋体" w:hAnsi="宋体" w:eastAsia="宋体" w:cs="仿宋_GB2312"/>
                <w:sz w:val="21"/>
                <w:szCs w:val="21"/>
                <w:highlight w:val="none"/>
                <w:lang w:val="zh-CN"/>
              </w:rPr>
              <w:t>性审查投标人的报价，有可能影响产品质量或者不能诚信履约的，应当要求该投标人在评标现场合理的时间内提供书面说明，必要时提供相关证明材料予以解释说明（包括材料成本、管理费用、人员成本、税收等所有成本及利润），投标人不能证明其报价合理的，评标委员会将认定该投标人以低于成本价投标，报价严重不平衡、不合理，是恶意不正当竞争行为，其投标将作无效投标处理。</w:t>
            </w:r>
          </w:p>
        </w:tc>
        <w:tc>
          <w:tcPr>
            <w:tcW w:w="516" w:type="pct"/>
            <w:noWrap w:val="0"/>
            <w:vAlign w:val="center"/>
          </w:tcPr>
          <w:p w14:paraId="5502D0BD">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30分</w:t>
            </w:r>
          </w:p>
        </w:tc>
      </w:tr>
      <w:tr w14:paraId="1AD7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4"/>
            <w:noWrap w:val="0"/>
            <w:vAlign w:val="center"/>
          </w:tcPr>
          <w:p w14:paraId="57E32252">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二、商务部分（满分18分）</w:t>
            </w:r>
          </w:p>
        </w:tc>
      </w:tr>
      <w:tr w14:paraId="4E73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0" w:type="pct"/>
            <w:noWrap w:val="0"/>
            <w:vAlign w:val="center"/>
          </w:tcPr>
          <w:p w14:paraId="6BE9EFD3">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评分因素</w:t>
            </w:r>
          </w:p>
        </w:tc>
        <w:tc>
          <w:tcPr>
            <w:tcW w:w="3583" w:type="pct"/>
            <w:gridSpan w:val="2"/>
            <w:noWrap w:val="0"/>
            <w:vAlign w:val="center"/>
          </w:tcPr>
          <w:p w14:paraId="4EE9E715">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c>
          <w:tcPr>
            <w:tcW w:w="516" w:type="pct"/>
            <w:noWrap w:val="0"/>
            <w:vAlign w:val="center"/>
          </w:tcPr>
          <w:p w14:paraId="22A994F7">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w:t>
            </w:r>
          </w:p>
        </w:tc>
      </w:tr>
      <w:tr w14:paraId="2033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900" w:type="pct"/>
            <w:noWrap w:val="0"/>
            <w:vAlign w:val="center"/>
          </w:tcPr>
          <w:p w14:paraId="39F74C0C">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业绩</w:t>
            </w:r>
          </w:p>
        </w:tc>
        <w:tc>
          <w:tcPr>
            <w:tcW w:w="3583" w:type="pct"/>
            <w:gridSpan w:val="2"/>
            <w:noWrap w:val="0"/>
            <w:vAlign w:val="center"/>
          </w:tcPr>
          <w:p w14:paraId="2B0C6279">
            <w:pPr>
              <w:keepNext w:val="0"/>
              <w:keepLines w:val="0"/>
              <w:widowControl/>
              <w:suppressLineNumbers w:val="0"/>
              <w:spacing w:line="360" w:lineRule="auto"/>
              <w:jc w:val="left"/>
              <w:textAlignment w:val="center"/>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en-US" w:eastAsia="zh-CN"/>
              </w:rPr>
              <w:t>投标人2023年1月1日以来（以合同签订日期为准），具有同类项目业绩的，每有一项得2分，满分10分。</w:t>
            </w:r>
            <w:r>
              <w:rPr>
                <w:rFonts w:hint="eastAsia" w:ascii="宋体" w:hAnsi="宋体" w:eastAsia="宋体" w:cs="仿宋_GB2312"/>
                <w:sz w:val="21"/>
                <w:szCs w:val="21"/>
                <w:highlight w:val="none"/>
                <w:lang w:val="zh-CN" w:eastAsia="zh-CN"/>
              </w:rPr>
              <w:t>（</w:t>
            </w:r>
            <w:r>
              <w:rPr>
                <w:rFonts w:hint="eastAsia" w:ascii="宋体" w:hAnsi="宋体" w:eastAsia="宋体" w:cs="仿宋_GB2312"/>
                <w:sz w:val="21"/>
                <w:szCs w:val="21"/>
                <w:highlight w:val="none"/>
                <w:lang w:val="en-US" w:eastAsia="zh-CN"/>
              </w:rPr>
              <w:t>投标人为联合体的，联合体成员或牵头人业绩均可</w:t>
            </w:r>
            <w:r>
              <w:rPr>
                <w:rFonts w:hint="eastAsia" w:ascii="宋体" w:hAnsi="宋体" w:eastAsia="宋体" w:cs="仿宋_GB2312"/>
                <w:sz w:val="21"/>
                <w:szCs w:val="21"/>
                <w:highlight w:val="none"/>
                <w:lang w:val="zh-CN" w:eastAsia="zh-CN"/>
              </w:rPr>
              <w:t>）</w:t>
            </w:r>
          </w:p>
          <w:p w14:paraId="2B7A683B">
            <w:pPr>
              <w:keepNext w:val="0"/>
              <w:keepLines w:val="0"/>
              <w:widowControl/>
              <w:suppressLineNumbers w:val="0"/>
              <w:spacing w:line="360" w:lineRule="auto"/>
              <w:jc w:val="left"/>
              <w:textAlignment w:val="center"/>
              <w:rPr>
                <w:rFonts w:hint="eastAsia" w:ascii="宋体" w:hAnsi="宋体" w:eastAsia="宋体" w:cs="仿宋_GB2312"/>
                <w:sz w:val="21"/>
                <w:szCs w:val="21"/>
                <w:highlight w:val="none"/>
                <w:lang w:val="en-US" w:eastAsia="zh-CN"/>
              </w:rPr>
            </w:pPr>
            <w:r>
              <w:rPr>
                <w:rFonts w:hint="eastAsia" w:ascii="宋体" w:hAnsi="宋体" w:eastAsia="宋体" w:cs="仿宋_GB2312"/>
                <w:sz w:val="21"/>
                <w:szCs w:val="21"/>
                <w:highlight w:val="none"/>
                <w:lang w:val="zh-CN"/>
              </w:rPr>
              <w:t>“同类项目”是指以往承担过的</w:t>
            </w:r>
            <w:r>
              <w:rPr>
                <w:rFonts w:hint="eastAsia" w:ascii="宋体" w:hAnsi="宋体" w:eastAsia="宋体" w:cs="仿宋_GB2312"/>
                <w:sz w:val="21"/>
                <w:szCs w:val="21"/>
                <w:highlight w:val="none"/>
                <w:lang w:val="en-US" w:eastAsia="zh-CN"/>
              </w:rPr>
              <w:t>项目标的或服务内容、服务标准与本次招标的标的或服务内容、服务标准同类。</w:t>
            </w:r>
          </w:p>
          <w:p w14:paraId="6A8D12DA">
            <w:pPr>
              <w:keepNext w:val="0"/>
              <w:keepLines w:val="0"/>
              <w:widowControl/>
              <w:suppressLineNumbers w:val="0"/>
              <w:spacing w:line="360" w:lineRule="auto"/>
              <w:jc w:val="left"/>
              <w:textAlignment w:val="center"/>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zh-CN" w:eastAsia="zh-CN"/>
              </w:rPr>
              <w:t>注</w:t>
            </w:r>
            <w:r>
              <w:rPr>
                <w:rFonts w:hint="eastAsia" w:ascii="宋体" w:hAnsi="宋体" w:eastAsia="宋体" w:cs="仿宋_GB2312"/>
                <w:sz w:val="21"/>
                <w:szCs w:val="21"/>
                <w:highlight w:val="none"/>
                <w:lang w:val="en-US" w:eastAsia="zh-CN"/>
              </w:rPr>
              <w:t>:（1）</w:t>
            </w:r>
            <w:r>
              <w:rPr>
                <w:rFonts w:hint="eastAsia" w:ascii="宋体" w:hAnsi="宋体" w:eastAsia="宋体" w:cs="仿宋_GB2312"/>
                <w:sz w:val="21"/>
                <w:szCs w:val="21"/>
                <w:highlight w:val="none"/>
                <w:lang w:val="zh-CN" w:eastAsia="zh-CN"/>
              </w:rPr>
              <w:t>以中标通知书或合同书为准，标书中附扫描件；</w:t>
            </w:r>
          </w:p>
          <w:p w14:paraId="0818736A">
            <w:pPr>
              <w:keepNext w:val="0"/>
              <w:keepLines w:val="0"/>
              <w:widowControl/>
              <w:suppressLineNumbers w:val="0"/>
              <w:spacing w:line="360" w:lineRule="auto"/>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仿宋_GB2312"/>
                <w:sz w:val="21"/>
                <w:szCs w:val="21"/>
                <w:highlight w:val="none"/>
                <w:lang w:val="zh-CN" w:eastAsia="zh-CN"/>
              </w:rPr>
              <w:t>（</w:t>
            </w:r>
            <w:r>
              <w:rPr>
                <w:rFonts w:hint="eastAsia" w:ascii="宋体" w:hAnsi="宋体" w:eastAsia="宋体" w:cs="仿宋_GB2312"/>
                <w:sz w:val="21"/>
                <w:szCs w:val="21"/>
                <w:highlight w:val="none"/>
                <w:lang w:val="en-US" w:eastAsia="zh-CN"/>
              </w:rPr>
              <w:t>2</w:t>
            </w:r>
            <w:r>
              <w:rPr>
                <w:rFonts w:hint="eastAsia" w:ascii="宋体" w:hAnsi="宋体" w:eastAsia="宋体" w:cs="仿宋_GB2312"/>
                <w:sz w:val="21"/>
                <w:szCs w:val="21"/>
                <w:highlight w:val="none"/>
                <w:lang w:val="zh-CN" w:eastAsia="zh-CN"/>
              </w:rPr>
              <w:t>）</w:t>
            </w:r>
            <w:r>
              <w:rPr>
                <w:rFonts w:hint="eastAsia" w:ascii="宋体" w:hAnsi="宋体" w:eastAsia="宋体" w:cs="仿宋_GB2312"/>
                <w:sz w:val="21"/>
                <w:szCs w:val="21"/>
                <w:highlight w:val="none"/>
                <w:lang w:val="en-US" w:eastAsia="zh-CN"/>
              </w:rPr>
              <w:t>提供完整的合同（合同内容必须包含合同首页、金额所在页、签订时间、双方签字盖章页）；</w:t>
            </w:r>
          </w:p>
        </w:tc>
        <w:tc>
          <w:tcPr>
            <w:tcW w:w="516" w:type="pct"/>
            <w:noWrap w:val="0"/>
            <w:vAlign w:val="center"/>
          </w:tcPr>
          <w:p w14:paraId="5D8484A5">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10</w:t>
            </w:r>
            <w:r>
              <w:rPr>
                <w:rFonts w:hint="eastAsia" w:ascii="宋体" w:hAnsi="宋体" w:eastAsia="宋体" w:cs="宋体"/>
                <w:i w:val="0"/>
                <w:iCs w:val="0"/>
                <w:color w:val="auto"/>
                <w:sz w:val="21"/>
                <w:szCs w:val="21"/>
                <w:highlight w:val="none"/>
                <w:u w:val="none"/>
              </w:rPr>
              <w:t>分</w:t>
            </w:r>
          </w:p>
        </w:tc>
      </w:tr>
      <w:tr w14:paraId="6B0A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900" w:type="pct"/>
            <w:noWrap w:val="0"/>
            <w:vAlign w:val="center"/>
          </w:tcPr>
          <w:p w14:paraId="70DC62AE">
            <w:pPr>
              <w:keepNext w:val="0"/>
              <w:keepLines w:val="0"/>
              <w:widowControl/>
              <w:suppressLineNumbers w:val="0"/>
              <w:spacing w:line="360" w:lineRule="auto"/>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项目团队</w:t>
            </w:r>
          </w:p>
        </w:tc>
        <w:tc>
          <w:tcPr>
            <w:tcW w:w="3583" w:type="pct"/>
            <w:gridSpan w:val="2"/>
            <w:noWrap w:val="0"/>
            <w:vAlign w:val="center"/>
          </w:tcPr>
          <w:p w14:paraId="02B78256">
            <w:pPr>
              <w:spacing w:line="360" w:lineRule="auto"/>
              <w:contextualSpacing/>
              <w:jc w:val="left"/>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zh-CN" w:eastAsia="zh-CN"/>
              </w:rPr>
              <w:t>1.投标人拟派项目团队中具有物业管理项目经理职业技能等级证书的得1分（以岗位任职证明为证明材料）。本项最高得1分；</w:t>
            </w:r>
          </w:p>
          <w:p w14:paraId="02912997">
            <w:pPr>
              <w:spacing w:line="360" w:lineRule="auto"/>
              <w:contextualSpacing/>
              <w:jc w:val="left"/>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zh-CN" w:eastAsia="zh-CN"/>
              </w:rPr>
              <w:t>2.投标人拟派项目团队中具有市场监督管理机构颁发的安全管理和作业人员职业技能等级证书的，得1分，本项最高得1分。须提供职业技能等级证书和劳动合同，不提供或提供不符合要求的不得分。</w:t>
            </w:r>
          </w:p>
          <w:p w14:paraId="4956592F">
            <w:pPr>
              <w:spacing w:line="360" w:lineRule="auto"/>
              <w:contextualSpacing/>
              <w:jc w:val="left"/>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zh-CN" w:eastAsia="zh-CN"/>
              </w:rPr>
              <w:t>3.投标人拟派项目团队中具有中华人民共和国电工进网作业许可证（低压电工作业），得1分，本项最高得1分。须提供职业技能等级证书和劳动合同，不提供或提供不符合要求的不得分。</w:t>
            </w:r>
          </w:p>
          <w:p w14:paraId="26A581F1">
            <w:pPr>
              <w:spacing w:line="360" w:lineRule="auto"/>
              <w:contextualSpacing/>
              <w:jc w:val="left"/>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zh-CN" w:eastAsia="zh-CN"/>
              </w:rPr>
              <w:t>4.投标人拟派项目团队中具有省级市场监督管理部门颁发的特种人员安全管理人员证（电梯），得1分，本项最高得1分。须提供职业技能等级证书和劳动合同，不提供或提供不符合要求的不得分。</w:t>
            </w:r>
          </w:p>
          <w:p w14:paraId="33F4C842">
            <w:pPr>
              <w:spacing w:line="360" w:lineRule="auto"/>
              <w:contextualSpacing/>
              <w:jc w:val="left"/>
              <w:rPr>
                <w:rFonts w:hint="eastAsia" w:ascii="宋体" w:hAnsi="宋体" w:eastAsia="宋体" w:cs="仿宋_GB2312"/>
                <w:sz w:val="21"/>
                <w:szCs w:val="21"/>
                <w:highlight w:val="none"/>
                <w:lang w:val="zh-CN" w:eastAsia="zh-CN"/>
              </w:rPr>
            </w:pPr>
            <w:r>
              <w:rPr>
                <w:rFonts w:hint="eastAsia" w:ascii="宋体" w:hAnsi="宋体" w:eastAsia="宋体" w:cs="仿宋_GB2312"/>
                <w:sz w:val="21"/>
                <w:szCs w:val="21"/>
                <w:highlight w:val="none"/>
                <w:lang w:val="zh-CN" w:eastAsia="zh-CN"/>
              </w:rPr>
              <w:t>5.投标人拟派项目团队中具有</w:t>
            </w:r>
            <w:r>
              <w:rPr>
                <w:rFonts w:hint="eastAsia" w:ascii="宋体" w:hAnsi="宋体" w:eastAsia="宋体" w:cs="仿宋_GB2312"/>
                <w:sz w:val="21"/>
                <w:szCs w:val="21"/>
                <w:highlight w:val="none"/>
                <w:lang w:val="en-US" w:eastAsia="zh-CN"/>
              </w:rPr>
              <w:t>当地</w:t>
            </w:r>
            <w:r>
              <w:rPr>
                <w:rFonts w:hint="eastAsia" w:ascii="宋体" w:hAnsi="宋体" w:eastAsia="宋体" w:cs="仿宋_GB2312"/>
                <w:sz w:val="21"/>
                <w:szCs w:val="21"/>
                <w:highlight w:val="none"/>
                <w:lang w:val="zh-CN" w:eastAsia="zh-CN"/>
              </w:rPr>
              <w:t>公安部门备案的保安员岗位合格证书的，得1分，本项最高得1分。须提供职业技能等级证书和劳动合同，不提供或提供不符合要求的不得分。</w:t>
            </w:r>
          </w:p>
          <w:p w14:paraId="1656E44A">
            <w:pPr>
              <w:keepNext w:val="0"/>
              <w:keepLines w:val="0"/>
              <w:widowControl/>
              <w:numPr>
                <w:ilvl w:val="0"/>
                <w:numId w:val="0"/>
              </w:numPr>
              <w:suppressLineNumbers w:val="0"/>
              <w:spacing w:line="360" w:lineRule="auto"/>
              <w:ind w:leftChars="0"/>
              <w:jc w:val="left"/>
              <w:textAlignment w:val="center"/>
              <w:rPr>
                <w:rFonts w:hint="eastAsia" w:ascii="宋体" w:hAnsi="宋体" w:eastAsia="宋体" w:cs="宋体"/>
                <w:kern w:val="0"/>
                <w:szCs w:val="21"/>
                <w:lang w:bidi="ar"/>
              </w:rPr>
            </w:pPr>
            <w:r>
              <w:rPr>
                <w:rFonts w:hint="eastAsia" w:ascii="宋体" w:hAnsi="宋体" w:eastAsia="宋体" w:cs="仿宋_GB2312"/>
                <w:sz w:val="21"/>
                <w:szCs w:val="21"/>
                <w:highlight w:val="none"/>
                <w:lang w:val="zh-CN" w:eastAsia="zh-CN"/>
              </w:rPr>
              <w:t>注：同一人员具有多个职业技能等级证书或不同级别证书的不得重复得分。</w:t>
            </w:r>
          </w:p>
        </w:tc>
        <w:tc>
          <w:tcPr>
            <w:tcW w:w="516" w:type="pct"/>
            <w:noWrap w:val="0"/>
            <w:vAlign w:val="center"/>
          </w:tcPr>
          <w:p w14:paraId="000C5AC3">
            <w:pPr>
              <w:keepNext w:val="0"/>
              <w:keepLines w:val="0"/>
              <w:widowControl/>
              <w:suppressLineNumbers w:val="0"/>
              <w:spacing w:line="360" w:lineRule="auto"/>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5分</w:t>
            </w:r>
          </w:p>
        </w:tc>
      </w:tr>
      <w:tr w14:paraId="56A4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900" w:type="pct"/>
            <w:noWrap w:val="0"/>
            <w:vAlign w:val="center"/>
          </w:tcPr>
          <w:p w14:paraId="35340821">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仿宋_GB2312"/>
                <w:sz w:val="21"/>
                <w:szCs w:val="21"/>
                <w:lang w:val="zh-CN"/>
              </w:rPr>
              <w:t>服务承诺</w:t>
            </w:r>
          </w:p>
        </w:tc>
        <w:tc>
          <w:tcPr>
            <w:tcW w:w="3583" w:type="pct"/>
            <w:gridSpan w:val="2"/>
            <w:noWrap w:val="0"/>
            <w:vAlign w:val="center"/>
          </w:tcPr>
          <w:p w14:paraId="60BBFAB3">
            <w:pPr>
              <w:keepNext w:val="0"/>
              <w:keepLines w:val="0"/>
              <w:widowControl/>
              <w:numPr>
                <w:ilvl w:val="0"/>
                <w:numId w:val="0"/>
              </w:numPr>
              <w:suppressLineNumbers w:val="0"/>
              <w:spacing w:line="360" w:lineRule="auto"/>
              <w:ind w:leftChars="0"/>
              <w:jc w:val="left"/>
              <w:textAlignment w:val="center"/>
              <w:rPr>
                <w:rFonts w:hint="eastAsia" w:ascii="宋体" w:hAnsi="宋体" w:eastAsia="宋体" w:cs="宋体"/>
                <w:kern w:val="0"/>
                <w:szCs w:val="21"/>
                <w:lang w:bidi="ar"/>
              </w:rPr>
            </w:pPr>
            <w:r>
              <w:rPr>
                <w:rFonts w:hint="eastAsia" w:ascii="宋体" w:hAnsi="宋体" w:eastAsia="宋体" w:cs="仿宋_GB2312"/>
                <w:sz w:val="21"/>
                <w:szCs w:val="21"/>
                <w:highlight w:val="none"/>
                <w:lang w:val="zh-CN" w:eastAsia="zh-CN"/>
              </w:rPr>
              <w:t>投标人针对本采购项目的特点和要求，作出以下相关承诺的（包括①廉洁与保密承诺；②用工风险防控承诺；③人员工资按时发放承诺）。投标人每提供以上 1 项服务承诺的得 1 分，未提供对应项承诺或承诺不符合该项要求的不得分，本项满分 3 分。</w:t>
            </w:r>
          </w:p>
        </w:tc>
        <w:tc>
          <w:tcPr>
            <w:tcW w:w="516" w:type="pct"/>
            <w:noWrap w:val="0"/>
            <w:vAlign w:val="center"/>
          </w:tcPr>
          <w:p w14:paraId="6D8B6A06">
            <w:pPr>
              <w:keepNext w:val="0"/>
              <w:keepLines w:val="0"/>
              <w:widowControl/>
              <w:suppressLineNumbers w:val="0"/>
              <w:spacing w:line="360" w:lineRule="auto"/>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3分</w:t>
            </w:r>
          </w:p>
        </w:tc>
      </w:tr>
      <w:tr w14:paraId="0D46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4"/>
            <w:noWrap w:val="0"/>
            <w:vAlign w:val="center"/>
          </w:tcPr>
          <w:p w14:paraId="55A067DA">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三、技术部分（满分52分）</w:t>
            </w:r>
          </w:p>
        </w:tc>
      </w:tr>
      <w:tr w14:paraId="348DD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00" w:type="pct"/>
            <w:noWrap w:val="0"/>
            <w:vAlign w:val="center"/>
          </w:tcPr>
          <w:p w14:paraId="1B7AA4BF">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评分因素</w:t>
            </w:r>
          </w:p>
        </w:tc>
        <w:tc>
          <w:tcPr>
            <w:tcW w:w="3583" w:type="pct"/>
            <w:gridSpan w:val="2"/>
            <w:noWrap w:val="0"/>
            <w:vAlign w:val="center"/>
          </w:tcPr>
          <w:p w14:paraId="6F4552D7">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c>
          <w:tcPr>
            <w:tcW w:w="516" w:type="pct"/>
            <w:noWrap w:val="0"/>
            <w:vAlign w:val="center"/>
          </w:tcPr>
          <w:p w14:paraId="6FB50221">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w:t>
            </w:r>
          </w:p>
        </w:tc>
      </w:tr>
      <w:tr w14:paraId="4EB6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900" w:type="pct"/>
            <w:shd w:val="clear" w:color="auto" w:fill="auto"/>
            <w:noWrap w:val="0"/>
            <w:vAlign w:val="center"/>
          </w:tcPr>
          <w:p w14:paraId="05B397E8">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zh-CN" w:eastAsia="zh-CN"/>
              </w:rPr>
              <w:t>综合管理方案</w:t>
            </w:r>
          </w:p>
        </w:tc>
        <w:tc>
          <w:tcPr>
            <w:tcW w:w="3583" w:type="pct"/>
            <w:gridSpan w:val="2"/>
            <w:shd w:val="clear" w:color="auto" w:fill="auto"/>
            <w:noWrap w:val="0"/>
            <w:vAlign w:val="center"/>
          </w:tcPr>
          <w:p w14:paraId="57F8476B">
            <w:pPr>
              <w:spacing w:line="360" w:lineRule="auto"/>
              <w:contextualSpacing/>
              <w:jc w:val="left"/>
              <w:rPr>
                <w:rFonts w:hint="eastAsia" w:ascii="宋体" w:hAnsi="宋体" w:eastAsia="宋体" w:cs="仿宋_GB2312"/>
                <w:kern w:val="2"/>
                <w:sz w:val="21"/>
                <w:szCs w:val="21"/>
                <w:highlight w:val="none"/>
                <w:lang w:val="zh-CN" w:eastAsia="zh-CN" w:bidi="ar-SA"/>
              </w:rPr>
            </w:pPr>
            <w:r>
              <w:rPr>
                <w:rFonts w:hint="eastAsia" w:ascii="宋体" w:hAnsi="宋体" w:eastAsia="宋体" w:cs="仿宋_GB2312"/>
                <w:sz w:val="21"/>
                <w:szCs w:val="21"/>
                <w:highlight w:val="none"/>
                <w:lang w:val="zh-CN" w:eastAsia="zh-CN"/>
              </w:rPr>
              <w:t>包含：①项目分析、②管理目标、③年度工作计划、④服务流程。投标人每提供上述1项内容，内容完整、详细、有针对性的</w:t>
            </w:r>
            <w:r>
              <w:rPr>
                <w:rFonts w:hint="eastAsia" w:ascii="宋体" w:hAnsi="宋体" w:eastAsia="宋体" w:cs="仿宋_GB2312"/>
                <w:sz w:val="21"/>
                <w:szCs w:val="21"/>
                <w:highlight w:val="none"/>
                <w:lang w:val="en-US" w:eastAsia="zh-CN"/>
              </w:rPr>
              <w:t>2</w:t>
            </w:r>
            <w:r>
              <w:rPr>
                <w:rFonts w:hint="eastAsia" w:ascii="宋体" w:hAnsi="宋体" w:eastAsia="宋体" w:cs="仿宋_GB2312"/>
                <w:sz w:val="21"/>
                <w:szCs w:val="21"/>
                <w:highlight w:val="none"/>
                <w:lang w:val="zh-CN" w:eastAsia="zh-CN"/>
              </w:rPr>
              <w:t>分；内容仅有简单描述且不缺项的得</w:t>
            </w:r>
            <w:r>
              <w:rPr>
                <w:rFonts w:hint="eastAsia" w:ascii="宋体" w:hAnsi="宋体" w:eastAsia="宋体" w:cs="仿宋_GB2312"/>
                <w:sz w:val="21"/>
                <w:szCs w:val="21"/>
                <w:highlight w:val="none"/>
                <w:lang w:val="en-US" w:eastAsia="zh-CN"/>
              </w:rPr>
              <w:t>1.4</w:t>
            </w:r>
            <w:r>
              <w:rPr>
                <w:rFonts w:hint="eastAsia" w:ascii="宋体" w:hAnsi="宋体" w:eastAsia="宋体" w:cs="仿宋_GB2312"/>
                <w:sz w:val="21"/>
                <w:szCs w:val="21"/>
                <w:highlight w:val="none"/>
                <w:lang w:val="zh-CN" w:eastAsia="zh-CN"/>
              </w:rPr>
              <w:t>分；未提供对应项内容或内容不符合该项要求的得</w:t>
            </w:r>
            <w:r>
              <w:rPr>
                <w:rFonts w:hint="eastAsia" w:ascii="宋体" w:hAnsi="宋体" w:eastAsia="宋体" w:cs="仿宋_GB2312"/>
                <w:sz w:val="21"/>
                <w:szCs w:val="21"/>
                <w:highlight w:val="none"/>
                <w:lang w:val="en-US" w:eastAsia="zh-CN"/>
              </w:rPr>
              <w:t>0</w:t>
            </w:r>
            <w:r>
              <w:rPr>
                <w:rFonts w:hint="eastAsia" w:ascii="宋体" w:hAnsi="宋体" w:eastAsia="宋体" w:cs="仿宋_GB2312"/>
                <w:sz w:val="21"/>
                <w:szCs w:val="21"/>
                <w:highlight w:val="none"/>
                <w:lang w:val="zh-CN" w:eastAsia="zh-CN"/>
              </w:rPr>
              <w:t>分，满分</w:t>
            </w:r>
            <w:r>
              <w:rPr>
                <w:rFonts w:hint="eastAsia" w:ascii="宋体" w:hAnsi="宋体" w:eastAsia="宋体" w:cs="仿宋_GB2312"/>
                <w:sz w:val="21"/>
                <w:szCs w:val="21"/>
                <w:highlight w:val="none"/>
                <w:lang w:val="en-US" w:eastAsia="zh-CN"/>
              </w:rPr>
              <w:t>8</w:t>
            </w:r>
            <w:r>
              <w:rPr>
                <w:rFonts w:hint="eastAsia" w:ascii="宋体" w:hAnsi="宋体" w:eastAsia="宋体" w:cs="仿宋_GB2312"/>
                <w:sz w:val="21"/>
                <w:szCs w:val="21"/>
                <w:highlight w:val="none"/>
                <w:lang w:val="zh-CN" w:eastAsia="zh-CN"/>
              </w:rPr>
              <w:t>分。</w:t>
            </w:r>
          </w:p>
        </w:tc>
        <w:tc>
          <w:tcPr>
            <w:tcW w:w="516" w:type="pct"/>
            <w:noWrap w:val="0"/>
            <w:vAlign w:val="center"/>
          </w:tcPr>
          <w:p w14:paraId="26DE4D2B">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8分</w:t>
            </w:r>
          </w:p>
        </w:tc>
      </w:tr>
      <w:tr w14:paraId="1FBF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00" w:type="pct"/>
            <w:shd w:val="clear" w:color="auto" w:fill="auto"/>
            <w:noWrap w:val="0"/>
            <w:vAlign w:val="center"/>
          </w:tcPr>
          <w:p w14:paraId="0F808B6C">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机构设置及人员管理方案</w:t>
            </w:r>
          </w:p>
        </w:tc>
        <w:tc>
          <w:tcPr>
            <w:tcW w:w="3583" w:type="pct"/>
            <w:gridSpan w:val="2"/>
            <w:shd w:val="clear" w:color="auto" w:fill="auto"/>
            <w:noWrap w:val="0"/>
            <w:vAlign w:val="center"/>
          </w:tcPr>
          <w:p w14:paraId="0380A301">
            <w:pPr>
              <w:spacing w:line="360" w:lineRule="auto"/>
              <w:contextualSpacing/>
              <w:jc w:val="left"/>
              <w:rPr>
                <w:rFonts w:hint="eastAsia" w:ascii="宋体" w:hAnsi="宋体" w:eastAsia="宋体" w:cs="仿宋_GB2312"/>
                <w:kern w:val="2"/>
                <w:sz w:val="21"/>
                <w:szCs w:val="21"/>
                <w:highlight w:val="none"/>
                <w:lang w:val="zh-CN" w:eastAsia="zh-CN" w:bidi="ar-SA"/>
              </w:rPr>
            </w:pPr>
            <w:r>
              <w:rPr>
                <w:rFonts w:hint="eastAsia" w:ascii="宋体" w:hAnsi="宋体" w:eastAsia="宋体" w:cs="仿宋_GB2312"/>
                <w:sz w:val="21"/>
                <w:szCs w:val="21"/>
                <w:highlight w:val="none"/>
                <w:lang w:val="en-US" w:eastAsia="zh-CN"/>
              </w:rPr>
              <w:t>包含：①组织机构设置、②人员配置方案、③人员招聘与入职管理、④员工激励机制。投标人每提供上述 1 项内容，内容完整、详细、有针对性的得2分；内容仅有简单描述且不缺项的得1.4分；未提供对应项内容或 内容不符合该项要求的</w:t>
            </w:r>
            <w:r>
              <w:rPr>
                <w:rFonts w:hint="eastAsia" w:ascii="宋体" w:hAnsi="宋体" w:eastAsia="宋体" w:cs="仿宋_GB2312"/>
                <w:sz w:val="21"/>
                <w:szCs w:val="21"/>
                <w:highlight w:val="none"/>
                <w:lang w:val="zh-CN" w:eastAsia="zh-CN"/>
              </w:rPr>
              <w:t>得</w:t>
            </w:r>
            <w:r>
              <w:rPr>
                <w:rFonts w:hint="eastAsia" w:ascii="宋体" w:hAnsi="宋体" w:eastAsia="宋体" w:cs="仿宋_GB2312"/>
                <w:sz w:val="21"/>
                <w:szCs w:val="21"/>
                <w:highlight w:val="none"/>
                <w:lang w:val="en-US" w:eastAsia="zh-CN"/>
              </w:rPr>
              <w:t>0</w:t>
            </w:r>
            <w:r>
              <w:rPr>
                <w:rFonts w:hint="eastAsia" w:ascii="宋体" w:hAnsi="宋体" w:eastAsia="宋体" w:cs="仿宋_GB2312"/>
                <w:sz w:val="21"/>
                <w:szCs w:val="21"/>
                <w:highlight w:val="none"/>
                <w:lang w:val="zh-CN" w:eastAsia="zh-CN"/>
              </w:rPr>
              <w:t>分</w:t>
            </w:r>
            <w:r>
              <w:rPr>
                <w:rFonts w:hint="eastAsia" w:ascii="宋体" w:hAnsi="宋体" w:eastAsia="宋体" w:cs="仿宋_GB2312"/>
                <w:sz w:val="21"/>
                <w:szCs w:val="21"/>
                <w:highlight w:val="none"/>
                <w:lang w:val="en-US" w:eastAsia="zh-CN"/>
              </w:rPr>
              <w:t>，满分8分。</w:t>
            </w:r>
          </w:p>
        </w:tc>
        <w:tc>
          <w:tcPr>
            <w:tcW w:w="516" w:type="pct"/>
            <w:noWrap w:val="0"/>
            <w:vAlign w:val="center"/>
          </w:tcPr>
          <w:p w14:paraId="751D7F2F">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8分</w:t>
            </w:r>
          </w:p>
        </w:tc>
      </w:tr>
      <w:tr w14:paraId="5BED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00" w:type="pct"/>
            <w:shd w:val="clear" w:color="auto" w:fill="auto"/>
            <w:noWrap w:val="0"/>
            <w:vAlign w:val="center"/>
          </w:tcPr>
          <w:p w14:paraId="31AC4988">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保洁服务方案</w:t>
            </w:r>
          </w:p>
        </w:tc>
        <w:tc>
          <w:tcPr>
            <w:tcW w:w="3583" w:type="pct"/>
            <w:gridSpan w:val="2"/>
            <w:shd w:val="clear" w:color="auto" w:fill="auto"/>
            <w:noWrap w:val="0"/>
            <w:vAlign w:val="center"/>
          </w:tcPr>
          <w:p w14:paraId="698A20AB">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包含：①公共区域保洁、②卫生检查计划、③卫生整改台账、④作业频次标准。投标人每提供上述1项内容，内容完整、详细、有针对性的得2分；内容仅有简单描述且不缺项的得1.4分；未提供对应项内容或内容不符合该项要求的</w:t>
            </w:r>
            <w:r>
              <w:rPr>
                <w:rFonts w:hint="eastAsia" w:ascii="宋体" w:hAnsi="宋体" w:eastAsia="宋体" w:cs="仿宋_GB2312"/>
                <w:sz w:val="21"/>
                <w:szCs w:val="21"/>
                <w:highlight w:val="none"/>
                <w:lang w:val="zh-CN" w:eastAsia="zh-CN"/>
              </w:rPr>
              <w:t>得</w:t>
            </w:r>
            <w:r>
              <w:rPr>
                <w:rFonts w:hint="eastAsia" w:ascii="宋体" w:hAnsi="宋体" w:eastAsia="宋体" w:cs="仿宋_GB2312"/>
                <w:sz w:val="21"/>
                <w:szCs w:val="21"/>
                <w:highlight w:val="none"/>
                <w:lang w:val="en-US" w:eastAsia="zh-CN"/>
              </w:rPr>
              <w:t>0</w:t>
            </w:r>
            <w:r>
              <w:rPr>
                <w:rFonts w:hint="eastAsia" w:ascii="宋体" w:hAnsi="宋体" w:eastAsia="宋体" w:cs="仿宋_GB2312"/>
                <w:sz w:val="21"/>
                <w:szCs w:val="21"/>
                <w:highlight w:val="none"/>
                <w:lang w:val="zh-CN" w:eastAsia="zh-CN"/>
              </w:rPr>
              <w:t>分</w:t>
            </w:r>
            <w:r>
              <w:rPr>
                <w:rFonts w:hint="eastAsia" w:ascii="宋体" w:hAnsi="宋体" w:eastAsia="宋体" w:cs="仿宋_GB2312"/>
                <w:sz w:val="21"/>
                <w:szCs w:val="21"/>
                <w:highlight w:val="none"/>
                <w:lang w:val="en-US" w:eastAsia="zh-CN"/>
              </w:rPr>
              <w:t>，满分8分。</w:t>
            </w:r>
          </w:p>
        </w:tc>
        <w:tc>
          <w:tcPr>
            <w:tcW w:w="516" w:type="pct"/>
            <w:noWrap w:val="0"/>
            <w:vAlign w:val="center"/>
          </w:tcPr>
          <w:p w14:paraId="09488F76">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8分</w:t>
            </w:r>
          </w:p>
        </w:tc>
      </w:tr>
      <w:tr w14:paraId="2178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900" w:type="pct"/>
            <w:shd w:val="clear" w:color="auto" w:fill="auto"/>
            <w:noWrap w:val="0"/>
            <w:vAlign w:val="center"/>
          </w:tcPr>
          <w:p w14:paraId="26A240AA">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应急保洁方案</w:t>
            </w:r>
          </w:p>
        </w:tc>
        <w:tc>
          <w:tcPr>
            <w:tcW w:w="3583" w:type="pct"/>
            <w:gridSpan w:val="2"/>
            <w:shd w:val="clear" w:color="auto" w:fill="auto"/>
            <w:noWrap w:val="0"/>
            <w:vAlign w:val="center"/>
          </w:tcPr>
          <w:p w14:paraId="5731C89C">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包括：①应急组织机构、②应急响应程序、③应急资源保障、④应急培训与演练。投标人每提供上述1项内容，内容完整、详细、有针对性的得2分；内容仅有简单描述且不缺项的得1.4分；未提供对应项内容或内容不符合该项要求的</w:t>
            </w:r>
            <w:r>
              <w:rPr>
                <w:rFonts w:hint="eastAsia" w:ascii="宋体" w:hAnsi="宋体" w:eastAsia="宋体" w:cs="仿宋_GB2312"/>
                <w:sz w:val="21"/>
                <w:szCs w:val="21"/>
                <w:highlight w:val="none"/>
                <w:lang w:val="zh-CN" w:eastAsia="zh-CN"/>
              </w:rPr>
              <w:t>得</w:t>
            </w:r>
            <w:r>
              <w:rPr>
                <w:rFonts w:hint="eastAsia" w:ascii="宋体" w:hAnsi="宋体" w:eastAsia="宋体" w:cs="仿宋_GB2312"/>
                <w:sz w:val="21"/>
                <w:szCs w:val="21"/>
                <w:highlight w:val="none"/>
                <w:lang w:val="en-US" w:eastAsia="zh-CN"/>
              </w:rPr>
              <w:t>0</w:t>
            </w:r>
            <w:r>
              <w:rPr>
                <w:rFonts w:hint="eastAsia" w:ascii="宋体" w:hAnsi="宋体" w:eastAsia="宋体" w:cs="仿宋_GB2312"/>
                <w:sz w:val="21"/>
                <w:szCs w:val="21"/>
                <w:highlight w:val="none"/>
                <w:lang w:val="zh-CN" w:eastAsia="zh-CN"/>
              </w:rPr>
              <w:t>分</w:t>
            </w:r>
            <w:r>
              <w:rPr>
                <w:rFonts w:hint="eastAsia" w:ascii="宋体" w:hAnsi="宋体" w:eastAsia="宋体" w:cs="仿宋_GB2312"/>
                <w:sz w:val="21"/>
                <w:szCs w:val="21"/>
                <w:highlight w:val="none"/>
                <w:lang w:val="en-US" w:eastAsia="zh-CN"/>
              </w:rPr>
              <w:t>，满分8分。</w:t>
            </w:r>
          </w:p>
        </w:tc>
        <w:tc>
          <w:tcPr>
            <w:tcW w:w="516" w:type="pct"/>
            <w:noWrap w:val="0"/>
            <w:vAlign w:val="center"/>
          </w:tcPr>
          <w:p w14:paraId="6D62C8B8">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8分</w:t>
            </w:r>
          </w:p>
        </w:tc>
      </w:tr>
      <w:tr w14:paraId="0873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900" w:type="pct"/>
            <w:shd w:val="clear" w:color="auto" w:fill="auto"/>
            <w:noWrap w:val="0"/>
            <w:vAlign w:val="center"/>
          </w:tcPr>
          <w:p w14:paraId="34C24928">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监督及客户反馈机制</w:t>
            </w:r>
          </w:p>
        </w:tc>
        <w:tc>
          <w:tcPr>
            <w:tcW w:w="3583" w:type="pct"/>
            <w:gridSpan w:val="2"/>
            <w:shd w:val="clear" w:color="auto" w:fill="auto"/>
            <w:noWrap w:val="0"/>
            <w:vAlign w:val="center"/>
          </w:tcPr>
          <w:p w14:paraId="5138E4B9">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包含：①一线岗位自查机制、②主管日常巡检处理及反馈机制、③投诉反馈渠道。投标人每提供上述 1 项内容，内容完整、详细、有针对性的得 2 分；内容仅有简单描述且不缺项的得 1.4分；未提供对应项内容或内容不符合该项要求的</w:t>
            </w:r>
            <w:r>
              <w:rPr>
                <w:rFonts w:hint="eastAsia" w:ascii="宋体" w:hAnsi="宋体" w:eastAsia="宋体" w:cs="仿宋_GB2312"/>
                <w:sz w:val="21"/>
                <w:szCs w:val="21"/>
                <w:highlight w:val="none"/>
                <w:lang w:val="zh-CN" w:eastAsia="zh-CN"/>
              </w:rPr>
              <w:t>得</w:t>
            </w:r>
            <w:r>
              <w:rPr>
                <w:rFonts w:hint="eastAsia" w:ascii="宋体" w:hAnsi="宋体" w:eastAsia="宋体" w:cs="仿宋_GB2312"/>
                <w:sz w:val="21"/>
                <w:szCs w:val="21"/>
                <w:highlight w:val="none"/>
                <w:lang w:val="en-US" w:eastAsia="zh-CN"/>
              </w:rPr>
              <w:t>0</w:t>
            </w:r>
            <w:r>
              <w:rPr>
                <w:rFonts w:hint="eastAsia" w:ascii="宋体" w:hAnsi="宋体" w:eastAsia="宋体" w:cs="仿宋_GB2312"/>
                <w:sz w:val="21"/>
                <w:szCs w:val="21"/>
                <w:highlight w:val="none"/>
                <w:lang w:val="zh-CN" w:eastAsia="zh-CN"/>
              </w:rPr>
              <w:t>分</w:t>
            </w:r>
            <w:r>
              <w:rPr>
                <w:rFonts w:hint="eastAsia" w:ascii="宋体" w:hAnsi="宋体" w:eastAsia="宋体" w:cs="仿宋_GB2312"/>
                <w:sz w:val="21"/>
                <w:szCs w:val="21"/>
                <w:highlight w:val="none"/>
                <w:lang w:val="en-US" w:eastAsia="zh-CN"/>
              </w:rPr>
              <w:t>，满分 6 分。</w:t>
            </w:r>
          </w:p>
        </w:tc>
        <w:tc>
          <w:tcPr>
            <w:tcW w:w="516" w:type="pct"/>
            <w:noWrap w:val="0"/>
            <w:vAlign w:val="center"/>
          </w:tcPr>
          <w:p w14:paraId="7A70E477">
            <w:pPr>
              <w:keepNext w:val="0"/>
              <w:keepLines w:val="0"/>
              <w:widowControl/>
              <w:suppressLineNumbers w:val="0"/>
              <w:spacing w:line="360" w:lineRule="auto"/>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6分</w:t>
            </w:r>
          </w:p>
        </w:tc>
      </w:tr>
      <w:tr w14:paraId="0D32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900" w:type="pct"/>
            <w:shd w:val="clear" w:color="auto" w:fill="auto"/>
            <w:noWrap w:val="0"/>
            <w:vAlign w:val="center"/>
          </w:tcPr>
          <w:p w14:paraId="73B07D29">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员工培训方案</w:t>
            </w:r>
          </w:p>
        </w:tc>
        <w:tc>
          <w:tcPr>
            <w:tcW w:w="3583" w:type="pct"/>
            <w:gridSpan w:val="2"/>
            <w:shd w:val="clear" w:color="auto" w:fill="auto"/>
            <w:noWrap w:val="0"/>
            <w:vAlign w:val="center"/>
          </w:tcPr>
          <w:p w14:paraId="1672F4B3">
            <w:pPr>
              <w:spacing w:line="360" w:lineRule="auto"/>
              <w:contextualSpacing/>
              <w:jc w:val="left"/>
              <w:rPr>
                <w:rFonts w:hint="eastAsia" w:ascii="宋体" w:hAnsi="宋体" w:eastAsia="宋体" w:cs="仿宋_GB2312"/>
                <w:kern w:val="2"/>
                <w:sz w:val="21"/>
                <w:szCs w:val="21"/>
                <w:highlight w:val="none"/>
                <w:lang w:val="en-US" w:eastAsia="zh-CN" w:bidi="ar-SA"/>
              </w:rPr>
            </w:pPr>
            <w:r>
              <w:rPr>
                <w:rFonts w:hint="eastAsia" w:ascii="宋体" w:hAnsi="宋体" w:eastAsia="宋体" w:cs="仿宋_GB2312"/>
                <w:sz w:val="21"/>
                <w:szCs w:val="21"/>
                <w:highlight w:val="none"/>
                <w:lang w:val="en-US" w:eastAsia="zh-CN"/>
              </w:rPr>
              <w:t>包含：①培训目标、培训内容、②培训方式、培训时间和地点、③培训师资、④培训效果评估。投标人每提供上述 1 项内容，内容完整、详细、有针对性的得 2 分；内容仅有简单描述且不缺项的得1.4分；未提供对应项内容或内容不符合该项要求的</w:t>
            </w:r>
            <w:r>
              <w:rPr>
                <w:rFonts w:hint="eastAsia" w:ascii="宋体" w:hAnsi="宋体" w:eastAsia="宋体" w:cs="仿宋_GB2312"/>
                <w:sz w:val="21"/>
                <w:szCs w:val="21"/>
                <w:highlight w:val="none"/>
                <w:lang w:val="zh-CN" w:eastAsia="zh-CN"/>
              </w:rPr>
              <w:t>得</w:t>
            </w:r>
            <w:r>
              <w:rPr>
                <w:rFonts w:hint="eastAsia" w:ascii="宋体" w:hAnsi="宋体" w:eastAsia="宋体" w:cs="仿宋_GB2312"/>
                <w:sz w:val="21"/>
                <w:szCs w:val="21"/>
                <w:highlight w:val="none"/>
                <w:lang w:val="en-US" w:eastAsia="zh-CN"/>
              </w:rPr>
              <w:t>0</w:t>
            </w:r>
            <w:r>
              <w:rPr>
                <w:rFonts w:hint="eastAsia" w:ascii="宋体" w:hAnsi="宋体" w:eastAsia="宋体" w:cs="仿宋_GB2312"/>
                <w:sz w:val="21"/>
                <w:szCs w:val="21"/>
                <w:highlight w:val="none"/>
                <w:lang w:val="zh-CN" w:eastAsia="zh-CN"/>
              </w:rPr>
              <w:t>分</w:t>
            </w:r>
            <w:r>
              <w:rPr>
                <w:rFonts w:hint="eastAsia" w:ascii="宋体" w:hAnsi="宋体" w:eastAsia="宋体" w:cs="仿宋_GB2312"/>
                <w:sz w:val="21"/>
                <w:szCs w:val="21"/>
                <w:highlight w:val="none"/>
                <w:lang w:val="en-US" w:eastAsia="zh-CN"/>
              </w:rPr>
              <w:t>，满分8 分。</w:t>
            </w:r>
          </w:p>
        </w:tc>
        <w:tc>
          <w:tcPr>
            <w:tcW w:w="516" w:type="pct"/>
            <w:noWrap w:val="0"/>
            <w:vAlign w:val="center"/>
          </w:tcPr>
          <w:p w14:paraId="06AC0A4E">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sz w:val="21"/>
                <w:szCs w:val="21"/>
                <w:highlight w:val="none"/>
                <w:u w:val="none"/>
                <w:lang w:val="en-US" w:eastAsia="zh-CN"/>
              </w:rPr>
              <w:t>8分</w:t>
            </w:r>
          </w:p>
        </w:tc>
      </w:tr>
      <w:tr w14:paraId="6FC3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900" w:type="pct"/>
            <w:shd w:val="clear" w:color="auto" w:fill="auto"/>
            <w:noWrap w:val="0"/>
            <w:vAlign w:val="center"/>
          </w:tcPr>
          <w:p w14:paraId="37AA16F6">
            <w:pPr>
              <w:spacing w:line="360" w:lineRule="auto"/>
              <w:contextualSpacing/>
              <w:jc w:val="left"/>
              <w:rPr>
                <w:rFonts w:hint="eastAsia" w:ascii="宋体" w:hAnsi="宋体" w:eastAsia="宋体" w:cs="仿宋_GB2312"/>
                <w:kern w:val="2"/>
                <w:sz w:val="21"/>
                <w:szCs w:val="21"/>
                <w:highlight w:val="none"/>
                <w:lang w:val="zh-CN" w:eastAsia="zh-CN" w:bidi="ar-SA"/>
              </w:rPr>
            </w:pPr>
            <w:r>
              <w:rPr>
                <w:rFonts w:hint="eastAsia" w:ascii="宋体" w:hAnsi="宋体" w:eastAsia="宋体" w:cs="仿宋_GB2312"/>
                <w:sz w:val="21"/>
                <w:szCs w:val="21"/>
                <w:highlight w:val="none"/>
                <w:lang w:val="en-US" w:eastAsia="zh-CN"/>
              </w:rPr>
              <w:t>绩效考核方案</w:t>
            </w:r>
          </w:p>
        </w:tc>
        <w:tc>
          <w:tcPr>
            <w:tcW w:w="3583" w:type="pct"/>
            <w:gridSpan w:val="2"/>
            <w:shd w:val="clear" w:color="auto" w:fill="auto"/>
            <w:noWrap w:val="0"/>
            <w:vAlign w:val="center"/>
          </w:tcPr>
          <w:p w14:paraId="566E64BA">
            <w:pPr>
              <w:spacing w:line="360" w:lineRule="auto"/>
              <w:contextualSpacing/>
              <w:jc w:val="left"/>
              <w:rPr>
                <w:rFonts w:hint="eastAsia" w:ascii="宋体" w:hAnsi="宋体" w:eastAsia="宋体" w:cs="仿宋_GB2312"/>
                <w:kern w:val="2"/>
                <w:sz w:val="21"/>
                <w:szCs w:val="21"/>
                <w:highlight w:val="none"/>
                <w:lang w:val="zh-CN" w:eastAsia="zh-CN" w:bidi="ar-SA"/>
              </w:rPr>
            </w:pPr>
            <w:r>
              <w:rPr>
                <w:rFonts w:hint="eastAsia" w:ascii="宋体" w:hAnsi="宋体" w:eastAsia="宋体" w:cs="仿宋_GB2312"/>
                <w:sz w:val="21"/>
                <w:szCs w:val="21"/>
                <w:highlight w:val="none"/>
                <w:lang w:val="en-US" w:eastAsia="zh-CN"/>
              </w:rPr>
              <w:t>包含：①考核指标、考核标准、②考核方法、考核周期、③考核结果的应用。投标人每提供上述 1 项内容，内容完整、详细、有针对性的得 2 分；内容仅有简单描述且不缺项的得 1.4分；未提供对应项内容或内容不符合该项要求的得0分，满分 6 分。</w:t>
            </w:r>
          </w:p>
        </w:tc>
        <w:tc>
          <w:tcPr>
            <w:tcW w:w="516" w:type="pct"/>
            <w:noWrap w:val="0"/>
            <w:vAlign w:val="center"/>
          </w:tcPr>
          <w:p w14:paraId="177331E4">
            <w:pPr>
              <w:keepNext w:val="0"/>
              <w:keepLines w:val="0"/>
              <w:widowControl/>
              <w:suppressLineNumbers w:val="0"/>
              <w:spacing w:line="360" w:lineRule="auto"/>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6分</w:t>
            </w:r>
          </w:p>
        </w:tc>
      </w:tr>
    </w:tbl>
    <w:p w14:paraId="6AE69B6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（7）</w:t>
      </w:r>
      <w:r>
        <w:rPr>
          <w:rFonts w:cs="仿宋_GB2312" w:asciiTheme="minorEastAsia" w:hAnsiTheme="minorEastAsia" w:eastAsiaTheme="minorEastAsia"/>
          <w:b/>
          <w:color w:val="auto"/>
          <w:sz w:val="21"/>
          <w:szCs w:val="21"/>
          <w:highlight w:val="none"/>
          <w:lang w:val="zh-CN"/>
        </w:rPr>
        <w:t>评标结果汇总完成后，除下列情形外，任何人不得修改评标结果：</w:t>
      </w:r>
    </w:p>
    <w:p w14:paraId="171DDD19">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0D8AD6E">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278C6138">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7EB5B935">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27735B74">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CBF2C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7B676B87">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188CAFDB">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0A9208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4C84E923">
      <w:pPr>
        <w:spacing w:line="360" w:lineRule="auto"/>
        <w:ind w:firstLine="422" w:firstLineChars="200"/>
        <w:contextualSpacing/>
        <w:rPr>
          <w:rFonts w:hint="eastAsia" w:cs="宋体" w:asciiTheme="majorEastAsia" w:hAnsiTheme="majorEastAsia" w:eastAsiaTheme="majorEastAsia"/>
          <w:b/>
          <w:color w:val="auto"/>
          <w:kern w:val="0"/>
          <w:sz w:val="36"/>
          <w:szCs w:val="36"/>
          <w:highlight w:val="none"/>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0545C933">
      <w:pPr>
        <w:rPr>
          <w:rFonts w:hint="eastAsia" w:cs="宋体" w:asciiTheme="majorEastAsia" w:hAnsiTheme="majorEastAsia" w:eastAsiaTheme="majorEastAsia"/>
          <w:b/>
          <w:color w:val="auto"/>
          <w:kern w:val="0"/>
          <w:sz w:val="36"/>
          <w:szCs w:val="36"/>
          <w:highlight w:val="none"/>
        </w:rPr>
      </w:pPr>
      <w:r>
        <w:rPr>
          <w:rFonts w:hint="eastAsia" w:cs="宋体" w:asciiTheme="majorEastAsia" w:hAnsiTheme="majorEastAsia" w:eastAsiaTheme="majorEastAsia"/>
          <w:b/>
          <w:color w:val="auto"/>
          <w:kern w:val="0"/>
          <w:sz w:val="36"/>
          <w:szCs w:val="36"/>
          <w:highlight w:val="none"/>
        </w:rPr>
        <w:br w:type="page"/>
      </w:r>
    </w:p>
    <w:p w14:paraId="45B424BC">
      <w:pPr>
        <w:pStyle w:val="15"/>
        <w:spacing w:line="360" w:lineRule="auto"/>
        <w:contextualSpacing/>
        <w:jc w:val="center"/>
        <w:rPr>
          <w:rFonts w:cs="宋体" w:asciiTheme="majorEastAsia" w:hAnsiTheme="majorEastAsia" w:eastAsiaTheme="majorEastAsia"/>
          <w:b/>
          <w:color w:val="auto"/>
          <w:kern w:val="0"/>
          <w:sz w:val="36"/>
          <w:szCs w:val="36"/>
          <w:highlight w:val="none"/>
        </w:rPr>
      </w:pPr>
      <w:r>
        <w:rPr>
          <w:rFonts w:hint="eastAsia" w:cs="宋体" w:asciiTheme="majorEastAsia" w:hAnsiTheme="majorEastAsia" w:eastAsiaTheme="majorEastAsia"/>
          <w:b/>
          <w:color w:val="auto"/>
          <w:kern w:val="0"/>
          <w:sz w:val="36"/>
          <w:szCs w:val="36"/>
          <w:highlight w:val="none"/>
        </w:rPr>
        <w:t>第七章 拟签订的合同文本</w:t>
      </w:r>
    </w:p>
    <w:p w14:paraId="437827C4">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12F3116C">
      <w:pPr>
        <w:spacing w:line="360" w:lineRule="auto"/>
        <w:jc w:val="center"/>
        <w:rPr>
          <w:rFonts w:ascii="宋体" w:hAnsi="宋体" w:cs="微软雅黑"/>
          <w:b/>
          <w:bCs/>
          <w:color w:val="auto"/>
          <w:szCs w:val="21"/>
          <w:highlight w:val="none"/>
        </w:rPr>
      </w:pPr>
      <w:r>
        <w:rPr>
          <w:rFonts w:hint="eastAsia" w:ascii="宋体" w:hAnsi="宋体" w:cs="微软雅黑"/>
          <w:b/>
          <w:bCs/>
          <w:color w:val="auto"/>
          <w:szCs w:val="21"/>
          <w:highlight w:val="none"/>
        </w:rPr>
        <w:t>（此合同仅供参考。以最终采购人与中标人签</w:t>
      </w:r>
      <w:r>
        <w:rPr>
          <w:rFonts w:hint="eastAsia" w:ascii="宋体" w:hAnsi="宋体" w:cs="微软雅黑"/>
          <w:b/>
          <w:bCs/>
          <w:color w:val="auto"/>
          <w:szCs w:val="21"/>
          <w:highlight w:val="none"/>
          <w:lang w:val="en-US" w:eastAsia="zh-CN"/>
        </w:rPr>
        <w:t>订</w:t>
      </w:r>
      <w:r>
        <w:rPr>
          <w:rFonts w:hint="eastAsia" w:ascii="宋体" w:hAnsi="宋体" w:cs="微软雅黑"/>
          <w:b/>
          <w:bCs/>
          <w:color w:val="auto"/>
          <w:szCs w:val="21"/>
          <w:highlight w:val="none"/>
        </w:rPr>
        <w:t>的合同条款为准进行公示，</w:t>
      </w:r>
    </w:p>
    <w:p w14:paraId="7A206FA5">
      <w:pPr>
        <w:spacing w:line="360" w:lineRule="auto"/>
        <w:jc w:val="center"/>
        <w:rPr>
          <w:rFonts w:ascii="宋体" w:hAnsi="宋体" w:cs="微软雅黑"/>
          <w:b/>
          <w:bCs/>
          <w:color w:val="auto"/>
          <w:szCs w:val="21"/>
          <w:highlight w:val="none"/>
        </w:rPr>
      </w:pPr>
      <w:r>
        <w:rPr>
          <w:rFonts w:hint="eastAsia" w:ascii="宋体" w:hAnsi="宋体" w:cs="微软雅黑"/>
          <w:b/>
          <w:bCs/>
          <w:color w:val="auto"/>
          <w:szCs w:val="21"/>
          <w:highlight w:val="none"/>
        </w:rPr>
        <w:t>最终</w:t>
      </w:r>
      <w:r>
        <w:rPr>
          <w:rFonts w:hint="eastAsia" w:ascii="宋体" w:hAnsi="宋体" w:cs="微软雅黑"/>
          <w:b/>
          <w:bCs/>
          <w:color w:val="auto"/>
          <w:szCs w:val="21"/>
          <w:highlight w:val="none"/>
          <w:lang w:eastAsia="zh-CN"/>
        </w:rPr>
        <w:t>签订合同</w:t>
      </w:r>
      <w:r>
        <w:rPr>
          <w:rFonts w:hint="eastAsia" w:ascii="宋体" w:hAnsi="宋体" w:cs="微软雅黑"/>
          <w:b/>
          <w:bCs/>
          <w:color w:val="auto"/>
          <w:szCs w:val="21"/>
          <w:highlight w:val="none"/>
        </w:rPr>
        <w:t>的主要条款不能与招标文件有冲突）</w:t>
      </w:r>
    </w:p>
    <w:p w14:paraId="7AD019F2">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162F90CA">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甲方：</w:t>
      </w:r>
      <w:r>
        <w:rPr>
          <w:rFonts w:asciiTheme="minorEastAsia" w:hAnsiTheme="minorEastAsia" w:eastAsiaTheme="minorEastAsia"/>
          <w:color w:val="auto"/>
          <w:sz w:val="21"/>
          <w:szCs w:val="21"/>
          <w:highlight w:val="none"/>
          <w:u w:val="single"/>
        </w:rPr>
        <w:t>（采购人全称）</w:t>
      </w:r>
    </w:p>
    <w:p w14:paraId="00E470A1">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乙方：</w:t>
      </w:r>
      <w:r>
        <w:rPr>
          <w:rFonts w:asciiTheme="minorEastAsia" w:hAnsiTheme="minorEastAsia" w:eastAsiaTheme="minorEastAsia"/>
          <w:color w:val="auto"/>
          <w:sz w:val="21"/>
          <w:szCs w:val="21"/>
          <w:highlight w:val="none"/>
          <w:u w:val="single"/>
        </w:rPr>
        <w:t>（中标人全称）</w:t>
      </w:r>
    </w:p>
    <w:p w14:paraId="3FFC1367">
      <w:pPr>
        <w:pStyle w:val="22"/>
        <w:spacing w:before="75" w:after="75"/>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 </w:t>
      </w:r>
    </w:p>
    <w:p w14:paraId="4C41B726">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根据招标编号为</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的</w:t>
      </w:r>
      <w:r>
        <w:rPr>
          <w:rFonts w:asciiTheme="minorEastAsia" w:hAnsiTheme="minorEastAsia" w:eastAsiaTheme="minorEastAsia"/>
          <w:color w:val="auto"/>
          <w:sz w:val="21"/>
          <w:szCs w:val="21"/>
          <w:highlight w:val="none"/>
          <w:u w:val="single"/>
        </w:rPr>
        <w:t>（填写“项目名称”）</w:t>
      </w:r>
      <w:r>
        <w:rPr>
          <w:rFonts w:asciiTheme="minorEastAsia" w:hAnsiTheme="minorEastAsia" w:eastAsiaTheme="minorEastAsia"/>
          <w:color w:val="auto"/>
          <w:sz w:val="21"/>
          <w:szCs w:val="21"/>
          <w:highlight w:val="none"/>
        </w:rPr>
        <w:t>项目（以下简称：“本项目”）的招标结果，乙方为中标人。现经甲乙双方友好协商，就以下事项达成一致并签订本合同：</w:t>
      </w:r>
    </w:p>
    <w:p w14:paraId="61F8B4B6">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w:t>
      </w:r>
      <w:r>
        <w:rPr>
          <w:rFonts w:asciiTheme="minorEastAsia" w:hAnsiTheme="minorEastAsia" w:eastAsiaTheme="minorEastAsia"/>
          <w:color w:val="auto"/>
          <w:sz w:val="21"/>
          <w:szCs w:val="21"/>
          <w:highlight w:val="none"/>
        </w:rPr>
        <w:t>下列合同文件是构成本合同不可分割的部分：</w:t>
      </w:r>
    </w:p>
    <w:p w14:paraId="63E27602">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1.1合同条款；</w:t>
      </w:r>
    </w:p>
    <w:p w14:paraId="43975CCF">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1.2招标文件、乙方的投标文件；</w:t>
      </w:r>
    </w:p>
    <w:p w14:paraId="410BCDD7">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1.3其他文件或材料：□无。□</w:t>
      </w:r>
      <w:r>
        <w:rPr>
          <w:rFonts w:asciiTheme="minorEastAsia" w:hAnsiTheme="minorEastAsia" w:eastAsiaTheme="minorEastAsia"/>
          <w:color w:val="auto"/>
          <w:sz w:val="21"/>
          <w:szCs w:val="21"/>
          <w:highlight w:val="none"/>
          <w:u w:val="single"/>
        </w:rPr>
        <w:t>（按照实际情况编制填写需要增加的内容）</w:t>
      </w:r>
      <w:r>
        <w:rPr>
          <w:rFonts w:asciiTheme="minorEastAsia" w:hAnsiTheme="minorEastAsia" w:eastAsiaTheme="minorEastAsia"/>
          <w:color w:val="auto"/>
          <w:sz w:val="21"/>
          <w:szCs w:val="21"/>
          <w:highlight w:val="none"/>
        </w:rPr>
        <w:t>。</w:t>
      </w:r>
    </w:p>
    <w:p w14:paraId="4D922249">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2.</w:t>
      </w:r>
      <w:r>
        <w:rPr>
          <w:rFonts w:asciiTheme="minorEastAsia" w:hAnsiTheme="minorEastAsia" w:eastAsiaTheme="minorEastAsia"/>
          <w:color w:val="auto"/>
          <w:sz w:val="21"/>
          <w:szCs w:val="21"/>
          <w:highlight w:val="none"/>
        </w:rPr>
        <w:t>合同标的</w:t>
      </w:r>
    </w:p>
    <w:p w14:paraId="15562F4A">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（按照实际情况编制填写，可以是表格或文字描述）</w:t>
      </w:r>
      <w:r>
        <w:rPr>
          <w:rFonts w:asciiTheme="minorEastAsia" w:hAnsiTheme="minorEastAsia" w:eastAsiaTheme="minorEastAsia"/>
          <w:color w:val="auto"/>
          <w:sz w:val="21"/>
          <w:szCs w:val="21"/>
          <w:highlight w:val="none"/>
        </w:rPr>
        <w:t>。</w:t>
      </w:r>
    </w:p>
    <w:p w14:paraId="07E562DA">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3.</w:t>
      </w:r>
      <w:r>
        <w:rPr>
          <w:rFonts w:asciiTheme="minorEastAsia" w:hAnsiTheme="minorEastAsia" w:eastAsiaTheme="minorEastAsia"/>
          <w:color w:val="auto"/>
          <w:sz w:val="21"/>
          <w:szCs w:val="21"/>
          <w:highlight w:val="none"/>
        </w:rPr>
        <w:t>合同总金额</w:t>
      </w:r>
    </w:p>
    <w:p w14:paraId="7ED854C5">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3.1合同总金额为人民币大写：</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元（￥</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w:t>
      </w:r>
    </w:p>
    <w:p w14:paraId="71790E56">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4.</w:t>
      </w:r>
      <w:r>
        <w:rPr>
          <w:rFonts w:asciiTheme="minorEastAsia" w:hAnsiTheme="minorEastAsia" w:eastAsiaTheme="minorEastAsia"/>
          <w:color w:val="auto"/>
          <w:sz w:val="21"/>
          <w:szCs w:val="21"/>
          <w:highlight w:val="none"/>
        </w:rPr>
        <w:t>合同标的交付时间、地点和条件</w:t>
      </w:r>
    </w:p>
    <w:p w14:paraId="5A983A3F">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4.1交付时间：</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w:t>
      </w:r>
    </w:p>
    <w:p w14:paraId="4CD98C32">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4.2交付地点：</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w:t>
      </w:r>
    </w:p>
    <w:p w14:paraId="3910EB1C">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4.3交付条件：</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w:t>
      </w:r>
    </w:p>
    <w:p w14:paraId="02A4A277">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5.</w:t>
      </w:r>
      <w:r>
        <w:rPr>
          <w:rFonts w:asciiTheme="minorEastAsia" w:hAnsiTheme="minorEastAsia" w:eastAsiaTheme="minorEastAsia"/>
          <w:color w:val="auto"/>
          <w:sz w:val="21"/>
          <w:szCs w:val="21"/>
          <w:highlight w:val="none"/>
        </w:rPr>
        <w:t>合同标的应符合招标文件、乙方投标文件的规定或约定，具体如下：</w:t>
      </w:r>
    </w:p>
    <w:p w14:paraId="5A3785E7">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（按照实际情况编制填写，可以是表格或文字描述）</w:t>
      </w:r>
      <w:r>
        <w:rPr>
          <w:rFonts w:asciiTheme="minorEastAsia" w:hAnsiTheme="minorEastAsia" w:eastAsiaTheme="minorEastAsia"/>
          <w:color w:val="auto"/>
          <w:sz w:val="21"/>
          <w:szCs w:val="21"/>
          <w:highlight w:val="none"/>
        </w:rPr>
        <w:t>。</w:t>
      </w:r>
    </w:p>
    <w:p w14:paraId="20FC44B3">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6.</w:t>
      </w:r>
      <w:r>
        <w:rPr>
          <w:rFonts w:asciiTheme="minorEastAsia" w:hAnsiTheme="minorEastAsia" w:eastAsiaTheme="minorEastAsia"/>
          <w:color w:val="auto"/>
          <w:sz w:val="21"/>
          <w:szCs w:val="21"/>
          <w:highlight w:val="none"/>
        </w:rPr>
        <w:t>验收</w:t>
      </w:r>
    </w:p>
    <w:p w14:paraId="0516C201">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6.1验收应按照招标文件、乙方投标文件的规定或约定进行，具体如下：</w:t>
      </w:r>
    </w:p>
    <w:p w14:paraId="7DB0FFD8">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（按照实际情况编制填写，可以是表格或文字描述）</w:t>
      </w:r>
      <w:r>
        <w:rPr>
          <w:rFonts w:asciiTheme="minorEastAsia" w:hAnsiTheme="minorEastAsia" w:eastAsiaTheme="minorEastAsia"/>
          <w:color w:val="auto"/>
          <w:sz w:val="21"/>
          <w:szCs w:val="21"/>
          <w:highlight w:val="none"/>
        </w:rPr>
        <w:t>。</w:t>
      </w:r>
    </w:p>
    <w:p w14:paraId="33F6B538">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6.2本项目是否邀请其他投标人参与验收：</w:t>
      </w:r>
    </w:p>
    <w:p w14:paraId="6033484D">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□不邀请。□邀请，具体如下：</w:t>
      </w:r>
      <w:r>
        <w:rPr>
          <w:rFonts w:asciiTheme="minorEastAsia" w:hAnsiTheme="minorEastAsia" w:eastAsiaTheme="minorEastAsia"/>
          <w:color w:val="auto"/>
          <w:sz w:val="21"/>
          <w:szCs w:val="21"/>
          <w:highlight w:val="none"/>
          <w:u w:val="single"/>
        </w:rPr>
        <w:t>（按照招标文件规定填写）</w:t>
      </w:r>
      <w:r>
        <w:rPr>
          <w:rFonts w:asciiTheme="minorEastAsia" w:hAnsiTheme="minorEastAsia" w:eastAsiaTheme="minorEastAsia"/>
          <w:color w:val="auto"/>
          <w:sz w:val="21"/>
          <w:szCs w:val="21"/>
          <w:highlight w:val="none"/>
        </w:rPr>
        <w:t>。</w:t>
      </w:r>
    </w:p>
    <w:p w14:paraId="76542797">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7.</w:t>
      </w:r>
      <w:r>
        <w:rPr>
          <w:rFonts w:asciiTheme="minorEastAsia" w:hAnsiTheme="minorEastAsia" w:eastAsiaTheme="minorEastAsia"/>
          <w:color w:val="auto"/>
          <w:sz w:val="21"/>
          <w:szCs w:val="21"/>
          <w:highlight w:val="none"/>
        </w:rPr>
        <w:t>合同款项的支付应按照招标文件的规定进行，具体如下：</w:t>
      </w:r>
    </w:p>
    <w:p w14:paraId="4C897CB9">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（按照实际情况编制填写，可以是表格或文字描述，包括一次性支付或分期支付等）</w:t>
      </w:r>
      <w:r>
        <w:rPr>
          <w:rFonts w:asciiTheme="minorEastAsia" w:hAnsiTheme="minorEastAsia" w:eastAsiaTheme="minorEastAsia"/>
          <w:color w:val="auto"/>
          <w:sz w:val="21"/>
          <w:szCs w:val="21"/>
          <w:highlight w:val="none"/>
        </w:rPr>
        <w:t>。</w:t>
      </w:r>
    </w:p>
    <w:p w14:paraId="41BFE7AE">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8.</w:t>
      </w:r>
      <w:r>
        <w:rPr>
          <w:rFonts w:asciiTheme="minorEastAsia" w:hAnsiTheme="minorEastAsia" w:eastAsiaTheme="minorEastAsia"/>
          <w:color w:val="auto"/>
          <w:sz w:val="21"/>
          <w:szCs w:val="21"/>
          <w:highlight w:val="none"/>
        </w:rPr>
        <w:t>履约保证金</w:t>
      </w:r>
    </w:p>
    <w:p w14:paraId="6ED1D187">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□无。□有，具体如下：</w:t>
      </w:r>
      <w:r>
        <w:rPr>
          <w:rFonts w:asciiTheme="minorEastAsia" w:hAnsiTheme="minorEastAsia" w:eastAsiaTheme="minorEastAsia"/>
          <w:color w:val="auto"/>
          <w:sz w:val="21"/>
          <w:szCs w:val="21"/>
          <w:highlight w:val="none"/>
          <w:u w:val="single"/>
        </w:rPr>
        <w:t>（按照招标文件规定填写）</w:t>
      </w:r>
      <w:r>
        <w:rPr>
          <w:rFonts w:asciiTheme="minorEastAsia" w:hAnsiTheme="minorEastAsia" w:eastAsiaTheme="minorEastAsia"/>
          <w:color w:val="auto"/>
          <w:sz w:val="21"/>
          <w:szCs w:val="21"/>
          <w:highlight w:val="none"/>
        </w:rPr>
        <w:t>。</w:t>
      </w:r>
    </w:p>
    <w:p w14:paraId="6721C9D7">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9.</w:t>
      </w:r>
      <w:r>
        <w:rPr>
          <w:rFonts w:asciiTheme="minorEastAsia" w:hAnsiTheme="minorEastAsia" w:eastAsiaTheme="minorEastAsia"/>
          <w:color w:val="auto"/>
          <w:sz w:val="21"/>
          <w:szCs w:val="21"/>
          <w:highlight w:val="none"/>
        </w:rPr>
        <w:t>合同有效期</w:t>
      </w:r>
    </w:p>
    <w:p w14:paraId="528B11EB">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（按照实际情况编制填写，可以是表格或文字描述）</w:t>
      </w:r>
      <w:r>
        <w:rPr>
          <w:rFonts w:asciiTheme="minorEastAsia" w:hAnsiTheme="minorEastAsia" w:eastAsiaTheme="minorEastAsia"/>
          <w:color w:val="auto"/>
          <w:sz w:val="21"/>
          <w:szCs w:val="21"/>
          <w:highlight w:val="none"/>
        </w:rPr>
        <w:t>。</w:t>
      </w:r>
    </w:p>
    <w:p w14:paraId="3C754F5E">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10.</w:t>
      </w:r>
      <w:r>
        <w:rPr>
          <w:rFonts w:asciiTheme="minorEastAsia" w:hAnsiTheme="minorEastAsia" w:eastAsiaTheme="minorEastAsia"/>
          <w:color w:val="auto"/>
          <w:sz w:val="21"/>
          <w:szCs w:val="21"/>
          <w:highlight w:val="none"/>
        </w:rPr>
        <w:t>违约责任</w:t>
      </w:r>
    </w:p>
    <w:p w14:paraId="55A173C1">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（按照实际情况编制填写，可以是表格或文字描述）</w:t>
      </w:r>
      <w:r>
        <w:rPr>
          <w:rFonts w:asciiTheme="minorEastAsia" w:hAnsiTheme="minorEastAsia" w:eastAsiaTheme="minorEastAsia"/>
          <w:color w:val="auto"/>
          <w:sz w:val="21"/>
          <w:szCs w:val="21"/>
          <w:highlight w:val="none"/>
        </w:rPr>
        <w:t>。</w:t>
      </w:r>
    </w:p>
    <w:p w14:paraId="70BE85F9">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11.</w:t>
      </w:r>
      <w:r>
        <w:rPr>
          <w:rFonts w:asciiTheme="minorEastAsia" w:hAnsiTheme="minorEastAsia" w:eastAsiaTheme="minorEastAsia"/>
          <w:color w:val="auto"/>
          <w:sz w:val="21"/>
          <w:szCs w:val="21"/>
          <w:highlight w:val="none"/>
        </w:rPr>
        <w:t>知识产权</w:t>
      </w:r>
    </w:p>
    <w:p w14:paraId="21537113">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11.1乙方提供的采购标的应符合国家知识产权</w:t>
      </w:r>
      <w:r>
        <w:rPr>
          <w:rFonts w:hint="eastAsia" w:asciiTheme="minorEastAsia" w:hAnsiTheme="minorEastAsia" w:eastAsiaTheme="minorEastAsia"/>
          <w:color w:val="auto"/>
          <w:sz w:val="21"/>
          <w:szCs w:val="21"/>
          <w:highlight w:val="none"/>
          <w:lang w:eastAsia="zh-CN"/>
        </w:rPr>
        <w:t>法律法规</w:t>
      </w:r>
      <w:r>
        <w:rPr>
          <w:rFonts w:asciiTheme="minorEastAsia" w:hAnsiTheme="minorEastAsia" w:eastAsiaTheme="minorEastAsia"/>
          <w:color w:val="auto"/>
          <w:sz w:val="21"/>
          <w:szCs w:val="21"/>
          <w:highlight w:val="none"/>
        </w:rPr>
        <w:t>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11.2若乙方提供的采购标的不符合国家知识产权</w:t>
      </w:r>
      <w:r>
        <w:rPr>
          <w:rFonts w:hint="eastAsia" w:asciiTheme="minorEastAsia" w:hAnsiTheme="minorEastAsia" w:eastAsiaTheme="minorEastAsia"/>
          <w:color w:val="auto"/>
          <w:sz w:val="21"/>
          <w:szCs w:val="21"/>
          <w:highlight w:val="none"/>
          <w:lang w:eastAsia="zh-CN"/>
        </w:rPr>
        <w:t>法律法规</w:t>
      </w:r>
      <w:r>
        <w:rPr>
          <w:rFonts w:asciiTheme="minorEastAsia" w:hAnsiTheme="minorEastAsia" w:eastAsiaTheme="minorEastAsia"/>
          <w:color w:val="auto"/>
          <w:sz w:val="21"/>
          <w:szCs w:val="21"/>
          <w:highlight w:val="none"/>
        </w:rPr>
        <w:t>的规定或被有关主管机关认定为假冒伪劣品，则乙方中标资格将被取消；甲方还将按照有关</w:t>
      </w:r>
      <w:r>
        <w:rPr>
          <w:rFonts w:hint="eastAsia" w:asciiTheme="minorEastAsia" w:hAnsiTheme="minorEastAsia" w:eastAsiaTheme="minorEastAsia"/>
          <w:color w:val="auto"/>
          <w:sz w:val="21"/>
          <w:szCs w:val="21"/>
          <w:highlight w:val="none"/>
          <w:lang w:eastAsia="zh-CN"/>
        </w:rPr>
        <w:t>法律法规</w:t>
      </w:r>
      <w:r>
        <w:rPr>
          <w:rFonts w:asciiTheme="minorEastAsia" w:hAnsiTheme="minorEastAsia" w:eastAsiaTheme="minorEastAsia"/>
          <w:color w:val="auto"/>
          <w:sz w:val="21"/>
          <w:szCs w:val="21"/>
          <w:highlight w:val="none"/>
        </w:rPr>
        <w:t>和规章的规定进行处理，具体如下：</w:t>
      </w:r>
      <w:r>
        <w:rPr>
          <w:rFonts w:asciiTheme="minorEastAsia" w:hAnsiTheme="minorEastAsia" w:eastAsiaTheme="minorEastAsia"/>
          <w:color w:val="auto"/>
          <w:sz w:val="21"/>
          <w:szCs w:val="21"/>
          <w:highlight w:val="none"/>
          <w:u w:val="single"/>
        </w:rPr>
        <w:t>（按照实际情况编制填写）</w:t>
      </w:r>
      <w:r>
        <w:rPr>
          <w:rFonts w:asciiTheme="minorEastAsia" w:hAnsiTheme="minorEastAsia" w:eastAsiaTheme="minorEastAsia"/>
          <w:color w:val="auto"/>
          <w:sz w:val="21"/>
          <w:szCs w:val="21"/>
          <w:highlight w:val="none"/>
        </w:rPr>
        <w:t>。</w:t>
      </w:r>
    </w:p>
    <w:p w14:paraId="5D10508A">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12.</w:t>
      </w:r>
      <w:r>
        <w:rPr>
          <w:rFonts w:asciiTheme="minorEastAsia" w:hAnsiTheme="minorEastAsia" w:eastAsiaTheme="minorEastAsia"/>
          <w:color w:val="auto"/>
          <w:sz w:val="21"/>
          <w:szCs w:val="21"/>
          <w:highlight w:val="none"/>
        </w:rPr>
        <w:t>解决争议的方法</w:t>
      </w:r>
    </w:p>
    <w:p w14:paraId="640F6E14">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12.1甲、乙双方协商解决。</w:t>
      </w:r>
    </w:p>
    <w:p w14:paraId="61CB989B">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12.2若协商解决不成，则通过下列途径之一解决：</w:t>
      </w:r>
    </w:p>
    <w:p w14:paraId="5C37C64A">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□提交仲裁委员会仲裁，具体如下：</w:t>
      </w:r>
      <w:r>
        <w:rPr>
          <w:rFonts w:asciiTheme="minorEastAsia" w:hAnsiTheme="minorEastAsia" w:eastAsiaTheme="minorEastAsia"/>
          <w:color w:val="auto"/>
          <w:sz w:val="21"/>
          <w:szCs w:val="21"/>
          <w:highlight w:val="none"/>
          <w:u w:val="single"/>
        </w:rPr>
        <w:t>（按照实际情况编制填写）</w:t>
      </w:r>
      <w:r>
        <w:rPr>
          <w:rFonts w:asciiTheme="minorEastAsia" w:hAnsiTheme="minorEastAsia" w:eastAsiaTheme="minorEastAsia"/>
          <w:color w:val="auto"/>
          <w:sz w:val="21"/>
          <w:szCs w:val="21"/>
          <w:highlight w:val="none"/>
        </w:rPr>
        <w:t>。</w:t>
      </w:r>
    </w:p>
    <w:p w14:paraId="2F964722">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□向人民法院提起诉讼，具体如下：</w:t>
      </w:r>
      <w:r>
        <w:rPr>
          <w:rFonts w:asciiTheme="minorEastAsia" w:hAnsiTheme="minorEastAsia" w:eastAsiaTheme="minorEastAsia"/>
          <w:color w:val="auto"/>
          <w:sz w:val="21"/>
          <w:szCs w:val="21"/>
          <w:highlight w:val="none"/>
          <w:u w:val="single"/>
        </w:rPr>
        <w:t>（按照实际情况编制填写）</w:t>
      </w:r>
      <w:r>
        <w:rPr>
          <w:rFonts w:asciiTheme="minorEastAsia" w:hAnsiTheme="minorEastAsia" w:eastAsiaTheme="minorEastAsia"/>
          <w:color w:val="auto"/>
          <w:sz w:val="21"/>
          <w:szCs w:val="21"/>
          <w:highlight w:val="none"/>
        </w:rPr>
        <w:t>。</w:t>
      </w:r>
    </w:p>
    <w:p w14:paraId="1BE140E8">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13.</w:t>
      </w:r>
      <w:r>
        <w:rPr>
          <w:rFonts w:asciiTheme="minorEastAsia" w:hAnsiTheme="minorEastAsia" w:eastAsiaTheme="minorEastAsia"/>
          <w:color w:val="auto"/>
          <w:sz w:val="21"/>
          <w:szCs w:val="21"/>
          <w:highlight w:val="none"/>
        </w:rPr>
        <w:t>不可抗力</w:t>
      </w:r>
    </w:p>
    <w:p w14:paraId="5B7682E4">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14.</w:t>
      </w:r>
      <w:r>
        <w:rPr>
          <w:rFonts w:asciiTheme="minorEastAsia" w:hAnsiTheme="minorEastAsia" w:eastAsiaTheme="minorEastAsia"/>
          <w:color w:val="auto"/>
          <w:sz w:val="21"/>
          <w:szCs w:val="21"/>
          <w:highlight w:val="none"/>
        </w:rPr>
        <w:t>合同条款</w:t>
      </w:r>
    </w:p>
    <w:p w14:paraId="223E7DB4">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auto"/>
          <w:sz w:val="21"/>
          <w:szCs w:val="21"/>
          <w:highlight w:val="none"/>
        </w:rPr>
        <w:t>。</w:t>
      </w:r>
    </w:p>
    <w:p w14:paraId="09A796A5">
      <w:pPr>
        <w:pStyle w:val="22"/>
        <w:spacing w:before="75" w:after="75" w:line="360" w:lineRule="auto"/>
        <w:ind w:firstLine="482"/>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15.</w:t>
      </w:r>
      <w:r>
        <w:rPr>
          <w:rFonts w:asciiTheme="minorEastAsia" w:hAnsiTheme="minorEastAsia" w:eastAsiaTheme="minorEastAsia"/>
          <w:color w:val="auto"/>
          <w:sz w:val="21"/>
          <w:szCs w:val="21"/>
          <w:highlight w:val="none"/>
        </w:rPr>
        <w:t>其他约定</w:t>
      </w:r>
    </w:p>
    <w:p w14:paraId="6C5AA0D1">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15.1合同文件与本合同具有同等法律效力。</w:t>
      </w:r>
    </w:p>
    <w:p w14:paraId="05BAA7CA">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15.2本合同未尽事宜，双方可另行补充。</w:t>
      </w:r>
    </w:p>
    <w:p w14:paraId="181E816D">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15.3合同生效：自签订之日起生效。</w:t>
      </w:r>
    </w:p>
    <w:p w14:paraId="2727B02D">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15.4本合同一式</w:t>
      </w:r>
      <w:r>
        <w:rPr>
          <w:rFonts w:asciiTheme="minorEastAsia" w:hAnsiTheme="minorEastAsia" w:eastAsiaTheme="minorEastAsia"/>
          <w:color w:val="auto"/>
          <w:sz w:val="21"/>
          <w:szCs w:val="21"/>
          <w:highlight w:val="none"/>
          <w:u w:val="single"/>
        </w:rPr>
        <w:t>（填写具体份数）</w:t>
      </w:r>
      <w:r>
        <w:rPr>
          <w:rFonts w:asciiTheme="minorEastAsia" w:hAnsiTheme="minorEastAsia" w:eastAsiaTheme="minorEastAsia"/>
          <w:color w:val="auto"/>
          <w:sz w:val="21"/>
          <w:szCs w:val="21"/>
          <w:highlight w:val="none"/>
        </w:rPr>
        <w:t>份，经双方授权代表签字并盖章后生效。甲方、乙方各执</w:t>
      </w:r>
      <w:r>
        <w:rPr>
          <w:rFonts w:asciiTheme="minorEastAsia" w:hAnsiTheme="minorEastAsia" w:eastAsiaTheme="minorEastAsia"/>
          <w:color w:val="auto"/>
          <w:sz w:val="21"/>
          <w:szCs w:val="21"/>
          <w:highlight w:val="none"/>
          <w:u w:val="single"/>
        </w:rPr>
        <w:t>（填写具体份数）</w:t>
      </w:r>
      <w:r>
        <w:rPr>
          <w:rFonts w:asciiTheme="minorEastAsia" w:hAnsiTheme="minorEastAsia" w:eastAsiaTheme="minorEastAsia"/>
          <w:color w:val="auto"/>
          <w:sz w:val="21"/>
          <w:szCs w:val="21"/>
          <w:highlight w:val="none"/>
        </w:rPr>
        <w:t>份，送</w:t>
      </w:r>
      <w:r>
        <w:rPr>
          <w:rFonts w:asciiTheme="minorEastAsia" w:hAnsiTheme="minorEastAsia" w:eastAsiaTheme="minorEastAsia"/>
          <w:color w:val="auto"/>
          <w:sz w:val="21"/>
          <w:szCs w:val="21"/>
          <w:highlight w:val="none"/>
          <w:u w:val="single"/>
        </w:rPr>
        <w:t>（填写需要备案的监管部门的全称）</w:t>
      </w:r>
      <w:r>
        <w:rPr>
          <w:rFonts w:asciiTheme="minorEastAsia" w:hAnsiTheme="minorEastAsia" w:eastAsiaTheme="minorEastAsia"/>
          <w:color w:val="auto"/>
          <w:sz w:val="21"/>
          <w:szCs w:val="21"/>
          <w:highlight w:val="none"/>
        </w:rPr>
        <w:t>备案</w:t>
      </w:r>
      <w:r>
        <w:rPr>
          <w:rFonts w:asciiTheme="minorEastAsia" w:hAnsiTheme="minorEastAsia" w:eastAsiaTheme="minorEastAsia"/>
          <w:color w:val="auto"/>
          <w:sz w:val="21"/>
          <w:szCs w:val="21"/>
          <w:highlight w:val="none"/>
          <w:u w:val="single"/>
        </w:rPr>
        <w:t>（填写具体份数）</w:t>
      </w:r>
      <w:r>
        <w:rPr>
          <w:rFonts w:asciiTheme="minorEastAsia" w:hAnsiTheme="minorEastAsia" w:eastAsiaTheme="minorEastAsia"/>
          <w:color w:val="auto"/>
          <w:sz w:val="21"/>
          <w:szCs w:val="21"/>
          <w:highlight w:val="none"/>
        </w:rPr>
        <w:t>份，具有同等效力。</w:t>
      </w:r>
    </w:p>
    <w:p w14:paraId="7274294C">
      <w:pPr>
        <w:pStyle w:val="22"/>
        <w:spacing w:before="75" w:after="75" w:line="360" w:lineRule="auto"/>
        <w:ind w:firstLine="482"/>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15.5其他：□无。□</w:t>
      </w:r>
      <w:r>
        <w:rPr>
          <w:rFonts w:asciiTheme="minorEastAsia" w:hAnsiTheme="minorEastAsia" w:eastAsiaTheme="minorEastAsia"/>
          <w:color w:val="auto"/>
          <w:sz w:val="21"/>
          <w:szCs w:val="21"/>
          <w:highlight w:val="none"/>
          <w:u w:val="single"/>
        </w:rPr>
        <w:t>（按照实际情况编制填写需要增加的内容）</w:t>
      </w:r>
      <w:r>
        <w:rPr>
          <w:rFonts w:asciiTheme="minorEastAsia" w:hAnsiTheme="minorEastAsia" w:eastAsiaTheme="minorEastAsia"/>
          <w:color w:val="auto"/>
          <w:sz w:val="21"/>
          <w:szCs w:val="21"/>
          <w:highlight w:val="none"/>
        </w:rPr>
        <w:t>。</w:t>
      </w:r>
    </w:p>
    <w:p w14:paraId="16AA01B2">
      <w:pPr>
        <w:pStyle w:val="22"/>
        <w:spacing w:before="75" w:after="75"/>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 </w:t>
      </w:r>
    </w:p>
    <w:p w14:paraId="6848B631">
      <w:pPr>
        <w:pStyle w:val="22"/>
        <w:spacing w:before="75" w:after="75"/>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 </w:t>
      </w:r>
    </w:p>
    <w:p w14:paraId="21EA0B97">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甲方：                        乙方：</w:t>
      </w:r>
    </w:p>
    <w:p w14:paraId="0461ACB5">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住所：                        住所：</w:t>
      </w:r>
    </w:p>
    <w:p w14:paraId="034F15C8">
      <w:pPr>
        <w:pStyle w:val="22"/>
        <w:spacing w:before="75" w:after="75"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法定代表人（</w:t>
      </w:r>
      <w:r>
        <w:rPr>
          <w:rFonts w:asciiTheme="minorEastAsia" w:hAnsiTheme="minorEastAsia" w:eastAsiaTheme="minorEastAsia"/>
          <w:color w:val="auto"/>
          <w:sz w:val="21"/>
          <w:szCs w:val="21"/>
          <w:highlight w:val="none"/>
        </w:rPr>
        <w:t>单位负责人</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            </w:t>
      </w:r>
      <w:r>
        <w:rPr>
          <w:rFonts w:hint="eastAsia" w:asciiTheme="minorEastAsia" w:hAnsiTheme="minorEastAsia" w:eastAsiaTheme="minorEastAsia"/>
          <w:color w:val="auto"/>
          <w:sz w:val="21"/>
          <w:szCs w:val="21"/>
          <w:highlight w:val="none"/>
        </w:rPr>
        <w:t xml:space="preserve">     法定代表人（</w:t>
      </w:r>
      <w:r>
        <w:rPr>
          <w:rFonts w:asciiTheme="minorEastAsia" w:hAnsiTheme="minorEastAsia" w:eastAsiaTheme="minorEastAsia"/>
          <w:color w:val="auto"/>
          <w:sz w:val="21"/>
          <w:szCs w:val="21"/>
          <w:highlight w:val="none"/>
        </w:rPr>
        <w:t>单位负责人</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w:t>
      </w:r>
    </w:p>
    <w:p w14:paraId="42D41ABF">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联系方法：                      联系方法：</w:t>
      </w:r>
    </w:p>
    <w:p w14:paraId="5B7BBC37">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开户银行：                      开户银行：</w:t>
      </w:r>
    </w:p>
    <w:p w14:paraId="3D39206D">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账号：                        账号：</w:t>
      </w:r>
    </w:p>
    <w:p w14:paraId="0EE10230">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 </w:t>
      </w:r>
    </w:p>
    <w:p w14:paraId="4F4882C9">
      <w:pPr>
        <w:pStyle w:val="22"/>
        <w:spacing w:before="75" w:after="75"/>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 </w:t>
      </w:r>
    </w:p>
    <w:p w14:paraId="671AFD0F">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签订地点：</w:t>
      </w:r>
      <w:r>
        <w:rPr>
          <w:rFonts w:asciiTheme="minorEastAsia" w:hAnsiTheme="minorEastAsia" w:eastAsiaTheme="minorEastAsia"/>
          <w:color w:val="auto"/>
          <w:sz w:val="21"/>
          <w:szCs w:val="21"/>
          <w:highlight w:val="none"/>
          <w:u w:val="single"/>
        </w:rPr>
        <w:t>                </w:t>
      </w:r>
    </w:p>
    <w:p w14:paraId="14FD3859">
      <w:pPr>
        <w:pStyle w:val="22"/>
        <w:spacing w:before="75" w:after="75" w:line="360" w:lineRule="auto"/>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签订日期：</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年</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月</w:t>
      </w:r>
      <w:r>
        <w:rPr>
          <w:rFonts w:asciiTheme="minorEastAsia" w:hAnsiTheme="minorEastAsia" w:eastAsiaTheme="minorEastAsia"/>
          <w:color w:val="auto"/>
          <w:sz w:val="21"/>
          <w:szCs w:val="21"/>
          <w:highlight w:val="none"/>
          <w:u w:val="single"/>
        </w:rPr>
        <w:t>   </w:t>
      </w:r>
      <w:r>
        <w:rPr>
          <w:rFonts w:asciiTheme="minorEastAsia" w:hAnsiTheme="minorEastAsia" w:eastAsiaTheme="minorEastAsia"/>
          <w:color w:val="auto"/>
          <w:sz w:val="21"/>
          <w:szCs w:val="21"/>
          <w:highlight w:val="none"/>
        </w:rPr>
        <w:t>日</w:t>
      </w:r>
    </w:p>
    <w:p w14:paraId="26FF9D22">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1FC3205B">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4E88E0F4">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0B376A66">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5BB6A591">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54D3D6A3">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2F4B4DF8">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25D442A8">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5751951D">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1AC0B6AA">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504844C2">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4A9E89CD">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1276EB64">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14:paraId="401FFAD4">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第八章 投标文件有关格式</w:t>
      </w:r>
    </w:p>
    <w:p w14:paraId="1E4A22C7">
      <w:pPr>
        <w:pStyle w:val="53"/>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bookmarkStart w:id="1" w:name="_Toc174185203"/>
      <w:bookmarkStart w:id="2" w:name="_Toc184023138"/>
      <w:bookmarkStart w:id="3" w:name="_Toc186274126"/>
      <w:r>
        <w:rPr>
          <w:rFonts w:hint="eastAsia" w:cs="黑体" w:asciiTheme="minorEastAsia" w:hAnsiTheme="minorEastAsia" w:eastAsiaTheme="minorEastAsia"/>
          <w:color w:val="auto"/>
          <w:kern w:val="2"/>
          <w:sz w:val="28"/>
          <w:szCs w:val="28"/>
          <w:highlight w:val="none"/>
          <w:lang w:val="zh-CN"/>
        </w:rPr>
        <w:t>一、投标人应答索引表</w:t>
      </w:r>
      <w:bookmarkEnd w:id="1"/>
      <w:bookmarkEnd w:id="2"/>
      <w:bookmarkEnd w:id="3"/>
    </w:p>
    <w:tbl>
      <w:tblPr>
        <w:tblStyle w:val="24"/>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00E7B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401FF2A4">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07FBDA4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29A66856">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5234A02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5796A9D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320C92CD">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055D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2BB5015">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2D0BADC6">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7E5ACDF0">
            <w:pPr>
              <w:snapToGrid w:val="0"/>
              <w:spacing w:line="400" w:lineRule="exact"/>
              <w:jc w:val="center"/>
              <w:rPr>
                <w:rFonts w:ascii="宋体" w:hAnsi="宋体" w:cs="微软雅黑"/>
                <w:color w:val="auto"/>
                <w:szCs w:val="21"/>
                <w:highlight w:val="none"/>
              </w:rPr>
            </w:pPr>
          </w:p>
        </w:tc>
        <w:tc>
          <w:tcPr>
            <w:tcW w:w="1560" w:type="dxa"/>
            <w:vAlign w:val="center"/>
          </w:tcPr>
          <w:p w14:paraId="03181C01">
            <w:pPr>
              <w:snapToGrid w:val="0"/>
              <w:spacing w:line="400" w:lineRule="exact"/>
              <w:rPr>
                <w:rFonts w:ascii="宋体" w:hAnsi="宋体" w:cs="微软雅黑"/>
                <w:color w:val="auto"/>
                <w:szCs w:val="21"/>
                <w:highlight w:val="none"/>
              </w:rPr>
            </w:pPr>
          </w:p>
        </w:tc>
        <w:tc>
          <w:tcPr>
            <w:tcW w:w="2018" w:type="dxa"/>
            <w:vAlign w:val="center"/>
          </w:tcPr>
          <w:p w14:paraId="1890C6CD">
            <w:pPr>
              <w:snapToGrid w:val="0"/>
              <w:spacing w:line="400" w:lineRule="exact"/>
              <w:rPr>
                <w:rFonts w:ascii="宋体" w:hAnsi="宋体" w:cs="微软雅黑"/>
                <w:color w:val="auto"/>
                <w:szCs w:val="21"/>
                <w:highlight w:val="none"/>
              </w:rPr>
            </w:pPr>
          </w:p>
        </w:tc>
      </w:tr>
      <w:tr w14:paraId="159A4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FE2F024">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18584EAC">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0433C647">
            <w:pPr>
              <w:snapToGrid w:val="0"/>
              <w:spacing w:line="400" w:lineRule="exact"/>
              <w:jc w:val="center"/>
              <w:rPr>
                <w:rFonts w:ascii="宋体" w:hAnsi="宋体" w:cs="微软雅黑"/>
                <w:color w:val="auto"/>
                <w:szCs w:val="21"/>
                <w:highlight w:val="none"/>
              </w:rPr>
            </w:pPr>
          </w:p>
        </w:tc>
        <w:tc>
          <w:tcPr>
            <w:tcW w:w="1560" w:type="dxa"/>
            <w:vAlign w:val="center"/>
          </w:tcPr>
          <w:p w14:paraId="69C4F1CE">
            <w:pPr>
              <w:snapToGrid w:val="0"/>
              <w:spacing w:line="400" w:lineRule="exact"/>
              <w:rPr>
                <w:rFonts w:ascii="宋体" w:hAnsi="宋体" w:cs="微软雅黑"/>
                <w:color w:val="auto"/>
                <w:szCs w:val="21"/>
                <w:highlight w:val="none"/>
              </w:rPr>
            </w:pPr>
          </w:p>
        </w:tc>
        <w:tc>
          <w:tcPr>
            <w:tcW w:w="2018" w:type="dxa"/>
            <w:vAlign w:val="center"/>
          </w:tcPr>
          <w:p w14:paraId="38CEC9CF">
            <w:pPr>
              <w:snapToGrid w:val="0"/>
              <w:spacing w:line="400" w:lineRule="exact"/>
              <w:rPr>
                <w:rFonts w:ascii="宋体" w:hAnsi="宋体" w:cs="微软雅黑"/>
                <w:color w:val="auto"/>
                <w:szCs w:val="21"/>
                <w:highlight w:val="none"/>
              </w:rPr>
            </w:pPr>
          </w:p>
        </w:tc>
      </w:tr>
      <w:tr w14:paraId="14E8B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41FFD84">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0C6FA9FC">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025AC40A">
            <w:pPr>
              <w:snapToGrid w:val="0"/>
              <w:spacing w:line="400" w:lineRule="exact"/>
              <w:jc w:val="center"/>
              <w:rPr>
                <w:rFonts w:ascii="宋体" w:hAnsi="宋体" w:cs="微软雅黑"/>
                <w:color w:val="auto"/>
                <w:szCs w:val="21"/>
                <w:highlight w:val="none"/>
              </w:rPr>
            </w:pPr>
          </w:p>
        </w:tc>
        <w:tc>
          <w:tcPr>
            <w:tcW w:w="1560" w:type="dxa"/>
            <w:vAlign w:val="center"/>
          </w:tcPr>
          <w:p w14:paraId="19EA7B92">
            <w:pPr>
              <w:snapToGrid w:val="0"/>
              <w:spacing w:line="400" w:lineRule="exact"/>
              <w:rPr>
                <w:rFonts w:ascii="宋体" w:hAnsi="宋体" w:cs="微软雅黑"/>
                <w:color w:val="auto"/>
                <w:szCs w:val="21"/>
                <w:highlight w:val="none"/>
              </w:rPr>
            </w:pPr>
          </w:p>
        </w:tc>
        <w:tc>
          <w:tcPr>
            <w:tcW w:w="2018" w:type="dxa"/>
            <w:vAlign w:val="center"/>
          </w:tcPr>
          <w:p w14:paraId="39206A2D">
            <w:pPr>
              <w:snapToGrid w:val="0"/>
              <w:spacing w:line="400" w:lineRule="exact"/>
              <w:rPr>
                <w:rFonts w:ascii="宋体" w:hAnsi="宋体" w:cs="微软雅黑"/>
                <w:color w:val="auto"/>
                <w:szCs w:val="21"/>
                <w:highlight w:val="none"/>
              </w:rPr>
            </w:pPr>
          </w:p>
        </w:tc>
      </w:tr>
      <w:tr w14:paraId="3CBA3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10D634F5">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6CA6E6AB">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34F381E5">
            <w:pPr>
              <w:snapToGrid w:val="0"/>
              <w:spacing w:line="400" w:lineRule="exact"/>
              <w:jc w:val="center"/>
              <w:rPr>
                <w:rFonts w:ascii="宋体" w:hAnsi="宋体" w:cs="微软雅黑"/>
                <w:color w:val="auto"/>
                <w:szCs w:val="21"/>
                <w:highlight w:val="none"/>
              </w:rPr>
            </w:pPr>
          </w:p>
        </w:tc>
        <w:tc>
          <w:tcPr>
            <w:tcW w:w="1560" w:type="dxa"/>
            <w:vAlign w:val="center"/>
          </w:tcPr>
          <w:p w14:paraId="17251CEA">
            <w:pPr>
              <w:snapToGrid w:val="0"/>
              <w:spacing w:line="400" w:lineRule="exact"/>
              <w:rPr>
                <w:rFonts w:ascii="宋体" w:hAnsi="宋体" w:cs="微软雅黑"/>
                <w:color w:val="auto"/>
                <w:szCs w:val="21"/>
                <w:highlight w:val="none"/>
              </w:rPr>
            </w:pPr>
          </w:p>
        </w:tc>
        <w:tc>
          <w:tcPr>
            <w:tcW w:w="2018" w:type="dxa"/>
            <w:vAlign w:val="center"/>
          </w:tcPr>
          <w:p w14:paraId="63C62E8A">
            <w:pPr>
              <w:snapToGrid w:val="0"/>
              <w:spacing w:line="400" w:lineRule="exact"/>
              <w:rPr>
                <w:rFonts w:ascii="宋体" w:hAnsi="宋体" w:cs="微软雅黑"/>
                <w:color w:val="auto"/>
                <w:szCs w:val="21"/>
                <w:highlight w:val="none"/>
              </w:rPr>
            </w:pPr>
          </w:p>
        </w:tc>
      </w:tr>
      <w:tr w14:paraId="6D592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64C8B76">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40E945F1">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39F728AE">
            <w:pPr>
              <w:snapToGrid w:val="0"/>
              <w:spacing w:line="400" w:lineRule="exact"/>
              <w:jc w:val="center"/>
              <w:rPr>
                <w:rFonts w:ascii="宋体" w:hAnsi="宋体" w:cs="微软雅黑"/>
                <w:color w:val="auto"/>
                <w:szCs w:val="21"/>
                <w:highlight w:val="none"/>
              </w:rPr>
            </w:pPr>
          </w:p>
        </w:tc>
        <w:tc>
          <w:tcPr>
            <w:tcW w:w="1560" w:type="dxa"/>
            <w:vAlign w:val="center"/>
          </w:tcPr>
          <w:p w14:paraId="3B24591A">
            <w:pPr>
              <w:snapToGrid w:val="0"/>
              <w:spacing w:line="400" w:lineRule="exact"/>
              <w:rPr>
                <w:rFonts w:ascii="宋体" w:hAnsi="宋体" w:cs="微软雅黑"/>
                <w:color w:val="auto"/>
                <w:szCs w:val="21"/>
                <w:highlight w:val="none"/>
              </w:rPr>
            </w:pPr>
          </w:p>
        </w:tc>
        <w:tc>
          <w:tcPr>
            <w:tcW w:w="2018" w:type="dxa"/>
            <w:vAlign w:val="center"/>
          </w:tcPr>
          <w:p w14:paraId="478B44B1">
            <w:pPr>
              <w:snapToGrid w:val="0"/>
              <w:spacing w:line="400" w:lineRule="exact"/>
              <w:rPr>
                <w:rFonts w:ascii="宋体" w:hAnsi="宋体" w:cs="微软雅黑"/>
                <w:color w:val="auto"/>
                <w:szCs w:val="21"/>
                <w:highlight w:val="none"/>
              </w:rPr>
            </w:pPr>
          </w:p>
        </w:tc>
      </w:tr>
      <w:tr w14:paraId="54968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5A0A1B2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64F00BC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0CF3F682">
            <w:pPr>
              <w:snapToGrid w:val="0"/>
              <w:spacing w:line="400" w:lineRule="exact"/>
              <w:jc w:val="center"/>
              <w:rPr>
                <w:rFonts w:ascii="宋体" w:hAnsi="宋体" w:cs="微软雅黑"/>
                <w:color w:val="auto"/>
                <w:szCs w:val="21"/>
                <w:highlight w:val="none"/>
              </w:rPr>
            </w:pPr>
          </w:p>
        </w:tc>
        <w:tc>
          <w:tcPr>
            <w:tcW w:w="1560" w:type="dxa"/>
            <w:vAlign w:val="center"/>
          </w:tcPr>
          <w:p w14:paraId="2A6DF5B9">
            <w:pPr>
              <w:snapToGrid w:val="0"/>
              <w:spacing w:line="400" w:lineRule="exact"/>
              <w:rPr>
                <w:rFonts w:ascii="宋体" w:hAnsi="宋体" w:cs="微软雅黑"/>
                <w:color w:val="auto"/>
                <w:szCs w:val="21"/>
                <w:highlight w:val="none"/>
              </w:rPr>
            </w:pPr>
          </w:p>
        </w:tc>
        <w:tc>
          <w:tcPr>
            <w:tcW w:w="2018" w:type="dxa"/>
            <w:vAlign w:val="center"/>
          </w:tcPr>
          <w:p w14:paraId="5A03E75A">
            <w:pPr>
              <w:snapToGrid w:val="0"/>
              <w:spacing w:line="400" w:lineRule="exact"/>
              <w:rPr>
                <w:rFonts w:ascii="宋体" w:hAnsi="宋体" w:cs="微软雅黑"/>
                <w:color w:val="auto"/>
                <w:szCs w:val="21"/>
                <w:highlight w:val="none"/>
              </w:rPr>
            </w:pPr>
          </w:p>
        </w:tc>
      </w:tr>
      <w:tr w14:paraId="1DF66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603A070">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5808904D">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11654BF6">
            <w:pPr>
              <w:jc w:val="center"/>
              <w:rPr>
                <w:color w:val="auto"/>
                <w:szCs w:val="21"/>
                <w:highlight w:val="none"/>
              </w:rPr>
            </w:pPr>
          </w:p>
        </w:tc>
        <w:tc>
          <w:tcPr>
            <w:tcW w:w="1560" w:type="dxa"/>
            <w:vAlign w:val="center"/>
          </w:tcPr>
          <w:p w14:paraId="080F1BEB">
            <w:pPr>
              <w:snapToGrid w:val="0"/>
              <w:spacing w:line="400" w:lineRule="exact"/>
              <w:rPr>
                <w:rFonts w:ascii="宋体" w:hAnsi="宋体" w:cs="微软雅黑"/>
                <w:color w:val="auto"/>
                <w:szCs w:val="21"/>
                <w:highlight w:val="none"/>
              </w:rPr>
            </w:pPr>
          </w:p>
        </w:tc>
        <w:tc>
          <w:tcPr>
            <w:tcW w:w="2018" w:type="dxa"/>
            <w:vAlign w:val="center"/>
          </w:tcPr>
          <w:p w14:paraId="2762F6D2">
            <w:pPr>
              <w:snapToGrid w:val="0"/>
              <w:spacing w:line="400" w:lineRule="exact"/>
              <w:rPr>
                <w:rFonts w:ascii="宋体" w:hAnsi="宋体" w:cs="微软雅黑"/>
                <w:color w:val="auto"/>
                <w:szCs w:val="21"/>
                <w:highlight w:val="none"/>
              </w:rPr>
            </w:pPr>
          </w:p>
        </w:tc>
      </w:tr>
      <w:tr w14:paraId="06833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FA33DB">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lang w:val="zh-CN"/>
              </w:rPr>
            </w:pPr>
            <w:r>
              <w:rPr>
                <w:rFonts w:hint="eastAsia" w:asciiTheme="majorEastAsia" w:hAnsiTheme="majorEastAsia" w:eastAsiaTheme="majorEastAsia" w:cstheme="majorEastAsia"/>
                <w:bCs/>
                <w:color w:val="auto"/>
                <w:szCs w:val="21"/>
                <w:highlight w:val="none"/>
                <w:lang w:val="zh-CN"/>
              </w:rPr>
              <w:t>8</w:t>
            </w:r>
          </w:p>
        </w:tc>
        <w:tc>
          <w:tcPr>
            <w:tcW w:w="3751" w:type="dxa"/>
            <w:vAlign w:val="center"/>
          </w:tcPr>
          <w:p w14:paraId="49AB4521">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联合体协议</w:t>
            </w:r>
          </w:p>
        </w:tc>
        <w:tc>
          <w:tcPr>
            <w:tcW w:w="1559" w:type="dxa"/>
            <w:vAlign w:val="center"/>
          </w:tcPr>
          <w:p w14:paraId="5F3D1BEE">
            <w:pPr>
              <w:jc w:val="center"/>
              <w:rPr>
                <w:color w:val="auto"/>
                <w:szCs w:val="21"/>
                <w:highlight w:val="none"/>
              </w:rPr>
            </w:pPr>
          </w:p>
        </w:tc>
        <w:tc>
          <w:tcPr>
            <w:tcW w:w="1560" w:type="dxa"/>
            <w:vAlign w:val="center"/>
          </w:tcPr>
          <w:p w14:paraId="4C58595C">
            <w:pPr>
              <w:snapToGrid w:val="0"/>
              <w:spacing w:line="400" w:lineRule="exact"/>
              <w:rPr>
                <w:rFonts w:ascii="宋体" w:hAnsi="宋体" w:cs="微软雅黑"/>
                <w:color w:val="auto"/>
                <w:szCs w:val="21"/>
                <w:highlight w:val="none"/>
              </w:rPr>
            </w:pPr>
          </w:p>
        </w:tc>
        <w:tc>
          <w:tcPr>
            <w:tcW w:w="2018" w:type="dxa"/>
            <w:vAlign w:val="center"/>
          </w:tcPr>
          <w:p w14:paraId="48113912">
            <w:pPr>
              <w:snapToGrid w:val="0"/>
              <w:spacing w:line="400" w:lineRule="exact"/>
              <w:rPr>
                <w:rFonts w:ascii="宋体" w:hAnsi="宋体" w:cs="微软雅黑"/>
                <w:color w:val="auto"/>
                <w:szCs w:val="21"/>
                <w:highlight w:val="none"/>
              </w:rPr>
            </w:pPr>
          </w:p>
        </w:tc>
      </w:tr>
      <w:tr w14:paraId="4B9C3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D06DE4A">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lang w:val="zh-CN"/>
              </w:rPr>
            </w:pPr>
            <w:r>
              <w:rPr>
                <w:rFonts w:hint="eastAsia" w:asciiTheme="majorEastAsia" w:hAnsiTheme="majorEastAsia" w:eastAsiaTheme="majorEastAsia" w:cstheme="majorEastAsia"/>
                <w:bCs/>
                <w:color w:val="auto"/>
                <w:szCs w:val="21"/>
                <w:highlight w:val="none"/>
                <w:lang w:val="zh-CN"/>
              </w:rPr>
              <w:t>9</w:t>
            </w:r>
          </w:p>
        </w:tc>
        <w:tc>
          <w:tcPr>
            <w:tcW w:w="3751" w:type="dxa"/>
            <w:vAlign w:val="center"/>
          </w:tcPr>
          <w:p w14:paraId="666624D1">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26103777">
            <w:pPr>
              <w:jc w:val="center"/>
              <w:rPr>
                <w:color w:val="auto"/>
                <w:szCs w:val="21"/>
                <w:highlight w:val="none"/>
              </w:rPr>
            </w:pPr>
          </w:p>
        </w:tc>
        <w:tc>
          <w:tcPr>
            <w:tcW w:w="1560" w:type="dxa"/>
            <w:vAlign w:val="center"/>
          </w:tcPr>
          <w:p w14:paraId="3AB2A5C9">
            <w:pPr>
              <w:snapToGrid w:val="0"/>
              <w:spacing w:line="400" w:lineRule="exact"/>
              <w:rPr>
                <w:rFonts w:ascii="宋体" w:hAnsi="宋体" w:cs="微软雅黑"/>
                <w:color w:val="auto"/>
                <w:szCs w:val="21"/>
                <w:highlight w:val="none"/>
              </w:rPr>
            </w:pPr>
          </w:p>
        </w:tc>
        <w:tc>
          <w:tcPr>
            <w:tcW w:w="2018" w:type="dxa"/>
            <w:vAlign w:val="center"/>
          </w:tcPr>
          <w:p w14:paraId="4FEEDAD1">
            <w:pPr>
              <w:snapToGrid w:val="0"/>
              <w:spacing w:line="400" w:lineRule="exact"/>
              <w:rPr>
                <w:rFonts w:ascii="宋体" w:hAnsi="宋体" w:cs="微软雅黑"/>
                <w:color w:val="auto"/>
                <w:szCs w:val="21"/>
                <w:highlight w:val="none"/>
              </w:rPr>
            </w:pPr>
          </w:p>
        </w:tc>
      </w:tr>
      <w:tr w14:paraId="4B3D3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A17E2D">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lang w:val="zh-CN"/>
              </w:rPr>
            </w:pPr>
            <w:r>
              <w:rPr>
                <w:rFonts w:hint="eastAsia" w:asciiTheme="majorEastAsia" w:hAnsiTheme="majorEastAsia" w:eastAsiaTheme="majorEastAsia" w:cstheme="majorEastAsia"/>
                <w:bCs/>
                <w:color w:val="auto"/>
                <w:szCs w:val="21"/>
                <w:highlight w:val="none"/>
                <w:lang w:val="zh-CN"/>
              </w:rPr>
              <w:t>10</w:t>
            </w:r>
          </w:p>
        </w:tc>
        <w:tc>
          <w:tcPr>
            <w:tcW w:w="3751" w:type="dxa"/>
            <w:vAlign w:val="center"/>
          </w:tcPr>
          <w:p w14:paraId="21629ADA">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5B0884C7">
            <w:pPr>
              <w:jc w:val="center"/>
              <w:rPr>
                <w:color w:val="auto"/>
                <w:szCs w:val="21"/>
                <w:highlight w:val="none"/>
              </w:rPr>
            </w:pPr>
          </w:p>
        </w:tc>
        <w:tc>
          <w:tcPr>
            <w:tcW w:w="1560" w:type="dxa"/>
            <w:vAlign w:val="center"/>
          </w:tcPr>
          <w:p w14:paraId="17983581">
            <w:pPr>
              <w:snapToGrid w:val="0"/>
              <w:spacing w:line="400" w:lineRule="exact"/>
              <w:rPr>
                <w:rFonts w:ascii="宋体" w:hAnsi="宋体" w:cs="微软雅黑"/>
                <w:color w:val="auto"/>
                <w:szCs w:val="21"/>
                <w:highlight w:val="none"/>
              </w:rPr>
            </w:pPr>
          </w:p>
        </w:tc>
        <w:tc>
          <w:tcPr>
            <w:tcW w:w="2018" w:type="dxa"/>
            <w:vAlign w:val="center"/>
          </w:tcPr>
          <w:p w14:paraId="6D03B3A3">
            <w:pPr>
              <w:snapToGrid w:val="0"/>
              <w:spacing w:line="400" w:lineRule="exact"/>
              <w:rPr>
                <w:rFonts w:ascii="宋体" w:hAnsi="宋体" w:cs="微软雅黑"/>
                <w:color w:val="auto"/>
                <w:szCs w:val="21"/>
                <w:highlight w:val="none"/>
              </w:rPr>
            </w:pPr>
          </w:p>
        </w:tc>
      </w:tr>
      <w:tr w14:paraId="39898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11AE9F3A">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11</w:t>
            </w:r>
          </w:p>
        </w:tc>
        <w:tc>
          <w:tcPr>
            <w:tcW w:w="3751" w:type="dxa"/>
            <w:tcBorders>
              <w:top w:val="double" w:color="auto" w:sz="4" w:space="0"/>
            </w:tcBorders>
            <w:vAlign w:val="center"/>
          </w:tcPr>
          <w:p w14:paraId="5513653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6D2E974F">
            <w:pPr>
              <w:jc w:val="center"/>
              <w:rPr>
                <w:color w:val="auto"/>
                <w:szCs w:val="21"/>
                <w:highlight w:val="none"/>
              </w:rPr>
            </w:pPr>
          </w:p>
        </w:tc>
        <w:tc>
          <w:tcPr>
            <w:tcW w:w="1560" w:type="dxa"/>
            <w:tcBorders>
              <w:top w:val="double" w:color="auto" w:sz="4" w:space="0"/>
            </w:tcBorders>
            <w:vAlign w:val="center"/>
          </w:tcPr>
          <w:p w14:paraId="217553C8">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5CEEB2FD">
            <w:pPr>
              <w:snapToGrid w:val="0"/>
              <w:spacing w:line="400" w:lineRule="exact"/>
              <w:rPr>
                <w:rFonts w:ascii="宋体" w:hAnsi="宋体" w:cs="微软雅黑"/>
                <w:color w:val="auto"/>
                <w:szCs w:val="21"/>
                <w:highlight w:val="none"/>
              </w:rPr>
            </w:pPr>
          </w:p>
        </w:tc>
      </w:tr>
      <w:tr w14:paraId="0B7E3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CAB6A90">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12</w:t>
            </w:r>
          </w:p>
        </w:tc>
        <w:tc>
          <w:tcPr>
            <w:tcW w:w="3751" w:type="dxa"/>
            <w:vAlign w:val="center"/>
          </w:tcPr>
          <w:p w14:paraId="071D5FDF">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22C502A7">
            <w:pPr>
              <w:jc w:val="center"/>
              <w:rPr>
                <w:color w:val="auto"/>
                <w:szCs w:val="21"/>
                <w:highlight w:val="none"/>
              </w:rPr>
            </w:pPr>
          </w:p>
        </w:tc>
        <w:tc>
          <w:tcPr>
            <w:tcW w:w="1560" w:type="dxa"/>
            <w:vAlign w:val="center"/>
          </w:tcPr>
          <w:p w14:paraId="21E9604C">
            <w:pPr>
              <w:snapToGrid w:val="0"/>
              <w:spacing w:line="400" w:lineRule="exact"/>
              <w:rPr>
                <w:rFonts w:ascii="宋体" w:hAnsi="宋体" w:cs="微软雅黑"/>
                <w:color w:val="auto"/>
                <w:szCs w:val="21"/>
                <w:highlight w:val="none"/>
              </w:rPr>
            </w:pPr>
          </w:p>
        </w:tc>
        <w:tc>
          <w:tcPr>
            <w:tcW w:w="2018" w:type="dxa"/>
            <w:vAlign w:val="center"/>
          </w:tcPr>
          <w:p w14:paraId="700FDE31">
            <w:pPr>
              <w:snapToGrid w:val="0"/>
              <w:spacing w:line="400" w:lineRule="exact"/>
              <w:rPr>
                <w:rFonts w:ascii="宋体" w:hAnsi="宋体" w:cs="微软雅黑"/>
                <w:color w:val="auto"/>
                <w:szCs w:val="21"/>
                <w:highlight w:val="none"/>
              </w:rPr>
            </w:pPr>
          </w:p>
        </w:tc>
      </w:tr>
      <w:tr w14:paraId="1D635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8A9B39C">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13</w:t>
            </w:r>
          </w:p>
        </w:tc>
        <w:tc>
          <w:tcPr>
            <w:tcW w:w="3751" w:type="dxa"/>
            <w:vAlign w:val="center"/>
          </w:tcPr>
          <w:p w14:paraId="5FF7424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31AA76FD">
            <w:pPr>
              <w:jc w:val="center"/>
              <w:rPr>
                <w:color w:val="auto"/>
                <w:szCs w:val="21"/>
                <w:highlight w:val="none"/>
              </w:rPr>
            </w:pPr>
          </w:p>
        </w:tc>
        <w:tc>
          <w:tcPr>
            <w:tcW w:w="1560" w:type="dxa"/>
            <w:tcBorders>
              <w:top w:val="single" w:color="auto" w:sz="4" w:space="0"/>
            </w:tcBorders>
            <w:vAlign w:val="center"/>
          </w:tcPr>
          <w:p w14:paraId="0F99CF65">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3D42266A">
            <w:pPr>
              <w:snapToGrid w:val="0"/>
              <w:spacing w:line="400" w:lineRule="exact"/>
              <w:rPr>
                <w:rFonts w:ascii="宋体" w:hAnsi="宋体" w:cs="微软雅黑"/>
                <w:color w:val="auto"/>
                <w:szCs w:val="21"/>
                <w:highlight w:val="none"/>
              </w:rPr>
            </w:pPr>
          </w:p>
        </w:tc>
      </w:tr>
      <w:tr w14:paraId="1B887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1BD41F0">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14</w:t>
            </w:r>
          </w:p>
        </w:tc>
        <w:tc>
          <w:tcPr>
            <w:tcW w:w="3751" w:type="dxa"/>
            <w:vAlign w:val="center"/>
          </w:tcPr>
          <w:p w14:paraId="129C61D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7F4D3891">
            <w:pPr>
              <w:jc w:val="center"/>
              <w:rPr>
                <w:color w:val="auto"/>
                <w:szCs w:val="21"/>
                <w:highlight w:val="none"/>
              </w:rPr>
            </w:pPr>
          </w:p>
        </w:tc>
        <w:tc>
          <w:tcPr>
            <w:tcW w:w="1560" w:type="dxa"/>
            <w:vAlign w:val="center"/>
          </w:tcPr>
          <w:p w14:paraId="1B2542A4">
            <w:pPr>
              <w:snapToGrid w:val="0"/>
              <w:spacing w:line="400" w:lineRule="exact"/>
              <w:rPr>
                <w:rFonts w:ascii="宋体" w:hAnsi="宋体" w:cs="微软雅黑"/>
                <w:color w:val="auto"/>
                <w:szCs w:val="21"/>
                <w:highlight w:val="none"/>
              </w:rPr>
            </w:pPr>
          </w:p>
        </w:tc>
        <w:tc>
          <w:tcPr>
            <w:tcW w:w="2018" w:type="dxa"/>
            <w:vAlign w:val="center"/>
          </w:tcPr>
          <w:p w14:paraId="6DF7F48B">
            <w:pPr>
              <w:snapToGrid w:val="0"/>
              <w:spacing w:line="400" w:lineRule="exact"/>
              <w:rPr>
                <w:rFonts w:ascii="宋体" w:hAnsi="宋体" w:cs="微软雅黑"/>
                <w:color w:val="auto"/>
                <w:szCs w:val="21"/>
                <w:highlight w:val="none"/>
              </w:rPr>
            </w:pPr>
          </w:p>
        </w:tc>
      </w:tr>
      <w:tr w14:paraId="1BA23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F9C4886">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15</w:t>
            </w:r>
          </w:p>
        </w:tc>
        <w:tc>
          <w:tcPr>
            <w:tcW w:w="3751" w:type="dxa"/>
            <w:vAlign w:val="center"/>
          </w:tcPr>
          <w:p w14:paraId="4AF830EE">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0E93D1C1">
            <w:pPr>
              <w:jc w:val="center"/>
              <w:rPr>
                <w:color w:val="auto"/>
                <w:szCs w:val="21"/>
                <w:highlight w:val="none"/>
              </w:rPr>
            </w:pPr>
          </w:p>
        </w:tc>
        <w:tc>
          <w:tcPr>
            <w:tcW w:w="1560" w:type="dxa"/>
            <w:vAlign w:val="center"/>
          </w:tcPr>
          <w:p w14:paraId="042CA9B7">
            <w:pPr>
              <w:snapToGrid w:val="0"/>
              <w:spacing w:line="400" w:lineRule="exact"/>
              <w:rPr>
                <w:rFonts w:ascii="宋体" w:hAnsi="宋体" w:cs="微软雅黑"/>
                <w:color w:val="auto"/>
                <w:szCs w:val="21"/>
                <w:highlight w:val="none"/>
              </w:rPr>
            </w:pPr>
          </w:p>
        </w:tc>
        <w:tc>
          <w:tcPr>
            <w:tcW w:w="2018" w:type="dxa"/>
            <w:vAlign w:val="center"/>
          </w:tcPr>
          <w:p w14:paraId="0FA30A71">
            <w:pPr>
              <w:snapToGrid w:val="0"/>
              <w:spacing w:line="400" w:lineRule="exact"/>
              <w:rPr>
                <w:rFonts w:ascii="宋体" w:hAnsi="宋体" w:cs="微软雅黑"/>
                <w:color w:val="auto"/>
                <w:szCs w:val="21"/>
                <w:highlight w:val="none"/>
              </w:rPr>
            </w:pPr>
          </w:p>
        </w:tc>
      </w:tr>
      <w:tr w14:paraId="0F4A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EFFC00C">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16</w:t>
            </w:r>
          </w:p>
        </w:tc>
        <w:tc>
          <w:tcPr>
            <w:tcW w:w="3751" w:type="dxa"/>
            <w:vAlign w:val="center"/>
          </w:tcPr>
          <w:p w14:paraId="21A6E6BD">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中小企业声明函</w:t>
            </w:r>
          </w:p>
        </w:tc>
        <w:tc>
          <w:tcPr>
            <w:tcW w:w="1559" w:type="dxa"/>
            <w:vAlign w:val="center"/>
          </w:tcPr>
          <w:p w14:paraId="6A933175">
            <w:pPr>
              <w:jc w:val="center"/>
              <w:rPr>
                <w:color w:val="auto"/>
                <w:szCs w:val="21"/>
                <w:highlight w:val="none"/>
              </w:rPr>
            </w:pPr>
          </w:p>
        </w:tc>
        <w:tc>
          <w:tcPr>
            <w:tcW w:w="1560" w:type="dxa"/>
            <w:vAlign w:val="center"/>
          </w:tcPr>
          <w:p w14:paraId="32902C29">
            <w:pPr>
              <w:snapToGrid w:val="0"/>
              <w:spacing w:line="400" w:lineRule="exact"/>
              <w:rPr>
                <w:rFonts w:ascii="宋体" w:hAnsi="宋体" w:cs="微软雅黑"/>
                <w:color w:val="auto"/>
                <w:szCs w:val="21"/>
                <w:highlight w:val="none"/>
              </w:rPr>
            </w:pPr>
          </w:p>
        </w:tc>
        <w:tc>
          <w:tcPr>
            <w:tcW w:w="2018" w:type="dxa"/>
            <w:vAlign w:val="center"/>
          </w:tcPr>
          <w:p w14:paraId="291FAD4F">
            <w:pPr>
              <w:snapToGrid w:val="0"/>
              <w:spacing w:line="400" w:lineRule="exact"/>
              <w:rPr>
                <w:rFonts w:ascii="宋体" w:hAnsi="宋体" w:cs="微软雅黑"/>
                <w:color w:val="auto"/>
                <w:szCs w:val="21"/>
                <w:highlight w:val="none"/>
              </w:rPr>
            </w:pPr>
          </w:p>
        </w:tc>
      </w:tr>
      <w:tr w14:paraId="58F3C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99549CC">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17</w:t>
            </w:r>
          </w:p>
        </w:tc>
        <w:tc>
          <w:tcPr>
            <w:tcW w:w="3751" w:type="dxa"/>
            <w:vAlign w:val="center"/>
          </w:tcPr>
          <w:p w14:paraId="58BCE19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6F58DF6F">
            <w:pPr>
              <w:jc w:val="center"/>
              <w:rPr>
                <w:color w:val="auto"/>
                <w:szCs w:val="21"/>
                <w:highlight w:val="none"/>
              </w:rPr>
            </w:pPr>
          </w:p>
        </w:tc>
        <w:tc>
          <w:tcPr>
            <w:tcW w:w="1560" w:type="dxa"/>
            <w:vAlign w:val="center"/>
          </w:tcPr>
          <w:p w14:paraId="2CC302C2">
            <w:pPr>
              <w:snapToGrid w:val="0"/>
              <w:spacing w:line="400" w:lineRule="exact"/>
              <w:rPr>
                <w:rFonts w:ascii="宋体" w:hAnsi="宋体" w:cs="微软雅黑"/>
                <w:color w:val="auto"/>
                <w:szCs w:val="21"/>
                <w:highlight w:val="none"/>
              </w:rPr>
            </w:pPr>
          </w:p>
        </w:tc>
        <w:tc>
          <w:tcPr>
            <w:tcW w:w="2018" w:type="dxa"/>
            <w:vAlign w:val="center"/>
          </w:tcPr>
          <w:p w14:paraId="3DE2AD64">
            <w:pPr>
              <w:snapToGrid w:val="0"/>
              <w:spacing w:line="400" w:lineRule="exact"/>
              <w:rPr>
                <w:rFonts w:ascii="宋体" w:hAnsi="宋体" w:cs="微软雅黑"/>
                <w:color w:val="auto"/>
                <w:szCs w:val="21"/>
                <w:highlight w:val="none"/>
              </w:rPr>
            </w:pPr>
          </w:p>
        </w:tc>
      </w:tr>
      <w:tr w14:paraId="4C998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3924481">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18</w:t>
            </w:r>
          </w:p>
        </w:tc>
        <w:tc>
          <w:tcPr>
            <w:tcW w:w="3751" w:type="dxa"/>
            <w:vAlign w:val="center"/>
          </w:tcPr>
          <w:p w14:paraId="4EEBBC62">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监狱企业证明文件</w:t>
            </w:r>
          </w:p>
        </w:tc>
        <w:tc>
          <w:tcPr>
            <w:tcW w:w="1559" w:type="dxa"/>
            <w:vAlign w:val="center"/>
          </w:tcPr>
          <w:p w14:paraId="5CFB72DB">
            <w:pPr>
              <w:jc w:val="center"/>
              <w:rPr>
                <w:color w:val="auto"/>
                <w:szCs w:val="21"/>
                <w:highlight w:val="none"/>
              </w:rPr>
            </w:pPr>
          </w:p>
        </w:tc>
        <w:tc>
          <w:tcPr>
            <w:tcW w:w="1560" w:type="dxa"/>
            <w:vAlign w:val="center"/>
          </w:tcPr>
          <w:p w14:paraId="703F933B">
            <w:pPr>
              <w:snapToGrid w:val="0"/>
              <w:spacing w:line="400" w:lineRule="exact"/>
              <w:rPr>
                <w:rFonts w:ascii="宋体" w:hAnsi="宋体" w:cs="微软雅黑"/>
                <w:color w:val="auto"/>
                <w:szCs w:val="21"/>
                <w:highlight w:val="none"/>
              </w:rPr>
            </w:pPr>
          </w:p>
        </w:tc>
        <w:tc>
          <w:tcPr>
            <w:tcW w:w="2018" w:type="dxa"/>
            <w:vAlign w:val="center"/>
          </w:tcPr>
          <w:p w14:paraId="1707A145">
            <w:pPr>
              <w:snapToGrid w:val="0"/>
              <w:spacing w:line="400" w:lineRule="exact"/>
              <w:rPr>
                <w:rFonts w:ascii="宋体" w:hAnsi="宋体" w:cs="微软雅黑"/>
                <w:color w:val="auto"/>
                <w:szCs w:val="21"/>
                <w:highlight w:val="none"/>
              </w:rPr>
            </w:pPr>
          </w:p>
        </w:tc>
      </w:tr>
      <w:tr w14:paraId="6D38E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64ABB207">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19</w:t>
            </w:r>
          </w:p>
        </w:tc>
        <w:tc>
          <w:tcPr>
            <w:tcW w:w="3751" w:type="dxa"/>
            <w:tcBorders>
              <w:bottom w:val="single" w:color="auto" w:sz="4" w:space="0"/>
            </w:tcBorders>
            <w:vAlign w:val="center"/>
          </w:tcPr>
          <w:p w14:paraId="6C0A1F8F">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42413ACC">
            <w:pPr>
              <w:pStyle w:val="15"/>
              <w:rPr>
                <w:color w:val="auto"/>
                <w:szCs w:val="21"/>
                <w:highlight w:val="none"/>
              </w:rPr>
            </w:pPr>
          </w:p>
        </w:tc>
        <w:tc>
          <w:tcPr>
            <w:tcW w:w="1560" w:type="dxa"/>
            <w:vAlign w:val="center"/>
          </w:tcPr>
          <w:p w14:paraId="22BE6EF1">
            <w:pPr>
              <w:snapToGrid w:val="0"/>
              <w:spacing w:line="400" w:lineRule="exact"/>
              <w:rPr>
                <w:rFonts w:ascii="宋体" w:hAnsi="宋体" w:cs="微软雅黑"/>
                <w:color w:val="auto"/>
                <w:szCs w:val="21"/>
                <w:highlight w:val="none"/>
              </w:rPr>
            </w:pPr>
          </w:p>
        </w:tc>
        <w:tc>
          <w:tcPr>
            <w:tcW w:w="2018" w:type="dxa"/>
            <w:vAlign w:val="center"/>
          </w:tcPr>
          <w:p w14:paraId="3751C3E3">
            <w:pPr>
              <w:snapToGrid w:val="0"/>
              <w:spacing w:line="400" w:lineRule="exact"/>
              <w:rPr>
                <w:rFonts w:ascii="宋体" w:hAnsi="宋体" w:cs="微软雅黑"/>
                <w:color w:val="auto"/>
                <w:szCs w:val="21"/>
                <w:highlight w:val="none"/>
              </w:rPr>
            </w:pPr>
          </w:p>
        </w:tc>
      </w:tr>
    </w:tbl>
    <w:p w14:paraId="310195D6">
      <w:pPr>
        <w:pStyle w:val="15"/>
        <w:spacing w:line="360" w:lineRule="auto"/>
        <w:jc w:val="center"/>
        <w:rPr>
          <w:rFonts w:asciiTheme="majorEastAsia" w:hAnsiTheme="majorEastAsia" w:eastAsiaTheme="majorEastAsia"/>
          <w:b/>
          <w:snapToGrid w:val="0"/>
          <w:color w:val="auto"/>
          <w:kern w:val="0"/>
          <w:sz w:val="28"/>
          <w:szCs w:val="28"/>
          <w:highlight w:val="none"/>
        </w:rPr>
      </w:pPr>
      <w:r>
        <w:rPr>
          <w:rFonts w:hint="eastAsia" w:asciiTheme="majorEastAsia" w:hAnsiTheme="majorEastAsia" w:eastAsiaTheme="majorEastAsia"/>
          <w:b/>
          <w:snapToGrid w:val="0"/>
          <w:color w:val="auto"/>
          <w:kern w:val="0"/>
          <w:sz w:val="28"/>
          <w:szCs w:val="28"/>
          <w:highlight w:val="none"/>
        </w:rPr>
        <w:t>二、开标一览表</w:t>
      </w:r>
    </w:p>
    <w:p w14:paraId="0CD3972E">
      <w:pPr>
        <w:pStyle w:val="15"/>
        <w:spacing w:line="360" w:lineRule="auto"/>
        <w:jc w:val="center"/>
        <w:rPr>
          <w:rFonts w:asciiTheme="majorEastAsia" w:hAnsiTheme="majorEastAsia" w:eastAsiaTheme="majorEastAsia"/>
          <w:b/>
          <w:snapToGrid w:val="0"/>
          <w:color w:val="auto"/>
          <w:kern w:val="0"/>
          <w:sz w:val="28"/>
          <w:szCs w:val="28"/>
          <w:highlight w:val="none"/>
        </w:rPr>
      </w:pPr>
    </w:p>
    <w:p w14:paraId="1AA90547">
      <w:pPr>
        <w:spacing w:before="50" w:afterLines="50" w:line="360" w:lineRule="auto"/>
        <w:contextualSpacing/>
        <w:jc w:val="left"/>
        <w:rPr>
          <w:rFonts w:asciiTheme="minorEastAsia" w:hAnsiTheme="minorEastAsia"/>
          <w:color w:val="auto"/>
          <w:szCs w:val="21"/>
          <w:highlight w:val="none"/>
        </w:rPr>
      </w:pPr>
      <w:r>
        <w:rPr>
          <w:rFonts w:hint="eastAsia" w:asciiTheme="minorEastAsia" w:hAnsiTheme="minorEastAsia"/>
          <w:color w:val="auto"/>
          <w:szCs w:val="21"/>
          <w:highlight w:val="none"/>
        </w:rPr>
        <w:t>采购编号：</w:t>
      </w:r>
    </w:p>
    <w:p w14:paraId="24F0F9F1">
      <w:pPr>
        <w:spacing w:line="360" w:lineRule="auto"/>
        <w:contextualSpacing/>
        <w:rPr>
          <w:rFonts w:asciiTheme="minorEastAsia" w:hAnsiTheme="minorEastAsia"/>
          <w:color w:val="auto"/>
          <w:szCs w:val="21"/>
          <w:highlight w:val="none"/>
        </w:rPr>
      </w:pPr>
      <w:r>
        <w:rPr>
          <w:rFonts w:hint="eastAsia" w:asciiTheme="minorEastAsia" w:hAnsiTheme="minorEastAsia"/>
          <w:color w:val="auto"/>
          <w:szCs w:val="21"/>
          <w:highlight w:val="none"/>
        </w:rPr>
        <w:t xml:space="preserve">项目名称：                                                      </w:t>
      </w:r>
      <w:r>
        <w:rPr>
          <w:rFonts w:hint="eastAsia" w:cs="Arial" w:asciiTheme="minorEastAsia" w:hAnsiTheme="minorEastAsia"/>
          <w:color w:val="auto"/>
          <w:szCs w:val="21"/>
          <w:highlight w:val="none"/>
        </w:rPr>
        <w:t>单位：元（人民币）</w:t>
      </w:r>
    </w:p>
    <w:tbl>
      <w:tblPr>
        <w:tblStyle w:val="24"/>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rPr>
                <w:rFonts w:hint="eastAsia" w:asciiTheme="minorEastAsia" w:hAnsiTheme="minorEastAsia" w:eastAsiaTheme="minorEastAsia"/>
                <w:color w:val="auto"/>
                <w:szCs w:val="21"/>
                <w:highlight w:val="none"/>
                <w:lang w:val="en-US" w:eastAsia="zh-CN"/>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color w:val="auto"/>
                <w:szCs w:val="21"/>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14:paraId="72A3BAF9">
            <w:pPr>
              <w:widowControl/>
              <w:shd w:val="clear" w:color="auto" w:fill="FFFFFF"/>
              <w:spacing w:line="440" w:lineRule="exact"/>
              <w:jc w:val="left"/>
              <w:rPr>
                <w:rFonts w:hint="eastAsia" w:cs="宋体" w:asciiTheme="minorEastAsia" w:hAnsiTheme="minorEastAsia" w:eastAsiaTheme="minorEastAsia"/>
                <w:color w:val="auto"/>
                <w:szCs w:val="21"/>
                <w:highlight w:val="none"/>
                <w:lang w:val="en-US" w:eastAsia="zh-CN"/>
              </w:rPr>
            </w:pP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color w:val="auto"/>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color w:val="auto"/>
                <w:szCs w:val="21"/>
                <w:highlight w:val="none"/>
                <w:lang w:val="zh-CN"/>
              </w:rPr>
            </w:pPr>
          </w:p>
        </w:tc>
      </w:tr>
    </w:tbl>
    <w:p w14:paraId="5657412E">
      <w:pPr>
        <w:autoSpaceDE w:val="0"/>
        <w:autoSpaceDN w:val="0"/>
        <w:adjustRightInd w:val="0"/>
        <w:spacing w:line="480" w:lineRule="auto"/>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投标人名称：</w:t>
      </w:r>
      <w:r>
        <w:rPr>
          <w:rFonts w:hint="eastAsia" w:cs="宋体" w:asciiTheme="minorEastAsia" w:hAnsiTheme="minorEastAsia"/>
          <w:color w:val="auto"/>
          <w:szCs w:val="21"/>
          <w:highlight w:val="none"/>
          <w:u w:val="single"/>
          <w:lang w:val="zh-CN"/>
        </w:rPr>
        <w:t xml:space="preserve">     （全称）   </w:t>
      </w:r>
      <w:r>
        <w:rPr>
          <w:rFonts w:hint="eastAsia" w:cs="宋体" w:asciiTheme="minorEastAsia" w:hAnsiTheme="minorEastAsia"/>
          <w:color w:val="auto"/>
          <w:szCs w:val="21"/>
          <w:highlight w:val="none"/>
          <w:lang w:val="zh-CN"/>
        </w:rPr>
        <w:t>（公章）：</w:t>
      </w:r>
    </w:p>
    <w:p w14:paraId="65C8B87C">
      <w:pPr>
        <w:autoSpaceDE w:val="0"/>
        <w:autoSpaceDN w:val="0"/>
        <w:adjustRightInd w:val="0"/>
        <w:spacing w:line="480" w:lineRule="auto"/>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日期：年月日</w:t>
      </w:r>
    </w:p>
    <w:p w14:paraId="5EFD2999">
      <w:pPr>
        <w:autoSpaceDE w:val="0"/>
        <w:autoSpaceDN w:val="0"/>
        <w:adjustRightInd w:val="0"/>
        <w:spacing w:line="360" w:lineRule="auto"/>
        <w:rPr>
          <w:rFonts w:ascii="宋体" w:cs="宋体"/>
          <w:color w:val="auto"/>
          <w:sz w:val="24"/>
          <w:highlight w:val="none"/>
          <w:lang w:val="zh-CN"/>
        </w:rPr>
      </w:pPr>
    </w:p>
    <w:p w14:paraId="4B3D91AC">
      <w:pPr>
        <w:autoSpaceDE w:val="0"/>
        <w:autoSpaceDN w:val="0"/>
        <w:adjustRightInd w:val="0"/>
        <w:spacing w:line="360" w:lineRule="auto"/>
        <w:rPr>
          <w:rFonts w:ascii="宋体" w:cs="宋体"/>
          <w:color w:val="auto"/>
          <w:sz w:val="24"/>
          <w:highlight w:val="none"/>
          <w:lang w:val="zh-CN"/>
        </w:rPr>
      </w:pPr>
    </w:p>
    <w:p w14:paraId="77D21EEA">
      <w:pPr>
        <w:autoSpaceDE w:val="0"/>
        <w:autoSpaceDN w:val="0"/>
        <w:adjustRightInd w:val="0"/>
        <w:spacing w:line="360" w:lineRule="auto"/>
        <w:rPr>
          <w:rFonts w:ascii="宋体" w:cs="宋体"/>
          <w:color w:val="auto"/>
          <w:sz w:val="24"/>
          <w:highlight w:val="none"/>
          <w:lang w:val="zh-CN"/>
        </w:rPr>
      </w:pPr>
    </w:p>
    <w:p w14:paraId="40665DDD">
      <w:pPr>
        <w:autoSpaceDE w:val="0"/>
        <w:autoSpaceDN w:val="0"/>
        <w:adjustRightInd w:val="0"/>
        <w:spacing w:line="360" w:lineRule="auto"/>
        <w:rPr>
          <w:rFonts w:ascii="宋体" w:cs="宋体"/>
          <w:color w:val="auto"/>
          <w:sz w:val="24"/>
          <w:highlight w:val="none"/>
          <w:lang w:val="zh-CN"/>
        </w:rPr>
      </w:pPr>
    </w:p>
    <w:p w14:paraId="6C8804C6">
      <w:pPr>
        <w:autoSpaceDE w:val="0"/>
        <w:autoSpaceDN w:val="0"/>
        <w:adjustRightInd w:val="0"/>
        <w:spacing w:line="360" w:lineRule="auto"/>
        <w:rPr>
          <w:rFonts w:ascii="宋体" w:cs="宋体"/>
          <w:color w:val="auto"/>
          <w:sz w:val="24"/>
          <w:highlight w:val="none"/>
          <w:lang w:val="zh-CN"/>
        </w:rPr>
      </w:pPr>
    </w:p>
    <w:p w14:paraId="0D8E649B">
      <w:pPr>
        <w:autoSpaceDE w:val="0"/>
        <w:autoSpaceDN w:val="0"/>
        <w:adjustRightInd w:val="0"/>
        <w:spacing w:line="360" w:lineRule="auto"/>
        <w:rPr>
          <w:rFonts w:ascii="宋体" w:cs="宋体"/>
          <w:color w:val="auto"/>
          <w:sz w:val="24"/>
          <w:highlight w:val="none"/>
          <w:lang w:val="zh-CN"/>
        </w:rPr>
      </w:pPr>
    </w:p>
    <w:p w14:paraId="25DFE87E">
      <w:pPr>
        <w:autoSpaceDE w:val="0"/>
        <w:autoSpaceDN w:val="0"/>
        <w:adjustRightInd w:val="0"/>
        <w:spacing w:line="360" w:lineRule="auto"/>
        <w:rPr>
          <w:rFonts w:ascii="宋体" w:cs="宋体"/>
          <w:color w:val="auto"/>
          <w:sz w:val="24"/>
          <w:highlight w:val="none"/>
          <w:lang w:val="zh-CN"/>
        </w:rPr>
      </w:pPr>
    </w:p>
    <w:p w14:paraId="64695EAD">
      <w:pPr>
        <w:autoSpaceDE w:val="0"/>
        <w:autoSpaceDN w:val="0"/>
        <w:adjustRightInd w:val="0"/>
        <w:spacing w:line="360" w:lineRule="auto"/>
        <w:rPr>
          <w:rFonts w:ascii="宋体" w:cs="宋体"/>
          <w:color w:val="auto"/>
          <w:sz w:val="24"/>
          <w:highlight w:val="none"/>
          <w:lang w:val="zh-CN"/>
        </w:rPr>
      </w:pPr>
    </w:p>
    <w:p w14:paraId="13A93B86">
      <w:pPr>
        <w:autoSpaceDE w:val="0"/>
        <w:autoSpaceDN w:val="0"/>
        <w:adjustRightInd w:val="0"/>
        <w:spacing w:line="360" w:lineRule="auto"/>
        <w:jc w:val="center"/>
        <w:rPr>
          <w:rFonts w:hint="eastAsia" w:cs="黑体" w:asciiTheme="minorEastAsia" w:hAnsiTheme="minorEastAsia"/>
          <w:b/>
          <w:bCs/>
          <w:color w:val="auto"/>
          <w:sz w:val="28"/>
          <w:szCs w:val="28"/>
          <w:highlight w:val="none"/>
          <w:lang w:val="zh-CN"/>
        </w:rPr>
      </w:pPr>
    </w:p>
    <w:p w14:paraId="2BFAD268">
      <w:pPr>
        <w:autoSpaceDE w:val="0"/>
        <w:autoSpaceDN w:val="0"/>
        <w:adjustRightInd w:val="0"/>
        <w:spacing w:line="360" w:lineRule="auto"/>
        <w:jc w:val="center"/>
        <w:rPr>
          <w:rFonts w:hint="eastAsia" w:cs="黑体" w:asciiTheme="minorEastAsia" w:hAnsiTheme="minorEastAsia"/>
          <w:b/>
          <w:bCs/>
          <w:color w:val="auto"/>
          <w:sz w:val="28"/>
          <w:szCs w:val="28"/>
          <w:highlight w:val="none"/>
          <w:lang w:val="zh-CN"/>
        </w:rPr>
      </w:pPr>
    </w:p>
    <w:p w14:paraId="5A4222E1">
      <w:pPr>
        <w:autoSpaceDE w:val="0"/>
        <w:autoSpaceDN w:val="0"/>
        <w:adjustRightInd w:val="0"/>
        <w:spacing w:line="360" w:lineRule="auto"/>
        <w:jc w:val="center"/>
        <w:rPr>
          <w:rFonts w:hint="eastAsia" w:cs="黑体" w:asciiTheme="minorEastAsia" w:hAnsiTheme="minorEastAsia"/>
          <w:b/>
          <w:bCs/>
          <w:color w:val="auto"/>
          <w:sz w:val="28"/>
          <w:szCs w:val="28"/>
          <w:highlight w:val="none"/>
          <w:lang w:val="zh-CN"/>
        </w:rPr>
      </w:pPr>
    </w:p>
    <w:p w14:paraId="1C94DD1E">
      <w:pPr>
        <w:autoSpaceDE w:val="0"/>
        <w:autoSpaceDN w:val="0"/>
        <w:adjustRightInd w:val="0"/>
        <w:spacing w:line="360" w:lineRule="auto"/>
        <w:jc w:val="center"/>
        <w:rPr>
          <w:rFonts w:hint="eastAsia" w:cs="黑体" w:asciiTheme="minorEastAsia" w:hAnsiTheme="minorEastAsia"/>
          <w:b/>
          <w:bCs/>
          <w:color w:val="auto"/>
          <w:sz w:val="28"/>
          <w:szCs w:val="28"/>
          <w:highlight w:val="none"/>
          <w:lang w:val="zh-CN"/>
        </w:rPr>
      </w:pPr>
    </w:p>
    <w:p w14:paraId="67E241FF">
      <w:pPr>
        <w:autoSpaceDE w:val="0"/>
        <w:autoSpaceDN w:val="0"/>
        <w:adjustRightInd w:val="0"/>
        <w:spacing w:line="360" w:lineRule="auto"/>
        <w:jc w:val="center"/>
        <w:rPr>
          <w:rFonts w:hint="eastAsia" w:cs="黑体" w:asciiTheme="minorEastAsia" w:hAnsiTheme="minorEastAsia"/>
          <w:b/>
          <w:bCs/>
          <w:color w:val="auto"/>
          <w:sz w:val="28"/>
          <w:szCs w:val="28"/>
          <w:highlight w:val="none"/>
          <w:lang w:val="zh-CN"/>
        </w:rPr>
      </w:pPr>
    </w:p>
    <w:p w14:paraId="3F1ADB28">
      <w:pPr>
        <w:autoSpaceDE w:val="0"/>
        <w:autoSpaceDN w:val="0"/>
        <w:adjustRightInd w:val="0"/>
        <w:spacing w:line="360" w:lineRule="auto"/>
        <w:jc w:val="center"/>
        <w:rPr>
          <w:rFonts w:hint="eastAsia" w:cs="黑体" w:asciiTheme="minorEastAsia" w:hAnsiTheme="minorEastAsia"/>
          <w:b/>
          <w:bCs/>
          <w:color w:val="auto"/>
          <w:sz w:val="28"/>
          <w:szCs w:val="28"/>
          <w:highlight w:val="none"/>
          <w:lang w:val="zh-CN"/>
        </w:rPr>
      </w:pPr>
    </w:p>
    <w:p w14:paraId="7CD6E367">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r>
        <w:rPr>
          <w:rFonts w:hint="eastAsia" w:cs="黑体" w:asciiTheme="minorEastAsia" w:hAnsiTheme="minorEastAsia"/>
          <w:b/>
          <w:bCs/>
          <w:color w:val="auto"/>
          <w:sz w:val="28"/>
          <w:szCs w:val="28"/>
          <w:highlight w:val="none"/>
          <w:lang w:val="zh-CN"/>
        </w:rPr>
        <w:t>三、资格审查证明材料</w:t>
      </w:r>
    </w:p>
    <w:p w14:paraId="159EA943">
      <w:pPr>
        <w:pStyle w:val="15"/>
        <w:spacing w:line="360" w:lineRule="auto"/>
        <w:jc w:val="center"/>
        <w:rPr>
          <w:rFonts w:asciiTheme="majorEastAsia" w:hAnsiTheme="majorEastAsia" w:eastAsiaTheme="majorEastAsia"/>
          <w:b/>
          <w:snapToGrid w:val="0"/>
          <w:color w:val="auto"/>
          <w:kern w:val="0"/>
          <w:szCs w:val="24"/>
          <w:highlight w:val="none"/>
        </w:rPr>
      </w:pPr>
      <w:r>
        <w:rPr>
          <w:rFonts w:hint="eastAsia" w:asciiTheme="majorEastAsia" w:hAnsiTheme="majorEastAsia" w:eastAsiaTheme="majorEastAsia"/>
          <w:b/>
          <w:snapToGrid w:val="0"/>
          <w:color w:val="auto"/>
          <w:kern w:val="0"/>
          <w:szCs w:val="24"/>
          <w:highlight w:val="none"/>
        </w:rPr>
        <w:t>3.1 投 标 函</w:t>
      </w:r>
    </w:p>
    <w:p w14:paraId="21A3B95C">
      <w:pPr>
        <w:pStyle w:val="15"/>
        <w:spacing w:line="360" w:lineRule="auto"/>
        <w:jc w:val="center"/>
        <w:rPr>
          <w:rFonts w:asciiTheme="majorEastAsia" w:hAnsiTheme="majorEastAsia" w:eastAsiaTheme="majorEastAsia"/>
          <w:b/>
          <w:snapToGrid w:val="0"/>
          <w:color w:val="auto"/>
          <w:kern w:val="0"/>
          <w:sz w:val="28"/>
          <w:szCs w:val="28"/>
          <w:highlight w:val="none"/>
        </w:rPr>
      </w:pPr>
    </w:p>
    <w:p w14:paraId="32FA9831">
      <w:pPr>
        <w:adjustRightInd w:val="0"/>
        <w:spacing w:line="360" w:lineRule="auto"/>
        <w:contextualSpacing/>
        <w:rPr>
          <w:rFonts w:asciiTheme="minorEastAsia" w:hAnsiTheme="minorEastAsia"/>
          <w:b/>
          <w:snapToGrid w:val="0"/>
          <w:color w:val="auto"/>
          <w:kern w:val="0"/>
          <w:szCs w:val="21"/>
          <w:highlight w:val="none"/>
        </w:rPr>
      </w:pPr>
      <w:r>
        <w:rPr>
          <w:rFonts w:hint="eastAsia" w:asciiTheme="minorEastAsia" w:hAnsiTheme="minorEastAsia"/>
          <w:snapToGrid w:val="0"/>
          <w:color w:val="auto"/>
          <w:kern w:val="0"/>
          <w:szCs w:val="21"/>
          <w:highlight w:val="none"/>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color w:val="auto"/>
          <w:kern w:val="0"/>
          <w:szCs w:val="21"/>
          <w:highlight w:val="none"/>
        </w:rPr>
      </w:pPr>
      <w:r>
        <w:rPr>
          <w:rFonts w:hint="eastAsia" w:asciiTheme="minorEastAsia" w:hAnsiTheme="minorEastAsia"/>
          <w:snapToGrid w:val="0"/>
          <w:color w:val="auto"/>
          <w:kern w:val="0"/>
          <w:szCs w:val="21"/>
          <w:highlight w:val="none"/>
        </w:rPr>
        <w:t>根据贵方_</w:t>
      </w:r>
      <w:r>
        <w:rPr>
          <w:rFonts w:hint="eastAsia" w:asciiTheme="minorEastAsia" w:hAnsiTheme="minorEastAsia"/>
          <w:snapToGrid w:val="0"/>
          <w:color w:val="auto"/>
          <w:kern w:val="0"/>
          <w:szCs w:val="21"/>
          <w:highlight w:val="none"/>
          <w:u w:val="single"/>
        </w:rPr>
        <w:t xml:space="preserve">_    </w:t>
      </w:r>
      <w:r>
        <w:rPr>
          <w:rFonts w:hint="eastAsia" w:asciiTheme="minorEastAsia" w:hAnsiTheme="minorEastAsia"/>
          <w:snapToGrid w:val="0"/>
          <w:color w:val="auto"/>
          <w:kern w:val="0"/>
          <w:szCs w:val="21"/>
          <w:highlight w:val="none"/>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color w:val="auto"/>
          <w:kern w:val="0"/>
          <w:sz w:val="21"/>
          <w:szCs w:val="21"/>
          <w:highlight w:val="none"/>
        </w:rPr>
      </w:pPr>
      <w:r>
        <w:rPr>
          <w:rFonts w:hint="eastAsia" w:asciiTheme="minorEastAsia" w:hAnsiTheme="minorEastAsia" w:eastAsiaTheme="minorEastAsia"/>
          <w:snapToGrid w:val="0"/>
          <w:color w:val="auto"/>
          <w:kern w:val="0"/>
          <w:sz w:val="21"/>
          <w:szCs w:val="21"/>
          <w:highlight w:val="none"/>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color w:val="auto"/>
          <w:kern w:val="0"/>
          <w:sz w:val="21"/>
          <w:szCs w:val="21"/>
          <w:highlight w:val="none"/>
        </w:rPr>
      </w:pPr>
      <w:r>
        <w:rPr>
          <w:rFonts w:hint="eastAsia" w:asciiTheme="minorEastAsia" w:hAnsiTheme="minorEastAsia" w:eastAsiaTheme="minorEastAsia"/>
          <w:snapToGrid w:val="0"/>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color w:val="auto"/>
          <w:sz w:val="21"/>
          <w:szCs w:val="21"/>
          <w:highlight w:val="none"/>
        </w:rPr>
        <w:t>已完全理解并接受招标文件的各项规定和要求及资金支付规定，对招标文件的合理性、合法性不再有异议，</w:t>
      </w:r>
      <w:r>
        <w:rPr>
          <w:rFonts w:hint="eastAsia" w:ascii="宋体" w:hAnsi="宋体"/>
          <w:color w:val="auto"/>
          <w:sz w:val="21"/>
          <w:szCs w:val="21"/>
          <w:highlight w:val="none"/>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我方已完全明白招标文件的所有条款要求，并</w:t>
      </w:r>
      <w:r>
        <w:rPr>
          <w:rFonts w:hint="eastAsia" w:cs="Courier New" w:asciiTheme="minorEastAsia" w:hAnsiTheme="minorEastAsia"/>
          <w:color w:val="auto"/>
          <w:szCs w:val="21"/>
          <w:highlight w:val="none"/>
          <w:lang w:eastAsia="zh-CN"/>
        </w:rPr>
        <w:t>声明</w:t>
      </w:r>
      <w:r>
        <w:rPr>
          <w:rFonts w:hint="eastAsia" w:cs="Courier New" w:asciiTheme="minorEastAsia" w:hAnsiTheme="minorEastAsia"/>
          <w:color w:val="auto"/>
          <w:szCs w:val="21"/>
          <w:highlight w:val="none"/>
        </w:rPr>
        <w:t>如下：</w:t>
      </w:r>
    </w:p>
    <w:p w14:paraId="6FBB466E">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二、</w:t>
      </w:r>
      <w:r>
        <w:rPr>
          <w:rFonts w:hint="eastAsia" w:ascii="宋体" w:hAnsi="宋体"/>
          <w:color w:val="auto"/>
          <w:szCs w:val="21"/>
          <w:highlight w:val="none"/>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color w:val="auto"/>
          <w:szCs w:val="21"/>
          <w:highlight w:val="none"/>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三、我方明白并同意，在规定的开标日之后，投标有效期之内撤销投标的，则我方承担违背投标承诺的责任追究。</w:t>
      </w:r>
    </w:p>
    <w:p w14:paraId="0C924D85">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四、我方同意按照贵方可能提出的要求而提供与投标有关的任何</w:t>
      </w:r>
      <w:r>
        <w:rPr>
          <w:rFonts w:hint="eastAsia" w:cs="Courier New" w:asciiTheme="minorEastAsia" w:hAnsiTheme="minorEastAsia" w:eastAsiaTheme="minorEastAsia"/>
          <w:color w:val="auto"/>
          <w:sz w:val="21"/>
          <w:szCs w:val="21"/>
          <w:highlight w:val="none"/>
          <w:lang w:eastAsia="zh-CN"/>
        </w:rPr>
        <w:t>其他数据</w:t>
      </w:r>
      <w:r>
        <w:rPr>
          <w:rFonts w:hint="eastAsia" w:cs="Courier New" w:asciiTheme="minorEastAsia" w:hAnsiTheme="minorEastAsia" w:eastAsiaTheme="minorEastAsia"/>
          <w:color w:val="auto"/>
          <w:sz w:val="21"/>
          <w:szCs w:val="21"/>
          <w:highlight w:val="none"/>
        </w:rPr>
        <w:t>、信息或资料。</w:t>
      </w:r>
    </w:p>
    <w:p w14:paraId="7A5D6020">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五、我方理解贵方不一定接受最低投标价或任何贵方可能收到的投标。</w:t>
      </w:r>
    </w:p>
    <w:p w14:paraId="003F1C1F">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六、我方如果中标，将保证履行招标文件及其澄清、修改文件（如果有）中的全部责任和义务，按质、按量、按期完成《项目需求》及《合同书》中的全部任务。</w:t>
      </w:r>
    </w:p>
    <w:p w14:paraId="54A404B4">
      <w:pPr>
        <w:pStyle w:val="22"/>
        <w:adjustRightInd w:val="0"/>
        <w:spacing w:line="360" w:lineRule="auto"/>
        <w:ind w:firstLine="420" w:firstLineChars="200"/>
        <w:contextualSpacing/>
        <w:rPr>
          <w:rFonts w:cs="宋体"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九、我方具备《</w:t>
      </w:r>
      <w:r>
        <w:rPr>
          <w:rFonts w:hint="eastAsia" w:cs="Arial" w:asciiTheme="minorEastAsia" w:hAnsiTheme="minorEastAsia" w:eastAsiaTheme="minorEastAsia"/>
          <w:color w:val="auto"/>
          <w:sz w:val="21"/>
          <w:szCs w:val="21"/>
          <w:highlight w:val="none"/>
          <w:lang w:eastAsia="zh-CN"/>
        </w:rPr>
        <w:t>中华人民共和国政府采购法</w:t>
      </w:r>
      <w:r>
        <w:rPr>
          <w:rFonts w:hint="eastAsia" w:cs="Arial" w:asciiTheme="minorEastAsia" w:hAnsiTheme="minorEastAsia" w:eastAsiaTheme="minorEastAsia"/>
          <w:color w:val="auto"/>
          <w:sz w:val="21"/>
          <w:szCs w:val="21"/>
          <w:highlight w:val="none"/>
        </w:rPr>
        <w:t>》第二十二条规定的条件；承诺如下：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5. 符合法律、行政法规规定的其他条件。</w:t>
      </w:r>
    </w:p>
    <w:p w14:paraId="30AD819F">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宋体" w:asciiTheme="minorEastAsia" w:hAnsiTheme="minorEastAsia"/>
          <w:color w:val="auto"/>
          <w:szCs w:val="21"/>
          <w:highlight w:val="none"/>
        </w:rPr>
        <w:t>以上内容如有虚假或与事实不符的，评审委员会可将</w:t>
      </w:r>
      <w:r>
        <w:rPr>
          <w:rFonts w:hint="eastAsia" w:cs="Arial" w:asciiTheme="minorEastAsia" w:hAnsiTheme="minorEastAsia"/>
          <w:color w:val="auto"/>
          <w:szCs w:val="21"/>
          <w:highlight w:val="none"/>
        </w:rPr>
        <w:t>我方</w:t>
      </w:r>
      <w:r>
        <w:rPr>
          <w:rFonts w:hint="eastAsia" w:cs="Arial" w:asciiTheme="minorEastAsia" w:hAnsiTheme="minorEastAsia"/>
          <w:color w:val="auto"/>
          <w:szCs w:val="21"/>
          <w:highlight w:val="none"/>
          <w:lang w:eastAsia="zh-CN"/>
        </w:rPr>
        <w:t>作</w:t>
      </w:r>
      <w:r>
        <w:rPr>
          <w:rFonts w:hint="eastAsia" w:cs="Arial" w:asciiTheme="minorEastAsia" w:hAnsiTheme="minorEastAsia"/>
          <w:color w:val="auto"/>
          <w:szCs w:val="21"/>
          <w:highlight w:val="none"/>
        </w:rPr>
        <w:t>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snapToGrid w:val="0"/>
          <w:color w:val="auto"/>
          <w:kern w:val="0"/>
          <w:sz w:val="21"/>
          <w:szCs w:val="21"/>
          <w:highlight w:val="none"/>
        </w:rPr>
        <w:t>十一、</w:t>
      </w:r>
      <w:r>
        <w:rPr>
          <w:rFonts w:hint="eastAsia" w:asciiTheme="minorEastAsia" w:hAnsiTheme="minorEastAsia" w:eastAsiaTheme="minorEastAsia"/>
          <w:color w:val="auto"/>
          <w:sz w:val="21"/>
          <w:szCs w:val="21"/>
          <w:highlight w:val="none"/>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color w:val="auto"/>
          <w:sz w:val="21"/>
          <w:szCs w:val="21"/>
          <w:highlight w:val="none"/>
        </w:rPr>
      </w:pPr>
    </w:p>
    <w:p w14:paraId="0F98A844">
      <w:pPr>
        <w:pStyle w:val="15"/>
        <w:adjustRightInd w:val="0"/>
        <w:snapToGrid w:val="0"/>
        <w:spacing w:line="360" w:lineRule="auto"/>
        <w:rPr>
          <w:rFonts w:asciiTheme="minorEastAsia" w:hAnsiTheme="minorEastAsia" w:eastAsiaTheme="minorEastAsia"/>
          <w:color w:val="auto"/>
          <w:sz w:val="21"/>
          <w:szCs w:val="21"/>
          <w:highlight w:val="none"/>
        </w:rPr>
      </w:pPr>
    </w:p>
    <w:p w14:paraId="01489364">
      <w:pPr>
        <w:pStyle w:val="15"/>
        <w:adjustRightInd w:val="0"/>
        <w:snapToGrid w:val="0"/>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所有与本招标有关的一切正式往来请寄：</w:t>
      </w:r>
    </w:p>
    <w:p w14:paraId="131DD40C">
      <w:pPr>
        <w:adjustRightInd w:val="0"/>
        <w:snapToGrid w:val="0"/>
        <w:spacing w:line="360" w:lineRule="auto"/>
        <w:ind w:firstLine="420" w:firstLineChars="20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地    址：  邮政编码：</w:t>
      </w:r>
    </w:p>
    <w:p w14:paraId="3033BA57">
      <w:pPr>
        <w:adjustRightInd w:val="0"/>
        <w:snapToGrid w:val="0"/>
        <w:spacing w:line="360" w:lineRule="auto"/>
        <w:ind w:firstLine="420" w:firstLineChars="20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电    话：  传    真：</w:t>
      </w:r>
    </w:p>
    <w:p w14:paraId="28B20342">
      <w:pPr>
        <w:adjustRightInd w:val="0"/>
        <w:snapToGrid w:val="0"/>
        <w:spacing w:line="360" w:lineRule="auto"/>
        <w:ind w:firstLine="420" w:firstLineChars="200"/>
        <w:rPr>
          <w:rFonts w:cs="宋体" w:asciiTheme="minorEastAsia" w:hAnsiTheme="minorEastAsia"/>
          <w:color w:val="auto"/>
          <w:szCs w:val="21"/>
          <w:highlight w:val="none"/>
          <w:u w:val="single"/>
        </w:rPr>
      </w:pPr>
      <w:r>
        <w:rPr>
          <w:rFonts w:hint="eastAsia" w:cs="宋体" w:asciiTheme="minorEastAsia" w:hAnsiTheme="minorEastAsia"/>
          <w:color w:val="auto"/>
          <w:szCs w:val="21"/>
          <w:highlight w:val="none"/>
        </w:rPr>
        <w:t>投标人代表姓名：  职    务：</w:t>
      </w:r>
    </w:p>
    <w:p w14:paraId="2ED57352">
      <w:pPr>
        <w:adjustRightInd w:val="0"/>
        <w:snapToGrid w:val="0"/>
        <w:spacing w:line="360" w:lineRule="auto"/>
        <w:rPr>
          <w:rFonts w:cs="宋体" w:asciiTheme="minorEastAsia" w:hAnsiTheme="minorEastAsia"/>
          <w:color w:val="auto"/>
          <w:szCs w:val="21"/>
          <w:highlight w:val="none"/>
          <w:u w:val="single"/>
        </w:rPr>
      </w:pPr>
    </w:p>
    <w:p w14:paraId="4B27DE63">
      <w:pPr>
        <w:adjustRightInd w:val="0"/>
        <w:snapToGrid w:val="0"/>
        <w:spacing w:line="360" w:lineRule="auto"/>
        <w:ind w:firstLine="4305" w:firstLineChars="2050"/>
        <w:rPr>
          <w:rFonts w:cs="宋体" w:asciiTheme="minorEastAsia" w:hAnsiTheme="minorEastAsia"/>
          <w:color w:val="auto"/>
          <w:szCs w:val="21"/>
          <w:highlight w:val="none"/>
        </w:rPr>
      </w:pPr>
    </w:p>
    <w:p w14:paraId="2E6DA4FB">
      <w:pPr>
        <w:adjustRightInd w:val="0"/>
        <w:snapToGrid w:val="0"/>
        <w:spacing w:line="360" w:lineRule="auto"/>
        <w:ind w:firstLine="4305" w:firstLineChars="2050"/>
        <w:rPr>
          <w:rFonts w:cs="宋体" w:asciiTheme="minorEastAsia" w:hAnsiTheme="minorEastAsia"/>
          <w:color w:val="auto"/>
          <w:szCs w:val="21"/>
          <w:highlight w:val="none"/>
        </w:rPr>
      </w:pPr>
    </w:p>
    <w:p w14:paraId="249D50FB">
      <w:pPr>
        <w:adjustRightInd w:val="0"/>
        <w:snapToGrid w:val="0"/>
        <w:spacing w:line="360" w:lineRule="auto"/>
        <w:ind w:firstLine="3885" w:firstLineChars="18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投标人名称（并加盖公章）：</w:t>
      </w:r>
    </w:p>
    <w:p w14:paraId="4F9E5FD4">
      <w:pPr>
        <w:adjustRightInd w:val="0"/>
        <w:snapToGrid w:val="0"/>
        <w:spacing w:line="360" w:lineRule="auto"/>
        <w:ind w:firstLine="4305" w:firstLineChars="2050"/>
        <w:rPr>
          <w:rFonts w:cs="宋体" w:asciiTheme="minorEastAsia" w:hAnsiTheme="minorEastAsia"/>
          <w:color w:val="auto"/>
          <w:szCs w:val="21"/>
          <w:highlight w:val="none"/>
        </w:rPr>
      </w:pPr>
    </w:p>
    <w:p w14:paraId="03219C80">
      <w:pPr>
        <w:adjustRightInd w:val="0"/>
        <w:snapToGrid w:val="0"/>
        <w:spacing w:line="360" w:lineRule="auto"/>
        <w:ind w:firstLine="3885" w:firstLineChars="18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日期：年月 日</w:t>
      </w:r>
    </w:p>
    <w:p w14:paraId="7C348473">
      <w:pPr>
        <w:adjustRightInd w:val="0"/>
        <w:snapToGrid w:val="0"/>
        <w:spacing w:line="360" w:lineRule="auto"/>
        <w:ind w:firstLine="4305" w:firstLineChars="2050"/>
        <w:rPr>
          <w:rFonts w:cs="宋体" w:asciiTheme="minorEastAsia" w:hAnsiTheme="minorEastAsia"/>
          <w:color w:val="auto"/>
          <w:szCs w:val="21"/>
          <w:highlight w:val="none"/>
        </w:rPr>
      </w:pPr>
    </w:p>
    <w:p w14:paraId="07FFC1A4">
      <w:pPr>
        <w:adjustRightInd w:val="0"/>
        <w:snapToGrid w:val="0"/>
        <w:spacing w:line="360" w:lineRule="auto"/>
        <w:ind w:firstLine="4305" w:firstLineChars="2050"/>
        <w:rPr>
          <w:rFonts w:cs="宋体" w:asciiTheme="minorEastAsia" w:hAnsiTheme="minorEastAsia"/>
          <w:color w:val="auto"/>
          <w:szCs w:val="21"/>
          <w:highlight w:val="none"/>
        </w:rPr>
      </w:pPr>
    </w:p>
    <w:p w14:paraId="55BF7E14">
      <w:pPr>
        <w:adjustRightInd w:val="0"/>
        <w:snapToGrid w:val="0"/>
        <w:spacing w:line="360" w:lineRule="auto"/>
        <w:rPr>
          <w:rFonts w:cs="宋体" w:asciiTheme="minorEastAsia" w:hAnsiTheme="minorEastAsia"/>
          <w:color w:val="auto"/>
          <w:szCs w:val="21"/>
          <w:highlight w:val="none"/>
        </w:rPr>
      </w:pPr>
    </w:p>
    <w:p w14:paraId="044F8D3D">
      <w:pPr>
        <w:spacing w:line="480" w:lineRule="exact"/>
        <w:jc w:val="center"/>
        <w:rPr>
          <w:rFonts w:asciiTheme="majorEastAsia" w:hAnsiTheme="majorEastAsia" w:eastAsiaTheme="majorEastAsia"/>
          <w:b/>
          <w:bCs/>
          <w:color w:val="auto"/>
          <w:sz w:val="24"/>
          <w:szCs w:val="24"/>
          <w:highlight w:val="none"/>
        </w:rPr>
      </w:pPr>
      <w:r>
        <w:rPr>
          <w:rFonts w:hint="eastAsia" w:asciiTheme="majorEastAsia" w:hAnsiTheme="majorEastAsia" w:eastAsiaTheme="majorEastAsia"/>
          <w:b/>
          <w:bCs/>
          <w:color w:val="auto"/>
          <w:sz w:val="24"/>
          <w:szCs w:val="24"/>
          <w:highlight w:val="none"/>
        </w:rPr>
        <w:t>3.2 法定代表人（单位负责人）</w:t>
      </w:r>
      <w:r>
        <w:rPr>
          <w:rFonts w:asciiTheme="majorEastAsia" w:hAnsiTheme="majorEastAsia" w:eastAsiaTheme="majorEastAsia"/>
          <w:b/>
          <w:bCs/>
          <w:color w:val="auto"/>
          <w:sz w:val="24"/>
          <w:szCs w:val="24"/>
          <w:highlight w:val="none"/>
        </w:rPr>
        <w:t>资</w:t>
      </w:r>
      <w:r>
        <w:rPr>
          <w:rFonts w:hint="eastAsia" w:asciiTheme="majorEastAsia" w:hAnsiTheme="majorEastAsia" w:eastAsiaTheme="majorEastAsia"/>
          <w:b/>
          <w:bCs/>
          <w:color w:val="auto"/>
          <w:sz w:val="24"/>
          <w:szCs w:val="24"/>
          <w:highlight w:val="none"/>
        </w:rPr>
        <w:t>格</w:t>
      </w:r>
      <w:r>
        <w:rPr>
          <w:rFonts w:asciiTheme="majorEastAsia" w:hAnsiTheme="majorEastAsia" w:eastAsiaTheme="majorEastAsia"/>
          <w:b/>
          <w:bCs/>
          <w:color w:val="auto"/>
          <w:sz w:val="24"/>
          <w:szCs w:val="24"/>
          <w:highlight w:val="none"/>
        </w:rPr>
        <w:t>证</w:t>
      </w:r>
      <w:r>
        <w:rPr>
          <w:rFonts w:hint="eastAsia" w:asciiTheme="majorEastAsia" w:hAnsiTheme="majorEastAsia" w:eastAsiaTheme="majorEastAsia"/>
          <w:b/>
          <w:bCs/>
          <w:color w:val="auto"/>
          <w:sz w:val="24"/>
          <w:szCs w:val="24"/>
          <w:highlight w:val="none"/>
        </w:rPr>
        <w:t>明</w:t>
      </w:r>
      <w:r>
        <w:rPr>
          <w:rFonts w:asciiTheme="majorEastAsia" w:hAnsiTheme="majorEastAsia" w:eastAsiaTheme="majorEastAsia"/>
          <w:b/>
          <w:bCs/>
          <w:color w:val="auto"/>
          <w:sz w:val="24"/>
          <w:szCs w:val="24"/>
          <w:highlight w:val="none"/>
        </w:rPr>
        <w:t>书</w:t>
      </w:r>
    </w:p>
    <w:p w14:paraId="32A1161F">
      <w:pPr>
        <w:autoSpaceDE w:val="0"/>
        <w:autoSpaceDN w:val="0"/>
        <w:adjustRightInd w:val="0"/>
        <w:spacing w:line="480" w:lineRule="auto"/>
        <w:ind w:firstLine="616" w:firstLineChars="257"/>
        <w:rPr>
          <w:rFonts w:ascii="宋体" w:hAnsi="宋体"/>
          <w:color w:val="auto"/>
          <w:sz w:val="24"/>
          <w:szCs w:val="24"/>
          <w:highlight w:val="none"/>
        </w:rPr>
      </w:pPr>
    </w:p>
    <w:p w14:paraId="56D09D1B">
      <w:pPr>
        <w:pStyle w:val="44"/>
        <w:spacing w:line="480" w:lineRule="auto"/>
        <w:ind w:firstLine="472" w:firstLineChars="225"/>
        <w:jc w:val="left"/>
        <w:rPr>
          <w:rFonts w:asciiTheme="minorEastAsia" w:hAnsiTheme="minorEastAsia"/>
          <w:color w:val="auto"/>
          <w:sz w:val="21"/>
          <w:szCs w:val="21"/>
          <w:highlight w:val="none"/>
        </w:rPr>
      </w:pPr>
      <w:r>
        <w:rPr>
          <w:rFonts w:asciiTheme="minorEastAsia" w:hAnsiTheme="minorEastAsia"/>
          <w:color w:val="auto"/>
          <w:sz w:val="21"/>
          <w:szCs w:val="21"/>
          <w:highlight w:val="none"/>
        </w:rPr>
        <w:t>单</w:t>
      </w:r>
      <w:r>
        <w:rPr>
          <w:rFonts w:hint="eastAsia" w:asciiTheme="minorEastAsia" w:hAnsiTheme="minorEastAsia"/>
          <w:color w:val="auto"/>
          <w:sz w:val="21"/>
          <w:szCs w:val="21"/>
          <w:highlight w:val="none"/>
        </w:rPr>
        <w:t>位名</w:t>
      </w:r>
      <w:r>
        <w:rPr>
          <w:rFonts w:asciiTheme="minorEastAsia" w:hAnsiTheme="minorEastAsia"/>
          <w:color w:val="auto"/>
          <w:sz w:val="21"/>
          <w:szCs w:val="21"/>
          <w:highlight w:val="none"/>
        </w:rPr>
        <w:t>称</w:t>
      </w:r>
      <w:r>
        <w:rPr>
          <w:rFonts w:hint="eastAsia" w:asciiTheme="minorEastAsia" w:hAnsiTheme="minorEastAsia"/>
          <w:color w:val="auto"/>
          <w:sz w:val="21"/>
          <w:szCs w:val="21"/>
          <w:highlight w:val="none"/>
        </w:rPr>
        <w:t>：</w:t>
      </w:r>
    </w:p>
    <w:p w14:paraId="445D9B07">
      <w:pPr>
        <w:pStyle w:val="44"/>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地址：</w:t>
      </w:r>
    </w:p>
    <w:p w14:paraId="530CC29C">
      <w:pPr>
        <w:pStyle w:val="44"/>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姓名：       性</w:t>
      </w:r>
      <w:r>
        <w:rPr>
          <w:rFonts w:asciiTheme="minorEastAsia" w:hAnsiTheme="minorEastAsia"/>
          <w:color w:val="auto"/>
          <w:sz w:val="21"/>
          <w:szCs w:val="21"/>
          <w:highlight w:val="none"/>
        </w:rPr>
        <w:t>别</w:t>
      </w:r>
      <w:r>
        <w:rPr>
          <w:rFonts w:hint="eastAsia" w:asciiTheme="minorEastAsia" w:hAnsiTheme="minorEastAsia"/>
          <w:color w:val="auto"/>
          <w:sz w:val="21"/>
          <w:szCs w:val="21"/>
          <w:highlight w:val="none"/>
        </w:rPr>
        <w:t>：     年</w:t>
      </w:r>
      <w:r>
        <w:rPr>
          <w:rFonts w:asciiTheme="minorEastAsia" w:hAnsiTheme="minorEastAsia"/>
          <w:color w:val="auto"/>
          <w:sz w:val="21"/>
          <w:szCs w:val="21"/>
          <w:highlight w:val="none"/>
        </w:rPr>
        <w:t>龄</w:t>
      </w: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 xml:space="preserve">     职务</w:t>
      </w:r>
      <w:r>
        <w:rPr>
          <w:rFonts w:hint="eastAsia" w:asciiTheme="minorEastAsia" w:hAnsiTheme="minorEastAsia"/>
          <w:color w:val="auto"/>
          <w:sz w:val="21"/>
          <w:szCs w:val="21"/>
          <w:highlight w:val="none"/>
        </w:rPr>
        <w:t xml:space="preserve">：        </w:t>
      </w:r>
    </w:p>
    <w:p w14:paraId="5B936339">
      <w:pPr>
        <w:pStyle w:val="44"/>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本人系</w:t>
      </w:r>
      <w:r>
        <w:rPr>
          <w:rFonts w:hint="eastAsia" w:asciiTheme="minorEastAsia" w:hAnsiTheme="minorEastAsia"/>
          <w:i/>
          <w:snapToGrid w:val="0"/>
          <w:color w:val="auto"/>
          <w:sz w:val="21"/>
          <w:szCs w:val="21"/>
          <w:highlight w:val="none"/>
          <w:u w:val="single"/>
        </w:rPr>
        <w:t>投</w:t>
      </w:r>
      <w:r>
        <w:rPr>
          <w:rFonts w:asciiTheme="minorEastAsia" w:hAnsiTheme="minorEastAsia"/>
          <w:i/>
          <w:snapToGrid w:val="0"/>
          <w:color w:val="auto"/>
          <w:sz w:val="21"/>
          <w:szCs w:val="21"/>
          <w:highlight w:val="none"/>
          <w:u w:val="single"/>
        </w:rPr>
        <w:t>标</w:t>
      </w:r>
      <w:r>
        <w:rPr>
          <w:rFonts w:hint="eastAsia" w:asciiTheme="minorEastAsia" w:hAnsiTheme="minorEastAsia"/>
          <w:i/>
          <w:snapToGrid w:val="0"/>
          <w:color w:val="auto"/>
          <w:sz w:val="21"/>
          <w:szCs w:val="21"/>
          <w:highlight w:val="none"/>
          <w:u w:val="single"/>
        </w:rPr>
        <w:t>人名</w:t>
      </w:r>
      <w:r>
        <w:rPr>
          <w:rFonts w:asciiTheme="minorEastAsia" w:hAnsiTheme="minorEastAsia"/>
          <w:i/>
          <w:snapToGrid w:val="0"/>
          <w:color w:val="auto"/>
          <w:sz w:val="21"/>
          <w:szCs w:val="21"/>
          <w:highlight w:val="none"/>
          <w:u w:val="single"/>
        </w:rPr>
        <w:t>称</w:t>
      </w:r>
      <w:r>
        <w:rPr>
          <w:rFonts w:hint="eastAsia" w:asciiTheme="minorEastAsia" w:hAnsiTheme="minorEastAsia"/>
          <w:color w:val="auto"/>
          <w:sz w:val="21"/>
          <w:szCs w:val="21"/>
          <w:highlight w:val="none"/>
        </w:rPr>
        <w:t>的法定代表人（单位负责人）。就</w:t>
      </w:r>
      <w:r>
        <w:rPr>
          <w:rFonts w:asciiTheme="minorEastAsia" w:hAnsiTheme="minorEastAsia"/>
          <w:color w:val="auto"/>
          <w:sz w:val="21"/>
          <w:szCs w:val="21"/>
          <w:highlight w:val="none"/>
        </w:rPr>
        <w:t>参</w:t>
      </w:r>
      <w:r>
        <w:rPr>
          <w:rFonts w:hint="eastAsia" w:asciiTheme="minorEastAsia" w:hAnsiTheme="minorEastAsia"/>
          <w:color w:val="auto"/>
          <w:sz w:val="21"/>
          <w:szCs w:val="21"/>
          <w:highlight w:val="none"/>
        </w:rPr>
        <w:t>加贵方招</w:t>
      </w:r>
      <w:r>
        <w:rPr>
          <w:rFonts w:asciiTheme="minorEastAsia" w:hAnsiTheme="minorEastAsia"/>
          <w:color w:val="auto"/>
          <w:sz w:val="21"/>
          <w:szCs w:val="21"/>
          <w:highlight w:val="none"/>
        </w:rPr>
        <w:t>标编号为</w:t>
      </w:r>
      <w:r>
        <w:rPr>
          <w:rFonts w:asciiTheme="minorEastAsia" w:hAnsiTheme="minorEastAsia"/>
          <w:i/>
          <w:color w:val="auto"/>
          <w:sz w:val="21"/>
          <w:szCs w:val="21"/>
          <w:highlight w:val="none"/>
          <w:u w:val="single"/>
        </w:rPr>
        <w:t>项目编号</w:t>
      </w:r>
      <w:r>
        <w:rPr>
          <w:rFonts w:hint="eastAsia" w:asciiTheme="minorEastAsia" w:hAnsiTheme="minorEastAsia"/>
          <w:color w:val="auto"/>
          <w:sz w:val="21"/>
          <w:szCs w:val="21"/>
          <w:highlight w:val="none"/>
        </w:rPr>
        <w:t>的</w:t>
      </w:r>
      <w:r>
        <w:rPr>
          <w:rFonts w:asciiTheme="minorEastAsia" w:hAnsiTheme="minorEastAsia"/>
          <w:i/>
          <w:color w:val="auto"/>
          <w:sz w:val="21"/>
          <w:szCs w:val="21"/>
          <w:highlight w:val="none"/>
          <w:u w:val="single"/>
        </w:rPr>
        <w:t>项目</w:t>
      </w:r>
      <w:r>
        <w:rPr>
          <w:rFonts w:hint="eastAsia" w:asciiTheme="minorEastAsia" w:hAnsiTheme="minorEastAsia"/>
          <w:i/>
          <w:color w:val="auto"/>
          <w:sz w:val="21"/>
          <w:szCs w:val="21"/>
          <w:highlight w:val="none"/>
          <w:u w:val="single"/>
        </w:rPr>
        <w:t>名</w:t>
      </w:r>
      <w:r>
        <w:rPr>
          <w:rFonts w:asciiTheme="minorEastAsia" w:hAnsiTheme="minorEastAsia"/>
          <w:i/>
          <w:color w:val="auto"/>
          <w:sz w:val="21"/>
          <w:szCs w:val="21"/>
          <w:highlight w:val="none"/>
          <w:u w:val="single"/>
        </w:rPr>
        <w:t>称</w:t>
      </w:r>
      <w:r>
        <w:rPr>
          <w:rFonts w:hint="eastAsia" w:asciiTheme="minorEastAsia" w:hAnsiTheme="minorEastAsia"/>
          <w:color w:val="auto"/>
          <w:sz w:val="21"/>
          <w:szCs w:val="21"/>
          <w:highlight w:val="none"/>
        </w:rPr>
        <w:t>公</w:t>
      </w:r>
      <w:r>
        <w:rPr>
          <w:rFonts w:asciiTheme="minorEastAsia" w:hAnsiTheme="minorEastAsia"/>
          <w:color w:val="auto"/>
          <w:sz w:val="21"/>
          <w:szCs w:val="21"/>
          <w:highlight w:val="none"/>
        </w:rPr>
        <w:t>开</w:t>
      </w:r>
      <w:r>
        <w:rPr>
          <w:rFonts w:hint="eastAsia" w:asciiTheme="minorEastAsia" w:hAnsiTheme="minorEastAsia"/>
          <w:color w:val="auto"/>
          <w:sz w:val="21"/>
          <w:szCs w:val="21"/>
          <w:highlight w:val="none"/>
        </w:rPr>
        <w:t>招</w:t>
      </w:r>
      <w:r>
        <w:rPr>
          <w:rFonts w:asciiTheme="minorEastAsia" w:hAnsiTheme="minorEastAsia"/>
          <w:color w:val="auto"/>
          <w:sz w:val="21"/>
          <w:szCs w:val="21"/>
          <w:highlight w:val="none"/>
        </w:rPr>
        <w:t>标项目</w:t>
      </w:r>
      <w:r>
        <w:rPr>
          <w:rFonts w:hint="eastAsia" w:asciiTheme="minorEastAsia" w:hAnsiTheme="minorEastAsia"/>
          <w:color w:val="auto"/>
          <w:sz w:val="21"/>
          <w:szCs w:val="21"/>
          <w:highlight w:val="none"/>
        </w:rPr>
        <w:t>的投</w:t>
      </w:r>
      <w:r>
        <w:rPr>
          <w:rFonts w:asciiTheme="minorEastAsia" w:hAnsiTheme="minorEastAsia"/>
          <w:color w:val="auto"/>
          <w:sz w:val="21"/>
          <w:szCs w:val="21"/>
          <w:highlight w:val="none"/>
        </w:rPr>
        <w:t>标报价</w:t>
      </w: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签</w:t>
      </w:r>
      <w:r>
        <w:rPr>
          <w:rFonts w:hint="eastAsia" w:asciiTheme="minorEastAsia" w:hAnsiTheme="minorEastAsia"/>
          <w:color w:val="auto"/>
          <w:sz w:val="21"/>
          <w:szCs w:val="21"/>
          <w:highlight w:val="none"/>
        </w:rPr>
        <w:t>署上</w:t>
      </w:r>
      <w:r>
        <w:rPr>
          <w:rFonts w:asciiTheme="minorEastAsia" w:hAnsiTheme="minorEastAsia"/>
          <w:color w:val="auto"/>
          <w:sz w:val="21"/>
          <w:szCs w:val="21"/>
          <w:highlight w:val="none"/>
        </w:rPr>
        <w:t>述项目</w:t>
      </w:r>
      <w:r>
        <w:rPr>
          <w:rFonts w:hint="eastAsia" w:asciiTheme="minorEastAsia" w:hAnsiTheme="minorEastAsia"/>
          <w:color w:val="auto"/>
          <w:sz w:val="21"/>
          <w:szCs w:val="21"/>
          <w:highlight w:val="none"/>
        </w:rPr>
        <w:t>的投</w:t>
      </w:r>
      <w:r>
        <w:rPr>
          <w:rFonts w:asciiTheme="minorEastAsia" w:hAnsiTheme="minorEastAsia"/>
          <w:color w:val="auto"/>
          <w:sz w:val="21"/>
          <w:szCs w:val="21"/>
          <w:highlight w:val="none"/>
        </w:rPr>
        <w:t>标</w:t>
      </w:r>
      <w:r>
        <w:rPr>
          <w:rFonts w:hint="eastAsia" w:asciiTheme="minorEastAsia" w:hAnsiTheme="minorEastAsia"/>
          <w:color w:val="auto"/>
          <w:sz w:val="21"/>
          <w:szCs w:val="21"/>
          <w:highlight w:val="none"/>
        </w:rPr>
        <w:t>文件及合同的</w:t>
      </w:r>
      <w:r>
        <w:rPr>
          <w:rFonts w:asciiTheme="minorEastAsia" w:hAnsiTheme="minorEastAsia"/>
          <w:color w:val="auto"/>
          <w:sz w:val="21"/>
          <w:szCs w:val="21"/>
          <w:highlight w:val="none"/>
        </w:rPr>
        <w:t>执</w:t>
      </w:r>
      <w:r>
        <w:rPr>
          <w:rFonts w:hint="eastAsia" w:asciiTheme="minorEastAsia" w:hAnsiTheme="minorEastAsia"/>
          <w:color w:val="auto"/>
          <w:sz w:val="21"/>
          <w:szCs w:val="21"/>
          <w:highlight w:val="none"/>
        </w:rPr>
        <w:t>行、完成、服</w:t>
      </w:r>
      <w:r>
        <w:rPr>
          <w:rFonts w:asciiTheme="minorEastAsia" w:hAnsiTheme="minorEastAsia"/>
          <w:color w:val="auto"/>
          <w:sz w:val="21"/>
          <w:szCs w:val="21"/>
          <w:highlight w:val="none"/>
        </w:rPr>
        <w:t>务</w:t>
      </w:r>
      <w:r>
        <w:rPr>
          <w:rFonts w:hint="eastAsia" w:asciiTheme="minorEastAsia" w:hAnsiTheme="minorEastAsia"/>
          <w:color w:val="auto"/>
          <w:sz w:val="21"/>
          <w:szCs w:val="21"/>
          <w:highlight w:val="none"/>
        </w:rPr>
        <w:t>和保修，</w:t>
      </w:r>
      <w:r>
        <w:rPr>
          <w:rFonts w:asciiTheme="minorEastAsia" w:hAnsiTheme="minorEastAsia"/>
          <w:color w:val="auto"/>
          <w:sz w:val="21"/>
          <w:szCs w:val="21"/>
          <w:highlight w:val="none"/>
        </w:rPr>
        <w:t>签</w:t>
      </w:r>
      <w:r>
        <w:rPr>
          <w:rFonts w:hint="eastAsia" w:asciiTheme="minorEastAsia" w:hAnsiTheme="minorEastAsia"/>
          <w:color w:val="auto"/>
          <w:sz w:val="21"/>
          <w:szCs w:val="21"/>
          <w:highlight w:val="none"/>
        </w:rPr>
        <w:t>署合同和</w:t>
      </w:r>
      <w:r>
        <w:rPr>
          <w:rFonts w:asciiTheme="minorEastAsia" w:hAnsiTheme="minorEastAsia"/>
          <w:color w:val="auto"/>
          <w:sz w:val="21"/>
          <w:szCs w:val="21"/>
          <w:highlight w:val="none"/>
        </w:rPr>
        <w:t>处</w:t>
      </w:r>
      <w:r>
        <w:rPr>
          <w:rFonts w:hint="eastAsia" w:asciiTheme="minorEastAsia" w:hAnsiTheme="minorEastAsia"/>
          <w:color w:val="auto"/>
          <w:sz w:val="21"/>
          <w:szCs w:val="21"/>
          <w:highlight w:val="none"/>
        </w:rPr>
        <w:t>理与之有</w:t>
      </w:r>
      <w:r>
        <w:rPr>
          <w:rFonts w:asciiTheme="minorEastAsia" w:hAnsiTheme="minorEastAsia"/>
          <w:color w:val="auto"/>
          <w:sz w:val="21"/>
          <w:szCs w:val="21"/>
          <w:highlight w:val="none"/>
        </w:rPr>
        <w:t>关的</w:t>
      </w:r>
      <w:r>
        <w:rPr>
          <w:rFonts w:hint="eastAsia" w:asciiTheme="minorEastAsia" w:hAnsiTheme="minorEastAsia"/>
          <w:color w:val="auto"/>
          <w:sz w:val="21"/>
          <w:szCs w:val="21"/>
          <w:highlight w:val="none"/>
        </w:rPr>
        <w:t>一切事</w:t>
      </w:r>
      <w:r>
        <w:rPr>
          <w:rFonts w:asciiTheme="minorEastAsia" w:hAnsiTheme="minorEastAsia"/>
          <w:color w:val="auto"/>
          <w:sz w:val="21"/>
          <w:szCs w:val="21"/>
          <w:highlight w:val="none"/>
        </w:rPr>
        <w:t>务</w:t>
      </w:r>
      <w:r>
        <w:rPr>
          <w:rFonts w:hint="eastAsia" w:asciiTheme="minorEastAsia" w:hAnsiTheme="minorEastAsia"/>
          <w:color w:val="auto"/>
          <w:sz w:val="21"/>
          <w:szCs w:val="21"/>
          <w:highlight w:val="none"/>
        </w:rPr>
        <w:t>。</w:t>
      </w:r>
    </w:p>
    <w:p w14:paraId="08F2651D">
      <w:pPr>
        <w:pStyle w:val="44"/>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特此</w:t>
      </w:r>
      <w:r>
        <w:rPr>
          <w:rFonts w:asciiTheme="minorEastAsia" w:hAnsiTheme="minorEastAsia"/>
          <w:color w:val="auto"/>
          <w:sz w:val="21"/>
          <w:szCs w:val="21"/>
          <w:highlight w:val="none"/>
        </w:rPr>
        <w:t>证</w:t>
      </w:r>
      <w:r>
        <w:rPr>
          <w:rFonts w:hint="eastAsia" w:asciiTheme="minorEastAsia" w:hAnsiTheme="minorEastAsia"/>
          <w:color w:val="auto"/>
          <w:sz w:val="21"/>
          <w:szCs w:val="21"/>
          <w:highlight w:val="none"/>
        </w:rPr>
        <w:t>明。</w:t>
      </w:r>
    </w:p>
    <w:p w14:paraId="68BF4886">
      <w:pPr>
        <w:pStyle w:val="44"/>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法定代表人（单位负责人）联系电话（手机）：</w:t>
      </w:r>
    </w:p>
    <w:p w14:paraId="40DB9394">
      <w:pPr>
        <w:pStyle w:val="44"/>
        <w:spacing w:line="480" w:lineRule="auto"/>
        <w:ind w:firstLine="472" w:firstLineChars="225"/>
        <w:jc w:val="left"/>
        <w:rPr>
          <w:rFonts w:asciiTheme="minorEastAsia" w:hAnsiTheme="minorEastAsia"/>
          <w:color w:val="auto"/>
          <w:sz w:val="21"/>
          <w:szCs w:val="21"/>
          <w:highlight w:val="none"/>
        </w:rPr>
      </w:pPr>
    </w:p>
    <w:p w14:paraId="4BB45ADB">
      <w:pPr>
        <w:pStyle w:val="44"/>
        <w:spacing w:line="480" w:lineRule="auto"/>
        <w:ind w:left="-538" w:leftChars="-256" w:firstLine="539" w:firstLineChars="257"/>
        <w:jc w:val="center"/>
        <w:rPr>
          <w:rFonts w:asciiTheme="minorEastAsia" w:hAnsiTheme="minorEastAsia"/>
          <w:bCs/>
          <w:color w:val="auto"/>
          <w:sz w:val="21"/>
          <w:szCs w:val="21"/>
          <w:highlight w:val="none"/>
        </w:rPr>
      </w:pPr>
      <w:r>
        <w:rPr>
          <w:rFonts w:hint="eastAsia" w:asciiTheme="minorEastAsia" w:hAnsiTheme="minorEastAsia"/>
          <w:bCs/>
          <w:color w:val="auto"/>
          <w:sz w:val="21"/>
          <w:szCs w:val="21"/>
          <w:highlight w:val="none"/>
        </w:rPr>
        <w:t>【此</w:t>
      </w:r>
      <w:r>
        <w:rPr>
          <w:rFonts w:asciiTheme="minorEastAsia" w:hAnsiTheme="minorEastAsia"/>
          <w:bCs/>
          <w:color w:val="auto"/>
          <w:sz w:val="21"/>
          <w:szCs w:val="21"/>
          <w:highlight w:val="none"/>
        </w:rPr>
        <w:t>处请</w:t>
      </w:r>
      <w:r>
        <w:rPr>
          <w:rFonts w:hint="eastAsia" w:asciiTheme="minorEastAsia" w:hAnsiTheme="minorEastAsia"/>
          <w:bCs/>
          <w:color w:val="auto"/>
          <w:sz w:val="21"/>
          <w:szCs w:val="21"/>
          <w:highlight w:val="none"/>
        </w:rPr>
        <w:t>粘</w:t>
      </w:r>
      <w:r>
        <w:rPr>
          <w:rFonts w:asciiTheme="minorEastAsia" w:hAnsiTheme="minorEastAsia"/>
          <w:bCs/>
          <w:color w:val="auto"/>
          <w:sz w:val="21"/>
          <w:szCs w:val="21"/>
          <w:highlight w:val="none"/>
        </w:rPr>
        <w:t>贴</w:t>
      </w:r>
      <w:r>
        <w:rPr>
          <w:rFonts w:hint="eastAsia" w:asciiTheme="minorEastAsia" w:hAnsiTheme="minorEastAsia"/>
          <w:bCs/>
          <w:color w:val="auto"/>
          <w:sz w:val="21"/>
          <w:szCs w:val="21"/>
          <w:highlight w:val="none"/>
        </w:rPr>
        <w:t>法定代表人（单位负责人）身份</w:t>
      </w:r>
      <w:r>
        <w:rPr>
          <w:rFonts w:asciiTheme="minorEastAsia" w:hAnsiTheme="minorEastAsia"/>
          <w:bCs/>
          <w:color w:val="auto"/>
          <w:sz w:val="21"/>
          <w:szCs w:val="21"/>
          <w:highlight w:val="none"/>
        </w:rPr>
        <w:t>证复</w:t>
      </w:r>
      <w:r>
        <w:rPr>
          <w:rFonts w:hint="eastAsia" w:asciiTheme="minorEastAsia" w:hAnsiTheme="minorEastAsia"/>
          <w:bCs/>
          <w:color w:val="auto"/>
          <w:sz w:val="21"/>
          <w:szCs w:val="21"/>
          <w:highlight w:val="none"/>
        </w:rPr>
        <w:t>印件，需清晰反映身份证有效期限】</w:t>
      </w:r>
    </w:p>
    <w:p w14:paraId="23FA9C12">
      <w:pPr>
        <w:pStyle w:val="44"/>
        <w:spacing w:line="480" w:lineRule="auto"/>
        <w:ind w:left="-538" w:leftChars="-256" w:firstLine="539" w:firstLineChars="257"/>
        <w:jc w:val="center"/>
        <w:rPr>
          <w:rFonts w:asciiTheme="minorEastAsia" w:hAnsiTheme="minorEastAsia"/>
          <w:bCs/>
          <w:color w:val="auto"/>
          <w:sz w:val="21"/>
          <w:szCs w:val="21"/>
          <w:highlight w:val="none"/>
        </w:rPr>
      </w:pPr>
    </w:p>
    <w:p w14:paraId="0F25DA4F">
      <w:pPr>
        <w:autoSpaceDE w:val="0"/>
        <w:autoSpaceDN w:val="0"/>
        <w:adjustRightInd w:val="0"/>
        <w:spacing w:line="360" w:lineRule="auto"/>
        <w:ind w:right="-11"/>
        <w:rPr>
          <w:rFonts w:cs="宋体" w:asciiTheme="minorEastAsia" w:hAnsiTheme="minorEastAsia"/>
          <w:color w:val="auto"/>
          <w:szCs w:val="21"/>
          <w:highlight w:val="none"/>
          <w:lang w:val="zh-CN"/>
        </w:rPr>
      </w:pPr>
    </w:p>
    <w:p w14:paraId="0647701B">
      <w:pPr>
        <w:spacing w:line="480" w:lineRule="auto"/>
        <w:ind w:firstLine="3937" w:firstLineChars="1875"/>
        <w:rPr>
          <w:rFonts w:cs="Arial" w:asciiTheme="minorEastAsia" w:hAnsiTheme="minorEastAsia"/>
          <w:color w:val="auto"/>
          <w:szCs w:val="21"/>
          <w:highlight w:val="none"/>
          <w:u w:val="single"/>
        </w:rPr>
      </w:pPr>
      <w:r>
        <w:rPr>
          <w:rFonts w:hint="eastAsia" w:cs="Arial" w:asciiTheme="minorEastAsia" w:hAnsiTheme="minorEastAsia"/>
          <w:color w:val="auto"/>
          <w:szCs w:val="21"/>
          <w:highlight w:val="none"/>
        </w:rPr>
        <w:t>投标人名称（并加盖公章）：</w:t>
      </w:r>
    </w:p>
    <w:p w14:paraId="500FF1D3">
      <w:pPr>
        <w:pStyle w:val="47"/>
        <w:spacing w:before="60" w:line="480" w:lineRule="auto"/>
        <w:ind w:firstLine="3937" w:firstLineChars="1875"/>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签署日期：   年   月  日</w:t>
      </w:r>
    </w:p>
    <w:p w14:paraId="795688A6">
      <w:pPr>
        <w:pStyle w:val="46"/>
        <w:spacing w:line="480" w:lineRule="auto"/>
        <w:rPr>
          <w:rFonts w:cs="Arial" w:asciiTheme="minorEastAsia" w:hAnsiTheme="minorEastAsia"/>
          <w:color w:val="auto"/>
          <w:sz w:val="21"/>
          <w:szCs w:val="21"/>
          <w:highlight w:val="none"/>
        </w:rPr>
      </w:pPr>
    </w:p>
    <w:p w14:paraId="04D59FEA">
      <w:pPr>
        <w:rPr>
          <w:color w:val="auto"/>
          <w:szCs w:val="21"/>
          <w:highlight w:val="none"/>
        </w:rPr>
      </w:pPr>
    </w:p>
    <w:p w14:paraId="69779A2A">
      <w:pPr>
        <w:spacing w:line="320" w:lineRule="exact"/>
        <w:ind w:firstLine="420" w:firstLineChars="200"/>
        <w:rPr>
          <w:rFonts w:asciiTheme="minorEastAsia" w:hAnsiTheme="minorEastAsia"/>
          <w:bCs/>
          <w:color w:val="auto"/>
          <w:kern w:val="12"/>
          <w:szCs w:val="21"/>
          <w:highlight w:val="none"/>
        </w:rPr>
      </w:pPr>
      <w:r>
        <w:rPr>
          <w:rFonts w:hint="eastAsia" w:asciiTheme="minorEastAsia" w:hAnsiTheme="minorEastAsia"/>
          <w:bCs/>
          <w:color w:val="auto"/>
          <w:kern w:val="12"/>
          <w:szCs w:val="21"/>
          <w:highlight w:val="none"/>
        </w:rPr>
        <w:t>说明：法定代表人（单位负责人）</w:t>
      </w:r>
      <w:r>
        <w:rPr>
          <w:rFonts w:asciiTheme="minorEastAsia" w:hAnsiTheme="minorEastAsia"/>
          <w:bCs/>
          <w:color w:val="auto"/>
          <w:kern w:val="12"/>
          <w:szCs w:val="21"/>
          <w:highlight w:val="none"/>
        </w:rPr>
        <w:t>参</w:t>
      </w:r>
      <w:r>
        <w:rPr>
          <w:rFonts w:hint="eastAsia" w:asciiTheme="minorEastAsia" w:hAnsiTheme="minorEastAsia"/>
          <w:bCs/>
          <w:color w:val="auto"/>
          <w:kern w:val="12"/>
          <w:szCs w:val="21"/>
          <w:highlight w:val="none"/>
        </w:rPr>
        <w:t>加本招</w:t>
      </w:r>
      <w:r>
        <w:rPr>
          <w:rFonts w:asciiTheme="minorEastAsia" w:hAnsiTheme="minorEastAsia"/>
          <w:bCs/>
          <w:color w:val="auto"/>
          <w:kern w:val="12"/>
          <w:szCs w:val="21"/>
          <w:highlight w:val="none"/>
        </w:rPr>
        <w:t>标项目</w:t>
      </w:r>
      <w:r>
        <w:rPr>
          <w:rFonts w:hint="eastAsia" w:asciiTheme="minorEastAsia" w:hAnsiTheme="minorEastAsia"/>
          <w:bCs/>
          <w:color w:val="auto"/>
          <w:kern w:val="12"/>
          <w:szCs w:val="21"/>
          <w:highlight w:val="none"/>
        </w:rPr>
        <w:t>投</w:t>
      </w:r>
      <w:r>
        <w:rPr>
          <w:rFonts w:asciiTheme="minorEastAsia" w:hAnsiTheme="minorEastAsia"/>
          <w:bCs/>
          <w:color w:val="auto"/>
          <w:kern w:val="12"/>
          <w:szCs w:val="21"/>
          <w:highlight w:val="none"/>
        </w:rPr>
        <w:t>标</w:t>
      </w:r>
      <w:r>
        <w:rPr>
          <w:rFonts w:hint="eastAsia" w:asciiTheme="minorEastAsia" w:hAnsiTheme="minorEastAsia"/>
          <w:bCs/>
          <w:color w:val="auto"/>
          <w:kern w:val="12"/>
          <w:szCs w:val="21"/>
          <w:highlight w:val="none"/>
        </w:rPr>
        <w:t>的，</w:t>
      </w:r>
      <w:r>
        <w:rPr>
          <w:rFonts w:asciiTheme="minorEastAsia" w:hAnsiTheme="minorEastAsia"/>
          <w:bCs/>
          <w:color w:val="auto"/>
          <w:kern w:val="12"/>
          <w:szCs w:val="21"/>
          <w:highlight w:val="none"/>
        </w:rPr>
        <w:t>仅</w:t>
      </w:r>
      <w:r>
        <w:rPr>
          <w:rFonts w:hint="eastAsia" w:asciiTheme="minorEastAsia" w:hAnsiTheme="minorEastAsia"/>
          <w:bCs/>
          <w:color w:val="auto"/>
          <w:kern w:val="12"/>
          <w:szCs w:val="21"/>
          <w:highlight w:val="none"/>
          <w:lang w:eastAsia="zh-CN"/>
        </w:rPr>
        <w:t>需</w:t>
      </w:r>
      <w:r>
        <w:rPr>
          <w:rFonts w:hint="eastAsia" w:asciiTheme="minorEastAsia" w:hAnsiTheme="minorEastAsia"/>
          <w:bCs/>
          <w:color w:val="auto"/>
          <w:kern w:val="12"/>
          <w:szCs w:val="21"/>
          <w:highlight w:val="none"/>
        </w:rPr>
        <w:t>出具此</w:t>
      </w:r>
      <w:r>
        <w:rPr>
          <w:rFonts w:asciiTheme="minorEastAsia" w:hAnsiTheme="minorEastAsia"/>
          <w:bCs/>
          <w:color w:val="auto"/>
          <w:kern w:val="12"/>
          <w:szCs w:val="21"/>
          <w:highlight w:val="none"/>
        </w:rPr>
        <w:t>证</w:t>
      </w:r>
      <w:r>
        <w:rPr>
          <w:rFonts w:hint="eastAsia" w:asciiTheme="minorEastAsia" w:hAnsiTheme="minorEastAsia"/>
          <w:bCs/>
          <w:color w:val="auto"/>
          <w:kern w:val="12"/>
          <w:szCs w:val="21"/>
          <w:highlight w:val="none"/>
        </w:rPr>
        <w:t>明</w:t>
      </w:r>
      <w:r>
        <w:rPr>
          <w:rFonts w:asciiTheme="minorEastAsia" w:hAnsiTheme="minorEastAsia"/>
          <w:bCs/>
          <w:color w:val="auto"/>
          <w:kern w:val="12"/>
          <w:szCs w:val="21"/>
          <w:highlight w:val="none"/>
        </w:rPr>
        <w:t>书</w:t>
      </w:r>
      <w:r>
        <w:rPr>
          <w:rFonts w:hint="eastAsia" w:asciiTheme="minorEastAsia" w:hAnsiTheme="minorEastAsia"/>
          <w:bCs/>
          <w:color w:val="auto"/>
          <w:kern w:val="12"/>
          <w:szCs w:val="21"/>
          <w:highlight w:val="none"/>
        </w:rPr>
        <w:t>。</w:t>
      </w:r>
    </w:p>
    <w:p w14:paraId="5017698F">
      <w:pPr>
        <w:spacing w:line="480" w:lineRule="exact"/>
        <w:jc w:val="center"/>
        <w:rPr>
          <w:rFonts w:ascii="宋体" w:hAnsi="宋体"/>
          <w:b/>
          <w:bCs/>
          <w:color w:val="auto"/>
          <w:sz w:val="36"/>
          <w:szCs w:val="36"/>
          <w:highlight w:val="none"/>
        </w:rPr>
      </w:pPr>
    </w:p>
    <w:p w14:paraId="0B7EA69C">
      <w:pPr>
        <w:widowControl/>
        <w:jc w:val="left"/>
        <w:rPr>
          <w:rFonts w:ascii="宋体" w:hAnsi="宋体"/>
          <w:b/>
          <w:bCs/>
          <w:color w:val="auto"/>
          <w:sz w:val="24"/>
          <w:szCs w:val="24"/>
          <w:highlight w:val="none"/>
        </w:rPr>
      </w:pPr>
      <w:r>
        <w:rPr>
          <w:rFonts w:ascii="宋体" w:hAnsi="宋体"/>
          <w:b/>
          <w:bCs/>
          <w:color w:val="auto"/>
          <w:sz w:val="24"/>
          <w:szCs w:val="24"/>
          <w:highlight w:val="none"/>
        </w:rPr>
        <w:br w:type="page"/>
      </w:r>
    </w:p>
    <w:p w14:paraId="10A95F5D">
      <w:pPr>
        <w:spacing w:line="480" w:lineRule="exact"/>
        <w:jc w:val="center"/>
        <w:rPr>
          <w:rFonts w:ascii="宋体" w:hAnsi="宋体"/>
          <w:b/>
          <w:bCs/>
          <w:color w:val="auto"/>
          <w:sz w:val="24"/>
          <w:szCs w:val="24"/>
          <w:highlight w:val="none"/>
        </w:rPr>
      </w:pPr>
      <w:r>
        <w:rPr>
          <w:rFonts w:hint="eastAsia" w:ascii="宋体" w:hAnsi="宋体"/>
          <w:b/>
          <w:bCs/>
          <w:color w:val="auto"/>
          <w:sz w:val="24"/>
          <w:szCs w:val="24"/>
          <w:highlight w:val="none"/>
        </w:rPr>
        <w:t>3.3 法定代表人（单位负责人）授权书</w:t>
      </w:r>
    </w:p>
    <w:p w14:paraId="6C3AB9CE">
      <w:pPr>
        <w:spacing w:line="480" w:lineRule="exact"/>
        <w:jc w:val="center"/>
        <w:rPr>
          <w:rFonts w:ascii="宋体" w:hAnsi="宋体"/>
          <w:b/>
          <w:bCs/>
          <w:color w:val="auto"/>
          <w:sz w:val="36"/>
          <w:szCs w:val="36"/>
          <w:highlight w:val="none"/>
        </w:rPr>
      </w:pPr>
    </w:p>
    <w:p w14:paraId="6B62A521">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本人</w:t>
      </w:r>
      <w:r>
        <w:rPr>
          <w:rFonts w:hint="eastAsia" w:cs="Arial" w:asciiTheme="minorEastAsia" w:hAnsiTheme="minorEastAsia"/>
          <w:color w:val="auto"/>
          <w:szCs w:val="21"/>
          <w:highlight w:val="none"/>
          <w:u w:val="single"/>
        </w:rPr>
        <w:t xml:space="preserve">　 </w:t>
      </w:r>
      <w:r>
        <w:rPr>
          <w:rFonts w:hint="eastAsia" w:asciiTheme="minorEastAsia" w:hAnsiTheme="minorEastAsia"/>
          <w:i/>
          <w:snapToGrid w:val="0"/>
          <w:color w:val="auto"/>
          <w:szCs w:val="21"/>
          <w:highlight w:val="none"/>
          <w:u w:val="single"/>
        </w:rPr>
        <w:t>法人姓名</w:t>
      </w:r>
      <w:r>
        <w:rPr>
          <w:rFonts w:hint="eastAsia" w:cs="Arial" w:asciiTheme="minorEastAsia" w:hAnsiTheme="minorEastAsia"/>
          <w:color w:val="auto"/>
          <w:szCs w:val="21"/>
          <w:highlight w:val="none"/>
        </w:rPr>
        <w:t>系</w:t>
      </w:r>
      <w:r>
        <w:rPr>
          <w:rFonts w:hint="eastAsia" w:cs="Arial" w:asciiTheme="minorEastAsia" w:hAnsiTheme="minorEastAsia"/>
          <w:color w:val="auto"/>
          <w:szCs w:val="21"/>
          <w:highlight w:val="none"/>
          <w:u w:val="single"/>
        </w:rPr>
        <w:t>　</w:t>
      </w:r>
      <w:r>
        <w:rPr>
          <w:rFonts w:hint="eastAsia" w:asciiTheme="minorEastAsia" w:hAnsiTheme="minorEastAsia"/>
          <w:i/>
          <w:snapToGrid w:val="0"/>
          <w:color w:val="auto"/>
          <w:szCs w:val="21"/>
          <w:highlight w:val="none"/>
          <w:u w:val="single"/>
        </w:rPr>
        <w:t xml:space="preserve">投标人名称  </w:t>
      </w:r>
      <w:r>
        <w:rPr>
          <w:rFonts w:hint="eastAsia" w:cs="Arial" w:asciiTheme="minorEastAsia" w:hAnsiTheme="minorEastAsia"/>
          <w:color w:val="auto"/>
          <w:szCs w:val="21"/>
          <w:highlight w:val="none"/>
        </w:rPr>
        <w:t>的法定代表人（单位负责人），现委托</w:t>
      </w:r>
      <w:r>
        <w:rPr>
          <w:rFonts w:hint="eastAsia" w:cs="Arial" w:asciiTheme="minorEastAsia" w:hAnsiTheme="minorEastAsia"/>
          <w:color w:val="auto"/>
          <w:szCs w:val="21"/>
          <w:highlight w:val="none"/>
          <w:u w:val="single"/>
        </w:rPr>
        <w:t xml:space="preserve">　 </w:t>
      </w:r>
      <w:r>
        <w:rPr>
          <w:rFonts w:hint="eastAsia" w:asciiTheme="minorEastAsia" w:hAnsiTheme="minorEastAsia"/>
          <w:i/>
          <w:snapToGrid w:val="0"/>
          <w:color w:val="auto"/>
          <w:szCs w:val="21"/>
          <w:highlight w:val="none"/>
          <w:u w:val="single"/>
        </w:rPr>
        <w:t>姓名，职务</w:t>
      </w:r>
      <w:r>
        <w:rPr>
          <w:rFonts w:hint="eastAsia" w:cs="Arial" w:asciiTheme="minorEastAsia" w:hAnsiTheme="minorEastAsia"/>
          <w:color w:val="auto"/>
          <w:szCs w:val="21"/>
          <w:highlight w:val="none"/>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我方对被授权人的签名事项负全部责任。</w:t>
      </w:r>
    </w:p>
    <w:p w14:paraId="5AC9C6A6">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被授权人无转委托权，特此委托。</w:t>
      </w:r>
    </w:p>
    <w:p w14:paraId="37B3318D">
      <w:pPr>
        <w:spacing w:line="48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 xml:space="preserve">投标人名称： </w:t>
      </w:r>
      <w:r>
        <w:rPr>
          <w:rFonts w:hint="eastAsia" w:asciiTheme="minorEastAsia" w:hAnsiTheme="minorEastAsia"/>
          <w:color w:val="auto"/>
          <w:szCs w:val="21"/>
          <w:highlight w:val="none"/>
          <w:u w:val="single"/>
        </w:rPr>
        <w:t xml:space="preserve">       （全称）       </w:t>
      </w:r>
      <w:r>
        <w:rPr>
          <w:rFonts w:hint="eastAsia" w:asciiTheme="minorEastAsia" w:hAnsiTheme="minorEastAsia"/>
          <w:color w:val="auto"/>
          <w:szCs w:val="21"/>
          <w:highlight w:val="none"/>
        </w:rPr>
        <w:t xml:space="preserve"> （盖单位公章）</w:t>
      </w:r>
    </w:p>
    <w:p w14:paraId="0DD27219">
      <w:pPr>
        <w:spacing w:line="480" w:lineRule="auto"/>
        <w:ind w:firstLine="420" w:firstLineChars="200"/>
        <w:rPr>
          <w:rFonts w:cs="Arial"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 （签字或加盖</w:t>
      </w:r>
      <w:r>
        <w:rPr>
          <w:rFonts w:hint="eastAsia" w:cs="Arial" w:asciiTheme="minorEastAsia" w:hAnsiTheme="minorEastAsia"/>
          <w:color w:val="auto"/>
          <w:szCs w:val="21"/>
          <w:highlight w:val="none"/>
          <w:lang w:val="en-US" w:eastAsia="zh-CN"/>
        </w:rPr>
        <w:t>公</w:t>
      </w:r>
      <w:r>
        <w:rPr>
          <w:rFonts w:hint="eastAsia" w:cs="Arial" w:asciiTheme="minorEastAsia" w:hAnsiTheme="minorEastAsia"/>
          <w:color w:val="auto"/>
          <w:szCs w:val="21"/>
          <w:highlight w:val="none"/>
        </w:rPr>
        <w:t>章）</w:t>
      </w:r>
    </w:p>
    <w:p w14:paraId="5AF36AC9">
      <w:pPr>
        <w:spacing w:line="480" w:lineRule="auto"/>
        <w:ind w:firstLine="420" w:firstLineChars="200"/>
        <w:rPr>
          <w:rFonts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w:t>
      </w:r>
      <w:r>
        <w:rPr>
          <w:rFonts w:hint="eastAsia" w:asciiTheme="minorEastAsia" w:hAnsiTheme="minorEastAsia"/>
          <w:color w:val="auto"/>
          <w:szCs w:val="21"/>
          <w:highlight w:val="none"/>
        </w:rPr>
        <w:t>授权代表：（签字或加盖</w:t>
      </w:r>
      <w:r>
        <w:rPr>
          <w:rFonts w:hint="eastAsia" w:asciiTheme="minorEastAsia" w:hAnsiTheme="minorEastAsia"/>
          <w:color w:val="auto"/>
          <w:szCs w:val="21"/>
          <w:highlight w:val="none"/>
          <w:lang w:val="en-US" w:eastAsia="zh-CN"/>
        </w:rPr>
        <w:t>公</w:t>
      </w:r>
      <w:r>
        <w:rPr>
          <w:rFonts w:hint="eastAsia" w:asciiTheme="minorEastAsia" w:hAnsiTheme="minorEastAsia"/>
          <w:color w:val="auto"/>
          <w:szCs w:val="21"/>
          <w:highlight w:val="none"/>
        </w:rPr>
        <w:t>章）</w:t>
      </w:r>
    </w:p>
    <w:p w14:paraId="155D210D">
      <w:pPr>
        <w:spacing w:line="480" w:lineRule="auto"/>
        <w:ind w:firstLine="420" w:firstLineChars="200"/>
        <w:rPr>
          <w:rFonts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w:t>
      </w:r>
      <w:r>
        <w:rPr>
          <w:rFonts w:hint="eastAsia" w:asciiTheme="minorEastAsia" w:hAnsiTheme="minorEastAsia"/>
          <w:color w:val="auto"/>
          <w:szCs w:val="21"/>
          <w:highlight w:val="none"/>
        </w:rPr>
        <w:t>授权代表联系电话（手机）：</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84EC1DE">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法定代表人（单位负责人）身份证（正面）</w:t>
            </w:r>
          </w:p>
        </w:tc>
        <w:tc>
          <w:tcPr>
            <w:tcW w:w="4485" w:type="dxa"/>
            <w:gridSpan w:val="2"/>
            <w:vAlign w:val="center"/>
          </w:tcPr>
          <w:p w14:paraId="5A6DFDCC">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color w:val="auto"/>
                <w:szCs w:val="21"/>
                <w:highlight w:val="none"/>
              </w:rPr>
            </w:pPr>
            <w:bookmarkStart w:id="4" w:name="_资格证明文件"/>
            <w:bookmarkEnd w:id="4"/>
            <w:bookmarkStart w:id="5" w:name="_Toc364329026"/>
            <w:r>
              <w:rPr>
                <w:rFonts w:hint="eastAsia" w:asciiTheme="minorEastAsia" w:hAnsiTheme="minorEastAsia"/>
                <w:color w:val="auto"/>
                <w:szCs w:val="21"/>
                <w:highlight w:val="none"/>
              </w:rPr>
              <w:t>法定代表人（单位负责人）授权代表身份证</w:t>
            </w:r>
          </w:p>
          <w:p w14:paraId="005C20A4">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（正面）</w:t>
            </w:r>
            <w:bookmarkEnd w:id="5"/>
          </w:p>
        </w:tc>
        <w:tc>
          <w:tcPr>
            <w:tcW w:w="4492" w:type="dxa"/>
            <w:gridSpan w:val="2"/>
            <w:vAlign w:val="center"/>
          </w:tcPr>
          <w:p w14:paraId="1231B578">
            <w:pPr>
              <w:jc w:val="center"/>
              <w:rPr>
                <w:rFonts w:asciiTheme="minorEastAsia" w:hAnsiTheme="minorEastAsia"/>
                <w:color w:val="auto"/>
                <w:szCs w:val="21"/>
                <w:highlight w:val="none"/>
              </w:rPr>
            </w:pPr>
            <w:bookmarkStart w:id="6" w:name="_Toc364329027"/>
            <w:r>
              <w:rPr>
                <w:rFonts w:hint="eastAsia" w:asciiTheme="minorEastAsia" w:hAnsiTheme="minorEastAsia"/>
                <w:color w:val="auto"/>
                <w:szCs w:val="21"/>
                <w:highlight w:val="none"/>
              </w:rPr>
              <w:t>法定代表人（单位负责人）授权代表身份证</w:t>
            </w:r>
          </w:p>
          <w:p w14:paraId="3A9E655C">
            <w:pPr>
              <w:jc w:val="center"/>
              <w:rPr>
                <w:rFonts w:asciiTheme="minorEastAsia" w:hAnsiTheme="minorEastAsia"/>
                <w:color w:val="auto"/>
                <w:szCs w:val="21"/>
                <w:highlight w:val="none"/>
              </w:rPr>
            </w:pPr>
            <w:r>
              <w:rPr>
                <w:rFonts w:hint="eastAsia" w:asciiTheme="minorEastAsia" w:hAnsiTheme="minorEastAsia"/>
                <w:color w:val="auto"/>
                <w:szCs w:val="21"/>
                <w:highlight w:val="none"/>
              </w:rPr>
              <w:t>（反面）</w:t>
            </w:r>
            <w:bookmarkEnd w:id="6"/>
          </w:p>
        </w:tc>
      </w:tr>
    </w:tbl>
    <w:p w14:paraId="751515C6">
      <w:pPr>
        <w:widowControl/>
        <w:spacing w:before="100" w:beforeAutospacing="1" w:after="100" w:afterAutospacing="1"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3.4 投标承诺函</w:t>
      </w:r>
    </w:p>
    <w:p w14:paraId="6B437623">
      <w:pPr>
        <w:autoSpaceDE w:val="0"/>
        <w:autoSpaceDN w:val="0"/>
        <w:snapToGrid w:val="0"/>
        <w:spacing w:line="360" w:lineRule="auto"/>
        <w:jc w:val="center"/>
        <w:rPr>
          <w:rFonts w:ascii="宋体" w:hAnsi="宋体"/>
          <w:b/>
          <w:bCs/>
          <w:color w:val="auto"/>
          <w:sz w:val="24"/>
          <w:szCs w:val="24"/>
          <w:highlight w:val="none"/>
        </w:rPr>
      </w:pPr>
    </w:p>
    <w:p w14:paraId="6DC37633">
      <w:pPr>
        <w:spacing w:beforeLines="50" w:afterLines="50" w:line="360" w:lineRule="auto"/>
        <w:contextualSpacing/>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禹州市政府采购中心</w:t>
      </w:r>
      <w:r>
        <w:rPr>
          <w:rFonts w:ascii="宋体" w:hAnsi="宋体" w:eastAsia="宋体" w:cs="宋体"/>
          <w:color w:val="auto"/>
          <w:szCs w:val="21"/>
          <w:highlight w:val="none"/>
          <w:lang w:val="zh-CN"/>
        </w:rPr>
        <w:t>：</w:t>
      </w:r>
    </w:p>
    <w:p w14:paraId="13E8A21B">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ascii="宋体" w:hAnsi="宋体" w:eastAsia="宋体" w:cs="宋体"/>
          <w:color w:val="auto"/>
          <w:szCs w:val="21"/>
          <w:highlight w:val="none"/>
          <w:lang w:val="zh-CN"/>
        </w:rPr>
        <w:t>经研究，我</w:t>
      </w:r>
      <w:r>
        <w:rPr>
          <w:rFonts w:hint="eastAsia" w:cs="宋体" w:asciiTheme="minorEastAsia" w:hAnsiTheme="minorEastAsia"/>
          <w:color w:val="auto"/>
          <w:szCs w:val="21"/>
          <w:highlight w:val="none"/>
          <w:lang w:val="zh-CN"/>
        </w:rPr>
        <w:t>方自愿参与贵方</w:t>
      </w:r>
      <w:r>
        <w:rPr>
          <w:rFonts w:ascii="宋体" w:hAnsi="宋体" w:eastAsia="宋体" w:cs="宋体"/>
          <w:color w:val="auto"/>
          <w:szCs w:val="21"/>
          <w:highlight w:val="none"/>
          <w:lang w:val="zh-CN"/>
        </w:rPr>
        <w:t>____年____月____日________</w:t>
      </w:r>
      <w:r>
        <w:rPr>
          <w:rFonts w:hint="eastAsia" w:cs="宋体" w:asciiTheme="minorEastAsia" w:hAnsiTheme="minorEastAsia"/>
          <w:i/>
          <w:color w:val="auto"/>
          <w:szCs w:val="21"/>
          <w:highlight w:val="none"/>
          <w:u w:val="single"/>
          <w:lang w:val="zh-CN"/>
        </w:rPr>
        <w:t>（招标编号、项目名称）</w:t>
      </w:r>
      <w:r>
        <w:rPr>
          <w:rFonts w:hint="eastAsia" w:cs="宋体" w:asciiTheme="minorEastAsia" w:hAnsiTheme="minorEastAsia"/>
          <w:color w:val="auto"/>
          <w:szCs w:val="21"/>
          <w:highlight w:val="none"/>
          <w:lang w:val="zh-CN"/>
        </w:rPr>
        <w:t>的</w:t>
      </w:r>
      <w:r>
        <w:rPr>
          <w:rFonts w:ascii="宋体" w:hAnsi="宋体" w:eastAsia="宋体" w:cs="宋体"/>
          <w:color w:val="auto"/>
          <w:szCs w:val="21"/>
          <w:highlight w:val="none"/>
          <w:lang w:val="zh-CN"/>
        </w:rPr>
        <w:t>投标，</w:t>
      </w:r>
      <w:r>
        <w:rPr>
          <w:rFonts w:hint="eastAsia" w:cs="宋体" w:asciiTheme="minorEastAsia" w:hAnsiTheme="minorEastAsia"/>
          <w:color w:val="auto"/>
          <w:szCs w:val="21"/>
          <w:highlight w:val="none"/>
          <w:lang w:val="zh-CN"/>
        </w:rPr>
        <w:t>将</w:t>
      </w:r>
      <w:r>
        <w:rPr>
          <w:rFonts w:ascii="宋体" w:hAnsi="宋体" w:eastAsia="宋体" w:cs="宋体"/>
          <w:color w:val="auto"/>
          <w:szCs w:val="21"/>
          <w:highlight w:val="none"/>
          <w:lang w:val="zh-CN"/>
        </w:rPr>
        <w:t>严格</w:t>
      </w:r>
      <w:r>
        <w:rPr>
          <w:rFonts w:hint="eastAsia" w:cs="宋体" w:asciiTheme="minorEastAsia" w:hAnsiTheme="minorEastAsia"/>
          <w:color w:val="auto"/>
          <w:szCs w:val="21"/>
          <w:highlight w:val="none"/>
          <w:lang w:val="zh-CN"/>
        </w:rPr>
        <w:t>遵守</w:t>
      </w:r>
      <w:r>
        <w:rPr>
          <w:rFonts w:ascii="宋体" w:hAnsi="宋体" w:eastAsia="宋体" w:cs="宋体"/>
          <w:color w:val="auto"/>
          <w:szCs w:val="21"/>
          <w:highlight w:val="none"/>
          <w:lang w:val="zh-CN"/>
        </w:rPr>
        <w:t>《</w:t>
      </w:r>
      <w:r>
        <w:rPr>
          <w:rFonts w:hint="eastAsia" w:cs="宋体" w:asciiTheme="minorEastAsia" w:hAnsiTheme="minorEastAsia"/>
          <w:color w:val="auto"/>
          <w:szCs w:val="21"/>
          <w:highlight w:val="none"/>
          <w:lang w:val="zh-CN"/>
        </w:rPr>
        <w:t>中华人民共和国政府采购</w:t>
      </w:r>
      <w:r>
        <w:rPr>
          <w:rFonts w:ascii="宋体" w:hAnsi="宋体" w:eastAsia="宋体" w:cs="宋体"/>
          <w:color w:val="auto"/>
          <w:szCs w:val="21"/>
          <w:highlight w:val="none"/>
          <w:lang w:val="zh-CN"/>
        </w:rPr>
        <w:t>法》等</w:t>
      </w:r>
      <w:r>
        <w:rPr>
          <w:rFonts w:hint="eastAsia" w:cs="宋体" w:asciiTheme="minorEastAsia" w:hAnsiTheme="minorEastAsia"/>
          <w:color w:val="auto"/>
          <w:szCs w:val="21"/>
          <w:highlight w:val="none"/>
          <w:lang w:val="zh-CN"/>
        </w:rPr>
        <w:t>相关</w:t>
      </w:r>
      <w:r>
        <w:rPr>
          <w:rFonts w:ascii="宋体" w:hAnsi="宋体" w:eastAsia="宋体" w:cs="宋体"/>
          <w:color w:val="auto"/>
          <w:szCs w:val="21"/>
          <w:highlight w:val="none"/>
          <w:lang w:val="zh-CN"/>
        </w:rPr>
        <w:t>法律法规</w:t>
      </w:r>
      <w:r>
        <w:rPr>
          <w:rFonts w:hint="eastAsia" w:cs="宋体" w:asciiTheme="minorEastAsia" w:hAnsiTheme="minorEastAsia"/>
          <w:color w:val="auto"/>
          <w:szCs w:val="21"/>
          <w:highlight w:val="none"/>
          <w:lang w:val="zh-CN"/>
        </w:rPr>
        <w:t>规定</w:t>
      </w:r>
      <w:r>
        <w:rPr>
          <w:rFonts w:cs="宋体" w:asciiTheme="minorEastAsia" w:hAnsiTheme="minorEastAsia"/>
          <w:color w:val="auto"/>
          <w:szCs w:val="21"/>
          <w:highlight w:val="none"/>
          <w:lang w:val="zh-CN"/>
        </w:rPr>
        <w:t>，并无条件地遵守本次采购活动各项规定。我们郑重承诺：</w:t>
      </w:r>
      <w:r>
        <w:rPr>
          <w:rFonts w:hint="eastAsia" w:cs="宋体" w:asciiTheme="minorEastAsia" w:hAnsiTheme="minorEastAsia"/>
          <w:color w:val="auto"/>
          <w:szCs w:val="21"/>
          <w:highlight w:val="none"/>
          <w:lang w:val="zh-CN"/>
        </w:rPr>
        <w:t>我方</w:t>
      </w:r>
      <w:r>
        <w:rPr>
          <w:rFonts w:cs="宋体" w:asciiTheme="minorEastAsia" w:hAnsiTheme="minorEastAsia"/>
          <w:color w:val="auto"/>
          <w:szCs w:val="21"/>
          <w:highlight w:val="none"/>
          <w:lang w:val="zh-CN"/>
        </w:rPr>
        <w:t>如果在本次</w:t>
      </w:r>
      <w:r>
        <w:rPr>
          <w:rFonts w:hint="eastAsia" w:cs="宋体" w:asciiTheme="minorEastAsia" w:hAnsiTheme="minorEastAsia"/>
          <w:color w:val="auto"/>
          <w:szCs w:val="21"/>
          <w:highlight w:val="none"/>
          <w:lang w:val="zh-CN"/>
        </w:rPr>
        <w:t>投标</w:t>
      </w:r>
      <w:r>
        <w:rPr>
          <w:rFonts w:cs="宋体" w:asciiTheme="minorEastAsia" w:hAnsiTheme="minorEastAsia"/>
          <w:color w:val="auto"/>
          <w:szCs w:val="21"/>
          <w:highlight w:val="none"/>
          <w:lang w:val="zh-CN"/>
        </w:rPr>
        <w:t>活动中有</w:t>
      </w:r>
      <w:r>
        <w:rPr>
          <w:rFonts w:hint="eastAsia" w:cs="宋体" w:asciiTheme="minorEastAsia" w:hAnsiTheme="minorEastAsia"/>
          <w:color w:val="auto"/>
          <w:szCs w:val="21"/>
          <w:highlight w:val="none"/>
          <w:lang w:val="zh-CN"/>
        </w:rPr>
        <w:t>下列</w:t>
      </w:r>
      <w:r>
        <w:rPr>
          <w:rFonts w:cs="宋体" w:asciiTheme="minorEastAsia" w:hAnsiTheme="minorEastAsia"/>
          <w:color w:val="auto"/>
          <w:szCs w:val="21"/>
          <w:highlight w:val="none"/>
          <w:lang w:val="zh-CN"/>
        </w:rPr>
        <w:t>情形</w:t>
      </w:r>
      <w:r>
        <w:rPr>
          <w:rFonts w:hint="eastAsia" w:cs="宋体" w:asciiTheme="minorEastAsia" w:hAnsiTheme="minorEastAsia"/>
          <w:color w:val="auto"/>
          <w:szCs w:val="21"/>
          <w:highlight w:val="none"/>
          <w:lang w:val="zh-CN"/>
        </w:rPr>
        <w:t>之一</w:t>
      </w:r>
      <w:r>
        <w:rPr>
          <w:rFonts w:cs="宋体" w:asciiTheme="minorEastAsia" w:hAnsiTheme="minorEastAsia"/>
          <w:color w:val="auto"/>
          <w:szCs w:val="21"/>
          <w:highlight w:val="none"/>
          <w:lang w:val="zh-CN"/>
        </w:rPr>
        <w:t>的，愿接受政府采购</w:t>
      </w:r>
      <w:r>
        <w:rPr>
          <w:rFonts w:hint="eastAsia" w:cs="宋体" w:asciiTheme="minorEastAsia" w:hAnsiTheme="minorEastAsia"/>
          <w:color w:val="auto"/>
          <w:szCs w:val="21"/>
          <w:highlight w:val="none"/>
          <w:lang w:val="zh-CN"/>
        </w:rPr>
        <w:t>监督管理</w:t>
      </w:r>
      <w:r>
        <w:rPr>
          <w:rFonts w:cs="宋体" w:asciiTheme="minorEastAsia" w:hAnsiTheme="minorEastAsia"/>
          <w:color w:val="auto"/>
          <w:szCs w:val="21"/>
          <w:highlight w:val="none"/>
          <w:lang w:val="zh-CN"/>
        </w:rPr>
        <w:t>部门给予相关处罚并</w:t>
      </w:r>
      <w:r>
        <w:rPr>
          <w:rFonts w:hint="eastAsia" w:cs="宋体" w:asciiTheme="minorEastAsia" w:hAnsiTheme="minorEastAsia"/>
          <w:color w:val="auto"/>
          <w:szCs w:val="21"/>
          <w:highlight w:val="none"/>
          <w:lang w:val="zh-CN"/>
        </w:rPr>
        <w:t>承诺依法</w:t>
      </w:r>
      <w:r>
        <w:rPr>
          <w:rFonts w:cs="宋体" w:asciiTheme="minorEastAsia" w:hAnsiTheme="minorEastAsia"/>
          <w:color w:val="auto"/>
          <w:szCs w:val="21"/>
          <w:highlight w:val="none"/>
          <w:lang w:val="zh-CN"/>
        </w:rPr>
        <w:t>承担</w:t>
      </w:r>
      <w:r>
        <w:rPr>
          <w:rFonts w:hint="eastAsia" w:cs="宋体" w:asciiTheme="minorEastAsia" w:hAnsiTheme="minorEastAsia"/>
          <w:color w:val="auto"/>
          <w:szCs w:val="21"/>
          <w:highlight w:val="none"/>
          <w:lang w:val="zh-CN"/>
        </w:rPr>
        <w:t>相关的经济赔偿责任和</w:t>
      </w:r>
      <w:r>
        <w:rPr>
          <w:rFonts w:cs="宋体" w:asciiTheme="minorEastAsia" w:hAnsiTheme="minorEastAsia"/>
          <w:color w:val="auto"/>
          <w:szCs w:val="21"/>
          <w:highlight w:val="none"/>
          <w:lang w:val="zh-CN"/>
        </w:rPr>
        <w:t>法律责任。</w:t>
      </w:r>
    </w:p>
    <w:p w14:paraId="04008B07">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五、法律法规及本招标文件规定的其他严重违法行为。</w:t>
      </w:r>
    </w:p>
    <w:p w14:paraId="0ECD70FF">
      <w:pPr>
        <w:rPr>
          <w:color w:val="auto"/>
          <w:sz w:val="28"/>
          <w:szCs w:val="28"/>
          <w:highlight w:val="none"/>
          <w:u w:val="single"/>
        </w:rPr>
      </w:pPr>
    </w:p>
    <w:p w14:paraId="20677208">
      <w:pPr>
        <w:rPr>
          <w:color w:val="auto"/>
          <w:sz w:val="28"/>
          <w:szCs w:val="28"/>
          <w:highlight w:val="none"/>
          <w:u w:val="single"/>
        </w:rPr>
      </w:pPr>
    </w:p>
    <w:p w14:paraId="354BCCF1">
      <w:pPr>
        <w:spacing w:line="480" w:lineRule="auto"/>
        <w:ind w:firstLine="4357" w:firstLineChars="2075"/>
        <w:rPr>
          <w:rFonts w:cs="Arial" w:asciiTheme="minorEastAsia" w:hAnsiTheme="minorEastAsia"/>
          <w:color w:val="auto"/>
          <w:szCs w:val="21"/>
          <w:highlight w:val="none"/>
        </w:rPr>
      </w:pPr>
      <w:r>
        <w:rPr>
          <w:rFonts w:hint="eastAsia" w:cs="Arial" w:asciiTheme="minorEastAsia" w:hAnsiTheme="minorEastAsia"/>
          <w:color w:val="auto"/>
          <w:szCs w:val="21"/>
          <w:highlight w:val="none"/>
        </w:rPr>
        <w:t>投标人名称（并加盖公章）：　　　　　　　　　</w:t>
      </w:r>
    </w:p>
    <w:p w14:paraId="486D0541">
      <w:pPr>
        <w:spacing w:line="480" w:lineRule="auto"/>
        <w:ind w:firstLine="4357" w:firstLineChars="2075"/>
        <w:rPr>
          <w:rFonts w:cs="Arial" w:asciiTheme="minorEastAsia" w:hAnsiTheme="minorEastAsia"/>
          <w:color w:val="auto"/>
          <w:szCs w:val="21"/>
          <w:highlight w:val="none"/>
        </w:rPr>
      </w:pPr>
      <w:r>
        <w:rPr>
          <w:rFonts w:hint="eastAsia" w:cs="Arial" w:asciiTheme="minorEastAsia" w:hAnsiTheme="minorEastAsia"/>
          <w:color w:val="auto"/>
          <w:szCs w:val="21"/>
          <w:highlight w:val="none"/>
        </w:rPr>
        <w:t>日　  期：      年    月    日</w:t>
      </w:r>
    </w:p>
    <w:p w14:paraId="7310B3CE">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5A05A207">
      <w:pPr>
        <w:autoSpaceDE w:val="0"/>
        <w:autoSpaceDN w:val="0"/>
        <w:adjustRightInd w:val="0"/>
        <w:spacing w:line="360" w:lineRule="auto"/>
        <w:jc w:val="center"/>
        <w:rPr>
          <w:rFonts w:ascii="宋体" w:cs="宋体"/>
          <w:color w:val="auto"/>
          <w:szCs w:val="21"/>
          <w:highlight w:val="none"/>
          <w:lang w:val="zh-CN"/>
        </w:rPr>
      </w:pPr>
    </w:p>
    <w:p w14:paraId="21684946">
      <w:pPr>
        <w:autoSpaceDE w:val="0"/>
        <w:autoSpaceDN w:val="0"/>
        <w:adjustRightInd w:val="0"/>
        <w:spacing w:line="360" w:lineRule="auto"/>
        <w:jc w:val="center"/>
        <w:rPr>
          <w:rFonts w:ascii="宋体" w:cs="宋体"/>
          <w:color w:val="auto"/>
          <w:szCs w:val="21"/>
          <w:highlight w:val="none"/>
          <w:lang w:val="zh-CN"/>
        </w:rPr>
      </w:pPr>
    </w:p>
    <w:p w14:paraId="2F179C00">
      <w:pPr>
        <w:autoSpaceDE w:val="0"/>
        <w:autoSpaceDN w:val="0"/>
        <w:adjustRightInd w:val="0"/>
        <w:spacing w:line="360" w:lineRule="auto"/>
        <w:jc w:val="center"/>
        <w:rPr>
          <w:rFonts w:ascii="宋体" w:cs="宋体"/>
          <w:color w:val="auto"/>
          <w:szCs w:val="21"/>
          <w:highlight w:val="none"/>
          <w:lang w:val="zh-CN"/>
        </w:rPr>
      </w:pPr>
    </w:p>
    <w:p w14:paraId="49C52767">
      <w:pPr>
        <w:autoSpaceDE w:val="0"/>
        <w:autoSpaceDN w:val="0"/>
        <w:adjustRightInd w:val="0"/>
        <w:spacing w:line="360" w:lineRule="auto"/>
        <w:jc w:val="center"/>
        <w:rPr>
          <w:rFonts w:ascii="宋体" w:cs="宋体"/>
          <w:color w:val="auto"/>
          <w:szCs w:val="21"/>
          <w:highlight w:val="none"/>
          <w:lang w:val="zh-CN"/>
        </w:rPr>
      </w:pPr>
    </w:p>
    <w:p w14:paraId="7A28571B">
      <w:pPr>
        <w:autoSpaceDE w:val="0"/>
        <w:autoSpaceDN w:val="0"/>
        <w:adjustRightInd w:val="0"/>
        <w:spacing w:line="360" w:lineRule="auto"/>
        <w:jc w:val="center"/>
        <w:rPr>
          <w:rFonts w:ascii="宋体" w:cs="宋体"/>
          <w:color w:val="auto"/>
          <w:szCs w:val="21"/>
          <w:highlight w:val="none"/>
          <w:lang w:val="zh-CN"/>
        </w:rPr>
      </w:pPr>
    </w:p>
    <w:p w14:paraId="18B46E27">
      <w:pPr>
        <w:autoSpaceDE w:val="0"/>
        <w:autoSpaceDN w:val="0"/>
        <w:adjustRightInd w:val="0"/>
        <w:spacing w:line="360" w:lineRule="auto"/>
        <w:ind w:right="-11"/>
        <w:rPr>
          <w:rFonts w:ascii="宋体" w:cs="宋体"/>
          <w:color w:val="auto"/>
          <w:szCs w:val="21"/>
          <w:highlight w:val="none"/>
          <w:lang w:val="zh-CN"/>
        </w:rPr>
      </w:pPr>
    </w:p>
    <w:p w14:paraId="030A1645">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37BBF651">
      <w:pPr>
        <w:autoSpaceDE w:val="0"/>
        <w:autoSpaceDN w:val="0"/>
        <w:adjustRightInd w:val="0"/>
        <w:spacing w:line="360" w:lineRule="auto"/>
        <w:jc w:val="center"/>
        <w:rPr>
          <w:rFonts w:cs="宋体" w:asciiTheme="minorEastAsia" w:hAnsiTheme="minorEastAsia"/>
          <w:color w:val="auto"/>
          <w:sz w:val="24"/>
          <w:szCs w:val="24"/>
          <w:highlight w:val="none"/>
          <w:lang w:val="zh-CN"/>
        </w:rPr>
      </w:pPr>
    </w:p>
    <w:p w14:paraId="2E27797A">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3.5禹州市政府采购供应商信用承诺函</w:t>
      </w:r>
    </w:p>
    <w:p w14:paraId="7B91DBFF">
      <w:pPr>
        <w:rPr>
          <w:rFonts w:cs="宋体" w:asciiTheme="minorEastAsia" w:hAnsiTheme="minorEastAsia"/>
          <w:color w:val="auto"/>
          <w:szCs w:val="21"/>
          <w:highlight w:val="none"/>
          <w:lang w:val="zh-CN"/>
        </w:rPr>
      </w:pPr>
    </w:p>
    <w:p w14:paraId="455E8B3C">
      <w:pPr>
        <w:spacing w:line="600" w:lineRule="exact"/>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致（采购人或采购代理机构）：</w:t>
      </w:r>
    </w:p>
    <w:p w14:paraId="0AC1B2DF">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单位名称（自然人姓名）</w:t>
      </w:r>
      <w:r>
        <w:rPr>
          <w:rFonts w:hint="eastAsia" w:cs="宋体" w:asciiTheme="minorEastAsia" w:hAnsiTheme="minorEastAsia"/>
          <w:color w:val="auto"/>
          <w:szCs w:val="21"/>
          <w:highlight w:val="none"/>
          <w:lang w:val="zh-CN"/>
        </w:rPr>
        <w:t>：</w:t>
      </w:r>
    </w:p>
    <w:p w14:paraId="18CF4FD9">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统一社会信用代码（身份证号码）</w:t>
      </w:r>
      <w:r>
        <w:rPr>
          <w:rFonts w:hint="eastAsia" w:cs="宋体" w:asciiTheme="minorEastAsia" w:hAnsiTheme="minorEastAsia"/>
          <w:color w:val="auto"/>
          <w:szCs w:val="21"/>
          <w:highlight w:val="none"/>
          <w:lang w:val="zh-CN"/>
        </w:rPr>
        <w:t>：</w:t>
      </w:r>
    </w:p>
    <w:p w14:paraId="1BBCB350">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法定代表人（负责人）</w:t>
      </w:r>
      <w:r>
        <w:rPr>
          <w:rFonts w:hint="eastAsia" w:cs="宋体" w:asciiTheme="minorEastAsia" w:hAnsiTheme="minorEastAsia"/>
          <w:color w:val="auto"/>
          <w:szCs w:val="21"/>
          <w:highlight w:val="none"/>
          <w:lang w:val="zh-CN"/>
        </w:rPr>
        <w:t>：</w:t>
      </w:r>
    </w:p>
    <w:p w14:paraId="26658CB7">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联系地址和电话：</w:t>
      </w:r>
    </w:p>
    <w:p w14:paraId="04FB5E6E">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（一）具有独立承担民事责任的能力；</w:t>
      </w:r>
    </w:p>
    <w:p w14:paraId="61350BEF">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（二）具有良好的商业信誉和健全的财务会计制度；</w:t>
      </w:r>
    </w:p>
    <w:p w14:paraId="2D8D9F4E">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（三）具有履行合同所必需的设备和专业技术能力；</w:t>
      </w:r>
    </w:p>
    <w:p w14:paraId="1330E369">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（四）有依法缴纳税收和社会保障资金的良好记录；</w:t>
      </w:r>
    </w:p>
    <w:p w14:paraId="1FBD4F66">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（七）未被相关监管部门作出行政处罚且尚在处罚有效期的；</w:t>
      </w:r>
    </w:p>
    <w:p w14:paraId="1111E259">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（八）未曾作出虚假采购承诺；</w:t>
      </w:r>
    </w:p>
    <w:p w14:paraId="16A4F830">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（九）符合法律、行政法规规定的其他条件。</w:t>
      </w:r>
    </w:p>
    <w:p w14:paraId="563A86C4">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cs="宋体" w:asciiTheme="minorEastAsia" w:hAnsiTheme="minorEastAsia"/>
          <w:color w:val="auto"/>
          <w:szCs w:val="21"/>
          <w:highlight w:val="none"/>
          <w:lang w:val="en-US" w:eastAsia="zh-CN"/>
        </w:rPr>
        <w:t>中华人民共和国</w:t>
      </w:r>
      <w:r>
        <w:rPr>
          <w:rFonts w:cs="宋体" w:asciiTheme="minorEastAsia" w:hAnsiTheme="minorEastAsia"/>
          <w:color w:val="auto"/>
          <w:szCs w:val="21"/>
          <w:highlight w:val="none"/>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供应商（电子章）</w:t>
      </w:r>
      <w:r>
        <w:rPr>
          <w:rFonts w:hint="eastAsia" w:cs="宋体" w:asciiTheme="minorEastAsia" w:hAnsiTheme="minorEastAsia"/>
          <w:color w:val="auto"/>
          <w:szCs w:val="21"/>
          <w:highlight w:val="none"/>
          <w:lang w:val="zh-CN"/>
        </w:rPr>
        <w:t>：</w:t>
      </w:r>
    </w:p>
    <w:p w14:paraId="517CB5C8">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法定代表人、负责人、本人</w:t>
      </w:r>
      <w:r>
        <w:rPr>
          <w:rFonts w:hint="eastAsia" w:cs="宋体" w:asciiTheme="minorEastAsia" w:hAnsiTheme="minorEastAsia"/>
          <w:color w:val="auto"/>
          <w:szCs w:val="21"/>
          <w:highlight w:val="none"/>
          <w:lang w:val="zh-CN"/>
        </w:rPr>
        <w:t>或</w:t>
      </w:r>
      <w:r>
        <w:rPr>
          <w:rFonts w:cs="宋体" w:asciiTheme="minorEastAsia" w:hAnsiTheme="minorEastAsia"/>
          <w:color w:val="auto"/>
          <w:szCs w:val="21"/>
          <w:highlight w:val="none"/>
          <w:lang w:val="zh-CN"/>
        </w:rPr>
        <w:t>授权代表（签字或电子印章）</w:t>
      </w:r>
      <w:r>
        <w:rPr>
          <w:rFonts w:hint="eastAsia" w:cs="宋体" w:asciiTheme="minorEastAsia" w:hAnsiTheme="minorEastAsia"/>
          <w:color w:val="auto"/>
          <w:szCs w:val="21"/>
          <w:highlight w:val="none"/>
          <w:lang w:val="zh-CN"/>
        </w:rPr>
        <w:t>：</w:t>
      </w:r>
    </w:p>
    <w:p w14:paraId="3E901114">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日期：年月日</w:t>
      </w:r>
    </w:p>
    <w:p w14:paraId="559E4BA9">
      <w:pPr>
        <w:rPr>
          <w:rFonts w:cs="宋体" w:asciiTheme="minorEastAsia" w:hAnsiTheme="minorEastAsia"/>
          <w:color w:val="auto"/>
          <w:szCs w:val="21"/>
          <w:highlight w:val="none"/>
          <w:lang w:val="zh-CN"/>
        </w:rPr>
      </w:pPr>
    </w:p>
    <w:p w14:paraId="363BC290">
      <w:pPr>
        <w:rPr>
          <w:rFonts w:ascii="仿宋" w:hAnsi="仿宋" w:eastAsia="仿宋" w:cs="华文仿宋"/>
          <w:color w:val="auto"/>
          <w:szCs w:val="21"/>
          <w:highlight w:val="none"/>
        </w:rPr>
      </w:pPr>
    </w:p>
    <w:p w14:paraId="46187B10">
      <w:pPr>
        <w:rPr>
          <w:rFonts w:ascii="仿宋" w:hAnsi="仿宋" w:eastAsia="仿宋"/>
          <w:color w:val="auto"/>
          <w:highlight w:val="none"/>
        </w:rPr>
      </w:pPr>
      <w:r>
        <w:rPr>
          <w:rFonts w:ascii="仿宋" w:hAnsi="仿宋" w:eastAsia="仿宋" w:cs="华文仿宋"/>
          <w:color w:val="auto"/>
          <w:szCs w:val="21"/>
          <w:highlight w:val="none"/>
        </w:rPr>
        <w:t>注：1.供应商须在</w:t>
      </w:r>
      <w:r>
        <w:rPr>
          <w:rFonts w:hint="eastAsia" w:ascii="仿宋" w:hAnsi="仿宋" w:eastAsia="仿宋" w:cs="华文仿宋"/>
          <w:color w:val="auto"/>
          <w:szCs w:val="21"/>
          <w:highlight w:val="none"/>
        </w:rPr>
        <w:t>谈判</w:t>
      </w:r>
      <w:r>
        <w:rPr>
          <w:rFonts w:ascii="仿宋" w:hAnsi="仿宋" w:eastAsia="仿宋" w:cs="华文仿宋"/>
          <w:color w:val="auto"/>
          <w:szCs w:val="21"/>
          <w:highlight w:val="none"/>
        </w:rPr>
        <w:t>文件中按此模板提供承诺函，未提供视为未实质性响应</w:t>
      </w:r>
      <w:r>
        <w:rPr>
          <w:rFonts w:hint="eastAsia" w:ascii="仿宋" w:hAnsi="仿宋" w:eastAsia="仿宋" w:cs="华文仿宋"/>
          <w:color w:val="auto"/>
          <w:szCs w:val="21"/>
          <w:highlight w:val="none"/>
        </w:rPr>
        <w:t>谈判</w:t>
      </w:r>
      <w:r>
        <w:rPr>
          <w:rFonts w:ascii="仿宋" w:hAnsi="仿宋" w:eastAsia="仿宋" w:cs="华文仿宋"/>
          <w:color w:val="auto"/>
          <w:szCs w:val="21"/>
          <w:highlight w:val="none"/>
        </w:rPr>
        <w:t>文件要求，按无效投标处理。</w:t>
      </w:r>
    </w:p>
    <w:p w14:paraId="72267FC0">
      <w:pPr>
        <w:rPr>
          <w:rFonts w:ascii="仿宋" w:hAnsi="仿宋" w:eastAsia="仿宋"/>
          <w:color w:val="auto"/>
          <w:highlight w:val="none"/>
        </w:rPr>
      </w:pPr>
      <w:r>
        <w:rPr>
          <w:rFonts w:ascii="仿宋" w:hAnsi="仿宋" w:eastAsia="仿宋" w:cs="华文仿宋"/>
          <w:color w:val="auto"/>
          <w:szCs w:val="21"/>
          <w:highlight w:val="none"/>
        </w:rPr>
        <w:t>2.供应商的法定代表人或者授权代表的签字或盖章应真实、有效，如由授权代表签字或盖章的，应提供“法定代表人授权书”。</w:t>
      </w:r>
    </w:p>
    <w:p w14:paraId="2BEA4DF6">
      <w:pPr>
        <w:rPr>
          <w:rFonts w:ascii="仿宋" w:hAnsi="仿宋" w:eastAsia="仿宋"/>
          <w:color w:val="auto"/>
          <w:sz w:val="32"/>
          <w:szCs w:val="32"/>
          <w:highlight w:val="none"/>
        </w:rPr>
      </w:pPr>
    </w:p>
    <w:p w14:paraId="6F56305F">
      <w:pPr>
        <w:rPr>
          <w:rFonts w:ascii="仿宋" w:hAnsi="仿宋" w:eastAsia="仿宋"/>
          <w:color w:val="auto"/>
          <w:sz w:val="32"/>
          <w:szCs w:val="32"/>
          <w:highlight w:val="none"/>
        </w:rPr>
      </w:pPr>
    </w:p>
    <w:p w14:paraId="39A414BD">
      <w:pPr>
        <w:rPr>
          <w:rFonts w:ascii="仿宋" w:hAnsi="仿宋" w:eastAsia="仿宋"/>
          <w:color w:val="auto"/>
          <w:sz w:val="32"/>
          <w:szCs w:val="32"/>
          <w:highlight w:val="none"/>
        </w:rPr>
      </w:pPr>
    </w:p>
    <w:p w14:paraId="0023A595">
      <w:pPr>
        <w:rPr>
          <w:rFonts w:ascii="仿宋" w:hAnsi="仿宋" w:eastAsia="仿宋"/>
          <w:color w:val="auto"/>
          <w:sz w:val="32"/>
          <w:szCs w:val="32"/>
          <w:highlight w:val="none"/>
        </w:rPr>
      </w:pPr>
    </w:p>
    <w:p w14:paraId="20DB1E69">
      <w:pPr>
        <w:rPr>
          <w:rFonts w:ascii="仿宋" w:hAnsi="仿宋" w:eastAsia="仿宋"/>
          <w:color w:val="auto"/>
          <w:sz w:val="32"/>
          <w:szCs w:val="32"/>
          <w:highlight w:val="none"/>
        </w:rPr>
      </w:pPr>
    </w:p>
    <w:p w14:paraId="0F228377">
      <w:pPr>
        <w:pStyle w:val="10"/>
        <w:rPr>
          <w:rFonts w:ascii="宋体" w:cs="宋体"/>
          <w:color w:val="auto"/>
          <w:sz w:val="24"/>
          <w:highlight w:val="none"/>
          <w:lang w:val="zh-CN"/>
        </w:rPr>
      </w:pPr>
    </w:p>
    <w:p w14:paraId="654C5B20">
      <w:pPr>
        <w:pStyle w:val="10"/>
        <w:rPr>
          <w:rFonts w:ascii="宋体" w:cs="宋体"/>
          <w:color w:val="auto"/>
          <w:sz w:val="24"/>
          <w:highlight w:val="none"/>
          <w:lang w:val="zh-CN"/>
        </w:rPr>
      </w:pPr>
    </w:p>
    <w:p w14:paraId="5CE32BD6">
      <w:pPr>
        <w:pStyle w:val="10"/>
        <w:rPr>
          <w:rFonts w:ascii="宋体" w:cs="宋体"/>
          <w:color w:val="auto"/>
          <w:sz w:val="24"/>
          <w:highlight w:val="none"/>
          <w:lang w:val="zh-CN"/>
        </w:rPr>
      </w:pPr>
    </w:p>
    <w:p w14:paraId="707894DC">
      <w:pPr>
        <w:spacing w:line="360" w:lineRule="auto"/>
        <w:rPr>
          <w:rFonts w:ascii="宋体" w:hAnsi="宋体"/>
          <w:b/>
          <w:bCs/>
          <w:color w:val="auto"/>
          <w:sz w:val="24"/>
          <w:szCs w:val="24"/>
          <w:highlight w:val="none"/>
        </w:rPr>
      </w:pPr>
    </w:p>
    <w:p w14:paraId="50FE0DFA">
      <w:pPr>
        <w:spacing w:line="360" w:lineRule="auto"/>
        <w:jc w:val="both"/>
        <w:rPr>
          <w:rFonts w:hint="eastAsia" w:ascii="宋体" w:hAnsi="宋体"/>
          <w:b/>
          <w:bCs/>
          <w:color w:val="auto"/>
          <w:sz w:val="24"/>
          <w:szCs w:val="24"/>
          <w:highlight w:val="none"/>
        </w:rPr>
      </w:pPr>
    </w:p>
    <w:p w14:paraId="0F62AD92">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w:t>
      </w:r>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rPr>
        <w:t>投标人提供与参加本项目投标的其他供应商之间，单位负责人不为同一人并且不存在直接控股、管理关系承诺函</w:t>
      </w:r>
    </w:p>
    <w:p w14:paraId="0C894DB4">
      <w:pPr>
        <w:spacing w:line="360" w:lineRule="auto"/>
        <w:jc w:val="center"/>
        <w:rPr>
          <w:rFonts w:ascii="宋体" w:hAnsi="宋体"/>
          <w:bCs/>
          <w:color w:val="auto"/>
          <w:sz w:val="24"/>
          <w:szCs w:val="24"/>
          <w:highlight w:val="none"/>
        </w:rPr>
      </w:pPr>
      <w:r>
        <w:rPr>
          <w:rFonts w:hint="eastAsia" w:ascii="宋体" w:hAnsi="宋体"/>
          <w:bCs/>
          <w:color w:val="auto"/>
          <w:sz w:val="24"/>
          <w:szCs w:val="24"/>
          <w:highlight w:val="none"/>
        </w:rPr>
        <w:t>（承诺函格式自拟）</w:t>
      </w:r>
    </w:p>
    <w:p w14:paraId="351427A3">
      <w:pPr>
        <w:autoSpaceDE w:val="0"/>
        <w:autoSpaceDN w:val="0"/>
        <w:adjustRightInd w:val="0"/>
        <w:spacing w:line="360" w:lineRule="auto"/>
        <w:jc w:val="center"/>
        <w:outlineLvl w:val="0"/>
        <w:rPr>
          <w:rFonts w:ascii="宋体" w:hAnsi="宋体"/>
          <w:b/>
          <w:bCs/>
          <w:color w:val="auto"/>
          <w:sz w:val="24"/>
          <w:szCs w:val="24"/>
          <w:highlight w:val="none"/>
        </w:rPr>
      </w:pPr>
    </w:p>
    <w:p w14:paraId="29808ACF">
      <w:pPr>
        <w:widowControl/>
        <w:jc w:val="left"/>
        <w:rPr>
          <w:rFonts w:ascii="宋体" w:hAnsi="宋体"/>
          <w:b/>
          <w:bCs/>
          <w:color w:val="auto"/>
          <w:sz w:val="24"/>
          <w:szCs w:val="24"/>
          <w:highlight w:val="none"/>
        </w:rPr>
      </w:pPr>
      <w:r>
        <w:rPr>
          <w:rFonts w:ascii="宋体" w:hAnsi="宋体"/>
          <w:b/>
          <w:bCs/>
          <w:color w:val="auto"/>
          <w:sz w:val="24"/>
          <w:szCs w:val="24"/>
          <w:highlight w:val="none"/>
        </w:rPr>
        <w:br w:type="page"/>
      </w:r>
    </w:p>
    <w:p w14:paraId="4C1BB364">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w:t>
      </w:r>
      <w:r>
        <w:rPr>
          <w:rFonts w:hint="eastAsia" w:ascii="宋体" w:hAnsi="宋体"/>
          <w:b/>
          <w:bCs/>
          <w:color w:val="auto"/>
          <w:sz w:val="24"/>
          <w:szCs w:val="24"/>
          <w:highlight w:val="none"/>
          <w:lang w:val="en-US" w:eastAsia="zh-CN"/>
        </w:rPr>
        <w:t>7</w:t>
      </w:r>
      <w:r>
        <w:rPr>
          <w:rFonts w:hint="eastAsia" w:ascii="宋体" w:hAnsi="宋体"/>
          <w:b/>
          <w:bCs/>
          <w:color w:val="auto"/>
          <w:sz w:val="24"/>
          <w:szCs w:val="24"/>
          <w:highlight w:val="none"/>
        </w:rPr>
        <w:t>投标人提供未为本项目提供整体设计、规范编制或者项目管理、监理、检测等服务承诺函</w:t>
      </w:r>
    </w:p>
    <w:p w14:paraId="14C824CE">
      <w:pPr>
        <w:spacing w:line="360" w:lineRule="auto"/>
        <w:jc w:val="center"/>
        <w:rPr>
          <w:rFonts w:ascii="宋体" w:hAnsi="宋体"/>
          <w:bCs/>
          <w:color w:val="auto"/>
          <w:sz w:val="24"/>
          <w:szCs w:val="24"/>
          <w:highlight w:val="none"/>
        </w:rPr>
      </w:pPr>
      <w:r>
        <w:rPr>
          <w:rFonts w:hint="eastAsia" w:ascii="宋体" w:hAnsi="宋体"/>
          <w:bCs/>
          <w:color w:val="auto"/>
          <w:sz w:val="24"/>
          <w:szCs w:val="24"/>
          <w:highlight w:val="none"/>
        </w:rPr>
        <w:t>（承诺函格式自拟）</w:t>
      </w:r>
    </w:p>
    <w:p w14:paraId="7BDBC7CF">
      <w:pPr>
        <w:spacing w:line="360" w:lineRule="auto"/>
        <w:jc w:val="center"/>
        <w:rPr>
          <w:rFonts w:ascii="宋体" w:hAnsi="宋体"/>
          <w:bCs/>
          <w:color w:val="auto"/>
          <w:sz w:val="24"/>
          <w:szCs w:val="24"/>
          <w:highlight w:val="none"/>
        </w:rPr>
      </w:pPr>
    </w:p>
    <w:p w14:paraId="7E7323FE">
      <w:pPr>
        <w:spacing w:line="360" w:lineRule="auto"/>
        <w:jc w:val="center"/>
        <w:rPr>
          <w:rFonts w:ascii="宋体" w:hAnsi="宋体"/>
          <w:bCs/>
          <w:color w:val="auto"/>
          <w:sz w:val="24"/>
          <w:szCs w:val="24"/>
          <w:highlight w:val="none"/>
        </w:rPr>
      </w:pPr>
    </w:p>
    <w:p w14:paraId="0742FFD4">
      <w:pPr>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br w:type="page"/>
      </w:r>
    </w:p>
    <w:p w14:paraId="5C48EE74">
      <w:pPr>
        <w:autoSpaceDE w:val="0"/>
        <w:autoSpaceDN w:val="0"/>
        <w:adjustRightInd w:val="0"/>
        <w:spacing w:line="360" w:lineRule="auto"/>
        <w:jc w:val="center"/>
        <w:outlineLvl w:val="0"/>
        <w:rPr>
          <w:rFonts w:hint="eastAsia" w:ascii="宋体" w:hAnsi="宋体"/>
          <w:b/>
          <w:bCs/>
          <w:color w:val="auto"/>
          <w:sz w:val="24"/>
          <w:szCs w:val="24"/>
          <w:highlight w:val="yellow"/>
          <w:lang w:val="en-US" w:eastAsia="zh-CN"/>
        </w:rPr>
      </w:pPr>
      <w:r>
        <w:rPr>
          <w:rFonts w:hint="eastAsia" w:ascii="宋体" w:hAnsi="宋体"/>
          <w:b/>
          <w:bCs/>
          <w:color w:val="auto"/>
          <w:sz w:val="24"/>
          <w:szCs w:val="24"/>
          <w:highlight w:val="yellow"/>
          <w:lang w:val="en-US" w:eastAsia="zh-CN"/>
        </w:rPr>
        <w:t>3.8 中小企业声明函（服务）</w:t>
      </w:r>
    </w:p>
    <w:p w14:paraId="306BA98D">
      <w:pPr>
        <w:widowControl/>
        <w:shd w:val="clear" w:color="auto" w:fill="FFFFFF"/>
        <w:spacing w:before="100" w:beforeAutospacing="1" w:after="100" w:afterAutospacing="1" w:line="435" w:lineRule="atLeast"/>
        <w:ind w:firstLine="4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本公司（联合体）郑重声明，根据《政府采购促进中小企业发展管理办法》（财库﹝2020﹞46 号）的规定，本公司（联合体）参加</w:t>
      </w:r>
      <w:r>
        <w:rPr>
          <w:rFonts w:hint="eastAsia" w:ascii="宋体" w:hAnsi="宋体" w:eastAsia="宋体" w:cs="Arial"/>
          <w:color w:val="auto"/>
          <w:kern w:val="0"/>
          <w:szCs w:val="21"/>
          <w:highlight w:val="none"/>
          <w:u w:val="single"/>
        </w:rPr>
        <w:t>    （单位名称）</w:t>
      </w:r>
      <w:r>
        <w:rPr>
          <w:rFonts w:hint="eastAsia" w:ascii="宋体" w:hAnsi="宋体" w:eastAsia="宋体" w:cs="Arial"/>
          <w:color w:val="auto"/>
          <w:kern w:val="0"/>
          <w:szCs w:val="21"/>
          <w:highlight w:val="none"/>
        </w:rPr>
        <w:t>的（项目名称）采购活动，工程的施工单位全部为符合政策要求的中小企业（或者：服务全部由符合政策要求的中小企业承接）。相关企业（含联合体中的中小企业、签订分包意向协议的中小企业）的具体情况如下：</w:t>
      </w:r>
    </w:p>
    <w:p w14:paraId="50D5CFD9">
      <w:pPr>
        <w:widowControl/>
        <w:shd w:val="clear" w:color="auto" w:fill="FFFFFF"/>
        <w:spacing w:before="100" w:beforeAutospacing="1" w:after="100" w:afterAutospacing="1" w:line="435" w:lineRule="atLeast"/>
        <w:ind w:firstLine="4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u w:val="single"/>
        </w:rPr>
        <w:t>1.   （标的名称）</w:t>
      </w:r>
      <w:r>
        <w:rPr>
          <w:rFonts w:hint="eastAsia" w:ascii="宋体" w:hAnsi="宋体" w:eastAsia="宋体" w:cs="Arial"/>
          <w:color w:val="auto"/>
          <w:kern w:val="0"/>
          <w:szCs w:val="21"/>
          <w:highlight w:val="none"/>
        </w:rPr>
        <w:t>，属于</w:t>
      </w:r>
      <w:r>
        <w:rPr>
          <w:rFonts w:hint="eastAsia" w:ascii="宋体" w:hAnsi="宋体" w:eastAsia="宋体" w:cs="Arial"/>
          <w:color w:val="auto"/>
          <w:kern w:val="0"/>
          <w:szCs w:val="21"/>
          <w:highlight w:val="none"/>
          <w:u w:val="single"/>
        </w:rPr>
        <w:t>    （采购文件中明确的所属行业）</w:t>
      </w:r>
      <w:r>
        <w:rPr>
          <w:rFonts w:hint="eastAsia" w:ascii="宋体" w:hAnsi="宋体" w:eastAsia="宋体" w:cs="Arial"/>
          <w:color w:val="auto"/>
          <w:kern w:val="0"/>
          <w:szCs w:val="21"/>
          <w:highlight w:val="none"/>
        </w:rPr>
        <w:t>；承建（承接）企业为</w:t>
      </w:r>
      <w:r>
        <w:rPr>
          <w:rFonts w:hint="eastAsia" w:ascii="宋体" w:hAnsi="宋体" w:eastAsia="宋体" w:cs="Arial"/>
          <w:color w:val="auto"/>
          <w:kern w:val="0"/>
          <w:szCs w:val="21"/>
          <w:highlight w:val="none"/>
          <w:u w:val="single"/>
        </w:rPr>
        <w:t>    （企业名称）</w:t>
      </w:r>
      <w:r>
        <w:rPr>
          <w:rFonts w:hint="eastAsia" w:ascii="宋体" w:hAnsi="宋体" w:eastAsia="宋体" w:cs="Arial"/>
          <w:color w:val="auto"/>
          <w:kern w:val="0"/>
          <w:szCs w:val="21"/>
          <w:highlight w:val="none"/>
        </w:rPr>
        <w:t>，从业人员</w:t>
      </w:r>
      <w:r>
        <w:rPr>
          <w:rFonts w:hint="eastAsia" w:ascii="宋体" w:hAnsi="宋体" w:eastAsia="宋体" w:cs="Arial"/>
          <w:color w:val="auto"/>
          <w:kern w:val="0"/>
          <w:szCs w:val="21"/>
          <w:highlight w:val="none"/>
          <w:u w:val="single"/>
        </w:rPr>
        <w:t>    </w:t>
      </w:r>
      <w:r>
        <w:rPr>
          <w:rFonts w:hint="eastAsia" w:ascii="宋体" w:hAnsi="宋体" w:eastAsia="宋体" w:cs="Arial"/>
          <w:color w:val="auto"/>
          <w:kern w:val="0"/>
          <w:szCs w:val="21"/>
          <w:highlight w:val="none"/>
        </w:rPr>
        <w:t>人，营业收入为</w:t>
      </w:r>
      <w:r>
        <w:rPr>
          <w:rFonts w:hint="eastAsia" w:ascii="宋体" w:hAnsi="宋体" w:eastAsia="宋体" w:cs="Arial"/>
          <w:color w:val="auto"/>
          <w:kern w:val="0"/>
          <w:szCs w:val="21"/>
          <w:highlight w:val="none"/>
          <w:u w:val="single"/>
        </w:rPr>
        <w:t>    </w:t>
      </w:r>
      <w:r>
        <w:rPr>
          <w:rFonts w:hint="eastAsia" w:ascii="宋体" w:hAnsi="宋体" w:eastAsia="宋体" w:cs="Arial"/>
          <w:color w:val="auto"/>
          <w:kern w:val="0"/>
          <w:szCs w:val="21"/>
          <w:highlight w:val="none"/>
        </w:rPr>
        <w:t>万元，资产总额为</w:t>
      </w:r>
      <w:r>
        <w:rPr>
          <w:rFonts w:hint="eastAsia" w:ascii="宋体" w:hAnsi="宋体" w:eastAsia="宋体" w:cs="Arial"/>
          <w:color w:val="auto"/>
          <w:kern w:val="0"/>
          <w:szCs w:val="21"/>
          <w:highlight w:val="none"/>
          <w:u w:val="single"/>
        </w:rPr>
        <w:t>    </w:t>
      </w:r>
      <w:r>
        <w:rPr>
          <w:rFonts w:hint="eastAsia" w:ascii="宋体" w:hAnsi="宋体" w:eastAsia="宋体" w:cs="Arial"/>
          <w:color w:val="auto"/>
          <w:kern w:val="0"/>
          <w:szCs w:val="21"/>
          <w:highlight w:val="none"/>
        </w:rPr>
        <w:t>万元，属于</w:t>
      </w:r>
      <w:r>
        <w:rPr>
          <w:rFonts w:hint="eastAsia" w:ascii="宋体" w:hAnsi="宋体" w:eastAsia="宋体" w:cs="Arial"/>
          <w:color w:val="auto"/>
          <w:kern w:val="0"/>
          <w:szCs w:val="21"/>
          <w:highlight w:val="none"/>
          <w:u w:val="single"/>
        </w:rPr>
        <w:t>     （中型企业、小型企业、微型企业）</w:t>
      </w:r>
      <w:r>
        <w:rPr>
          <w:rFonts w:hint="eastAsia" w:ascii="宋体" w:hAnsi="宋体" w:eastAsia="宋体" w:cs="Arial"/>
          <w:color w:val="auto"/>
          <w:kern w:val="0"/>
          <w:szCs w:val="21"/>
          <w:highlight w:val="none"/>
        </w:rPr>
        <w:t>；</w:t>
      </w:r>
    </w:p>
    <w:p w14:paraId="3F479EC9">
      <w:pPr>
        <w:widowControl/>
        <w:shd w:val="clear" w:color="auto" w:fill="FFFFFF"/>
        <w:spacing w:before="100" w:beforeAutospacing="1" w:after="100" w:afterAutospacing="1" w:line="435" w:lineRule="atLeast"/>
        <w:ind w:firstLine="4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2.</w:t>
      </w:r>
      <w:r>
        <w:rPr>
          <w:rFonts w:hint="eastAsia" w:ascii="宋体" w:hAnsi="宋体" w:eastAsia="宋体" w:cs="Arial"/>
          <w:color w:val="auto"/>
          <w:kern w:val="0"/>
          <w:szCs w:val="21"/>
          <w:highlight w:val="none"/>
          <w:u w:val="single"/>
        </w:rPr>
        <w:t>     （标的名称）</w:t>
      </w:r>
      <w:r>
        <w:rPr>
          <w:rFonts w:hint="eastAsia" w:ascii="宋体" w:hAnsi="宋体" w:eastAsia="宋体" w:cs="Arial"/>
          <w:color w:val="auto"/>
          <w:kern w:val="0"/>
          <w:szCs w:val="21"/>
          <w:highlight w:val="none"/>
        </w:rPr>
        <w:t>，属于</w:t>
      </w:r>
      <w:r>
        <w:rPr>
          <w:rFonts w:hint="eastAsia" w:ascii="宋体" w:hAnsi="宋体" w:eastAsia="宋体" w:cs="Arial"/>
          <w:color w:val="auto"/>
          <w:kern w:val="0"/>
          <w:szCs w:val="21"/>
          <w:highlight w:val="none"/>
          <w:u w:val="single"/>
        </w:rPr>
        <w:t>     （采购文件中明确的所属行业）</w:t>
      </w:r>
      <w:r>
        <w:rPr>
          <w:rFonts w:hint="eastAsia" w:ascii="宋体" w:hAnsi="宋体" w:eastAsia="宋体" w:cs="Arial"/>
          <w:color w:val="auto"/>
          <w:kern w:val="0"/>
          <w:szCs w:val="21"/>
          <w:highlight w:val="none"/>
        </w:rPr>
        <w:t>行业；制造商为</w:t>
      </w:r>
      <w:r>
        <w:rPr>
          <w:rFonts w:hint="eastAsia" w:ascii="宋体" w:hAnsi="宋体" w:eastAsia="宋体" w:cs="Arial"/>
          <w:color w:val="auto"/>
          <w:kern w:val="0"/>
          <w:szCs w:val="21"/>
          <w:highlight w:val="none"/>
          <w:u w:val="single"/>
        </w:rPr>
        <w:t>       （企业名称）</w:t>
      </w:r>
      <w:r>
        <w:rPr>
          <w:rFonts w:hint="eastAsia" w:ascii="宋体" w:hAnsi="宋体" w:eastAsia="宋体" w:cs="Arial"/>
          <w:color w:val="auto"/>
          <w:kern w:val="0"/>
          <w:szCs w:val="21"/>
          <w:highlight w:val="none"/>
        </w:rPr>
        <w:t>，从业人员</w:t>
      </w:r>
      <w:r>
        <w:rPr>
          <w:rFonts w:hint="eastAsia" w:ascii="宋体" w:hAnsi="宋体" w:eastAsia="宋体" w:cs="Arial"/>
          <w:color w:val="auto"/>
          <w:kern w:val="0"/>
          <w:szCs w:val="21"/>
          <w:highlight w:val="none"/>
          <w:u w:val="single"/>
        </w:rPr>
        <w:t>    </w:t>
      </w:r>
      <w:r>
        <w:rPr>
          <w:rFonts w:hint="eastAsia" w:ascii="宋体" w:hAnsi="宋体" w:eastAsia="宋体" w:cs="Arial"/>
          <w:color w:val="auto"/>
          <w:kern w:val="0"/>
          <w:szCs w:val="21"/>
          <w:highlight w:val="none"/>
        </w:rPr>
        <w:t>人，营业收入为</w:t>
      </w:r>
      <w:r>
        <w:rPr>
          <w:rFonts w:hint="eastAsia" w:ascii="宋体" w:hAnsi="宋体" w:eastAsia="宋体" w:cs="Arial"/>
          <w:color w:val="auto"/>
          <w:kern w:val="0"/>
          <w:szCs w:val="21"/>
          <w:highlight w:val="none"/>
          <w:u w:val="single"/>
        </w:rPr>
        <w:t>    </w:t>
      </w:r>
      <w:r>
        <w:rPr>
          <w:rFonts w:hint="eastAsia" w:ascii="宋体" w:hAnsi="宋体" w:eastAsia="宋体" w:cs="Arial"/>
          <w:color w:val="auto"/>
          <w:kern w:val="0"/>
          <w:szCs w:val="21"/>
          <w:highlight w:val="none"/>
        </w:rPr>
        <w:t>万元，资产总额为</w:t>
      </w:r>
      <w:r>
        <w:rPr>
          <w:rFonts w:hint="eastAsia" w:ascii="宋体" w:hAnsi="宋体" w:eastAsia="宋体" w:cs="Arial"/>
          <w:color w:val="auto"/>
          <w:kern w:val="0"/>
          <w:szCs w:val="21"/>
          <w:highlight w:val="none"/>
          <w:u w:val="single"/>
        </w:rPr>
        <w:t>   </w:t>
      </w:r>
      <w:r>
        <w:rPr>
          <w:rFonts w:hint="eastAsia" w:ascii="宋体" w:hAnsi="宋体" w:eastAsia="宋体" w:cs="Arial"/>
          <w:color w:val="auto"/>
          <w:kern w:val="0"/>
          <w:szCs w:val="21"/>
          <w:highlight w:val="none"/>
        </w:rPr>
        <w:t>万元</w:t>
      </w:r>
      <w:r>
        <w:rPr>
          <w:rFonts w:hint="eastAsia" w:ascii="宋体" w:hAnsi="宋体" w:eastAsia="宋体" w:cs="Arial"/>
          <w:color w:val="auto"/>
          <w:kern w:val="0"/>
          <w:szCs w:val="21"/>
          <w:highlight w:val="none"/>
          <w:vertAlign w:val="superscript"/>
        </w:rPr>
        <w:t>1</w:t>
      </w:r>
      <w:r>
        <w:rPr>
          <w:rFonts w:hint="eastAsia" w:ascii="宋体" w:hAnsi="宋体" w:eastAsia="宋体" w:cs="Arial"/>
          <w:color w:val="auto"/>
          <w:kern w:val="0"/>
          <w:szCs w:val="21"/>
          <w:highlight w:val="none"/>
        </w:rPr>
        <w:t>，属于</w:t>
      </w:r>
      <w:r>
        <w:rPr>
          <w:rFonts w:hint="eastAsia" w:ascii="宋体" w:hAnsi="宋体" w:eastAsia="宋体" w:cs="Arial"/>
          <w:color w:val="auto"/>
          <w:kern w:val="0"/>
          <w:szCs w:val="21"/>
          <w:highlight w:val="none"/>
          <w:u w:val="single"/>
        </w:rPr>
        <w:t>     （中型企业、小型企业、微型企业）</w:t>
      </w:r>
      <w:r>
        <w:rPr>
          <w:rFonts w:hint="eastAsia" w:ascii="宋体" w:hAnsi="宋体" w:eastAsia="宋体" w:cs="Arial"/>
          <w:color w:val="auto"/>
          <w:kern w:val="0"/>
          <w:szCs w:val="21"/>
          <w:highlight w:val="none"/>
        </w:rPr>
        <w:t>；</w:t>
      </w:r>
    </w:p>
    <w:p w14:paraId="5EEB33C7">
      <w:pPr>
        <w:widowControl/>
        <w:shd w:val="clear" w:color="auto" w:fill="FFFFFF"/>
        <w:spacing w:before="100" w:beforeAutospacing="1" w:after="100" w:afterAutospacing="1" w:line="435" w:lineRule="atLeast"/>
        <w:ind w:firstLine="4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w:t>
      </w:r>
    </w:p>
    <w:p w14:paraId="3602F0F6">
      <w:pPr>
        <w:widowControl/>
        <w:shd w:val="clear" w:color="auto" w:fill="FFFFFF"/>
        <w:spacing w:before="100" w:beforeAutospacing="1" w:after="100" w:afterAutospacing="1" w:line="435" w:lineRule="atLeast"/>
        <w:ind w:firstLine="4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以上企业，不属于大企业的分支机构，不存在控股股东为大企业的情形，也不存在与大企业的负责人为同一人的情形。</w:t>
      </w:r>
    </w:p>
    <w:p w14:paraId="4F8A7C4E">
      <w:pPr>
        <w:widowControl/>
        <w:shd w:val="clear" w:color="auto" w:fill="FFFFFF"/>
        <w:spacing w:before="100" w:beforeAutospacing="1" w:after="100" w:afterAutospacing="1" w:line="435" w:lineRule="atLeast"/>
        <w:ind w:firstLine="4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本企业对上述声明内容的真实性负责。如有虚假，将依法承担相应责任。</w:t>
      </w:r>
    </w:p>
    <w:p w14:paraId="049B94DE">
      <w:pPr>
        <w:widowControl/>
        <w:shd w:val="clear" w:color="auto" w:fill="FFFFFF"/>
        <w:spacing w:before="100" w:beforeAutospacing="1" w:after="100" w:afterAutospacing="1" w:line="435" w:lineRule="atLeast"/>
        <w:ind w:firstLine="52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企业名称（盖章）：</w:t>
      </w:r>
    </w:p>
    <w:p w14:paraId="46EECADE">
      <w:pPr>
        <w:widowControl/>
        <w:shd w:val="clear" w:color="auto" w:fill="FFFFFF"/>
        <w:spacing w:before="100" w:beforeAutospacing="1" w:after="100" w:afterAutospacing="1" w:line="435" w:lineRule="atLeast"/>
        <w:ind w:firstLine="5280"/>
        <w:jc w:val="left"/>
        <w:rPr>
          <w:rFonts w:ascii="Arial" w:hAnsi="Arial" w:eastAsia="宋体" w:cs="Arial"/>
          <w:color w:val="auto"/>
          <w:kern w:val="0"/>
          <w:szCs w:val="21"/>
          <w:highlight w:val="none"/>
        </w:rPr>
      </w:pPr>
      <w:r>
        <w:rPr>
          <w:rFonts w:hint="eastAsia" w:ascii="宋体" w:hAnsi="宋体" w:eastAsia="宋体" w:cs="Arial"/>
          <w:color w:val="auto"/>
          <w:kern w:val="0"/>
          <w:szCs w:val="21"/>
          <w:highlight w:val="none"/>
        </w:rPr>
        <w:t>日 期：</w:t>
      </w:r>
    </w:p>
    <w:p w14:paraId="6EB7B931">
      <w:pPr>
        <w:autoSpaceDE w:val="0"/>
        <w:autoSpaceDN w:val="0"/>
        <w:adjustRightInd w:val="0"/>
        <w:spacing w:line="360" w:lineRule="auto"/>
        <w:outlineLvl w:val="0"/>
        <w:rPr>
          <w:rFonts w:ascii="宋体" w:hAnsi="宋体"/>
          <w:color w:val="auto"/>
          <w:szCs w:val="21"/>
          <w:highlight w:val="none"/>
        </w:rPr>
      </w:pPr>
      <w:r>
        <w:rPr>
          <w:rFonts w:hint="eastAsia" w:ascii="宋体" w:hAnsi="宋体"/>
          <w:color w:val="auto"/>
          <w:szCs w:val="21"/>
          <w:highlight w:val="none"/>
        </w:rPr>
        <w:t>说明：</w:t>
      </w:r>
    </w:p>
    <w:p w14:paraId="20F5090B">
      <w:pPr>
        <w:widowControl/>
        <w:spacing w:before="100" w:beforeAutospacing="1" w:after="100" w:afterAutospacing="1" w:line="360" w:lineRule="auto"/>
        <w:contextualSpacing/>
        <w:jc w:val="left"/>
        <w:rPr>
          <w:rFonts w:ascii="宋体" w:hAnsi="宋体" w:cs="Arial"/>
          <w:color w:val="auto"/>
          <w:kern w:val="0"/>
          <w:szCs w:val="21"/>
          <w:highlight w:val="none"/>
        </w:rPr>
      </w:pPr>
      <w:r>
        <w:rPr>
          <w:rFonts w:hint="eastAsia" w:ascii="宋体" w:hAnsi="宋体" w:cs="Arial"/>
          <w:color w:val="auto"/>
          <w:kern w:val="0"/>
          <w:szCs w:val="21"/>
          <w:highlight w:val="none"/>
          <w:lang w:eastAsia="zh-CN"/>
        </w:rPr>
        <w:t>1.</w:t>
      </w:r>
      <w:r>
        <w:rPr>
          <w:color w:val="auto"/>
          <w:highlight w:val="none"/>
        </w:rPr>
        <w:t>从业人员、营业收入、资产总额填报上一年度数据，无上一年度数据的新成立企业可不填报。</w:t>
      </w:r>
    </w:p>
    <w:p w14:paraId="4524D53A">
      <w:pPr>
        <w:widowControl/>
        <w:spacing w:before="100" w:beforeAutospacing="1" w:after="100" w:afterAutospacing="1" w:line="360" w:lineRule="auto"/>
        <w:contextualSpacing/>
        <w:jc w:val="left"/>
        <w:rPr>
          <w:rFonts w:ascii="宋体" w:hAnsi="宋体" w:cs="Arial"/>
          <w:color w:val="auto"/>
          <w:kern w:val="0"/>
          <w:szCs w:val="21"/>
          <w:highlight w:val="none"/>
        </w:rPr>
      </w:pPr>
      <w:r>
        <w:rPr>
          <w:rFonts w:hint="eastAsia" w:ascii="宋体" w:hAnsi="宋体" w:cs="Arial"/>
          <w:color w:val="auto"/>
          <w:kern w:val="0"/>
          <w:szCs w:val="21"/>
          <w:highlight w:val="none"/>
          <w:lang w:eastAsia="zh-CN"/>
        </w:rPr>
        <w:t>2.</w:t>
      </w:r>
      <w:r>
        <w:rPr>
          <w:rFonts w:ascii="宋体" w:hAnsi="宋体" w:cs="Arial"/>
          <w:color w:val="auto"/>
          <w:kern w:val="0"/>
          <w:szCs w:val="21"/>
          <w:highlight w:val="none"/>
        </w:rPr>
        <w:t>中小企业参加政府采购活动，应当出具</w:t>
      </w:r>
      <w:r>
        <w:rPr>
          <w:color w:val="auto"/>
          <w:highlight w:val="none"/>
        </w:rPr>
        <w:t>《中小企业声明函》，否则不得享受相关中小企业扶持政</w:t>
      </w:r>
      <w:r>
        <w:rPr>
          <w:rFonts w:ascii="宋体" w:hAnsi="宋体" w:cs="Arial"/>
          <w:color w:val="auto"/>
          <w:kern w:val="0"/>
          <w:szCs w:val="21"/>
          <w:highlight w:val="none"/>
        </w:rPr>
        <w:t>策。</w:t>
      </w:r>
    </w:p>
    <w:p w14:paraId="4CD9AB1A">
      <w:pPr>
        <w:shd w:val="clear" w:color="auto" w:fill="FFFFFF"/>
        <w:spacing w:before="100" w:beforeAutospacing="1" w:after="100" w:afterAutospacing="1" w:line="435" w:lineRule="atLeast"/>
        <w:rPr>
          <w:rFonts w:ascii="Arial" w:hAnsi="Arial" w:eastAsia="宋体" w:cs="Arial"/>
          <w:color w:val="auto"/>
          <w:kern w:val="0"/>
          <w:szCs w:val="21"/>
          <w:highlight w:val="none"/>
        </w:rPr>
      </w:pPr>
    </w:p>
    <w:p w14:paraId="4F5D844F">
      <w:pPr>
        <w:autoSpaceDE w:val="0"/>
        <w:autoSpaceDN w:val="0"/>
        <w:adjustRightInd w:val="0"/>
        <w:spacing w:line="360" w:lineRule="auto"/>
        <w:jc w:val="center"/>
        <w:outlineLvl w:val="0"/>
        <w:rPr>
          <w:rFonts w:ascii="宋体" w:hAnsi="宋体"/>
          <w:b/>
          <w:bCs/>
          <w:color w:val="auto"/>
          <w:sz w:val="24"/>
          <w:szCs w:val="24"/>
          <w:highlight w:val="none"/>
        </w:rPr>
      </w:pPr>
      <w:bookmarkStart w:id="7" w:name="OLE_LINK13"/>
      <w:bookmarkStart w:id="8" w:name="OLE_LINK14"/>
      <w:r>
        <w:rPr>
          <w:rFonts w:hint="eastAsia" w:ascii="宋体" w:hAnsi="宋体"/>
          <w:b/>
          <w:bCs/>
          <w:color w:val="auto"/>
          <w:sz w:val="24"/>
          <w:szCs w:val="24"/>
          <w:highlight w:val="none"/>
          <w:lang w:val="en-US" w:eastAsia="zh-CN"/>
        </w:rPr>
        <w:t xml:space="preserve">3.9 </w:t>
      </w:r>
      <w:r>
        <w:rPr>
          <w:rFonts w:hint="eastAsia" w:ascii="宋体" w:hAnsi="宋体"/>
          <w:b/>
          <w:bCs/>
          <w:color w:val="auto"/>
          <w:sz w:val="24"/>
          <w:szCs w:val="24"/>
          <w:highlight w:val="none"/>
        </w:rPr>
        <w:t>残疾人福利性单位声明函</w:t>
      </w:r>
    </w:p>
    <w:bookmarkEnd w:id="7"/>
    <w:bookmarkEnd w:id="8"/>
    <w:p w14:paraId="4609A213">
      <w:pPr>
        <w:spacing w:line="360" w:lineRule="auto"/>
        <w:rPr>
          <w:rFonts w:ascii="宋体" w:hAnsi="宋体"/>
          <w:color w:val="auto"/>
          <w:szCs w:val="21"/>
          <w:highlight w:val="none"/>
        </w:rPr>
      </w:pPr>
    </w:p>
    <w:p w14:paraId="3F5D480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C23275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20F227A7">
      <w:pPr>
        <w:spacing w:line="360" w:lineRule="auto"/>
        <w:rPr>
          <w:rFonts w:ascii="宋体" w:hAnsi="宋体"/>
          <w:color w:val="auto"/>
          <w:szCs w:val="21"/>
          <w:highlight w:val="none"/>
        </w:rPr>
      </w:pPr>
    </w:p>
    <w:p w14:paraId="30B0079F">
      <w:pPr>
        <w:spacing w:line="360" w:lineRule="auto"/>
        <w:rPr>
          <w:rFonts w:ascii="宋体" w:hAnsi="宋体"/>
          <w:color w:val="auto"/>
          <w:szCs w:val="21"/>
          <w:highlight w:val="none"/>
        </w:rPr>
      </w:pPr>
    </w:p>
    <w:p w14:paraId="77D08051">
      <w:pPr>
        <w:spacing w:line="360" w:lineRule="auto"/>
        <w:rPr>
          <w:rFonts w:ascii="宋体" w:hAnsi="宋体"/>
          <w:color w:val="auto"/>
          <w:szCs w:val="21"/>
          <w:highlight w:val="none"/>
        </w:rPr>
      </w:pPr>
    </w:p>
    <w:p w14:paraId="1DFBAF33">
      <w:pPr>
        <w:adjustRightInd w:val="0"/>
        <w:snapToGrid w:val="0"/>
        <w:spacing w:line="360" w:lineRule="auto"/>
        <w:ind w:firstLine="3150" w:firstLineChars="1500"/>
        <w:rPr>
          <w:rFonts w:cs="宋体" w:asciiTheme="minorEastAsia" w:hAnsiTheme="minorEastAsia"/>
          <w:color w:val="auto"/>
          <w:szCs w:val="21"/>
          <w:highlight w:val="none"/>
        </w:rPr>
      </w:pPr>
      <w:r>
        <w:rPr>
          <w:rFonts w:hint="eastAsia" w:ascii="宋体" w:hAnsi="宋体"/>
          <w:color w:val="auto"/>
          <w:szCs w:val="21"/>
          <w:highlight w:val="none"/>
        </w:rPr>
        <w:t>单位名称（盖章）</w:t>
      </w:r>
      <w:r>
        <w:rPr>
          <w:rFonts w:hint="eastAsia" w:cs="宋体" w:asciiTheme="minorEastAsia" w:hAnsiTheme="minorEastAsia"/>
          <w:color w:val="auto"/>
          <w:szCs w:val="21"/>
          <w:highlight w:val="none"/>
        </w:rPr>
        <w:t>：</w:t>
      </w:r>
    </w:p>
    <w:p w14:paraId="00FC47DD">
      <w:pPr>
        <w:spacing w:line="480" w:lineRule="auto"/>
        <w:ind w:left="4358" w:leftChars="2075"/>
        <w:rPr>
          <w:rFonts w:cs="Arial" w:asciiTheme="minorEastAsia" w:hAnsiTheme="minorEastAsia"/>
          <w:color w:val="auto"/>
          <w:szCs w:val="21"/>
          <w:highlight w:val="none"/>
        </w:rPr>
      </w:pPr>
      <w:r>
        <w:rPr>
          <w:rFonts w:hint="eastAsia" w:cs="Arial" w:asciiTheme="minorEastAsia" w:hAnsiTheme="minorEastAsia"/>
          <w:color w:val="auto"/>
          <w:szCs w:val="21"/>
          <w:highlight w:val="none"/>
        </w:rPr>
        <w:t xml:space="preserve"> 日    期：      年    月    日</w:t>
      </w:r>
    </w:p>
    <w:p w14:paraId="6C4DAEAE">
      <w:pPr>
        <w:spacing w:line="360" w:lineRule="auto"/>
        <w:jc w:val="center"/>
        <w:rPr>
          <w:rFonts w:ascii="宋体" w:hAnsi="宋体"/>
          <w:bCs/>
          <w:color w:val="auto"/>
          <w:sz w:val="24"/>
          <w:szCs w:val="24"/>
          <w:highlight w:val="none"/>
        </w:rPr>
      </w:pPr>
    </w:p>
    <w:p w14:paraId="3A94B94F">
      <w:pPr>
        <w:spacing w:line="360" w:lineRule="auto"/>
        <w:jc w:val="center"/>
        <w:rPr>
          <w:rFonts w:ascii="宋体" w:hAnsi="宋体"/>
          <w:bCs/>
          <w:color w:val="auto"/>
          <w:sz w:val="24"/>
          <w:szCs w:val="24"/>
          <w:highlight w:val="none"/>
        </w:rPr>
      </w:pPr>
    </w:p>
    <w:p w14:paraId="12BB0522">
      <w:pPr>
        <w:spacing w:line="360" w:lineRule="auto"/>
        <w:jc w:val="center"/>
        <w:rPr>
          <w:rFonts w:ascii="宋体" w:hAnsi="宋体"/>
          <w:bCs/>
          <w:color w:val="auto"/>
          <w:sz w:val="24"/>
          <w:szCs w:val="24"/>
          <w:highlight w:val="none"/>
        </w:rPr>
      </w:pPr>
    </w:p>
    <w:p w14:paraId="65764FC9">
      <w:pPr>
        <w:spacing w:line="360" w:lineRule="auto"/>
        <w:jc w:val="center"/>
        <w:rPr>
          <w:rFonts w:ascii="宋体" w:hAnsi="宋体"/>
          <w:bCs/>
          <w:color w:val="auto"/>
          <w:sz w:val="24"/>
          <w:szCs w:val="24"/>
          <w:highlight w:val="none"/>
        </w:rPr>
      </w:pPr>
    </w:p>
    <w:p w14:paraId="20F18EE8">
      <w:pPr>
        <w:spacing w:line="360" w:lineRule="auto"/>
        <w:jc w:val="center"/>
        <w:rPr>
          <w:rFonts w:ascii="宋体" w:hAnsi="宋体"/>
          <w:bCs/>
          <w:color w:val="auto"/>
          <w:sz w:val="24"/>
          <w:szCs w:val="24"/>
          <w:highlight w:val="none"/>
        </w:rPr>
      </w:pPr>
    </w:p>
    <w:p w14:paraId="05B583C5">
      <w:pPr>
        <w:spacing w:line="360" w:lineRule="auto"/>
        <w:jc w:val="center"/>
        <w:rPr>
          <w:rFonts w:ascii="宋体" w:hAnsi="宋体"/>
          <w:bCs/>
          <w:color w:val="auto"/>
          <w:sz w:val="24"/>
          <w:szCs w:val="24"/>
          <w:highlight w:val="none"/>
        </w:rPr>
      </w:pPr>
    </w:p>
    <w:p w14:paraId="305E3171">
      <w:pPr>
        <w:spacing w:line="360" w:lineRule="auto"/>
        <w:jc w:val="center"/>
        <w:rPr>
          <w:rFonts w:ascii="宋体" w:hAnsi="宋体"/>
          <w:bCs/>
          <w:color w:val="auto"/>
          <w:sz w:val="24"/>
          <w:szCs w:val="24"/>
          <w:highlight w:val="none"/>
        </w:rPr>
      </w:pPr>
    </w:p>
    <w:p w14:paraId="64C2AE10">
      <w:pPr>
        <w:spacing w:line="360" w:lineRule="auto"/>
        <w:jc w:val="center"/>
        <w:rPr>
          <w:rFonts w:ascii="宋体" w:hAnsi="宋体"/>
          <w:bCs/>
          <w:color w:val="auto"/>
          <w:sz w:val="24"/>
          <w:szCs w:val="24"/>
          <w:highlight w:val="none"/>
        </w:rPr>
      </w:pPr>
    </w:p>
    <w:p w14:paraId="00F93725">
      <w:pPr>
        <w:spacing w:line="360" w:lineRule="auto"/>
        <w:jc w:val="center"/>
        <w:rPr>
          <w:rFonts w:ascii="宋体" w:hAnsi="宋体"/>
          <w:bCs/>
          <w:color w:val="auto"/>
          <w:sz w:val="24"/>
          <w:szCs w:val="24"/>
          <w:highlight w:val="none"/>
        </w:rPr>
      </w:pPr>
    </w:p>
    <w:p w14:paraId="0E56AEFF">
      <w:pPr>
        <w:spacing w:line="360" w:lineRule="auto"/>
        <w:jc w:val="center"/>
        <w:rPr>
          <w:rFonts w:ascii="宋体" w:hAnsi="宋体"/>
          <w:bCs/>
          <w:color w:val="auto"/>
          <w:sz w:val="24"/>
          <w:szCs w:val="24"/>
          <w:highlight w:val="none"/>
        </w:rPr>
      </w:pPr>
    </w:p>
    <w:p w14:paraId="5A37DC3F">
      <w:pPr>
        <w:spacing w:line="360" w:lineRule="auto"/>
        <w:jc w:val="center"/>
        <w:rPr>
          <w:rFonts w:ascii="宋体" w:hAnsi="宋体"/>
          <w:bCs/>
          <w:color w:val="auto"/>
          <w:sz w:val="24"/>
          <w:szCs w:val="24"/>
          <w:highlight w:val="none"/>
        </w:rPr>
      </w:pPr>
    </w:p>
    <w:p w14:paraId="32C92EEF">
      <w:pPr>
        <w:spacing w:line="360" w:lineRule="auto"/>
        <w:jc w:val="center"/>
        <w:rPr>
          <w:rFonts w:ascii="宋体" w:hAnsi="宋体"/>
          <w:bCs/>
          <w:color w:val="auto"/>
          <w:sz w:val="24"/>
          <w:szCs w:val="24"/>
          <w:highlight w:val="none"/>
        </w:rPr>
      </w:pPr>
    </w:p>
    <w:p w14:paraId="3526F594">
      <w:pPr>
        <w:spacing w:line="360" w:lineRule="auto"/>
        <w:jc w:val="center"/>
        <w:rPr>
          <w:rFonts w:ascii="宋体" w:hAnsi="宋体"/>
          <w:bCs/>
          <w:color w:val="auto"/>
          <w:sz w:val="24"/>
          <w:szCs w:val="24"/>
          <w:highlight w:val="none"/>
        </w:rPr>
      </w:pPr>
    </w:p>
    <w:p w14:paraId="467DC2D0">
      <w:pPr>
        <w:spacing w:line="360" w:lineRule="auto"/>
        <w:jc w:val="center"/>
        <w:rPr>
          <w:rFonts w:ascii="宋体" w:hAnsi="宋体"/>
          <w:bCs/>
          <w:color w:val="auto"/>
          <w:sz w:val="24"/>
          <w:szCs w:val="24"/>
          <w:highlight w:val="none"/>
        </w:rPr>
      </w:pPr>
    </w:p>
    <w:p w14:paraId="63B3E962">
      <w:pPr>
        <w:spacing w:line="360" w:lineRule="auto"/>
        <w:jc w:val="center"/>
        <w:rPr>
          <w:rFonts w:ascii="宋体" w:hAnsi="宋体"/>
          <w:bCs/>
          <w:color w:val="auto"/>
          <w:sz w:val="24"/>
          <w:szCs w:val="24"/>
          <w:highlight w:val="none"/>
        </w:rPr>
      </w:pPr>
    </w:p>
    <w:p w14:paraId="6CEDBF39">
      <w:pPr>
        <w:spacing w:line="360" w:lineRule="auto"/>
        <w:jc w:val="both"/>
        <w:rPr>
          <w:rFonts w:ascii="宋体" w:hAnsi="宋体"/>
          <w:bCs/>
          <w:color w:val="auto"/>
          <w:sz w:val="24"/>
          <w:szCs w:val="24"/>
          <w:highlight w:val="none"/>
        </w:rPr>
      </w:pPr>
    </w:p>
    <w:p w14:paraId="32B8202D">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3.</w:t>
      </w:r>
      <w:r>
        <w:rPr>
          <w:rFonts w:hint="eastAsia" w:ascii="宋体" w:hAnsi="宋体"/>
          <w:b/>
          <w:bCs/>
          <w:color w:val="auto"/>
          <w:sz w:val="24"/>
          <w:szCs w:val="24"/>
          <w:highlight w:val="none"/>
          <w:lang w:val="en-US" w:eastAsia="zh-CN"/>
        </w:rPr>
        <w:t>10</w:t>
      </w:r>
      <w:r>
        <w:rPr>
          <w:rFonts w:hint="eastAsia" w:ascii="宋体" w:hAnsi="宋体"/>
          <w:b/>
          <w:bCs/>
          <w:color w:val="auto"/>
          <w:sz w:val="24"/>
          <w:szCs w:val="24"/>
          <w:highlight w:val="none"/>
        </w:rPr>
        <w:t xml:space="preserve">其他资格证书或材料 </w:t>
      </w:r>
    </w:p>
    <w:p w14:paraId="76ECE597">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18F6EDDE">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6AAC3EE7">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2068BBB8">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084E055C">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2F42E8E8">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1DE6897C">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52F38397">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183E3D2D">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7200973F">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18699F9B">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00B7CB68">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68D66DAA">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47B48300">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304826B0">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2AB8D10E">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467ACF61">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556F12A5">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7C7A68C1">
      <w:pPr>
        <w:autoSpaceDE w:val="0"/>
        <w:autoSpaceDN w:val="0"/>
        <w:adjustRightInd w:val="0"/>
        <w:spacing w:line="360" w:lineRule="auto"/>
        <w:rPr>
          <w:rFonts w:cs="黑体" w:asciiTheme="minorEastAsia" w:hAnsiTheme="minorEastAsia"/>
          <w:b/>
          <w:bCs/>
          <w:color w:val="auto"/>
          <w:sz w:val="44"/>
          <w:szCs w:val="44"/>
          <w:highlight w:val="none"/>
          <w:lang w:val="zh-CN"/>
        </w:rPr>
      </w:pPr>
    </w:p>
    <w:p w14:paraId="266DED0C">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r>
        <w:rPr>
          <w:rFonts w:hint="eastAsia" w:cs="黑体" w:asciiTheme="minorEastAsia" w:hAnsiTheme="minorEastAsia"/>
          <w:b/>
          <w:bCs/>
          <w:color w:val="auto"/>
          <w:sz w:val="28"/>
          <w:szCs w:val="28"/>
          <w:highlight w:val="none"/>
          <w:lang w:val="zh-CN"/>
        </w:rPr>
        <w:t>四、符合性审查证明材料</w:t>
      </w:r>
    </w:p>
    <w:p w14:paraId="24287C8C">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50D6AE5F">
      <w:pPr>
        <w:autoSpaceDE w:val="0"/>
        <w:autoSpaceDN w:val="0"/>
        <w:adjustRightInd w:val="0"/>
        <w:spacing w:line="480" w:lineRule="auto"/>
        <w:rPr>
          <w:rFonts w:cs="宋体" w:asciiTheme="minorEastAsia" w:hAnsiTheme="minorEastAsia"/>
          <w:color w:val="auto"/>
          <w:sz w:val="24"/>
          <w:szCs w:val="24"/>
          <w:highlight w:val="none"/>
          <w:lang w:val="zh-CN"/>
        </w:rPr>
      </w:pPr>
    </w:p>
    <w:p w14:paraId="47B689BD">
      <w:pPr>
        <w:autoSpaceDE w:val="0"/>
        <w:autoSpaceDN w:val="0"/>
        <w:adjustRightInd w:val="0"/>
        <w:spacing w:line="360" w:lineRule="auto"/>
        <w:outlineLvl w:val="0"/>
        <w:rPr>
          <w:rFonts w:ascii="宋体" w:hAnsi="宋体"/>
          <w:b/>
          <w:bCs/>
          <w:color w:val="auto"/>
          <w:sz w:val="24"/>
          <w:szCs w:val="24"/>
          <w:highlight w:val="none"/>
        </w:rPr>
      </w:pPr>
    </w:p>
    <w:p w14:paraId="52317E9A">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4.1 技术方案（实施方案）</w:t>
      </w:r>
    </w:p>
    <w:p w14:paraId="53C771FC">
      <w:pPr>
        <w:snapToGrid w:val="0"/>
        <w:spacing w:line="360" w:lineRule="auto"/>
        <w:jc w:val="center"/>
        <w:rPr>
          <w:rFonts w:hAnsi="宋体" w:eastAsia="宋体"/>
          <w:b/>
          <w:snapToGrid w:val="0"/>
          <w:color w:val="auto"/>
          <w:kern w:val="0"/>
          <w:sz w:val="36"/>
          <w:szCs w:val="36"/>
          <w:highlight w:val="none"/>
        </w:rPr>
      </w:pPr>
    </w:p>
    <w:p w14:paraId="1F88FBB3">
      <w:pPr>
        <w:snapToGrid w:val="0"/>
        <w:spacing w:line="360" w:lineRule="auto"/>
        <w:jc w:val="center"/>
        <w:rPr>
          <w:rFonts w:hAnsi="宋体" w:eastAsia="宋体"/>
          <w:b/>
          <w:snapToGrid w:val="0"/>
          <w:color w:val="auto"/>
          <w:kern w:val="0"/>
          <w:sz w:val="36"/>
          <w:szCs w:val="36"/>
          <w:highlight w:val="none"/>
        </w:rPr>
      </w:pPr>
    </w:p>
    <w:p w14:paraId="46047FE5">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（投标人根据招标文件要求自行编制）</w:t>
      </w:r>
    </w:p>
    <w:p w14:paraId="28B058DE">
      <w:pPr>
        <w:snapToGrid w:val="0"/>
        <w:spacing w:line="360" w:lineRule="auto"/>
        <w:jc w:val="center"/>
        <w:rPr>
          <w:rFonts w:hAnsi="宋体" w:eastAsia="宋体"/>
          <w:b/>
          <w:snapToGrid w:val="0"/>
          <w:color w:val="auto"/>
          <w:kern w:val="0"/>
          <w:sz w:val="36"/>
          <w:szCs w:val="36"/>
          <w:highlight w:val="none"/>
        </w:rPr>
      </w:pPr>
    </w:p>
    <w:p w14:paraId="0CC34760">
      <w:pPr>
        <w:snapToGrid w:val="0"/>
        <w:spacing w:line="360" w:lineRule="auto"/>
        <w:jc w:val="center"/>
        <w:rPr>
          <w:rFonts w:hAnsi="宋体" w:eastAsia="宋体"/>
          <w:b/>
          <w:snapToGrid w:val="0"/>
          <w:color w:val="auto"/>
          <w:kern w:val="0"/>
          <w:sz w:val="36"/>
          <w:szCs w:val="36"/>
          <w:highlight w:val="none"/>
        </w:rPr>
      </w:pPr>
    </w:p>
    <w:p w14:paraId="3635C627">
      <w:pPr>
        <w:snapToGrid w:val="0"/>
        <w:spacing w:line="360" w:lineRule="auto"/>
        <w:jc w:val="center"/>
        <w:rPr>
          <w:rFonts w:hAnsi="宋体" w:eastAsia="宋体"/>
          <w:b/>
          <w:snapToGrid w:val="0"/>
          <w:color w:val="auto"/>
          <w:kern w:val="0"/>
          <w:sz w:val="36"/>
          <w:szCs w:val="36"/>
          <w:highlight w:val="none"/>
        </w:rPr>
      </w:pPr>
    </w:p>
    <w:p w14:paraId="73695516">
      <w:pPr>
        <w:snapToGrid w:val="0"/>
        <w:spacing w:line="360" w:lineRule="auto"/>
        <w:jc w:val="center"/>
        <w:rPr>
          <w:rFonts w:hAnsi="宋体" w:eastAsia="宋体"/>
          <w:b/>
          <w:snapToGrid w:val="0"/>
          <w:color w:val="auto"/>
          <w:kern w:val="0"/>
          <w:sz w:val="36"/>
          <w:szCs w:val="36"/>
          <w:highlight w:val="none"/>
        </w:rPr>
      </w:pPr>
    </w:p>
    <w:p w14:paraId="4B1F08D4">
      <w:pPr>
        <w:snapToGrid w:val="0"/>
        <w:spacing w:line="360" w:lineRule="auto"/>
        <w:jc w:val="center"/>
        <w:rPr>
          <w:rFonts w:hAnsi="宋体" w:eastAsia="宋体"/>
          <w:b/>
          <w:snapToGrid w:val="0"/>
          <w:color w:val="auto"/>
          <w:kern w:val="0"/>
          <w:sz w:val="36"/>
          <w:szCs w:val="36"/>
          <w:highlight w:val="none"/>
        </w:rPr>
      </w:pPr>
    </w:p>
    <w:p w14:paraId="3AD3402B">
      <w:pPr>
        <w:snapToGrid w:val="0"/>
        <w:spacing w:line="360" w:lineRule="auto"/>
        <w:jc w:val="center"/>
        <w:rPr>
          <w:rFonts w:hAnsi="宋体" w:eastAsia="宋体"/>
          <w:b/>
          <w:snapToGrid w:val="0"/>
          <w:color w:val="auto"/>
          <w:kern w:val="0"/>
          <w:sz w:val="36"/>
          <w:szCs w:val="36"/>
          <w:highlight w:val="none"/>
        </w:rPr>
      </w:pPr>
    </w:p>
    <w:p w14:paraId="4824F7B1">
      <w:pPr>
        <w:snapToGrid w:val="0"/>
        <w:spacing w:line="360" w:lineRule="auto"/>
        <w:jc w:val="center"/>
        <w:rPr>
          <w:rFonts w:hAnsi="宋体" w:eastAsia="宋体"/>
          <w:b/>
          <w:snapToGrid w:val="0"/>
          <w:color w:val="auto"/>
          <w:kern w:val="0"/>
          <w:sz w:val="36"/>
          <w:szCs w:val="36"/>
          <w:highlight w:val="none"/>
        </w:rPr>
      </w:pPr>
    </w:p>
    <w:p w14:paraId="3FEEE230">
      <w:pPr>
        <w:snapToGrid w:val="0"/>
        <w:spacing w:line="360" w:lineRule="auto"/>
        <w:jc w:val="center"/>
        <w:rPr>
          <w:rFonts w:hAnsi="宋体" w:eastAsia="宋体"/>
          <w:b/>
          <w:snapToGrid w:val="0"/>
          <w:color w:val="auto"/>
          <w:kern w:val="0"/>
          <w:sz w:val="36"/>
          <w:szCs w:val="36"/>
          <w:highlight w:val="none"/>
        </w:rPr>
      </w:pPr>
    </w:p>
    <w:p w14:paraId="3A1635D1">
      <w:pPr>
        <w:snapToGrid w:val="0"/>
        <w:spacing w:line="360" w:lineRule="auto"/>
        <w:jc w:val="center"/>
        <w:rPr>
          <w:rFonts w:hAnsi="宋体" w:eastAsia="宋体"/>
          <w:b/>
          <w:snapToGrid w:val="0"/>
          <w:color w:val="auto"/>
          <w:kern w:val="0"/>
          <w:sz w:val="36"/>
          <w:szCs w:val="36"/>
          <w:highlight w:val="none"/>
        </w:rPr>
      </w:pPr>
    </w:p>
    <w:p w14:paraId="170C1D92">
      <w:pPr>
        <w:snapToGrid w:val="0"/>
        <w:spacing w:line="360" w:lineRule="auto"/>
        <w:jc w:val="center"/>
        <w:rPr>
          <w:rFonts w:hAnsi="宋体" w:eastAsia="宋体"/>
          <w:b/>
          <w:snapToGrid w:val="0"/>
          <w:color w:val="auto"/>
          <w:kern w:val="0"/>
          <w:sz w:val="36"/>
          <w:szCs w:val="36"/>
          <w:highlight w:val="none"/>
        </w:rPr>
      </w:pPr>
    </w:p>
    <w:p w14:paraId="2CB24BC8">
      <w:pPr>
        <w:snapToGrid w:val="0"/>
        <w:spacing w:line="360" w:lineRule="auto"/>
        <w:jc w:val="center"/>
        <w:rPr>
          <w:rFonts w:hAnsi="宋体" w:eastAsia="宋体"/>
          <w:b/>
          <w:snapToGrid w:val="0"/>
          <w:color w:val="auto"/>
          <w:kern w:val="0"/>
          <w:sz w:val="36"/>
          <w:szCs w:val="36"/>
          <w:highlight w:val="none"/>
        </w:rPr>
      </w:pPr>
    </w:p>
    <w:p w14:paraId="6A19F9C2">
      <w:pPr>
        <w:snapToGrid w:val="0"/>
        <w:spacing w:line="360" w:lineRule="auto"/>
        <w:jc w:val="center"/>
        <w:rPr>
          <w:rFonts w:hAnsi="宋体" w:eastAsia="宋体"/>
          <w:b/>
          <w:snapToGrid w:val="0"/>
          <w:color w:val="auto"/>
          <w:kern w:val="0"/>
          <w:sz w:val="36"/>
          <w:szCs w:val="36"/>
          <w:highlight w:val="none"/>
        </w:rPr>
      </w:pPr>
    </w:p>
    <w:p w14:paraId="5630C506">
      <w:pPr>
        <w:snapToGrid w:val="0"/>
        <w:spacing w:line="360" w:lineRule="auto"/>
        <w:rPr>
          <w:rFonts w:hAnsi="宋体" w:eastAsia="宋体"/>
          <w:b/>
          <w:snapToGrid w:val="0"/>
          <w:color w:val="auto"/>
          <w:kern w:val="0"/>
          <w:sz w:val="36"/>
          <w:szCs w:val="36"/>
          <w:highlight w:val="none"/>
        </w:rPr>
      </w:pPr>
    </w:p>
    <w:p w14:paraId="05C61D35">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4.2 业绩情况表</w:t>
      </w:r>
    </w:p>
    <w:p w14:paraId="6D6836DE">
      <w:pPr>
        <w:autoSpaceDE w:val="0"/>
        <w:autoSpaceDN w:val="0"/>
        <w:adjustRightInd w:val="0"/>
        <w:spacing w:line="360" w:lineRule="auto"/>
        <w:jc w:val="center"/>
        <w:outlineLvl w:val="0"/>
        <w:rPr>
          <w:rFonts w:ascii="宋体" w:hAnsi="宋体"/>
          <w:b/>
          <w:bCs/>
          <w:color w:val="auto"/>
          <w:sz w:val="28"/>
          <w:szCs w:val="28"/>
          <w:highlight w:val="none"/>
        </w:rPr>
      </w:pPr>
    </w:p>
    <w:p w14:paraId="62E67788">
      <w:pPr>
        <w:spacing w:before="50" w:afterLines="50" w:line="360" w:lineRule="auto"/>
        <w:contextualSpacing/>
        <w:jc w:val="left"/>
        <w:rPr>
          <w:rFonts w:asciiTheme="minorEastAsia" w:hAnsiTheme="minorEastAsia"/>
          <w:color w:val="auto"/>
          <w:szCs w:val="21"/>
          <w:highlight w:val="none"/>
        </w:rPr>
      </w:pPr>
      <w:r>
        <w:rPr>
          <w:rFonts w:hint="eastAsia" w:asciiTheme="minorEastAsia" w:hAnsiTheme="minorEastAsia"/>
          <w:color w:val="auto"/>
          <w:szCs w:val="21"/>
          <w:highlight w:val="none"/>
        </w:rPr>
        <w:t>采购编号：</w:t>
      </w:r>
    </w:p>
    <w:p w14:paraId="1822F089">
      <w:pPr>
        <w:snapToGrid w:val="0"/>
        <w:spacing w:line="360" w:lineRule="auto"/>
        <w:rPr>
          <w:rFonts w:asciiTheme="minorEastAsia" w:hAnsiTheme="minorEastAsia"/>
          <w:color w:val="auto"/>
          <w:szCs w:val="21"/>
          <w:highlight w:val="none"/>
        </w:rPr>
      </w:pPr>
      <w:r>
        <w:rPr>
          <w:rFonts w:hint="eastAsia" w:asciiTheme="minorEastAsia" w:hAnsiTheme="minorEastAsia"/>
          <w:color w:val="auto"/>
          <w:szCs w:val="21"/>
          <w:highlight w:val="none"/>
        </w:rPr>
        <w:t xml:space="preserve">项目名称：   </w:t>
      </w:r>
    </w:p>
    <w:p w14:paraId="76B140A2">
      <w:pPr>
        <w:snapToGrid w:val="0"/>
        <w:spacing w:line="360" w:lineRule="auto"/>
        <w:rPr>
          <w:rFonts w:hAnsi="宋体" w:eastAsia="宋体"/>
          <w:b/>
          <w:snapToGrid w:val="0"/>
          <w:color w:val="auto"/>
          <w:kern w:val="0"/>
          <w:szCs w:val="21"/>
          <w:highlight w:val="none"/>
        </w:rPr>
      </w:pPr>
    </w:p>
    <w:tbl>
      <w:tblPr>
        <w:tblStyle w:val="24"/>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028D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6AFC1BFA">
            <w:pPr>
              <w:pStyle w:val="7"/>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序号</w:t>
            </w:r>
          </w:p>
        </w:tc>
        <w:tc>
          <w:tcPr>
            <w:tcW w:w="1808" w:type="dxa"/>
            <w:shd w:val="clear" w:color="auto" w:fill="F3F3F3"/>
            <w:vAlign w:val="center"/>
          </w:tcPr>
          <w:p w14:paraId="04C80AEE">
            <w:pPr>
              <w:pStyle w:val="7"/>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客户单位名称</w:t>
            </w:r>
          </w:p>
        </w:tc>
        <w:tc>
          <w:tcPr>
            <w:tcW w:w="3579" w:type="dxa"/>
            <w:shd w:val="clear" w:color="auto" w:fill="F3F3F3"/>
            <w:vAlign w:val="center"/>
          </w:tcPr>
          <w:p w14:paraId="16C4B0C7">
            <w:pPr>
              <w:pStyle w:val="7"/>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项目名称及主要内容</w:t>
            </w:r>
          </w:p>
        </w:tc>
        <w:tc>
          <w:tcPr>
            <w:tcW w:w="1440" w:type="dxa"/>
            <w:shd w:val="clear" w:color="auto" w:fill="F3F3F3"/>
            <w:vAlign w:val="center"/>
          </w:tcPr>
          <w:p w14:paraId="016515AC">
            <w:pPr>
              <w:pStyle w:val="7"/>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合同金额</w:t>
            </w:r>
          </w:p>
          <w:p w14:paraId="450C7789">
            <w:pPr>
              <w:pStyle w:val="7"/>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（万元）</w:t>
            </w:r>
          </w:p>
        </w:tc>
        <w:tc>
          <w:tcPr>
            <w:tcW w:w="1706" w:type="dxa"/>
            <w:shd w:val="clear" w:color="auto" w:fill="F3F3F3"/>
            <w:vAlign w:val="center"/>
          </w:tcPr>
          <w:p w14:paraId="4A6F77EE">
            <w:pPr>
              <w:pStyle w:val="7"/>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联系人及电话</w:t>
            </w:r>
          </w:p>
        </w:tc>
      </w:tr>
      <w:tr w14:paraId="361C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7EA76B6">
            <w:pPr>
              <w:pStyle w:val="7"/>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1808" w:type="dxa"/>
            <w:vAlign w:val="center"/>
          </w:tcPr>
          <w:p w14:paraId="701CB750">
            <w:pPr>
              <w:pStyle w:val="7"/>
              <w:spacing w:line="360" w:lineRule="auto"/>
              <w:rPr>
                <w:rFonts w:ascii="宋体" w:hAnsi="宋体" w:eastAsia="宋体" w:cs="Times New Roman"/>
                <w:color w:val="auto"/>
                <w:sz w:val="21"/>
                <w:szCs w:val="21"/>
                <w:highlight w:val="none"/>
              </w:rPr>
            </w:pPr>
          </w:p>
        </w:tc>
        <w:tc>
          <w:tcPr>
            <w:tcW w:w="3579" w:type="dxa"/>
            <w:vAlign w:val="center"/>
          </w:tcPr>
          <w:p w14:paraId="785AF27A">
            <w:pPr>
              <w:pStyle w:val="7"/>
              <w:spacing w:line="360" w:lineRule="auto"/>
              <w:rPr>
                <w:rFonts w:ascii="宋体" w:hAnsi="宋体" w:eastAsia="宋体" w:cs="Times New Roman"/>
                <w:color w:val="auto"/>
                <w:sz w:val="21"/>
                <w:szCs w:val="21"/>
                <w:highlight w:val="none"/>
              </w:rPr>
            </w:pPr>
          </w:p>
        </w:tc>
        <w:tc>
          <w:tcPr>
            <w:tcW w:w="1440" w:type="dxa"/>
            <w:vAlign w:val="center"/>
          </w:tcPr>
          <w:p w14:paraId="637CE408">
            <w:pPr>
              <w:pStyle w:val="7"/>
              <w:spacing w:line="360" w:lineRule="auto"/>
              <w:rPr>
                <w:rFonts w:ascii="宋体" w:hAnsi="宋体" w:eastAsia="宋体" w:cs="Times New Roman"/>
                <w:color w:val="auto"/>
                <w:sz w:val="21"/>
                <w:szCs w:val="21"/>
                <w:highlight w:val="none"/>
              </w:rPr>
            </w:pPr>
          </w:p>
        </w:tc>
        <w:tc>
          <w:tcPr>
            <w:tcW w:w="1706" w:type="dxa"/>
            <w:vAlign w:val="center"/>
          </w:tcPr>
          <w:p w14:paraId="02E8B34B">
            <w:pPr>
              <w:pStyle w:val="7"/>
              <w:spacing w:line="360" w:lineRule="auto"/>
              <w:rPr>
                <w:rFonts w:ascii="宋体" w:hAnsi="宋体" w:eastAsia="宋体" w:cs="Times New Roman"/>
                <w:color w:val="auto"/>
                <w:sz w:val="21"/>
                <w:szCs w:val="21"/>
                <w:highlight w:val="none"/>
              </w:rPr>
            </w:pPr>
          </w:p>
        </w:tc>
      </w:tr>
      <w:tr w14:paraId="6DF5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0E989532">
            <w:pPr>
              <w:pStyle w:val="7"/>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1808" w:type="dxa"/>
            <w:vAlign w:val="center"/>
          </w:tcPr>
          <w:p w14:paraId="53E5C8C6">
            <w:pPr>
              <w:pStyle w:val="7"/>
              <w:spacing w:line="360" w:lineRule="auto"/>
              <w:rPr>
                <w:rFonts w:ascii="宋体" w:hAnsi="宋体" w:eastAsia="宋体" w:cs="Times New Roman"/>
                <w:color w:val="auto"/>
                <w:sz w:val="21"/>
                <w:szCs w:val="21"/>
                <w:highlight w:val="none"/>
              </w:rPr>
            </w:pPr>
          </w:p>
        </w:tc>
        <w:tc>
          <w:tcPr>
            <w:tcW w:w="3579" w:type="dxa"/>
            <w:vAlign w:val="center"/>
          </w:tcPr>
          <w:p w14:paraId="5F30350F">
            <w:pPr>
              <w:pStyle w:val="7"/>
              <w:spacing w:line="360" w:lineRule="auto"/>
              <w:rPr>
                <w:rFonts w:ascii="宋体" w:hAnsi="宋体" w:eastAsia="宋体" w:cs="Times New Roman"/>
                <w:color w:val="auto"/>
                <w:sz w:val="21"/>
                <w:szCs w:val="21"/>
                <w:highlight w:val="none"/>
              </w:rPr>
            </w:pPr>
          </w:p>
        </w:tc>
        <w:tc>
          <w:tcPr>
            <w:tcW w:w="1440" w:type="dxa"/>
            <w:vAlign w:val="center"/>
          </w:tcPr>
          <w:p w14:paraId="22C4CF75">
            <w:pPr>
              <w:pStyle w:val="7"/>
              <w:spacing w:line="360" w:lineRule="auto"/>
              <w:rPr>
                <w:rFonts w:ascii="宋体" w:hAnsi="宋体" w:eastAsia="宋体" w:cs="Times New Roman"/>
                <w:color w:val="auto"/>
                <w:sz w:val="21"/>
                <w:szCs w:val="21"/>
                <w:highlight w:val="none"/>
              </w:rPr>
            </w:pPr>
          </w:p>
        </w:tc>
        <w:tc>
          <w:tcPr>
            <w:tcW w:w="1706" w:type="dxa"/>
            <w:vAlign w:val="center"/>
          </w:tcPr>
          <w:p w14:paraId="5AF37836">
            <w:pPr>
              <w:pStyle w:val="7"/>
              <w:spacing w:line="360" w:lineRule="auto"/>
              <w:rPr>
                <w:rFonts w:ascii="宋体" w:hAnsi="宋体" w:eastAsia="宋体" w:cs="Times New Roman"/>
                <w:color w:val="auto"/>
                <w:sz w:val="21"/>
                <w:szCs w:val="21"/>
                <w:highlight w:val="none"/>
              </w:rPr>
            </w:pPr>
          </w:p>
        </w:tc>
      </w:tr>
      <w:tr w14:paraId="2CDB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0A2ADEE0">
            <w:pPr>
              <w:pStyle w:val="7"/>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3</w:t>
            </w:r>
          </w:p>
        </w:tc>
        <w:tc>
          <w:tcPr>
            <w:tcW w:w="1808" w:type="dxa"/>
            <w:vAlign w:val="center"/>
          </w:tcPr>
          <w:p w14:paraId="66964E92">
            <w:pPr>
              <w:pStyle w:val="7"/>
              <w:spacing w:line="360" w:lineRule="auto"/>
              <w:rPr>
                <w:rFonts w:ascii="宋体" w:hAnsi="宋体" w:eastAsia="宋体" w:cs="Times New Roman"/>
                <w:color w:val="auto"/>
                <w:sz w:val="21"/>
                <w:szCs w:val="21"/>
                <w:highlight w:val="none"/>
              </w:rPr>
            </w:pPr>
          </w:p>
        </w:tc>
        <w:tc>
          <w:tcPr>
            <w:tcW w:w="3579" w:type="dxa"/>
            <w:vAlign w:val="center"/>
          </w:tcPr>
          <w:p w14:paraId="1998A04B">
            <w:pPr>
              <w:pStyle w:val="7"/>
              <w:spacing w:line="360" w:lineRule="auto"/>
              <w:rPr>
                <w:rFonts w:ascii="宋体" w:hAnsi="宋体" w:eastAsia="宋体" w:cs="Times New Roman"/>
                <w:color w:val="auto"/>
                <w:sz w:val="21"/>
                <w:szCs w:val="21"/>
                <w:highlight w:val="none"/>
              </w:rPr>
            </w:pPr>
          </w:p>
        </w:tc>
        <w:tc>
          <w:tcPr>
            <w:tcW w:w="1440" w:type="dxa"/>
            <w:vAlign w:val="center"/>
          </w:tcPr>
          <w:p w14:paraId="4F788535">
            <w:pPr>
              <w:pStyle w:val="7"/>
              <w:spacing w:line="360" w:lineRule="auto"/>
              <w:rPr>
                <w:rFonts w:ascii="宋体" w:hAnsi="宋体" w:eastAsia="宋体" w:cs="Times New Roman"/>
                <w:color w:val="auto"/>
                <w:sz w:val="21"/>
                <w:szCs w:val="21"/>
                <w:highlight w:val="none"/>
              </w:rPr>
            </w:pPr>
          </w:p>
        </w:tc>
        <w:tc>
          <w:tcPr>
            <w:tcW w:w="1706" w:type="dxa"/>
            <w:vAlign w:val="center"/>
          </w:tcPr>
          <w:p w14:paraId="64D5516D">
            <w:pPr>
              <w:pStyle w:val="7"/>
              <w:spacing w:line="360" w:lineRule="auto"/>
              <w:rPr>
                <w:rFonts w:ascii="宋体" w:hAnsi="宋体" w:eastAsia="宋体" w:cs="Times New Roman"/>
                <w:color w:val="auto"/>
                <w:sz w:val="21"/>
                <w:szCs w:val="21"/>
                <w:highlight w:val="none"/>
              </w:rPr>
            </w:pPr>
          </w:p>
        </w:tc>
      </w:tr>
      <w:tr w14:paraId="1E44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104EE9FC">
            <w:pPr>
              <w:pStyle w:val="7"/>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4</w:t>
            </w:r>
          </w:p>
        </w:tc>
        <w:tc>
          <w:tcPr>
            <w:tcW w:w="1808" w:type="dxa"/>
            <w:vAlign w:val="center"/>
          </w:tcPr>
          <w:p w14:paraId="6B853F36">
            <w:pPr>
              <w:rPr>
                <w:rFonts w:ascii="宋体"/>
                <w:color w:val="auto"/>
                <w:szCs w:val="21"/>
                <w:highlight w:val="none"/>
              </w:rPr>
            </w:pPr>
          </w:p>
        </w:tc>
        <w:tc>
          <w:tcPr>
            <w:tcW w:w="3579" w:type="dxa"/>
            <w:vAlign w:val="center"/>
          </w:tcPr>
          <w:p w14:paraId="029D9CB0">
            <w:pPr>
              <w:rPr>
                <w:rFonts w:ascii="宋体"/>
                <w:color w:val="auto"/>
                <w:szCs w:val="21"/>
                <w:highlight w:val="none"/>
              </w:rPr>
            </w:pPr>
          </w:p>
        </w:tc>
        <w:tc>
          <w:tcPr>
            <w:tcW w:w="1440" w:type="dxa"/>
            <w:vAlign w:val="center"/>
          </w:tcPr>
          <w:p w14:paraId="6BBDE911">
            <w:pPr>
              <w:rPr>
                <w:rFonts w:ascii="宋体"/>
                <w:color w:val="auto"/>
                <w:szCs w:val="21"/>
                <w:highlight w:val="none"/>
              </w:rPr>
            </w:pPr>
          </w:p>
        </w:tc>
        <w:tc>
          <w:tcPr>
            <w:tcW w:w="1706" w:type="dxa"/>
            <w:vAlign w:val="center"/>
          </w:tcPr>
          <w:p w14:paraId="68BF071C">
            <w:pPr>
              <w:rPr>
                <w:rFonts w:ascii="宋体"/>
                <w:color w:val="auto"/>
                <w:szCs w:val="21"/>
                <w:highlight w:val="none"/>
              </w:rPr>
            </w:pPr>
          </w:p>
        </w:tc>
      </w:tr>
      <w:tr w14:paraId="4809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7603E70">
            <w:pPr>
              <w:pStyle w:val="7"/>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808" w:type="dxa"/>
            <w:vAlign w:val="center"/>
          </w:tcPr>
          <w:p w14:paraId="0587082B">
            <w:pPr>
              <w:rPr>
                <w:rFonts w:ascii="宋体"/>
                <w:color w:val="auto"/>
                <w:szCs w:val="21"/>
                <w:highlight w:val="none"/>
              </w:rPr>
            </w:pPr>
          </w:p>
        </w:tc>
        <w:tc>
          <w:tcPr>
            <w:tcW w:w="3579" w:type="dxa"/>
            <w:vAlign w:val="center"/>
          </w:tcPr>
          <w:p w14:paraId="40D908AA">
            <w:pPr>
              <w:rPr>
                <w:rFonts w:ascii="宋体"/>
                <w:color w:val="auto"/>
                <w:szCs w:val="21"/>
                <w:highlight w:val="none"/>
              </w:rPr>
            </w:pPr>
          </w:p>
        </w:tc>
        <w:tc>
          <w:tcPr>
            <w:tcW w:w="1440" w:type="dxa"/>
            <w:vAlign w:val="center"/>
          </w:tcPr>
          <w:p w14:paraId="72C6F3EA">
            <w:pPr>
              <w:rPr>
                <w:rFonts w:ascii="宋体"/>
                <w:color w:val="auto"/>
                <w:szCs w:val="21"/>
                <w:highlight w:val="none"/>
              </w:rPr>
            </w:pPr>
          </w:p>
        </w:tc>
        <w:tc>
          <w:tcPr>
            <w:tcW w:w="1706" w:type="dxa"/>
            <w:vAlign w:val="center"/>
          </w:tcPr>
          <w:p w14:paraId="26955CB4">
            <w:pPr>
              <w:rPr>
                <w:rFonts w:ascii="宋体"/>
                <w:color w:val="auto"/>
                <w:szCs w:val="21"/>
                <w:highlight w:val="none"/>
              </w:rPr>
            </w:pPr>
          </w:p>
        </w:tc>
      </w:tr>
    </w:tbl>
    <w:p w14:paraId="22440262">
      <w:pPr>
        <w:autoSpaceDE w:val="0"/>
        <w:autoSpaceDN w:val="0"/>
        <w:adjustRightInd w:val="0"/>
        <w:spacing w:line="480" w:lineRule="auto"/>
        <w:rPr>
          <w:rFonts w:cs="宋体" w:asciiTheme="minorEastAsia" w:hAnsiTheme="minorEastAsia"/>
          <w:color w:val="auto"/>
          <w:szCs w:val="21"/>
          <w:highlight w:val="none"/>
          <w:lang w:val="zh-CN"/>
        </w:rPr>
      </w:pPr>
    </w:p>
    <w:p w14:paraId="46A9DBBF">
      <w:pPr>
        <w:autoSpaceDE w:val="0"/>
        <w:autoSpaceDN w:val="0"/>
        <w:adjustRightInd w:val="0"/>
        <w:spacing w:line="480" w:lineRule="auto"/>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投标人（并加盖公章）：</w:t>
      </w:r>
    </w:p>
    <w:p w14:paraId="74311FE0">
      <w:pPr>
        <w:autoSpaceDE w:val="0"/>
        <w:autoSpaceDN w:val="0"/>
        <w:adjustRightInd w:val="0"/>
        <w:spacing w:line="480" w:lineRule="auto"/>
        <w:rPr>
          <w:rFonts w:cs="宋体" w:asciiTheme="minorEastAsia" w:hAnsiTheme="minorEastAsia"/>
          <w:color w:val="auto"/>
          <w:szCs w:val="21"/>
          <w:highlight w:val="none"/>
          <w:lang w:val="zh-CN"/>
        </w:rPr>
      </w:pPr>
    </w:p>
    <w:p w14:paraId="131F02F5">
      <w:pPr>
        <w:autoSpaceDE w:val="0"/>
        <w:autoSpaceDN w:val="0"/>
        <w:adjustRightInd w:val="0"/>
        <w:spacing w:line="480" w:lineRule="auto"/>
        <w:rPr>
          <w:rFonts w:cs="宋体" w:asciiTheme="minorEastAsia" w:hAnsiTheme="minorEastAsia"/>
          <w:color w:val="auto"/>
          <w:sz w:val="24"/>
          <w:szCs w:val="24"/>
          <w:highlight w:val="none"/>
          <w:lang w:val="zh-CN"/>
        </w:rPr>
      </w:pPr>
    </w:p>
    <w:p w14:paraId="2FDD0847">
      <w:pPr>
        <w:autoSpaceDE w:val="0"/>
        <w:autoSpaceDN w:val="0"/>
        <w:adjustRightInd w:val="0"/>
        <w:spacing w:line="360" w:lineRule="auto"/>
        <w:jc w:val="center"/>
        <w:outlineLvl w:val="0"/>
        <w:rPr>
          <w:rFonts w:ascii="宋体" w:hAnsi="宋体"/>
          <w:b/>
          <w:bCs/>
          <w:color w:val="auto"/>
          <w:sz w:val="24"/>
          <w:szCs w:val="24"/>
          <w:highlight w:val="none"/>
        </w:rPr>
      </w:pPr>
    </w:p>
    <w:p w14:paraId="6B947E18">
      <w:pPr>
        <w:autoSpaceDE w:val="0"/>
        <w:autoSpaceDN w:val="0"/>
        <w:adjustRightInd w:val="0"/>
        <w:spacing w:line="360" w:lineRule="auto"/>
        <w:jc w:val="center"/>
        <w:outlineLvl w:val="0"/>
        <w:rPr>
          <w:rFonts w:ascii="宋体" w:hAnsi="宋体"/>
          <w:b/>
          <w:bCs/>
          <w:color w:val="auto"/>
          <w:sz w:val="24"/>
          <w:szCs w:val="24"/>
          <w:highlight w:val="none"/>
        </w:rPr>
      </w:pPr>
    </w:p>
    <w:p w14:paraId="6B66E89D">
      <w:pPr>
        <w:autoSpaceDE w:val="0"/>
        <w:autoSpaceDN w:val="0"/>
        <w:adjustRightInd w:val="0"/>
        <w:spacing w:line="360" w:lineRule="auto"/>
        <w:jc w:val="center"/>
        <w:outlineLvl w:val="0"/>
        <w:rPr>
          <w:rFonts w:ascii="宋体" w:hAnsi="宋体"/>
          <w:b/>
          <w:bCs/>
          <w:color w:val="auto"/>
          <w:sz w:val="24"/>
          <w:szCs w:val="24"/>
          <w:highlight w:val="none"/>
        </w:rPr>
      </w:pPr>
    </w:p>
    <w:p w14:paraId="40019C0C">
      <w:pPr>
        <w:autoSpaceDE w:val="0"/>
        <w:autoSpaceDN w:val="0"/>
        <w:adjustRightInd w:val="0"/>
        <w:spacing w:line="360" w:lineRule="auto"/>
        <w:jc w:val="center"/>
        <w:outlineLvl w:val="0"/>
        <w:rPr>
          <w:rFonts w:ascii="宋体" w:hAnsi="宋体"/>
          <w:b/>
          <w:bCs/>
          <w:color w:val="auto"/>
          <w:sz w:val="24"/>
          <w:szCs w:val="24"/>
          <w:highlight w:val="none"/>
        </w:rPr>
      </w:pPr>
    </w:p>
    <w:p w14:paraId="326D2978">
      <w:pPr>
        <w:autoSpaceDE w:val="0"/>
        <w:autoSpaceDN w:val="0"/>
        <w:adjustRightInd w:val="0"/>
        <w:spacing w:line="360" w:lineRule="auto"/>
        <w:jc w:val="center"/>
        <w:outlineLvl w:val="0"/>
        <w:rPr>
          <w:rFonts w:ascii="宋体" w:hAnsi="宋体"/>
          <w:b/>
          <w:bCs/>
          <w:color w:val="auto"/>
          <w:sz w:val="24"/>
          <w:szCs w:val="24"/>
          <w:highlight w:val="none"/>
        </w:rPr>
      </w:pPr>
    </w:p>
    <w:p w14:paraId="3FCD3C5D">
      <w:pPr>
        <w:autoSpaceDE w:val="0"/>
        <w:autoSpaceDN w:val="0"/>
        <w:adjustRightInd w:val="0"/>
        <w:spacing w:line="360" w:lineRule="auto"/>
        <w:jc w:val="center"/>
        <w:outlineLvl w:val="0"/>
        <w:rPr>
          <w:rFonts w:ascii="宋体" w:hAnsi="宋体"/>
          <w:b/>
          <w:bCs/>
          <w:color w:val="auto"/>
          <w:sz w:val="24"/>
          <w:szCs w:val="24"/>
          <w:highlight w:val="none"/>
        </w:rPr>
      </w:pPr>
    </w:p>
    <w:p w14:paraId="093E1260">
      <w:pPr>
        <w:autoSpaceDE w:val="0"/>
        <w:autoSpaceDN w:val="0"/>
        <w:adjustRightInd w:val="0"/>
        <w:spacing w:line="360" w:lineRule="auto"/>
        <w:jc w:val="both"/>
        <w:outlineLvl w:val="0"/>
        <w:rPr>
          <w:rFonts w:ascii="宋体" w:hAnsi="宋体"/>
          <w:b/>
          <w:bCs/>
          <w:color w:val="auto"/>
          <w:sz w:val="24"/>
          <w:szCs w:val="24"/>
          <w:highlight w:val="none"/>
        </w:rPr>
      </w:pPr>
    </w:p>
    <w:p w14:paraId="69B7B4F3">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4.3 售后服务方案</w:t>
      </w:r>
    </w:p>
    <w:p w14:paraId="4817437F">
      <w:pPr>
        <w:autoSpaceDE w:val="0"/>
        <w:autoSpaceDN w:val="0"/>
        <w:adjustRightInd w:val="0"/>
        <w:spacing w:line="360" w:lineRule="auto"/>
        <w:jc w:val="center"/>
        <w:outlineLvl w:val="0"/>
        <w:rPr>
          <w:rFonts w:ascii="宋体" w:hAnsi="宋体"/>
          <w:b/>
          <w:bCs/>
          <w:color w:val="auto"/>
          <w:sz w:val="36"/>
          <w:szCs w:val="36"/>
          <w:highlight w:val="none"/>
        </w:rPr>
      </w:pPr>
    </w:p>
    <w:p w14:paraId="62D614A5">
      <w:pPr>
        <w:autoSpaceDE w:val="0"/>
        <w:autoSpaceDN w:val="0"/>
        <w:adjustRightInd w:val="0"/>
        <w:spacing w:line="360" w:lineRule="auto"/>
        <w:jc w:val="center"/>
        <w:outlineLvl w:val="0"/>
        <w:rPr>
          <w:rFonts w:ascii="宋体" w:hAnsi="宋体"/>
          <w:b/>
          <w:bCs/>
          <w:color w:val="auto"/>
          <w:sz w:val="36"/>
          <w:szCs w:val="36"/>
          <w:highlight w:val="none"/>
        </w:rPr>
      </w:pPr>
    </w:p>
    <w:p w14:paraId="0FDA95EE">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（投标人根据招标文件要求自行编制）</w:t>
      </w:r>
    </w:p>
    <w:p w14:paraId="54E3B4CE">
      <w:pPr>
        <w:autoSpaceDE w:val="0"/>
        <w:autoSpaceDN w:val="0"/>
        <w:adjustRightInd w:val="0"/>
        <w:spacing w:line="360" w:lineRule="auto"/>
        <w:jc w:val="center"/>
        <w:outlineLvl w:val="0"/>
        <w:rPr>
          <w:rFonts w:ascii="宋体" w:hAnsi="宋体"/>
          <w:b/>
          <w:bCs/>
          <w:color w:val="auto"/>
          <w:sz w:val="36"/>
          <w:szCs w:val="36"/>
          <w:highlight w:val="none"/>
        </w:rPr>
      </w:pPr>
    </w:p>
    <w:p w14:paraId="43F779DA">
      <w:pPr>
        <w:autoSpaceDE w:val="0"/>
        <w:autoSpaceDN w:val="0"/>
        <w:adjustRightInd w:val="0"/>
        <w:spacing w:line="360" w:lineRule="auto"/>
        <w:jc w:val="center"/>
        <w:outlineLvl w:val="0"/>
        <w:rPr>
          <w:rFonts w:ascii="宋体" w:hAnsi="宋体"/>
          <w:b/>
          <w:bCs/>
          <w:color w:val="auto"/>
          <w:sz w:val="36"/>
          <w:szCs w:val="36"/>
          <w:highlight w:val="none"/>
        </w:rPr>
      </w:pPr>
    </w:p>
    <w:p w14:paraId="4B3A29BA">
      <w:pPr>
        <w:autoSpaceDE w:val="0"/>
        <w:autoSpaceDN w:val="0"/>
        <w:adjustRightInd w:val="0"/>
        <w:spacing w:line="360" w:lineRule="auto"/>
        <w:jc w:val="center"/>
        <w:outlineLvl w:val="0"/>
        <w:rPr>
          <w:rFonts w:ascii="宋体" w:hAnsi="宋体"/>
          <w:b/>
          <w:bCs/>
          <w:color w:val="auto"/>
          <w:sz w:val="36"/>
          <w:szCs w:val="36"/>
          <w:highlight w:val="none"/>
        </w:rPr>
      </w:pPr>
    </w:p>
    <w:p w14:paraId="77B8B11F">
      <w:pPr>
        <w:autoSpaceDE w:val="0"/>
        <w:autoSpaceDN w:val="0"/>
        <w:adjustRightInd w:val="0"/>
        <w:spacing w:line="360" w:lineRule="auto"/>
        <w:jc w:val="center"/>
        <w:outlineLvl w:val="0"/>
        <w:rPr>
          <w:rFonts w:ascii="宋体" w:hAnsi="宋体"/>
          <w:b/>
          <w:bCs/>
          <w:color w:val="auto"/>
          <w:sz w:val="36"/>
          <w:szCs w:val="36"/>
          <w:highlight w:val="none"/>
        </w:rPr>
      </w:pPr>
    </w:p>
    <w:p w14:paraId="79F34921">
      <w:pPr>
        <w:autoSpaceDE w:val="0"/>
        <w:autoSpaceDN w:val="0"/>
        <w:adjustRightInd w:val="0"/>
        <w:spacing w:line="360" w:lineRule="auto"/>
        <w:jc w:val="center"/>
        <w:outlineLvl w:val="0"/>
        <w:rPr>
          <w:rFonts w:ascii="宋体" w:hAnsi="宋体"/>
          <w:b/>
          <w:bCs/>
          <w:color w:val="auto"/>
          <w:sz w:val="36"/>
          <w:szCs w:val="36"/>
          <w:highlight w:val="none"/>
        </w:rPr>
      </w:pPr>
    </w:p>
    <w:p w14:paraId="41432761">
      <w:pPr>
        <w:autoSpaceDE w:val="0"/>
        <w:autoSpaceDN w:val="0"/>
        <w:adjustRightInd w:val="0"/>
        <w:spacing w:line="360" w:lineRule="auto"/>
        <w:jc w:val="center"/>
        <w:outlineLvl w:val="0"/>
        <w:rPr>
          <w:rFonts w:ascii="宋体" w:hAnsi="宋体"/>
          <w:b/>
          <w:bCs/>
          <w:color w:val="auto"/>
          <w:sz w:val="36"/>
          <w:szCs w:val="36"/>
          <w:highlight w:val="none"/>
        </w:rPr>
      </w:pPr>
    </w:p>
    <w:p w14:paraId="4A5FBA8A">
      <w:pPr>
        <w:autoSpaceDE w:val="0"/>
        <w:autoSpaceDN w:val="0"/>
        <w:adjustRightInd w:val="0"/>
        <w:spacing w:line="360" w:lineRule="auto"/>
        <w:jc w:val="center"/>
        <w:outlineLvl w:val="0"/>
        <w:rPr>
          <w:rFonts w:ascii="宋体" w:hAnsi="宋体"/>
          <w:b/>
          <w:bCs/>
          <w:color w:val="auto"/>
          <w:sz w:val="36"/>
          <w:szCs w:val="36"/>
          <w:highlight w:val="none"/>
        </w:rPr>
      </w:pPr>
    </w:p>
    <w:p w14:paraId="38BB0EAA">
      <w:pPr>
        <w:autoSpaceDE w:val="0"/>
        <w:autoSpaceDN w:val="0"/>
        <w:adjustRightInd w:val="0"/>
        <w:spacing w:line="360" w:lineRule="auto"/>
        <w:jc w:val="center"/>
        <w:outlineLvl w:val="0"/>
        <w:rPr>
          <w:rFonts w:ascii="宋体" w:hAnsi="宋体"/>
          <w:b/>
          <w:bCs/>
          <w:color w:val="auto"/>
          <w:sz w:val="36"/>
          <w:szCs w:val="36"/>
          <w:highlight w:val="none"/>
        </w:rPr>
      </w:pPr>
    </w:p>
    <w:p w14:paraId="37234E90">
      <w:pPr>
        <w:autoSpaceDE w:val="0"/>
        <w:autoSpaceDN w:val="0"/>
        <w:adjustRightInd w:val="0"/>
        <w:spacing w:line="360" w:lineRule="auto"/>
        <w:jc w:val="center"/>
        <w:outlineLvl w:val="0"/>
        <w:rPr>
          <w:rFonts w:ascii="宋体" w:hAnsi="宋体"/>
          <w:b/>
          <w:bCs/>
          <w:color w:val="auto"/>
          <w:sz w:val="36"/>
          <w:szCs w:val="36"/>
          <w:highlight w:val="none"/>
        </w:rPr>
      </w:pPr>
    </w:p>
    <w:p w14:paraId="2CAE8D75">
      <w:pPr>
        <w:autoSpaceDE w:val="0"/>
        <w:autoSpaceDN w:val="0"/>
        <w:adjustRightInd w:val="0"/>
        <w:spacing w:line="360" w:lineRule="auto"/>
        <w:jc w:val="center"/>
        <w:outlineLvl w:val="0"/>
        <w:rPr>
          <w:rFonts w:ascii="宋体" w:hAnsi="宋体"/>
          <w:b/>
          <w:bCs/>
          <w:color w:val="auto"/>
          <w:sz w:val="36"/>
          <w:szCs w:val="36"/>
          <w:highlight w:val="none"/>
        </w:rPr>
      </w:pPr>
    </w:p>
    <w:p w14:paraId="3B424A36">
      <w:pPr>
        <w:autoSpaceDE w:val="0"/>
        <w:autoSpaceDN w:val="0"/>
        <w:adjustRightInd w:val="0"/>
        <w:spacing w:line="360" w:lineRule="auto"/>
        <w:jc w:val="center"/>
        <w:outlineLvl w:val="0"/>
        <w:rPr>
          <w:rFonts w:ascii="宋体" w:hAnsi="宋体"/>
          <w:b/>
          <w:bCs/>
          <w:color w:val="auto"/>
          <w:sz w:val="36"/>
          <w:szCs w:val="36"/>
          <w:highlight w:val="none"/>
        </w:rPr>
      </w:pPr>
    </w:p>
    <w:p w14:paraId="0EF65800">
      <w:pPr>
        <w:autoSpaceDE w:val="0"/>
        <w:autoSpaceDN w:val="0"/>
        <w:adjustRightInd w:val="0"/>
        <w:spacing w:line="360" w:lineRule="auto"/>
        <w:jc w:val="center"/>
        <w:outlineLvl w:val="0"/>
        <w:rPr>
          <w:rFonts w:ascii="宋体" w:hAnsi="宋体"/>
          <w:b/>
          <w:bCs/>
          <w:color w:val="auto"/>
          <w:sz w:val="36"/>
          <w:szCs w:val="36"/>
          <w:highlight w:val="none"/>
        </w:rPr>
      </w:pPr>
    </w:p>
    <w:p w14:paraId="05BE7972">
      <w:pPr>
        <w:autoSpaceDE w:val="0"/>
        <w:autoSpaceDN w:val="0"/>
        <w:adjustRightInd w:val="0"/>
        <w:spacing w:line="360" w:lineRule="auto"/>
        <w:jc w:val="center"/>
        <w:outlineLvl w:val="0"/>
        <w:rPr>
          <w:rFonts w:ascii="宋体" w:hAnsi="宋体"/>
          <w:b/>
          <w:bCs/>
          <w:color w:val="auto"/>
          <w:sz w:val="36"/>
          <w:szCs w:val="36"/>
          <w:highlight w:val="none"/>
        </w:rPr>
      </w:pPr>
    </w:p>
    <w:p w14:paraId="17AD249C">
      <w:pPr>
        <w:autoSpaceDE w:val="0"/>
        <w:autoSpaceDN w:val="0"/>
        <w:adjustRightInd w:val="0"/>
        <w:spacing w:line="360" w:lineRule="auto"/>
        <w:jc w:val="center"/>
        <w:outlineLvl w:val="0"/>
        <w:rPr>
          <w:rFonts w:ascii="宋体" w:hAnsi="宋体"/>
          <w:b/>
          <w:bCs/>
          <w:color w:val="auto"/>
          <w:sz w:val="36"/>
          <w:szCs w:val="36"/>
          <w:highlight w:val="none"/>
        </w:rPr>
      </w:pPr>
    </w:p>
    <w:p w14:paraId="510759F5">
      <w:pPr>
        <w:autoSpaceDE w:val="0"/>
        <w:autoSpaceDN w:val="0"/>
        <w:adjustRightInd w:val="0"/>
        <w:spacing w:line="360" w:lineRule="auto"/>
        <w:jc w:val="center"/>
        <w:outlineLvl w:val="0"/>
        <w:rPr>
          <w:rFonts w:ascii="宋体" w:hAnsi="宋体"/>
          <w:b/>
          <w:bCs/>
          <w:color w:val="auto"/>
          <w:sz w:val="36"/>
          <w:szCs w:val="36"/>
          <w:highlight w:val="none"/>
        </w:rPr>
      </w:pPr>
    </w:p>
    <w:p w14:paraId="7E96BD5B">
      <w:pPr>
        <w:autoSpaceDE w:val="0"/>
        <w:autoSpaceDN w:val="0"/>
        <w:adjustRightInd w:val="0"/>
        <w:spacing w:line="360" w:lineRule="auto"/>
        <w:jc w:val="both"/>
        <w:outlineLvl w:val="0"/>
        <w:rPr>
          <w:rFonts w:ascii="宋体" w:hAnsi="宋体"/>
          <w:b/>
          <w:bCs/>
          <w:color w:val="auto"/>
          <w:sz w:val="36"/>
          <w:szCs w:val="36"/>
          <w:highlight w:val="none"/>
        </w:rPr>
      </w:pPr>
    </w:p>
    <w:p w14:paraId="5B77C9F6">
      <w:pPr>
        <w:rPr>
          <w:color w:val="auto"/>
          <w:highlight w:val="none"/>
        </w:rPr>
      </w:pPr>
    </w:p>
    <w:p w14:paraId="259FDB87">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r>
        <w:rPr>
          <w:rFonts w:hint="eastAsia" w:cs="黑体" w:asciiTheme="minorEastAsia" w:hAnsiTheme="minorEastAsia"/>
          <w:b/>
          <w:bCs/>
          <w:color w:val="auto"/>
          <w:sz w:val="28"/>
          <w:szCs w:val="28"/>
          <w:highlight w:val="none"/>
          <w:lang w:val="zh-CN"/>
        </w:rPr>
        <w:t>五、</w:t>
      </w:r>
      <w:r>
        <w:rPr>
          <w:rFonts w:cs="黑体" w:asciiTheme="minorEastAsia" w:hAnsiTheme="minorEastAsia"/>
          <w:b/>
          <w:bCs/>
          <w:color w:val="auto"/>
          <w:sz w:val="28"/>
          <w:szCs w:val="28"/>
          <w:highlight w:val="none"/>
          <w:lang w:val="zh-CN"/>
        </w:rPr>
        <w:t>其他资料（若有）</w:t>
      </w:r>
    </w:p>
    <w:p w14:paraId="7AEFDB0F">
      <w:pPr>
        <w:rPr>
          <w:color w:val="auto"/>
          <w:highlight w:val="none"/>
        </w:rPr>
      </w:pPr>
    </w:p>
    <w:p w14:paraId="17484519">
      <w:pPr>
        <w:rPr>
          <w:color w:val="auto"/>
          <w:highlight w:val="none"/>
        </w:rPr>
      </w:pPr>
    </w:p>
    <w:p w14:paraId="3152E598">
      <w:pPr>
        <w:rPr>
          <w:color w:val="auto"/>
          <w:highlight w:val="none"/>
        </w:rPr>
      </w:pPr>
    </w:p>
    <w:p w14:paraId="56176A6A">
      <w:pPr>
        <w:spacing w:line="360" w:lineRule="auto"/>
        <w:jc w:val="center"/>
        <w:rPr>
          <w:rFonts w:ascii="宋体" w:hAnsi="宋体"/>
          <w:b/>
          <w:bCs/>
          <w:color w:val="auto"/>
          <w:sz w:val="28"/>
          <w:szCs w:val="28"/>
          <w:highlight w:val="none"/>
        </w:rPr>
      </w:pPr>
      <w:r>
        <w:rPr>
          <w:rFonts w:ascii="宋体" w:hAnsi="宋体"/>
          <w:b/>
          <w:bCs/>
          <w:color w:val="auto"/>
          <w:sz w:val="28"/>
          <w:szCs w:val="28"/>
          <w:highlight w:val="none"/>
        </w:rPr>
        <w:t>除招标文件另有规定外，投标人认为需要提交的其他证明材料或资料加盖投标人单位公章后应在此项下提交。</w:t>
      </w:r>
    </w:p>
    <w:p w14:paraId="337015F6">
      <w:pPr>
        <w:spacing w:line="360" w:lineRule="auto"/>
        <w:jc w:val="center"/>
        <w:rPr>
          <w:rFonts w:ascii="宋体" w:hAnsi="宋体"/>
          <w:b/>
          <w:bCs/>
          <w:color w:val="auto"/>
          <w:sz w:val="28"/>
          <w:szCs w:val="28"/>
          <w:highlight w:val="none"/>
        </w:rPr>
      </w:pPr>
      <w:r>
        <w:rPr>
          <w:rFonts w:ascii="宋体" w:hAnsi="宋体"/>
          <w:b/>
          <w:bCs/>
          <w:color w:val="auto"/>
          <w:sz w:val="28"/>
          <w:szCs w:val="28"/>
          <w:highlight w:val="none"/>
        </w:rPr>
        <w:t> </w:t>
      </w:r>
    </w:p>
    <w:sectPr>
      <w:footerReference r:id="rId3" w:type="default"/>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简隶书">
    <w:altName w:val="黑体"/>
    <w:panose1 w:val="00000000000000000000"/>
    <w:charset w:val="86"/>
    <w:family w:val="auto"/>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roman"/>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 w:name="华文仿宋">
    <w:panose1 w:val="02010600040101010101"/>
    <w:charset w:val="86"/>
    <w:family w:val="auto"/>
    <w:pitch w:val="default"/>
    <w:sig w:usb0="00000287" w:usb1="080F0000" w:usb2="00000000" w:usb3="00000000" w:csb0="0004009F" w:csb1="DFD7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5"/>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00000014"/>
    <w:multiLevelType w:val="multilevel"/>
    <w:tmpl w:val="00000014"/>
    <w:lvl w:ilvl="0" w:tentative="0">
      <w:start w:val="1"/>
      <w:numFmt w:val="decimal"/>
      <w:pStyle w:val="48"/>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412736D5"/>
    <w:multiLevelType w:val="singleLevel"/>
    <w:tmpl w:val="412736D5"/>
    <w:lvl w:ilvl="0" w:tentative="0">
      <w:start w:val="1"/>
      <w:numFmt w:val="decimal"/>
      <w:suff w:val="nothing"/>
      <w:lvlText w:val="（%1）"/>
      <w:lvlJc w:val="left"/>
    </w:lvl>
  </w:abstractNum>
  <w:abstractNum w:abstractNumId="3">
    <w:nsid w:val="42DF08D3"/>
    <w:multiLevelType w:val="singleLevel"/>
    <w:tmpl w:val="42DF08D3"/>
    <w:lvl w:ilvl="0" w:tentative="0">
      <w:start w:val="1"/>
      <w:numFmt w:val="decimal"/>
      <w:suff w:val="nothing"/>
      <w:lvlText w:val="（%1）"/>
      <w:lvlJc w:val="left"/>
    </w:lvl>
  </w:abstractNum>
  <w:abstractNum w:abstractNumId="4">
    <w:nsid w:val="53509A4A"/>
    <w:multiLevelType w:val="singleLevel"/>
    <w:tmpl w:val="53509A4A"/>
    <w:lvl w:ilvl="0" w:tentative="0">
      <w:start w:val="1"/>
      <w:numFmt w:val="chineseCounting"/>
      <w:suff w:val="nothing"/>
      <w:lvlText w:val="%1、"/>
      <w:lvlJc w:val="left"/>
      <w:rPr>
        <w:rFonts w:hint="eastAsia"/>
      </w:rPr>
    </w:lvl>
  </w:abstractNum>
  <w:abstractNum w:abstractNumId="5">
    <w:nsid w:val="582C8575"/>
    <w:multiLevelType w:val="singleLevel"/>
    <w:tmpl w:val="582C8575"/>
    <w:lvl w:ilvl="0" w:tentative="0">
      <w:start w:val="1"/>
      <w:numFmt w:val="decimal"/>
      <w:suff w:val="nothing"/>
      <w:lvlText w:val="（%1）"/>
      <w:lvlJc w:val="left"/>
    </w:lvl>
  </w:abstractNum>
  <w:abstractNum w:abstractNumId="6">
    <w:nsid w:val="59C20571"/>
    <w:multiLevelType w:val="singleLevel"/>
    <w:tmpl w:val="59C20571"/>
    <w:lvl w:ilvl="0" w:tentative="0">
      <w:start w:val="1"/>
      <w:numFmt w:val="decimal"/>
      <w:suff w:val="nothing"/>
      <w:lvlText w:val="（%1）"/>
      <w:lvlJc w:val="left"/>
    </w:lvl>
  </w:abstractNum>
  <w:abstractNum w:abstractNumId="7">
    <w:nsid w:val="59F817C2"/>
    <w:multiLevelType w:val="singleLevel"/>
    <w:tmpl w:val="59F817C2"/>
    <w:lvl w:ilvl="0" w:tentative="0">
      <w:start w:val="2"/>
      <w:numFmt w:val="chineseCounting"/>
      <w:suff w:val="space"/>
      <w:lvlText w:val="第%1章"/>
      <w:lvlJc w:val="left"/>
    </w:lvl>
  </w:abstractNum>
  <w:abstractNum w:abstractNumId="8">
    <w:nsid w:val="59F817E8"/>
    <w:multiLevelType w:val="singleLevel"/>
    <w:tmpl w:val="59F817E8"/>
    <w:lvl w:ilvl="0" w:tentative="0">
      <w:start w:val="1"/>
      <w:numFmt w:val="chineseCounting"/>
      <w:pStyle w:val="53"/>
      <w:suff w:val="nothing"/>
      <w:lvlText w:val="%1、"/>
      <w:lvlJc w:val="left"/>
    </w:lvl>
  </w:abstractNum>
  <w:abstractNum w:abstractNumId="9">
    <w:nsid w:val="604DE525"/>
    <w:multiLevelType w:val="singleLevel"/>
    <w:tmpl w:val="604DE525"/>
    <w:lvl w:ilvl="0" w:tentative="0">
      <w:start w:val="1"/>
      <w:numFmt w:val="decimal"/>
      <w:suff w:val="nothing"/>
      <w:lvlText w:val="（%1）"/>
      <w:lvlJc w:val="left"/>
    </w:lvl>
  </w:abstractNum>
  <w:abstractNum w:abstractNumId="10">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num w:numId="1">
    <w:abstractNumId w:val="0"/>
  </w:num>
  <w:num w:numId="2">
    <w:abstractNumId w:val="1"/>
  </w:num>
  <w:num w:numId="3">
    <w:abstractNumId w:val="8"/>
  </w:num>
  <w:num w:numId="4">
    <w:abstractNumId w:val="7"/>
  </w:num>
  <w:num w:numId="5">
    <w:abstractNumId w:val="9"/>
  </w:num>
  <w:num w:numId="6">
    <w:abstractNumId w:val="6"/>
  </w:num>
  <w:num w:numId="7">
    <w:abstractNumId w:val="3"/>
  </w:num>
  <w:num w:numId="8">
    <w:abstractNumId w:val="5"/>
  </w:num>
  <w:num w:numId="9">
    <w:abstractNumId w:val="2"/>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2A98"/>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370"/>
    <w:rsid w:val="00A7155C"/>
    <w:rsid w:val="00A75BE8"/>
    <w:rsid w:val="00A768D5"/>
    <w:rsid w:val="00A819A9"/>
    <w:rsid w:val="00A84AFE"/>
    <w:rsid w:val="00A87F74"/>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5C40"/>
    <w:rsid w:val="00B9068C"/>
    <w:rsid w:val="00B91A5A"/>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50333F"/>
    <w:rsid w:val="01C25065"/>
    <w:rsid w:val="02A12ECC"/>
    <w:rsid w:val="03A964DC"/>
    <w:rsid w:val="03DF6A02"/>
    <w:rsid w:val="03E300E1"/>
    <w:rsid w:val="0410030A"/>
    <w:rsid w:val="04270E0A"/>
    <w:rsid w:val="044C5A83"/>
    <w:rsid w:val="046705E4"/>
    <w:rsid w:val="046C750A"/>
    <w:rsid w:val="04722AE6"/>
    <w:rsid w:val="05025C1D"/>
    <w:rsid w:val="05355B4E"/>
    <w:rsid w:val="060519C4"/>
    <w:rsid w:val="06467BF3"/>
    <w:rsid w:val="06CA569A"/>
    <w:rsid w:val="077C5CB6"/>
    <w:rsid w:val="07972AF0"/>
    <w:rsid w:val="084E7361"/>
    <w:rsid w:val="08B35707"/>
    <w:rsid w:val="08FC7598"/>
    <w:rsid w:val="090C72B6"/>
    <w:rsid w:val="0ACA0AE6"/>
    <w:rsid w:val="0BBF2615"/>
    <w:rsid w:val="0C430B50"/>
    <w:rsid w:val="0CB75678"/>
    <w:rsid w:val="0CBE5A63"/>
    <w:rsid w:val="0D553231"/>
    <w:rsid w:val="0D9755F8"/>
    <w:rsid w:val="0D9832DA"/>
    <w:rsid w:val="0DA85578"/>
    <w:rsid w:val="0DB32A09"/>
    <w:rsid w:val="0DBC68F4"/>
    <w:rsid w:val="0DDC6402"/>
    <w:rsid w:val="0DEE2993"/>
    <w:rsid w:val="0E041048"/>
    <w:rsid w:val="0E986DE4"/>
    <w:rsid w:val="0E9F3F9C"/>
    <w:rsid w:val="0ECF491D"/>
    <w:rsid w:val="0F84395A"/>
    <w:rsid w:val="0FCC70AF"/>
    <w:rsid w:val="10CD7582"/>
    <w:rsid w:val="11595365"/>
    <w:rsid w:val="11D007C9"/>
    <w:rsid w:val="11F1104F"/>
    <w:rsid w:val="12681311"/>
    <w:rsid w:val="129E523F"/>
    <w:rsid w:val="12C2290A"/>
    <w:rsid w:val="14D42C83"/>
    <w:rsid w:val="15264327"/>
    <w:rsid w:val="15455322"/>
    <w:rsid w:val="157E5495"/>
    <w:rsid w:val="15AF59FA"/>
    <w:rsid w:val="15F5735F"/>
    <w:rsid w:val="160B047E"/>
    <w:rsid w:val="1661013C"/>
    <w:rsid w:val="16691AFB"/>
    <w:rsid w:val="169A7F07"/>
    <w:rsid w:val="16D25811"/>
    <w:rsid w:val="18514F7F"/>
    <w:rsid w:val="185A794E"/>
    <w:rsid w:val="1867397D"/>
    <w:rsid w:val="189F3F32"/>
    <w:rsid w:val="18C33D65"/>
    <w:rsid w:val="19280238"/>
    <w:rsid w:val="194128BC"/>
    <w:rsid w:val="19A90B8D"/>
    <w:rsid w:val="19AA220F"/>
    <w:rsid w:val="1A5F124B"/>
    <w:rsid w:val="1A75180F"/>
    <w:rsid w:val="1AB25D6E"/>
    <w:rsid w:val="1AC13CB4"/>
    <w:rsid w:val="1C10420C"/>
    <w:rsid w:val="1C6074FD"/>
    <w:rsid w:val="1CC2188C"/>
    <w:rsid w:val="1D141D42"/>
    <w:rsid w:val="1D1F774C"/>
    <w:rsid w:val="1DAF2867"/>
    <w:rsid w:val="1DDE2DCF"/>
    <w:rsid w:val="1E2F362A"/>
    <w:rsid w:val="1E957931"/>
    <w:rsid w:val="1F0625DD"/>
    <w:rsid w:val="20887022"/>
    <w:rsid w:val="20DA5ACF"/>
    <w:rsid w:val="20FA6DB6"/>
    <w:rsid w:val="21513FA0"/>
    <w:rsid w:val="21FC7CC7"/>
    <w:rsid w:val="220646A2"/>
    <w:rsid w:val="228A7081"/>
    <w:rsid w:val="23151041"/>
    <w:rsid w:val="23301862"/>
    <w:rsid w:val="23337719"/>
    <w:rsid w:val="23A125C7"/>
    <w:rsid w:val="23B138FF"/>
    <w:rsid w:val="24484CE8"/>
    <w:rsid w:val="248C335D"/>
    <w:rsid w:val="24A00092"/>
    <w:rsid w:val="24B446CF"/>
    <w:rsid w:val="2571700B"/>
    <w:rsid w:val="257F4191"/>
    <w:rsid w:val="258A17FF"/>
    <w:rsid w:val="25E60A73"/>
    <w:rsid w:val="266009FB"/>
    <w:rsid w:val="27980351"/>
    <w:rsid w:val="27B83638"/>
    <w:rsid w:val="280A391D"/>
    <w:rsid w:val="286A0A7A"/>
    <w:rsid w:val="28A41BFF"/>
    <w:rsid w:val="290E7484"/>
    <w:rsid w:val="29F3375E"/>
    <w:rsid w:val="2A385615"/>
    <w:rsid w:val="2A6C413F"/>
    <w:rsid w:val="2AE17A5A"/>
    <w:rsid w:val="2B8955A0"/>
    <w:rsid w:val="2BDA2E28"/>
    <w:rsid w:val="2C4031E8"/>
    <w:rsid w:val="2C504E98"/>
    <w:rsid w:val="2C932FD6"/>
    <w:rsid w:val="2D0A51B9"/>
    <w:rsid w:val="2D6F75A0"/>
    <w:rsid w:val="2D8429F8"/>
    <w:rsid w:val="2E051CB2"/>
    <w:rsid w:val="2E1A39AF"/>
    <w:rsid w:val="2E267B1B"/>
    <w:rsid w:val="2EF072B5"/>
    <w:rsid w:val="2EFF3F5C"/>
    <w:rsid w:val="2F210D6D"/>
    <w:rsid w:val="2F7C41F6"/>
    <w:rsid w:val="30E43EF4"/>
    <w:rsid w:val="315B0955"/>
    <w:rsid w:val="3172765E"/>
    <w:rsid w:val="31BE28A4"/>
    <w:rsid w:val="31E85B72"/>
    <w:rsid w:val="32546D64"/>
    <w:rsid w:val="3260395B"/>
    <w:rsid w:val="327B2269"/>
    <w:rsid w:val="33990DB0"/>
    <w:rsid w:val="33B64AAA"/>
    <w:rsid w:val="34773C21"/>
    <w:rsid w:val="34C06933"/>
    <w:rsid w:val="34C1590F"/>
    <w:rsid w:val="34C359EA"/>
    <w:rsid w:val="34D65F64"/>
    <w:rsid w:val="34E00D83"/>
    <w:rsid w:val="356279A7"/>
    <w:rsid w:val="359A5E8A"/>
    <w:rsid w:val="3699568D"/>
    <w:rsid w:val="369E361B"/>
    <w:rsid w:val="370A55C3"/>
    <w:rsid w:val="37371251"/>
    <w:rsid w:val="38261B78"/>
    <w:rsid w:val="386121DB"/>
    <w:rsid w:val="39094D4C"/>
    <w:rsid w:val="397D1296"/>
    <w:rsid w:val="39C24EFB"/>
    <w:rsid w:val="39C26CA9"/>
    <w:rsid w:val="39C6161B"/>
    <w:rsid w:val="3A2D6018"/>
    <w:rsid w:val="3AB94550"/>
    <w:rsid w:val="3ACC4283"/>
    <w:rsid w:val="3AD3303E"/>
    <w:rsid w:val="3CDD2778"/>
    <w:rsid w:val="3D3879AE"/>
    <w:rsid w:val="3DA05553"/>
    <w:rsid w:val="3DD62A08"/>
    <w:rsid w:val="3DED77E3"/>
    <w:rsid w:val="3DFC4E7F"/>
    <w:rsid w:val="3E2B6D80"/>
    <w:rsid w:val="3EB56DDC"/>
    <w:rsid w:val="3EDE27D7"/>
    <w:rsid w:val="3EE6343A"/>
    <w:rsid w:val="3F3423F7"/>
    <w:rsid w:val="3F7647BE"/>
    <w:rsid w:val="3FDD3AA0"/>
    <w:rsid w:val="41B83C22"/>
    <w:rsid w:val="41E2613A"/>
    <w:rsid w:val="43394480"/>
    <w:rsid w:val="4368266F"/>
    <w:rsid w:val="437D25BE"/>
    <w:rsid w:val="43A55671"/>
    <w:rsid w:val="44E87F0C"/>
    <w:rsid w:val="44F248E6"/>
    <w:rsid w:val="45264EFE"/>
    <w:rsid w:val="452D1DC2"/>
    <w:rsid w:val="45443B2D"/>
    <w:rsid w:val="45B10E25"/>
    <w:rsid w:val="45BB732B"/>
    <w:rsid w:val="45EA6EE0"/>
    <w:rsid w:val="46157AF3"/>
    <w:rsid w:val="4698770F"/>
    <w:rsid w:val="46B1257F"/>
    <w:rsid w:val="46C91614"/>
    <w:rsid w:val="46FD1932"/>
    <w:rsid w:val="4731435F"/>
    <w:rsid w:val="4776609A"/>
    <w:rsid w:val="487F2935"/>
    <w:rsid w:val="48BF5CAC"/>
    <w:rsid w:val="49865F45"/>
    <w:rsid w:val="4996545E"/>
    <w:rsid w:val="4A020870"/>
    <w:rsid w:val="4A5E47CC"/>
    <w:rsid w:val="4AA173B4"/>
    <w:rsid w:val="4AD807FC"/>
    <w:rsid w:val="4B074E64"/>
    <w:rsid w:val="4B7B3F78"/>
    <w:rsid w:val="4C9C7C83"/>
    <w:rsid w:val="4E1E2CE2"/>
    <w:rsid w:val="4E320449"/>
    <w:rsid w:val="4EA8070C"/>
    <w:rsid w:val="4EF925F8"/>
    <w:rsid w:val="4F222556"/>
    <w:rsid w:val="4F52414B"/>
    <w:rsid w:val="4F6208BA"/>
    <w:rsid w:val="4F8B7E11"/>
    <w:rsid w:val="4FAD5FDA"/>
    <w:rsid w:val="4FB05ACA"/>
    <w:rsid w:val="4FC21359"/>
    <w:rsid w:val="50597F0F"/>
    <w:rsid w:val="50970A38"/>
    <w:rsid w:val="50B653EC"/>
    <w:rsid w:val="50E766E1"/>
    <w:rsid w:val="51453FF0"/>
    <w:rsid w:val="5152287B"/>
    <w:rsid w:val="51622DF4"/>
    <w:rsid w:val="525E14D1"/>
    <w:rsid w:val="52B96820"/>
    <w:rsid w:val="52F67C97"/>
    <w:rsid w:val="53BF452D"/>
    <w:rsid w:val="53C27064"/>
    <w:rsid w:val="53FC56C2"/>
    <w:rsid w:val="5407551C"/>
    <w:rsid w:val="547E6784"/>
    <w:rsid w:val="54A51975"/>
    <w:rsid w:val="54DD089B"/>
    <w:rsid w:val="54DF16B0"/>
    <w:rsid w:val="55067F3A"/>
    <w:rsid w:val="555D6947"/>
    <w:rsid w:val="557B0928"/>
    <w:rsid w:val="55FB55C5"/>
    <w:rsid w:val="568E6532"/>
    <w:rsid w:val="56EA7B13"/>
    <w:rsid w:val="57482A8C"/>
    <w:rsid w:val="576D42A0"/>
    <w:rsid w:val="57F64296"/>
    <w:rsid w:val="585C6856"/>
    <w:rsid w:val="58A91308"/>
    <w:rsid w:val="58E30CBE"/>
    <w:rsid w:val="58F711C9"/>
    <w:rsid w:val="59E52814"/>
    <w:rsid w:val="5A6E2809"/>
    <w:rsid w:val="5A771EC1"/>
    <w:rsid w:val="5A904EAA"/>
    <w:rsid w:val="5BA069F2"/>
    <w:rsid w:val="5C234CA4"/>
    <w:rsid w:val="5C70278E"/>
    <w:rsid w:val="5CBD097B"/>
    <w:rsid w:val="5D13037F"/>
    <w:rsid w:val="5D216923"/>
    <w:rsid w:val="5D393D3D"/>
    <w:rsid w:val="5D5E6B65"/>
    <w:rsid w:val="5E062304"/>
    <w:rsid w:val="5E065D78"/>
    <w:rsid w:val="5E921830"/>
    <w:rsid w:val="5EE36EBB"/>
    <w:rsid w:val="5FDE5D3B"/>
    <w:rsid w:val="60335C18"/>
    <w:rsid w:val="60B3541A"/>
    <w:rsid w:val="60D2408B"/>
    <w:rsid w:val="60F43038"/>
    <w:rsid w:val="61297E25"/>
    <w:rsid w:val="613F41E1"/>
    <w:rsid w:val="614B3147"/>
    <w:rsid w:val="61504A17"/>
    <w:rsid w:val="615941F6"/>
    <w:rsid w:val="61BB7373"/>
    <w:rsid w:val="622F00B1"/>
    <w:rsid w:val="62456545"/>
    <w:rsid w:val="62DD052C"/>
    <w:rsid w:val="636E5628"/>
    <w:rsid w:val="63780255"/>
    <w:rsid w:val="63B75221"/>
    <w:rsid w:val="6411358E"/>
    <w:rsid w:val="643F45E4"/>
    <w:rsid w:val="64B715AC"/>
    <w:rsid w:val="65331F2B"/>
    <w:rsid w:val="6566316F"/>
    <w:rsid w:val="657A6961"/>
    <w:rsid w:val="66D41C46"/>
    <w:rsid w:val="67281E0C"/>
    <w:rsid w:val="674C3ED2"/>
    <w:rsid w:val="675B4115"/>
    <w:rsid w:val="677376B1"/>
    <w:rsid w:val="67A15FA8"/>
    <w:rsid w:val="67E81E4D"/>
    <w:rsid w:val="69317154"/>
    <w:rsid w:val="696574CD"/>
    <w:rsid w:val="6A486BD3"/>
    <w:rsid w:val="6AC344AB"/>
    <w:rsid w:val="6BE26B06"/>
    <w:rsid w:val="6C33740F"/>
    <w:rsid w:val="6C811FB5"/>
    <w:rsid w:val="6C88312E"/>
    <w:rsid w:val="6CD01102"/>
    <w:rsid w:val="6CF272CA"/>
    <w:rsid w:val="6CF3690B"/>
    <w:rsid w:val="6D6261FE"/>
    <w:rsid w:val="6DE14EF1"/>
    <w:rsid w:val="6E1416F9"/>
    <w:rsid w:val="6E645FA5"/>
    <w:rsid w:val="6EAC65A4"/>
    <w:rsid w:val="6F0E7602"/>
    <w:rsid w:val="6F0F625F"/>
    <w:rsid w:val="6F8A027E"/>
    <w:rsid w:val="6FBB235F"/>
    <w:rsid w:val="6FBC1868"/>
    <w:rsid w:val="703F2826"/>
    <w:rsid w:val="708B5A6B"/>
    <w:rsid w:val="711B38F2"/>
    <w:rsid w:val="713A5FB0"/>
    <w:rsid w:val="715A71EC"/>
    <w:rsid w:val="719941B8"/>
    <w:rsid w:val="72752D82"/>
    <w:rsid w:val="72822E9E"/>
    <w:rsid w:val="72C60B2E"/>
    <w:rsid w:val="72F86CBC"/>
    <w:rsid w:val="730E4B34"/>
    <w:rsid w:val="73C96FD0"/>
    <w:rsid w:val="73E838BF"/>
    <w:rsid w:val="74350E97"/>
    <w:rsid w:val="746E553D"/>
    <w:rsid w:val="74F0392A"/>
    <w:rsid w:val="75151DA7"/>
    <w:rsid w:val="75616D9B"/>
    <w:rsid w:val="761B2EF6"/>
    <w:rsid w:val="76442519"/>
    <w:rsid w:val="76B92C06"/>
    <w:rsid w:val="77077643"/>
    <w:rsid w:val="771D13E7"/>
    <w:rsid w:val="775070C7"/>
    <w:rsid w:val="77731007"/>
    <w:rsid w:val="77811976"/>
    <w:rsid w:val="77DD39AE"/>
    <w:rsid w:val="78433288"/>
    <w:rsid w:val="785504B4"/>
    <w:rsid w:val="786D5FFA"/>
    <w:rsid w:val="78B17060"/>
    <w:rsid w:val="78F243C9"/>
    <w:rsid w:val="79187CFE"/>
    <w:rsid w:val="7936053E"/>
    <w:rsid w:val="7A277702"/>
    <w:rsid w:val="7A28432B"/>
    <w:rsid w:val="7A6C06BC"/>
    <w:rsid w:val="7ACB4CB6"/>
    <w:rsid w:val="7B22521E"/>
    <w:rsid w:val="7B334D35"/>
    <w:rsid w:val="7CB61980"/>
    <w:rsid w:val="7CDD38EE"/>
    <w:rsid w:val="7D2C5C84"/>
    <w:rsid w:val="7D3E74C4"/>
    <w:rsid w:val="7DAC7021"/>
    <w:rsid w:val="7DE51DFF"/>
    <w:rsid w:val="7E002EC9"/>
    <w:rsid w:val="7ED90CB3"/>
    <w:rsid w:val="7FDE62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1"/>
    <w:link w:val="32"/>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4">
    <w:name w:val="heading 3"/>
    <w:basedOn w:val="1"/>
    <w:next w:val="1"/>
    <w:link w:val="33"/>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5">
    <w:name w:val="heading 4"/>
    <w:basedOn w:val="1"/>
    <w:next w:val="1"/>
    <w:link w:val="34"/>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5"/>
    </w:pPr>
    <w:rPr>
      <w:rFonts w:ascii="Times New Roman" w:hAnsi="Times New Roman" w:eastAsia="宋体" w:cs="Times New Roman"/>
      <w:szCs w:val="20"/>
    </w:rPr>
  </w:style>
  <w:style w:type="paragraph" w:styleId="7">
    <w:name w:val="caption"/>
    <w:basedOn w:val="1"/>
    <w:next w:val="1"/>
    <w:qFormat/>
    <w:uiPriority w:val="0"/>
    <w:rPr>
      <w:rFonts w:ascii="Arial" w:hAnsi="Arial" w:eastAsia="黑体" w:cs="Arial"/>
      <w:sz w:val="20"/>
      <w:szCs w:val="20"/>
    </w:rPr>
  </w:style>
  <w:style w:type="paragraph" w:styleId="8">
    <w:name w:val="index 5"/>
    <w:basedOn w:val="1"/>
    <w:next w:val="1"/>
    <w:qFormat/>
    <w:uiPriority w:val="0"/>
    <w:pPr>
      <w:ind w:left="1680"/>
    </w:pPr>
    <w:rPr>
      <w:rFonts w:cs="Times New Roman"/>
    </w:rPr>
  </w:style>
  <w:style w:type="paragraph" w:styleId="9">
    <w:name w:val="Body Text 3"/>
    <w:basedOn w:val="1"/>
    <w:link w:val="50"/>
    <w:qFormat/>
    <w:uiPriority w:val="0"/>
    <w:rPr>
      <w:rFonts w:ascii="Times New Roman" w:hAnsi="Times New Roman" w:eastAsia="宋体" w:cs="Times New Roman"/>
      <w:color w:val="FF0000"/>
      <w:sz w:val="24"/>
      <w:szCs w:val="24"/>
    </w:rPr>
  </w:style>
  <w:style w:type="paragraph" w:styleId="10">
    <w:name w:val="Body Text"/>
    <w:basedOn w:val="1"/>
    <w:next w:val="11"/>
    <w:link w:val="54"/>
    <w:unhideWhenUsed/>
    <w:qFormat/>
    <w:uiPriority w:val="99"/>
    <w:pPr>
      <w:spacing w:after="120"/>
    </w:pPr>
  </w:style>
  <w:style w:type="paragraph" w:styleId="11">
    <w:name w:val="Body Text 2"/>
    <w:basedOn w:val="1"/>
    <w:qFormat/>
    <w:uiPriority w:val="0"/>
    <w:pPr>
      <w:spacing w:line="480" w:lineRule="auto"/>
      <w:ind w:right="357"/>
    </w:pPr>
    <w:rPr>
      <w:szCs w:val="20"/>
    </w:rPr>
  </w:style>
  <w:style w:type="paragraph" w:styleId="12">
    <w:name w:val="Body Text Indent"/>
    <w:basedOn w:val="1"/>
    <w:link w:val="59"/>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5"/>
    <w:qFormat/>
    <w:uiPriority w:val="0"/>
    <w:rPr>
      <w:rFonts w:eastAsia="宋体"/>
      <w:sz w:val="24"/>
    </w:rPr>
  </w:style>
  <w:style w:type="paragraph" w:styleId="16">
    <w:name w:val="Date"/>
    <w:basedOn w:val="1"/>
    <w:next w:val="1"/>
    <w:link w:val="36"/>
    <w:unhideWhenUsed/>
    <w:qFormat/>
    <w:uiPriority w:val="99"/>
    <w:pPr>
      <w:ind w:left="100" w:leftChars="2500"/>
    </w:pPr>
  </w:style>
  <w:style w:type="paragraph" w:styleId="17">
    <w:name w:val="Balloon Text"/>
    <w:basedOn w:val="1"/>
    <w:link w:val="61"/>
    <w:semiHidden/>
    <w:unhideWhenUsed/>
    <w:qFormat/>
    <w:uiPriority w:val="99"/>
    <w:rPr>
      <w:sz w:val="18"/>
      <w:szCs w:val="18"/>
    </w:rPr>
  </w:style>
  <w:style w:type="paragraph" w:styleId="18">
    <w:name w:val="footer"/>
    <w:basedOn w:val="1"/>
    <w:link w:val="37"/>
    <w:unhideWhenUsed/>
    <w:qFormat/>
    <w:uiPriority w:val="99"/>
    <w:pPr>
      <w:tabs>
        <w:tab w:val="center" w:pos="4153"/>
        <w:tab w:val="right" w:pos="8306"/>
      </w:tabs>
      <w:snapToGrid w:val="0"/>
      <w:jc w:val="left"/>
    </w:pPr>
    <w:rPr>
      <w:sz w:val="18"/>
      <w:szCs w:val="18"/>
    </w:rPr>
  </w:style>
  <w:style w:type="paragraph" w:styleId="19">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HTML Preformatted"/>
    <w:basedOn w:val="1"/>
    <w:link w:val="5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2">
    <w:name w:val="Normal (Web)"/>
    <w:basedOn w:val="1"/>
    <w:qFormat/>
    <w:uiPriority w:val="99"/>
    <w:rPr>
      <w:rFonts w:ascii="Calibri" w:hAnsi="Calibri" w:eastAsia="宋体" w:cs="Times New Roman"/>
      <w:sz w:val="24"/>
      <w:szCs w:val="24"/>
    </w:rPr>
  </w:style>
  <w:style w:type="paragraph" w:styleId="23">
    <w:name w:val="Body Text First Indent"/>
    <w:basedOn w:val="10"/>
    <w:link w:val="55"/>
    <w:qFormat/>
    <w:uiPriority w:val="0"/>
    <w:pPr>
      <w:ind w:firstLine="420" w:firstLineChars="100"/>
    </w:pPr>
    <w:rPr>
      <w:rFonts w:ascii="宋体" w:hAnsi="Times New Roman" w:eastAsia="宋体" w:cs="Times New Roman"/>
      <w:kern w:val="0"/>
      <w:sz w:val="34"/>
      <w:szCs w:val="20"/>
    </w:rPr>
  </w:style>
  <w:style w:type="table" w:styleId="25">
    <w:name w:val="Table Grid"/>
    <w:basedOn w:val="24"/>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7">
    <w:name w:val="Strong"/>
    <w:basedOn w:val="26"/>
    <w:qFormat/>
    <w:uiPriority w:val="22"/>
    <w:rPr>
      <w:b/>
      <w:bCs/>
    </w:rPr>
  </w:style>
  <w:style w:type="character" w:styleId="28">
    <w:name w:val="FollowedHyperlink"/>
    <w:basedOn w:val="26"/>
    <w:semiHidden/>
    <w:unhideWhenUsed/>
    <w:qFormat/>
    <w:uiPriority w:val="99"/>
    <w:rPr>
      <w:color w:val="800080" w:themeColor="followedHyperlink"/>
      <w:u w:val="single"/>
      <w14:textFill>
        <w14:solidFill>
          <w14:schemeClr w14:val="folHlink"/>
        </w14:solidFill>
      </w14:textFill>
    </w:rPr>
  </w:style>
  <w:style w:type="character" w:styleId="29">
    <w:name w:val="Hyperlink"/>
    <w:basedOn w:val="26"/>
    <w:unhideWhenUsed/>
    <w:qFormat/>
    <w:uiPriority w:val="0"/>
    <w:rPr>
      <w:color w:val="0000FF"/>
      <w:u w:val="single"/>
    </w:rPr>
  </w:style>
  <w:style w:type="paragraph" w:customStyle="1" w:styleId="30">
    <w:name w:val="表格文字"/>
    <w:basedOn w:val="1"/>
    <w:next w:val="10"/>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1">
    <w:name w:val="标题 1 Char"/>
    <w:basedOn w:val="26"/>
    <w:link w:val="2"/>
    <w:qFormat/>
    <w:uiPriority w:val="0"/>
    <w:rPr>
      <w:rFonts w:ascii="Calibri" w:hAnsi="Calibri" w:eastAsia="宋体" w:cs="Times New Roman"/>
      <w:b/>
      <w:bCs/>
      <w:kern w:val="44"/>
      <w:sz w:val="44"/>
      <w:szCs w:val="44"/>
    </w:rPr>
  </w:style>
  <w:style w:type="character" w:customStyle="1" w:styleId="32">
    <w:name w:val="标题 2 Char"/>
    <w:basedOn w:val="26"/>
    <w:link w:val="3"/>
    <w:qFormat/>
    <w:uiPriority w:val="0"/>
    <w:rPr>
      <w:rFonts w:ascii="Arial" w:hAnsi="Arial" w:eastAsia="黑体" w:cs="Times New Roman"/>
      <w:b/>
      <w:bCs/>
      <w:sz w:val="32"/>
      <w:szCs w:val="32"/>
    </w:rPr>
  </w:style>
  <w:style w:type="character" w:customStyle="1" w:styleId="33">
    <w:name w:val="标题 3 Char"/>
    <w:basedOn w:val="26"/>
    <w:link w:val="4"/>
    <w:qFormat/>
    <w:uiPriority w:val="0"/>
    <w:rPr>
      <w:rFonts w:ascii="宋体" w:hAnsi="宋体" w:eastAsia="宋体" w:cs="Times New Roman"/>
      <w:b/>
      <w:color w:val="000000"/>
      <w:kern w:val="0"/>
      <w:sz w:val="24"/>
      <w:szCs w:val="20"/>
      <w:lang w:val="en-GB"/>
    </w:rPr>
  </w:style>
  <w:style w:type="character" w:customStyle="1" w:styleId="34">
    <w:name w:val="标题 4 Char"/>
    <w:basedOn w:val="26"/>
    <w:link w:val="5"/>
    <w:qFormat/>
    <w:uiPriority w:val="0"/>
    <w:rPr>
      <w:rFonts w:ascii="Arial" w:hAnsi="Arial" w:eastAsia="黑体" w:cs="Times New Roman"/>
      <w:b/>
      <w:bCs/>
      <w:sz w:val="28"/>
      <w:szCs w:val="28"/>
    </w:rPr>
  </w:style>
  <w:style w:type="character" w:customStyle="1" w:styleId="35">
    <w:name w:val="纯文本 Char"/>
    <w:basedOn w:val="26"/>
    <w:link w:val="15"/>
    <w:qFormat/>
    <w:uiPriority w:val="0"/>
    <w:rPr>
      <w:rFonts w:eastAsia="宋体"/>
      <w:sz w:val="24"/>
    </w:rPr>
  </w:style>
  <w:style w:type="character" w:customStyle="1" w:styleId="36">
    <w:name w:val="日期 Char"/>
    <w:basedOn w:val="26"/>
    <w:link w:val="16"/>
    <w:qFormat/>
    <w:uiPriority w:val="99"/>
  </w:style>
  <w:style w:type="character" w:customStyle="1" w:styleId="37">
    <w:name w:val="页脚 Char"/>
    <w:basedOn w:val="26"/>
    <w:link w:val="18"/>
    <w:qFormat/>
    <w:uiPriority w:val="99"/>
    <w:rPr>
      <w:sz w:val="18"/>
      <w:szCs w:val="18"/>
    </w:rPr>
  </w:style>
  <w:style w:type="character" w:customStyle="1" w:styleId="38">
    <w:name w:val="页眉 Char"/>
    <w:basedOn w:val="26"/>
    <w:link w:val="19"/>
    <w:qFormat/>
    <w:uiPriority w:val="99"/>
    <w:rPr>
      <w:sz w:val="18"/>
      <w:szCs w:val="18"/>
    </w:rPr>
  </w:style>
  <w:style w:type="character" w:customStyle="1" w:styleId="39">
    <w:name w:val="纯文本 Char1"/>
    <w:qFormat/>
    <w:uiPriority w:val="0"/>
    <w:rPr>
      <w:rFonts w:eastAsia="宋体"/>
      <w:sz w:val="24"/>
    </w:rPr>
  </w:style>
  <w:style w:type="paragraph" w:customStyle="1" w:styleId="4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1">
    <w:name w:val="列出段落1"/>
    <w:basedOn w:val="1"/>
    <w:next w:val="8"/>
    <w:qFormat/>
    <w:uiPriority w:val="0"/>
    <w:pPr>
      <w:ind w:firstLine="420" w:firstLineChars="200"/>
    </w:pPr>
  </w:style>
  <w:style w:type="paragraph" w:styleId="42">
    <w:name w:val="List Paragraph"/>
    <w:basedOn w:val="1"/>
    <w:unhideWhenUsed/>
    <w:qFormat/>
    <w:uiPriority w:val="99"/>
    <w:pPr>
      <w:ind w:firstLine="420" w:firstLineChars="200"/>
    </w:pPr>
  </w:style>
  <w:style w:type="character" w:customStyle="1" w:styleId="43">
    <w:name w:val="正文文本缩进 Char Char"/>
    <w:link w:val="44"/>
    <w:qFormat/>
    <w:uiPriority w:val="0"/>
    <w:rPr>
      <w:rFonts w:ascii="宋体"/>
      <w:sz w:val="24"/>
    </w:rPr>
  </w:style>
  <w:style w:type="paragraph" w:customStyle="1" w:styleId="44">
    <w:name w:val="正文文本缩进1"/>
    <w:basedOn w:val="1"/>
    <w:link w:val="43"/>
    <w:qFormat/>
    <w:uiPriority w:val="0"/>
    <w:pPr>
      <w:spacing w:line="360" w:lineRule="auto"/>
      <w:ind w:firstLine="480" w:firstLineChars="200"/>
    </w:pPr>
    <w:rPr>
      <w:rFonts w:ascii="宋体"/>
      <w:sz w:val="24"/>
    </w:rPr>
  </w:style>
  <w:style w:type="character" w:customStyle="1" w:styleId="45">
    <w:name w:val="日期 Char Char"/>
    <w:link w:val="46"/>
    <w:qFormat/>
    <w:uiPriority w:val="0"/>
    <w:rPr>
      <w:sz w:val="24"/>
    </w:rPr>
  </w:style>
  <w:style w:type="paragraph" w:customStyle="1" w:styleId="46">
    <w:name w:val="日期1"/>
    <w:basedOn w:val="1"/>
    <w:next w:val="1"/>
    <w:link w:val="45"/>
    <w:qFormat/>
    <w:uiPriority w:val="0"/>
    <w:rPr>
      <w:sz w:val="24"/>
    </w:rPr>
  </w:style>
  <w:style w:type="paragraph" w:customStyle="1" w:styleId="47">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48">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49">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0">
    <w:name w:val="正文文本 3 Char"/>
    <w:basedOn w:val="26"/>
    <w:link w:val="9"/>
    <w:qFormat/>
    <w:uiPriority w:val="0"/>
    <w:rPr>
      <w:rFonts w:ascii="Times New Roman" w:hAnsi="Times New Roman" w:eastAsia="宋体" w:cs="Times New Roman"/>
      <w:color w:val="FF0000"/>
      <w:sz w:val="24"/>
      <w:szCs w:val="24"/>
    </w:rPr>
  </w:style>
  <w:style w:type="character" w:customStyle="1" w:styleId="51">
    <w:name w:val="edittexttarea"/>
    <w:basedOn w:val="26"/>
    <w:qFormat/>
    <w:uiPriority w:val="0"/>
  </w:style>
  <w:style w:type="paragraph" w:customStyle="1" w:styleId="52">
    <w:name w:val="样式 标题 1 + 四号 居中 段前: 12 磅 段后: 12 磅 行距: 单倍行距"/>
    <w:basedOn w:val="2"/>
    <w:qFormat/>
    <w:uiPriority w:val="0"/>
    <w:pPr>
      <w:spacing w:before="240" w:after="240" w:line="240" w:lineRule="auto"/>
      <w:ind w:left="-288"/>
      <w:jc w:val="center"/>
    </w:pPr>
    <w:rPr>
      <w:rFonts w:cs="宋体"/>
      <w:sz w:val="28"/>
      <w:szCs w:val="20"/>
    </w:rPr>
  </w:style>
  <w:style w:type="paragraph" w:customStyle="1" w:styleId="53">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4">
    <w:name w:val="正文文本 Char"/>
    <w:basedOn w:val="26"/>
    <w:link w:val="10"/>
    <w:qFormat/>
    <w:uiPriority w:val="99"/>
  </w:style>
  <w:style w:type="character" w:customStyle="1" w:styleId="55">
    <w:name w:val="正文首行缩进 Char"/>
    <w:basedOn w:val="54"/>
    <w:link w:val="23"/>
    <w:qFormat/>
    <w:uiPriority w:val="0"/>
    <w:rPr>
      <w:rFonts w:ascii="宋体" w:hAnsi="Times New Roman" w:eastAsia="宋体" w:cs="Times New Roman"/>
      <w:kern w:val="0"/>
      <w:sz w:val="34"/>
      <w:szCs w:val="20"/>
    </w:rPr>
  </w:style>
  <w:style w:type="character" w:customStyle="1" w:styleId="56">
    <w:name w:val="HTML 预设格式 Char"/>
    <w:basedOn w:val="26"/>
    <w:semiHidden/>
    <w:qFormat/>
    <w:uiPriority w:val="99"/>
    <w:rPr>
      <w:rFonts w:ascii="宋体" w:hAnsi="宋体" w:eastAsia="宋体" w:cs="宋体"/>
      <w:kern w:val="0"/>
      <w:sz w:val="24"/>
      <w:szCs w:val="24"/>
    </w:rPr>
  </w:style>
  <w:style w:type="character" w:customStyle="1" w:styleId="57">
    <w:name w:val="HTML 预设格式 Char1"/>
    <w:basedOn w:val="26"/>
    <w:link w:val="21"/>
    <w:semiHidden/>
    <w:qFormat/>
    <w:uiPriority w:val="99"/>
    <w:rPr>
      <w:rFonts w:ascii="Courier New" w:hAnsi="Courier New" w:cs="Courier New"/>
      <w:sz w:val="20"/>
      <w:szCs w:val="20"/>
    </w:rPr>
  </w:style>
  <w:style w:type="character" w:customStyle="1" w:styleId="58">
    <w:name w:val="正文文本缩进 Char"/>
    <w:qFormat/>
    <w:uiPriority w:val="0"/>
    <w:rPr>
      <w:sz w:val="24"/>
    </w:rPr>
  </w:style>
  <w:style w:type="character" w:customStyle="1" w:styleId="59">
    <w:name w:val="正文文本缩进 Char1"/>
    <w:basedOn w:val="26"/>
    <w:link w:val="12"/>
    <w:semiHidden/>
    <w:qFormat/>
    <w:uiPriority w:val="99"/>
  </w:style>
  <w:style w:type="character" w:customStyle="1" w:styleId="60">
    <w:name w:val="批注框文本 Char"/>
    <w:basedOn w:val="26"/>
    <w:semiHidden/>
    <w:qFormat/>
    <w:uiPriority w:val="99"/>
    <w:rPr>
      <w:sz w:val="18"/>
      <w:szCs w:val="18"/>
    </w:rPr>
  </w:style>
  <w:style w:type="character" w:customStyle="1" w:styleId="61">
    <w:name w:val="批注框文本 Char1"/>
    <w:basedOn w:val="26"/>
    <w:link w:val="17"/>
    <w:semiHidden/>
    <w:qFormat/>
    <w:uiPriority w:val="99"/>
    <w:rPr>
      <w:sz w:val="18"/>
      <w:szCs w:val="18"/>
    </w:rPr>
  </w:style>
  <w:style w:type="paragraph" w:customStyle="1" w:styleId="62">
    <w:name w:val="Table Paragraph"/>
    <w:basedOn w:val="1"/>
    <w:qFormat/>
    <w:uiPriority w:val="1"/>
    <w:rPr>
      <w:rFonts w:ascii="Arial Unicode MS" w:hAnsi="Arial Unicode MS" w:eastAsia="Arial Unicode MS" w:cs="Arial Unicode MS"/>
      <w:lang w:val="zh-CN" w:bidi="zh-CN"/>
    </w:rPr>
  </w:style>
  <w:style w:type="paragraph" w:customStyle="1" w:styleId="63">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4">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5">
    <w:name w:val="NormalCharacter"/>
    <w:semiHidden/>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972e3e68-6c4b-4417-bd1d-c32ebb622ad5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421DB3E0</paraID>
      <start>0</start>
      <end>2</end>
      <status>modified</status>
      <modifiedWord>1.</modifiedWord>
      <trackRevisions>false</trackRevisions>
    </reviewItem>
    <reviewItem>
      <errorID>424a13ab-5802-41c7-9d72-11da6ed63b26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6C86F7D1</paraID>
      <start>0</start>
      <end>2</end>
      <status>modified</status>
      <modifiedWord>2.</modifiedWord>
      <trackRevisions>false</trackRevisions>
    </reviewItem>
    <reviewItem>
      <errorID>7bc55444-ac44-42f9-89f7-ff3f9a4e73c6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5731FF84</paraID>
      <start>0</start>
      <end>2</end>
      <status>modified</status>
      <modifiedWord>3.</modifiedWord>
      <trackRevisions>false</trackRevisions>
    </reviewItem>
    <reviewItem>
      <errorID>eab40825-ecfa-4c77-90ca-8e15966e7212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45B17B3</paraID>
      <start>0</start>
      <end>2</end>
      <status>modified</status>
      <modifiedWord>4.</modifiedWord>
      <trackRevisions>false</trackRevisions>
    </reviewItem>
    <reviewItem>
      <errorID>cd7fe020-0f8a-473f-86cc-6bd282aaaea5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7403435D</paraID>
      <start>0</start>
      <end>2</end>
      <status>modified</status>
      <modifiedWord>5.</modifiedWord>
      <trackRevisions>false</trackRevisions>
    </reviewItem>
    <reviewItem>
      <errorID>ec45bbe4-076a-4599-98f9-9abfbbd28a09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734A39D3</paraID>
      <start>0</start>
      <end>2</end>
      <status>modified</status>
      <modifiedWord>6.</modifiedWord>
      <trackRevisions>false</trackRevisions>
    </reviewItem>
    <reviewItem>
      <errorID>9a26db00-235d-4082-997a-8b173c90abee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51CFBA36</paraID>
      <start>0</start>
      <end>2</end>
      <status>modified</status>
      <modifiedWord>7.</modifiedWord>
      <trackRevisions>false</trackRevisions>
    </reviewItem>
    <reviewItem>
      <errorID>52bc8f0f-d8c4-4b01-8bcd-c41b0618cc97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7BB5E51D</paraID>
      <start>0</start>
      <end>2</end>
      <status>modified</status>
      <modifiedWord>8.</modifiedWord>
      <trackRevisions>false</trackRevisions>
    </reviewItem>
    <reviewItem>
      <errorID>765cef19-4b17-4ce7-a2f5-14b052d5c0a4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5E7C640F</paraID>
      <start>0</start>
      <end>2</end>
      <status>modified</status>
      <modifiedWord>9.</modifiedWord>
      <trackRevisions>false</trackRevisions>
    </reviewItem>
    <reviewItem>
      <errorID>bca22e9d-31ce-4129-a53b-08cbb82e01f9</errorID>
      <errorWord>：</errorWord>
      <group>L1_Punc</group>
      <groupName>标点问题</groupName>
      <ability>L2_Punc</ability>
      <abilityName>标点符号检查</abilityName>
      <candidateList>
        <item/>
      </candidateList>
      <explain>标题文本后不使用标点符号。</explain>
      <paraID> B3FBC4A</paraID>
      <start>10</start>
      <end>11</end>
      <status>ignored</status>
      <modifiedWord/>
      <trackRevisions>false</trackRevisions>
    </reviewItem>
    <reviewItem>
      <errorID>60bd7916-f962-449b-aff3-b0e157bee717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57602B3B</paraID>
      <start>0</start>
      <end>2</end>
      <status>modified</status>
      <modifiedWord>1.</modifiedWord>
      <trackRevisions>false</trackRevisions>
    </reviewItem>
    <reviewItem>
      <errorID>ac8b60d8-b6dd-406a-b4bd-fd34ca5183bb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3EE4C9DF</paraID>
      <start>0</start>
      <end>2</end>
      <status>modified</status>
      <modifiedWord>2.</modifiedWord>
      <trackRevisions>false</trackRevisions>
    </reviewItem>
    <reviewItem>
      <errorID>e7028ef8-4d2f-4490-a825-72676a3dd6e8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75871E57</paraID>
      <start>0</start>
      <end>2</end>
      <status>modified</status>
      <modifiedWord>3.</modifiedWord>
      <trackRevisions>false</trackRevisions>
    </reviewItem>
    <reviewItem>
      <errorID>72adbfe6-71a7-40e7-80c7-e8b89a196450</errorID>
      <errorWord>（</errorWord>
      <group>L1_Punc</group>
      <groupName>标点问题</groupName>
      <ability>L2_Punc</ability>
      <abilityName>标点符号检查</abilityName>
      <candidateList/>
      <explain>同一形式括号套用。</explain>
      <paraID>2621FDEE</paraID>
      <start>70</start>
      <end>71</end>
      <status>ignored</status>
      <modifiedWord/>
      <trackRevisions>false</trackRevisions>
    </reviewItem>
    <reviewItem>
      <errorID>a8a7a1ae-eb0d-49f9-a3d0-88519995aa07</errorID>
      <errorWord>）</errorWord>
      <group>L1_Punc</group>
      <groupName>标点问题</groupName>
      <ability>L2_Punc</ability>
      <abilityName>标点符号检查</abilityName>
      <candidateList/>
      <explain>同一形式括号套用。</explain>
      <paraID>2621FDEE</paraID>
      <start>78</start>
      <end>79</end>
      <status>ignored</status>
      <modifiedWord/>
      <trackRevisions>false</trackRevisions>
    </reviewItem>
    <reviewItem>
      <errorID>6e2d0f90-9491-4752-a3f5-be7e520d462f</errorID>
      <errorWord>/）</errorWord>
      <group>L1_Punc</group>
      <groupName>标点问题</groupName>
      <ability>L2_Punc</ability>
      <abilityName>标点符号检查</abilityName>
      <candidateList>
        <item>）</item>
      </candidateList>
      <explain/>
      <paraID>2621FDEE</paraID>
      <start>112</start>
      <end>114</end>
      <status>ignored</status>
      <modifiedWord/>
      <trackRevisions>false</trackRevisions>
    </reviewItem>
    <reviewItem>
      <errorID>c5704701-5985-4b6f-9cf1-5cdb0935a646</errorID>
      <errorWord>：</errorWord>
      <group>L1_Punc</group>
      <groupName>标点问题</groupName>
      <ability>L2_Punc</ability>
      <abilityName>标点符号检查</abilityName>
      <candidateList>
        <item/>
      </candidateList>
      <explain>标题文本后不使用标点符号。</explain>
      <paraID> 529D230</paraID>
      <start>16</start>
      <end>17</end>
      <status>ignored</status>
      <modifiedWord/>
      <trackRevisions>false</trackRevisions>
    </reviewItem>
    <reviewItem>
      <errorID>01817fb0-b984-467c-936d-0203bd684ceb</errorID>
      <errorWord>.</errorWord>
      <group>L1_Format</group>
      <groupName>格式问题</groupName>
      <ability>L2_HalfPunc</ability>
      <abilityName>全半角检查</abilityName>
      <candidateList>
        <item>。</item>
      </candidateList>
      <explain>文本全半角错误。</explain>
      <paraID>6F4E829C</paraID>
      <start>76</start>
      <end>77</end>
      <status>ignored</status>
      <modifiedWord/>
      <trackRevisions>false</trackRevisions>
    </reviewItem>
    <reviewItem>
      <errorID>1c0dbf8b-f37e-4535-beec-3f35bb8b9cce</errorID>
      <errorWord>：</errorWord>
      <group>L1_Punc</group>
      <groupName>标点问题</groupName>
      <ability>L2_Punc</ability>
      <abilityName>标点符号检查</abilityName>
      <candidateList>
        <item/>
      </candidateList>
      <explain>标题文本后不使用标点符号。</explain>
      <paraID>232B4E63</paraID>
      <start>20</start>
      <end>21</end>
      <status>ignored</status>
      <modifiedWord/>
      <trackRevisions>false</trackRevisions>
    </reviewItem>
    <reviewItem>
      <errorID>6d5a6c9a-b1a3-43da-9dd4-757e3b15a63f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DC909F2</paraID>
      <start>0</start>
      <end>2</end>
      <status>modified</status>
      <modifiedWord>1.</modifiedWord>
      <trackRevisions>false</trackRevisions>
    </reviewItem>
    <reviewItem>
      <errorID>08bdd52b-c54a-4e32-a5f9-38d2212d2701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14E45977</paraID>
      <start>0</start>
      <end>2</end>
      <status>modified</status>
      <modifiedWord>2.</modifiedWord>
      <trackRevisions>false</trackRevisions>
    </reviewItem>
    <reviewItem>
      <errorID>487b4b15-ba7f-4d78-b3fe-5eb2313ecf9e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4F021CC8</paraID>
      <start>0</start>
      <end>2</end>
      <status>modified</status>
      <modifiedWord>3.</modifiedWord>
      <trackRevisions>false</trackRevisions>
    </reviewItem>
    <reviewItem>
      <errorID>572f3750-9000-47f0-a8be-5f670e4500a6</errorID>
      <errorWord>：</errorWord>
      <group>L1_Punc</group>
      <groupName>标点问题</groupName>
      <ability>L2_Punc</ability>
      <abilityName>标点符号检查</abilityName>
      <candidateList>
        <item/>
      </candidateList>
      <explain>标题文本后不使用标点符号。</explain>
      <paraID>2E06C295</paraID>
      <start>8</start>
      <end>9</end>
      <status>ignored</status>
      <modifiedWord/>
      <trackRevisions>false</trackRevisions>
    </reviewItem>
    <reviewItem>
      <errorID>4c2b8478-588c-469d-afa8-e2acc14eb157</errorID>
      <errorWord>。</errorWord>
      <group>L1_Punc</group>
      <groupName>标点问题</groupName>
      <ability>L2_Punc</ability>
      <abilityName>标点符号检查</abilityName>
      <candidateList>
        <item/>
      </candidateList>
      <explain>标题文本后不使用标点符号。</explain>
      <paraID>490D1CCD</paraID>
      <start>41</start>
      <end>42</end>
      <status>ignored</status>
      <modifiedWord/>
      <trackRevisions>false</trackRevisions>
    </reviewItem>
    <reviewItem>
      <errorID>f5606947-15e7-406c-b5b9-71a18fbb6817</errorID>
      <errorWord>.</errorWord>
      <group>L1_Format</group>
      <groupName>格式问题</groupName>
      <ability>L2_HalfPunc</ability>
      <abilityName>全半角检查</abilityName>
      <candidateList>
        <item>。</item>
      </candidateList>
      <explain>文本全半角错误。</explain>
      <paraID>17A95A70</paraID>
      <start>68</start>
      <end>69</end>
      <status>ignored</status>
      <modifiedWord/>
      <trackRevisions>false</trackRevisions>
    </reviewItem>
    <reviewItem>
      <errorID>1c805261-94d5-4c13-9f66-46d4bda022eb</errorID>
      <errorWord>.</errorWord>
      <group>L1_Format</group>
      <groupName>格式问题</groupName>
      <ability>L2_HalfPunc</ability>
      <abilityName>全半角检查</abilityName>
      <candidateList>
        <item>。</item>
      </candidateList>
      <explain>文本全半角错误。</explain>
      <paraID>17A95A70</paraID>
      <start>75</start>
      <end>76</end>
      <status>ignored</status>
      <modifiedWord/>
      <trackRevisions>false</trackRevisions>
    </reviewItem>
    <reviewItem>
      <errorID>dd2c8992-1226-456a-91fd-8b5430da221b</errorID>
      <errorWord>,</errorWord>
      <group>L1_Format</group>
      <groupName>格式问题</groupName>
      <ability>L2_HalfPunc</ability>
      <abilityName>全半角检查</abilityName>
      <candidateList>
        <item>，</item>
      </candidateList>
      <explain>文本全半角错误。</explain>
      <paraID>17A95A70</paraID>
      <start>83</start>
      <end>84</end>
      <status>modified</status>
      <modifiedWord>，</modifiedWord>
      <trackRevisions>false</trackRevisions>
    </reviewItem>
    <reviewItem>
      <errorID>acf00493-4e9d-44df-abb6-95396bbb425d</errorID>
      <errorWord>“.</errorWord>
      <group>L1_Punc</group>
      <groupName>标点问题</groupName>
      <ability>L2_Punc</ability>
      <abilityName>标点符号检查</abilityName>
      <candidateList>
        <item>“</item>
      </candidateList>
      <explain/>
      <paraID>17A95A70</paraID>
      <start>91</start>
      <end>93</end>
      <status>ignored</status>
      <modifiedWord/>
      <trackRevisions>false</trackRevisions>
    </reviewItem>
    <reviewItem>
      <errorID>42531355-b059-43ce-92c6-d5e2103f2888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13032656</paraID>
      <start>0</start>
      <end>2</end>
      <status>modified</status>
      <modifiedWord>1.</modifiedWord>
      <trackRevisions>false</trackRevisions>
    </reviewItem>
    <reviewItem>
      <errorID>8378288d-e7fe-4503-ab63-76715357a2c5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1682923F</paraID>
      <start>0</start>
      <end>2</end>
      <status>modified</status>
      <modifiedWord>2.</modifiedWord>
      <trackRevisions>false</trackRevisions>
    </reviewItem>
    <reviewItem>
      <errorID>51f108a8-2892-41fb-beb0-315c7e699702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6657E66B</paraID>
      <start>0</start>
      <end>2</end>
      <status>modified</status>
      <modifiedWord>3.</modifiedWord>
      <trackRevisions>false</trackRevisions>
    </reviewItem>
    <reviewItem>
      <errorID>57a49095-46b7-4d87-8aa8-9107a0792773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5C3C24A2</paraID>
      <start>0</start>
      <end>2</end>
      <status>modified</status>
      <modifiedWord>4.</modifiedWord>
      <trackRevisions>false</trackRevisions>
    </reviewItem>
    <reviewItem>
      <errorID>270014c6-cf0a-40cd-8d57-cc3ec3e3612e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C58E298</paraID>
      <start>0</start>
      <end>2</end>
      <status>modified</status>
      <modifiedWord>5.</modifiedWord>
      <trackRevisions>false</trackRevisions>
    </reviewItem>
    <reviewItem>
      <errorID>13322a25-f0fa-4c91-b897-5909188a9022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35336810</paraID>
      <start>0</start>
      <end>2</end>
      <status>modified</status>
      <modifiedWord>6.</modifiedWord>
      <trackRevisions>false</trackRevisions>
    </reviewItem>
    <reviewItem>
      <errorID>32fd8bfb-1d00-4fa3-bf76-5caccd27e7d3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E5E29B6</paraID>
      <start>16</start>
      <end>17</end>
      <status>modified</status>
      <modifiedWord>—</modifiedWord>
      <trackRevisions>false</trackRevisions>
    </reviewItem>
    <reviewItem>
      <errorID>9ea8eba2-c4b3-4145-9bb8-d7851e4e44db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2C9C2036</paraID>
      <start>0</start>
      <end>2</end>
      <status>modified</status>
      <modifiedWord>1.</modifiedWord>
      <trackRevisions>false</trackRevisions>
    </reviewItem>
    <reviewItem>
      <errorID>99778ead-8379-41b5-b2f3-ec557686bdac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2BAACFDE</paraID>
      <start>0</start>
      <end>2</end>
      <status>modified</status>
      <modifiedWord>2.</modifiedWord>
      <trackRevisions>false</trackRevisions>
    </reviewItem>
    <reviewItem>
      <errorID>255f47bd-a40e-4bc7-80a9-f5edaeb5d376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26A87C2E</paraID>
      <start>0</start>
      <end>2</end>
      <status>modified</status>
      <modifiedWord>3.</modifiedWord>
      <trackRevisions>false</trackRevisions>
    </reviewItem>
    <reviewItem>
      <errorID>17ea7422-bf5a-42f7-8324-09070ff94a5b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1C4D6541</paraID>
      <start>0</start>
      <end>2</end>
      <status>modified</status>
      <modifiedWord>4.</modifiedWord>
      <trackRevisions>false</trackRevisions>
    </reviewItem>
    <reviewItem>
      <errorID>5752d18f-2c92-4ff1-a712-b62bb9b9465b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100FC3CC</paraID>
      <start>0</start>
      <end>2</end>
      <status>modified</status>
      <modifiedWord>5.</modifiedWord>
      <trackRevisions>false</trackRevisions>
    </reviewItem>
    <reviewItem>
      <errorID>e8f56c8c-0d23-4786-b6fb-c1284a46c56b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1411E6DB</paraID>
      <start>0</start>
      <end>2</end>
      <status>modified</status>
      <modifiedWord>6.</modifiedWord>
      <trackRevisions>false</trackRevisions>
    </reviewItem>
    <reviewItem>
      <errorID>79e07f72-3608-40ae-bfba-e453ce15f099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2CCE3FCE</paraID>
      <start>0</start>
      <end>2</end>
      <status>modified</status>
      <modifiedWord>1.</modifiedWord>
      <trackRevisions>false</trackRevisions>
    </reviewItem>
    <reviewItem>
      <errorID>cba17d35-6762-47b4-834e-77d9d881c94d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50A71000</paraID>
      <start>0</start>
      <end>2</end>
      <status>modified</status>
      <modifiedWord>2.</modifiedWord>
      <trackRevisions>false</trackRevisions>
    </reviewItem>
    <reviewItem>
      <errorID>dae94593-edc5-4591-9121-c66cbaff00fb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2BE293DB</paraID>
      <start>0</start>
      <end>2</end>
      <status>modified</status>
      <modifiedWord>3.</modifiedWord>
      <trackRevisions>false</trackRevisions>
    </reviewItem>
    <reviewItem>
      <errorID>f0c06cc6-adff-425b-b0f4-5ea2ecfd0970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5BF5569D</paraID>
      <start>0</start>
      <end>2</end>
      <status>modified</status>
      <modifiedWord>1.</modifiedWord>
      <trackRevisions>false</trackRevisions>
    </reviewItem>
    <reviewItem>
      <errorID>e8a2a894-9d81-4206-9fb2-b14463aa5558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2F708096</paraID>
      <start>0</start>
      <end>2</end>
      <status>modified</status>
      <modifiedWord>2.</modifiedWord>
      <trackRevisions>false</trackRevisions>
    </reviewItem>
    <reviewItem>
      <errorID>814ac893-b0f1-48d5-9d0f-c1a8ec68890a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2FCF00ED</paraID>
      <start>0</start>
      <end>2</end>
      <status>modified</status>
      <modifiedWord>3.</modifiedWord>
      <trackRevisions>false</trackRevisions>
    </reviewItem>
    <reviewItem>
      <errorID>138963f3-693e-418e-9846-3338bc5bd55b</errorID>
      <errorWord>：</errorWord>
      <group>L1_Punc</group>
      <groupName>标点问题</groupName>
      <ability>L2_Punc</ability>
      <abilityName>标点符号检查</abilityName>
      <candidateList>
        <item/>
      </candidateList>
      <explain>标题文本后不使用标点符号。</explain>
      <paraID>4C5D5266</paraID>
      <start>11</start>
      <end>12</end>
      <status>ignored</status>
      <modifiedWord/>
      <trackRevisions>false</trackRevisions>
    </reviewItem>
    <reviewItem>
      <errorID>6b8126e5-95de-4ef0-80d1-c3c3411b0b44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2C6E7194</paraID>
      <start>0</start>
      <end>3</end>
      <status>modified</status>
      <modifiedWord>（1）</modifiedWord>
      <trackRevisions>false</trackRevisions>
    </reviewItem>
    <reviewItem>
      <errorID>f2f8fab1-4ea0-41c6-946f-4cb2b21475d5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34B50D0B</paraID>
      <start>0</start>
      <end>3</end>
      <status>modified</status>
      <modifiedWord>（2）</modifiedWord>
      <trackRevisions>false</trackRevisions>
    </reviewItem>
    <reviewItem>
      <errorID>dea17af2-be62-48d0-90dd-35a841026ad8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AF5B6D0</paraID>
      <start>0</start>
      <end>3</end>
      <status>modified</status>
      <modifiedWord>（3）</modifiedWord>
      <trackRevisions>false</trackRevisions>
    </reviewItem>
    <reviewItem>
      <errorID>f45a769a-5774-4748-af5c-5f0b9c24fbea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6A775D4C</paraID>
      <start>0</start>
      <end>3</end>
      <status>modified</status>
      <modifiedWord>（4）</modifiedWord>
      <trackRevisions>false</trackRevisions>
    </reviewItem>
    <reviewItem>
      <errorID>c0b8ef2d-0c2e-4fe8-a11c-d5c3dc5677e5</errorID>
      <errorWord>中共中央办公厅国务院办公厅</errorWord>
      <group>L1_Political</group>
      <groupName>政治性问题</groupName>
      <ability>L2_Keyword</ability>
      <abilityName>固定表述</abilityName>
      <candidateList>
        <item>中共中央办公厅、国务院办公厅</item>
      </candidateList>
      <explain>注意检查当前固定表述标点是否使用规范。</explain>
      <paraID>6A775D4C</paraID>
      <start>3</start>
      <end>17</end>
      <status>modified</status>
      <modifiedWord>中共中央办公厅、国务院办公厅</modifiedWord>
      <trackRevisions>false</trackRevisions>
    </reviewItem>
    <reviewItem>
      <errorID>e2fcf302-b7a9-4d1a-ad59-6c765d90c6ec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50F98023</paraID>
      <start>0</start>
      <end>3</end>
      <status>modified</status>
      <modifiedWord>（5）</modifiedWord>
      <trackRevisions>false</trackRevisions>
    </reviewItem>
    <reviewItem>
      <errorID>ad7071ac-fb0a-46e8-ab30-b6721dedf012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33DAD085</paraID>
      <start>0</start>
      <end>3</end>
      <status>modified</status>
      <modifiedWord>（6）</modifiedWord>
      <trackRevisions>false</trackRevisions>
    </reviewItem>
    <reviewItem>
      <errorID>3171c092-1ce7-4c43-b45e-ebdd809e738e</errorID>
      <errorWord>住房城乡建设部</errorWord>
      <group>L1_Word</group>
      <groupName>字词问题</groupName>
      <ability>L2_Typo</ability>
      <abilityName>字词错误</abilityName>
      <candidateList>
        <item>住房和城乡建设部</item>
      </candidateList>
      <explain/>
      <paraID>33DAD085</paraID>
      <start>10</start>
      <end>18</end>
      <status>modified</status>
      <modifiedWord>住房和城乡建设部</modifiedWord>
      <trackRevisions>false</trackRevisions>
    </reviewItem>
    <reviewItem>
      <errorID>dd5373dd-7582-4ed6-901c-9c1b100595f7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667AB0D</paraID>
      <start>0</start>
      <end>3</end>
      <status>modified</status>
      <modifiedWord>（7）</modifiedWord>
      <trackRevisions>false</trackRevisions>
    </reviewItem>
    <reviewItem>
      <errorID>aa51d46e-7312-4243-b9b2-2b3a3f9b7fb8</errorID>
      <errorWord>：</errorWord>
      <group>L1_Punc</group>
      <groupName>标点问题</groupName>
      <ability>L2_Punc</ability>
      <abilityName>标点符号检查</abilityName>
      <candidateList>
        <item/>
      </candidateList>
      <explain>标题文本后不使用标点符号。</explain>
      <paraID>1AE46D9A</paraID>
      <start>16</start>
      <end>17</end>
      <status>ignored</status>
      <modifiedWord/>
      <trackRevisions>false</trackRevisions>
    </reviewItem>
    <reviewItem>
      <errorID>fec6dfa2-0254-42af-b5bb-132e60f97502</errorID>
      <errorWord>,</errorWord>
      <group>L1_Format</group>
      <groupName>格式问题</groupName>
      <ability>L2_HalfPunc</ability>
      <abilityName>全半角检查</abilityName>
      <candidateList>
        <item>，</item>
      </candidateList>
      <explain>文本全半角错误。</explain>
      <paraID>46457F3E</paraID>
      <start>111</start>
      <end>112</end>
      <status>modified</status>
      <modifiedWord>，</modifiedWord>
      <trackRevisions>false</trackRevisions>
    </reviewItem>
    <reviewItem>
      <errorID>1857cd9c-3ad2-43c5-928a-c1b427c6e30c</errorID>
      <errorWord>：</errorWord>
      <group>L1_Punc</group>
      <groupName>标点问题</groupName>
      <ability>L2_Punc</ability>
      <abilityName>标点符号检查</abilityName>
      <candidateList>
        <item/>
      </candidateList>
      <explain>标题文本后不使用标点符号。</explain>
      <paraID>16921CD5</paraID>
      <start>17</start>
      <end>18</end>
      <status>ignored</status>
      <modifiedWord/>
      <trackRevisions>false</trackRevisions>
    </reviewItem>
    <reviewItem>
      <errorID>f3ea697a-24dc-4ebc-8302-a1690aee4dca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6F9F425E</paraID>
      <start>0</start>
      <end>2</end>
      <status>modified</status>
      <modifiedWord>1.</modifiedWord>
      <trackRevisions>false</trackRevisions>
    </reviewItem>
    <reviewItem>
      <errorID>6b1e22ee-ad23-4e0a-bb8f-9602f3ced6d8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7CA1BE5A</paraID>
      <start>0</start>
      <end>2</end>
      <status>modified</status>
      <modifiedWord>2.</modifiedWord>
      <trackRevisions>false</trackRevisions>
    </reviewItem>
    <reviewItem>
      <errorID>8dab4bcb-3709-4772-b906-f1bec35a2596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43DDBEEF</paraID>
      <start>0</start>
      <end>2</end>
      <status>modified</status>
      <modifiedWord>3.</modifiedWord>
      <trackRevisions>false</trackRevisions>
    </reviewItem>
    <reviewItem>
      <errorID>4957eca9-cce1-4315-9f62-128481da6c9d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19414EB6</paraID>
      <start>0</start>
      <end>2</end>
      <status>modified</status>
      <modifiedWord>4.</modifiedWord>
      <trackRevisions>false</trackRevisions>
    </reviewItem>
    <reviewItem>
      <errorID>708c8a2b-478f-4634-94bb-92e31d6a124e</errorID>
      <errorWord>,</errorWord>
      <group>L1_Format</group>
      <groupName>格式问题</groupName>
      <ability>L2_HalfPunc</ability>
      <abilityName>全半角检查</abilityName>
      <candidateList>
        <item>，</item>
      </candidateList>
      <explain>文本全半角错误。</explain>
      <paraID>294B27EF</paraID>
      <start>10</start>
      <end>11</end>
      <status>modified</status>
      <modifiedWord>，</modifiedWord>
      <trackRevisions>false</trackRevisions>
    </reviewItem>
    <reviewItem>
      <errorID>890ff126-8d3b-45fa-9bf9-ede26b539c05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4D5184C4</paraID>
      <start>0</start>
      <end>2</end>
      <status>modified</status>
      <modifiedWord>1.</modifiedWord>
      <trackRevisions>false</trackRevisions>
    </reviewItem>
    <reviewItem>
      <errorID>fc90fe67-f1af-442b-ae6d-9454a9fbb9af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10119FBD</paraID>
      <start>0</start>
      <end>2</end>
      <status>modified</status>
      <modifiedWord>2.</modifiedWord>
      <trackRevisions>false</trackRevisions>
    </reviewItem>
    <reviewItem>
      <errorID>bcf565fb-53f4-4d3c-9dc4-d9fa7bf9d8c4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444DA3D1</paraID>
      <start>0</start>
      <end>2</end>
      <status>modified</status>
      <modifiedWord>3.</modifiedWord>
      <trackRevisions>false</trackRevisions>
    </reviewItem>
    <reviewItem>
      <errorID>b4d5a15f-9762-4b85-aa72-a47c9d29df31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6D99E830</paraID>
      <start>0</start>
      <end>2</end>
      <status>modified</status>
      <modifiedWord>4.</modifiedWord>
      <trackRevisions>false</trackRevisions>
    </reviewItem>
    <reviewItem>
      <errorID>65ad0558-77fe-4ff3-877e-2167ac793347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1D66485</paraID>
      <start>0</start>
      <end>2</end>
      <status>modified</status>
      <modifiedWord>5.</modifiedWord>
      <trackRevisions>false</trackRevisions>
    </reviewItem>
    <reviewItem>
      <errorID>c15d291c-615b-418c-828a-1f0100345178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474D1023</paraID>
      <start>0</start>
      <end>2</end>
      <status>modified</status>
      <modifiedWord>1.</modifiedWord>
      <trackRevisions>false</trackRevisions>
    </reviewItem>
    <reviewItem>
      <errorID>3307cf8a-4495-45b9-8bf9-5b92ea80bfc7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9BD57A0</paraID>
      <start>0</start>
      <end>2</end>
      <status>modified</status>
      <modifiedWord>2.</modifiedWord>
      <trackRevisions>false</trackRevisions>
    </reviewItem>
    <reviewItem>
      <errorID>35b5302e-fdef-4a89-a959-ddd06d436b16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2C3981FB</paraID>
      <start>0</start>
      <end>2</end>
      <status>modified</status>
      <modifiedWord>3.</modifiedWord>
      <trackRevisions>false</trackRevisions>
    </reviewItem>
    <reviewItem>
      <errorID>10c1f2a7-3b29-4921-99c3-f240f386551f</errorID>
      <errorWord>：</errorWord>
      <group>L1_Format</group>
      <groupName>格式问题</groupName>
      <ability>L2_HalfPunc</ability>
      <abilityName>全半角检查</abilityName>
      <candidateList>
        <item>:</item>
      </candidateList>
      <explain>文本全半角错误。</explain>
      <paraID>3D12C764</paraID>
      <start>11</start>
      <end>12</end>
      <status>modified</status>
      <modifiedWord>:</modifiedWord>
      <trackRevisions>false</trackRevisions>
    </reviewItem>
    <reviewItem>
      <errorID>af1cd4bb-7ec5-4446-bc47-8e0f626bf958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4487B6F1</paraID>
      <start>48</start>
      <end>50</end>
      <status>modified</status>
      <modifiedWord>》《</modifiedWord>
      <trackRevisions>false</trackRevisions>
    </reviewItem>
    <reviewItem>
      <errorID>c4769855-ed1a-43a1-8f96-f9d85f2055a7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4487B6F1</paraID>
      <start>58</start>
      <end>60</end>
      <status>modified</status>
      <modifiedWord>》《</modifiedWord>
      <trackRevisions>false</trackRevisions>
    </reviewItem>
    <reviewItem>
      <errorID>66200950-1b73-4d1c-8431-eaee7e3ec476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4487B6F1</paraID>
      <start>68</start>
      <end>70</end>
      <status>modified</status>
      <modifiedWord>》《</modifiedWord>
      <trackRevisions>false</trackRevisions>
    </reviewItem>
    <reviewItem>
      <errorID>3f62ea47-a937-4705-9405-2a7a9dba2bd1</errorID>
      <errorWord>.</errorWord>
      <group>L1_Format</group>
      <groupName>格式问题</groupName>
      <ability>L2_HalfPunc</ability>
      <abilityName>全半角检查</abilityName>
      <candidateList>
        <item>。</item>
      </candidateList>
      <explain>文本全半角错误。</explain>
      <paraID> 61769B4</paraID>
      <start>86</start>
      <end>87</end>
      <status>ignored</status>
      <modifiedWord/>
      <trackRevisions>false</trackRevisions>
    </reviewItem>
    <reviewItem>
      <errorID>02186154-2955-4e69-ab90-c69bebafb411</errorID>
      <errorWord>.</errorWord>
      <group>L1_Format</group>
      <groupName>格式问题</groupName>
      <ability>L2_HalfPunc</ability>
      <abilityName>全半角检查</abilityName>
      <candidateList>
        <item>。</item>
      </candidateList>
      <explain>文本全半角错误。</explain>
      <paraID>3E1D2864</paraID>
      <start>35</start>
      <end>36</end>
      <status>ignored</status>
      <modifiedWord/>
      <trackRevisions>false</trackRevisions>
    </reviewItem>
    <reviewItem>
      <errorID>a3c44d0a-563a-4dc0-b10a-2f282c434f03</errorID>
      <errorWord>“.</errorWord>
      <group>L1_Punc</group>
      <groupName>标点问题</groupName>
      <ability>L2_Punc</ability>
      <abilityName>标点符号检查</abilityName>
      <candidateList>
        <item>“</item>
      </candidateList>
      <explain/>
      <paraID>2C117AD5</paraID>
      <start>49</start>
      <end>51</end>
      <status>ignored</status>
      <modifiedWord/>
      <trackRevisions>false</trackRevisions>
    </reviewItem>
    <reviewItem>
      <errorID>5e0432f1-d0a6-41c2-96cd-896706eb5367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5B6E8440</paraID>
      <start>0</start>
      <end>2</end>
      <status>modified</status>
      <modifiedWord>2.</modifiedWord>
      <trackRevisions>false</trackRevisions>
    </reviewItem>
    <reviewItem>
      <errorID>268aa966-50a8-48aa-ace3-5792df088eed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4123F56F</paraID>
      <start>0</start>
      <end>2</end>
      <status>modified</status>
      <modifiedWord>3.</modifiedWord>
      <trackRevisions>false</trackRevisions>
    </reviewItem>
    <reviewItem>
      <errorID>5e68a05c-bd22-442b-9684-8e889e83dd8e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59FAF504</paraID>
      <start>0</start>
      <end>2</end>
      <status>modified</status>
      <modifiedWord>4.</modifiedWord>
      <trackRevisions>false</trackRevisions>
    </reviewItem>
    <reviewItem>
      <errorID>40c79522-5201-4e60-8ce3-a5297f46cf31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161C210A</paraID>
      <start>0</start>
      <end>2</end>
      <status>modified</status>
      <modifiedWord>5.</modifiedWord>
      <trackRevisions>false</trackRevisions>
    </reviewItem>
    <reviewItem>
      <errorID>fcd1e3b7-cd01-4aa5-ba70-6f22e64d21be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1D58B7D</paraID>
      <start>0</start>
      <end>2</end>
      <status>modified</status>
      <modifiedWord>6.</modifiedWord>
      <trackRevisions>false</trackRevisions>
    </reviewItem>
    <reviewItem>
      <errorID>582800e2-7093-40f9-9e38-431816bbd7a9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76B5F410</paraID>
      <start>0</start>
      <end>2</end>
      <status>modified</status>
      <modifiedWord>7.</modifiedWord>
      <trackRevisions>false</trackRevisions>
    </reviewItem>
    <reviewItem>
      <errorID>62282d75-7ea1-4bd7-ac24-2655e23bfb4f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30A0C32B</paraID>
      <start>0</start>
      <end>2</end>
      <status>modified</status>
      <modifiedWord>1.</modifiedWord>
      <trackRevisions>false</trackRevisions>
    </reviewItem>
    <reviewItem>
      <errorID>aa16746e-017e-4ba4-b240-5bb605405277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1A03CE64</paraID>
      <start>0</start>
      <end>2</end>
      <status>modified</status>
      <modifiedWord>2.</modifiedWord>
      <trackRevisions>false</trackRevisions>
    </reviewItem>
    <reviewItem>
      <errorID>925ee193-b9c5-4857-9cf8-c61bc0df608c</errorID>
      <errorWord>&lt;</errorWord>
      <group>L1_Format</group>
      <groupName>格式问题</groupName>
      <ability>L2_HalfPunc</ability>
      <abilityName>全半角检查</abilityName>
      <candidateList>
        <item>〈</item>
      </candidateList>
      <explain>文本全半角错误。</explain>
      <paraID>1A03CE64</paraID>
      <start>80</start>
      <end>81</end>
      <status>modified</status>
      <modifiedWord>〈</modifiedWord>
      <trackRevisions>false</trackRevisions>
    </reviewItem>
    <reviewItem>
      <errorID>66b92c30-aeea-425f-b422-a62eb66200a3</errorID>
      <errorWord>&gt;</errorWord>
      <group>L1_Format</group>
      <groupName>格式问题</groupName>
      <ability>L2_HalfPunc</ability>
      <abilityName>全半角检查</abilityName>
      <candidateList>
        <item>〉</item>
      </candidateList>
      <explain>文本全半角错误。</explain>
      <paraID>1A03CE64</paraID>
      <start>98</start>
      <end>99</end>
      <status>modified</status>
      <modifiedWord>〉</modifiedWord>
      <trackRevisions>false</trackRevisions>
    </reviewItem>
    <reviewItem>
      <errorID>b1b04c88-ba42-4461-ab37-6a5985467bd7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439FBDA0</paraID>
      <start>0</start>
      <end>2</end>
      <status>modified</status>
      <modifiedWord>3.</modifiedWord>
      <trackRevisions>false</trackRevisions>
    </reviewItem>
    <reviewItem>
      <errorID>fb513bd7-eccf-41b9-adfb-f96777c51057</errorID>
      <errorWord>[2019]3号</errorWord>
      <group>L1_Knowledge</group>
      <groupName>知识性问题</groupName>
      <ability>L2_Knowledge</ability>
      <abilityName>其他知识</abilityName>
      <candidateList>
        <item>〔2019〕3号</item>
      </candidateList>
      <explain>发文字号格式错误。</explain>
      <paraID>477055BB</paraID>
      <start>35</start>
      <end>43</end>
      <status>modified</status>
      <modifiedWord>〔2019〕3号</modifiedWord>
      <trackRevisions>false</trackRevisions>
    </reviewItem>
    <reviewItem>
      <errorID>198d9bab-dfe4-4fc1-bf1b-b2e981cd98e2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19F3AFB</paraID>
      <start>0</start>
      <end>2</end>
      <status>modified</status>
      <modifiedWord>1.</modifiedWord>
      <trackRevisions>false</trackRevisions>
    </reviewItem>
    <reviewItem>
      <errorID>2118d16b-d4e1-41db-b548-5b766ef3389c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31A524CC</paraID>
      <start>0</start>
      <end>2</end>
      <status>modified</status>
      <modifiedWord>2.</modifiedWord>
      <trackRevisions>false</trackRevisions>
    </reviewItem>
    <reviewItem>
      <errorID>a66f0b72-7b27-4704-904f-be70e342f44f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68509F4D</paraID>
      <start>0</start>
      <end>2</end>
      <status>modified</status>
      <modifiedWord>3.</modifiedWord>
      <trackRevisions>false</trackRevisions>
    </reviewItem>
    <reviewItem>
      <errorID>51cae396-c0bc-44b2-9960-299553ff2b18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957214D</paraID>
      <start>0</start>
      <end>2</end>
      <status>modified</status>
      <modifiedWord>4.</modifiedWord>
      <trackRevisions>false</trackRevisions>
    </reviewItem>
    <reviewItem>
      <errorID>67403a28-c8c3-4ff6-93f9-1b042eb35abf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6AE8437F</paraID>
      <start>0</start>
      <end>2</end>
      <status>modified</status>
      <modifiedWord>5.</modifiedWord>
      <trackRevisions>false</trackRevisions>
    </reviewItem>
    <reviewItem>
      <errorID>e9b1d2e8-039b-4749-a46e-2092a8ade31d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48B8D276</paraID>
      <start>0</start>
      <end>2</end>
      <status>modified</status>
      <modifiedWord>6.</modifiedWord>
      <trackRevisions>false</trackRevisions>
    </reviewItem>
    <reviewItem>
      <errorID>ad133fc2-aa80-4031-9817-0847cc41d841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3E1BAB79</paraID>
      <start>0</start>
      <end>2</end>
      <status>modified</status>
      <modifiedWord>1.</modifiedWord>
      <trackRevisions>false</trackRevisions>
    </reviewItem>
    <reviewItem>
      <errorID>d078fda5-d7c6-4854-a385-09d86506d94b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1B3EB113</paraID>
      <start>0</start>
      <end>2</end>
      <status>modified</status>
      <modifiedWord>2.</modifiedWord>
      <trackRevisions>false</trackRevisions>
    </reviewItem>
    <reviewItem>
      <errorID>6a4712ec-f43f-4018-b2ff-7c8e4727c258</errorID>
      <errorWord>所必须的</errorWord>
      <group>L1_Word</group>
      <groupName>字词问题</groupName>
      <ability>L2_Typo</ability>
      <abilityName>字词错误</abilityName>
      <candidateList>
        <item>所必需的</item>
      </candidateList>
      <explain/>
      <paraID>15060FB8</paraID>
      <start>6</start>
      <end>10</end>
      <status>modified</status>
      <modifiedWord>所必需的</modifiedWord>
      <trackRevisions>false</trackRevisions>
    </reviewItem>
    <reviewItem>
      <errorID>06d70000-01d3-4991-b470-129567688d28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768D4841</paraID>
      <start>0</start>
      <end>2</end>
      <status>modified</status>
      <modifiedWord>1.</modifiedWord>
      <trackRevisions>false</trackRevisions>
    </reviewItem>
    <reviewItem>
      <errorID>aae7e48d-351f-4dd5-bf23-d7d95bba3bd9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44D06AEA</paraID>
      <start>0</start>
      <end>2</end>
      <status>modified</status>
      <modifiedWord>2.</modifiedWord>
      <trackRevisions>false</trackRevisions>
    </reviewItem>
    <reviewItem>
      <errorID>1d613d94-6b46-4421-a9da-6c44cc24dd24</errorID>
      <errorWord>所必须的</errorWord>
      <group>L1_Word</group>
      <groupName>字词问题</groupName>
      <ability>L2_Typo</ability>
      <abilityName>字词错误</abilityName>
      <candidateList>
        <item>所必需的</item>
      </candidateList>
      <explain/>
      <paraID>44D06AEA</paraID>
      <start>11</start>
      <end>15</end>
      <status>modified</status>
      <modifiedWord>所必需的</modifiedWord>
      <trackRevisions>false</trackRevisions>
    </reviewItem>
    <reviewItem>
      <errorID>1adbd593-22e6-4149-a312-0adfa95c4ebf</errorID>
      <errorWord>(</errorWord>
      <group>L1_Format</group>
      <groupName>格式问题</groupName>
      <ability>L2_HalfPunc</ability>
      <abilityName>全半角检查</abilityName>
      <candidateList>
        <item>（</item>
      </candidateList>
      <explain>文本全半角错误。</explain>
      <paraID>62CD5F9D</paraID>
      <start>14</start>
      <end>15</end>
      <status>modified</status>
      <modifiedWord>（</modifiedWord>
      <trackRevisions>false</trackRevisions>
    </reviewItem>
    <reviewItem>
      <errorID>4a742ece-ae3e-4e86-8794-b036c4499a06</errorID>
      <errorWord>)</errorWord>
      <group>L1_Format</group>
      <groupName>格式问题</groupName>
      <ability>L2_HalfPunc</ability>
      <abilityName>全半角检查</abilityName>
      <candidateList>
        <item>）</item>
      </candidateList>
      <explain>文本全半角错误。</explain>
      <paraID>62CD5F9D</paraID>
      <start>37</start>
      <end>38</end>
      <status>modified</status>
      <modifiedWord>）</modifiedWord>
      <trackRevisions>false</trackRevisions>
    </reviewItem>
    <reviewItem>
      <errorID>5d285c14-9a95-4313-a8c3-787edf3bb4f0</errorID>
      <errorWord>)</errorWord>
      <group>L1_Format</group>
      <groupName>格式问题</groupName>
      <ability>L2_HalfPunc</ability>
      <abilityName>全半角检查</abilityName>
      <candidateList>
        <item>）</item>
      </candidateList>
      <explain>文本全半角错误。</explain>
      <paraID>62CD5F9D</paraID>
      <start>86</start>
      <end>87</end>
      <status>modified</status>
      <modifiedWord>）</modifiedWord>
      <trackRevisions>false</trackRevisions>
    </reviewItem>
    <reviewItem>
      <errorID>72ee6bc3-a3e0-4399-9c14-15631475146a</errorID>
      <errorWord>（</errorWord>
      <group>L1_Word</group>
      <groupName>字词问题</groupName>
      <ability>L2_Typo</ability>
      <abilityName>字词错误</abilityName>
      <candidateList>
        <item>（以</item>
      </candidateList>
      <explain/>
      <paraID>62CD5F9D</paraID>
      <start>164</start>
      <end>166</end>
      <status>modified</status>
      <modifiedWord>（以</modifiedWord>
      <trackRevisions>false</trackRevisions>
    </reviewItem>
    <reviewItem>
      <errorID>a4742466-aeea-4ba2-b85e-5835f13025d0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56AFA1C6</paraID>
      <start>0</start>
      <end>2</end>
      <status>modified</status>
      <modifiedWord>1.</modifiedWord>
      <trackRevisions>false</trackRevisions>
    </reviewItem>
    <reviewItem>
      <errorID>5110ce8f-d60c-4130-b1d3-1af187c692ba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462D7BA6</paraID>
      <start>0</start>
      <end>2</end>
      <status>modified</status>
      <modifiedWord>2.</modifiedWord>
      <trackRevisions>false</trackRevisions>
    </reviewItem>
    <reviewItem>
      <errorID>1732d477-b9e0-4a26-83b6-648d0ee40b3f</errorID>
      <errorWord>(</errorWord>
      <group>L1_Format</group>
      <groupName>格式问题</groupName>
      <ability>L2_HalfPunc</ability>
      <abilityName>全半角检查</abilityName>
      <candidateList>
        <item>（</item>
      </candidateList>
      <explain>文本全半角错误。</explain>
      <paraID>5A0358D8</paraID>
      <start>67</start>
      <end>68</end>
      <status>modified</status>
      <modifiedWord>（</modifiedWord>
      <trackRevisions>false</trackRevisions>
    </reviewItem>
    <reviewItem>
      <errorID>d9f43d73-95fa-4d61-b600-66e5085249e3</errorID>
      <errorWord>[2007]119号</errorWord>
      <group>L1_Knowledge</group>
      <groupName>知识性问题</groupName>
      <ability>L2_Knowledge</ability>
      <abilityName>其他知识</abilityName>
      <candidateList>
        <item>〔2007〕119号</item>
      </candidateList>
      <explain>发文字号格式错误。</explain>
      <paraID>5A0358D8</paraID>
      <start>70</start>
      <end>80</end>
      <status>modified</status>
      <modifiedWord>〔2007〕119号</modifiedWord>
      <trackRevisions>false</trackRevisions>
    </reviewItem>
    <reviewItem>
      <errorID>619c1d04-62cc-46f6-8372-e272a79ec77c</errorID>
      <errorWord>)</errorWord>
      <group>L1_Format</group>
      <groupName>格式问题</groupName>
      <ability>L2_HalfPunc</ability>
      <abilityName>全半角检查</abilityName>
      <candidateList>
        <item>）</item>
      </candidateList>
      <explain>文本全半角错误。</explain>
      <paraID>5A0358D8</paraID>
      <start>80</start>
      <end>81</end>
      <status>modified</status>
      <modifiedWord>）</modifiedWord>
      <trackRevisions>false</trackRevisions>
    </reviewItem>
    <reviewItem>
      <errorID>7770345c-4eaa-497d-83c9-857a83eee409</errorID>
      <errorWord>［2008］</errorWord>
      <group>L1_Punc</group>
      <groupName>标点问题</groupName>
      <ability>L2_Punc</ability>
      <abilityName>标点符号检查</abilityName>
      <candidateList>
        <item>〔2008〕</item>
      </candidateList>
      <explain/>
      <paraID>5A0358D8</paraID>
      <start>107</start>
      <end>113</end>
      <status>modified</status>
      <modifiedWord>〔2008〕</modifiedWord>
      <trackRevisions>false</trackRevisions>
    </reviewItem>
    <reviewItem>
      <errorID>29fe8193-33d2-481c-b899-75e9e54e9d15</errorID>
      <errorWord>（</errorWord>
      <group>L1_Word</group>
      <groupName>字词问题</groupName>
      <ability>L2_Typo</ability>
      <abilityName>字词错误</abilityName>
      <candidateList>
        <item>（以</item>
      </candidateList>
      <explain/>
      <paraID> 3E37D46</paraID>
      <start>130</start>
      <end>132</end>
      <status>modified</status>
      <modifiedWord>（以</modifiedWord>
      <trackRevisions>false</trackRevisions>
    </reviewItem>
    <reviewItem>
      <errorID>1125ce81-9306-4c1a-8f75-1464fabe01b5</errorID>
      <errorWord>均有</errorWord>
      <group>L1_Word</group>
      <groupName>字词问题</groupName>
      <ability>L2_Typo</ability>
      <abilityName>字词错误</abilityName>
      <candidateList>
        <item>具有</item>
      </candidateList>
      <explain>〈动〉有（多用于抽象事物）：～信心｜～伟大的意义。</explain>
      <paraID>7B7D4CF1</paraID>
      <start>44</start>
      <end>46</end>
      <status>modified</status>
      <modifiedWord>具有</modifiedWord>
      <trackRevisions>false</trackRevisions>
    </reviewItem>
    <reviewItem>
      <errorID>51823369-b8f7-4652-bde4-54f727806be0</errorID>
      <errorWord>&lt;</errorWord>
      <group>L1_Format</group>
      <groupName>格式问题</groupName>
      <ability>L2_HalfPunc</ability>
      <abilityName>全半角检查</abilityName>
      <candidateList>
        <item>〈</item>
      </candidateList>
      <explain>文本全半角错误。</explain>
      <paraID> E075A71</paraID>
      <start>55</start>
      <end>56</end>
      <status>modified</status>
      <modifiedWord>〈</modifiedWord>
      <trackRevisions>false</trackRevisions>
    </reviewItem>
    <reviewItem>
      <errorID>739b8520-4009-45fe-bca6-e177010da16d</errorID>
      <errorWord>&gt;</errorWord>
      <group>L1_Format</group>
      <groupName>格式问题</groupName>
      <ability>L2_HalfPunc</ability>
      <abilityName>全半角检查</abilityName>
      <candidateList>
        <item>〉</item>
      </candidateList>
      <explain>文本全半角错误。</explain>
      <paraID> E075A71</paraID>
      <start>73</start>
      <end>74</end>
      <status>modified</status>
      <modifiedWord>〉</modifiedWord>
      <trackRevisions>false</trackRevisions>
    </reviewItem>
    <reviewItem>
      <errorID>95527ed2-6d49-4e1b-8268-637fa408b88b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49778EEC</paraID>
      <start>76</start>
      <end>78</end>
      <status>modified</status>
      <modifiedWord>》《</modifiedWord>
      <trackRevisions>false</trackRevisions>
    </reviewItem>
    <reviewItem>
      <errorID>0ed503ad-dbe0-4e46-bda7-de6bb510a966</errorID>
      <errorWord>，</errorWord>
      <group>L1_Word</group>
      <groupName>字词问题</groupName>
      <ability>L2_Typo</ability>
      <abilityName>字词错误</abilityName>
      <candidateList>
        <item>，以</item>
      </candidateList>
      <explain/>
      <paraID>49778EEC</paraID>
      <start>180</start>
      <end>182</end>
      <status>modified</status>
      <modifiedWord>，以</modifiedWord>
      <trackRevisions>false</trackRevisions>
    </reviewItem>
    <reviewItem>
      <errorID>05b749ad-7f09-4bdc-8d00-9e94fd2769f9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20</end>
      <status>modified</status>
      <modifiedWord>”“</modifiedWord>
      <trackRevisions>false</trackRevisions>
    </reviewItem>
    <reviewItem>
      <errorID>d434f199-db1f-46ef-99e7-d853e9bf6358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24</start>
      <end>26</end>
      <status>modified</status>
      <modifiedWord>”“</modifiedWord>
      <trackRevisions>false</trackRevisions>
    </reviewItem>
    <reviewItem>
      <errorID>728e9144-2932-43d9-b538-648150d23976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64</start>
      <end>66</end>
      <status>modified</status>
      <modifiedWord>”“</modifiedWord>
      <trackRevisions>false</trackRevisions>
    </reviewItem>
    <reviewItem>
      <errorID>3968a4ed-87b0-4233-ba42-b640f8db443f</errorID>
      <errorWord>,</errorWord>
      <group>L1_Format</group>
      <groupName>格式问题</groupName>
      <ability>L2_HalfPunc</ability>
      <abilityName>全半角检查</abilityName>
      <candidateList>
        <item>，</item>
      </candidateList>
      <explain>文本全半角错误。</explain>
      <paraID>10FFBA45</paraID>
      <start>44</start>
      <end>45</end>
      <status>modified</status>
      <modifiedWord>，</modifiedWord>
      <trackRevisions>false</trackRevisions>
    </reviewItem>
    <reviewItem>
      <errorID>74864efd-a382-49bf-a47c-f335b8030caf</errorID>
      <errorWord>延长了</errorWord>
      <group>L1_Word</group>
      <groupName>字词问题</groupName>
      <ability>L2_Typo</ability>
      <abilityName>字词错误</abilityName>
      <candidateList>
        <item>延长</item>
      </candidateList>
      <explain/>
      <paraID>1B83BBFF</paraID>
      <start>164</start>
      <end>167</end>
      <status>ignored</status>
      <modifiedWord/>
      <trackRevisions>false</trackRevisions>
    </reviewItem>
    <reviewItem>
      <errorID>4d7db409-2cfb-4ba4-b10a-b666195769ae</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modified</status>
      <modifiedWord>其他</modifiedWord>
      <trackRevisions>false</trackRevisions>
    </reviewItem>
    <reviewItem>
      <errorID>9de210ff-a52a-43f5-829f-82251bed68a1</errorID>
      <errorWord>.</errorWord>
      <group>L1_Format</group>
      <groupName>格式问题</groupName>
      <ability>L2_HalfPunc</ability>
      <abilityName>全半角检查</abilityName>
      <candidateList>
        <item>。</item>
      </candidateList>
      <explain>文本全半角错误。</explain>
      <paraID> B6EF80B</paraID>
      <start>104</start>
      <end>105</end>
      <status>ignored</status>
      <modifiedWord/>
      <trackRevisions>false</trackRevisions>
    </reviewItem>
    <reviewItem>
      <errorID>01b4ed81-bc33-43f7-bdb7-0937af3a6461</errorID>
      <errorWord>.</errorWord>
      <group>L1_Format</group>
      <groupName>格式问题</groupName>
      <ability>L2_HalfPunc</ability>
      <abilityName>全半角检查</abilityName>
      <candidateList>
        <item>。</item>
      </candidateList>
      <explain>文本全半角错误。</explain>
      <paraID> B6EF80B</paraID>
      <start>111</start>
      <end>112</end>
      <status>ignored</status>
      <modifiedWord/>
      <trackRevisions>false</trackRevisions>
    </reviewItem>
    <reviewItem>
      <errorID>bd1b56af-c323-4bf1-87c7-a5a5809c61bf</errorID>
      <errorWord>,</errorWord>
      <group>L1_Format</group>
      <groupName>格式问题</groupName>
      <ability>L2_HalfPunc</ability>
      <abilityName>全半角检查</abilityName>
      <candidateList>
        <item>，</item>
      </candidateList>
      <explain>文本全半角错误。</explain>
      <paraID> B6EF80B</paraID>
      <start>119</start>
      <end>120</end>
      <status>ignored</status>
      <modifiedWord/>
      <trackRevisions>false</trackRevisions>
    </reviewItem>
    <reviewItem>
      <errorID>cc3fefa7-9ae2-40ea-9c12-c336cf1b7e5e</errorID>
      <errorWord>“.</errorWord>
      <group>L1_Punc</group>
      <groupName>标点问题</groupName>
      <ability>L2_Punc</ability>
      <abilityName>标点符号检查</abilityName>
      <candidateList>
        <item>“</item>
      </candidateList>
      <explain/>
      <paraID> B6EF80B</paraID>
      <start>127</start>
      <end>129</end>
      <status>ignored</status>
      <modifiedWord/>
      <trackRevisions>false</trackRevisions>
    </reviewItem>
    <reviewItem>
      <errorID>7d8d045b-1ff1-4633-b235-90a2cd7181ea</errorID>
      <errorWord>。</errorWord>
      <group>L1_Punc</group>
      <groupName>标点问题</groupName>
      <ability>L2_Punc</ability>
      <abilityName>标点符号检查</abilityName>
      <candidateList>
        <item/>
      </candidateList>
      <explain>标题文本后不使用标点符号。</explain>
      <paraID>6442801B</paraID>
      <start>34</start>
      <end>35</end>
      <status>ignored</status>
      <modifiedWord/>
      <trackRevisions>false</trackRevisions>
    </reviewItem>
    <reviewItem>
      <errorID>366a0b43-11e2-41a5-bd7c-dae3bf09895d</errorID>
      <errorWord>.</errorWord>
      <group>L1_Format</group>
      <groupName>格式问题</groupName>
      <ability>L2_HalfPunc</ability>
      <abilityName>全半角检查</abilityName>
      <candidateList>
        <item>。</item>
      </candidateList>
      <explain>文本全半角错误。</explain>
      <paraID>43E534AB</paraID>
      <start>50</start>
      <end>51</end>
      <status>ignored</status>
      <modifiedWord/>
      <trackRevisions>false</trackRevisions>
    </reviewItem>
    <reviewItem>
      <errorID>088c8478-8d70-40a4-a996-2d3e27daa6ce</errorID>
      <errorWord>(</errorWord>
      <group>L1_Format</group>
      <groupName>格式问题</groupName>
      <ability>L2_HalfPunc</ability>
      <abilityName>全半角检查</abilityName>
      <candidateList>
        <item>（</item>
      </candidateList>
      <explain>文本全半角错误。</explain>
      <paraID>43E534AB</paraID>
      <start>70</start>
      <end>71</end>
      <status>modified</status>
      <modifiedWord>（</modifiedWord>
      <trackRevisions>false</trackRevisions>
    </reviewItem>
    <reviewItem>
      <errorID>dcc173a7-5390-40d8-981f-576c2d87ec77</errorID>
      <errorWord>)</errorWord>
      <group>L1_Format</group>
      <groupName>格式问题</groupName>
      <ability>L2_HalfPunc</ability>
      <abilityName>全半角检查</abilityName>
      <candidateList>
        <item>）</item>
      </candidateList>
      <explain>文本全半角错误。</explain>
      <paraID>43E534AB</paraID>
      <start>78</start>
      <end>79</end>
      <status>modified</status>
      <modifiedWord>）</modifiedWord>
      <trackRevisions>false</trackRevisions>
    </reviewItem>
    <reviewItem>
      <errorID>55d19ce6-5aa2-4675-b487-6fdb1637e8e7</errorID>
      <errorWord>,</errorWord>
      <group>L1_Format</group>
      <groupName>格式问题</groupName>
      <ability>L2_HalfPunc</ability>
      <abilityName>全半角检查</abilityName>
      <candidateList>
        <item>，</item>
      </candidateList>
      <explain>文本全半角错误。</explain>
      <paraID>6C788E35</paraID>
      <start>19</start>
      <end>20</end>
      <status>modified</status>
      <modifiedWord>，</modifiedWord>
      <trackRevisions>false</trackRevisions>
    </reviewItem>
    <reviewItem>
      <errorID>32ea23d5-a78b-43f0-99fa-faa2bc8ee791</errorID>
      <errorWord>:</errorWord>
      <group>L1_Format</group>
      <groupName>格式问题</groupName>
      <ability>L2_HalfPunc</ability>
      <abilityName>全半角检查</abilityName>
      <candidateList>
        <item>：</item>
      </candidateList>
      <explain>文本全半角错误。</explain>
      <paraID>6C788E35</paraID>
      <start>24</start>
      <end>25</end>
      <status>modified</status>
      <modifiedWord>：</modifiedWord>
      <trackRevisions>false</trackRevisions>
    </reviewItem>
    <reviewItem>
      <errorID>2f166ced-5b8c-4542-b6c1-c501d23610f5</errorID>
      <errorWord>,</errorWord>
      <group>L1_Format</group>
      <groupName>格式问题</groupName>
      <ability>L2_HalfPunc</ability>
      <abilityName>全半角检查</abilityName>
      <candidateList>
        <item>，</item>
      </candidateList>
      <explain>文本全半角错误。</explain>
      <paraID>6EAAD867</paraID>
      <start>10</start>
      <end>11</end>
      <status>modified</status>
      <modifiedWord>，</modifiedWord>
      <trackRevisions>false</trackRevisions>
    </reviewItem>
    <reviewItem>
      <errorID>95fde4bf-6530-443c-9e12-4299e6c1e56a</errorID>
      <errorWord>,</errorWord>
      <group>L1_Format</group>
      <groupName>格式问题</groupName>
      <ability>L2_HalfPunc</ability>
      <abilityName>全半角检查</abilityName>
      <candidateList>
        <item>，</item>
      </candidateList>
      <explain>文本全半角错误。</explain>
      <paraID>6EAAD867</paraID>
      <start>21</start>
      <end>22</end>
      <status>modified</status>
      <modifiedWord>，</modifiedWord>
      <trackRevisions>false</trackRevisions>
    </reviewItem>
    <reviewItem>
      <errorID>2a43d1b5-385e-4f05-919f-95734825ac93</errorID>
      <errorWord>,</errorWord>
      <group>L1_Format</group>
      <groupName>格式问题</groupName>
      <ability>L2_HalfPunc</ability>
      <abilityName>全半角检查</abilityName>
      <candidateList>
        <item>，</item>
      </candidateList>
      <explain>文本全半角错误。</explain>
      <paraID>6EAAD867</paraID>
      <start>36</start>
      <end>37</end>
      <status>modified</status>
      <modifiedWord>，</modifiedWord>
      <trackRevisions>false</trackRevisions>
    </reviewItem>
    <reviewItem>
      <errorID>9f31c5fd-432b-44f0-8cd7-d586965e9a35</errorID>
      <errorWord>,</errorWord>
      <group>L1_Format</group>
      <groupName>格式问题</groupName>
      <ability>L2_HalfPunc</ability>
      <abilityName>全半角检查</abilityName>
      <candidateList>
        <item>，</item>
      </candidateList>
      <explain>文本全半角错误。</explain>
      <paraID>5963A8A4</paraID>
      <start>25</start>
      <end>26</end>
      <status>modified</status>
      <modifiedWord>，</modifiedWord>
      <trackRevisions>false</trackRevisions>
    </reviewItem>
    <reviewItem>
      <errorID>1c4d26ae-fb57-47d5-bead-7c248d44bbe3</errorID>
      <errorWord>,</errorWord>
      <group>L1_Format</group>
      <groupName>格式问题</groupName>
      <ability>L2_HalfPunc</ability>
      <abilityName>全半角检查</abilityName>
      <candidateList>
        <item>，</item>
      </candidateList>
      <explain>文本全半角错误。</explain>
      <paraID>5963A8A4</paraID>
      <start>67</start>
      <end>68</end>
      <status>modified</status>
      <modifiedWord>，</modifiedWord>
      <trackRevisions>false</trackRevisions>
    </reviewItem>
    <reviewItem>
      <errorID>f3b7b80c-93d4-4a11-95d9-b1c6d0428eda</errorID>
      <errorWord>。</errorWord>
      <group>L1_Punc</group>
      <groupName>标点问题</groupName>
      <ability>L2_Punc</ability>
      <abilityName>标点符号检查</abilityName>
      <candidateList>
        <item/>
      </candidateList>
      <explain>标题文本后不使用标点符号。</explain>
      <paraID>633654CB</paraID>
      <start>38</start>
      <end>39</end>
      <status>ignored</status>
      <modifiedWord/>
      <trackRevisions>false</trackRevisions>
    </reviewItem>
    <reviewItem>
      <errorID>126e602e-b847-402c-ba17-aed2a5d02211</errorID>
      <errorWord>(</errorWord>
      <group>L1_Format</group>
      <groupName>格式问题</groupName>
      <ability>L2_HalfPunc</ability>
      <abilityName>全半角检查</abilityName>
      <candidateList>
        <item>（</item>
      </candidateList>
      <explain>文本全半角错误。</explain>
      <paraID>4805CD5D</paraID>
      <start>10</start>
      <end>11</end>
      <status>modified</status>
      <modifiedWord>（</modifiedWord>
      <trackRevisions>false</trackRevisions>
    </reviewItem>
    <reviewItem>
      <errorID>7a97d216-2116-4fc6-bb9a-6384f020e6a0</errorID>
      <errorWord>)</errorWord>
      <group>L1_Format</group>
      <groupName>格式问题</groupName>
      <ability>L2_HalfPunc</ability>
      <abilityName>全半角检查</abilityName>
      <candidateList>
        <item>）</item>
      </candidateList>
      <explain>文本全半角错误。</explain>
      <paraID>4805CD5D</paraID>
      <start>14</start>
      <end>15</end>
      <status>modified</status>
      <modifiedWord>）</modifiedWord>
      <trackRevisions>false</trackRevisions>
    </reviewItem>
    <reviewItem>
      <errorID>6c8b2603-25bf-4dfa-b48e-3d827861003e</errorID>
      <errorWord>(</errorWord>
      <group>L1_Format</group>
      <groupName>格式问题</groupName>
      <ability>L2_HalfPunc</ability>
      <abilityName>全半角检查</abilityName>
      <candidateList>
        <item>（</item>
      </candidateList>
      <explain>文本全半角错误。</explain>
      <paraID>4805CD5D</paraID>
      <start>38</start>
      <end>39</end>
      <status>modified</status>
      <modifiedWord>（</modifiedWord>
      <trackRevisions>false</trackRevisions>
    </reviewItem>
    <reviewItem>
      <errorID>8f38de28-0e7f-4069-9873-9abe880deaa6</errorID>
      <errorWord>)</errorWord>
      <group>L1_Format</group>
      <groupName>格式问题</groupName>
      <ability>L2_HalfPunc</ability>
      <abilityName>全半角检查</abilityName>
      <candidateList>
        <item>）</item>
      </candidateList>
      <explain>文本全半角错误。</explain>
      <paraID>4805CD5D</paraID>
      <start>42</start>
      <end>43</end>
      <status>modified</status>
      <modifiedWord>）</modifiedWord>
      <trackRevisions>false</trackRevisions>
    </reviewItem>
    <reviewItem>
      <errorID>56a5970c-0080-49be-96d6-0bac7b55ff7c</errorID>
      <errorWord>其它</errorWord>
      <group>L1_Word</group>
      <groupName>字词问题</groupName>
      <ability>L2_Alias</ability>
      <abilityName>也作/曾用词</abilityName>
      <candidateList>
        <item>其他</item>
      </candidateList>
      <explain>词汇[其它]为不规范表述或旧称，其规范书面表述为[其他]。</explain>
      <paraID>3AC7894F</paraID>
      <start>0</start>
      <end>2</end>
      <status>modified</status>
      <modifiedWord>其他</modifiedWord>
      <trackRevisions>false</trackRevisions>
    </reviewItem>
    <reviewItem>
      <errorID>040f5818-4ff2-4d02-984c-ff31af9450ce</errorID>
      <errorWord>[2019]3号</errorWord>
      <group>L1_Knowledge</group>
      <groupName>知识性问题</groupName>
      <ability>L2_Knowledge</ability>
      <abilityName>其他知识</abilityName>
      <candidateList>
        <item>〔2019〕3号</item>
      </candidateList>
      <explain>发文字号格式错误。</explain>
      <paraID>5D8293F7</paraID>
      <start>35</start>
      <end>43</end>
      <status>modified</status>
      <modifiedWord>〔2019〕3号</modifiedWord>
      <trackRevisions>false</trackRevisions>
    </reviewItem>
    <reviewItem>
      <errorID>19d45a34-ba2b-4fb2-9943-6bea09bc6e96</errorID>
      <errorWord>响应</errorWord>
      <group>L1_Word</group>
      <groupName>字词问题</groupName>
      <ability>L2_Typo</ability>
      <abilityName>字词错误</abilityName>
      <candidateList>
        <item>相应</item>
      </candidateList>
      <explain>〈动〉互相呼应或照应；相适应：这篇文章前后不～｜环境改变了，工作方法也要～地改变。</explain>
      <paraID>5D8293F7</paraID>
      <start>135</start>
      <end>137</end>
      <status>ignored</status>
      <modifiedWord/>
      <trackRevisions>false</trackRevisions>
    </reviewItem>
    <reviewItem>
      <errorID>804f66c4-d650-451b-b07c-47831e0397fc</errorID>
      <errorWord>法律、法规</errorWord>
      <group>L1_Word</group>
      <groupName>字词问题</groupName>
      <ability>L2_Typo</ability>
      <abilityName>字词错误</abilityName>
      <candidateList>
        <item>法律法规</item>
      </candidateList>
      <explain/>
      <paraID>5763B782</paraID>
      <start>0</start>
      <end>4</end>
      <status>modified</status>
      <modifiedWord>法律法规</modifiedWord>
      <trackRevisions>false</trackRevisions>
    </reviewItem>
    <reviewItem>
      <errorID>da386040-6b24-440a-9a24-62a824eae17c</errorID>
      <errorWord>;</errorWord>
      <group>L1_Format</group>
      <groupName>格式问题</groupName>
      <ability>L2_HalfPunc</ability>
      <abilityName>全半角检查</abilityName>
      <candidateList>
        <item>；</item>
      </candidateList>
      <explain>文本全半角错误。</explain>
      <paraID>19CA3F1E</paraID>
      <start>84</start>
      <end>85</end>
      <status>modified</status>
      <modifiedWord>；</modifiedWord>
      <trackRevisions>false</trackRevisions>
    </reviewItem>
    <reviewItem>
      <errorID>a5015b50-c48d-4e70-b8e5-e95ab02aad65</errorID>
      <errorWord>(</errorWord>
      <group>L1_Format</group>
      <groupName>格式问题</groupName>
      <ability>L2_HalfPunc</ability>
      <abilityName>全半角检查</abilityName>
      <candidateList>
        <item>（</item>
      </candidateList>
      <explain>文本全半角错误。</explain>
      <paraID>1901D5C2</paraID>
      <start>7</start>
      <end>8</end>
      <status>modified</status>
      <modifiedWord>（</modifiedWord>
      <trackRevisions>false</trackRevisions>
    </reviewItem>
    <reviewItem>
      <errorID>7fe2c559-c2a4-4b99-8e8c-fd4bdee04ae9</errorID>
      <errorWord>)</errorWord>
      <group>L1_Format</group>
      <groupName>格式问题</groupName>
      <ability>L2_HalfPunc</ability>
      <abilityName>全半角检查</abilityName>
      <candidateList>
        <item>）</item>
      </candidateList>
      <explain>文本全半角错误。</explain>
      <paraID>1901D5C2</paraID>
      <start>18</start>
      <end>19</end>
      <status>modified</status>
      <modifiedWord>）</modifiedWord>
      <trackRevisions>false</trackRevisions>
    </reviewItem>
    <reviewItem>
      <errorID>32c68967-6aa9-4202-9baa-e227d5385278</errorID>
      <errorWord>;</errorWord>
      <group>L1_Format</group>
      <groupName>格式问题</groupName>
      <ability>L2_HalfPunc</ability>
      <abilityName>全半角检查</abilityName>
      <candidateList>
        <item>；</item>
      </candidateList>
      <explain>文本全半角错误。</explain>
      <paraID>1C8751E6</paraID>
      <start>21</start>
      <end>22</end>
      <status>modified</status>
      <modifiedWord>；</modifiedWord>
      <trackRevisions>false</trackRevisions>
    </reviewItem>
    <reviewItem>
      <errorID>336aeec0-faae-47af-a7d1-bac57593ff45</errorID>
      <errorWord>(</errorWord>
      <group>L1_Format</group>
      <groupName>格式问题</groupName>
      <ability>L2_HalfPunc</ability>
      <abilityName>全半角检查</abilityName>
      <candidateList>
        <item>（</item>
      </candidateList>
      <explain>文本全半角错误。</explain>
      <paraID>4448FFEC</paraID>
      <start>25</start>
      <end>26</end>
      <status>modified</status>
      <modifiedWord>（</modifiedWord>
      <trackRevisions>false</trackRevisions>
    </reviewItem>
    <reviewItem>
      <errorID>084c17ff-a11b-4300-a7ef-65b344fadee0</errorID>
      <errorWord>)</errorWord>
      <group>L1_Format</group>
      <groupName>格式问题</groupName>
      <ability>L2_HalfPunc</ability>
      <abilityName>全半角检查</abilityName>
      <candidateList>
        <item>）</item>
      </candidateList>
      <explain>文本全半角错误。</explain>
      <paraID>4448FFEC</paraID>
      <start>39</start>
      <end>40</end>
      <status>modified</status>
      <modifiedWord>）</modifiedWord>
      <trackRevisions>false</trackRevisions>
    </reviewItem>
    <reviewItem>
      <errorID>42789edf-3c7f-4985-bd0e-4e618755c318</errorID>
      <errorWord>》</errorWord>
      <group>L1_Word</group>
      <groupName>字词问题</groupName>
      <ability>L2_Typo</ability>
      <abilityName>字词错误</abilityName>
      <candidateList>
        <item>》第</item>
      </candidateList>
      <explain/>
      <paraID>6151AA7E</paraID>
      <start>30</start>
      <end>32</end>
      <status>modified</status>
      <modifiedWord>》第</modifiedWord>
      <trackRevisions>false</trackRevisions>
    </reviewItem>
    <reviewItem>
      <errorID>71fe5ada-8685-4401-a148-baffb9114c08</errorID>
      <errorWord>。</errorWord>
      <group>L1_Punc</group>
      <groupName>标点问题</groupName>
      <ability>L2_Punc</ability>
      <abilityName>标点符号检查</abilityName>
      <candidateList>
        <item/>
      </candidateList>
      <explain>标题文本后不使用标点符号。</explain>
      <paraID>7BBCFC27</paraID>
      <start>42</start>
      <end>43</end>
      <status>ignored</status>
      <modifiedWord/>
      <trackRevisions>false</trackRevisions>
    </reviewItem>
    <reviewItem>
      <errorID>75e2807b-cd92-4ea7-9e9f-df8f4281e8f4</errorID>
      <errorWord>提出质疑</errorWord>
      <group>L1_Grammar</group>
      <groupName>语法问题</groupName>
      <ability>L2_Grammar</ability>
      <abilityName>语法错误</abilityName>
      <candidateList>
        <item>质疑</item>
      </candidateList>
      <explain>〈动〉提出疑问：～问难。</explain>
      <paraID> BDDF6AF</paraID>
      <start>62</start>
      <end>64</end>
      <status>modified</status>
      <modifiedWord>质疑</modifiedWord>
      <trackRevisions>false</trackRevisions>
    </reviewItem>
    <reviewItem>
      <errorID>3329a568-2c69-4594-ba32-8e3777f38a01</errorID>
      <errorWord>,</errorWord>
      <group>L1_Format</group>
      <groupName>格式问题</groupName>
      <ability>L2_HalfPunc</ability>
      <abilityName>全半角检查</abilityName>
      <candidateList>
        <item>，</item>
      </candidateList>
      <explain>文本全半角错误。</explain>
      <paraID>1B4E8D0A</paraID>
      <start>15</start>
      <end>16</end>
      <status>modified</status>
      <modifiedWord>，</modifiedWord>
      <trackRevisions>false</trackRevisions>
    </reviewItem>
    <reviewItem>
      <errorID>ab09a73b-a2fa-4360-8e16-2f830d6ca5a5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976A6B9</paraID>
      <start>22</start>
      <end>24</end>
      <status>modified</status>
      <modifiedWord>》《</modifiedWord>
      <trackRevisions>false</trackRevisions>
    </reviewItem>
    <reviewItem>
      <errorID>ce419c54-da89-4c19-bfd9-de73a82da842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976A6B9</paraID>
      <start>47</start>
      <end>49</end>
      <status>modified</status>
      <modifiedWord>》《</modifiedWord>
      <trackRevisions>false</trackRevisions>
    </reviewItem>
    <reviewItem>
      <errorID>6a998e4f-e142-4575-9d1e-a8ba318b9ede</errorID>
      <errorWord>[2019]18号</errorWord>
      <group>L1_Knowledge</group>
      <groupName>知识性问题</groupName>
      <ability>L2_Knowledge</ability>
      <abilityName>其他知识</abilityName>
      <candidateList>
        <item>〔2019〕18号</item>
      </candidateList>
      <explain>发文字号格式错误。</explain>
      <paraID>1B5E47A1</paraID>
      <start>102</start>
      <end>111</end>
      <status>modified</status>
      <modifiedWord>〔2019〕18号</modifiedWord>
      <trackRevisions>false</trackRevisions>
    </reviewItem>
    <reviewItem>
      <errorID>469ee94a-0b36-49d4-8bad-d5d0485c3984</errorID>
      <errorWord>[2019]19号</errorWord>
      <group>L1_Knowledge</group>
      <groupName>知识性问题</groupName>
      <ability>L2_Knowledge</ability>
      <abilityName>其他知识</abilityName>
      <candidateList>
        <item>〔2019〕19号</item>
      </candidateList>
      <explain>发文字号格式错误。</explain>
      <paraID>1B5E47A1</paraID>
      <start>147</start>
      <end>156</end>
      <status>modified</status>
      <modifiedWord>〔2019〕19号</modifiedWord>
      <trackRevisions>false</trackRevisions>
    </reviewItem>
    <reviewItem>
      <errorID>7611cd52-afdc-4ae8-8edd-50254664280c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335C306B</paraID>
      <start>0</start>
      <end>2</end>
      <status>modified</status>
      <modifiedWord>1.</modifiedWord>
      <trackRevisions>false</trackRevisions>
    </reviewItem>
    <reviewItem>
      <errorID>1f2b75c7-fccd-4b45-aec9-b28fea429908</errorID>
      <errorWord>[2020]46号</errorWord>
      <group>L1_Knowledge</group>
      <groupName>知识性问题</groupName>
      <ability>L2_Knowledge</ability>
      <abilityName>其他知识</abilityName>
      <candidateList>
        <item>〔2020〕46号</item>
      </candidateList>
      <explain>发文字号格式错误。</explain>
      <paraID>335C306B</paraID>
      <start>36</start>
      <end>45</end>
      <status>ignored</status>
      <modifiedWord/>
      <trackRevisions>false</trackRevisions>
    </reviewItem>
    <reviewItem>
      <errorID>06e40758-6932-4cd2-9cfd-3553f525219d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40AF556B</paraID>
      <start>0</start>
      <end>2</end>
      <status>modified</status>
      <modifiedWord>2.</modifiedWord>
      <trackRevisions>false</trackRevisions>
    </reviewItem>
    <reviewItem>
      <errorID>cf283a6a-bc2c-4fd1-b624-82a16e335372</errorID>
      <errorWord>[2020]46号</errorWord>
      <group>L1_Knowledge</group>
      <groupName>知识性问题</groupName>
      <ability>L2_Knowledge</ability>
      <abilityName>其他知识</abilityName>
      <candidateList>
        <item>〔2020〕46号</item>
      </candidateList>
      <explain>发文字号格式错误。</explain>
      <paraID>40AF556B</paraID>
      <start>66</start>
      <end>75</end>
      <status>modified</status>
      <modifiedWord>〔2020〕46号</modifiedWord>
      <trackRevisions>false</trackRevisions>
    </reviewItem>
    <reviewItem>
      <errorID>2646aabd-c143-445b-ae04-4f2d886d3568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19872129</paraID>
      <start>0</start>
      <end>2</end>
      <status>modified</status>
      <modifiedWord>3.</modifiedWord>
      <trackRevisions>false</trackRevisions>
    </reviewItem>
    <reviewItem>
      <errorID>e9824c7c-390b-4f7d-b13b-9c7df927116d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1A76F617</paraID>
      <start>0</start>
      <end>2</end>
      <status>modified</status>
      <modifiedWord>4.</modifiedWord>
      <trackRevisions>false</trackRevisions>
    </reviewItem>
    <reviewItem>
      <errorID>3cf7f0b0-e3c5-4409-8fc4-c38b3d3dd798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62E95F12</paraID>
      <start>0</start>
      <end>2</end>
      <status>modified</status>
      <modifiedWord>5.</modifiedWord>
      <trackRevisions>false</trackRevisions>
    </reviewItem>
    <reviewItem>
      <errorID>167d48c4-cccc-4e1b-ba1f-51a7c4c2532b</errorID>
      <errorWord>[2014]68号</errorWord>
      <group>L1_Knowledge</group>
      <groupName>知识性问题</groupName>
      <ability>L2_Knowledge</ability>
      <abilityName>其他知识</abilityName>
      <candidateList>
        <item>〔2014〕68号</item>
      </candidateList>
      <explain>发文字号格式错误。</explain>
      <paraID>6E048D77</paraID>
      <start>38</start>
      <end>47</end>
      <status>modified</status>
      <modifiedWord>〔2014〕68号</modifiedWord>
      <trackRevisions>false</trackRevisions>
    </reviewItem>
    <reviewItem>
      <errorID>2c61fe92-0d93-4dd6-9084-2751ac473b64</errorID>
      <errorWord>(</errorWord>
      <group>L1_Format</group>
      <groupName>格式问题</groupName>
      <ability>L2_HalfPunc</ability>
      <abilityName>全半角检查</abilityName>
      <candidateList>
        <item>（</item>
      </candidateList>
      <explain>文本全半角错误。</explain>
      <paraID>6E048D77</paraID>
      <start>127</start>
      <end>128</end>
      <status>modified</status>
      <modifiedWord>（</modifiedWord>
      <trackRevisions>false</trackRevisions>
    </reviewItem>
    <reviewItem>
      <errorID>0a5a354b-0a84-4e20-9109-34e096a0f6c8</errorID>
      <errorWord>)</errorWord>
      <group>L1_Format</group>
      <groupName>格式问题</groupName>
      <ability>L2_HalfPunc</ability>
      <abilityName>全半角检查</abilityName>
      <candidateList>
        <item>）</item>
      </candidateList>
      <explain>文本全半角错误。</explain>
      <paraID>6E048D77</paraID>
      <start>137</start>
      <end>138</end>
      <status>modified</status>
      <modifiedWord>）</modifiedWord>
      <trackRevisions>false</trackRevisions>
    </reviewItem>
    <reviewItem>
      <errorID>2026448f-111b-4826-a548-50c71e7f68b8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4BD9A349</paraID>
      <start>0</start>
      <end>2</end>
      <status>modified</status>
      <modifiedWord>1.</modifiedWord>
      <trackRevisions>false</trackRevisions>
    </reviewItem>
    <reviewItem>
      <errorID>fbd6e561-ccb1-461a-8333-f01f7b84884b</errorID>
      <errorWord>[2017]141号</errorWord>
      <group>L1_Knowledge</group>
      <groupName>知识性问题</groupName>
      <ability>L2_Knowledge</ability>
      <abilityName>其他知识</abilityName>
      <candidateList>
        <item>〔2017〕141号</item>
      </candidateList>
      <explain>发文字号格式错误。</explain>
      <paraID>4BD9A349</paraID>
      <start>57</start>
      <end>67</end>
      <status>modified</status>
      <modifiedWord>〔2017〕141号</modifiedWord>
      <trackRevisions>false</trackRevisions>
    </reviewItem>
    <reviewItem>
      <errorID>e39179be-4dc4-45a2-afbc-d6ab2c7334c6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2C7B5CE1</paraID>
      <start>0</start>
      <end>2</end>
      <status>modified</status>
      <modifiedWord>2.</modifiedWord>
      <trackRevisions>false</trackRevisions>
    </reviewItem>
    <reviewItem>
      <errorID>8ab1f413-6b9b-4943-9dd3-a75bf64d61af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6308C923</paraID>
      <start>0</start>
      <end>2</end>
      <status>modified</status>
      <modifiedWord>3.</modifiedWord>
      <trackRevisions>false</trackRevisions>
    </reviewItem>
    <reviewItem>
      <errorID>14709a81-078e-4be3-b67f-845374f25a4c</errorID>
      <errorWord>。</errorWord>
      <group>L1_Punc</group>
      <groupName>标点问题</groupName>
      <ability>L2_Punc</ability>
      <abilityName>标点符号检查</abilityName>
      <candidateList>
        <item/>
      </candidateList>
      <explain>标题文本后不使用标点符号。</explain>
      <paraID>62F19CEC</paraID>
      <start>32</start>
      <end>33</end>
      <status>ignored</status>
      <modifiedWord/>
      <trackRevisions>false</trackRevisions>
    </reviewItem>
    <reviewItem>
      <errorID>4c73035f-687e-45cb-b7ae-8232f83b99a5</errorID>
      <errorWord>涉及到</errorWord>
      <group>L1_Grammar</group>
      <groupName>语法问题</groupName>
      <ability>L2_Grammar</ability>
      <abilityName>语法错误</abilityName>
      <candidateList>
        <item>涉及</item>
      </candidateList>
      <explain>〈动〉牵涉到；关联到：案子～好几个人｜这个问题～面很广。</explain>
      <paraID>4CFD3FB0</paraID>
      <start>9</start>
      <end>12</end>
      <status>ignored</status>
      <modifiedWord/>
      <trackRevisions>false</trackRevisions>
    </reviewItem>
    <reviewItem>
      <errorID>d65c7f96-34fe-412d-a05d-eb375a55cfb1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2D4A6909</paraID>
      <start>0</start>
      <end>2</end>
      <status>modified</status>
      <modifiedWord>1.</modifiedWord>
      <trackRevisions>false</trackRevisions>
    </reviewItem>
    <reviewItem>
      <errorID>fb5f5a6f-3d63-45e2-baa7-986235dfb00e</errorID>
      <errorWord>涉及到</errorWord>
      <group>L1_Grammar</group>
      <groupName>语法问题</groupName>
      <ability>L2_Grammar</ability>
      <abilityName>语法错误</abilityName>
      <candidateList>
        <item>涉及</item>
      </candidateList>
      <explain>〈动〉牵涉到；关联到：案子～好几个人｜这个问题～面很广。</explain>
      <paraID>456C019B</paraID>
      <start>9</start>
      <end>12</end>
      <status>ignored</status>
      <modifiedWord/>
      <trackRevisions>false</trackRevisions>
    </reviewItem>
    <reviewItem>
      <errorID>8eb6c612-54a2-42b8-b949-c6e87dbea4ad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7C2F5EB3</paraID>
      <start>0</start>
      <end>2</end>
      <status>modified</status>
      <modifiedWord>2.</modifiedWord>
      <trackRevisions>false</trackRevisions>
    </reviewItem>
    <reviewItem>
      <errorID>790c906d-fc6a-4f55-bf50-0e0f1f6e2c64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6B9078BE</paraID>
      <start>0</start>
      <end>2</end>
      <status>modified</status>
      <modifiedWord>3.</modifiedWord>
      <trackRevisions>false</trackRevisions>
    </reviewItem>
    <reviewItem>
      <errorID>f4bf707a-4750-40f0-b07f-3390397a9188</errorID>
      <errorWord>涉及到</errorWord>
      <group>L1_Grammar</group>
      <groupName>语法问题</groupName>
      <ability>L2_Grammar</ability>
      <abilityName>语法错误</abilityName>
      <candidateList>
        <item>涉及</item>
      </candidateList>
      <explain>〈动〉牵涉到；关联到：案子～好几个人｜这个问题～面很广。</explain>
      <paraID>1F463E6A</paraID>
      <start>8</start>
      <end>11</end>
      <status>ignored</status>
      <modifiedWord/>
      <trackRevisions>false</trackRevisions>
    </reviewItem>
    <reviewItem>
      <errorID>378fc183-f207-4f9c-bdce-31dca2073e6d</errorID>
      <errorWord>同</errorWord>
      <group>L1_Word</group>
      <groupName>字词问题</groupName>
      <ability>L2_Typo</ability>
      <abilityName>字词错误</abilityName>
      <candidateList>
        <item>同一</item>
      </candidateList>
      <explain/>
      <paraID>38B4E811</paraID>
      <start>93</start>
      <end>95</end>
      <status>modified</status>
      <modifiedWord>同一</modifiedWord>
      <trackRevisions>false</trackRevisions>
    </reviewItem>
    <reviewItem>
      <errorID>d42d661f-6ef0-4431-b8a5-76401cf07d02</errorID>
      <errorWord>法律、法规</errorWord>
      <group>L1_Word</group>
      <groupName>字词问题</groupName>
      <ability>L2_Typo</ability>
      <abilityName>字词错误</abilityName>
      <candidateList>
        <item>法律法规</item>
      </candidateList>
      <explain/>
      <paraID>35FE7C72</paraID>
      <start>2</start>
      <end>6</end>
      <status>modified</status>
      <modifiedWord>法律法规</modifiedWord>
      <trackRevisions>false</trackRevisions>
    </reviewItem>
    <reviewItem>
      <errorID>e5ed2fc3-a766-4503-9df2-86185c11036b</errorID>
      <errorWord>(</errorWord>
      <group>L1_Format</group>
      <groupName>格式问题</groupName>
      <ability>L2_HalfPunc</ability>
      <abilityName>全半角检查</abilityName>
      <candidateList>
        <item>（</item>
      </candidateList>
      <explain>文本全半角错误。</explain>
      <paraID>377852C5</paraID>
      <start>5</start>
      <end>6</end>
      <status>modified</status>
      <modifiedWord>（</modifiedWord>
      <trackRevisions>false</trackRevisions>
    </reviewItem>
    <reviewItem>
      <errorID>7f340874-d59c-44a5-9991-cadc07169a5c</errorID>
      <errorWord>)</errorWord>
      <group>L1_Format</group>
      <groupName>格式问题</groupName>
      <ability>L2_HalfPunc</ability>
      <abilityName>全半角检查</abilityName>
      <candidateList>
        <item>）</item>
      </candidateList>
      <explain>文本全半角错误。</explain>
      <paraID>377852C5</paraID>
      <start>12</start>
      <end>13</end>
      <status>modified</status>
      <modifiedWord>）</modifiedWord>
      <trackRevisions>false</trackRevisions>
    </reviewItem>
    <reviewItem>
      <errorID>d931d59c-bee9-4e7f-8439-3a76d48cfc0b</errorID>
      <errorWord>。</errorWord>
      <group>L1_Punc</group>
      <groupName>标点问题</groupName>
      <ability>L2_Punc</ability>
      <abilityName>标点符号检查</abilityName>
      <candidateList>
        <item/>
      </candidateList>
      <explain>标题文本后不使用标点符号。</explain>
      <paraID>75413E81</paraID>
      <start>29</start>
      <end>30</end>
      <status>ignored</status>
      <modifiedWord/>
      <trackRevisions>false</trackRevisions>
    </reviewItem>
    <reviewItem>
      <errorID>61ca36d5-0f01-44bf-99b1-e63337e4bad3</errorID>
      <errorWord>。</errorWord>
      <group>L1_Punc</group>
      <groupName>标点问题</groupName>
      <ability>L2_Punc</ability>
      <abilityName>标点符号检查</abilityName>
      <candidateList>
        <item/>
      </candidateList>
      <explain>标题文本后不使用标点符号。</explain>
      <paraID>3E130B43</paraID>
      <start>18</start>
      <end>19</end>
      <status>ignored</status>
      <modifiedWord/>
      <trackRevisions>false</trackRevisions>
    </reviewItem>
    <reviewItem>
      <errorID>4f5df7b6-1294-4a5c-8393-9093e343a412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2C437745</paraID>
      <start>0</start>
      <end>2</end>
      <status>modified</status>
      <modifiedWord>4.</modifiedWord>
      <trackRevisions>false</trackRevisions>
    </reviewItem>
    <reviewItem>
      <errorID>0cf85123-1b58-4971-86d6-28d431a9a2c6</errorID>
      <errorWord>[2019]3号</errorWord>
      <group>L1_Knowledge</group>
      <groupName>知识性问题</groupName>
      <ability>L2_Knowledge</ability>
      <abilityName>其他知识</abilityName>
      <candidateList>
        <item>〔2019〕3号</item>
      </candidateList>
      <explain>发文字号格式错误。</explain>
      <paraID>7B676B87</paraID>
      <start>38</start>
      <end>46</end>
      <status>modified</status>
      <modifiedWord>〔2019〕3号</modifiedWord>
      <trackRevisions>false</trackRevisions>
    </reviewItem>
    <reviewItem>
      <errorID>bb7d481f-58b4-4cf0-98ba-9e211ed808e1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1ACF6469</paraID>
      <start>0</start>
      <end>2</end>
      <status>modified</status>
      <modifiedWord>4.</modifiedWord>
      <trackRevisions>false</trackRevisions>
    </reviewItem>
    <reviewItem>
      <errorID>3a050cad-0ebe-4cfa-9428-248611a430cf</errorID>
      <errorWord>签定合同</errorWord>
      <group>L1_Word</group>
      <groupName>字词问题</groupName>
      <ability>L2_Typo</ability>
      <abilityName>字词错误</abilityName>
      <candidateList>
        <item>签订合同</item>
      </candidateList>
      <explain/>
      <paraID>7A206FA5</paraID>
      <start>2</start>
      <end>6</end>
      <status>modified</status>
      <modifiedWord>签订合同</modifiedWord>
      <trackRevisions>false</trackRevisions>
    </reviewItem>
    <reviewItem>
      <errorID>ec5d30b4-0458-4ec6-bdb5-d99a03ca9cfd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61F8B4B6</paraID>
      <start>0</start>
      <end>2</end>
      <status>modified</status>
      <modifiedWord>1.</modifiedWord>
      <trackRevisions>false</trackRevisions>
    </reviewItem>
    <reviewItem>
      <errorID>d2bfa5c0-4d0d-4740-850f-9e8b44adde1a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4D922249</paraID>
      <start>0</start>
      <end>2</end>
      <status>modified</status>
      <modifiedWord>2.</modifiedWord>
      <trackRevisions>false</trackRevisions>
    </reviewItem>
    <reviewItem>
      <errorID>0cebd7a3-fe45-43d2-a27a-2b7abad38e8b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7E562DA</paraID>
      <start>0</start>
      <end>2</end>
      <status>modified</status>
      <modifiedWord>3.</modifiedWord>
      <trackRevisions>false</trackRevisions>
    </reviewItem>
    <reviewItem>
      <errorID>2669bd22-0581-439b-ae0d-effe9cbb8ba7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71790E56</paraID>
      <start>0</start>
      <end>2</end>
      <status>modified</status>
      <modifiedWord>4.</modifiedWord>
      <trackRevisions>false</trackRevisions>
    </reviewItem>
    <reviewItem>
      <errorID>2d50b688-dc5a-4dec-9f10-8eee9025a223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2A4A277</paraID>
      <start>0</start>
      <end>2</end>
      <status>modified</status>
      <modifiedWord>5.</modifiedWord>
      <trackRevisions>false</trackRevisions>
    </reviewItem>
    <reviewItem>
      <errorID>8e264e6a-9b5d-445f-96e8-026aa2a06423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20FC44B3</paraID>
      <start>0</start>
      <end>2</end>
      <status>modified</status>
      <modifiedWord>6.</modifiedWord>
      <trackRevisions>false</trackRevisions>
    </reviewItem>
    <reviewItem>
      <errorID>a7cffc88-ca08-4b6b-8062-98cfe7197d3c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76542797</paraID>
      <start>0</start>
      <end>2</end>
      <status>modified</status>
      <modifiedWord>7.</modifiedWord>
      <trackRevisions>false</trackRevisions>
    </reviewItem>
    <reviewItem>
      <errorID>b4302598-5e85-40ad-ad50-c014dce5bb08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41BFE7AE</paraID>
      <start>0</start>
      <end>2</end>
      <status>modified</status>
      <modifiedWord>8.</modifiedWord>
      <trackRevisions>false</trackRevisions>
    </reviewItem>
    <reviewItem>
      <errorID>2e62de09-af26-4d81-9def-12ac2d763329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6721C9D7</paraID>
      <start>0</start>
      <end>2</end>
      <status>modified</status>
      <modifiedWord>9.</modifiedWord>
      <trackRevisions>false</trackRevisions>
    </reviewItem>
    <reviewItem>
      <errorID>eaf99911-2c4e-4b94-ab0a-eb818fbe432e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3C754F5E</paraID>
      <start>0</start>
      <end>3</end>
      <status>modified</status>
      <modifiedWord>10.</modifiedWord>
      <trackRevisions>false</trackRevisions>
    </reviewItem>
    <reviewItem>
      <errorID>f3f5e198-9ca7-4ec0-9ba0-2d873b0e8676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70BE85F9</paraID>
      <start>0</start>
      <end>3</end>
      <status>modified</status>
      <modifiedWord>11.</modifiedWord>
      <trackRevisions>false</trackRevisions>
    </reviewItem>
    <reviewItem>
      <errorID>e27b0b75-b533-4f38-b755-1df64b4bbf7b</errorID>
      <errorWord>法律、法规</errorWord>
      <group>L1_Word</group>
      <groupName>字词问题</groupName>
      <ability>L2_Typo</ability>
      <abilityName>字词错误</abilityName>
      <candidateList>
        <item>法律法规</item>
      </candidateList>
      <explain/>
      <paraID>21537113</paraID>
      <start>22</start>
      <end>26</end>
      <status>modified</status>
      <modifiedWord>法律法规</modifiedWord>
      <trackRevisions>false</trackRevisions>
    </reviewItem>
    <reviewItem>
      <errorID>3ae5395c-b9bb-4997-864b-0354c82f8151</errorID>
      <errorWord>法律、法规</errorWord>
      <group>L1_Word</group>
      <groupName>字词问题</groupName>
      <ability>L2_Typo</ability>
      <abilityName>字词错误</abilityName>
      <candidateList>
        <item>法律法规</item>
      </candidateList>
      <explain/>
      <paraID>292B572B</paraID>
      <start>23</start>
      <end>27</end>
      <status>modified</status>
      <modifiedWord>法律法规</modifiedWord>
      <trackRevisions>false</trackRevisions>
    </reviewItem>
    <reviewItem>
      <errorID>5eef1ac5-1fce-476c-afc5-b56fc4e61726</errorID>
      <errorWord>法律、法规</errorWord>
      <group>L1_Word</group>
      <groupName>字词问题</groupName>
      <ability>L2_Typo</ability>
      <abilityName>字词错误</abilityName>
      <candidateList>
        <item>法律法规</item>
      </candidateList>
      <explain/>
      <paraID>292B572B</paraID>
      <start>67</start>
      <end>71</end>
      <status>modified</status>
      <modifiedWord>法律法规</modifiedWord>
      <trackRevisions>false</trackRevisions>
    </reviewItem>
    <reviewItem>
      <errorID>1a440054-af28-496d-855d-af64c7dc7cb2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5D10508A</paraID>
      <start>0</start>
      <end>3</end>
      <status>modified</status>
      <modifiedWord>12.</modifiedWord>
      <trackRevisions>false</trackRevisions>
    </reviewItem>
    <reviewItem>
      <errorID>2fa245ac-cb9a-4fb4-af75-b5ff48749387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1BE140E8</paraID>
      <start>0</start>
      <end>3</end>
      <status>modified</status>
      <modifiedWord>13.</modifiedWord>
      <trackRevisions>false</trackRevisions>
    </reviewItem>
    <reviewItem>
      <errorID>1400691e-bde0-496a-9788-461a6d83ca22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7C4AE804</paraID>
      <start>0</start>
      <end>3</end>
      <status>modified</status>
      <modifiedWord>14.</modifiedWord>
      <trackRevisions>false</trackRevisions>
    </reviewItem>
    <reviewItem>
      <errorID>4d08e3f1-82de-4ad4-ad70-e3368938be7b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9A796A5</paraID>
      <start>0</start>
      <end>3</end>
      <status>modified</status>
      <modifiedWord>15.</modifiedWord>
      <trackRevisions>false</trackRevisions>
    </reviewItem>
    <reviewItem>
      <errorID>d7302a82-ae7b-421a-bcf3-e00c2fc00cc0</errorID>
      <errorWord>其它</errorWord>
      <group>L1_Word</group>
      <groupName>字词问题</groupName>
      <ability>L2_Alias</ability>
      <abilityName>也作/曾用词</abilityName>
      <candidateList>
        <item>其他</item>
      </candidateList>
      <explain>词汇[其它]为不规范表述或旧称，其规范书面表述为[其他]。</explain>
      <paraID>6C0A1F8F</paraID>
      <start>0</start>
      <end>2</end>
      <status>modified</status>
      <modifiedWord>其他</modifiedWord>
      <trackRevisions>false</trackRevisions>
    </reviewItem>
    <reviewItem>
      <errorID>4c1ef5d3-800b-4a86-952f-50629caf888d</errorID>
      <errorWord>申明</errorWord>
      <group>L1_Word</group>
      <groupName>字词问题</groupName>
      <ability>L2_Typo</ability>
      <abilityName>字词错误</abilityName>
      <candidateList>
        <item>声明</item>
      </candidateList>
      <explain>存在发音相近字词的误用。</explain>
      <paraID>443F36B4</paraID>
      <start>20</start>
      <end>22</end>
      <status>modified</status>
      <modifiedWord>声明</modifiedWord>
      <trackRevisions>false</trackRevisions>
    </reviewItem>
    <reviewItem>
      <errorID>8bdfcbd0-fe9d-4681-a01b-1c3d656bb1e1</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modified</status>
      <modifiedWord>其他数据</modifiedWord>
      <trackRevisions>false</trackRevisions>
    </reviewItem>
    <reviewItem>
      <errorID>7156a1e7-c98a-42cc-a7c1-5a502b041825</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30AD819F</paraID>
      <start>25</start>
      <end>26</end>
      <status>modified</status>
      <modifiedWord>作</modifiedWord>
      <trackRevisions>false</trackRevisions>
    </reviewItem>
    <reviewItem>
      <errorID>31d77ca7-1ab8-44e6-8534-c04966bb8783</errorID>
      <errorWord>须</errorWord>
      <group>L1_Word</group>
      <groupName>字词问题</groupName>
      <ability>L2_Typo</ability>
      <abilityName>字词错误</abilityName>
      <candidateList>
        <item>需</item>
      </candidateList>
      <explain>存在发音相同字词的误用。</explain>
      <paraID>69779A2A</paraID>
      <start>27</start>
      <end>28</end>
      <status>modified</status>
      <modifiedWord>需</modifiedWord>
      <trackRevisions>false</trackRevisions>
    </reviewItem>
    <reviewItem>
      <errorID>f4e5d2dd-3234-4138-9360-9215b11f6680</errorID>
      <errorWord>:</errorWord>
      <group>L1_Format</group>
      <groupName>格式问题</groupName>
      <ability>L2_HalfPunc</ability>
      <abilityName>全半角检查</abilityName>
      <candidateList>
        <item>：</item>
      </candidateList>
      <explain>文本全半角错误。</explain>
      <paraID> AC1B2DF</paraID>
      <start>11</start>
      <end>12</end>
      <status>modified</status>
      <modifiedWord>：</modifiedWord>
      <trackRevisions>false</trackRevisions>
    </reviewItem>
    <reviewItem>
      <errorID>4fad7cdf-ef7a-4dc9-a18b-149c8ad10a2e</errorID>
      <errorWord>:</errorWord>
      <group>L1_Format</group>
      <groupName>格式问题</groupName>
      <ability>L2_HalfPunc</ability>
      <abilityName>全半角检查</abilityName>
      <candidateList>
        <item>：</item>
      </candidateList>
      <explain>文本全半角错误。</explain>
      <paraID>18CF4FD9</paraID>
      <start>15</start>
      <end>16</end>
      <status>modified</status>
      <modifiedWord>：</modifiedWord>
      <trackRevisions>false</trackRevisions>
    </reviewItem>
    <reviewItem>
      <errorID>5ae012b5-1208-475b-bfcf-10c1904279b0</errorID>
      <errorWord>:</errorWord>
      <group>L1_Format</group>
      <groupName>格式问题</groupName>
      <ability>L2_HalfPunc</ability>
      <abilityName>全半角检查</abilityName>
      <candidateList>
        <item>：</item>
      </candidateList>
      <explain>文本全半角错误。</explain>
      <paraID>1BBCB350</paraID>
      <start>10</start>
      <end>11</end>
      <status>modified</status>
      <modifiedWord>：</modifiedWord>
      <trackRevisions>false</trackRevisions>
    </reviewItem>
    <reviewItem>
      <errorID>3455058d-79b9-418d-bd42-8a693b269f02</errorID>
      <errorWord>:</errorWord>
      <group>L1_Format</group>
      <groupName>格式问题</groupName>
      <ability>L2_HalfPunc</ability>
      <abilityName>全半角检查</abilityName>
      <candidateList>
        <item>：</item>
      </candidateList>
      <explain>文本全半角错误。</explain>
      <paraID>151B8A5E</paraID>
      <start>8</start>
      <end>9</end>
      <status>modified</status>
      <modifiedWord>：</modifiedWord>
      <trackRevisions>false</trackRevisions>
    </reviewItem>
    <reviewItem>
      <errorID>3f670589-0006-4bf9-8a7d-61266cbb35a9</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517CB5C8</paraID>
      <start>12</start>
      <end>13</end>
      <status>modified</status>
      <modifiedWord>或</modifiedWord>
      <trackRevisions>false</trackRevisions>
    </reviewItem>
    <reviewItem>
      <errorID>30a21c43-dea0-44df-b9fc-5612e0a59a2b</errorID>
      <errorWord>:</errorWord>
      <group>L1_Format</group>
      <groupName>格式问题</groupName>
      <ability>L2_HalfPunc</ability>
      <abilityName>全半角检查</abilityName>
      <candidateList>
        <item>：</item>
      </candidateList>
      <explain>文本全半角错误。</explain>
      <paraID>517CB5C8</paraID>
      <start>26</start>
      <end>27</end>
      <status>modified</status>
      <modifiedWord>：</modifiedWord>
      <trackRevisions>false</trackRevisions>
    </reviewItem>
    <reviewItem>
      <errorID>348b8109-b936-45e8-8588-a683afd0faff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7A795FFA</paraID>
      <start>0</start>
      <end>2</end>
      <status>modified</status>
      <modifiedWord>1.</modifiedWord>
      <trackRevisions>false</trackRevisions>
    </reviewItem>
    <reviewItem>
      <errorID>5877b0c8-a50d-4c57-ba52-f865003c6423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40EECA8F</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0210c2-85ef-4654-9779-04dbb36c50d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78</Pages>
  <Words>19167</Words>
  <Characters>20104</Characters>
  <Lines>301</Lines>
  <Paragraphs>84</Paragraphs>
  <TotalTime>20</TotalTime>
  <ScaleCrop>false</ScaleCrop>
  <LinksUpToDate>false</LinksUpToDate>
  <CharactersWithSpaces>20362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2022-07-07T03:48:00Z</dcterms:created>
  <dc:creator>许昌市公共资源交易中心:孟莉</dc:creator>
  <cp:lastModifiedBy>.</cp:lastModifiedBy>
  <cp:lastPrinted>2026-01-19T05:49:00Z</cp:lastPrinted>
  <dcterms:modified xsi:type="dcterms:W3CDTF">2026-10-23T02:19:34Z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DC89036397004528BDEB5F4CC6CF6DED_13</vt:lpwstr>
  </property>
  <property fmtid="{D5CDD505-2E9C-101B-9397-08002B2CF9AE}" pid="4" name="KSOTemplateDocerSaveRecord">
    <vt:lpwstr>eyJoZGlkIjoiZjFmZWIzNDg2MmIzZjExOTIzMmViNTBmYTMwYTk0ZWYiLCJ1c2VySWQiOiIxMTYxNjI0MjMzIn0=</vt:lpwstr>
  </property>
</Properties>
</file>