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A5BCE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en-US" w:eastAsia="zh-CN"/>
        </w:rPr>
      </w:pPr>
      <w:bookmarkStart w:id="0" w:name="评委签章位New"/>
      <w:bookmarkEnd w:id="0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zh-CN" w:eastAsia="zh-CN"/>
        </w:rPr>
        <w:t>YZCG-DL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en-US" w:eastAsia="zh-CN"/>
        </w:rPr>
        <w:t>T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zh-CN" w:eastAsia="zh-CN"/>
        </w:rPr>
        <w:t>2026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en-US" w:eastAsia="zh-CN"/>
        </w:rPr>
        <w:t>107禹州市妇幼保健院高频电灼仪等医疗设备采购</w:t>
      </w:r>
    </w:p>
    <w:p w14:paraId="2EA7E67E">
      <w:pPr>
        <w:spacing w:line="360" w:lineRule="auto"/>
        <w:jc w:val="center"/>
        <w:rPr>
          <w:rFonts w:hint="default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eastAsia="zh-CN"/>
        </w:rPr>
        <w:t>评标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  <w:lang w:val="en-US" w:eastAsia="zh-CN"/>
        </w:rPr>
        <w:t>结果公示</w:t>
      </w:r>
    </w:p>
    <w:p w14:paraId="58B31739"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8"/>
          <w:szCs w:val="28"/>
        </w:rPr>
        <w:t>项目概况</w:t>
      </w:r>
    </w:p>
    <w:p w14:paraId="6041A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zh-CN" w:eastAsia="zh-CN"/>
        </w:rPr>
      </w:pPr>
      <w:bookmarkStart w:id="1" w:name="OLE_LINK1"/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</w:rPr>
        <w:t>（1）项目名称：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eastAsia="zh-CN"/>
        </w:rPr>
        <w:t>禹州市妇幼保健院高频电灼仪等医疗设备采购项目</w:t>
      </w:r>
    </w:p>
    <w:p w14:paraId="66C63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</w:rPr>
        <w:t>（2）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  <w:t>采购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eastAsia="zh-CN"/>
        </w:rPr>
        <w:t>编号：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zh-CN" w:eastAsia="zh-CN"/>
        </w:rPr>
        <w:t>YZCG-DL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  <w:t>T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zh-CN" w:eastAsia="zh-CN"/>
        </w:rPr>
        <w:t>2026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  <w:t>107</w:t>
      </w:r>
    </w:p>
    <w:p w14:paraId="7B019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（3）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竞争性谈判公告发布日期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：202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日</w:t>
      </w:r>
    </w:p>
    <w:p w14:paraId="26B7D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（4）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开标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时间：202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日0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0分</w:t>
      </w:r>
    </w:p>
    <w:p w14:paraId="640C3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（5）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采购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方式：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竞争性谈判</w:t>
      </w:r>
    </w:p>
    <w:p w14:paraId="3A09D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（6）采购限价：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996000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.00元 </w:t>
      </w:r>
    </w:p>
    <w:p w14:paraId="7AFE6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（7）评标办法：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CN" w:eastAsia="zh-CN"/>
        </w:rPr>
        <w:t>最低评标价法</w:t>
      </w:r>
    </w:p>
    <w:p w14:paraId="1E9D9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（8）资格审查方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式：资格后审</w:t>
      </w:r>
    </w:p>
    <w:p w14:paraId="341D8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（9）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竞争性谈判公告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刊登的媒体：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CN"/>
        </w:rPr>
        <w:t>《河南省政府采购网》《许昌市政府采购网》《全国公共资源交易平台（河南省•许昌市）》</w:t>
      </w:r>
      <w:bookmarkEnd w:id="1"/>
    </w:p>
    <w:p w14:paraId="7FCDE602">
      <w:pPr>
        <w:pStyle w:val="5"/>
        <w:numPr>
          <w:ilvl w:val="0"/>
          <w:numId w:val="0"/>
        </w:numPr>
        <w:spacing w:line="420" w:lineRule="exac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资格审查</w:t>
      </w:r>
    </w:p>
    <w:tbl>
      <w:tblPr>
        <w:tblStyle w:val="1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2740"/>
        <w:gridCol w:w="3130"/>
        <w:gridCol w:w="2004"/>
      </w:tblGrid>
      <w:tr w14:paraId="6EE2E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3E2EECBE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4620" w:type="pct"/>
            <w:gridSpan w:val="3"/>
            <w:vAlign w:val="center"/>
          </w:tcPr>
          <w:p w14:paraId="3E04D9E4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资格审查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供应商</w:t>
            </w:r>
          </w:p>
        </w:tc>
      </w:tr>
      <w:tr w14:paraId="33889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70D91ABE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4620" w:type="pct"/>
            <w:gridSpan w:val="3"/>
            <w:shd w:val="clear" w:color="auto" w:fill="auto"/>
            <w:vAlign w:val="center"/>
          </w:tcPr>
          <w:p w14:paraId="2DC8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许昌普高医疗器械有限公司</w:t>
            </w:r>
          </w:p>
        </w:tc>
      </w:tr>
      <w:tr w14:paraId="6F581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236EDE71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4620" w:type="pct"/>
            <w:gridSpan w:val="3"/>
            <w:shd w:val="clear" w:color="auto" w:fill="auto"/>
            <w:vAlign w:val="center"/>
          </w:tcPr>
          <w:p w14:paraId="775B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河南瑞岚医疗器械有限公司</w:t>
            </w:r>
          </w:p>
        </w:tc>
      </w:tr>
      <w:tr w14:paraId="0BDC5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185108A8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4620" w:type="pct"/>
            <w:gridSpan w:val="3"/>
            <w:shd w:val="clear" w:color="auto" w:fill="auto"/>
            <w:vAlign w:val="center"/>
          </w:tcPr>
          <w:p w14:paraId="2CF9B8E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河南朗恒医疗器械有限公司</w:t>
            </w:r>
          </w:p>
        </w:tc>
      </w:tr>
      <w:tr w14:paraId="001D2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4284B355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20" w:type="pct"/>
            <w:gridSpan w:val="3"/>
            <w:shd w:val="clear" w:color="auto" w:fill="auto"/>
            <w:vAlign w:val="center"/>
          </w:tcPr>
          <w:p w14:paraId="4C47F683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河南恩普医疗器械有限公司</w:t>
            </w:r>
          </w:p>
        </w:tc>
      </w:tr>
      <w:tr w14:paraId="05800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000" w:type="pct"/>
            <w:gridSpan w:val="4"/>
            <w:vAlign w:val="center"/>
          </w:tcPr>
          <w:p w14:paraId="1F3F88C0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未通过资格审查的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供应商</w:t>
            </w:r>
          </w:p>
        </w:tc>
      </w:tr>
      <w:tr w14:paraId="3BD38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6D62F5A8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608" w:type="pct"/>
            <w:vAlign w:val="center"/>
          </w:tcPr>
          <w:p w14:paraId="1A229B82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1837" w:type="pct"/>
            <w:vAlign w:val="center"/>
          </w:tcPr>
          <w:p w14:paraId="746361F6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未通过原因</w:t>
            </w:r>
          </w:p>
        </w:tc>
        <w:tc>
          <w:tcPr>
            <w:tcW w:w="1174" w:type="pct"/>
            <w:vAlign w:val="center"/>
          </w:tcPr>
          <w:p w14:paraId="61A77C44">
            <w:pPr>
              <w:spacing w:beforeLines="0" w:afterLines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谈判文件相应条款</w:t>
            </w:r>
          </w:p>
        </w:tc>
      </w:tr>
      <w:tr w14:paraId="45514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379" w:type="pct"/>
            <w:vAlign w:val="center"/>
          </w:tcPr>
          <w:p w14:paraId="7FFC863B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608" w:type="pct"/>
            <w:vAlign w:val="center"/>
          </w:tcPr>
          <w:p w14:paraId="5731157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837" w:type="pct"/>
            <w:vAlign w:val="center"/>
          </w:tcPr>
          <w:p w14:paraId="4C942BD0">
            <w:pPr>
              <w:spacing w:beforeLines="0" w:afterLine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174" w:type="pct"/>
            <w:vAlign w:val="center"/>
          </w:tcPr>
          <w:p w14:paraId="4F2BBA77">
            <w:pPr>
              <w:spacing w:beforeLines="0" w:afterLines="0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无</w:t>
            </w:r>
          </w:p>
        </w:tc>
      </w:tr>
    </w:tbl>
    <w:p w14:paraId="53A4C3EF">
      <w:pPr>
        <w:numPr>
          <w:ilvl w:val="0"/>
          <w:numId w:val="2"/>
        </w:numPr>
        <w:spacing w:line="420" w:lineRule="exact"/>
        <w:ind w:leftChars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符合性审查</w:t>
      </w:r>
    </w:p>
    <w:p w14:paraId="5EC7BBE2">
      <w:pPr>
        <w:pStyle w:val="5"/>
        <w:spacing w:line="420" w:lineRule="exact"/>
        <w:ind w:firstLine="480" w:firstLineChars="20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硬件特征码是否异常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许昌普高医疗器械有限公司</w:t>
      </w:r>
      <w:r>
        <w:rPr>
          <w:rFonts w:hint="eastAsia" w:ascii="宋体" w:hAnsi="宋体" w:cs="宋体"/>
          <w:color w:val="000000"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河南瑞岚医疗器械有限公司</w:t>
      </w:r>
      <w:r>
        <w:rPr>
          <w:rFonts w:hint="eastAsia" w:ascii="宋体" w:hAnsi="宋体" w:cs="宋体"/>
          <w:color w:val="000000"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河南朗恒医疗器械有限公司</w:t>
      </w:r>
      <w:r>
        <w:rPr>
          <w:rFonts w:hint="eastAsia" w:ascii="宋体" w:hAnsi="宋体" w:cs="宋体"/>
          <w:color w:val="000000"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河南恩普医疗器械有限公司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各投标单位网卡MAC地址、CPU序号等均不相同，其中河南朗恒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医疗器械有限公司</w:t>
      </w:r>
      <w:r>
        <w:rPr>
          <w:rFonts w:hint="eastAsia" w:ascii="宋体" w:hAnsi="宋体" w:cs="宋体"/>
          <w:color w:val="000000"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许昌普高医疗器械有限公司</w:t>
      </w:r>
      <w:r>
        <w:rPr>
          <w:rFonts w:hint="eastAsia" w:ascii="宋体" w:hAnsi="宋体" w:cs="宋体"/>
          <w:color w:val="000000"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河南瑞岚医疗器械有限公司</w:t>
      </w:r>
      <w:r>
        <w:rPr>
          <w:rFonts w:hint="eastAsia" w:ascii="宋体" w:hAnsi="宋体" w:cs="宋体"/>
          <w:color w:val="000000"/>
          <w:kern w:val="2"/>
          <w:sz w:val="24"/>
          <w:szCs w:val="24"/>
          <w:lang w:val="en-US" w:eastAsia="zh-CN" w:bidi="ar-SA"/>
        </w:rPr>
        <w:t>主板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序列号相同，可以进行下一步评审。</w:t>
      </w:r>
    </w:p>
    <w:tbl>
      <w:tblPr>
        <w:tblStyle w:val="1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2740"/>
        <w:gridCol w:w="3130"/>
        <w:gridCol w:w="2004"/>
      </w:tblGrid>
      <w:tr w14:paraId="10576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0073991B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4620" w:type="pct"/>
            <w:gridSpan w:val="3"/>
            <w:vAlign w:val="center"/>
          </w:tcPr>
          <w:p w14:paraId="0EAEA647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符合性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供应商</w:t>
            </w:r>
          </w:p>
        </w:tc>
      </w:tr>
      <w:tr w14:paraId="18F75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31785DB6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4620" w:type="pct"/>
            <w:gridSpan w:val="3"/>
            <w:shd w:val="clear" w:color="auto" w:fill="auto"/>
            <w:vAlign w:val="center"/>
          </w:tcPr>
          <w:p w14:paraId="6C48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许昌普高医疗器械有限公司</w:t>
            </w:r>
          </w:p>
        </w:tc>
      </w:tr>
      <w:tr w14:paraId="66DA1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4AA1DBDA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4620" w:type="pct"/>
            <w:gridSpan w:val="3"/>
            <w:shd w:val="clear" w:color="auto" w:fill="auto"/>
            <w:vAlign w:val="center"/>
          </w:tcPr>
          <w:p w14:paraId="4053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河南瑞岚医疗器械有限公司</w:t>
            </w:r>
          </w:p>
        </w:tc>
      </w:tr>
      <w:tr w14:paraId="42654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7FEB4141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4620" w:type="pct"/>
            <w:gridSpan w:val="3"/>
            <w:shd w:val="clear" w:color="auto" w:fill="auto"/>
            <w:vAlign w:val="center"/>
          </w:tcPr>
          <w:p w14:paraId="25499CAA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河南恩普医疗器械有限公司</w:t>
            </w:r>
          </w:p>
        </w:tc>
      </w:tr>
      <w:tr w14:paraId="32599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000" w:type="pct"/>
            <w:gridSpan w:val="4"/>
            <w:vAlign w:val="center"/>
          </w:tcPr>
          <w:p w14:paraId="385812E9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未通过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符合性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供应商</w:t>
            </w:r>
          </w:p>
        </w:tc>
      </w:tr>
      <w:tr w14:paraId="11F90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79" w:type="pct"/>
            <w:vAlign w:val="center"/>
          </w:tcPr>
          <w:p w14:paraId="0E1EEA04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608" w:type="pct"/>
            <w:vAlign w:val="center"/>
          </w:tcPr>
          <w:p w14:paraId="398D5617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1837" w:type="pct"/>
            <w:vAlign w:val="center"/>
          </w:tcPr>
          <w:p w14:paraId="0670B8E1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未通过原因</w:t>
            </w:r>
          </w:p>
        </w:tc>
        <w:tc>
          <w:tcPr>
            <w:tcW w:w="1174" w:type="pct"/>
            <w:vAlign w:val="center"/>
          </w:tcPr>
          <w:p w14:paraId="63677BCD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</w:rPr>
              <w:t>谈判文件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相应条款</w:t>
            </w:r>
          </w:p>
        </w:tc>
      </w:tr>
      <w:tr w14:paraId="3DF0C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379" w:type="pct"/>
            <w:vAlign w:val="center"/>
          </w:tcPr>
          <w:p w14:paraId="47F1396E">
            <w:pPr>
              <w:spacing w:line="4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608" w:type="pct"/>
            <w:shd w:val="clear" w:color="auto" w:fill="auto"/>
            <w:vAlign w:val="center"/>
          </w:tcPr>
          <w:p w14:paraId="314A7698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河南朗恒医疗器械有限公司</w:t>
            </w:r>
          </w:p>
        </w:tc>
        <w:tc>
          <w:tcPr>
            <w:tcW w:w="1837" w:type="pct"/>
            <w:shd w:val="clear" w:color="auto" w:fill="auto"/>
            <w:vAlign w:val="center"/>
          </w:tcPr>
          <w:p w14:paraId="5634FAE1">
            <w:pPr>
              <w:spacing w:beforeLines="0" w:afterLines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技术规格偏离表序号2射频理疗仪第11条其中一种工作频率550KHZ不符合招标文件第二章第二项采购需求（二）射频理疗仪第11条小于0.5MHZ参数要求。</w:t>
            </w:r>
          </w:p>
        </w:tc>
        <w:tc>
          <w:tcPr>
            <w:tcW w:w="1174" w:type="pct"/>
            <w:shd w:val="clear" w:color="auto" w:fill="auto"/>
            <w:vAlign w:val="center"/>
          </w:tcPr>
          <w:p w14:paraId="52B78E8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不符合谈判文件第二项 注：1最低参数要求。</w:t>
            </w:r>
          </w:p>
        </w:tc>
      </w:tr>
    </w:tbl>
    <w:p w14:paraId="393912AE">
      <w:pPr>
        <w:numPr>
          <w:ilvl w:val="0"/>
          <w:numId w:val="0"/>
        </w:numPr>
        <w:spacing w:line="420" w:lineRule="exact"/>
        <w:ind w:leftChars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评标结果排序</w:t>
      </w:r>
    </w:p>
    <w:tbl>
      <w:tblPr>
        <w:tblStyle w:val="1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825"/>
        <w:gridCol w:w="826"/>
        <w:gridCol w:w="1283"/>
        <w:gridCol w:w="978"/>
        <w:gridCol w:w="2045"/>
        <w:gridCol w:w="521"/>
      </w:tblGrid>
      <w:tr w14:paraId="1C7EA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  <w:jc w:val="center"/>
        </w:trPr>
        <w:tc>
          <w:tcPr>
            <w:tcW w:w="874" w:type="pct"/>
            <w:noWrap/>
            <w:tcMar>
              <w:left w:w="108" w:type="dxa"/>
              <w:right w:w="108" w:type="dxa"/>
            </w:tcMar>
            <w:vAlign w:val="center"/>
          </w:tcPr>
          <w:p w14:paraId="78CFD827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投标供应商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名称</w:t>
            </w:r>
          </w:p>
        </w:tc>
        <w:tc>
          <w:tcPr>
            <w:tcW w:w="641" w:type="pct"/>
            <w:noWrap/>
            <w:tcMar>
              <w:left w:w="108" w:type="dxa"/>
              <w:right w:w="108" w:type="dxa"/>
            </w:tcMar>
            <w:vAlign w:val="center"/>
          </w:tcPr>
          <w:p w14:paraId="75957DE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投标报价</w:t>
            </w:r>
          </w:p>
          <w:p w14:paraId="681ACE3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（元）</w:t>
            </w:r>
          </w:p>
        </w:tc>
        <w:tc>
          <w:tcPr>
            <w:tcW w:w="640" w:type="pct"/>
            <w:noWrap/>
            <w:tcMar>
              <w:left w:w="108" w:type="dxa"/>
              <w:right w:w="108" w:type="dxa"/>
            </w:tcMar>
            <w:vAlign w:val="center"/>
          </w:tcPr>
          <w:p w14:paraId="3B9C9E1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最终报价</w:t>
            </w:r>
          </w:p>
          <w:p w14:paraId="7B4C79E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（元）</w:t>
            </w:r>
          </w:p>
        </w:tc>
        <w:tc>
          <w:tcPr>
            <w:tcW w:w="767" w:type="pct"/>
            <w:noWrap/>
            <w:tcMar>
              <w:left w:w="108" w:type="dxa"/>
              <w:right w:w="108" w:type="dxa"/>
            </w:tcMar>
            <w:vAlign w:val="center"/>
          </w:tcPr>
          <w:p w14:paraId="26E0DBF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供应商企业类型</w:t>
            </w:r>
          </w:p>
        </w:tc>
        <w:tc>
          <w:tcPr>
            <w:tcW w:w="750" w:type="pct"/>
            <w:noWrap/>
            <w:tcMar>
              <w:left w:w="108" w:type="dxa"/>
              <w:right w:w="108" w:type="dxa"/>
            </w:tcMar>
            <w:vAlign w:val="center"/>
          </w:tcPr>
          <w:p w14:paraId="101D8D1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制造商</w:t>
            </w:r>
          </w:p>
          <w:p w14:paraId="113FAEF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  <w:t>企业类型</w:t>
            </w:r>
          </w:p>
        </w:tc>
        <w:tc>
          <w:tcPr>
            <w:tcW w:w="944" w:type="pct"/>
            <w:noWrap/>
            <w:tcMar>
              <w:left w:w="108" w:type="dxa"/>
              <w:right w:w="108" w:type="dxa"/>
            </w:tcMar>
            <w:vAlign w:val="center"/>
          </w:tcPr>
          <w:p w14:paraId="5EEBEFED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价格扣除后评审报价（元）</w:t>
            </w:r>
          </w:p>
        </w:tc>
        <w:tc>
          <w:tcPr>
            <w:tcW w:w="380" w:type="pct"/>
            <w:noWrap/>
            <w:tcMar>
              <w:left w:w="108" w:type="dxa"/>
              <w:right w:w="108" w:type="dxa"/>
            </w:tcMar>
            <w:vAlign w:val="center"/>
          </w:tcPr>
          <w:p w14:paraId="14B774C5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名次</w:t>
            </w:r>
          </w:p>
        </w:tc>
      </w:tr>
      <w:tr w14:paraId="30EF1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874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5AF44C3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许昌普高医疗器械有限公司</w:t>
            </w:r>
          </w:p>
        </w:tc>
        <w:tc>
          <w:tcPr>
            <w:tcW w:w="641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C85C482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936000</w:t>
            </w:r>
          </w:p>
        </w:tc>
        <w:tc>
          <w:tcPr>
            <w:tcW w:w="640" w:type="pct"/>
            <w:noWrap/>
            <w:tcMar>
              <w:left w:w="108" w:type="dxa"/>
              <w:right w:w="108" w:type="dxa"/>
            </w:tcMar>
            <w:vAlign w:val="center"/>
          </w:tcPr>
          <w:p w14:paraId="718B40A6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890000</w:t>
            </w:r>
          </w:p>
        </w:tc>
        <w:tc>
          <w:tcPr>
            <w:tcW w:w="767" w:type="pct"/>
            <w:noWrap/>
            <w:tcMar>
              <w:left w:w="108" w:type="dxa"/>
              <w:right w:w="108" w:type="dxa"/>
            </w:tcMar>
            <w:vAlign w:val="center"/>
          </w:tcPr>
          <w:p w14:paraId="52680F41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小型企业</w:t>
            </w:r>
          </w:p>
        </w:tc>
        <w:tc>
          <w:tcPr>
            <w:tcW w:w="750" w:type="pct"/>
            <w:noWrap/>
            <w:tcMar>
              <w:left w:w="108" w:type="dxa"/>
              <w:right w:w="108" w:type="dxa"/>
            </w:tcMar>
            <w:vAlign w:val="center"/>
          </w:tcPr>
          <w:p w14:paraId="6AFE2716">
            <w:pPr>
              <w:spacing w:line="420" w:lineRule="exact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非小微企业</w:t>
            </w:r>
          </w:p>
        </w:tc>
        <w:tc>
          <w:tcPr>
            <w:tcW w:w="944" w:type="pct"/>
            <w:noWrap/>
            <w:tcMar>
              <w:left w:w="108" w:type="dxa"/>
              <w:right w:w="108" w:type="dxa"/>
            </w:tcMar>
            <w:vAlign w:val="center"/>
          </w:tcPr>
          <w:p w14:paraId="20CCFD84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890000</w:t>
            </w:r>
          </w:p>
        </w:tc>
        <w:tc>
          <w:tcPr>
            <w:tcW w:w="380" w:type="pct"/>
            <w:noWrap/>
            <w:tcMar>
              <w:left w:w="108" w:type="dxa"/>
              <w:right w:w="108" w:type="dxa"/>
            </w:tcMar>
            <w:vAlign w:val="center"/>
          </w:tcPr>
          <w:p w14:paraId="03CC1EE5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</w:t>
            </w:r>
          </w:p>
        </w:tc>
      </w:tr>
      <w:tr w14:paraId="0D539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874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FF93958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河南恩普医疗器械有限公司</w:t>
            </w:r>
          </w:p>
        </w:tc>
        <w:tc>
          <w:tcPr>
            <w:tcW w:w="641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C5A6BE5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965000</w:t>
            </w:r>
          </w:p>
        </w:tc>
        <w:tc>
          <w:tcPr>
            <w:tcW w:w="640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C724DE4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933000</w:t>
            </w:r>
          </w:p>
        </w:tc>
        <w:tc>
          <w:tcPr>
            <w:tcW w:w="767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51CE40F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小微企业</w:t>
            </w:r>
          </w:p>
        </w:tc>
        <w:tc>
          <w:tcPr>
            <w:tcW w:w="750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9D884DA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非小微企业</w:t>
            </w:r>
          </w:p>
        </w:tc>
        <w:tc>
          <w:tcPr>
            <w:tcW w:w="944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3ED15E1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933000</w:t>
            </w:r>
          </w:p>
        </w:tc>
        <w:tc>
          <w:tcPr>
            <w:tcW w:w="380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0055723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</w:tr>
      <w:tr w14:paraId="7F929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874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AAD7FEA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河南瑞岚医疗器械有限公司</w:t>
            </w:r>
          </w:p>
        </w:tc>
        <w:tc>
          <w:tcPr>
            <w:tcW w:w="641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539C18A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974000</w:t>
            </w:r>
          </w:p>
        </w:tc>
        <w:tc>
          <w:tcPr>
            <w:tcW w:w="640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9DDC7B4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941000</w:t>
            </w:r>
          </w:p>
        </w:tc>
        <w:tc>
          <w:tcPr>
            <w:tcW w:w="767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8CD6BE0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微型企业</w:t>
            </w:r>
          </w:p>
        </w:tc>
        <w:tc>
          <w:tcPr>
            <w:tcW w:w="750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AEE62DB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非小微企业</w:t>
            </w:r>
          </w:p>
        </w:tc>
        <w:tc>
          <w:tcPr>
            <w:tcW w:w="944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07571A4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941000</w:t>
            </w:r>
          </w:p>
        </w:tc>
        <w:tc>
          <w:tcPr>
            <w:tcW w:w="380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B72108E">
            <w:pPr>
              <w:spacing w:line="42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</w:tr>
    </w:tbl>
    <w:p w14:paraId="7FC0D9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五、谈判小组推荐成交候选人（或采购人授权确定成交人）情况</w:t>
      </w:r>
    </w:p>
    <w:p w14:paraId="53D5F2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第一成交候选人（成交人）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许昌普高医疗器械有限公司</w:t>
      </w:r>
    </w:p>
    <w:p w14:paraId="5408FB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统一社会信用代码：91411081MA9KW3HQ5C</w:t>
      </w:r>
    </w:p>
    <w:p w14:paraId="127D9C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地址：禹州市颍川街道办事处金坡村建材大世界西一路1号楼101、102、103、104号门面房</w:t>
      </w:r>
    </w:p>
    <w:p w14:paraId="1F9B0E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企业性质：有限责任公司</w:t>
      </w:r>
    </w:p>
    <w:p w14:paraId="662671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项目联系人：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李晓石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      联系方式：15638792825           </w:t>
      </w:r>
    </w:p>
    <w:p w14:paraId="68C3D4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成交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金额：890000元         大写：捌拾玖万元整 </w:t>
      </w:r>
    </w:p>
    <w:p w14:paraId="7F6327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第二成交候选人（成交人）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河南恩普医疗器械有限公司</w:t>
      </w:r>
    </w:p>
    <w:p w14:paraId="0BF639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统一社会信用代码：91410105MA476UKA42</w:t>
      </w:r>
    </w:p>
    <w:p w14:paraId="44F281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地址：河南省郑州市金水区金水路 30 号沿街门面房 001 号</w:t>
      </w:r>
    </w:p>
    <w:p w14:paraId="1DD4A0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企业性质：有限责任公司</w:t>
      </w:r>
    </w:p>
    <w:p w14:paraId="1F0CA5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项目联系人：张亚飞        联系方式：19103818155          </w:t>
      </w:r>
    </w:p>
    <w:p w14:paraId="6020A1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成交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金额：933000元       大写：玖拾叁万叁仟元整            </w:t>
      </w:r>
    </w:p>
    <w:p w14:paraId="5618E1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第三成交候选人（成交人）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河南瑞岚医疗器械有限公司</w:t>
      </w:r>
    </w:p>
    <w:p w14:paraId="09A223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统一社会信用代码：91410105MADNJ0UF9C</w:t>
      </w:r>
    </w:p>
    <w:p w14:paraId="060EB5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地址：河南省郑州市金水区杨金路 179 号聚方科技园区C号楼4层402号</w:t>
      </w:r>
    </w:p>
    <w:p w14:paraId="57AD67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企业性质：有限责任公司</w:t>
      </w:r>
    </w:p>
    <w:p w14:paraId="46C39A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项目联系人：邢勉          联系方式：13290940618           </w:t>
      </w:r>
    </w:p>
    <w:p w14:paraId="5A5EB5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成交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金额：941000元       大写：玖拾肆万壹仟元整          </w:t>
      </w:r>
    </w:p>
    <w:p w14:paraId="01FAA4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六、采购人授权谈判小组确定成交人情况</w:t>
      </w:r>
    </w:p>
    <w:p w14:paraId="673B88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成交人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名称：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许昌普高医疗器械有限公司</w:t>
      </w:r>
    </w:p>
    <w:p w14:paraId="430486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统一社会信用代码：91411081MA9KW3HQ5C</w:t>
      </w:r>
    </w:p>
    <w:p w14:paraId="035D69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地址：禹州市颍川街道办事处金坡村建材大世界西一路1号楼101、102、103、104号门面房</w:t>
      </w:r>
    </w:p>
    <w:p w14:paraId="1ABF04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企业性质：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有限责任公司</w:t>
      </w:r>
    </w:p>
    <w:p w14:paraId="297055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项目联系人：李晓石        联系方式：15638792825</w:t>
      </w:r>
    </w:p>
    <w:p w14:paraId="473142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成交金额：890000元       大写：捌拾玖万元整 </w:t>
      </w:r>
    </w:p>
    <w:p w14:paraId="61DC11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七、供应商根据谈判小组</w:t>
      </w:r>
      <w:bookmarkStart w:id="2" w:name="_GoBack"/>
      <w:bookmarkEnd w:id="2"/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要求进行的澄清、说明或者补正：无</w:t>
      </w:r>
    </w:p>
    <w:p w14:paraId="47CEA2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八、是否存在谈判小组成员更换：无</w:t>
      </w:r>
    </w:p>
    <w:p w14:paraId="143529B4">
      <w:pPr>
        <w:pStyle w:val="11"/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/>
        <w:jc w:val="left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九、持不同意见的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谈判小组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成员的不同意见及理由：无</w:t>
      </w:r>
    </w:p>
    <w:p w14:paraId="424DD8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十一、代理机构及采购单位地址、联系人、联系电话</w:t>
      </w:r>
    </w:p>
    <w:p w14:paraId="083BB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1.采购人信息</w:t>
      </w:r>
    </w:p>
    <w:p w14:paraId="1BCB7B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名称：禹州市妇幼保健院</w:t>
      </w:r>
    </w:p>
    <w:p w14:paraId="759675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地址：禹州市健康路118号 </w:t>
      </w:r>
    </w:p>
    <w:p w14:paraId="398958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联系人：李女士 </w:t>
      </w:r>
    </w:p>
    <w:p w14:paraId="15F1E0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联系电话：0374-8222887</w:t>
      </w:r>
    </w:p>
    <w:p w14:paraId="002D20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zh-CN"/>
        </w:rPr>
        <w:t>代理机构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信息</w:t>
      </w:r>
    </w:p>
    <w:p w14:paraId="0460F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名称：锐驰项目管理有限公司</w:t>
      </w:r>
    </w:p>
    <w:p w14:paraId="0E9FEB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地址：禹州市恒达阳光城御园中街</w:t>
      </w:r>
    </w:p>
    <w:p w14:paraId="5F5F3D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联系人：刘女士</w:t>
      </w:r>
    </w:p>
    <w:p w14:paraId="61F727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联系方式：18039991161</w:t>
      </w:r>
    </w:p>
    <w:p w14:paraId="272C49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3.监督单位：禹州市政府采购监督管理办公室</w:t>
      </w:r>
    </w:p>
    <w:p w14:paraId="177F98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地址：禹州市行政北路2号禹州市财政局1305房间</w:t>
      </w:r>
    </w:p>
    <w:p w14:paraId="344E6F4B">
      <w:pPr>
        <w:pStyle w:val="11"/>
        <w:widowControl/>
        <w:spacing w:line="520" w:lineRule="exact"/>
        <w:ind w:firstLine="480" w:firstLineChars="200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联系人：赵先生   </w:t>
      </w:r>
    </w:p>
    <w:p w14:paraId="38078271">
      <w:pPr>
        <w:pStyle w:val="11"/>
        <w:widowControl/>
        <w:spacing w:line="520" w:lineRule="exact"/>
        <w:ind w:firstLine="480" w:firstLineChars="200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highlight w:val="none"/>
          <w:lang w:val="en-US" w:eastAsia="zh-CN" w:bidi="ar-SA"/>
        </w:rPr>
        <w:t>电话：0374-8112523</w:t>
      </w:r>
    </w:p>
    <w:p w14:paraId="0AEFB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lang w:val="en-US" w:eastAsia="zh-CN"/>
        </w:rPr>
        <w:t>十二、质疑、投诉的渠道和方式</w:t>
      </w:r>
    </w:p>
    <w:p w14:paraId="4FC960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1.供应商对本项目评标结果公示有异议的，可以在中标（成交）结果公告期限届满之日起7个工作日内，以书面形式向采购人或采购代理机构质疑（加盖单位公章并由法定代表人签字）。</w:t>
      </w:r>
    </w:p>
    <w:p w14:paraId="4E12D2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2.质疑供应商对采购人、采购代理机构的答复不满意，或者采购人、采购代理机构未在规定时间内作出答复的，可在法定时间以书面形式向监管部门提起投诉。按照《政府采购质疑和投诉办法》的有关规定，由法定代表人或其授权代表携带本人身份证件提交。逾期提交或未按照要求提交的书面投诉将不予受理。</w:t>
      </w:r>
    </w:p>
    <w:p w14:paraId="1B4D17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受理部门：禹州市政府采购监督管理办公室</w:t>
      </w:r>
    </w:p>
    <w:p w14:paraId="5808E0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受理电话：0374-8112523</w:t>
      </w:r>
    </w:p>
    <w:p w14:paraId="7AC6AF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电子邮箱：yzscgb8112523@163.com</w:t>
      </w:r>
    </w:p>
    <w:p w14:paraId="7B8021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通讯地址：禹州市行政北路2号禹州市财政局1305房间</w:t>
      </w:r>
    </w:p>
    <w:p w14:paraId="24D9AB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right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202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87648">
    <w:pPr>
      <w:pStyle w:val="8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5363289">
                <w:pPr>
                  <w:pStyle w:val="8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8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53EB1C9A"/>
    <w:multiLevelType w:val="singleLevel"/>
    <w:tmpl w:val="53EB1C9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FjNDQ0ZTI0YTExNGMzOWM4NThkYjgzYjNjNzIwNTQifQ=="/>
  </w:docVars>
  <w:rsids>
    <w:rsidRoot w:val="00E971CA"/>
    <w:rsid w:val="001D6486"/>
    <w:rsid w:val="00205BFA"/>
    <w:rsid w:val="002F7613"/>
    <w:rsid w:val="0037178B"/>
    <w:rsid w:val="00391C38"/>
    <w:rsid w:val="004625A3"/>
    <w:rsid w:val="0056346A"/>
    <w:rsid w:val="005C42BC"/>
    <w:rsid w:val="00656A09"/>
    <w:rsid w:val="008743CF"/>
    <w:rsid w:val="00987D94"/>
    <w:rsid w:val="009C4191"/>
    <w:rsid w:val="009D6B99"/>
    <w:rsid w:val="009E32CC"/>
    <w:rsid w:val="00A33756"/>
    <w:rsid w:val="00A64723"/>
    <w:rsid w:val="00A96F91"/>
    <w:rsid w:val="00B56F47"/>
    <w:rsid w:val="00B7296F"/>
    <w:rsid w:val="00B807AD"/>
    <w:rsid w:val="00B8408D"/>
    <w:rsid w:val="00BF14DD"/>
    <w:rsid w:val="00C64E40"/>
    <w:rsid w:val="00C6640A"/>
    <w:rsid w:val="00CD1788"/>
    <w:rsid w:val="00CF4F11"/>
    <w:rsid w:val="00D1062E"/>
    <w:rsid w:val="00E331FA"/>
    <w:rsid w:val="00E83ABB"/>
    <w:rsid w:val="00E971CA"/>
    <w:rsid w:val="00F0472D"/>
    <w:rsid w:val="00FF4A72"/>
    <w:rsid w:val="01032C17"/>
    <w:rsid w:val="01591845"/>
    <w:rsid w:val="025E0D89"/>
    <w:rsid w:val="02E336CE"/>
    <w:rsid w:val="03101E00"/>
    <w:rsid w:val="03122A31"/>
    <w:rsid w:val="03560DC4"/>
    <w:rsid w:val="036E484B"/>
    <w:rsid w:val="03C07382"/>
    <w:rsid w:val="03DA07E9"/>
    <w:rsid w:val="03E80687"/>
    <w:rsid w:val="03EE1218"/>
    <w:rsid w:val="03FD1F8B"/>
    <w:rsid w:val="0410301B"/>
    <w:rsid w:val="044A0592"/>
    <w:rsid w:val="049B0B31"/>
    <w:rsid w:val="04DF1A8A"/>
    <w:rsid w:val="05910552"/>
    <w:rsid w:val="059C5BB5"/>
    <w:rsid w:val="07245E7A"/>
    <w:rsid w:val="073A3F8F"/>
    <w:rsid w:val="07590DC9"/>
    <w:rsid w:val="076F3599"/>
    <w:rsid w:val="077E54A8"/>
    <w:rsid w:val="07B0663A"/>
    <w:rsid w:val="07CF4038"/>
    <w:rsid w:val="07D1423A"/>
    <w:rsid w:val="080E61A0"/>
    <w:rsid w:val="082223BA"/>
    <w:rsid w:val="087832A5"/>
    <w:rsid w:val="08A00FB0"/>
    <w:rsid w:val="08A54756"/>
    <w:rsid w:val="0901364E"/>
    <w:rsid w:val="091F0FEF"/>
    <w:rsid w:val="096864F2"/>
    <w:rsid w:val="09704AC2"/>
    <w:rsid w:val="09A86B73"/>
    <w:rsid w:val="09AC3223"/>
    <w:rsid w:val="09D75B16"/>
    <w:rsid w:val="0A4505E1"/>
    <w:rsid w:val="0AAA1967"/>
    <w:rsid w:val="0ABB579B"/>
    <w:rsid w:val="0AD84D1F"/>
    <w:rsid w:val="0AFB5144"/>
    <w:rsid w:val="0B5C6FB7"/>
    <w:rsid w:val="0B716E66"/>
    <w:rsid w:val="0B9E444D"/>
    <w:rsid w:val="0BC11EE9"/>
    <w:rsid w:val="0C002593"/>
    <w:rsid w:val="0C5F51C2"/>
    <w:rsid w:val="0D0F5CF8"/>
    <w:rsid w:val="0D1F5555"/>
    <w:rsid w:val="0D3F2E4E"/>
    <w:rsid w:val="0D583759"/>
    <w:rsid w:val="0D5D72D6"/>
    <w:rsid w:val="0DDA320D"/>
    <w:rsid w:val="0DE95727"/>
    <w:rsid w:val="0E533DC3"/>
    <w:rsid w:val="0E7925B4"/>
    <w:rsid w:val="0E892719"/>
    <w:rsid w:val="0E941C0F"/>
    <w:rsid w:val="0EB15A69"/>
    <w:rsid w:val="0EE72023"/>
    <w:rsid w:val="0F1F3907"/>
    <w:rsid w:val="0F7C6643"/>
    <w:rsid w:val="0FD3043D"/>
    <w:rsid w:val="0FEA61A0"/>
    <w:rsid w:val="10014FAA"/>
    <w:rsid w:val="10927534"/>
    <w:rsid w:val="10C3050B"/>
    <w:rsid w:val="10E36DA6"/>
    <w:rsid w:val="10F13271"/>
    <w:rsid w:val="112847B9"/>
    <w:rsid w:val="112A63E0"/>
    <w:rsid w:val="1131366D"/>
    <w:rsid w:val="11D87F8D"/>
    <w:rsid w:val="11DB182B"/>
    <w:rsid w:val="129F26CD"/>
    <w:rsid w:val="12A71F91"/>
    <w:rsid w:val="12DA2F04"/>
    <w:rsid w:val="12E556B3"/>
    <w:rsid w:val="138D3B5B"/>
    <w:rsid w:val="13B10A95"/>
    <w:rsid w:val="13D63806"/>
    <w:rsid w:val="146F564E"/>
    <w:rsid w:val="149343FC"/>
    <w:rsid w:val="14B56C95"/>
    <w:rsid w:val="1503085C"/>
    <w:rsid w:val="150A1F61"/>
    <w:rsid w:val="1537146E"/>
    <w:rsid w:val="15B1273E"/>
    <w:rsid w:val="15C13B1E"/>
    <w:rsid w:val="15C5035C"/>
    <w:rsid w:val="15E63EA2"/>
    <w:rsid w:val="16914FDA"/>
    <w:rsid w:val="16C44F84"/>
    <w:rsid w:val="170F14EB"/>
    <w:rsid w:val="17255030"/>
    <w:rsid w:val="173978E9"/>
    <w:rsid w:val="175E7186"/>
    <w:rsid w:val="176842A1"/>
    <w:rsid w:val="17810296"/>
    <w:rsid w:val="17D76994"/>
    <w:rsid w:val="184F5B66"/>
    <w:rsid w:val="185F0EF8"/>
    <w:rsid w:val="18D609C4"/>
    <w:rsid w:val="1907739F"/>
    <w:rsid w:val="19350A08"/>
    <w:rsid w:val="193C7452"/>
    <w:rsid w:val="1997072D"/>
    <w:rsid w:val="19E25E4D"/>
    <w:rsid w:val="19EA2C0F"/>
    <w:rsid w:val="1A2E3952"/>
    <w:rsid w:val="1A377993"/>
    <w:rsid w:val="1A5D06C3"/>
    <w:rsid w:val="1A66082C"/>
    <w:rsid w:val="1A7A0E64"/>
    <w:rsid w:val="1AAA41EF"/>
    <w:rsid w:val="1AC27E21"/>
    <w:rsid w:val="1ADE4EC3"/>
    <w:rsid w:val="1B2A01BE"/>
    <w:rsid w:val="1B5E7755"/>
    <w:rsid w:val="1B8B6070"/>
    <w:rsid w:val="1BB00575"/>
    <w:rsid w:val="1BB6506B"/>
    <w:rsid w:val="1BFC55D5"/>
    <w:rsid w:val="1C493CA8"/>
    <w:rsid w:val="1C641B67"/>
    <w:rsid w:val="1C6B6EC7"/>
    <w:rsid w:val="1C784846"/>
    <w:rsid w:val="1C8A72CA"/>
    <w:rsid w:val="1C913B5A"/>
    <w:rsid w:val="1CD04682"/>
    <w:rsid w:val="1CF163A7"/>
    <w:rsid w:val="1CFA34AD"/>
    <w:rsid w:val="1D8316F5"/>
    <w:rsid w:val="1D8F20B0"/>
    <w:rsid w:val="1DD2442A"/>
    <w:rsid w:val="1E223483"/>
    <w:rsid w:val="1E2307E2"/>
    <w:rsid w:val="1E2739B1"/>
    <w:rsid w:val="1E416188"/>
    <w:rsid w:val="1E5E7A6C"/>
    <w:rsid w:val="1EC06991"/>
    <w:rsid w:val="1ED43F32"/>
    <w:rsid w:val="1F010B23"/>
    <w:rsid w:val="1F095C2A"/>
    <w:rsid w:val="1F6D121F"/>
    <w:rsid w:val="1F72557D"/>
    <w:rsid w:val="1FAA3C10"/>
    <w:rsid w:val="200B335B"/>
    <w:rsid w:val="20371B3F"/>
    <w:rsid w:val="206F7D0E"/>
    <w:rsid w:val="208D08C0"/>
    <w:rsid w:val="20A53730"/>
    <w:rsid w:val="217B7737"/>
    <w:rsid w:val="21A0321A"/>
    <w:rsid w:val="229A6D64"/>
    <w:rsid w:val="22DD0ABC"/>
    <w:rsid w:val="22F015DA"/>
    <w:rsid w:val="23127CE0"/>
    <w:rsid w:val="233D6993"/>
    <w:rsid w:val="239274D9"/>
    <w:rsid w:val="23B0178A"/>
    <w:rsid w:val="23D21192"/>
    <w:rsid w:val="23DA3D37"/>
    <w:rsid w:val="242D6538"/>
    <w:rsid w:val="243564A8"/>
    <w:rsid w:val="24373F7D"/>
    <w:rsid w:val="243F60DB"/>
    <w:rsid w:val="24A66BF0"/>
    <w:rsid w:val="252706E9"/>
    <w:rsid w:val="252739FE"/>
    <w:rsid w:val="26116C91"/>
    <w:rsid w:val="265F6619"/>
    <w:rsid w:val="268B3BAB"/>
    <w:rsid w:val="26982560"/>
    <w:rsid w:val="269C65FE"/>
    <w:rsid w:val="26BE161B"/>
    <w:rsid w:val="26EE0506"/>
    <w:rsid w:val="277C2787"/>
    <w:rsid w:val="27913C96"/>
    <w:rsid w:val="27CC1A71"/>
    <w:rsid w:val="27D71C31"/>
    <w:rsid w:val="27FF5E1C"/>
    <w:rsid w:val="28576B1C"/>
    <w:rsid w:val="28642123"/>
    <w:rsid w:val="28794FFD"/>
    <w:rsid w:val="289E68E3"/>
    <w:rsid w:val="28A2500D"/>
    <w:rsid w:val="28DA2DC5"/>
    <w:rsid w:val="29477A7A"/>
    <w:rsid w:val="294D1100"/>
    <w:rsid w:val="29570607"/>
    <w:rsid w:val="297A43F9"/>
    <w:rsid w:val="2988063C"/>
    <w:rsid w:val="298C1931"/>
    <w:rsid w:val="298D4742"/>
    <w:rsid w:val="29913AFE"/>
    <w:rsid w:val="29C24E5C"/>
    <w:rsid w:val="29DA755B"/>
    <w:rsid w:val="29E51041"/>
    <w:rsid w:val="2A0940B2"/>
    <w:rsid w:val="2A191530"/>
    <w:rsid w:val="2A1A0CEB"/>
    <w:rsid w:val="2A5F4221"/>
    <w:rsid w:val="2A6532DB"/>
    <w:rsid w:val="2AA23BE2"/>
    <w:rsid w:val="2AB00CB9"/>
    <w:rsid w:val="2AD10808"/>
    <w:rsid w:val="2B0416A8"/>
    <w:rsid w:val="2B4C75CA"/>
    <w:rsid w:val="2B646282"/>
    <w:rsid w:val="2C2A4AA2"/>
    <w:rsid w:val="2C412D45"/>
    <w:rsid w:val="2C626826"/>
    <w:rsid w:val="2CCC490D"/>
    <w:rsid w:val="2D0F08AF"/>
    <w:rsid w:val="2D2500D2"/>
    <w:rsid w:val="2D5B3AF4"/>
    <w:rsid w:val="2D720E3E"/>
    <w:rsid w:val="2DF21C76"/>
    <w:rsid w:val="2DF5181E"/>
    <w:rsid w:val="2DF6789E"/>
    <w:rsid w:val="2E5A7344"/>
    <w:rsid w:val="2EBA2A9C"/>
    <w:rsid w:val="2EBD433B"/>
    <w:rsid w:val="2EE47AB2"/>
    <w:rsid w:val="2F391C13"/>
    <w:rsid w:val="2F4D1687"/>
    <w:rsid w:val="2F566C69"/>
    <w:rsid w:val="2F787065"/>
    <w:rsid w:val="2FCE3124"/>
    <w:rsid w:val="2FE36023"/>
    <w:rsid w:val="2FF63FA8"/>
    <w:rsid w:val="304C1E1A"/>
    <w:rsid w:val="306A22A0"/>
    <w:rsid w:val="306C00EB"/>
    <w:rsid w:val="30763A66"/>
    <w:rsid w:val="307D1FD3"/>
    <w:rsid w:val="308319E1"/>
    <w:rsid w:val="309D23E8"/>
    <w:rsid w:val="30CC16EB"/>
    <w:rsid w:val="30D06B49"/>
    <w:rsid w:val="315E3BB3"/>
    <w:rsid w:val="31AB2B70"/>
    <w:rsid w:val="32001BDE"/>
    <w:rsid w:val="323C4019"/>
    <w:rsid w:val="326B75A6"/>
    <w:rsid w:val="32BF332A"/>
    <w:rsid w:val="32D5032F"/>
    <w:rsid w:val="334943EF"/>
    <w:rsid w:val="336D5746"/>
    <w:rsid w:val="3380239F"/>
    <w:rsid w:val="338819F0"/>
    <w:rsid w:val="33BA435C"/>
    <w:rsid w:val="346D235F"/>
    <w:rsid w:val="349464BB"/>
    <w:rsid w:val="34963490"/>
    <w:rsid w:val="34963664"/>
    <w:rsid w:val="349B6ECC"/>
    <w:rsid w:val="34D83C7C"/>
    <w:rsid w:val="35037A83"/>
    <w:rsid w:val="354411FF"/>
    <w:rsid w:val="35523A2F"/>
    <w:rsid w:val="355C665B"/>
    <w:rsid w:val="355E4B16"/>
    <w:rsid w:val="35A34E37"/>
    <w:rsid w:val="35F93BED"/>
    <w:rsid w:val="364C2B74"/>
    <w:rsid w:val="365D6B2F"/>
    <w:rsid w:val="366F53F1"/>
    <w:rsid w:val="367125DA"/>
    <w:rsid w:val="37084782"/>
    <w:rsid w:val="37335EBA"/>
    <w:rsid w:val="37D72200"/>
    <w:rsid w:val="38116061"/>
    <w:rsid w:val="38163439"/>
    <w:rsid w:val="387E0FDF"/>
    <w:rsid w:val="389B6372"/>
    <w:rsid w:val="3909162E"/>
    <w:rsid w:val="390A6F15"/>
    <w:rsid w:val="39524BB0"/>
    <w:rsid w:val="399B5D41"/>
    <w:rsid w:val="39A6281D"/>
    <w:rsid w:val="39AC1153"/>
    <w:rsid w:val="39F07CBA"/>
    <w:rsid w:val="3A5405D4"/>
    <w:rsid w:val="3A9D085A"/>
    <w:rsid w:val="3AF06FEF"/>
    <w:rsid w:val="3B143534"/>
    <w:rsid w:val="3B1E7E0C"/>
    <w:rsid w:val="3B2F404A"/>
    <w:rsid w:val="3B415444"/>
    <w:rsid w:val="3B5F4D5C"/>
    <w:rsid w:val="3B600EEA"/>
    <w:rsid w:val="3B6916AD"/>
    <w:rsid w:val="3C227018"/>
    <w:rsid w:val="3C37623E"/>
    <w:rsid w:val="3C4F68DB"/>
    <w:rsid w:val="3C5B6C5C"/>
    <w:rsid w:val="3C636F65"/>
    <w:rsid w:val="3C717F01"/>
    <w:rsid w:val="3C8D359F"/>
    <w:rsid w:val="3CEB75EB"/>
    <w:rsid w:val="3CF733E2"/>
    <w:rsid w:val="3D0A1093"/>
    <w:rsid w:val="3D0B53DD"/>
    <w:rsid w:val="3D4C40EC"/>
    <w:rsid w:val="3D771B4C"/>
    <w:rsid w:val="3D804EB1"/>
    <w:rsid w:val="3DC3621B"/>
    <w:rsid w:val="3DD21BDA"/>
    <w:rsid w:val="3E172019"/>
    <w:rsid w:val="3E3E2F09"/>
    <w:rsid w:val="3E5765D8"/>
    <w:rsid w:val="3E8B74B2"/>
    <w:rsid w:val="3EC80E57"/>
    <w:rsid w:val="3F676E6D"/>
    <w:rsid w:val="3F6C393F"/>
    <w:rsid w:val="3FC714BD"/>
    <w:rsid w:val="400B60F0"/>
    <w:rsid w:val="4037421E"/>
    <w:rsid w:val="408F70C8"/>
    <w:rsid w:val="40BE1D33"/>
    <w:rsid w:val="40CF3882"/>
    <w:rsid w:val="40E010E4"/>
    <w:rsid w:val="40E35E83"/>
    <w:rsid w:val="40E8793D"/>
    <w:rsid w:val="41126768"/>
    <w:rsid w:val="41264A73"/>
    <w:rsid w:val="419C0CE9"/>
    <w:rsid w:val="419E717C"/>
    <w:rsid w:val="41AF1384"/>
    <w:rsid w:val="41CF39A7"/>
    <w:rsid w:val="42240501"/>
    <w:rsid w:val="42AD560C"/>
    <w:rsid w:val="42C7757E"/>
    <w:rsid w:val="42F06FF6"/>
    <w:rsid w:val="437E00E5"/>
    <w:rsid w:val="43A07846"/>
    <w:rsid w:val="43F22716"/>
    <w:rsid w:val="43F25765"/>
    <w:rsid w:val="441E640E"/>
    <w:rsid w:val="444162D1"/>
    <w:rsid w:val="44753296"/>
    <w:rsid w:val="45DC10F2"/>
    <w:rsid w:val="45E561F9"/>
    <w:rsid w:val="45E953AB"/>
    <w:rsid w:val="45FB6DBC"/>
    <w:rsid w:val="4636083D"/>
    <w:rsid w:val="465F6791"/>
    <w:rsid w:val="46820F38"/>
    <w:rsid w:val="46B13B7F"/>
    <w:rsid w:val="46EE7A3B"/>
    <w:rsid w:val="46F81F5C"/>
    <w:rsid w:val="46FD7572"/>
    <w:rsid w:val="47997EA0"/>
    <w:rsid w:val="479F0234"/>
    <w:rsid w:val="481847B4"/>
    <w:rsid w:val="481B6055"/>
    <w:rsid w:val="48847F4B"/>
    <w:rsid w:val="48907D3B"/>
    <w:rsid w:val="48A20CB3"/>
    <w:rsid w:val="48B63E7D"/>
    <w:rsid w:val="48FA774A"/>
    <w:rsid w:val="495901B4"/>
    <w:rsid w:val="49C5081B"/>
    <w:rsid w:val="49E75863"/>
    <w:rsid w:val="4A187493"/>
    <w:rsid w:val="4A31759F"/>
    <w:rsid w:val="4A5B4312"/>
    <w:rsid w:val="4A7E09CA"/>
    <w:rsid w:val="4BA73FB4"/>
    <w:rsid w:val="4BB6692E"/>
    <w:rsid w:val="4BC82643"/>
    <w:rsid w:val="4BE551A5"/>
    <w:rsid w:val="4C55054E"/>
    <w:rsid w:val="4C787181"/>
    <w:rsid w:val="4C850B32"/>
    <w:rsid w:val="4CFA4C80"/>
    <w:rsid w:val="4D004E73"/>
    <w:rsid w:val="4D052A7F"/>
    <w:rsid w:val="4D0C6B88"/>
    <w:rsid w:val="4D4A772B"/>
    <w:rsid w:val="4D5325E2"/>
    <w:rsid w:val="4D79605D"/>
    <w:rsid w:val="4D7E041C"/>
    <w:rsid w:val="4D7F6F33"/>
    <w:rsid w:val="4DB5542A"/>
    <w:rsid w:val="4DE97A92"/>
    <w:rsid w:val="4E461829"/>
    <w:rsid w:val="4E80682A"/>
    <w:rsid w:val="4F6665FD"/>
    <w:rsid w:val="4FCE41A2"/>
    <w:rsid w:val="4FF359B6"/>
    <w:rsid w:val="50242C5F"/>
    <w:rsid w:val="502D0EC8"/>
    <w:rsid w:val="50316FD8"/>
    <w:rsid w:val="50570880"/>
    <w:rsid w:val="50823455"/>
    <w:rsid w:val="50932F93"/>
    <w:rsid w:val="50BB64D4"/>
    <w:rsid w:val="514F0A29"/>
    <w:rsid w:val="51655E85"/>
    <w:rsid w:val="51936315"/>
    <w:rsid w:val="51A9048F"/>
    <w:rsid w:val="51CC52C9"/>
    <w:rsid w:val="52497F6E"/>
    <w:rsid w:val="52B902C2"/>
    <w:rsid w:val="52C33D66"/>
    <w:rsid w:val="52CF44B9"/>
    <w:rsid w:val="530476FA"/>
    <w:rsid w:val="53961EBE"/>
    <w:rsid w:val="53A07C03"/>
    <w:rsid w:val="54422A68"/>
    <w:rsid w:val="544346A0"/>
    <w:rsid w:val="54F84CB1"/>
    <w:rsid w:val="556846C4"/>
    <w:rsid w:val="558D60E7"/>
    <w:rsid w:val="559B6A99"/>
    <w:rsid w:val="55B30C0C"/>
    <w:rsid w:val="568E5927"/>
    <w:rsid w:val="56C105BC"/>
    <w:rsid w:val="570F670F"/>
    <w:rsid w:val="575574B0"/>
    <w:rsid w:val="577B4849"/>
    <w:rsid w:val="57AD653C"/>
    <w:rsid w:val="57E722A5"/>
    <w:rsid w:val="58297C9B"/>
    <w:rsid w:val="5837497D"/>
    <w:rsid w:val="584F6274"/>
    <w:rsid w:val="589A10C5"/>
    <w:rsid w:val="58DD0FB2"/>
    <w:rsid w:val="58EA081A"/>
    <w:rsid w:val="58F441A7"/>
    <w:rsid w:val="58FA7DB6"/>
    <w:rsid w:val="591B0458"/>
    <w:rsid w:val="592349B3"/>
    <w:rsid w:val="59367040"/>
    <w:rsid w:val="597B52F1"/>
    <w:rsid w:val="59852703"/>
    <w:rsid w:val="59E87FD4"/>
    <w:rsid w:val="5A076081"/>
    <w:rsid w:val="5A474FB8"/>
    <w:rsid w:val="5A890E8E"/>
    <w:rsid w:val="5A9F461E"/>
    <w:rsid w:val="5AD90F8D"/>
    <w:rsid w:val="5AF74B31"/>
    <w:rsid w:val="5B066DE0"/>
    <w:rsid w:val="5B9B53A1"/>
    <w:rsid w:val="5BA815A4"/>
    <w:rsid w:val="5BD7484F"/>
    <w:rsid w:val="5BD9091C"/>
    <w:rsid w:val="5BF57A15"/>
    <w:rsid w:val="5BF94355"/>
    <w:rsid w:val="5C330C62"/>
    <w:rsid w:val="5C71118F"/>
    <w:rsid w:val="5C8A1451"/>
    <w:rsid w:val="5C9909F8"/>
    <w:rsid w:val="5CA442C0"/>
    <w:rsid w:val="5CAB5526"/>
    <w:rsid w:val="5CB030C7"/>
    <w:rsid w:val="5D306F96"/>
    <w:rsid w:val="5D331AE8"/>
    <w:rsid w:val="5D5366E7"/>
    <w:rsid w:val="5DDE688C"/>
    <w:rsid w:val="5E2951D0"/>
    <w:rsid w:val="5E4173FE"/>
    <w:rsid w:val="5E476F68"/>
    <w:rsid w:val="5E7D138F"/>
    <w:rsid w:val="5F16521D"/>
    <w:rsid w:val="5F4F7F99"/>
    <w:rsid w:val="5F6F4940"/>
    <w:rsid w:val="5F73441E"/>
    <w:rsid w:val="5F8F62B3"/>
    <w:rsid w:val="5FBF1CA1"/>
    <w:rsid w:val="60316B2B"/>
    <w:rsid w:val="60716BAF"/>
    <w:rsid w:val="607B7A2E"/>
    <w:rsid w:val="60B051E5"/>
    <w:rsid w:val="60C30B27"/>
    <w:rsid w:val="61AE1F90"/>
    <w:rsid w:val="61DC1416"/>
    <w:rsid w:val="62066613"/>
    <w:rsid w:val="624B4300"/>
    <w:rsid w:val="62A946FF"/>
    <w:rsid w:val="62E01DCA"/>
    <w:rsid w:val="631510D2"/>
    <w:rsid w:val="6333639E"/>
    <w:rsid w:val="63484587"/>
    <w:rsid w:val="63B514A9"/>
    <w:rsid w:val="63C86C1B"/>
    <w:rsid w:val="63E1229E"/>
    <w:rsid w:val="63E94026"/>
    <w:rsid w:val="641B13DB"/>
    <w:rsid w:val="64337051"/>
    <w:rsid w:val="643C01DD"/>
    <w:rsid w:val="647C19B2"/>
    <w:rsid w:val="648103E5"/>
    <w:rsid w:val="64C36176"/>
    <w:rsid w:val="64D723A6"/>
    <w:rsid w:val="652922FF"/>
    <w:rsid w:val="65312515"/>
    <w:rsid w:val="655B1BDC"/>
    <w:rsid w:val="657A4758"/>
    <w:rsid w:val="660C1377"/>
    <w:rsid w:val="6615278C"/>
    <w:rsid w:val="661C6940"/>
    <w:rsid w:val="66451CDB"/>
    <w:rsid w:val="66470708"/>
    <w:rsid w:val="66705A35"/>
    <w:rsid w:val="66747A86"/>
    <w:rsid w:val="66D87988"/>
    <w:rsid w:val="66D91290"/>
    <w:rsid w:val="67686A98"/>
    <w:rsid w:val="67764C01"/>
    <w:rsid w:val="678F04F4"/>
    <w:rsid w:val="67B114FB"/>
    <w:rsid w:val="67BA55F0"/>
    <w:rsid w:val="67FA0C0D"/>
    <w:rsid w:val="694A4441"/>
    <w:rsid w:val="694C4DAC"/>
    <w:rsid w:val="6A0445F0"/>
    <w:rsid w:val="6A05039E"/>
    <w:rsid w:val="6AE12B83"/>
    <w:rsid w:val="6AE646D7"/>
    <w:rsid w:val="6B111DCC"/>
    <w:rsid w:val="6B2E368B"/>
    <w:rsid w:val="6B9724E7"/>
    <w:rsid w:val="6BAF4A30"/>
    <w:rsid w:val="6BC77FCB"/>
    <w:rsid w:val="6BF33E36"/>
    <w:rsid w:val="6BFC51BA"/>
    <w:rsid w:val="6C0F29EC"/>
    <w:rsid w:val="6C5E519A"/>
    <w:rsid w:val="6C630C0B"/>
    <w:rsid w:val="6C8B0FF9"/>
    <w:rsid w:val="6CBE0F61"/>
    <w:rsid w:val="6CC32156"/>
    <w:rsid w:val="6D0535E1"/>
    <w:rsid w:val="6D2562F6"/>
    <w:rsid w:val="6D354B80"/>
    <w:rsid w:val="6D3B3907"/>
    <w:rsid w:val="6D853C9A"/>
    <w:rsid w:val="6D932295"/>
    <w:rsid w:val="6DD930DD"/>
    <w:rsid w:val="6E405E13"/>
    <w:rsid w:val="6E4366C9"/>
    <w:rsid w:val="6F1F3C7A"/>
    <w:rsid w:val="6F206550"/>
    <w:rsid w:val="6F213E08"/>
    <w:rsid w:val="6F405059"/>
    <w:rsid w:val="6F7B2A02"/>
    <w:rsid w:val="6F91760E"/>
    <w:rsid w:val="6F95614A"/>
    <w:rsid w:val="70377BC5"/>
    <w:rsid w:val="70B24EBD"/>
    <w:rsid w:val="70FC24C5"/>
    <w:rsid w:val="71155335"/>
    <w:rsid w:val="71157750"/>
    <w:rsid w:val="717B788E"/>
    <w:rsid w:val="71B74DF8"/>
    <w:rsid w:val="72035AD5"/>
    <w:rsid w:val="72205FD5"/>
    <w:rsid w:val="72554365"/>
    <w:rsid w:val="72841D77"/>
    <w:rsid w:val="72D5074F"/>
    <w:rsid w:val="72FA2E1A"/>
    <w:rsid w:val="733E4199"/>
    <w:rsid w:val="73571F6B"/>
    <w:rsid w:val="739C6AD3"/>
    <w:rsid w:val="73A1197C"/>
    <w:rsid w:val="73BD014B"/>
    <w:rsid w:val="73C44DF0"/>
    <w:rsid w:val="743350C3"/>
    <w:rsid w:val="7451463C"/>
    <w:rsid w:val="745750FB"/>
    <w:rsid w:val="745834BD"/>
    <w:rsid w:val="746740F9"/>
    <w:rsid w:val="74B86703"/>
    <w:rsid w:val="74C0380A"/>
    <w:rsid w:val="74D7686E"/>
    <w:rsid w:val="750162FC"/>
    <w:rsid w:val="75330480"/>
    <w:rsid w:val="75412D34"/>
    <w:rsid w:val="75EF43A6"/>
    <w:rsid w:val="765F2987"/>
    <w:rsid w:val="76691E31"/>
    <w:rsid w:val="766C59F7"/>
    <w:rsid w:val="76DC779B"/>
    <w:rsid w:val="773F6D3B"/>
    <w:rsid w:val="774E1408"/>
    <w:rsid w:val="7772528F"/>
    <w:rsid w:val="777701C6"/>
    <w:rsid w:val="77A212BF"/>
    <w:rsid w:val="77EB5041"/>
    <w:rsid w:val="787259C9"/>
    <w:rsid w:val="787D332F"/>
    <w:rsid w:val="789A3DA4"/>
    <w:rsid w:val="78A64138"/>
    <w:rsid w:val="78AB5EC6"/>
    <w:rsid w:val="78C935D5"/>
    <w:rsid w:val="78DE5373"/>
    <w:rsid w:val="78F10436"/>
    <w:rsid w:val="78F47810"/>
    <w:rsid w:val="798634EC"/>
    <w:rsid w:val="798B6ADC"/>
    <w:rsid w:val="79FE72AE"/>
    <w:rsid w:val="7A2465E9"/>
    <w:rsid w:val="7A4E3666"/>
    <w:rsid w:val="7A6C2204"/>
    <w:rsid w:val="7ACB1B97"/>
    <w:rsid w:val="7ACF0716"/>
    <w:rsid w:val="7ADF59D2"/>
    <w:rsid w:val="7AFD1314"/>
    <w:rsid w:val="7B5F5B2A"/>
    <w:rsid w:val="7B924FE7"/>
    <w:rsid w:val="7BBE6793"/>
    <w:rsid w:val="7BD836B8"/>
    <w:rsid w:val="7BDD6DAA"/>
    <w:rsid w:val="7BE42C9E"/>
    <w:rsid w:val="7BE60EF3"/>
    <w:rsid w:val="7BEC7DD0"/>
    <w:rsid w:val="7C396069"/>
    <w:rsid w:val="7C5B6A2A"/>
    <w:rsid w:val="7C5D450D"/>
    <w:rsid w:val="7C6C781D"/>
    <w:rsid w:val="7DA02306"/>
    <w:rsid w:val="7DCE3A15"/>
    <w:rsid w:val="7DFA7D8C"/>
    <w:rsid w:val="7E105802"/>
    <w:rsid w:val="7E166166"/>
    <w:rsid w:val="7E682F48"/>
    <w:rsid w:val="7E9401E1"/>
    <w:rsid w:val="7EB85772"/>
    <w:rsid w:val="7EF91E18"/>
    <w:rsid w:val="7F080287"/>
    <w:rsid w:val="7F17496E"/>
    <w:rsid w:val="7F1D0CED"/>
    <w:rsid w:val="7F224D47"/>
    <w:rsid w:val="7F44661E"/>
    <w:rsid w:val="7F741DC0"/>
    <w:rsid w:val="7FAB161A"/>
    <w:rsid w:val="7FFF16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36"/>
      <w:szCs w:val="36"/>
      <w:lang w:val="en-US" w:eastAsia="zh-CN" w:bidi="ar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425"/>
    </w:pPr>
  </w:style>
  <w:style w:type="paragraph" w:styleId="5">
    <w:name w:val="Body Text"/>
    <w:basedOn w:val="1"/>
    <w:link w:val="36"/>
    <w:semiHidden/>
    <w:unhideWhenUsed/>
    <w:qFormat/>
    <w:uiPriority w:val="99"/>
    <w:pPr>
      <w:spacing w:after="120"/>
    </w:pPr>
  </w:style>
  <w:style w:type="paragraph" w:styleId="6">
    <w:name w:val="Body Text Indent"/>
    <w:basedOn w:val="1"/>
    <w:next w:val="7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kern w:val="0"/>
      <w:sz w:val="24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Body Text 2"/>
    <w:basedOn w:val="1"/>
    <w:qFormat/>
    <w:uiPriority w:val="0"/>
    <w:pPr>
      <w:spacing w:after="120" w:line="480" w:lineRule="auto"/>
    </w:pPr>
  </w:style>
  <w:style w:type="paragraph" w:styleId="11">
    <w:name w:val="Normal (Web)"/>
    <w:basedOn w:val="1"/>
    <w:semiHidden/>
    <w:unhideWhenUsed/>
    <w:qFormat/>
    <w:uiPriority w:val="99"/>
    <w:pPr>
      <w:jc w:val="left"/>
    </w:pPr>
    <w:rPr>
      <w:kern w:val="0"/>
      <w:sz w:val="24"/>
    </w:rPr>
  </w:style>
  <w:style w:type="paragraph" w:styleId="12">
    <w:name w:val="Body Text First Indent"/>
    <w:basedOn w:val="5"/>
    <w:next w:val="13"/>
    <w:link w:val="37"/>
    <w:qFormat/>
    <w:uiPriority w:val="0"/>
    <w:pPr>
      <w:spacing w:after="0"/>
      <w:ind w:firstLine="420" w:firstLineChars="100"/>
    </w:pPr>
  </w:style>
  <w:style w:type="paragraph" w:styleId="13">
    <w:name w:val="Body Text First Indent 2"/>
    <w:basedOn w:val="6"/>
    <w:next w:val="1"/>
    <w:qFormat/>
    <w:uiPriority w:val="99"/>
    <w:pPr>
      <w:tabs>
        <w:tab w:val="left" w:pos="945"/>
        <w:tab w:val="left" w:pos="1155"/>
      </w:tabs>
      <w:ind w:firstLine="420" w:firstLineChars="200"/>
    </w:p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page number"/>
    <w:qFormat/>
    <w:uiPriority w:val="0"/>
  </w:style>
  <w:style w:type="character" w:styleId="19">
    <w:name w:val="FollowedHyperlink"/>
    <w:basedOn w:val="16"/>
    <w:semiHidden/>
    <w:unhideWhenUsed/>
    <w:qFormat/>
    <w:uiPriority w:val="99"/>
    <w:rPr>
      <w:color w:val="000000"/>
      <w:u w:val="none"/>
    </w:rPr>
  </w:style>
  <w:style w:type="character" w:styleId="20">
    <w:name w:val="Emphasis"/>
    <w:basedOn w:val="16"/>
    <w:qFormat/>
    <w:uiPriority w:val="20"/>
  </w:style>
  <w:style w:type="character" w:styleId="21">
    <w:name w:val="HTML Definition"/>
    <w:basedOn w:val="16"/>
    <w:semiHidden/>
    <w:unhideWhenUsed/>
    <w:qFormat/>
    <w:uiPriority w:val="99"/>
  </w:style>
  <w:style w:type="character" w:styleId="22">
    <w:name w:val="HTML Typewriter"/>
    <w:basedOn w:val="1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3">
    <w:name w:val="HTML Acronym"/>
    <w:basedOn w:val="16"/>
    <w:semiHidden/>
    <w:unhideWhenUsed/>
    <w:qFormat/>
    <w:uiPriority w:val="99"/>
  </w:style>
  <w:style w:type="character" w:styleId="24">
    <w:name w:val="HTML Variable"/>
    <w:basedOn w:val="16"/>
    <w:semiHidden/>
    <w:unhideWhenUsed/>
    <w:qFormat/>
    <w:uiPriority w:val="99"/>
  </w:style>
  <w:style w:type="character" w:styleId="25">
    <w:name w:val="Hyperlink"/>
    <w:basedOn w:val="16"/>
    <w:semiHidden/>
    <w:unhideWhenUsed/>
    <w:qFormat/>
    <w:uiPriority w:val="99"/>
    <w:rPr>
      <w:color w:val="000000"/>
      <w:u w:val="none"/>
    </w:rPr>
  </w:style>
  <w:style w:type="character" w:styleId="26">
    <w:name w:val="HTML Code"/>
    <w:basedOn w:val="1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Cite"/>
    <w:basedOn w:val="16"/>
    <w:semiHidden/>
    <w:unhideWhenUsed/>
    <w:qFormat/>
    <w:uiPriority w:val="99"/>
  </w:style>
  <w:style w:type="character" w:styleId="28">
    <w:name w:val="HTML Keyboard"/>
    <w:basedOn w:val="16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9">
    <w:name w:val="HTML Sample"/>
    <w:basedOn w:val="16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0">
    <w:name w:val="style4"/>
    <w:basedOn w:val="1"/>
    <w:next w:val="31"/>
    <w:qFormat/>
    <w:uiPriority w:val="0"/>
    <w:pPr>
      <w:widowControl/>
      <w:spacing w:before="280" w:after="280"/>
    </w:pPr>
    <w:rPr>
      <w:rFonts w:ascii="宋体"/>
      <w:sz w:val="18"/>
    </w:rPr>
  </w:style>
  <w:style w:type="paragraph" w:customStyle="1" w:styleId="31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32">
    <w:name w:val="List Paragraph1"/>
    <w:basedOn w:val="1"/>
    <w:next w:val="1"/>
    <w:qFormat/>
    <w:uiPriority w:val="0"/>
    <w:pPr>
      <w:ind w:left="420" w:firstLine="3748"/>
    </w:pPr>
  </w:style>
  <w:style w:type="paragraph" w:customStyle="1" w:styleId="33">
    <w:name w:val="无间隔1"/>
    <w:basedOn w:val="1"/>
    <w:qFormat/>
    <w:uiPriority w:val="0"/>
    <w:pPr>
      <w:spacing w:line="400" w:lineRule="exact"/>
    </w:pPr>
    <w:rPr>
      <w:sz w:val="24"/>
    </w:rPr>
  </w:style>
  <w:style w:type="paragraph" w:customStyle="1" w:styleId="34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5">
    <w:name w:val="列出段落1"/>
    <w:basedOn w:val="1"/>
    <w:qFormat/>
    <w:uiPriority w:val="99"/>
    <w:pPr>
      <w:ind w:firstLine="420" w:firstLineChars="200"/>
    </w:pPr>
  </w:style>
  <w:style w:type="character" w:customStyle="1" w:styleId="36">
    <w:name w:val="正文文本 Char"/>
    <w:basedOn w:val="16"/>
    <w:link w:val="5"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37">
    <w:name w:val="正文首行缩进 Char"/>
    <w:basedOn w:val="36"/>
    <w:link w:val="12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38">
    <w:name w:val="red"/>
    <w:basedOn w:val="16"/>
    <w:qFormat/>
    <w:uiPriority w:val="0"/>
    <w:rPr>
      <w:color w:val="FF0000"/>
      <w:sz w:val="18"/>
      <w:szCs w:val="18"/>
    </w:rPr>
  </w:style>
  <w:style w:type="character" w:customStyle="1" w:styleId="39">
    <w:name w:val="red1"/>
    <w:basedOn w:val="16"/>
    <w:qFormat/>
    <w:uiPriority w:val="0"/>
    <w:rPr>
      <w:color w:val="FF0000"/>
      <w:sz w:val="18"/>
      <w:szCs w:val="18"/>
    </w:rPr>
  </w:style>
  <w:style w:type="character" w:customStyle="1" w:styleId="40">
    <w:name w:val="red2"/>
    <w:basedOn w:val="16"/>
    <w:qFormat/>
    <w:uiPriority w:val="0"/>
    <w:rPr>
      <w:color w:val="CC0000"/>
    </w:rPr>
  </w:style>
  <w:style w:type="character" w:customStyle="1" w:styleId="41">
    <w:name w:val="red3"/>
    <w:basedOn w:val="16"/>
    <w:qFormat/>
    <w:uiPriority w:val="0"/>
    <w:rPr>
      <w:color w:val="FF0000"/>
    </w:rPr>
  </w:style>
  <w:style w:type="character" w:customStyle="1" w:styleId="42">
    <w:name w:val="green"/>
    <w:basedOn w:val="16"/>
    <w:qFormat/>
    <w:uiPriority w:val="0"/>
    <w:rPr>
      <w:color w:val="66AE00"/>
      <w:sz w:val="18"/>
      <w:szCs w:val="18"/>
    </w:rPr>
  </w:style>
  <w:style w:type="character" w:customStyle="1" w:styleId="43">
    <w:name w:val="green1"/>
    <w:basedOn w:val="16"/>
    <w:qFormat/>
    <w:uiPriority w:val="0"/>
    <w:rPr>
      <w:color w:val="66AE00"/>
      <w:sz w:val="18"/>
      <w:szCs w:val="18"/>
    </w:rPr>
  </w:style>
  <w:style w:type="character" w:customStyle="1" w:styleId="44">
    <w:name w:val="hover24"/>
    <w:basedOn w:val="16"/>
    <w:qFormat/>
    <w:uiPriority w:val="0"/>
  </w:style>
  <w:style w:type="character" w:customStyle="1" w:styleId="45">
    <w:name w:val="gb-jt"/>
    <w:basedOn w:val="16"/>
    <w:qFormat/>
    <w:uiPriority w:val="0"/>
  </w:style>
  <w:style w:type="character" w:customStyle="1" w:styleId="46">
    <w:name w:val="blue"/>
    <w:basedOn w:val="16"/>
    <w:qFormat/>
    <w:uiPriority w:val="0"/>
    <w:rPr>
      <w:color w:val="0371C6"/>
      <w:sz w:val="21"/>
      <w:szCs w:val="21"/>
    </w:rPr>
  </w:style>
  <w:style w:type="character" w:customStyle="1" w:styleId="47">
    <w:name w:val="right"/>
    <w:basedOn w:val="16"/>
    <w:qFormat/>
    <w:uiPriority w:val="0"/>
    <w:rPr>
      <w:color w:val="999999"/>
      <w:sz w:val="18"/>
      <w:szCs w:val="18"/>
    </w:rPr>
  </w:style>
  <w:style w:type="character" w:customStyle="1" w:styleId="48">
    <w:name w:val="hover25"/>
    <w:basedOn w:val="16"/>
    <w:qFormat/>
    <w:uiPriority w:val="0"/>
  </w:style>
  <w:style w:type="character" w:customStyle="1" w:styleId="49">
    <w:name w:val="searchopen"/>
    <w:basedOn w:val="16"/>
    <w:qFormat/>
    <w:uiPriority w:val="0"/>
  </w:style>
  <w:style w:type="character" w:customStyle="1" w:styleId="50">
    <w:name w:val="icon_cxktbr"/>
    <w:basedOn w:val="16"/>
    <w:qFormat/>
    <w:uiPriority w:val="0"/>
  </w:style>
  <w:style w:type="character" w:customStyle="1" w:styleId="51">
    <w:name w:val="close6"/>
    <w:basedOn w:val="16"/>
    <w:qFormat/>
    <w:uiPriority w:val="0"/>
  </w:style>
  <w:style w:type="character" w:customStyle="1" w:styleId="52">
    <w:name w:val="focus3"/>
    <w:basedOn w:val="16"/>
    <w:qFormat/>
    <w:uiPriority w:val="0"/>
    <w:rPr>
      <w:b/>
      <w:color w:val="000000"/>
    </w:rPr>
  </w:style>
  <w:style w:type="character" w:customStyle="1" w:styleId="53">
    <w:name w:val="icon_dljg"/>
    <w:basedOn w:val="16"/>
    <w:qFormat/>
    <w:uiPriority w:val="0"/>
  </w:style>
  <w:style w:type="character" w:customStyle="1" w:styleId="54">
    <w:name w:val="icon_cxkcyry"/>
    <w:basedOn w:val="16"/>
    <w:qFormat/>
    <w:uiPriority w:val="0"/>
  </w:style>
  <w:style w:type="character" w:customStyle="1" w:styleId="55">
    <w:name w:val="m-text"/>
    <w:basedOn w:val="16"/>
    <w:qFormat/>
    <w:uiPriority w:val="0"/>
  </w:style>
  <w:style w:type="character" w:customStyle="1" w:styleId="56">
    <w:name w:val="searchclose"/>
    <w:basedOn w:val="16"/>
    <w:qFormat/>
    <w:uiPriority w:val="0"/>
  </w:style>
  <w:style w:type="character" w:customStyle="1" w:styleId="57">
    <w:name w:val="menutitle10"/>
    <w:basedOn w:val="16"/>
    <w:qFormat/>
    <w:uiPriority w:val="0"/>
    <w:rPr>
      <w:color w:val="333333"/>
      <w:sz w:val="16"/>
      <w:szCs w:val="16"/>
    </w:rPr>
  </w:style>
  <w:style w:type="character" w:customStyle="1" w:styleId="58">
    <w:name w:val="menutitle11"/>
    <w:basedOn w:val="16"/>
    <w:qFormat/>
    <w:uiPriority w:val="0"/>
    <w:rPr>
      <w:color w:val="333333"/>
      <w:sz w:val="16"/>
      <w:szCs w:val="16"/>
    </w:rPr>
  </w:style>
  <w:style w:type="character" w:customStyle="1" w:styleId="59">
    <w:name w:val="swapimg4"/>
    <w:basedOn w:val="16"/>
    <w:qFormat/>
    <w:uiPriority w:val="0"/>
  </w:style>
  <w:style w:type="character" w:customStyle="1" w:styleId="60">
    <w:name w:val="swapimg5"/>
    <w:basedOn w:val="16"/>
    <w:qFormat/>
    <w:uiPriority w:val="0"/>
  </w:style>
  <w:style w:type="character" w:customStyle="1" w:styleId="61">
    <w:name w:val="l_13"/>
    <w:basedOn w:val="16"/>
    <w:qFormat/>
    <w:uiPriority w:val="0"/>
  </w:style>
  <w:style w:type="character" w:customStyle="1" w:styleId="62">
    <w:name w:val="l_131"/>
    <w:basedOn w:val="16"/>
    <w:qFormat/>
    <w:uiPriority w:val="0"/>
  </w:style>
  <w:style w:type="character" w:customStyle="1" w:styleId="63">
    <w:name w:val="icon_gzkj"/>
    <w:basedOn w:val="16"/>
    <w:qFormat/>
    <w:uiPriority w:val="0"/>
  </w:style>
  <w:style w:type="character" w:customStyle="1" w:styleId="64">
    <w:name w:val="icon_xglc"/>
    <w:basedOn w:val="16"/>
    <w:qFormat/>
    <w:uiPriority w:val="0"/>
  </w:style>
  <w:style w:type="character" w:customStyle="1" w:styleId="65">
    <w:name w:val="icon_lzrz"/>
    <w:basedOn w:val="16"/>
    <w:qFormat/>
    <w:uiPriority w:val="0"/>
  </w:style>
  <w:style w:type="character" w:customStyle="1" w:styleId="66">
    <w:name w:val="icon_xzry"/>
    <w:basedOn w:val="16"/>
    <w:qFormat/>
    <w:uiPriority w:val="0"/>
  </w:style>
  <w:style w:type="character" w:customStyle="1" w:styleId="67">
    <w:name w:val="l_5"/>
    <w:basedOn w:val="16"/>
    <w:qFormat/>
    <w:uiPriority w:val="0"/>
  </w:style>
  <w:style w:type="character" w:customStyle="1" w:styleId="68">
    <w:name w:val="l_51"/>
    <w:basedOn w:val="16"/>
    <w:qFormat/>
    <w:uiPriority w:val="0"/>
  </w:style>
  <w:style w:type="character" w:customStyle="1" w:styleId="69">
    <w:name w:val="l_7"/>
    <w:basedOn w:val="16"/>
    <w:qFormat/>
    <w:uiPriority w:val="0"/>
  </w:style>
  <w:style w:type="character" w:customStyle="1" w:styleId="70">
    <w:name w:val="l_71"/>
    <w:basedOn w:val="16"/>
    <w:qFormat/>
    <w:uiPriority w:val="0"/>
  </w:style>
  <w:style w:type="character" w:customStyle="1" w:styleId="71">
    <w:name w:val="l_0"/>
    <w:basedOn w:val="16"/>
    <w:qFormat/>
    <w:uiPriority w:val="0"/>
  </w:style>
  <w:style w:type="character" w:customStyle="1" w:styleId="72">
    <w:name w:val="l_01"/>
    <w:basedOn w:val="16"/>
    <w:qFormat/>
    <w:uiPriority w:val="0"/>
  </w:style>
  <w:style w:type="character" w:customStyle="1" w:styleId="73">
    <w:name w:val="l_6"/>
    <w:basedOn w:val="16"/>
    <w:qFormat/>
    <w:uiPriority w:val="0"/>
  </w:style>
  <w:style w:type="character" w:customStyle="1" w:styleId="74">
    <w:name w:val="l_61"/>
    <w:basedOn w:val="16"/>
    <w:qFormat/>
    <w:uiPriority w:val="0"/>
  </w:style>
  <w:style w:type="character" w:customStyle="1" w:styleId="75">
    <w:name w:val="l_1"/>
    <w:basedOn w:val="16"/>
    <w:qFormat/>
    <w:uiPriority w:val="0"/>
  </w:style>
  <w:style w:type="character" w:customStyle="1" w:styleId="76">
    <w:name w:val="l_11"/>
    <w:basedOn w:val="16"/>
    <w:qFormat/>
    <w:uiPriority w:val="0"/>
  </w:style>
  <w:style w:type="character" w:customStyle="1" w:styleId="77">
    <w:name w:val="l_2"/>
    <w:basedOn w:val="16"/>
    <w:qFormat/>
    <w:uiPriority w:val="0"/>
  </w:style>
  <w:style w:type="character" w:customStyle="1" w:styleId="78">
    <w:name w:val="l_21"/>
    <w:basedOn w:val="16"/>
    <w:qFormat/>
    <w:uiPriority w:val="0"/>
  </w:style>
  <w:style w:type="character" w:customStyle="1" w:styleId="79">
    <w:name w:val="l_3"/>
    <w:basedOn w:val="16"/>
    <w:qFormat/>
    <w:uiPriority w:val="0"/>
  </w:style>
  <w:style w:type="character" w:customStyle="1" w:styleId="80">
    <w:name w:val="l_31"/>
    <w:basedOn w:val="16"/>
    <w:qFormat/>
    <w:uiPriority w:val="0"/>
  </w:style>
  <w:style w:type="character" w:customStyle="1" w:styleId="81">
    <w:name w:val="l_4"/>
    <w:basedOn w:val="16"/>
    <w:qFormat/>
    <w:uiPriority w:val="0"/>
  </w:style>
  <w:style w:type="character" w:customStyle="1" w:styleId="82">
    <w:name w:val="l_41"/>
    <w:basedOn w:val="16"/>
    <w:qFormat/>
    <w:uiPriority w:val="0"/>
  </w:style>
  <w:style w:type="character" w:customStyle="1" w:styleId="83">
    <w:name w:val="l_9"/>
    <w:basedOn w:val="16"/>
    <w:qFormat/>
    <w:uiPriority w:val="0"/>
  </w:style>
  <w:style w:type="character" w:customStyle="1" w:styleId="84">
    <w:name w:val="l_91"/>
    <w:basedOn w:val="16"/>
    <w:qFormat/>
    <w:uiPriority w:val="0"/>
  </w:style>
  <w:style w:type="character" w:customStyle="1" w:styleId="85">
    <w:name w:val="l_111"/>
    <w:basedOn w:val="16"/>
    <w:qFormat/>
    <w:uiPriority w:val="0"/>
  </w:style>
  <w:style w:type="character" w:customStyle="1" w:styleId="86">
    <w:name w:val="l_112"/>
    <w:basedOn w:val="16"/>
    <w:qFormat/>
    <w:uiPriority w:val="0"/>
  </w:style>
  <w:style w:type="character" w:customStyle="1" w:styleId="87">
    <w:name w:val="l_8"/>
    <w:basedOn w:val="16"/>
    <w:qFormat/>
    <w:uiPriority w:val="0"/>
  </w:style>
  <w:style w:type="character" w:customStyle="1" w:styleId="88">
    <w:name w:val="l_81"/>
    <w:basedOn w:val="16"/>
    <w:qFormat/>
    <w:uiPriority w:val="0"/>
  </w:style>
  <w:style w:type="character" w:customStyle="1" w:styleId="89">
    <w:name w:val="l_10"/>
    <w:basedOn w:val="16"/>
    <w:qFormat/>
    <w:uiPriority w:val="0"/>
  </w:style>
  <w:style w:type="character" w:customStyle="1" w:styleId="90">
    <w:name w:val="l_101"/>
    <w:basedOn w:val="16"/>
    <w:qFormat/>
    <w:uiPriority w:val="0"/>
  </w:style>
  <w:style w:type="character" w:customStyle="1" w:styleId="91">
    <w:name w:val="l_12"/>
    <w:basedOn w:val="16"/>
    <w:qFormat/>
    <w:uiPriority w:val="0"/>
  </w:style>
  <w:style w:type="character" w:customStyle="1" w:styleId="92">
    <w:name w:val="l_121"/>
    <w:basedOn w:val="16"/>
    <w:qFormat/>
    <w:uiPriority w:val="0"/>
  </w:style>
  <w:style w:type="character" w:customStyle="1" w:styleId="93">
    <w:name w:val="l_14"/>
    <w:basedOn w:val="16"/>
    <w:qFormat/>
    <w:uiPriority w:val="0"/>
  </w:style>
  <w:style w:type="character" w:customStyle="1" w:styleId="94">
    <w:name w:val="l_141"/>
    <w:basedOn w:val="16"/>
    <w:qFormat/>
    <w:uiPriority w:val="0"/>
  </w:style>
  <w:style w:type="character" w:customStyle="1" w:styleId="95">
    <w:name w:val="l_15"/>
    <w:basedOn w:val="16"/>
    <w:qFormat/>
    <w:uiPriority w:val="0"/>
  </w:style>
  <w:style w:type="character" w:customStyle="1" w:styleId="96">
    <w:name w:val="l_151"/>
    <w:basedOn w:val="16"/>
    <w:qFormat/>
    <w:uiPriority w:val="0"/>
  </w:style>
  <w:style w:type="character" w:customStyle="1" w:styleId="97">
    <w:name w:val="color_cdyy"/>
    <w:basedOn w:val="16"/>
    <w:qFormat/>
    <w:uiPriority w:val="0"/>
    <w:rPr>
      <w:color w:val="FFFFFF"/>
      <w:bdr w:val="single" w:color="FFFFFF" w:sz="4" w:space="0"/>
    </w:rPr>
  </w:style>
  <w:style w:type="character" w:customStyle="1" w:styleId="98">
    <w:name w:val="menutitle"/>
    <w:basedOn w:val="16"/>
    <w:qFormat/>
    <w:uiPriority w:val="0"/>
    <w:rPr>
      <w:color w:val="333333"/>
      <w:sz w:val="16"/>
      <w:szCs w:val="16"/>
    </w:rPr>
  </w:style>
  <w:style w:type="character" w:customStyle="1" w:styleId="99">
    <w:name w:val="menutitle1"/>
    <w:basedOn w:val="16"/>
    <w:qFormat/>
    <w:uiPriority w:val="0"/>
    <w:rPr>
      <w:color w:val="333333"/>
      <w:sz w:val="16"/>
      <w:szCs w:val="16"/>
    </w:rPr>
  </w:style>
  <w:style w:type="character" w:customStyle="1" w:styleId="100">
    <w:name w:val="swapimg"/>
    <w:basedOn w:val="16"/>
    <w:qFormat/>
    <w:uiPriority w:val="0"/>
  </w:style>
  <w:style w:type="character" w:customStyle="1" w:styleId="101">
    <w:name w:val="swapimg1"/>
    <w:basedOn w:val="16"/>
    <w:qFormat/>
    <w:uiPriority w:val="0"/>
  </w:style>
  <w:style w:type="character" w:customStyle="1" w:styleId="102">
    <w:name w:val="close"/>
    <w:basedOn w:val="16"/>
    <w:qFormat/>
    <w:uiPriority w:val="0"/>
  </w:style>
  <w:style w:type="character" w:customStyle="1" w:styleId="103">
    <w:name w:val="hover"/>
    <w:basedOn w:val="16"/>
    <w:qFormat/>
    <w:uiPriority w:val="0"/>
  </w:style>
  <w:style w:type="character" w:customStyle="1" w:styleId="104">
    <w:name w:val="hover16"/>
    <w:basedOn w:val="16"/>
    <w:qFormat/>
    <w:uiPriority w:val="0"/>
  </w:style>
  <w:style w:type="character" w:customStyle="1" w:styleId="105">
    <w:name w:val="hover17"/>
    <w:basedOn w:val="16"/>
    <w:qFormat/>
    <w:uiPriority w:val="0"/>
  </w:style>
  <w:style w:type="character" w:customStyle="1" w:styleId="106">
    <w:name w:val="menutitle12"/>
    <w:basedOn w:val="16"/>
    <w:qFormat/>
    <w:uiPriority w:val="0"/>
    <w:rPr>
      <w:color w:val="333333"/>
      <w:sz w:val="24"/>
      <w:szCs w:val="24"/>
    </w:rPr>
  </w:style>
  <w:style w:type="character" w:customStyle="1" w:styleId="107">
    <w:name w:val="menutitle13"/>
    <w:basedOn w:val="16"/>
    <w:qFormat/>
    <w:uiPriority w:val="0"/>
    <w:rPr>
      <w:color w:val="333333"/>
      <w:sz w:val="24"/>
      <w:szCs w:val="24"/>
    </w:rPr>
  </w:style>
  <w:style w:type="character" w:customStyle="1" w:styleId="108">
    <w:name w:val="focus"/>
    <w:basedOn w:val="16"/>
    <w:qFormat/>
    <w:uiPriority w:val="0"/>
    <w:rPr>
      <w:b/>
      <w:bCs/>
      <w:color w:val="000000"/>
    </w:rPr>
  </w:style>
  <w:style w:type="character" w:customStyle="1" w:styleId="109">
    <w:name w:val="menutitle14"/>
    <w:basedOn w:val="16"/>
    <w:qFormat/>
    <w:uiPriority w:val="0"/>
    <w:rPr>
      <w:color w:val="333333"/>
      <w:sz w:val="24"/>
      <w:szCs w:val="24"/>
    </w:rPr>
  </w:style>
  <w:style w:type="character" w:customStyle="1" w:styleId="110">
    <w:name w:val="active"/>
    <w:basedOn w:val="16"/>
    <w:qFormat/>
    <w:uiPriority w:val="0"/>
    <w:rPr>
      <w:color w:val="FFFFFF"/>
      <w:shd w:val="clear" w:color="auto" w:fill="2B7AFC"/>
    </w:rPr>
  </w:style>
  <w:style w:type="character" w:customStyle="1" w:styleId="111">
    <w:name w:val="active4"/>
    <w:basedOn w:val="16"/>
    <w:qFormat/>
    <w:uiPriority w:val="0"/>
    <w:rPr>
      <w:color w:val="FFFFFF"/>
      <w:shd w:val="clear" w:color="auto" w:fill="2B7AFC"/>
    </w:rPr>
  </w:style>
  <w:style w:type="character" w:customStyle="1" w:styleId="112">
    <w:name w:val="red4"/>
    <w:basedOn w:val="16"/>
    <w:qFormat/>
    <w:uiPriority w:val="0"/>
    <w:rPr>
      <w:color w:val="FF0000"/>
      <w:sz w:val="18"/>
      <w:szCs w:val="18"/>
    </w:rPr>
  </w:style>
  <w:style w:type="character" w:customStyle="1" w:styleId="113">
    <w:name w:val="red5"/>
    <w:basedOn w:val="16"/>
    <w:qFormat/>
    <w:uiPriority w:val="0"/>
    <w:rPr>
      <w:color w:val="FF0000"/>
      <w:sz w:val="18"/>
      <w:szCs w:val="18"/>
    </w:rPr>
  </w:style>
  <w:style w:type="character" w:customStyle="1" w:styleId="114">
    <w:name w:val="red6"/>
    <w:basedOn w:val="16"/>
    <w:qFormat/>
    <w:uiPriority w:val="0"/>
    <w:rPr>
      <w:color w:val="CC0000"/>
    </w:rPr>
  </w:style>
  <w:style w:type="character" w:customStyle="1" w:styleId="115">
    <w:name w:val="red7"/>
    <w:basedOn w:val="16"/>
    <w:qFormat/>
    <w:uiPriority w:val="0"/>
    <w:rPr>
      <w:color w:val="FF0000"/>
    </w:rPr>
  </w:style>
  <w:style w:type="character" w:customStyle="1" w:styleId="116">
    <w:name w:val="first-child"/>
    <w:basedOn w:val="16"/>
    <w:qFormat/>
    <w:uiPriority w:val="0"/>
  </w:style>
  <w:style w:type="character" w:customStyle="1" w:styleId="117">
    <w:name w:val="hover5"/>
    <w:basedOn w:val="16"/>
    <w:qFormat/>
    <w:uiPriority w:val="0"/>
    <w:rPr>
      <w:color w:val="0282FF"/>
    </w:rPr>
  </w:style>
  <w:style w:type="character" w:customStyle="1" w:styleId="118">
    <w:name w:val="nth-child(n+2)"/>
    <w:basedOn w:val="16"/>
    <w:qFormat/>
    <w:uiPriority w:val="0"/>
  </w:style>
  <w:style w:type="character" w:customStyle="1" w:styleId="119">
    <w:name w:val="layui-this"/>
    <w:basedOn w:val="16"/>
    <w:qFormat/>
    <w:uiPriority w:val="0"/>
    <w:rPr>
      <w:bdr w:val="single" w:color="EEEEEE" w:sz="6" w:space="0"/>
      <w:shd w:val="clear" w:fill="FFFFFF"/>
    </w:rPr>
  </w:style>
  <w:style w:type="character" w:customStyle="1" w:styleId="120">
    <w:name w:val="hover4"/>
    <w:basedOn w:val="16"/>
    <w:qFormat/>
    <w:uiPriority w:val="0"/>
    <w:rPr>
      <w:color w:val="0282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8b3f8d-25f4-414a-bdcc-1af79db420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1787</Words>
  <Characters>2128</Characters>
  <Lines>10</Lines>
  <Paragraphs>9</Paragraphs>
  <TotalTime>19</TotalTime>
  <ScaleCrop>false</ScaleCrop>
  <LinksUpToDate>false</LinksUpToDate>
  <CharactersWithSpaces>2263</CharactersWithSpaces>
  <Application>WPS Office_12.1.0.28505_F1E327BC-269C-435d-A152-05C5408002CA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2023-08-22T08:47:00Z</dcterms:created>
  <dc:creator>dhzb004</dc:creator>
  <cp:lastModifiedBy>刘娟</cp:lastModifiedBy>
  <cp:lastPrinted>2026-09-29T04:06:00Z</cp:lastPrinted>
  <dcterms:modified xsi:type="dcterms:W3CDTF">2026-10-25T07:33:33Z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DA111F95C70C4E1ABA2C648499842906</vt:lpwstr>
  </property>
  <property fmtid="{D5CDD505-2E9C-101B-9397-08002B2CF9AE}" pid="4" name="KSOTemplateDocerSaveRecord">
    <vt:lpwstr>eyJoZGlkIjoiNDMwN2U3NGE2ODFiZjJjMWYzZDQ2ZTQxOTNlYzkyYmEiLCJ1c2VySWQiOiIxOTEwNzU1NjIyIn0=</vt:lpwstr>
  </property>
</Properties>
</file>