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BD2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68"/>
        <w:jc w:val="center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永城市公安局2026年度至2027年度新开办企业首枚刻章印章购置项目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废标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公告</w:t>
      </w:r>
    </w:p>
    <w:p w14:paraId="3E67F5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b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b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一、项目概况</w:t>
      </w:r>
    </w:p>
    <w:p w14:paraId="7FAC45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1、项目名称:永城市公安局2026年度至2027年度新开办企业首枚刻章印章购置项目</w:t>
      </w:r>
    </w:p>
    <w:p w14:paraId="17D4FE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2、招标编号：永政采【2026】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61 号</w:t>
      </w:r>
      <w:bookmarkStart w:id="0" w:name="_GoBack"/>
      <w:bookmarkEnd w:id="0"/>
    </w:p>
    <w:p w14:paraId="308F16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3、项目编号：永财磋商采购-2026-42</w:t>
      </w:r>
    </w:p>
    <w:p w14:paraId="4905A9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4、资金来源：财政资金</w:t>
      </w:r>
    </w:p>
    <w:p w14:paraId="47FE97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5、项目控制价：1800000 元（预估价格） 单价 400/套（合 80 元/ 枚）</w:t>
      </w:r>
    </w:p>
    <w:p w14:paraId="3FEF13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二、招标公告发布媒体及时间</w:t>
      </w:r>
    </w:p>
    <w:p w14:paraId="6CA9A7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本项目招标公告于 2026 年 8 月 19 日在《河南省政府采购网》及《商丘市公共资源交易服务平台》上发布。</w:t>
      </w:r>
    </w:p>
    <w:p w14:paraId="3A70CC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磋商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信息</w:t>
      </w:r>
    </w:p>
    <w:p w14:paraId="3CFBE9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1、磋商时间：2026 年 9 月 2 日</w:t>
      </w:r>
    </w:p>
    <w:p w14:paraId="2A2501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2、磋商地点：永城市公共资源交易中心评标室</w:t>
      </w:r>
    </w:p>
    <w:p w14:paraId="65C92D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3、磋商小组名单：马仙芳、 张启飞、赵智美</w:t>
      </w:r>
    </w:p>
    <w:p w14:paraId="32ADFE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变更内容</w:t>
      </w:r>
    </w:p>
    <w:p w14:paraId="27E8E5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原结果公告内容：</w:t>
      </w:r>
    </w:p>
    <w:p w14:paraId="530381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经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永城市公安局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确认成交供应商如下：</w:t>
      </w:r>
    </w:p>
    <w:p w14:paraId="632F58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成交供应商：天巍国际法律咨询服务（北京）有限公司</w:t>
      </w:r>
    </w:p>
    <w:p w14:paraId="606BB3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成 交 价：96 元         大写：玖拾陆元整</w:t>
      </w:r>
    </w:p>
    <w:p w14:paraId="2C48DF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注册地址：北京市房山区拱辰街道天星街 1 号院 2 号楼 6 层 720</w:t>
      </w:r>
    </w:p>
    <w:p w14:paraId="75D3C3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现变更为：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本项目废标，重新开展采购活动。</w:t>
      </w:r>
    </w:p>
    <w:p w14:paraId="6C44805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变更原因</w:t>
      </w:r>
    </w:p>
    <w:p w14:paraId="6AA8329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依据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永城市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财政局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永城市政府采购监督办公室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投诉处理决定(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永财购监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〔2026〕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号)，投诉事项成立，责令采购人重新开展采购活动。</w:t>
      </w:r>
    </w:p>
    <w:p w14:paraId="01C750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六、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公告期限：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本项目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废标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公告期限为 1个工作日</w:t>
      </w:r>
    </w:p>
    <w:p w14:paraId="53D015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七、质疑和投诉渠道</w:t>
      </w:r>
    </w:p>
    <w:p w14:paraId="4DBEE7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各有关当事人如对结果公告有异议的，可以在结果公告届满之日起 7 个工作日内，以书面形式或网上形式同时向采购人和采购代理机构提交质疑函（加盖单位公章且法人代表签字）原件，由法定代表人或其授权代表携带企业营业执照复印件（加盖单位公章）及本人身份证件（原件）一并提交，并以质疑函接受确认日期作为受理时间，逾期未提交或未按照要求提交的质疑函将不予受理。若对回复不满意的，按有关规定向相关监督部门投诉。</w:t>
      </w:r>
    </w:p>
    <w:p w14:paraId="47DBAF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八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、其他补充事宜：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无</w:t>
      </w:r>
    </w:p>
    <w:p w14:paraId="242125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1633855</wp:posOffset>
            </wp:positionH>
            <wp:positionV relativeFrom="paragraph">
              <wp:posOffset>387985</wp:posOffset>
            </wp:positionV>
            <wp:extent cx="1498600" cy="1460500"/>
            <wp:effectExtent l="0" t="0" r="6350" b="6350"/>
            <wp:wrapNone/>
            <wp:docPr id="1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九</w:t>
      </w:r>
      <w:r>
        <w:rPr>
          <w:rStyle w:val="5"/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、联系方式</w:t>
      </w:r>
    </w:p>
    <w:p w14:paraId="46B802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采 购 人： 永城市公安局</w:t>
      </w:r>
    </w:p>
    <w:p w14:paraId="011A25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 系 人：王先生</w:t>
      </w:r>
    </w:p>
    <w:p w14:paraId="7B3EF7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联系电话：13803705387</w:t>
      </w:r>
    </w:p>
    <w:p w14:paraId="71E907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地   址：永城市东方大道</w:t>
      </w:r>
    </w:p>
    <w:p w14:paraId="08AA76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sz w:val="24"/>
          <w:szCs w:val="2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546735</wp:posOffset>
            </wp:positionH>
            <wp:positionV relativeFrom="paragraph">
              <wp:posOffset>151765</wp:posOffset>
            </wp:positionV>
            <wp:extent cx="1475105" cy="1444625"/>
            <wp:effectExtent l="0" t="0" r="10795" b="3175"/>
            <wp:wrapNone/>
            <wp:docPr id="2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代理机构：永城交易中心</w:t>
      </w:r>
    </w:p>
    <w:p w14:paraId="215698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 系 人：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王女士</w:t>
      </w:r>
    </w:p>
    <w:p w14:paraId="3BBFCD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联系电话：0370-5019910</w:t>
      </w:r>
    </w:p>
    <w:p w14:paraId="294015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地   址：永城市产业集聚区浍河路 28 号</w:t>
      </w:r>
    </w:p>
    <w:p w14:paraId="351857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监督单位：永城市财政局</w:t>
      </w:r>
    </w:p>
    <w:p w14:paraId="32AE37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 系 人：万先生</w:t>
      </w:r>
    </w:p>
    <w:p w14:paraId="099328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联系电话：0370-5113071</w:t>
      </w:r>
    </w:p>
    <w:p w14:paraId="7C2049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地   址：永城市东方大道中段路南</w:t>
      </w:r>
    </w:p>
    <w:p w14:paraId="59EB2E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 w14:paraId="0C51F4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                2026年9月28日</w:t>
      </w:r>
    </w:p>
    <w:p w14:paraId="2E196385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5658AF9-2B72-447D-BB06-18018DE5BFE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E3D03E"/>
    <w:multiLevelType w:val="singleLevel"/>
    <w:tmpl w:val="CFE3D03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77827"/>
    <w:rsid w:val="34D80E6B"/>
    <w:rsid w:val="481A7F51"/>
    <w:rsid w:val="5F044323"/>
    <w:rsid w:val="71A4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789</Words>
  <Characters>868</Characters>
  <Lines>0</Lines>
  <Paragraphs>0</Paragraphs>
  <TotalTime>0</TotalTime>
  <ScaleCrop>false</ScaleCrop>
  <LinksUpToDate>false</LinksUpToDate>
  <CharactersWithSpaces>929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2026-09-28T01:33:00Z</dcterms:created>
  <dc:creator>Administrator</dc:creator>
  <cp:lastModifiedBy>！！！</cp:lastModifiedBy>
  <dcterms:modified xsi:type="dcterms:W3CDTF">2026-09-28T02:06:02Z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eyJoZGlkIjoiZTkwOTU1NmEyMWZmMTU1NjYzM2MwZjI2M2EwZjRmNjgiLCJ1c2VySWQiOiIxMjk2ODk3NDkwIn0=</vt:lpwstr>
  </property>
  <property fmtid="{D5CDD505-2E9C-101B-9397-08002B2CF9AE}" pid="4" name="ICV">
    <vt:lpwstr>5BF65CE488D745D8A64825F715E0AB5D_12</vt:lpwstr>
  </property>
</Properties>
</file>