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22342">
      <w:pPr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伊川县环境保护局伊川县2026年农村黑臭水体治理项目2026年10至11月政府采购意向</w:t>
      </w:r>
    </w:p>
    <w:p w14:paraId="11605581">
      <w:pPr>
        <w:rPr>
          <w:lang w:val="en-US" w:eastAsia="zh-CN"/>
        </w:rPr>
      </w:pPr>
    </w:p>
    <w:p w14:paraId="18256E39">
      <w:pPr>
        <w:rPr>
          <w:sz w:val="24"/>
          <w:szCs w:val="32"/>
        </w:rPr>
      </w:pPr>
      <w:r>
        <w:rPr>
          <w:sz w:val="24"/>
          <w:szCs w:val="32"/>
          <w:lang w:val="en-US" w:eastAsia="zh-CN"/>
        </w:rPr>
        <w:t>为便于供应商及时了解政府采购信息，根据《河南省财政厅关于开展政府采购意向公开工作的通知》（豫财购〔2020〕8号）等有关规定，现将</w:t>
      </w:r>
      <w:r>
        <w:rPr>
          <w:rFonts w:hint="eastAsia"/>
          <w:sz w:val="24"/>
          <w:szCs w:val="32"/>
          <w:lang w:val="en-US" w:eastAsia="zh-CN"/>
        </w:rPr>
        <w:t>伊川县环境保护局伊川县2026年农村黑臭水体治理项目2026年10（至）11月采购意向公开如下：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46"/>
        <w:gridCol w:w="2183"/>
        <w:gridCol w:w="2617"/>
        <w:gridCol w:w="2297"/>
        <w:gridCol w:w="2011"/>
        <w:gridCol w:w="2011"/>
        <w:gridCol w:w="2011"/>
      </w:tblGrid>
      <w:tr w14:paraId="298F6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5" w:hRule="atLeast"/>
        </w:trPr>
        <w:tc>
          <w:tcPr>
            <w:tcW w:w="946" w:type="dxa"/>
            <w:vAlign w:val="center"/>
          </w:tcPr>
          <w:p w14:paraId="4CADBEC2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2183" w:type="dxa"/>
            <w:vAlign w:val="center"/>
          </w:tcPr>
          <w:p w14:paraId="7739C797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采购单位名称</w:t>
            </w:r>
          </w:p>
        </w:tc>
        <w:tc>
          <w:tcPr>
            <w:tcW w:w="2617" w:type="dxa"/>
            <w:vAlign w:val="center"/>
          </w:tcPr>
          <w:p w14:paraId="69B9EB73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采购项目名称</w:t>
            </w:r>
          </w:p>
        </w:tc>
        <w:tc>
          <w:tcPr>
            <w:tcW w:w="2297" w:type="dxa"/>
            <w:vAlign w:val="center"/>
          </w:tcPr>
          <w:p w14:paraId="27E5257A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采购需求概况</w:t>
            </w:r>
          </w:p>
        </w:tc>
        <w:tc>
          <w:tcPr>
            <w:tcW w:w="2011" w:type="dxa"/>
            <w:vAlign w:val="center"/>
          </w:tcPr>
          <w:p w14:paraId="67D1D40C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预算金额 </w:t>
            </w:r>
          </w:p>
          <w:p w14:paraId="6AE04B4C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（万元）</w:t>
            </w:r>
          </w:p>
        </w:tc>
        <w:tc>
          <w:tcPr>
            <w:tcW w:w="2011" w:type="dxa"/>
            <w:vAlign w:val="center"/>
          </w:tcPr>
          <w:p w14:paraId="512ECFB8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预计采购时间</w:t>
            </w:r>
          </w:p>
        </w:tc>
        <w:tc>
          <w:tcPr>
            <w:tcW w:w="2011" w:type="dxa"/>
            <w:vAlign w:val="center"/>
          </w:tcPr>
          <w:p w14:paraId="0AC45861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备注</w:t>
            </w:r>
          </w:p>
        </w:tc>
      </w:tr>
      <w:tr w14:paraId="6920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41" w:hRule="atLeast"/>
        </w:trPr>
        <w:tc>
          <w:tcPr>
            <w:tcW w:w="946" w:type="dxa"/>
            <w:vAlign w:val="center"/>
          </w:tcPr>
          <w:p w14:paraId="70625C42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2183" w:type="dxa"/>
            <w:vAlign w:val="center"/>
          </w:tcPr>
          <w:p w14:paraId="13F3A2CA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伊川县环境保护局</w:t>
            </w:r>
          </w:p>
        </w:tc>
        <w:tc>
          <w:tcPr>
            <w:tcW w:w="2617" w:type="dxa"/>
            <w:vAlign w:val="center"/>
          </w:tcPr>
          <w:p w14:paraId="335CDAB3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伊川县环境保护局伊川县2026年农村黑臭水体治理项目</w:t>
            </w:r>
          </w:p>
        </w:tc>
        <w:tc>
          <w:tcPr>
            <w:tcW w:w="2297" w:type="dxa"/>
            <w:vAlign w:val="center"/>
          </w:tcPr>
          <w:p w14:paraId="367FB88D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本项目涉及5条水体，水域面积17445平方米，具体包括:龙王屯村坑塘、鸦岭镇杜沟村党群服务中心东北400米杜沟坑塘、王庄村坑塘、桥东渠沟、大庄村坑塘。主要建设内容包括上述水体及周边污染源治理、污水收集提升、清淤护砌、水系连通、生态修复、资源化利用等全部工程内容。</w:t>
            </w:r>
          </w:p>
        </w:tc>
        <w:tc>
          <w:tcPr>
            <w:tcW w:w="2011" w:type="dxa"/>
            <w:vAlign w:val="center"/>
          </w:tcPr>
          <w:p w14:paraId="2F0A07F6"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860.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lang w:val="en-US" w:eastAsia="zh-CN"/>
              </w:rPr>
              <w:t>00</w:t>
            </w:r>
          </w:p>
        </w:tc>
        <w:tc>
          <w:tcPr>
            <w:tcW w:w="2011" w:type="dxa"/>
            <w:vAlign w:val="center"/>
          </w:tcPr>
          <w:p w14:paraId="02D7FCB9"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2026年11月</w:t>
            </w:r>
          </w:p>
        </w:tc>
        <w:tc>
          <w:tcPr>
            <w:tcW w:w="2011" w:type="dxa"/>
            <w:vAlign w:val="center"/>
          </w:tcPr>
          <w:p w14:paraId="36160439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</w:p>
        </w:tc>
      </w:tr>
    </w:tbl>
    <w:p w14:paraId="474F0B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C5876"/>
    <w:rsid w:val="6A8C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2026-10-13T03:30:00Z</dcterms:created>
  <dc:creator>Administrator</dc:creator>
  <cp:lastModifiedBy>Administrator</cp:lastModifiedBy>
  <dcterms:modified xsi:type="dcterms:W3CDTF">2026-10-13T03:37:48Z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19168251EFCC49078FA37A77D62F5C2E_11</vt:lpwstr>
  </property>
  <property fmtid="{D5CDD505-2E9C-101B-9397-08002B2CF9AE}" pid="4" name="KSOTemplateDocerSaveRecord">
    <vt:lpwstr>eyJoZGlkIjoiOWJjM2MyZmM2NjI1MGUzNDM3ZTBkZTcyYmFjYWM4YmEiLCJ1c2VySWQiOiI2MzQxOTUxNjAifQ==</vt:lpwstr>
  </property>
</Properties>
</file>