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B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Style w:val="5"/>
          <w:rFonts w:hint="eastAsia"/>
          <w:sz w:val="28"/>
          <w:szCs w:val="28"/>
          <w:bdr w:val="none" w:color="auto" w:sz="0" w:space="0"/>
          <w:lang w:eastAsia="zh-CN"/>
        </w:rPr>
      </w:pPr>
      <w:r>
        <w:rPr>
          <w:rStyle w:val="5"/>
          <w:rFonts w:hint="eastAsia"/>
          <w:sz w:val="28"/>
          <w:szCs w:val="28"/>
          <w:bdr w:val="none" w:color="auto" w:sz="0" w:space="0"/>
          <w:lang w:eastAsia="zh-CN"/>
        </w:rPr>
        <w:t>2026 年虞城县界沟镇贾庄村农村公益事业财政奖补重点村项目</w:t>
      </w:r>
    </w:p>
    <w:p w14:paraId="1E113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结果公告</w:t>
      </w:r>
    </w:p>
    <w:p w14:paraId="331BEF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中世景弘工程项目管理有限公司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虞城县界沟镇人民政府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的委托,就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eastAsia="zh-CN"/>
        </w:rPr>
        <w:t>2026 年虞城县界沟镇贾庄村农村公益事业财政奖补重点村项目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进行竞争性磋商采购,现就本次磋商采购结果公告如下：</w:t>
      </w:r>
    </w:p>
    <w:p w14:paraId="583AD9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一、项目概况</w:t>
      </w:r>
    </w:p>
    <w:p w14:paraId="2B1B9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1、项目名称：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eastAsia="zh-CN"/>
        </w:rPr>
        <w:t>2026 年虞城县界沟镇贾庄村农村公益事业财政奖补重点村项目</w:t>
      </w:r>
    </w:p>
    <w:p w14:paraId="6284A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2、交易项目编号： 商政采〔2026〕246 号</w:t>
      </w:r>
    </w:p>
    <w:p w14:paraId="4152E5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采购项目编号： 虞财采磋-2026-2</w:t>
      </w:r>
    </w:p>
    <w:p w14:paraId="637D6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4、资金来源：财政资金</w:t>
      </w:r>
    </w:p>
    <w:p w14:paraId="28149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5、采购控制价：</w:t>
      </w: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3072513.41元</w:t>
      </w:r>
    </w:p>
    <w:p w14:paraId="493C4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二、竞争性磋商公告发布媒体及时间</w:t>
      </w:r>
    </w:p>
    <w:p w14:paraId="5C592A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本项目竞争性磋商公告于2026年5月26日在《商丘市政府采购网》、《河南省政府采购网》、《商丘市公共资源交易中心》上发布。</w:t>
      </w:r>
    </w:p>
    <w:p w14:paraId="56AD9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三、磋商信息</w:t>
      </w:r>
    </w:p>
    <w:p w14:paraId="0C5E8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1、磋商时间：2026年6月9日</w:t>
      </w:r>
    </w:p>
    <w:p w14:paraId="5F8AD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2、磋商地点：商丘市公共资源交易中心评标室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远程异地</w:t>
      </w:r>
      <w:r>
        <w:rPr>
          <w:rFonts w:hint="eastAsia" w:ascii="宋体" w:hAnsi="宋体" w:eastAsia="宋体" w:cs="宋体"/>
          <w:sz w:val="28"/>
          <w:szCs w:val="28"/>
        </w:rPr>
        <w:t>评标室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许昌市</w:t>
      </w:r>
    </w:p>
    <w:p w14:paraId="031F70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3、磋商小组名单：陈思(业主代表),冉利红(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许昌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),石苏雷</w:t>
      </w:r>
    </w:p>
    <w:p w14:paraId="3C79C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四、磋商结果</w:t>
      </w:r>
    </w:p>
    <w:p w14:paraId="6204D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经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eastAsia="zh-CN"/>
        </w:rPr>
        <w:t>虞城县界沟镇人民政府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确认成交供应商如下：</w:t>
      </w:r>
    </w:p>
    <w:p w14:paraId="45436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成交供应商：河南梓捷建设工程有限公司</w:t>
      </w:r>
    </w:p>
    <w:p w14:paraId="52FB46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成 交 价：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2978200元；大写：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贰佰玖拾柒万捌仟贰佰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元整</w:t>
      </w:r>
    </w:p>
    <w:p w14:paraId="0AB2B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注册地址：河南省商丘市虞城县谷熟镇汤都苑社区 56 号</w:t>
      </w:r>
    </w:p>
    <w:p w14:paraId="723BC3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五、主要成交标的</w:t>
      </w:r>
    </w:p>
    <w:tbl>
      <w:tblPr>
        <w:tblW w:w="8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8"/>
      </w:tblGrid>
      <w:tr w14:paraId="5DD2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DE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工程类</w:t>
            </w:r>
          </w:p>
        </w:tc>
      </w:tr>
      <w:tr w14:paraId="4F4E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D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b w:val="0"/>
                <w:bCs w:val="0"/>
                <w:color w:val="333333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2026 年虞城县界沟镇贾庄村农村公益事业财政奖补重点村项目</w:t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施工范围：竞争性磋商文件、施工图纸及工程量清单范围内的全部内容</w:t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施工工期：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日历天</w:t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质量要求：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符合国家、省、市现行规范和标准，达到合格标准；</w:t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项目经理：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余帅兵</w:t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执业证书信息：二级建造师注册证书；豫241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212296118</w:t>
            </w:r>
          </w:p>
        </w:tc>
      </w:tr>
    </w:tbl>
    <w:p w14:paraId="27609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b w:val="0"/>
          <w:bCs/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六、否决供应商及原因：</w:t>
      </w:r>
      <w:r>
        <w:rPr>
          <w:rStyle w:val="5"/>
          <w:rFonts w:hint="eastAsia"/>
          <w:b w:val="0"/>
          <w:bCs/>
          <w:sz w:val="28"/>
          <w:szCs w:val="28"/>
          <w:bdr w:val="none" w:color="auto" w:sz="0" w:space="0"/>
        </w:rPr>
        <w:t>河南双锦建设工程有限公司因资格审查材料第 8项“供应商须知前附表要求其他资格证明文件”中不拖欠农民工工资承诺一项，承诺对象错误，未实质性响应磋商文件，导致磋商无效</w:t>
      </w:r>
      <w:r>
        <w:rPr>
          <w:rStyle w:val="5"/>
          <w:b w:val="0"/>
          <w:bCs/>
          <w:sz w:val="28"/>
          <w:szCs w:val="28"/>
          <w:bdr w:val="none" w:color="auto" w:sz="0" w:space="0"/>
        </w:rPr>
        <w:t>。</w:t>
      </w:r>
    </w:p>
    <w:p w14:paraId="2A55A1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七、供应商得分情况</w:t>
      </w:r>
    </w:p>
    <w:p w14:paraId="606876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1、投标单位：河南梓捷建设工程有</w:t>
      </w:r>
      <w:r>
        <w:rPr>
          <w:rFonts w:hint="eastAsia" w:ascii="宋体" w:hAnsi="宋体" w:eastAsia="宋体" w:cs="宋体"/>
          <w:sz w:val="28"/>
          <w:szCs w:val="28"/>
        </w:rPr>
        <w:t>限公司；主观因素评分：57.42分；客观因素评分：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分；投标报价算分：28.63分；最终得分：95.05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分；</w:t>
      </w:r>
    </w:p>
    <w:p w14:paraId="72FA7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2、投标单位：河南米曼建筑工程有限公司；主观因素评分：48.5分；客观因素评分：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9 </w:t>
      </w:r>
      <w:r>
        <w:rPr>
          <w:rFonts w:hint="eastAsia" w:ascii="宋体" w:hAnsi="宋体" w:eastAsia="宋体" w:cs="宋体"/>
          <w:sz w:val="28"/>
          <w:szCs w:val="28"/>
        </w:rPr>
        <w:t>分；投标报价算分：29.53分；最终得分：87.03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分；</w:t>
      </w:r>
    </w:p>
    <w:p w14:paraId="20A9A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3、投标单位：河南拱阳建筑工程有限公司；主观因素评分：41.99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分；客观因素评分：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分；投标报价算分：29.41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分；最终得分：77.4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分；</w:t>
      </w:r>
    </w:p>
    <w:p w14:paraId="456C3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4、投标单位：河南都阔建筑工程有限公司；主观因素评分：45.51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分；客观因素评分：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8"/>
          <w:szCs w:val="28"/>
        </w:rPr>
        <w:t>分；投标报价算分：28.72分；最终得分：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80.23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分。</w:t>
      </w:r>
    </w:p>
    <w:p w14:paraId="3B537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、投标单位：河南广洋建设有限公司；主观因素评分：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44.73 </w:t>
      </w:r>
      <w:r>
        <w:rPr>
          <w:rFonts w:hint="eastAsia" w:ascii="宋体" w:hAnsi="宋体" w:eastAsia="宋体" w:cs="宋体"/>
          <w:sz w:val="28"/>
          <w:szCs w:val="28"/>
        </w:rPr>
        <w:t>分；客观因素评分：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9 </w:t>
      </w:r>
      <w:r>
        <w:rPr>
          <w:rFonts w:hint="eastAsia" w:ascii="宋体" w:hAnsi="宋体" w:eastAsia="宋体" w:cs="宋体"/>
          <w:sz w:val="28"/>
          <w:szCs w:val="28"/>
        </w:rPr>
        <w:t>分；投标报价算分：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分；最终得分：83.73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分。</w:t>
      </w:r>
    </w:p>
    <w:p w14:paraId="5C34B9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、投标单位：河南诺清建设工程有限公司；主观因素评分：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44.49 </w:t>
      </w:r>
      <w:r>
        <w:rPr>
          <w:rFonts w:hint="eastAsia" w:ascii="宋体" w:hAnsi="宋体" w:eastAsia="宋体" w:cs="宋体"/>
          <w:sz w:val="28"/>
          <w:szCs w:val="28"/>
        </w:rPr>
        <w:t>分；客观因素评分：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分；投标报价算分：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29.33分</w:t>
      </w:r>
      <w:r>
        <w:rPr>
          <w:rFonts w:hint="eastAsia" w:ascii="宋体" w:hAnsi="宋体" w:eastAsia="宋体" w:cs="宋体"/>
          <w:sz w:val="28"/>
          <w:szCs w:val="28"/>
        </w:rPr>
        <w:t>；最终得分：79.82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分。</w:t>
      </w:r>
    </w:p>
    <w:p w14:paraId="2BD74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八、代理服务收费标准及金额</w:t>
      </w:r>
    </w:p>
    <w:p w14:paraId="52D8E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收费标准：参照河南省招投标协会-关于印发《河南招标代理服务收费指导意见》的通知-豫招协【2023】002号文件，收取代理服务费，由成交人支付。收费金额：32725.13元。</w:t>
      </w:r>
    </w:p>
    <w:p w14:paraId="63600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九、公告期限：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本项目结果公告期限为1个工作日。</w:t>
      </w:r>
    </w:p>
    <w:p w14:paraId="40F29C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十、质疑和投诉渠道</w:t>
      </w:r>
    </w:p>
    <w:p w14:paraId="16274D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各有关当事人如对该项目结果公告有异议的，可以在公告发布之日起7个工作日内，以书面形式同时向采购单位和代理机构提交质疑函（加盖单位公章并由法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代表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或代理人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46C90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十一、其他补充事宜：无。</w:t>
      </w:r>
    </w:p>
    <w:p w14:paraId="333FE2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  <w:bdr w:val="none" w:color="auto" w:sz="0" w:space="0"/>
        </w:rPr>
        <w:t>十二、联系方式</w:t>
      </w:r>
    </w:p>
    <w:p w14:paraId="4574F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1、采购人： 虞城县界沟镇人民政府</w:t>
      </w:r>
    </w:p>
    <w:p w14:paraId="08852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联系地址： 河南省商丘市虞城县界沟镇虞亳路西侧</w:t>
      </w:r>
    </w:p>
    <w:p w14:paraId="5B421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联系人： 陈先生</w:t>
      </w:r>
    </w:p>
    <w:p w14:paraId="3D3C2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联系电话： 13937004046</w:t>
      </w:r>
    </w:p>
    <w:p w14:paraId="45D7C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2、集中采购机构/代理机构：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中世景弘工程项目管理有限公司</w:t>
      </w:r>
    </w:p>
    <w:p w14:paraId="072B62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联系地址： 河南自贸试验区郑州片区(郑东)心怡路东、站西二</w:t>
      </w:r>
    </w:p>
    <w:p w14:paraId="01E3D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路南易元国际B座1325</w:t>
      </w:r>
    </w:p>
    <w:p w14:paraId="4B2A6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联系人： 石经理</w:t>
      </w:r>
    </w:p>
    <w:p w14:paraId="2DAD3B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联系电话： 18836586118</w:t>
      </w:r>
    </w:p>
    <w:p w14:paraId="2C146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3、监督单位：虞城县财政局（政府采购管理办公室）</w:t>
      </w:r>
    </w:p>
    <w:p w14:paraId="1524E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联系地址：河南省虞城县城关镇滨河路</w:t>
      </w:r>
    </w:p>
    <w:p w14:paraId="130DF6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联系电话：0370-3122832</w:t>
      </w:r>
    </w:p>
    <w:p w14:paraId="1BC8F9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宋体"/>
          <w:sz w:val="28"/>
          <w:szCs w:val="28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eastAsia="zh-CN"/>
        </w:rPr>
        <w:t>中世景弘工程项目管理有限公司</w:t>
      </w:r>
    </w:p>
    <w:p w14:paraId="33321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2026年6月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日</w:t>
      </w:r>
    </w:p>
    <w:p w14:paraId="1F26686D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559F"/>
    <w:rsid w:val="09DF42DA"/>
    <w:rsid w:val="0A934E11"/>
    <w:rsid w:val="0CEB027C"/>
    <w:rsid w:val="0DC74610"/>
    <w:rsid w:val="182A614F"/>
    <w:rsid w:val="21C851ED"/>
    <w:rsid w:val="2BA433B4"/>
    <w:rsid w:val="30C13AF9"/>
    <w:rsid w:val="30EC3287"/>
    <w:rsid w:val="31CB5EAD"/>
    <w:rsid w:val="31E843A3"/>
    <w:rsid w:val="39BA6046"/>
    <w:rsid w:val="3C1B66FB"/>
    <w:rsid w:val="4C131B20"/>
    <w:rsid w:val="4F895E47"/>
    <w:rsid w:val="51204589"/>
    <w:rsid w:val="53FF0DCE"/>
    <w:rsid w:val="5C846314"/>
    <w:rsid w:val="5E7A5C21"/>
    <w:rsid w:val="60131E0B"/>
    <w:rsid w:val="62896EC3"/>
    <w:rsid w:val="7B31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2026-06-10T00:52:34Z</dcterms:created>
  <dc:creator>lenovo</dc:creator>
  <cp:lastModifiedBy>lenovo</cp:lastModifiedBy>
  <dcterms:modified xsi:type="dcterms:W3CDTF">2026-06-10T01:25:07Z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BC48201B2F0545FA96BFB5BA1E009E43_12</vt:lpwstr>
  </property>
</Properties>
</file>