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EC586">
      <w:pPr>
        <w:pStyle w:val="2"/>
        <w:pageBreakBefore w:val="0"/>
        <w:numPr>
          <w:ilvl w:val="0"/>
          <w:numId w:val="0"/>
        </w:numPr>
        <w:kinsoku/>
        <w:overflowPunct/>
        <w:bidi w:val="0"/>
        <w:spacing w:line="360" w:lineRule="auto"/>
        <w:jc w:val="center"/>
        <w:rPr>
          <w:rStyle w:val="8"/>
          <w:rFonts w:hint="eastAsia" w:ascii="宋体" w:hAnsi="宋体" w:cs="宋体"/>
          <w:b/>
          <w:szCs w:val="22"/>
          <w:highlight w:val="none"/>
          <w:lang w:val="en-US" w:eastAsia="zh-CN" w:bidi="ar-SA"/>
        </w:rPr>
      </w:pPr>
      <w:r>
        <w:rPr>
          <w:rStyle w:val="8"/>
          <w:rFonts w:hint="eastAsia" w:ascii="宋体" w:hAnsi="宋体" w:cs="宋体"/>
          <w:b/>
          <w:szCs w:val="22"/>
          <w:highlight w:val="none"/>
          <w:lang w:val="en-US" w:eastAsia="zh-CN" w:bidi="ar-SA"/>
        </w:rPr>
        <w:t>采购需求</w:t>
      </w:r>
    </w:p>
    <w:p w14:paraId="6FC5249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1"/>
          <w:szCs w:val="21"/>
          <w:highlight w:val="none"/>
          <w:lang w:val="en-US"/>
        </w:rPr>
      </w:pPr>
      <w:r>
        <w:rPr>
          <w:rFonts w:hint="eastAsia" w:ascii="宋体" w:hAnsi="宋体" w:eastAsia="宋体" w:cs="宋体"/>
          <w:b/>
          <w:bCs/>
          <w:color w:val="000000"/>
          <w:kern w:val="0"/>
          <w:sz w:val="21"/>
          <w:szCs w:val="21"/>
          <w:highlight w:val="none"/>
          <w:lang w:val="en-US" w:eastAsia="zh-CN" w:bidi="ar"/>
        </w:rPr>
        <w:t>一、服务内容及基本要求</w:t>
      </w:r>
    </w:p>
    <w:p w14:paraId="10739BE9">
      <w:pPr>
        <w:keepNext w:val="0"/>
        <w:keepLines w:val="0"/>
        <w:pageBreakBefore w:val="0"/>
        <w:widowControl w:val="0"/>
        <w:kinsoku/>
        <w:wordWrap/>
        <w:overflowPunct/>
        <w:topLinePunct w:val="0"/>
        <w:autoSpaceDE/>
        <w:autoSpaceDN/>
        <w:bidi w:val="0"/>
        <w:adjustRightInd/>
        <w:snapToGrid/>
        <w:spacing w:after="120" w:line="360" w:lineRule="auto"/>
        <w:ind w:left="0" w:leftChars="0" w:firstLine="420" w:firstLineChars="200"/>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本项目为郑州市郑东新区政法委人民调解服务项目，主要采购内容是为县级人民调解中心、乡镇(街道)人民调解委员会、行业性、专业性人民调解委员会及派驻人民调解工作室等场所提供调解服务。提供服务人数不低于 35 人</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kern w:val="2"/>
          <w:sz w:val="21"/>
          <w:szCs w:val="24"/>
          <w:highlight w:val="none"/>
          <w:lang w:val="en-US" w:eastAsia="zh-CN" w:bidi="ar-SA"/>
        </w:rPr>
        <w:t>每人每月人员管理费标准不超过人民币 80 元。</w:t>
      </w:r>
    </w:p>
    <w:p w14:paraId="6663C4E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（一)服务内容</w:t>
      </w:r>
    </w:p>
    <w:p w14:paraId="1A1AD5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根据矛盾纠纷的性质，难易程度和当事人的具体情况，充分发挥人民调解员的职能优势，采取说服、教育、疏导等多种方式调解纠纷,有针对性地开展人民调解工作,促使纠纷当事人消除隔阂在平等协商、互谅互让的基础上达成调解协议。达成调解协议的，制作书面人民调解协议书或详细记录口头协议内容：调解不成的，应当及时终止调解，并引导当事人通过合法渠道解决。调解结束后，应当按照统一的文书格式，规范卷宗档案格式，制作调解卷宗。做好河南省司法行政基层工作管理系统维护、数据录入和上报工作。协助郑东新区人民调解中心做好相关人民调解每月数据统计报表和上级部署工作。</w:t>
      </w:r>
    </w:p>
    <w:p w14:paraId="5C5C62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辅助工作：法律咨询，为纠纷当事双方或群众提供法律咨询服务；法治宣传，在调解工作中或进入社区、其他部门调解期间向居民适时进行人民调解法和相关法律宣传：业务培训，定期组织调解员业务培训，提升调解组织、队伍建设、业务建设和法治化规范化建设；强化表彰奖励工作。</w:t>
      </w:r>
    </w:p>
    <w:p w14:paraId="0483371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(二)服务要求</w:t>
      </w:r>
    </w:p>
    <w:p w14:paraId="045DE2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1.总体工作要求</w:t>
      </w:r>
    </w:p>
    <w:p w14:paraId="6F97C3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(1)根据合同要求，自主开展人民调解员招募、职业培训、从事管理等工作。</w:t>
      </w:r>
    </w:p>
    <w:p w14:paraId="10E689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(2)按照法律法规，结合实际，制定内部管理规章制度。</w:t>
      </w:r>
    </w:p>
    <w:p w14:paraId="45F522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(3)遵守社会组织管理法规和合同规定的要求，确保完成服务目标，并承担相应责任，自觉接受甲方的检查监督。</w:t>
      </w:r>
    </w:p>
    <w:p w14:paraId="4A55E2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(4)在合同终止后向甲方移交全部提供使用的专用房屋、有关财产、管理档案及有关工作服务对象的所有资料。</w:t>
      </w:r>
    </w:p>
    <w:p w14:paraId="32F7EF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(5)接受甲方的监督、年度评估、人民调解工作上重大事项的调查和纠纷处理。</w:t>
      </w:r>
    </w:p>
    <w:p w14:paraId="504586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(6)落实考评小组在考核评估中提出的问题和建议。</w:t>
      </w:r>
    </w:p>
    <w:p w14:paraId="55619C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(7)应在约定的服务区域内开展服务，认真完成服务项目内容。若因实际需要而修正服务内 容的，需经与甲方协商，并获得审核批准后实施。</w:t>
      </w:r>
    </w:p>
    <w:p w14:paraId="50ACD3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(8)不得泄露在工作中获悉的涉及工作服务对象个人隐私、涉及国家秘密等的相关信息。</w:t>
      </w:r>
    </w:p>
    <w:p w14:paraId="4B8C05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(9)加强自身建设，完善管理机制，提升专业化服务水平。</w:t>
      </w:r>
    </w:p>
    <w:p w14:paraId="4780C4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(10)政策规定中标单位承担的其他责任。</w:t>
      </w:r>
    </w:p>
    <w:p w14:paraId="226B2B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2.项目具体内容及要求</w:t>
      </w:r>
    </w:p>
    <w:p w14:paraId="7C5C80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(1)纠纷调解服务。</w:t>
      </w:r>
    </w:p>
    <w:p w14:paraId="734CEA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负责承接郑东新区人民调解中心、乡镇(街道)办事处人民调解委员会、法院、信访事项人民调解委员会、道路交通事故损害赔偿纠纷人民调解委员会及派驻调解室等相关场所的工作，受理婚姻家庭纠纷、物业纠纷、合同纠纷、邻里纠纷、损害赔偿纠纷、劳动纠纷、道路交通事故纠纷等纠纷。主要做好纠纷的受理登记、申请书、调査记录、证据材料、调解记录、协议书制作、调解卷宗归档立卷和调解后的回访等工作。工作流程如下:</w:t>
      </w:r>
    </w:p>
    <w:p w14:paraId="0AF362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①接案</w:t>
      </w:r>
    </w:p>
    <w:p w14:paraId="418D65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案件来源：有关部门委托移送、当事人申请，或排查发现的纠纷。</w:t>
      </w:r>
    </w:p>
    <w:p w14:paraId="268757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②受理</w:t>
      </w:r>
    </w:p>
    <w:p w14:paraId="265C1C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a.了解案情。查阅卷宗细致、根据卷宗内容初步分析纠纷发生情况； </w:t>
      </w:r>
    </w:p>
    <w:p w14:paraId="3A11FB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b.及时告知纠纷当事人进入调解程序，了解是否愿意接受调解； </w:t>
      </w:r>
    </w:p>
    <w:p w14:paraId="74D96F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c.核实纠纷当事人或委托人信息资料。 </w:t>
      </w:r>
    </w:p>
    <w:p w14:paraId="525EF3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③调查。向纠纷当事双方了解纠纷发生的具体情况，并要求双方主动提供证据材料。 </w:t>
      </w:r>
    </w:p>
    <w:p w14:paraId="0E7B41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④调解 </w:t>
      </w:r>
    </w:p>
    <w:p w14:paraId="5FF06A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a.根据调查情况拟制调解方案； </w:t>
      </w:r>
    </w:p>
    <w:p w14:paraId="3C4320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b.与纠纷当事双方进行电话调解或面对面调解，始终以第三方立场公正公平调解纠纷，不偏袒任何一方； </w:t>
      </w:r>
    </w:p>
    <w:p w14:paraId="0077D3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c.根据调解结果制作调解文书。调解成功后，需制作协议书的，由当事人及相关人员签名确认，需要进行司法确认的，协助做好司法确认工作；无需制作协议书的，调解员应在调解笔录中详细记录口头协议内容；调解不成功，出具书面终止通知书或在调解笔录中将口头通知情况详细记录，并引导告知可通过其他途径解决纠纷； </w:t>
      </w:r>
    </w:p>
    <w:p w14:paraId="49C7F1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d.调解结束后，及时对纠纷调解协议履行情况回访并记录。</w:t>
      </w:r>
    </w:p>
    <w:p w14:paraId="23C0B2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⑤结案 </w:t>
      </w:r>
    </w:p>
    <w:p w14:paraId="6AA597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及时将调解信息录入河南省司法行政基层工作管理系统，并装订卷宗归档。 对于纳入人民调解程序的案件，无论是否调解成功都需记录在案，并及时录入至河南省司法行政基层工作管理系统。调解成功的需制作调解协议书或详细记录口头协议内容；调解不成功的，应当及时终止，并出具终止通知书或详细记录口头通知情况，并引导当事人通过诉讼、仲裁等途径解决纠纷。</w:t>
      </w:r>
    </w:p>
    <w:p w14:paraId="4B4E1B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（2）辅助性工作。 </w:t>
      </w:r>
    </w:p>
    <w:p w14:paraId="181844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①调解咨询服务。为纠纷当事人提供人民调解政策、纠纷争议解决咨询服务。 </w:t>
      </w:r>
    </w:p>
    <w:p w14:paraId="430692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②人民调解工作宣传。每月撰写不少于 24 篇工作信息；每月编写调解案例不少于 6 篇；按要求参加有关宣传活动。 </w:t>
      </w:r>
    </w:p>
    <w:p w14:paraId="6D0269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③调解评估服务。每月对调解案件的调解成功率、协议履行情况进行评估，对调解失败的重点案例进行分析研究，总结调解失败、协议未能履行的原因，提出改正措施。 </w:t>
      </w:r>
    </w:p>
    <w:p w14:paraId="138287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④做好纠纷排查。乡镇（街道）办事处人民调解委员会每月至少开展一次矛盾纠纷普遍排查；聚焦矛盾纠纷易发多发的重点地区、重点领域、重点人群和重要时段，有针对性开展矛盾纠纷重点排查；对排查出的矛盾纠纷苗头隐患要分类梳理，建立台账。 </w:t>
      </w:r>
    </w:p>
    <w:p w14:paraId="62C9BB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⑤定期安排专人维护信息系统，规范录入案件。</w:t>
      </w:r>
    </w:p>
    <w:p w14:paraId="7D29FA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⑥做好定期总结（每年一次）。形成基本信息，工作经历回顾，特色案例和下一步计划与打算、 工作要点等相关内容。 </w:t>
      </w:r>
      <w:bookmarkStart w:id="0" w:name="_GoBack"/>
      <w:bookmarkEnd w:id="0"/>
    </w:p>
    <w:p w14:paraId="073641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⑦其他工作。按照甲方要求协助做好相关人民调解每月数据统计报表、上级部署及临时性工作。 </w:t>
      </w:r>
    </w:p>
    <w:p w14:paraId="6BFD45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（3）人民调解受理程序及完成时限 </w:t>
      </w:r>
    </w:p>
    <w:p w14:paraId="21F084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符合受理条件的调解申请，应在 3 个工作日内予以受理，并自受理之日起 7 个工作日内启动 纠纷调查，询问当事人的诉求及理由，核实相关事实。原则上应自受理之日起 1 个月内调解完毕， 经双方当事人同意的适当延长，但最长不超过 2 个月。法律另有规定的，从其规定。</w:t>
      </w:r>
    </w:p>
    <w:p w14:paraId="640C561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（三）考核标准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372"/>
        <w:gridCol w:w="3318"/>
        <w:gridCol w:w="890"/>
        <w:gridCol w:w="915"/>
        <w:gridCol w:w="909"/>
      </w:tblGrid>
      <w:tr w14:paraId="401E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noWrap w:val="0"/>
            <w:vAlign w:val="center"/>
          </w:tcPr>
          <w:p w14:paraId="3AF50C56">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评估类别</w:t>
            </w:r>
          </w:p>
        </w:tc>
        <w:tc>
          <w:tcPr>
            <w:tcW w:w="1400" w:type="dxa"/>
            <w:noWrap w:val="0"/>
            <w:vAlign w:val="center"/>
          </w:tcPr>
          <w:p w14:paraId="6B221A40">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评估项目</w:t>
            </w:r>
          </w:p>
        </w:tc>
        <w:tc>
          <w:tcPr>
            <w:tcW w:w="3416" w:type="dxa"/>
            <w:noWrap w:val="0"/>
            <w:vAlign w:val="center"/>
          </w:tcPr>
          <w:p w14:paraId="7EE1F9B5">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评估内容</w:t>
            </w:r>
          </w:p>
        </w:tc>
        <w:tc>
          <w:tcPr>
            <w:tcW w:w="900" w:type="dxa"/>
            <w:noWrap w:val="0"/>
            <w:vAlign w:val="center"/>
          </w:tcPr>
          <w:p w14:paraId="62FF76A9">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标准分</w:t>
            </w:r>
          </w:p>
        </w:tc>
        <w:tc>
          <w:tcPr>
            <w:tcW w:w="934" w:type="dxa"/>
            <w:noWrap w:val="0"/>
            <w:vAlign w:val="center"/>
          </w:tcPr>
          <w:p w14:paraId="109D65BB">
            <w:pPr>
              <w:keepNext w:val="0"/>
              <w:keepLines w:val="0"/>
              <w:pageBreakBefore w:val="0"/>
              <w:widowControl w:val="0"/>
              <w:kinsoku/>
              <w:wordWrap/>
              <w:overflowPunct/>
              <w:topLinePunct w:val="0"/>
              <w:bidi w:val="0"/>
              <w:spacing w:line="360" w:lineRule="auto"/>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乙方自评得分</w:t>
            </w:r>
          </w:p>
        </w:tc>
        <w:tc>
          <w:tcPr>
            <w:tcW w:w="926" w:type="dxa"/>
            <w:noWrap w:val="0"/>
            <w:vAlign w:val="center"/>
          </w:tcPr>
          <w:p w14:paraId="18F2F5E2">
            <w:pPr>
              <w:keepNext w:val="0"/>
              <w:keepLines w:val="0"/>
              <w:pageBreakBefore w:val="0"/>
              <w:widowControl w:val="0"/>
              <w:kinsoku/>
              <w:wordWrap/>
              <w:overflowPunct/>
              <w:topLinePunct w:val="0"/>
              <w:bidi w:val="0"/>
              <w:spacing w:line="360" w:lineRule="auto"/>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甲方考评得分</w:t>
            </w:r>
          </w:p>
        </w:tc>
      </w:tr>
      <w:tr w14:paraId="0563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Merge w:val="restart"/>
            <w:noWrap w:val="0"/>
            <w:vAlign w:val="top"/>
          </w:tcPr>
          <w:p w14:paraId="1071C312">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纠纷调解</w:t>
            </w:r>
          </w:p>
          <w:p w14:paraId="490E18F1">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服务</w:t>
            </w:r>
          </w:p>
        </w:tc>
        <w:tc>
          <w:tcPr>
            <w:tcW w:w="1400" w:type="dxa"/>
            <w:noWrap w:val="0"/>
            <w:vAlign w:val="center"/>
          </w:tcPr>
          <w:p w14:paraId="192CF903">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成效性工作目标(15分)</w:t>
            </w:r>
          </w:p>
        </w:tc>
        <w:tc>
          <w:tcPr>
            <w:tcW w:w="3416" w:type="dxa"/>
            <w:noWrap w:val="0"/>
            <w:vAlign w:val="top"/>
          </w:tcPr>
          <w:p w14:paraId="11B8CD96">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完成甲方指定的纠纷案件量。</w:t>
            </w:r>
          </w:p>
          <w:p w14:paraId="0F2D44D4">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纠纷调解成功率不低于 90%</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投诉率低于 0.1%</w:t>
            </w:r>
          </w:p>
        </w:tc>
        <w:tc>
          <w:tcPr>
            <w:tcW w:w="900" w:type="dxa"/>
            <w:noWrap w:val="0"/>
            <w:vAlign w:val="center"/>
          </w:tcPr>
          <w:p w14:paraId="3502E690">
            <w:pPr>
              <w:keepNext w:val="0"/>
              <w:keepLines w:val="0"/>
              <w:pageBreakBefore w:val="0"/>
              <w:widowControl w:val="0"/>
              <w:kinsoku/>
              <w:wordWrap/>
              <w:overflowPunct/>
              <w:topLinePunct w:val="0"/>
              <w:bidi w:val="0"/>
              <w:spacing w:line="360" w:lineRule="auto"/>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0-15</w:t>
            </w:r>
          </w:p>
        </w:tc>
        <w:tc>
          <w:tcPr>
            <w:tcW w:w="934" w:type="dxa"/>
            <w:noWrap w:val="0"/>
            <w:vAlign w:val="top"/>
          </w:tcPr>
          <w:p w14:paraId="35E08CC8">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47D3B911">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2CBD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Merge w:val="continue"/>
            <w:noWrap w:val="0"/>
            <w:vAlign w:val="top"/>
          </w:tcPr>
          <w:p w14:paraId="3EAF8AFD">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1400" w:type="dxa"/>
            <w:noWrap w:val="0"/>
            <w:vAlign w:val="center"/>
          </w:tcPr>
          <w:p w14:paraId="38749079">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纠纷调解工作(20分)</w:t>
            </w:r>
          </w:p>
        </w:tc>
        <w:tc>
          <w:tcPr>
            <w:tcW w:w="3416" w:type="dxa"/>
            <w:noWrap w:val="0"/>
            <w:vAlign w:val="top"/>
          </w:tcPr>
          <w:p w14:paraId="6BADB223">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一、按以下流程开展调解工作:</w:t>
            </w:r>
          </w:p>
          <w:p w14:paraId="10F45E55">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(1)接案。有关部门委托移送或当事人申请。</w:t>
            </w:r>
          </w:p>
          <w:p w14:paraId="482C1C62">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(2)受理。</w:t>
            </w:r>
          </w:p>
          <w:p w14:paraId="1D5D8D46">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①了解案情。查阅卷宗细致、根据卷宗内容初步分析纠纷发生情况:②及时告知纠纷当事人进入调解程序，了解是否愿意接受调解</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③核实纠纷当事人或委托人信息资料。</w:t>
            </w:r>
          </w:p>
          <w:p w14:paraId="2DBF8CB5">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(3)调查。向纠纷当事双方了解纠纷发生的具体情况，并要求双方主动提供证据材料。</w:t>
            </w:r>
          </w:p>
          <w:p w14:paraId="66EE1855">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(4)调解。</w:t>
            </w:r>
          </w:p>
          <w:p w14:paraId="52890424">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val="en-US" w:eastAsia="zh-CN"/>
              </w:rPr>
              <w:t>①</w:t>
            </w:r>
            <w:r>
              <w:rPr>
                <w:rFonts w:hint="eastAsia" w:ascii="宋体" w:hAnsi="宋体" w:eastAsia="宋体" w:cs="宋体"/>
                <w:sz w:val="21"/>
                <w:szCs w:val="21"/>
                <w:highlight w:val="none"/>
                <w:vertAlign w:val="baseline"/>
              </w:rPr>
              <w:t>根据调查情况拟制调解方案</w:t>
            </w:r>
            <w:r>
              <w:rPr>
                <w:rFonts w:hint="eastAsia" w:ascii="宋体" w:hAnsi="宋体" w:eastAsia="宋体" w:cs="宋体"/>
                <w:sz w:val="21"/>
                <w:szCs w:val="21"/>
                <w:highlight w:val="none"/>
                <w:vertAlign w:val="baseline"/>
                <w:lang w:eastAsia="zh-CN"/>
              </w:rPr>
              <w:t>；</w:t>
            </w:r>
          </w:p>
          <w:p w14:paraId="27D6CE91">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rPr>
              <w:t>②)与纠纷当事双方进行电话调解或面对面调解,始终以第三方立场公正公平调解纠纷，不偏祖任何一方</w:t>
            </w:r>
            <w:r>
              <w:rPr>
                <w:rFonts w:hint="eastAsia" w:ascii="宋体" w:hAnsi="宋体" w:eastAsia="宋体" w:cs="宋体"/>
                <w:sz w:val="21"/>
                <w:szCs w:val="21"/>
                <w:highlight w:val="none"/>
                <w:vertAlign w:val="baseline"/>
                <w:lang w:eastAsia="zh-CN"/>
              </w:rPr>
              <w:t>；</w:t>
            </w:r>
          </w:p>
          <w:p w14:paraId="00C3CB5A">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rPr>
              <w:t>③根据调解结果制作调解文书。调解成功后，需制作协议书的，由当事人及相关人员签名确认，需要进行司法确认的，协助做好司法确认工作，无需制作协议书的，调解员应在调解笔录中详细记录口头协议内容</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调解不成功，出具书面终止通知书或在调解笔录中将口头通知情况详细记录，并引导告知可通过其他途径解决纠纷</w:t>
            </w:r>
            <w:r>
              <w:rPr>
                <w:rFonts w:hint="eastAsia" w:ascii="宋体" w:hAnsi="宋体" w:eastAsia="宋体" w:cs="宋体"/>
                <w:sz w:val="21"/>
                <w:szCs w:val="21"/>
                <w:highlight w:val="none"/>
                <w:vertAlign w:val="baseline"/>
                <w:lang w:eastAsia="zh-CN"/>
              </w:rPr>
              <w:t>；</w:t>
            </w:r>
          </w:p>
          <w:p w14:paraId="4FAB2BF8">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④调解结束后，及时对纠纷调解协议履行情况回访并记录。</w:t>
            </w:r>
          </w:p>
          <w:p w14:paraId="537D53C0">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(5)结案。调解结束后，及时将调解信息录入信息系统，并装订卷宗归档。对于纳入人民调解程序的案件</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无论是否调解成功都需记录在案</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并及时录入至智慧司法服务系统。</w:t>
            </w:r>
          </w:p>
          <w:p w14:paraId="510A61C4">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二、回避。调解员有下列情形之一的，应主动提出回避</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当事人亦有权用口头或者书面方式申请他们回避:是本案当事人或者当事人、代理人的近亲属</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与本案有利害关系</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与本案当事人有其他关系，可能影响该案件公正调解的。</w:t>
            </w:r>
          </w:p>
          <w:p w14:paraId="560DB9F6">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三、调解时限。符合受理条件的调解申请，应在3个工作日内予以受理，并自受理之日起7个工作日内启动纠纷调查,询问当事人的诉求及理由,核实相关事实。原则上应自受理之日起1个月内调解完毕，经双方当事人同意的适当延长，但最长不超过2个月。法律另有规定的，从其规定。</w:t>
            </w:r>
          </w:p>
        </w:tc>
        <w:tc>
          <w:tcPr>
            <w:tcW w:w="900" w:type="dxa"/>
            <w:noWrap w:val="0"/>
            <w:vAlign w:val="center"/>
          </w:tcPr>
          <w:p w14:paraId="6E79526C">
            <w:pPr>
              <w:keepNext w:val="0"/>
              <w:keepLines w:val="0"/>
              <w:pageBreakBefore w:val="0"/>
              <w:widowControl w:val="0"/>
              <w:kinsoku/>
              <w:wordWrap/>
              <w:overflowPunct/>
              <w:topLinePunct w:val="0"/>
              <w:bidi w:val="0"/>
              <w:spacing w:line="360" w:lineRule="auto"/>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0-20</w:t>
            </w:r>
          </w:p>
        </w:tc>
        <w:tc>
          <w:tcPr>
            <w:tcW w:w="934" w:type="dxa"/>
            <w:noWrap w:val="0"/>
            <w:vAlign w:val="top"/>
          </w:tcPr>
          <w:p w14:paraId="17C1535E">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7C08EE52">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684A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Merge w:val="continue"/>
            <w:noWrap w:val="0"/>
            <w:vAlign w:val="top"/>
          </w:tcPr>
          <w:p w14:paraId="7E9D32F7">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1400" w:type="dxa"/>
            <w:noWrap w:val="0"/>
            <w:vAlign w:val="center"/>
          </w:tcPr>
          <w:p w14:paraId="0E217745">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档案卷宗管理</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20分)</w:t>
            </w:r>
          </w:p>
        </w:tc>
        <w:tc>
          <w:tcPr>
            <w:tcW w:w="3416" w:type="dxa"/>
            <w:noWrap w:val="0"/>
            <w:vAlign w:val="top"/>
          </w:tcPr>
          <w:p w14:paraId="6007C48B">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卷宗制作规范。一般包括下列内容</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1、卷宗封面</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2、卷内目录</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3、人民调解受理登记</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4、人民调解申请书</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5、调查记录</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6、证据材料</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7、调解记录</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8人民调解协议书或人民调解口头协议登记表</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9、回访记录</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10、调解卷宗归档立卷</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11、封底。按照调解文书装订要求，将调解文书逐项按先后顺序编号装订成册。</w:t>
            </w:r>
          </w:p>
        </w:tc>
        <w:tc>
          <w:tcPr>
            <w:tcW w:w="900" w:type="dxa"/>
            <w:noWrap w:val="0"/>
            <w:vAlign w:val="center"/>
          </w:tcPr>
          <w:p w14:paraId="649037DF">
            <w:pPr>
              <w:keepNext w:val="0"/>
              <w:keepLines w:val="0"/>
              <w:pageBreakBefore w:val="0"/>
              <w:widowControl w:val="0"/>
              <w:kinsoku/>
              <w:wordWrap/>
              <w:overflowPunct/>
              <w:topLinePunct w:val="0"/>
              <w:bidi w:val="0"/>
              <w:spacing w:line="360" w:lineRule="auto"/>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0-20</w:t>
            </w:r>
          </w:p>
        </w:tc>
        <w:tc>
          <w:tcPr>
            <w:tcW w:w="934" w:type="dxa"/>
            <w:noWrap w:val="0"/>
            <w:vAlign w:val="top"/>
          </w:tcPr>
          <w:p w14:paraId="07C21D53">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60ABA7FE">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07EB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Merge w:val="continue"/>
            <w:noWrap w:val="0"/>
            <w:vAlign w:val="top"/>
          </w:tcPr>
          <w:p w14:paraId="7D5B9DEB">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1400" w:type="dxa"/>
            <w:vMerge w:val="restart"/>
            <w:noWrap w:val="0"/>
            <w:vAlign w:val="center"/>
          </w:tcPr>
          <w:p w14:paraId="7D1D9400">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辅助性工作</w:t>
            </w:r>
          </w:p>
          <w:p w14:paraId="5A651AA2">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(45分)</w:t>
            </w:r>
          </w:p>
        </w:tc>
        <w:tc>
          <w:tcPr>
            <w:tcW w:w="3416" w:type="dxa"/>
            <w:noWrap w:val="0"/>
            <w:vAlign w:val="top"/>
          </w:tcPr>
          <w:p w14:paraId="042F944D">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每月撰写不少于 24篇工作信息</w:t>
            </w:r>
          </w:p>
        </w:tc>
        <w:tc>
          <w:tcPr>
            <w:tcW w:w="900" w:type="dxa"/>
            <w:noWrap w:val="0"/>
            <w:vAlign w:val="center"/>
          </w:tcPr>
          <w:p w14:paraId="04C84DCC">
            <w:pPr>
              <w:keepNext w:val="0"/>
              <w:keepLines w:val="0"/>
              <w:pageBreakBefore w:val="0"/>
              <w:widowControl w:val="0"/>
              <w:kinsoku/>
              <w:wordWrap/>
              <w:overflowPunct/>
              <w:topLinePunct w:val="0"/>
              <w:bidi w:val="0"/>
              <w:spacing w:line="360" w:lineRule="auto"/>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0-8</w:t>
            </w:r>
          </w:p>
        </w:tc>
        <w:tc>
          <w:tcPr>
            <w:tcW w:w="934" w:type="dxa"/>
            <w:noWrap w:val="0"/>
            <w:vAlign w:val="top"/>
          </w:tcPr>
          <w:p w14:paraId="793BEEB7">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42B2AD36">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7B3C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Merge w:val="continue"/>
            <w:noWrap w:val="0"/>
            <w:vAlign w:val="top"/>
          </w:tcPr>
          <w:p w14:paraId="6AB3B552">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1400" w:type="dxa"/>
            <w:vMerge w:val="continue"/>
            <w:noWrap w:val="0"/>
            <w:vAlign w:val="top"/>
          </w:tcPr>
          <w:p w14:paraId="4C848AFF">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3416" w:type="dxa"/>
            <w:noWrap w:val="0"/>
            <w:vAlign w:val="top"/>
          </w:tcPr>
          <w:p w14:paraId="1AC0C428">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每月不少于6篇关于纠纷调解的案例,通过调解文章的撰写</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宣传人民调解工作提高人民调解的知晓度。</w:t>
            </w:r>
          </w:p>
        </w:tc>
        <w:tc>
          <w:tcPr>
            <w:tcW w:w="900" w:type="dxa"/>
            <w:noWrap w:val="0"/>
            <w:vAlign w:val="center"/>
          </w:tcPr>
          <w:p w14:paraId="3B46BE1C">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0-8</w:t>
            </w:r>
          </w:p>
        </w:tc>
        <w:tc>
          <w:tcPr>
            <w:tcW w:w="934" w:type="dxa"/>
            <w:noWrap w:val="0"/>
            <w:vAlign w:val="top"/>
          </w:tcPr>
          <w:p w14:paraId="5342CF1E">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005CB1F2">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3646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Merge w:val="continue"/>
            <w:noWrap w:val="0"/>
            <w:vAlign w:val="top"/>
          </w:tcPr>
          <w:p w14:paraId="5F692795">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1400" w:type="dxa"/>
            <w:vMerge w:val="continue"/>
            <w:noWrap w:val="0"/>
            <w:vAlign w:val="top"/>
          </w:tcPr>
          <w:p w14:paraId="0E071687">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3416" w:type="dxa"/>
            <w:noWrap w:val="0"/>
            <w:vAlign w:val="top"/>
          </w:tcPr>
          <w:p w14:paraId="14C64BA4">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提供人民调解政策、纠纷争议解决咨询服务</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按要求开展宣传活动</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按要求填报报表;每年进行一次工作总结。</w:t>
            </w:r>
          </w:p>
        </w:tc>
        <w:tc>
          <w:tcPr>
            <w:tcW w:w="900" w:type="dxa"/>
            <w:noWrap w:val="0"/>
            <w:vAlign w:val="center"/>
          </w:tcPr>
          <w:p w14:paraId="748FCEF1">
            <w:pPr>
              <w:keepNext w:val="0"/>
              <w:keepLines w:val="0"/>
              <w:pageBreakBefore w:val="0"/>
              <w:widowControl w:val="0"/>
              <w:kinsoku/>
              <w:wordWrap/>
              <w:overflowPunct/>
              <w:topLinePunct w:val="0"/>
              <w:bidi w:val="0"/>
              <w:spacing w:line="360" w:lineRule="auto"/>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0-10</w:t>
            </w:r>
          </w:p>
        </w:tc>
        <w:tc>
          <w:tcPr>
            <w:tcW w:w="934" w:type="dxa"/>
            <w:noWrap w:val="0"/>
            <w:vAlign w:val="top"/>
          </w:tcPr>
          <w:p w14:paraId="5236FEC1">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1FF1655E">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252A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Merge w:val="continue"/>
            <w:noWrap w:val="0"/>
            <w:vAlign w:val="top"/>
          </w:tcPr>
          <w:p w14:paraId="3F515FA0">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1400" w:type="dxa"/>
            <w:vMerge w:val="continue"/>
            <w:noWrap w:val="0"/>
            <w:vAlign w:val="top"/>
          </w:tcPr>
          <w:p w14:paraId="24517574">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3416" w:type="dxa"/>
            <w:noWrap w:val="0"/>
            <w:vAlign w:val="top"/>
          </w:tcPr>
          <w:p w14:paraId="4FD86922">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乡镇(街道)办事处人民调解委员会每月至少开展一次矛盾纠纷排查。</w:t>
            </w:r>
          </w:p>
        </w:tc>
        <w:tc>
          <w:tcPr>
            <w:tcW w:w="900" w:type="dxa"/>
            <w:noWrap w:val="0"/>
            <w:vAlign w:val="center"/>
          </w:tcPr>
          <w:p w14:paraId="056E5D15">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0-8</w:t>
            </w:r>
          </w:p>
        </w:tc>
        <w:tc>
          <w:tcPr>
            <w:tcW w:w="934" w:type="dxa"/>
            <w:noWrap w:val="0"/>
            <w:vAlign w:val="top"/>
          </w:tcPr>
          <w:p w14:paraId="129FFC42">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108EC4F3">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2791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Merge w:val="continue"/>
            <w:noWrap w:val="0"/>
            <w:vAlign w:val="top"/>
          </w:tcPr>
          <w:p w14:paraId="5B5F6110">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1400" w:type="dxa"/>
            <w:vMerge w:val="continue"/>
            <w:noWrap w:val="0"/>
            <w:vAlign w:val="top"/>
          </w:tcPr>
          <w:p w14:paraId="31511F39">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3416" w:type="dxa"/>
            <w:noWrap w:val="0"/>
            <w:vAlign w:val="top"/>
          </w:tcPr>
          <w:p w14:paraId="04572BB6">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安排专人维护信息系统，规范录入案件。</w:t>
            </w:r>
          </w:p>
        </w:tc>
        <w:tc>
          <w:tcPr>
            <w:tcW w:w="900" w:type="dxa"/>
            <w:noWrap w:val="0"/>
            <w:vAlign w:val="center"/>
          </w:tcPr>
          <w:p w14:paraId="402BF6FC">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0-8</w:t>
            </w:r>
          </w:p>
        </w:tc>
        <w:tc>
          <w:tcPr>
            <w:tcW w:w="934" w:type="dxa"/>
            <w:noWrap w:val="0"/>
            <w:vAlign w:val="top"/>
          </w:tcPr>
          <w:p w14:paraId="3ECF7302">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53D29D26">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3CC4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Merge w:val="continue"/>
            <w:noWrap w:val="0"/>
            <w:vAlign w:val="top"/>
          </w:tcPr>
          <w:p w14:paraId="225A55CF">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1400" w:type="dxa"/>
            <w:vMerge w:val="continue"/>
            <w:noWrap w:val="0"/>
            <w:vAlign w:val="top"/>
          </w:tcPr>
          <w:p w14:paraId="32732CBA">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3416" w:type="dxa"/>
            <w:noWrap w:val="0"/>
            <w:vAlign w:val="top"/>
          </w:tcPr>
          <w:p w14:paraId="5904913D">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团队管理</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1、办公秩序井然</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2、人员管理严格，无脱岗漏岗现象</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3、调解纠纷无侵占当事人利益。</w:t>
            </w:r>
          </w:p>
        </w:tc>
        <w:tc>
          <w:tcPr>
            <w:tcW w:w="900" w:type="dxa"/>
            <w:noWrap w:val="0"/>
            <w:vAlign w:val="center"/>
          </w:tcPr>
          <w:p w14:paraId="2194CD91">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0-3</w:t>
            </w:r>
          </w:p>
        </w:tc>
        <w:tc>
          <w:tcPr>
            <w:tcW w:w="934" w:type="dxa"/>
            <w:noWrap w:val="0"/>
            <w:vAlign w:val="top"/>
          </w:tcPr>
          <w:p w14:paraId="5A0D13AE">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1D8B2BE7">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77A9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noWrap w:val="0"/>
            <w:vAlign w:val="center"/>
          </w:tcPr>
          <w:p w14:paraId="7D54C32D">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总分</w:t>
            </w:r>
          </w:p>
        </w:tc>
        <w:tc>
          <w:tcPr>
            <w:tcW w:w="5716" w:type="dxa"/>
            <w:gridSpan w:val="3"/>
            <w:noWrap w:val="0"/>
            <w:vAlign w:val="top"/>
          </w:tcPr>
          <w:p w14:paraId="2F6D3C44">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lang w:val="en-US" w:eastAsia="zh-CN"/>
              </w:rPr>
            </w:pPr>
            <w:r>
              <w:rPr>
                <w:rFonts w:hint="eastAsia" w:ascii="宋体" w:hAnsi="宋体" w:eastAsia="宋体" w:cs="宋体"/>
                <w:highlight w:val="none"/>
              </w:rPr>
              <w:t>注</w:t>
            </w:r>
            <w:r>
              <w:rPr>
                <w:rFonts w:hint="eastAsia" w:ascii="宋体" w:hAnsi="宋体" w:eastAsia="宋体" w:cs="宋体"/>
                <w:highlight w:val="none"/>
                <w:lang w:eastAsia="zh-CN"/>
              </w:rPr>
              <w:t>：</w:t>
            </w:r>
            <w:r>
              <w:rPr>
                <w:rFonts w:hint="eastAsia" w:ascii="宋体" w:hAnsi="宋体" w:eastAsia="宋体" w:cs="宋体"/>
                <w:highlight w:val="none"/>
              </w:rPr>
              <w:t>90分以上为优秀，80-89分为良好，60-79分为合格，59分以下为不合格</w:t>
            </w:r>
            <w:r>
              <w:rPr>
                <w:rFonts w:hint="eastAsia" w:ascii="宋体" w:hAnsi="宋体" w:eastAsia="宋体" w:cs="宋体"/>
                <w:highlight w:val="none"/>
                <w:lang w:eastAsia="zh-CN"/>
              </w:rPr>
              <w:t>。</w:t>
            </w:r>
          </w:p>
        </w:tc>
        <w:tc>
          <w:tcPr>
            <w:tcW w:w="934" w:type="dxa"/>
            <w:noWrap w:val="0"/>
            <w:vAlign w:val="top"/>
          </w:tcPr>
          <w:p w14:paraId="43309CA0">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480BB21B">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7897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noWrap w:val="0"/>
            <w:vAlign w:val="top"/>
          </w:tcPr>
          <w:p w14:paraId="64939330">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注</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甲方每月对乙方单位考核一次，90分以上为优秀，80-89分为良好，60-79 分为合格，59 分以下为不合格。优秀发放 100%对应经费，良好发放80%对应经费，合格发放60%对应经费，不合格发放20%对应经费。</w:t>
            </w:r>
          </w:p>
        </w:tc>
      </w:tr>
    </w:tbl>
    <w:p w14:paraId="0677110E">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highlight w:val="none"/>
          <w:lang w:val="en-US" w:eastAsia="zh-CN" w:bidi="ar"/>
        </w:rPr>
      </w:pPr>
    </w:p>
    <w:p w14:paraId="3630E32B">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 xml:space="preserve">二、商务要求 </w:t>
      </w:r>
    </w:p>
    <w:p w14:paraId="2970C00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资金来源：财政资金。</w:t>
      </w:r>
    </w:p>
    <w:p w14:paraId="0A7F40C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2.服务地点：采购人指定地点。</w:t>
      </w:r>
    </w:p>
    <w:p w14:paraId="70FA230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3.服务期限：</w:t>
      </w:r>
      <w:r>
        <w:rPr>
          <w:rFonts w:hint="eastAsia" w:ascii="宋体" w:hAnsi="宋体" w:eastAsia="宋体" w:cs="宋体"/>
          <w:color w:val="auto"/>
          <w:sz w:val="21"/>
          <w:szCs w:val="21"/>
          <w:highlight w:val="none"/>
          <w:shd w:val="clear" w:color="auto" w:fill="FFFFFF"/>
          <w:lang w:val="en-US" w:eastAsia="zh-CN"/>
        </w:rPr>
        <w:t>自合同签订之日起一年</w:t>
      </w:r>
      <w:r>
        <w:rPr>
          <w:rFonts w:hint="eastAsia" w:ascii="宋体" w:hAnsi="宋体" w:eastAsia="宋体" w:cs="宋体"/>
          <w:highlight w:val="none"/>
          <w:lang w:val="en-US" w:eastAsia="zh-CN"/>
        </w:rPr>
        <w:t>。</w:t>
      </w:r>
    </w:p>
    <w:p w14:paraId="3678F3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4.服务质量：合格，满足采购人要求。</w:t>
      </w:r>
    </w:p>
    <w:p w14:paraId="6A1E76E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highlight w:val="none"/>
          <w:lang w:val="en-US" w:eastAsia="zh-CN"/>
        </w:rPr>
        <w:t>5.</w:t>
      </w:r>
      <w:r>
        <w:rPr>
          <w:rFonts w:hint="eastAsia" w:ascii="宋体" w:hAnsi="宋体" w:eastAsia="宋体" w:cs="宋体"/>
          <w:sz w:val="21"/>
          <w:szCs w:val="21"/>
          <w:highlight w:val="none"/>
          <w:lang w:val="en-US" w:eastAsia="zh-CN"/>
        </w:rPr>
        <w:t>付款方</w:t>
      </w:r>
      <w:r>
        <w:rPr>
          <w:rFonts w:hint="eastAsia" w:ascii="宋体" w:hAnsi="宋体" w:eastAsia="宋体" w:cs="宋体"/>
          <w:color w:val="auto"/>
          <w:sz w:val="21"/>
          <w:szCs w:val="21"/>
          <w:highlight w:val="none"/>
          <w:lang w:val="en-US" w:eastAsia="zh-CN"/>
        </w:rPr>
        <w:t>式：</w:t>
      </w:r>
      <w:r>
        <w:rPr>
          <w:rFonts w:hint="eastAsia" w:ascii="宋体" w:hAnsi="宋体" w:eastAsia="宋体" w:cs="宋体"/>
          <w:color w:val="auto"/>
          <w:highlight w:val="none"/>
          <w:lang w:val="en-US" w:eastAsia="zh-CN"/>
        </w:rPr>
        <w:t>按照服务项目约定,每月结束后</w:t>
      </w:r>
      <w:r>
        <w:rPr>
          <w:rFonts w:hint="eastAsia" w:cs="宋体"/>
          <w:color w:val="auto"/>
          <w:highlight w:val="none"/>
          <w:lang w:val="en-US" w:eastAsia="zh-CN"/>
        </w:rPr>
        <w:t>，</w:t>
      </w:r>
      <w:r>
        <w:rPr>
          <w:rFonts w:hint="eastAsia" w:ascii="宋体" w:hAnsi="宋体" w:eastAsia="宋体" w:cs="宋体"/>
          <w:color w:val="auto"/>
          <w:highlight w:val="none"/>
          <w:lang w:val="en-US" w:eastAsia="zh-CN"/>
        </w:rPr>
        <w:t>次月初由甲方向乙方支付上月度服务费用</w:t>
      </w:r>
      <w:r>
        <w:rPr>
          <w:rFonts w:hint="eastAsia" w:cs="宋体"/>
          <w:color w:val="auto"/>
          <w:highlight w:val="none"/>
          <w:lang w:val="en-US" w:eastAsia="zh-CN"/>
        </w:rPr>
        <w:t>，</w:t>
      </w:r>
      <w:r>
        <w:rPr>
          <w:rFonts w:hint="eastAsia" w:ascii="宋体" w:hAnsi="宋体" w:eastAsia="宋体" w:cs="宋体"/>
          <w:color w:val="auto"/>
          <w:highlight w:val="none"/>
          <w:lang w:val="en-US" w:eastAsia="zh-CN"/>
        </w:rPr>
        <w:t>乙方应在每月结束后3个工作日内完成服务结算，并提供有效发票，如因乙方原因导致服务费用无法按时结算的，乙方应当承担责任，甲方有权向法院提起诉讼。</w:t>
      </w:r>
    </w:p>
    <w:p w14:paraId="5FF370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8" w:leftChars="18"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lang w:val="en-US" w:eastAsia="zh-CN" w:bidi="ar-SA"/>
        </w:rPr>
        <w:t>6</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color w:val="auto"/>
          <w:sz w:val="21"/>
          <w:szCs w:val="21"/>
          <w:highlight w:val="none"/>
          <w:lang w:val="en-US" w:eastAsia="zh-CN"/>
        </w:rPr>
        <w:t>验收标准：甲方对乙方的服务效果进行考核。考核验收等级共分为四档：不合格、合格、良好、优秀。每月考核等级评定为良好及以上时，甲方按合同约定及时付款；考核等级为合格及以下时，乙方应及时进行整改，整改期限为15天。整改期满后重新考核，考核等级为良好及以上的，准予支付合同款项，如考核仍未达到良好的，则甲方有权按照考核分数对应的档次发放对应经费。具体考核标准详见招标文件“第六章 采购需求”</w:t>
      </w:r>
      <w:r>
        <w:rPr>
          <w:rFonts w:hint="eastAsia" w:cs="宋体"/>
          <w:color w:val="auto"/>
          <w:sz w:val="21"/>
          <w:szCs w:val="21"/>
          <w:highlight w:val="none"/>
          <w:lang w:val="en-US" w:eastAsia="zh-CN"/>
        </w:rPr>
        <w:t>。</w:t>
      </w:r>
    </w:p>
    <w:p w14:paraId="1CB3B9DC">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三、其他要求</w:t>
      </w:r>
    </w:p>
    <w:p w14:paraId="76ED652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highlight w:val="none"/>
          <w:lang w:val="en-US" w:eastAsia="zh-CN"/>
        </w:rPr>
        <w:t>（1）投标人针对本项目，编制总体服务方案，包含对项目的需求</w:t>
      </w:r>
      <w:r>
        <w:rPr>
          <w:rFonts w:hint="eastAsia" w:ascii="宋体" w:hAnsi="宋体" w:eastAsia="宋体" w:cs="宋体"/>
          <w:color w:val="auto"/>
          <w:kern w:val="0"/>
          <w:sz w:val="21"/>
          <w:szCs w:val="21"/>
          <w:highlight w:val="none"/>
          <w:lang w:val="en-US" w:eastAsia="zh-CN" w:bidi="ar"/>
        </w:rPr>
        <w:t>理解、人员招聘方案、人民调解整体服务方案、调解方法与程序。</w:t>
      </w:r>
    </w:p>
    <w:p w14:paraId="7A3E01D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highlight w:val="none"/>
          <w:lang w:val="en-US" w:eastAsia="zh-CN"/>
        </w:rPr>
        <w:t>投标人针对本项目，编制服务质量控制及保障措施，包含</w:t>
      </w:r>
      <w:r>
        <w:rPr>
          <w:rFonts w:hint="eastAsia" w:ascii="宋体" w:hAnsi="宋体" w:eastAsia="宋体" w:cs="宋体"/>
          <w:color w:val="auto"/>
          <w:kern w:val="0"/>
          <w:sz w:val="21"/>
          <w:szCs w:val="21"/>
          <w:highlight w:val="none"/>
          <w:lang w:val="en-US" w:eastAsia="zh-CN" w:bidi="ar"/>
        </w:rPr>
        <w:t>服务质量制度、人力及资源保障措施、监督与评估措施、风险管控措施。</w:t>
      </w:r>
    </w:p>
    <w:p w14:paraId="7BA9DB3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highlight w:val="none"/>
          <w:lang w:val="en-US" w:eastAsia="zh-CN"/>
        </w:rPr>
        <w:t>投标人针对本项目</w:t>
      </w:r>
      <w:r>
        <w:rPr>
          <w:rFonts w:hint="eastAsia" w:ascii="宋体" w:hAnsi="宋体" w:eastAsia="宋体" w:cs="宋体"/>
          <w:color w:val="auto"/>
          <w:sz w:val="21"/>
          <w:szCs w:val="21"/>
          <w:highlight w:val="none"/>
          <w:lang w:val="en-US" w:eastAsia="zh-CN"/>
        </w:rPr>
        <w:t>，编制</w:t>
      </w:r>
      <w:r>
        <w:rPr>
          <w:rFonts w:hint="eastAsia" w:ascii="宋体" w:hAnsi="宋体" w:eastAsia="宋体" w:cs="宋体"/>
          <w:highlight w:val="none"/>
          <w:lang w:val="en-US" w:eastAsia="zh-CN"/>
        </w:rPr>
        <w:t>内部管理制度</w:t>
      </w:r>
      <w:r>
        <w:rPr>
          <w:rFonts w:hint="eastAsia" w:ascii="宋体" w:hAnsi="宋体" w:eastAsia="宋体" w:cs="宋体"/>
          <w:color w:val="auto"/>
          <w:sz w:val="21"/>
          <w:szCs w:val="21"/>
          <w:highlight w:val="none"/>
          <w:lang w:val="en-US" w:eastAsia="zh-CN"/>
        </w:rPr>
        <w:t>，包含档案管理制度、调解服务管理制度、岗位责任制度、服务人员管理制度。</w:t>
      </w:r>
    </w:p>
    <w:p w14:paraId="785913D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highlight w:val="none"/>
          <w:lang w:val="en-US" w:eastAsia="zh-CN"/>
        </w:rPr>
        <w:t>（4）投标人针对本项目，编制内部考核机制，包含</w:t>
      </w:r>
      <w:r>
        <w:rPr>
          <w:rFonts w:hint="eastAsia" w:ascii="宋体" w:hAnsi="宋体" w:eastAsia="宋体" w:cs="宋体"/>
          <w:color w:val="auto"/>
          <w:kern w:val="0"/>
          <w:sz w:val="21"/>
          <w:szCs w:val="21"/>
          <w:highlight w:val="none"/>
          <w:lang w:val="en-US" w:eastAsia="zh-CN" w:bidi="ar"/>
        </w:rPr>
        <w:t>考核指标体系、考核方式、考核结果应用、考核监督与反馈。</w:t>
      </w:r>
    </w:p>
    <w:p w14:paraId="043A2DB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highlight w:val="none"/>
          <w:lang w:val="en-US" w:eastAsia="zh-CN"/>
        </w:rPr>
        <w:t>（5）投标人针对本项目，编制人员调配方案，包含</w:t>
      </w:r>
      <w:r>
        <w:rPr>
          <w:rFonts w:hint="eastAsia" w:ascii="宋体" w:hAnsi="宋体" w:eastAsia="宋体" w:cs="宋体"/>
          <w:color w:val="auto"/>
          <w:kern w:val="0"/>
          <w:sz w:val="21"/>
          <w:szCs w:val="21"/>
          <w:highlight w:val="none"/>
          <w:lang w:val="en-US" w:eastAsia="zh-CN" w:bidi="ar"/>
        </w:rPr>
        <w:t>人员编制与岗位规划、人员调配原则、动态调整机制、人员调配流程。</w:t>
      </w:r>
    </w:p>
    <w:p w14:paraId="27E98A4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highlight w:val="none"/>
          <w:lang w:val="en-US" w:eastAsia="zh-CN"/>
        </w:rPr>
        <w:t>（6）投标人针对本项目，编制与其他部门的协调沟通机制，包含</w:t>
      </w:r>
      <w:r>
        <w:rPr>
          <w:rFonts w:hint="eastAsia" w:ascii="宋体" w:hAnsi="宋体" w:eastAsia="宋体" w:cs="宋体"/>
          <w:color w:val="auto"/>
          <w:kern w:val="0"/>
          <w:sz w:val="21"/>
          <w:szCs w:val="21"/>
          <w:highlight w:val="none"/>
          <w:lang w:val="en-US" w:eastAsia="zh-CN" w:bidi="ar"/>
        </w:rPr>
        <w:t>协调主体与职责分工、常态化沟通渠道、联动工作机制（含特殊场景）、监督与考核机制。</w:t>
      </w:r>
    </w:p>
    <w:p w14:paraId="13349E0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highlight w:val="none"/>
          <w:lang w:val="en-US" w:eastAsia="zh-CN"/>
        </w:rPr>
        <w:t>投标人针对本项目</w:t>
      </w:r>
      <w:r>
        <w:rPr>
          <w:rFonts w:hint="eastAsia" w:ascii="宋体" w:hAnsi="宋体" w:eastAsia="宋体" w:cs="宋体"/>
          <w:color w:val="auto"/>
          <w:sz w:val="21"/>
          <w:szCs w:val="21"/>
          <w:highlight w:val="none"/>
          <w:lang w:val="en-US" w:eastAsia="zh-CN"/>
        </w:rPr>
        <w:t>，编制应急预案，包含关键环节、关键节点应对措施、安全措施（如调解当事人出现在机关、单位办公场所周围，威胁机关、单位工作人员等事件）、人员值守与出勤应急措施、其他保障手段及预防措施。</w:t>
      </w:r>
    </w:p>
    <w:p w14:paraId="12D78A4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highlight w:val="none"/>
          <w:lang w:val="en-US" w:eastAsia="zh-CN"/>
        </w:rPr>
        <w:t>投标人针对本项目</w:t>
      </w:r>
      <w:r>
        <w:rPr>
          <w:rFonts w:hint="eastAsia" w:ascii="宋体" w:hAnsi="宋体" w:eastAsia="宋体" w:cs="宋体"/>
          <w:color w:val="auto"/>
          <w:sz w:val="21"/>
          <w:szCs w:val="21"/>
          <w:highlight w:val="none"/>
          <w:lang w:val="en-US" w:eastAsia="zh-CN"/>
        </w:rPr>
        <w:t>，编制</w:t>
      </w:r>
      <w:r>
        <w:rPr>
          <w:rFonts w:hint="eastAsia" w:ascii="宋体" w:hAnsi="宋体" w:eastAsia="宋体" w:cs="宋体"/>
          <w:highlight w:val="none"/>
          <w:lang w:val="en-US" w:eastAsia="zh-CN"/>
        </w:rPr>
        <w:t>服务响应机制及后续服务内容</w:t>
      </w:r>
      <w:r>
        <w:rPr>
          <w:rFonts w:hint="eastAsia" w:ascii="宋体" w:hAnsi="宋体" w:eastAsia="宋体" w:cs="宋体"/>
          <w:color w:val="auto"/>
          <w:sz w:val="21"/>
          <w:szCs w:val="21"/>
          <w:highlight w:val="none"/>
          <w:lang w:val="en-US" w:eastAsia="zh-CN"/>
        </w:rPr>
        <w:t>，包含服务响应机制、后续服务内容、当事人跟踪服务、分级分类快速接访处置机制。</w:t>
      </w:r>
    </w:p>
    <w:p w14:paraId="040DE68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highlight w:val="none"/>
          <w:lang w:val="en-US" w:eastAsia="zh-CN"/>
        </w:rPr>
      </w:pPr>
      <w:r>
        <w:rPr>
          <w:rFonts w:hint="eastAsia" w:ascii="宋体" w:hAnsi="宋体" w:eastAsia="宋体" w:cs="宋体"/>
          <w:highlight w:val="none"/>
          <w:lang w:val="en-US" w:eastAsia="zh-CN"/>
        </w:rPr>
        <w:t>（9）</w:t>
      </w:r>
      <w:r>
        <w:rPr>
          <w:rFonts w:hint="eastAsia" w:cs="宋体"/>
          <w:highlight w:val="none"/>
          <w:lang w:val="en-US" w:eastAsia="zh-CN"/>
        </w:rPr>
        <w:t>针对本项目，</w:t>
      </w:r>
      <w:r>
        <w:rPr>
          <w:rFonts w:hint="eastAsia" w:ascii="宋体" w:hAnsi="宋体" w:eastAsia="宋体" w:cs="宋体"/>
          <w:b w:val="0"/>
          <w:bCs w:val="0"/>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eastAsia="zh-CN" w:bidi="ar-SA"/>
        </w:rPr>
        <w:t>需</w:t>
      </w:r>
      <w:r>
        <w:rPr>
          <w:rFonts w:hint="eastAsia" w:ascii="宋体" w:hAnsi="宋体" w:eastAsia="宋体" w:cs="宋体"/>
          <w:b w:val="0"/>
          <w:bCs w:val="0"/>
          <w:color w:val="auto"/>
          <w:kern w:val="2"/>
          <w:sz w:val="21"/>
          <w:szCs w:val="21"/>
          <w:highlight w:val="none"/>
          <w:lang w:val="en-US" w:eastAsia="zh-CN" w:bidi="ar-SA"/>
        </w:rPr>
        <w:t>具备专业的人员服务团队。</w:t>
      </w:r>
    </w:p>
    <w:p w14:paraId="58CAE18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投标人针对本项目</w:t>
      </w:r>
      <w:r>
        <w:rPr>
          <w:rFonts w:hint="eastAsia" w:ascii="宋体" w:hAnsi="宋体" w:eastAsia="宋体" w:cs="宋体"/>
          <w:color w:val="auto"/>
          <w:sz w:val="21"/>
          <w:szCs w:val="21"/>
          <w:highlight w:val="none"/>
          <w:lang w:val="en-US" w:eastAsia="zh-CN"/>
        </w:rPr>
        <w:t>，编制</w:t>
      </w:r>
      <w:r>
        <w:rPr>
          <w:rFonts w:hint="eastAsia" w:ascii="宋体" w:hAnsi="宋体" w:eastAsia="宋体" w:cs="宋体"/>
          <w:highlight w:val="none"/>
          <w:lang w:val="en-US" w:eastAsia="zh-CN"/>
        </w:rPr>
        <w:t>培训计划</w:t>
      </w:r>
      <w:r>
        <w:rPr>
          <w:rFonts w:hint="eastAsia" w:ascii="宋体" w:hAnsi="宋体" w:eastAsia="宋体" w:cs="宋体"/>
          <w:color w:val="auto"/>
          <w:sz w:val="21"/>
          <w:szCs w:val="21"/>
          <w:highlight w:val="none"/>
          <w:lang w:val="en-US" w:eastAsia="zh-CN"/>
        </w:rPr>
        <w:t>，包含培训时间计划安排、培训内容、培训方式、培</w:t>
      </w:r>
      <w:r>
        <w:rPr>
          <w:rFonts w:hint="eastAsia" w:ascii="宋体" w:hAnsi="宋体" w:eastAsia="宋体" w:cs="宋体"/>
          <w:highlight w:val="none"/>
          <w:lang w:val="en-US" w:eastAsia="zh-CN"/>
        </w:rPr>
        <w:t>训效果评估机制。</w:t>
      </w:r>
    </w:p>
    <w:p w14:paraId="6CC8DDA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（10）投标人可结合本项目的实际情况提出有利于采购人的其他服务与承诺，包含不限于便民服务与特殊群体关怀、本地化服务、其他增值服务。</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D51B4">
    <w:pPr>
      <w:pStyle w:val="3"/>
      <w:pBdr>
        <w:top w:val="single" w:color="auto" w:sz="4" w:space="0"/>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711E66">
                          <w:pPr>
                            <w:pStyle w:val="3"/>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A711E66">
                    <w:pPr>
                      <w:pStyle w:val="3"/>
                    </w:pPr>
                    <w:r>
                      <w:fldChar w:fldCharType="begin"/>
                    </w:r>
                    <w:r>
                      <w:instrText xml:space="preserve"> PAGE  \* MERGEFORMAT </w:instrText>
                    </w:r>
                    <w:r>
                      <w:fldChar w:fldCharType="separate"/>
                    </w:r>
                    <w:r>
                      <w:t>61</w:t>
                    </w:r>
                    <w:r>
                      <w:fldChar w:fldCharType="end"/>
                    </w:r>
                  </w:p>
                </w:txbxContent>
              </v:textbox>
            </v:shape>
          </w:pict>
        </mc:Fallback>
      </mc:AlternateContent>
    </w:r>
    <w:r>
      <w:rPr>
        <w:rStyle w:val="7"/>
        <w:rFonts w:hint="eastAsia"/>
      </w:rPr>
      <w:t xml:space="preserve">    </w:t>
    </w:r>
    <w:r>
      <w:rPr>
        <w:rFonts w:hint="eastAsia" w:ascii="宋体" w:hAnsi="宋体"/>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1DC9F">
    <w:pPr>
      <w:pBdr>
        <w:top w:val="none" w:color="auto" w:sz="0" w:space="0"/>
        <w:left w:val="none" w:color="auto" w:sz="0" w:space="0"/>
        <w:bottom w:val="none" w:color="auto" w:sz="0" w:space="1"/>
        <w:right w:val="none" w:color="auto" w:sz="0" w:space="0"/>
        <w:between w:val="none" w:color="auto" w:sz="0" w:space="0"/>
      </w:pBdr>
      <w:jc w:val="right"/>
    </w:pPr>
    <w:r>
      <w:rPr>
        <w:rFonts w:hint="eastAsia"/>
      </w:rPr>
      <w:t xml:space="preserve">  </w:t>
    </w:r>
    <w:r>
      <w:rPr>
        <w:rFonts w:hint="eastAsia"/>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651B4"/>
    <w:rsid w:val="3AB66938"/>
    <w:rsid w:val="4E173983"/>
    <w:rsid w:val="61421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link w:val="8"/>
    <w:qFormat/>
    <w:uiPriority w:val="0"/>
    <w:pPr>
      <w:keepNext/>
      <w:keepLines/>
      <w:spacing w:line="480" w:lineRule="auto"/>
      <w:jc w:val="center"/>
      <w:outlineLvl w:val="0"/>
    </w:pPr>
    <w:rPr>
      <w:rFonts w:ascii="Times New Roman" w:hAnsi="Times New Roman" w:eastAsia="宋体"/>
      <w:b/>
      <w:kern w:val="44"/>
      <w:sz w:val="32"/>
      <w:szCs w:val="2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标题 1 Char"/>
    <w:link w:val="2"/>
    <w:qFormat/>
    <w:locked/>
    <w:uiPriority w:val="0"/>
    <w:rPr>
      <w:rFonts w:ascii="Times New Roman" w:hAnsi="Times New Roman" w:eastAsia="宋体"/>
      <w:b/>
      <w:kern w:val="44"/>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2267</Words>
  <Characters>2312</Characters>
  <Lines>0</Lines>
  <Paragraphs>0</Paragraphs>
  <TotalTime>0</TotalTime>
  <ScaleCrop>false</ScaleCrop>
  <LinksUpToDate>false</LinksUpToDate>
  <CharactersWithSpaces>2352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2026-06-22T03:33:00Z</dcterms:created>
  <dc:creator>Administrator</dc:creator>
  <cp:lastModifiedBy>志慧</cp:lastModifiedBy>
  <dcterms:modified xsi:type="dcterms:W3CDTF">2026-06-22T08:06:19Z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eyJoZGlkIjoiMzhmZDNkOThkODYzODVmYjliMWY5NDMzOGI4MjdkNjEiLCJ1c2VySWQiOiI0Mjg2NDcwODQifQ==</vt:lpwstr>
  </property>
  <property fmtid="{D5CDD505-2E9C-101B-9397-08002B2CF9AE}" pid="4" name="ICV">
    <vt:lpwstr>3CE3D340FEDD49BF9816CF1E53BC5F36_12</vt:lpwstr>
  </property>
</Properties>
</file>