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8AB63">
      <w:pPr>
        <w:pStyle w:val="2"/>
        <w:pageBreakBefore w:val="0"/>
        <w:numPr>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0" w:name="_Toc28867"/>
      <w:r>
        <w:rPr>
          <w:rFonts w:hint="eastAsia" w:ascii="宋体" w:hAnsi="宋体" w:cs="宋体"/>
          <w:b/>
          <w:color w:val="auto"/>
          <w:sz w:val="32"/>
          <w:szCs w:val="32"/>
          <w:highlight w:val="none"/>
          <w:lang w:eastAsia="zh-CN"/>
        </w:rPr>
        <w:t>采购需求</w:t>
      </w:r>
      <w:bookmarkEnd w:id="0"/>
    </w:p>
    <w:p w14:paraId="3F8A86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b/>
          <w:bCs/>
          <w:color w:val="auto"/>
          <w:kern w:val="0"/>
          <w:sz w:val="21"/>
          <w:szCs w:val="21"/>
          <w:highlight w:val="none"/>
          <w:lang w:val="en-US" w:eastAsia="zh-CN" w:bidi="ar"/>
        </w:rPr>
      </w:pPr>
      <w:bookmarkStart w:id="1" w:name="_GoBack"/>
      <w:bookmarkEnd w:id="1"/>
      <w:r>
        <w:rPr>
          <w:rFonts w:hint="eastAsia" w:ascii="宋体" w:hAnsi="宋体" w:eastAsia="宋体" w:cs="宋体"/>
          <w:b/>
          <w:bCs/>
          <w:color w:val="auto"/>
          <w:kern w:val="0"/>
          <w:sz w:val="21"/>
          <w:szCs w:val="21"/>
          <w:lang w:val="en-US" w:eastAsia="zh-CN" w:bidi="ar"/>
        </w:rPr>
        <w:t>一、</w:t>
      </w:r>
      <w:r>
        <w:rPr>
          <w:rFonts w:hint="eastAsia" w:cs="宋体"/>
          <w:b/>
          <w:bCs/>
          <w:color w:val="auto"/>
          <w:kern w:val="0"/>
          <w:sz w:val="21"/>
          <w:szCs w:val="21"/>
          <w:highlight w:val="none"/>
          <w:lang w:val="en-US" w:eastAsia="zh-CN" w:bidi="ar"/>
        </w:rPr>
        <w:t>技术要求</w:t>
      </w:r>
    </w:p>
    <w:p w14:paraId="754ED0EB">
      <w:pPr>
        <w:widowControl w:val="0"/>
        <w:numPr>
          <w:ilvl w:val="0"/>
          <w:numId w:val="0"/>
        </w:numPr>
        <w:spacing w:line="360" w:lineRule="auto"/>
        <w:ind w:firstLine="0" w:firstLineChars="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lang w:val="en-US" w:eastAsia="zh-CN" w:bidi="ar-SA"/>
        </w:rPr>
        <w:t>（一）、</w:t>
      </w:r>
      <w:r>
        <w:rPr>
          <w:rFonts w:hint="eastAsia" w:ascii="宋体" w:hAnsi="宋体" w:eastAsia="宋体" w:cs="Times New Roman"/>
          <w:b/>
          <w:color w:val="auto"/>
          <w:kern w:val="2"/>
          <w:sz w:val="21"/>
          <w:szCs w:val="21"/>
          <w:highlight w:val="none"/>
          <w:lang w:val="en-US" w:eastAsia="zh-CN" w:bidi="ar-SA"/>
        </w:rPr>
        <w:t>采购清单</w:t>
      </w:r>
    </w:p>
    <w:tbl>
      <w:tblPr>
        <w:tblStyle w:val="5"/>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980"/>
        <w:gridCol w:w="7591"/>
        <w:gridCol w:w="565"/>
        <w:gridCol w:w="556"/>
      </w:tblGrid>
      <w:tr w14:paraId="2CF5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9" w:type="dxa"/>
            <w:noWrap/>
            <w:vAlign w:val="center"/>
          </w:tcPr>
          <w:p w14:paraId="1D11E5CF">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序号</w:t>
            </w:r>
          </w:p>
        </w:tc>
        <w:tc>
          <w:tcPr>
            <w:tcW w:w="980" w:type="dxa"/>
            <w:noWrap/>
            <w:vAlign w:val="center"/>
          </w:tcPr>
          <w:p w14:paraId="741BE504">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设备名称</w:t>
            </w:r>
          </w:p>
        </w:tc>
        <w:tc>
          <w:tcPr>
            <w:tcW w:w="7591" w:type="dxa"/>
            <w:noWrap/>
            <w:vAlign w:val="center"/>
          </w:tcPr>
          <w:p w14:paraId="5576C496">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参数</w:t>
            </w:r>
          </w:p>
        </w:tc>
        <w:tc>
          <w:tcPr>
            <w:tcW w:w="565" w:type="dxa"/>
            <w:noWrap/>
            <w:vAlign w:val="center"/>
          </w:tcPr>
          <w:p w14:paraId="4114A5AF">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数量</w:t>
            </w:r>
          </w:p>
        </w:tc>
        <w:tc>
          <w:tcPr>
            <w:tcW w:w="556" w:type="dxa"/>
            <w:noWrap/>
            <w:vAlign w:val="center"/>
          </w:tcPr>
          <w:p w14:paraId="396E09D4">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单位</w:t>
            </w:r>
          </w:p>
        </w:tc>
      </w:tr>
      <w:tr w14:paraId="595D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59" w:type="dxa"/>
            <w:noWrap/>
            <w:vAlign w:val="center"/>
          </w:tcPr>
          <w:p w14:paraId="654C068C">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980" w:type="dxa"/>
            <w:noWrap/>
            <w:vAlign w:val="center"/>
          </w:tcPr>
          <w:p w14:paraId="063FDAA4">
            <w:pPr>
              <w:widowControl/>
              <w:spacing w:line="36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机电一体化考培实训台</w:t>
            </w:r>
            <w:r>
              <w:rPr>
                <w:rFonts w:hint="eastAsia" w:cs="宋体"/>
                <w:b/>
                <w:bCs/>
                <w:color w:val="auto"/>
                <w:kern w:val="0"/>
                <w:sz w:val="21"/>
                <w:szCs w:val="21"/>
                <w:lang w:eastAsia="zh-CN" w:bidi="ar"/>
              </w:rPr>
              <w:t>（核心产品）</w:t>
            </w:r>
          </w:p>
        </w:tc>
        <w:tc>
          <w:tcPr>
            <w:tcW w:w="7591" w:type="dxa"/>
            <w:noWrap w:val="0"/>
            <w:vAlign w:val="center"/>
          </w:tcPr>
          <w:p w14:paraId="433C0244">
            <w:pPr>
              <w:widowControl/>
              <w:numPr>
                <w:ilvl w:val="0"/>
                <w:numId w:val="0"/>
              </w:numPr>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一、</w:t>
            </w:r>
            <w:r>
              <w:rPr>
                <w:rFonts w:hint="eastAsia" w:ascii="宋体" w:hAnsi="宋体" w:eastAsia="宋体" w:cs="宋体"/>
                <w:color w:val="auto"/>
                <w:kern w:val="0"/>
                <w:sz w:val="21"/>
                <w:szCs w:val="21"/>
                <w:lang w:bidi="ar"/>
              </w:rPr>
              <w:t>功能介绍</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1.核心部件模块化，可满足可编程逻辑控制器编程应用及人机交互HMI应用实训基本要求。掌握、主流可编程控制器、人机界面、以及具备对工业控制系统的操作、编程与调试、维保的综合应用能力</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2.工业设计感便于移动及实训，基于工业总线，提供PLC和上层信息系统之间的实时、可靠和安全的工业级实时通讯</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3.可完成多种实训:</w:t>
            </w:r>
            <w:r>
              <w:rPr>
                <w:rFonts w:hint="eastAsia" w:ascii="宋体" w:hAnsi="宋体" w:eastAsia="宋体" w:cs="宋体"/>
                <w:color w:val="auto"/>
                <w:kern w:val="0"/>
                <w:sz w:val="21"/>
                <w:szCs w:val="21"/>
                <w:lang w:val="en-US" w:eastAsia="zh-CN" w:bidi="ar"/>
              </w:rPr>
              <w:t>包含但不限于</w:t>
            </w:r>
            <w:r>
              <w:rPr>
                <w:rFonts w:hint="eastAsia" w:ascii="宋体" w:hAnsi="宋体" w:eastAsia="宋体" w:cs="宋体"/>
                <w:color w:val="auto"/>
                <w:kern w:val="0"/>
                <w:sz w:val="21"/>
                <w:szCs w:val="21"/>
                <w:lang w:bidi="ar"/>
              </w:rPr>
              <w:t>PLC基础编程实训，模拟量输入;PLC编程与脉冲计数器输入、输出实训离散工业开放化系统复杂编程实训基于码盘，光电及温度传感器的复杂控制系统编程及参数优化控制系统实现模拟量温度信号采集、PID 温度控制、PID参数软件自动整定及优化等实训任务。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二、可编程控制模块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1.网口≥1个；功耗≦12W； 端口≥14 个 24VDC 数字输入；≥10个24VDC 数字输出； 模拟量≥2AI </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0-10V DC</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2.程序存储器/数据存储器≥150 KB</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3.固件版本≥V4.6</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4.附带程序包</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5.工程系统软件</w:t>
            </w:r>
            <w:r>
              <w:rPr>
                <w:rFonts w:hint="eastAsia" w:ascii="宋体" w:hAnsi="宋体" w:eastAsia="宋体" w:cs="宋体"/>
                <w:color w:val="auto"/>
                <w:kern w:val="0"/>
                <w:sz w:val="21"/>
                <w:szCs w:val="21"/>
                <w:lang w:val="en-US" w:eastAsia="zh-CN" w:bidi="ar"/>
              </w:rPr>
              <w:t>应</w:t>
            </w:r>
            <w:r>
              <w:rPr>
                <w:rFonts w:hint="eastAsia" w:ascii="宋体" w:hAnsi="宋体" w:eastAsia="宋体" w:cs="宋体"/>
                <w:color w:val="auto"/>
                <w:kern w:val="0"/>
                <w:sz w:val="21"/>
                <w:szCs w:val="21"/>
                <w:lang w:bidi="ar"/>
              </w:rPr>
              <w:t>与可编程控制器</w:t>
            </w:r>
            <w:r>
              <w:rPr>
                <w:rFonts w:hint="eastAsia" w:ascii="宋体" w:hAnsi="宋体" w:eastAsia="宋体" w:cs="宋体"/>
                <w:color w:val="auto"/>
                <w:kern w:val="0"/>
                <w:sz w:val="21"/>
                <w:szCs w:val="21"/>
                <w:lang w:val="en-US" w:eastAsia="zh-CN" w:bidi="ar"/>
              </w:rPr>
              <w:t>兼容，版本为最新版本</w:t>
            </w:r>
            <w:r>
              <w:rPr>
                <w:rFonts w:hint="eastAsia"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6.电源电压:</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额定值 (DC)  DC 24 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允许范围，下限 (DC) 20.4 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允许范围，上限 (DC) 28.8 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7.过程映像大小：1024 字节输入（I）/1024 字节输出（Q）</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8.位存储器（M）：8192 个字节</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三、工业人机交互模块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1.屏幕尺寸：≥7英寸</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2.电源电压：24V±20%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3.显示颜色：262K</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4.显示亮度：250cd/m2</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5.触摸屏：四线电阻式</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6.输入电压：24±20%VDC</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7.额定功率：6W</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8.内存：≥256M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9.系统存储：≥128M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10.硬件时钟：内置</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 USB接口：1xUSB Host/Slave</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 以太网口：1x10/100M自适应</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13.分辨率（像素）: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水平图像分辨率800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垂直图像分辨率480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四、工业交换机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1.产品描述：工业级以太网交换机；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2.端口描述：5个RJ45端口；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3.网络协议：IEEE802.310BASE-TIEEE802.3i 10Base-T;IEEE802.3u;100Base-TX/FX; IEEE802.3x; IEEE802.3af, IEEE802.3at；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4.RJ45端口：10/100BaseT（X）自动侦测；</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5.交换机属性：包缓存：512 kbit MAC地址表: 1K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6.防护等级 ：IP40；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7.电源：输入电压：DC18~30V 接入端子：凤凰端子支持内置过流4.0A保护、 支持反接保护 、支持防2500V浪涌电压；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8.工作环境：工作温度：-10～55°C 储存温度:-40～85°C 相对湿度:5%～90%(无凝露）；</w:t>
            </w:r>
          </w:p>
          <w:p w14:paraId="15B50A17">
            <w:pPr>
              <w:widowControl/>
              <w:numPr>
                <w:ilvl w:val="0"/>
                <w:numId w:val="0"/>
              </w:numPr>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五、电源模块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1.供电电源220V，输出电源DC24V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2.功率：≥75W。</w:t>
            </w:r>
            <w:r>
              <w:rPr>
                <w:rFonts w:hint="eastAsia" w:ascii="宋体" w:hAnsi="宋体" w:eastAsia="宋体" w:cs="宋体"/>
                <w:color w:val="auto"/>
                <w:kern w:val="0"/>
                <w:sz w:val="21"/>
                <w:szCs w:val="21"/>
                <w:lang w:bidi="ar"/>
              </w:rPr>
              <w:br w:type="textWrapping"/>
            </w:r>
            <w:r>
              <w:rPr>
                <w:rFonts w:hint="eastAsia" w:cs="宋体"/>
                <w:color w:val="auto"/>
                <w:kern w:val="0"/>
                <w:sz w:val="21"/>
                <w:szCs w:val="21"/>
                <w:lang w:val="en-US" w:eastAsia="zh-CN" w:bidi="ar"/>
              </w:rPr>
              <w:t>六</w:t>
            </w:r>
            <w:r>
              <w:rPr>
                <w:rFonts w:hint="eastAsia" w:ascii="宋体" w:hAnsi="宋体" w:eastAsia="宋体" w:cs="宋体"/>
                <w:color w:val="auto"/>
                <w:kern w:val="0"/>
                <w:sz w:val="21"/>
                <w:szCs w:val="21"/>
                <w:lang w:bidi="ar"/>
              </w:rPr>
              <w:t>、变频器模块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1.电源电压 ：200 V～240 V (1 AC) ± 10%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2.电源频率 ：47 Hz ～63 Hz</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3.额定输入电流：≤5 A (100°C 时)</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4.功率因数 (cos φ)：0.95 (典型值)</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5.额定输出功率：0.37 kW</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6.额定输出电流：2.3 A(基于 150% 过载，持续60s)</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7.数字量输入：4 个 DI (光电隔离，高电平有效24V)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8.数字输出：2 个 DO (继电器输出，常开触点）</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9.模拟量输入：2 个 AI (0 ～10V / 0～20 mA)</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10.模拟量输出：1 个 AO (0～20 mA)</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11.通讯协议：RS485 接口，支持 USS / MODBUS RTU</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12.操作面板：标配基本操作面板 (BOP)，支持参数上传/下载。</w:t>
            </w:r>
            <w:r>
              <w:rPr>
                <w:rFonts w:hint="eastAsia" w:ascii="宋体" w:hAnsi="宋体" w:eastAsia="宋体" w:cs="宋体"/>
                <w:color w:val="auto"/>
                <w:kern w:val="0"/>
                <w:sz w:val="21"/>
                <w:szCs w:val="21"/>
                <w:lang w:bidi="ar"/>
              </w:rPr>
              <w:br w:type="textWrapping"/>
            </w:r>
            <w:r>
              <w:rPr>
                <w:rFonts w:hint="eastAsia" w:cs="宋体"/>
                <w:color w:val="auto"/>
                <w:kern w:val="0"/>
                <w:sz w:val="21"/>
                <w:szCs w:val="21"/>
                <w:lang w:val="en-US" w:eastAsia="zh-CN" w:bidi="ar"/>
              </w:rPr>
              <w:t>七</w:t>
            </w:r>
            <w:r>
              <w:rPr>
                <w:rFonts w:hint="eastAsia" w:ascii="宋体" w:hAnsi="宋体" w:eastAsia="宋体" w:cs="宋体"/>
                <w:color w:val="auto"/>
                <w:kern w:val="0"/>
                <w:sz w:val="21"/>
                <w:szCs w:val="21"/>
                <w:lang w:bidi="ar"/>
              </w:rPr>
              <w:t>、PID温控模块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（一）基本参数</w:t>
            </w:r>
          </w:p>
          <w:p w14:paraId="4003999E">
            <w:pPr>
              <w:widowControl/>
              <w:spacing w:line="360" w:lineRule="auto"/>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1.电源电压：24VDC</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2.输入：PT100 0-400℃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3.输出：0-10V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4.通道：一入一出</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5.精度：±0.5%F.S</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6.工作温度：-20℃-+55℃。</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（二）设备功能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1.本模块适用于模拟控温的工业环境（如反应釜、干燥箱、试验设备等），采用PLC作为控制核心</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2.系统须包含加热执行元件、制冷执行元件及高精度温度采集单元</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3.控制支持加热/制冷双向PID调节，具备自适应整定能力</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4.输出特性：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加热输出：0% ～ 100% 连续可调（或 PWM 占空比）</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制冷输出：0% ～ 100% 连续可调（或 PWM 占空比）。</w:t>
            </w:r>
            <w:r>
              <w:rPr>
                <w:rFonts w:hint="eastAsia" w:ascii="宋体" w:hAnsi="宋体" w:eastAsia="宋体" w:cs="宋体"/>
                <w:color w:val="auto"/>
                <w:kern w:val="0"/>
                <w:sz w:val="21"/>
                <w:szCs w:val="21"/>
                <w:lang w:bidi="ar"/>
              </w:rPr>
              <w:br w:type="textWrapping"/>
            </w:r>
            <w:r>
              <w:rPr>
                <w:rFonts w:hint="eastAsia" w:cs="宋体"/>
                <w:color w:val="auto"/>
                <w:kern w:val="0"/>
                <w:sz w:val="21"/>
                <w:szCs w:val="21"/>
                <w:lang w:val="en-US" w:eastAsia="zh-CN" w:bidi="ar"/>
              </w:rPr>
              <w:t>八</w:t>
            </w:r>
            <w:r>
              <w:rPr>
                <w:rFonts w:hint="eastAsia" w:ascii="宋体" w:hAnsi="宋体" w:eastAsia="宋体" w:cs="宋体"/>
                <w:color w:val="auto"/>
                <w:kern w:val="0"/>
                <w:sz w:val="21"/>
                <w:szCs w:val="21"/>
                <w:lang w:bidi="ar"/>
              </w:rPr>
              <w:t>、步进控制实训模块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铝合金框架，含有步进电机，丝杆，传感器等</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（一）基本参数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1.铝合金框架加轻塑材质板块</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2.步进电机电流：1.2-1.5A，步距角1.8°200脉冲/圈</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3.步进电机接线：红A+ 蓝A- 绿B+ 黑B-</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4.滑台丝杆螺距：4MM/圈</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5.传感器类型：三线制，PNP常开</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6.传感器接线：棕24+ 蓝24- 黑。</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（二）设备功能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采用可搭建式结构，整体结构采用开放式和拆装式，实训装置用于机械部件组装，可根据现有的机械部件组装生产设备，也可添加机械部件组装其他实训设备通过开关量、伺服装置等，配合组态实现仿真化、体现实训教学</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2.步进实训装置：典型的移动滑台结构，工业领域常用的机械结构，用于学习运动控制中的步进控制，工艺轴脉冲控制参数配置。扩展多轴联动的研究等</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3.通过步进实训装置让学生掌握气动系统控制核心内容：步进驱动器、传感器的安装、配线与调试。 机械装调</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装配工具、机械辅料的使用；机构的识图安装与调试。</w:t>
            </w:r>
            <w:r>
              <w:rPr>
                <w:rFonts w:hint="eastAsia" w:ascii="宋体" w:hAnsi="宋体" w:eastAsia="宋体" w:cs="宋体"/>
                <w:color w:val="auto"/>
                <w:kern w:val="0"/>
                <w:sz w:val="21"/>
                <w:szCs w:val="21"/>
                <w:lang w:bidi="ar"/>
              </w:rPr>
              <w:br w:type="textWrapping"/>
            </w:r>
            <w:r>
              <w:rPr>
                <w:rFonts w:hint="eastAsia" w:cs="宋体"/>
                <w:color w:val="auto"/>
                <w:kern w:val="0"/>
                <w:sz w:val="21"/>
                <w:szCs w:val="21"/>
                <w:lang w:val="en-US" w:eastAsia="zh-CN" w:bidi="ar"/>
              </w:rPr>
              <w:t>九</w:t>
            </w:r>
            <w:r>
              <w:rPr>
                <w:rFonts w:hint="eastAsia" w:ascii="宋体" w:hAnsi="宋体" w:eastAsia="宋体" w:cs="宋体"/>
                <w:color w:val="auto"/>
                <w:kern w:val="0"/>
                <w:sz w:val="21"/>
                <w:szCs w:val="21"/>
                <w:lang w:bidi="ar"/>
              </w:rPr>
              <w:t>、PWM电机控制模块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（一）基本参数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1.电源电压范围：DC 7V - 36V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2.最大耐压：DC 40V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3.额定输出电流：15A</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4.输出通道：1 路</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5.控制信号电压：5V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6.PWM占空比范围：0% - 100%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7.控制逻辑：兼容 L298N 电机驱动芯片逻辑，支持三线控制（使能、正反转、制动）</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8.使能控制：支持外部使能信号控制驱动器工作状态</w:t>
            </w:r>
            <w:r>
              <w:rPr>
                <w:rFonts w:hint="eastAsia" w:ascii="宋体" w:hAnsi="宋体" w:eastAsia="宋体" w:cs="宋体"/>
                <w:color w:val="auto"/>
                <w:kern w:val="0"/>
                <w:sz w:val="21"/>
                <w:szCs w:val="21"/>
                <w:lang w:eastAsia="zh-CN" w:bidi="ar"/>
              </w:rPr>
              <w:t>；</w:t>
            </w:r>
          </w:p>
          <w:p w14:paraId="2220CD6D">
            <w:pPr>
              <w:widowControl/>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lang w:val="en-US" w:eastAsia="zh-CN" w:bidi="ar"/>
              </w:rPr>
              <w:t>9.</w:t>
            </w:r>
            <w:r>
              <w:rPr>
                <w:rFonts w:hint="eastAsia" w:ascii="宋体" w:hAnsi="宋体" w:eastAsia="宋体" w:cs="宋体"/>
                <w:color w:val="auto"/>
                <w:kern w:val="0"/>
                <w:sz w:val="21"/>
                <w:szCs w:val="21"/>
                <w:lang w:bidi="ar"/>
              </w:rPr>
              <w:t>正反转控制：支持外部信号切换电机旋转方向</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10</w:t>
            </w:r>
            <w:r>
              <w:rPr>
                <w:rFonts w:hint="eastAsia" w:ascii="宋体" w:hAnsi="宋体" w:eastAsia="宋体" w:cs="宋体"/>
                <w:color w:val="auto"/>
                <w:kern w:val="0"/>
                <w:sz w:val="21"/>
                <w:szCs w:val="21"/>
                <w:lang w:bidi="ar"/>
              </w:rPr>
              <w:t>.制动功能：支持快速制动控制</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11</w:t>
            </w:r>
            <w:r>
              <w:rPr>
                <w:rFonts w:hint="eastAsia" w:ascii="宋体" w:hAnsi="宋体" w:eastAsia="宋体" w:cs="宋体"/>
                <w:color w:val="auto"/>
                <w:kern w:val="0"/>
                <w:sz w:val="21"/>
                <w:szCs w:val="21"/>
                <w:lang w:bidi="ar"/>
              </w:rPr>
              <w:t>.限位开关接口：正反转控制信号可串联限位开关，实现行程保护</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12</w:t>
            </w:r>
            <w:r>
              <w:rPr>
                <w:rFonts w:hint="eastAsia" w:ascii="宋体" w:hAnsi="宋体" w:eastAsia="宋体" w:cs="宋体"/>
                <w:color w:val="auto"/>
                <w:kern w:val="0"/>
                <w:sz w:val="21"/>
                <w:szCs w:val="21"/>
                <w:lang w:bidi="ar"/>
              </w:rPr>
              <w:t>.PWM调速接口：可外接 PWM 信号进行无级调速</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13</w:t>
            </w:r>
            <w:r>
              <w:rPr>
                <w:rFonts w:hint="eastAsia" w:ascii="宋体" w:hAnsi="宋体" w:eastAsia="宋体" w:cs="宋体"/>
                <w:color w:val="auto"/>
                <w:kern w:val="0"/>
                <w:sz w:val="21"/>
                <w:szCs w:val="21"/>
                <w:lang w:bidi="ar"/>
              </w:rPr>
              <w:t>.控制信号ESD防护：具备静电放电防护功能，提高可靠性</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14</w:t>
            </w:r>
            <w:r>
              <w:rPr>
                <w:rFonts w:hint="eastAsia" w:ascii="宋体" w:hAnsi="宋体" w:eastAsia="宋体" w:cs="宋体"/>
                <w:color w:val="auto"/>
                <w:kern w:val="0"/>
                <w:sz w:val="21"/>
                <w:szCs w:val="21"/>
                <w:lang w:bidi="ar"/>
              </w:rPr>
              <w:t>.传感器类型：三线制，PNP常开</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15</w:t>
            </w:r>
            <w:r>
              <w:rPr>
                <w:rFonts w:hint="eastAsia" w:ascii="宋体" w:hAnsi="宋体" w:eastAsia="宋体" w:cs="宋体"/>
                <w:color w:val="auto"/>
                <w:kern w:val="0"/>
                <w:sz w:val="21"/>
                <w:szCs w:val="21"/>
                <w:lang w:bidi="ar"/>
              </w:rPr>
              <w:t>.传感器接线：棕24+ 蓝24- 黑。</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（二）设备功能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1.PLC，按钮等配合实现电机使能，正反转等控制</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2.外接 PWM 信号进行无级调速控制</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3.练习数据运算技能</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4.配合霍尔传感器，光电传感器计算电机转速。</w:t>
            </w:r>
            <w:r>
              <w:rPr>
                <w:rFonts w:hint="eastAsia" w:ascii="宋体" w:hAnsi="宋体" w:eastAsia="宋体" w:cs="宋体"/>
                <w:color w:val="auto"/>
                <w:kern w:val="0"/>
                <w:sz w:val="21"/>
                <w:szCs w:val="21"/>
                <w:lang w:bidi="ar"/>
              </w:rPr>
              <w:br w:type="textWrapping"/>
            </w:r>
            <w:r>
              <w:rPr>
                <w:rFonts w:hint="eastAsia" w:cs="宋体"/>
                <w:color w:val="auto"/>
                <w:kern w:val="0"/>
                <w:sz w:val="21"/>
                <w:szCs w:val="21"/>
                <w:lang w:val="en-US" w:eastAsia="zh-CN" w:bidi="ar"/>
              </w:rPr>
              <w:t>十</w:t>
            </w:r>
            <w:r>
              <w:rPr>
                <w:rFonts w:hint="eastAsia" w:ascii="宋体" w:hAnsi="宋体" w:eastAsia="宋体" w:cs="宋体"/>
                <w:color w:val="auto"/>
                <w:kern w:val="0"/>
                <w:sz w:val="21"/>
                <w:szCs w:val="21"/>
                <w:lang w:bidi="ar"/>
              </w:rPr>
              <w:t>、输送线分拣模块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（一）基本参数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1.工作电源：AC220V ， 50 Hz ，DC24V</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2.工作温度：-10°C 至 +55°C</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3.工作气压：≥10kpa</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4.设备材质：铝合金机构</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模块组成：铝合金实训平台、</w:t>
            </w:r>
            <w:r>
              <w:rPr>
                <w:rFonts w:hint="eastAsia" w:ascii="宋体" w:hAnsi="宋体" w:eastAsia="宋体" w:cs="宋体"/>
                <w:color w:val="auto"/>
                <w:kern w:val="0"/>
                <w:sz w:val="21"/>
                <w:szCs w:val="21"/>
              </w:rPr>
              <w:t>减速器</w:t>
            </w:r>
            <w:r>
              <w:rPr>
                <w:rFonts w:hint="eastAsia" w:ascii="宋体" w:hAnsi="宋体" w:eastAsia="宋体" w:cs="宋体"/>
                <w:color w:val="auto"/>
                <w:kern w:val="0"/>
                <w:sz w:val="21"/>
                <w:szCs w:val="21"/>
                <w:lang w:bidi="ar"/>
              </w:rPr>
              <w:t>、物料传送和分拣机构等构成</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（二）模块功能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1.气动系统的安装与调试项目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选用该装置配置的单出杆气缸、等气动执行元件和单控电磁换向阀、电磁换向阀和磁性开关等气动控制元件，可完成下列气动技术的工作任务：气动方向控制回路的安装；气动速度控制回路的安装；气动顺序控制回路的安装；气动系统安装与调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2.机电设备安装与调试项目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传动装置同轴度的调整；皮带输送机的安装与调整；物件分拣设备的安装与调试；送料设备的安装与调试；自动生产线设备安装与调试;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3.自动控制系统安装与调试项目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多种传感器的安装与调试；皮带输送机的自动控制；机电一体化设备的自动控制；PLC控制系统的安装与调试；自动生产线的安装与调试。</w:t>
            </w:r>
          </w:p>
          <w:p w14:paraId="263DFCA2">
            <w:pPr>
              <w:widowControl/>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4.投标人具有</w:t>
            </w:r>
            <w:r>
              <w:rPr>
                <w:rFonts w:hint="eastAsia" w:ascii="宋体" w:hAnsi="宋体" w:eastAsia="宋体" w:cs="宋体"/>
                <w:color w:val="auto"/>
                <w:kern w:val="0"/>
                <w:sz w:val="21"/>
                <w:szCs w:val="21"/>
                <w:highlight w:val="none"/>
                <w:lang w:bidi="ar"/>
              </w:rPr>
              <w:t>智能制造单元控制系统</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shd w:val="clear" w:color="auto" w:fill="auto"/>
              </w:rPr>
              <w:t>智能制造基础自动化装置-智能装配线电气系统控制软件</w:t>
            </w:r>
            <w:r>
              <w:rPr>
                <w:rFonts w:hint="eastAsia" w:cs="宋体"/>
                <w:b w:val="0"/>
                <w:bCs w:val="0"/>
                <w:color w:val="auto"/>
                <w:kern w:val="0"/>
                <w:sz w:val="21"/>
                <w:szCs w:val="21"/>
                <w:highlight w:val="none"/>
                <w:shd w:val="clear" w:color="auto" w:fill="auto"/>
                <w:lang w:val="en-US" w:eastAsia="zh-CN"/>
              </w:rPr>
              <w:t>类</w:t>
            </w:r>
            <w:r>
              <w:rPr>
                <w:rFonts w:hint="eastAsia" w:ascii="宋体" w:hAnsi="宋体" w:eastAsia="宋体" w:cs="宋体"/>
                <w:b w:val="0"/>
                <w:bCs w:val="0"/>
                <w:color w:val="auto"/>
                <w:kern w:val="0"/>
                <w:sz w:val="21"/>
                <w:szCs w:val="21"/>
                <w:highlight w:val="none"/>
                <w:shd w:val="clear" w:color="auto" w:fill="auto"/>
                <w:lang w:val="en-US" w:eastAsia="zh-CN"/>
              </w:rPr>
              <w:t>相关证书</w:t>
            </w:r>
            <w:r>
              <w:rPr>
                <w:rFonts w:hint="eastAsia" w:ascii="宋体" w:hAnsi="宋体" w:eastAsia="宋体" w:cs="宋体"/>
                <w:b/>
                <w:bCs/>
                <w:color w:val="auto"/>
                <w:kern w:val="0"/>
                <w:sz w:val="21"/>
                <w:szCs w:val="21"/>
                <w:highlight w:val="none"/>
                <w:shd w:val="clear" w:color="auto" w:fill="auto"/>
              </w:rPr>
              <w:t>（提供</w:t>
            </w:r>
            <w:r>
              <w:rPr>
                <w:rFonts w:hint="eastAsia" w:ascii="宋体" w:hAnsi="宋体" w:eastAsia="宋体" w:cs="宋体"/>
                <w:b/>
                <w:bCs/>
                <w:color w:val="auto"/>
                <w:kern w:val="0"/>
                <w:sz w:val="21"/>
                <w:szCs w:val="21"/>
                <w:highlight w:val="none"/>
                <w:shd w:val="clear" w:color="auto" w:fill="auto"/>
                <w:lang w:val="en-US" w:eastAsia="zh-CN"/>
              </w:rPr>
              <w:t>证明材料</w:t>
            </w:r>
            <w:r>
              <w:rPr>
                <w:rFonts w:hint="eastAsia" w:ascii="宋体" w:hAnsi="宋体" w:eastAsia="宋体" w:cs="宋体"/>
                <w:b/>
                <w:bCs/>
                <w:color w:val="auto"/>
                <w:kern w:val="0"/>
                <w:sz w:val="21"/>
                <w:szCs w:val="21"/>
                <w:highlight w:val="none"/>
                <w:shd w:val="clear" w:color="auto" w:fill="auto"/>
              </w:rPr>
              <w:t>）</w:t>
            </w:r>
            <w:r>
              <w:rPr>
                <w:rFonts w:hint="eastAsia" w:ascii="宋体" w:hAnsi="宋体" w:eastAsia="宋体" w:cs="宋体"/>
                <w:b w:val="0"/>
                <w:bCs w:val="0"/>
                <w:color w:val="auto"/>
                <w:kern w:val="0"/>
                <w:sz w:val="21"/>
                <w:szCs w:val="21"/>
                <w:highlight w:val="none"/>
                <w:shd w:val="clear" w:color="auto" w:fill="auto"/>
              </w:rPr>
              <w:t>。</w:t>
            </w:r>
          </w:p>
          <w:p w14:paraId="7E1EBB9B">
            <w:pPr>
              <w:widowControl/>
              <w:numPr>
                <w:ilvl w:val="0"/>
                <w:numId w:val="0"/>
              </w:numPr>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lang w:val="en-US" w:eastAsia="zh-CN" w:bidi="ar"/>
              </w:rPr>
              <w:t>十</w:t>
            </w:r>
            <w:r>
              <w:rPr>
                <w:rFonts w:hint="eastAsia" w:cs="宋体"/>
                <w:color w:val="auto"/>
                <w:kern w:val="0"/>
                <w:sz w:val="21"/>
                <w:szCs w:val="21"/>
                <w:lang w:val="en-US" w:eastAsia="zh-CN" w:bidi="ar"/>
              </w:rPr>
              <w:t>一</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highlight w:val="none"/>
                <w:lang w:bidi="ar"/>
              </w:rPr>
              <w:t>人工智能</w:t>
            </w:r>
          </w:p>
          <w:p w14:paraId="31430454">
            <w:pPr>
              <w:widowControl/>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bidi="ar"/>
              </w:rPr>
              <w:t>语音控制：通过开发平台，支持接入百度、科大讯飞、阿里等人工智能语音识别接口，搭建语音交互控制系统。以可编程控制器为工业控制核心，实现语音指令采集、智能解析与信号传输，控制 PLC 启停及设备运行状态，融合 AI 语音与工业自动化技术，打造便捷智能的无人操控工业应用场景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具有语音控制核心技术源码</w:t>
            </w:r>
            <w:r>
              <w:rPr>
                <w:rFonts w:hint="eastAsia" w:ascii="宋体" w:hAnsi="宋体" w:eastAsia="宋体" w:cs="宋体"/>
                <w:b/>
                <w:bCs/>
                <w:color w:val="auto"/>
                <w:kern w:val="0"/>
                <w:sz w:val="21"/>
                <w:szCs w:val="21"/>
                <w:highlight w:val="none"/>
                <w:lang w:val="en-US" w:eastAsia="zh-CN" w:bidi="ar"/>
              </w:rPr>
              <w:t>（提供截图）</w:t>
            </w:r>
            <w:r>
              <w:rPr>
                <w:rFonts w:hint="eastAsia" w:ascii="宋体" w:hAnsi="宋体" w:eastAsia="宋体" w:cs="宋体"/>
                <w:color w:val="auto"/>
                <w:kern w:val="0"/>
                <w:sz w:val="21"/>
                <w:szCs w:val="21"/>
                <w:highlight w:val="none"/>
                <w:lang w:val="en-US" w:eastAsia="zh-CN" w:bidi="ar"/>
              </w:rPr>
              <w:t>。</w:t>
            </w:r>
          </w:p>
          <w:p w14:paraId="030A8B94">
            <w:pPr>
              <w:widowControl/>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bidi="ar"/>
              </w:rPr>
              <w:t>图形处理：通过开发平台，集成 OpenCV 人工智能图形处理库，实现图像采集、目标识别。以可编程控制器为工业控制核心，通过视觉检测结果实时驱动 PLC 执行逻辑动作，融合 AI 视觉与工业自动化，打造高精度、智能化的机器视觉控制系统</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具有</w:t>
            </w:r>
            <w:r>
              <w:rPr>
                <w:rFonts w:hint="eastAsia" w:ascii="宋体" w:hAnsi="宋体" w:eastAsia="宋体" w:cs="宋体"/>
                <w:color w:val="auto"/>
                <w:kern w:val="0"/>
                <w:sz w:val="21"/>
                <w:szCs w:val="21"/>
                <w:highlight w:val="none"/>
                <w:lang w:bidi="ar"/>
              </w:rPr>
              <w:t>图形处理</w:t>
            </w:r>
            <w:r>
              <w:rPr>
                <w:rFonts w:hint="eastAsia" w:ascii="宋体" w:hAnsi="宋体" w:eastAsia="宋体" w:cs="宋体"/>
                <w:color w:val="auto"/>
                <w:kern w:val="0"/>
                <w:sz w:val="21"/>
                <w:szCs w:val="21"/>
                <w:highlight w:val="none"/>
                <w:lang w:val="en-US" w:eastAsia="zh-CN" w:bidi="ar"/>
              </w:rPr>
              <w:t>核心技术源码</w:t>
            </w:r>
            <w:r>
              <w:rPr>
                <w:rFonts w:hint="eastAsia" w:ascii="宋体" w:hAnsi="宋体" w:eastAsia="宋体" w:cs="宋体"/>
                <w:b/>
                <w:bCs/>
                <w:color w:val="auto"/>
                <w:kern w:val="0"/>
                <w:sz w:val="21"/>
                <w:szCs w:val="21"/>
                <w:highlight w:val="none"/>
                <w:lang w:val="en-US" w:eastAsia="zh-CN" w:bidi="ar"/>
              </w:rPr>
              <w:t>（提供截图）</w:t>
            </w:r>
            <w:r>
              <w:rPr>
                <w:rFonts w:hint="eastAsia" w:ascii="宋体" w:hAnsi="宋体" w:eastAsia="宋体" w:cs="宋体"/>
                <w:color w:val="auto"/>
                <w:kern w:val="0"/>
                <w:sz w:val="21"/>
                <w:szCs w:val="21"/>
                <w:highlight w:val="none"/>
                <w:lang w:val="en-US" w:eastAsia="zh-CN" w:bidi="ar"/>
              </w:rPr>
              <w:t>，投标人具有相关的智能视觉识别控制管理系统相关证书</w:t>
            </w:r>
            <w:r>
              <w:rPr>
                <w:rFonts w:hint="eastAsia" w:ascii="宋体" w:hAnsi="宋体" w:eastAsia="宋体" w:cs="宋体"/>
                <w:b/>
                <w:bCs/>
                <w:color w:val="auto"/>
                <w:kern w:val="0"/>
                <w:sz w:val="21"/>
                <w:szCs w:val="21"/>
                <w:highlight w:val="none"/>
                <w:shd w:val="clear" w:color="auto" w:fill="auto"/>
              </w:rPr>
              <w:t>（</w:t>
            </w:r>
            <w:r>
              <w:rPr>
                <w:rFonts w:hint="eastAsia" w:ascii="宋体" w:hAnsi="宋体" w:eastAsia="宋体" w:cs="宋体"/>
                <w:b/>
                <w:bCs/>
                <w:color w:val="auto"/>
                <w:kern w:val="0"/>
                <w:sz w:val="21"/>
                <w:szCs w:val="21"/>
                <w:highlight w:val="none"/>
                <w:shd w:val="clear" w:color="auto" w:fill="auto"/>
                <w:lang w:val="en-US" w:eastAsia="zh-CN"/>
              </w:rPr>
              <w:t>提供证明材料</w:t>
            </w:r>
            <w:r>
              <w:rPr>
                <w:rFonts w:hint="eastAsia" w:ascii="宋体" w:hAnsi="宋体" w:eastAsia="宋体" w:cs="宋体"/>
                <w:b/>
                <w:bCs/>
                <w:color w:val="auto"/>
                <w:kern w:val="0"/>
                <w:sz w:val="21"/>
                <w:szCs w:val="21"/>
                <w:highlight w:val="none"/>
                <w:shd w:val="clear" w:color="auto" w:fill="auto"/>
              </w:rPr>
              <w:t>）</w:t>
            </w:r>
            <w:r>
              <w:rPr>
                <w:rFonts w:hint="eastAsia" w:ascii="宋体" w:hAnsi="宋体" w:eastAsia="宋体" w:cs="宋体"/>
                <w:color w:val="auto"/>
                <w:kern w:val="0"/>
                <w:sz w:val="21"/>
                <w:szCs w:val="21"/>
                <w:highlight w:val="none"/>
                <w:lang w:val="en-US" w:eastAsia="zh-CN" w:bidi="ar"/>
              </w:rPr>
              <w:t>。</w:t>
            </w:r>
          </w:p>
          <w:p w14:paraId="5294664B">
            <w:pPr>
              <w:widowControl/>
              <w:spacing w:line="360" w:lineRule="auto"/>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3.投标人具有的基于人工智能的校园应用开发服务综合管理系统软件</w:t>
            </w:r>
            <w:r>
              <w:rPr>
                <w:rFonts w:hint="eastAsia" w:cs="宋体"/>
                <w:color w:val="auto"/>
                <w:kern w:val="0"/>
                <w:sz w:val="21"/>
                <w:szCs w:val="21"/>
                <w:highlight w:val="none"/>
                <w:lang w:val="en-US" w:eastAsia="zh-CN" w:bidi="ar"/>
              </w:rPr>
              <w:t>类</w:t>
            </w:r>
            <w:r>
              <w:rPr>
                <w:rFonts w:hint="eastAsia" w:ascii="宋体" w:hAnsi="宋体" w:eastAsia="宋体" w:cs="宋体"/>
                <w:color w:val="auto"/>
                <w:kern w:val="0"/>
                <w:sz w:val="21"/>
                <w:szCs w:val="21"/>
                <w:highlight w:val="none"/>
                <w:lang w:val="en-US" w:eastAsia="zh-CN" w:bidi="ar"/>
              </w:rPr>
              <w:t>相关证书</w:t>
            </w:r>
            <w:r>
              <w:rPr>
                <w:rFonts w:hint="eastAsia" w:ascii="宋体" w:hAnsi="宋体" w:eastAsia="宋体" w:cs="宋体"/>
                <w:b/>
                <w:bCs/>
                <w:color w:val="auto"/>
                <w:kern w:val="0"/>
                <w:sz w:val="21"/>
                <w:szCs w:val="21"/>
                <w:highlight w:val="none"/>
                <w:shd w:val="clear" w:color="auto" w:fill="auto"/>
              </w:rPr>
              <w:t>（</w:t>
            </w:r>
            <w:r>
              <w:rPr>
                <w:rFonts w:hint="eastAsia" w:ascii="宋体" w:hAnsi="宋体" w:eastAsia="宋体" w:cs="宋体"/>
                <w:b/>
                <w:bCs/>
                <w:color w:val="auto"/>
                <w:kern w:val="0"/>
                <w:sz w:val="21"/>
                <w:szCs w:val="21"/>
                <w:highlight w:val="none"/>
                <w:shd w:val="clear" w:color="auto" w:fill="auto"/>
                <w:lang w:val="en-US" w:eastAsia="zh-CN"/>
              </w:rPr>
              <w:t>提供证明材料</w:t>
            </w:r>
            <w:r>
              <w:rPr>
                <w:rFonts w:hint="eastAsia" w:ascii="宋体" w:hAnsi="宋体" w:eastAsia="宋体" w:cs="宋体"/>
                <w:b/>
                <w:bCs/>
                <w:color w:val="auto"/>
                <w:kern w:val="0"/>
                <w:sz w:val="21"/>
                <w:szCs w:val="21"/>
                <w:highlight w:val="none"/>
                <w:shd w:val="clear" w:color="auto" w:fill="auto"/>
              </w:rPr>
              <w:t>）</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十</w:t>
            </w:r>
            <w:r>
              <w:rPr>
                <w:rFonts w:hint="eastAsia"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、编程工作站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1.处理器：CPU物理核心数≥8核，主频≥3.6GHz；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2.内存：≥16GB DDR4，内存读写速率≥3200MT/s，内存插槽数量≥2；</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3.硬盘：≥512G M.2 SSD硬盘，支持机械硬盘扩展；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4.显卡：集成显卡；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lang w:bidi="ar"/>
              </w:rPr>
              <w:t>5.接口：≥8个，(其中前置≥2个USB3.2 gen1、2个USB2.0）；前置1组耳机和麦克接口，支持3.5mm孔径，后置1组音频接口（1×耳机接口、1×麦克接口、1×音频输入）；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6.显示器：≥21.5英吋，显示屏防蓝光，支持防蓝光模式，显示屏刷新率≥100Hz，显示屏色域≥99%  sRGB，分辨率≥1920×1080，接口≥1个VGA、1个HDMI；</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7.电源：≥200W节能电源；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8.机箱：≥15L微塔式机箱，M-ATX立式防尘机箱，机箱外壳防尘等级满足不低于IP5X级</w:t>
            </w:r>
            <w:r>
              <w:rPr>
                <w:rFonts w:hint="eastAsia" w:ascii="宋体" w:hAnsi="宋体" w:eastAsia="宋体" w:cs="宋体"/>
                <w:b w:val="0"/>
                <w:bCs w:val="0"/>
                <w:color w:val="auto"/>
                <w:kern w:val="0"/>
                <w:sz w:val="21"/>
                <w:szCs w:val="21"/>
                <w:lang w:bidi="ar"/>
              </w:rPr>
              <w:t>（提供证明材料）；</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9.网卡：集成千兆自适应网卡</w:t>
            </w:r>
            <w:r>
              <w:rPr>
                <w:rFonts w:hint="eastAsia" w:ascii="宋体" w:hAnsi="宋体" w:eastAsia="宋体" w:cs="宋体"/>
                <w:b w:val="0"/>
                <w:bCs w:val="0"/>
                <w:color w:val="auto"/>
                <w:kern w:val="0"/>
                <w:sz w:val="21"/>
                <w:szCs w:val="21"/>
                <w:lang w:eastAsia="zh-CN" w:bidi="ar"/>
              </w:rPr>
              <w:t>。</w:t>
            </w:r>
          </w:p>
          <w:p w14:paraId="067B8FB2">
            <w:pPr>
              <w:widowControl/>
              <w:spacing w:line="360" w:lineRule="auto"/>
              <w:jc w:val="left"/>
              <w:textAlignment w:val="center"/>
              <w:rPr>
                <w:rFonts w:hint="eastAsia" w:ascii="宋体" w:hAnsi="宋体" w:eastAsia="宋体" w:cs="宋体"/>
                <w:color w:val="auto"/>
                <w:kern w:val="0"/>
                <w:sz w:val="21"/>
                <w:szCs w:val="21"/>
                <w:highlight w:val="yellow"/>
                <w:lang w:bidi="ar"/>
              </w:rPr>
            </w:pPr>
            <w:r>
              <w:rPr>
                <w:rFonts w:hint="eastAsia" w:ascii="宋体" w:hAnsi="宋体" w:eastAsia="宋体" w:cs="宋体"/>
                <w:b w:val="0"/>
                <w:bCs w:val="0"/>
                <w:color w:val="auto"/>
                <w:kern w:val="0"/>
                <w:sz w:val="21"/>
                <w:szCs w:val="21"/>
                <w:lang w:bidi="ar"/>
              </w:rPr>
              <w:t>10.键鼠：黑色USB商务有线键盘，不低于IPX7级防水</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t>提供具有检测资质的第三方出具的检测报告</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t>，USB光电鼠标；</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11.平均无故障时间≥120万小时（提供证明材料）；</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color w:val="auto"/>
                <w:kern w:val="0"/>
                <w:sz w:val="21"/>
                <w:szCs w:val="21"/>
                <w:lang w:bidi="ar"/>
              </w:rPr>
              <w:t>12.安全性：支持鼠标操作BIOS，支持全部USB口一键开关全部USB口一键只读，前后USB口分组开关，USB口单个开关，USB口设置只识别键鼠；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13.服务：</w:t>
            </w:r>
            <w:r>
              <w:rPr>
                <w:rFonts w:hint="eastAsia" w:ascii="宋体" w:hAnsi="宋体" w:eastAsia="宋体" w:cs="宋体"/>
                <w:color w:val="auto"/>
                <w:sz w:val="21"/>
                <w:szCs w:val="21"/>
                <w:lang w:val="en-US" w:eastAsia="zh-CN"/>
              </w:rPr>
              <w:t>原厂质保不少于三年。</w:t>
            </w:r>
          </w:p>
          <w:p w14:paraId="24D259D4">
            <w:pPr>
              <w:pStyle w:val="4"/>
              <w:spacing w:line="360" w:lineRule="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lang w:val="en-US" w:eastAsia="zh-CN" w:bidi="ar"/>
              </w:rPr>
              <w:t>*</w:t>
            </w:r>
            <w:r>
              <w:rPr>
                <w:rFonts w:hint="eastAsia" w:ascii="宋体" w:hAnsi="宋体" w:eastAsia="宋体" w:cs="宋体"/>
                <w:b w:val="0"/>
                <w:bCs w:val="0"/>
                <w:color w:val="auto"/>
                <w:kern w:val="0"/>
                <w:sz w:val="21"/>
                <w:szCs w:val="21"/>
                <w:highlight w:val="none"/>
                <w:lang w:val="en-US" w:eastAsia="zh-CN" w:bidi="ar"/>
              </w:rPr>
              <w:t>需提供具有检测资质的第三方检测机构出具的</w:t>
            </w:r>
            <w:r>
              <w:rPr>
                <w:rFonts w:hint="eastAsia" w:ascii="宋体" w:hAnsi="宋体" w:eastAsia="宋体" w:cs="宋体"/>
                <w:b w:val="0"/>
                <w:bCs w:val="0"/>
                <w:color w:val="auto"/>
                <w:kern w:val="0"/>
                <w:sz w:val="21"/>
                <w:szCs w:val="21"/>
                <w:highlight w:val="none"/>
                <w:lang w:bidi="ar"/>
              </w:rPr>
              <w:t>机电一体化考培实训</w:t>
            </w:r>
            <w:r>
              <w:rPr>
                <w:rFonts w:hint="eastAsia" w:ascii="宋体" w:hAnsi="宋体" w:eastAsia="宋体" w:cs="宋体"/>
                <w:b w:val="0"/>
                <w:bCs w:val="0"/>
                <w:color w:val="auto"/>
                <w:kern w:val="0"/>
                <w:sz w:val="21"/>
                <w:szCs w:val="21"/>
                <w:highlight w:val="none"/>
                <w:lang w:val="en-US" w:eastAsia="zh-CN" w:bidi="ar"/>
              </w:rPr>
              <w:t>台检验报告和网址查询截图。</w:t>
            </w:r>
          </w:p>
          <w:p w14:paraId="7B88F425">
            <w:pPr>
              <w:pStyle w:val="4"/>
              <w:spacing w:line="360" w:lineRule="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lang w:val="en-US" w:eastAsia="zh-CN" w:bidi="ar"/>
              </w:rPr>
              <w:t>十三、</w:t>
            </w:r>
            <w:r>
              <w:rPr>
                <w:rFonts w:hint="eastAsia" w:ascii="宋体" w:hAnsi="宋体" w:eastAsia="宋体" w:cs="宋体"/>
                <w:color w:val="auto"/>
                <w:kern w:val="0"/>
                <w:sz w:val="21"/>
                <w:szCs w:val="21"/>
                <w:lang w:bidi="ar"/>
              </w:rPr>
              <w:t>PLC基础控制课程考核系统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1.采用C/S系统架构，应用3D渲染技术、基于.Net框架,支持Windows 7及以上等普遍使用的操作系统作为软件的系统支撑，三维场景浏览、交互及功能发布采用主流虚拟引擎制作工具(如Unity3D5.x版本及以上等), PC端运行的最大分辨率1920×1080。包含综合学习模块、指示考核模块。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2.综合学习模块：包含视频课程资源、PPT课程资源、PDF文档资源</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2.1.视频资源包含：CPU的扩展能力、CPU面板介绍、KTP系列HMI面板介绍、PLC的工作原理、S7-1200CPU家族及模块、S7-1200功能与特点、S7-1200模块安装等视频资源；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2.2.PPT课程资源包含：安全门直流电机控制、工件自动分拣系统、恒压供水系统、智能仓储系统、PLC网络数据通讯等资源</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2.3.PDF文档资源：认识S7-1200PLC实训任务指导书、TIA博图软件的使用实训任务指导书、三项异步电机星-三角降压启动实训任务指导书、电动机组的启停控制实训任务指导书、触摸屏控制的液体混合系统实训任务指导书等资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3.知识考核模块：题库包含传感器原理测试等。</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w:t>
            </w:r>
            <w:r>
              <w:rPr>
                <w:rFonts w:hint="eastAsia" w:ascii="宋体" w:hAnsi="宋体" w:eastAsia="宋体" w:cs="宋体"/>
                <w:color w:val="auto"/>
                <w:kern w:val="0"/>
                <w:sz w:val="21"/>
                <w:szCs w:val="21"/>
                <w:lang w:bidi="ar"/>
              </w:rPr>
              <w:t>4.软件</w:t>
            </w:r>
            <w:r>
              <w:rPr>
                <w:rFonts w:hint="eastAsia" w:ascii="宋体" w:hAnsi="宋体" w:eastAsia="宋体" w:cs="宋体"/>
                <w:b w:val="0"/>
                <w:bCs w:val="0"/>
                <w:color w:val="auto"/>
                <w:kern w:val="0"/>
                <w:sz w:val="21"/>
                <w:szCs w:val="21"/>
                <w:lang w:bidi="ar"/>
              </w:rPr>
              <w:t>PPT课程资源中，恒压供水系统、智能仓储系统、PLC网络数据通讯</w:t>
            </w:r>
            <w:r>
              <w:rPr>
                <w:rFonts w:hint="eastAsia" w:ascii="宋体" w:hAnsi="宋体" w:eastAsia="宋体" w:cs="宋体"/>
                <w:b/>
                <w:bCs/>
                <w:color w:val="auto"/>
                <w:kern w:val="0"/>
                <w:sz w:val="21"/>
                <w:szCs w:val="21"/>
                <w:lang w:bidi="ar"/>
              </w:rPr>
              <w:t>（提供软件截图</w:t>
            </w:r>
            <w:r>
              <w:rPr>
                <w:rFonts w:hint="eastAsia" w:ascii="宋体" w:hAnsi="宋体" w:eastAsia="宋体" w:cs="宋体"/>
                <w:b/>
                <w:bCs/>
                <w:color w:val="auto"/>
                <w:kern w:val="0"/>
                <w:sz w:val="21"/>
                <w:szCs w:val="21"/>
                <w:lang w:eastAsia="zh-CN" w:bidi="ar"/>
              </w:rPr>
              <w:t>）</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bCs/>
                <w:color w:val="auto"/>
                <w:kern w:val="0"/>
                <w:sz w:val="21"/>
                <w:szCs w:val="21"/>
                <w:lang w:bidi="ar"/>
              </w:rPr>
              <w:t>*</w:t>
            </w:r>
            <w:r>
              <w:rPr>
                <w:rFonts w:hint="eastAsia" w:ascii="宋体" w:hAnsi="宋体" w:eastAsia="宋体" w:cs="宋体"/>
                <w:b w:val="0"/>
                <w:bCs w:val="0"/>
                <w:color w:val="auto"/>
                <w:kern w:val="0"/>
                <w:sz w:val="21"/>
                <w:szCs w:val="21"/>
                <w:lang w:bidi="ar"/>
              </w:rPr>
              <w:t>5.软件PDF文档资源中，认识S7-1200PLC实训任务指导书、TIA博图软件的使用实训任务指导书、触摸屏控制的液体混合系统实训任务指导书</w:t>
            </w:r>
            <w:r>
              <w:rPr>
                <w:rFonts w:hint="eastAsia" w:ascii="宋体" w:hAnsi="宋体" w:eastAsia="宋体" w:cs="宋体"/>
                <w:b/>
                <w:bCs/>
                <w:color w:val="auto"/>
                <w:kern w:val="0"/>
                <w:sz w:val="21"/>
                <w:szCs w:val="21"/>
                <w:lang w:bidi="ar"/>
              </w:rPr>
              <w:t>（提供软件截图）</w:t>
            </w:r>
            <w:r>
              <w:rPr>
                <w:rFonts w:hint="eastAsia" w:ascii="宋体" w:hAnsi="宋体" w:eastAsia="宋体" w:cs="宋体"/>
                <w:b w:val="0"/>
                <w:bCs w:val="0"/>
                <w:color w:val="auto"/>
                <w:kern w:val="0"/>
                <w:sz w:val="21"/>
                <w:szCs w:val="21"/>
                <w:lang w:bidi="ar"/>
              </w:rPr>
              <w:t>。</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十四</w:t>
            </w:r>
            <w:r>
              <w:rPr>
                <w:rFonts w:hint="eastAsia" w:ascii="宋体" w:hAnsi="宋体" w:eastAsia="宋体" w:cs="宋体"/>
                <w:b w:val="0"/>
                <w:bCs w:val="0"/>
                <w:color w:val="auto"/>
                <w:kern w:val="0"/>
                <w:sz w:val="21"/>
                <w:szCs w:val="21"/>
                <w:lang w:bidi="ar"/>
              </w:rPr>
              <w:t>、工业机器人系统运维课程考核系统</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color w:val="auto"/>
                <w:kern w:val="0"/>
                <w:sz w:val="21"/>
                <w:szCs w:val="21"/>
                <w:lang w:bidi="ar"/>
              </w:rPr>
              <w:t>1.采用C/S系统架构，应用3D渲染技术、基于.Net框架,支持Windows 7及以上等普遍使用的操作系统作为软件的系统支撑，三维场景浏览、交互及功能发布采用主流虚拟引擎制作工具(如Unity3D5.x版本及以上等), PC端运行的最大分辨率1920×1080。包含综合学习模块、指示考核模块。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2.工业机器人系统运维课程考核系统为老师及学生学习提供视频资料学习，习题自测功能，帮助学生实现内容复习习夯实基础。</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2.1.软件具有综合学习学习模块及知识考核模块</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2.2.综合学习模块包含：工业机器人基本操作，编程应用，等相关视频课程资源，PPT课程资源，PDF文档资源</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2.3.考核模块包含：工业机器人系统运维题库</w:t>
            </w:r>
            <w:r>
              <w:rPr>
                <w:rFonts w:hint="eastAsia" w:ascii="宋体" w:hAnsi="宋体" w:eastAsia="宋体" w:cs="宋体"/>
                <w:color w:val="auto"/>
                <w:kern w:val="0"/>
                <w:sz w:val="21"/>
                <w:szCs w:val="21"/>
                <w:lang w:eastAsia="zh-CN" w:bidi="ar"/>
              </w:rPr>
              <w:t>。</w:t>
            </w:r>
          </w:p>
        </w:tc>
        <w:tc>
          <w:tcPr>
            <w:tcW w:w="565" w:type="dxa"/>
            <w:noWrap/>
            <w:vAlign w:val="center"/>
          </w:tcPr>
          <w:p w14:paraId="6245474E">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556" w:type="dxa"/>
            <w:noWrap/>
            <w:vAlign w:val="center"/>
          </w:tcPr>
          <w:p w14:paraId="1553A433">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r>
      <w:tr w14:paraId="5E8A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9" w:type="dxa"/>
            <w:noWrap/>
            <w:vAlign w:val="center"/>
          </w:tcPr>
          <w:p w14:paraId="327DBC04">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980" w:type="dxa"/>
            <w:noWrap/>
            <w:vAlign w:val="center"/>
          </w:tcPr>
          <w:p w14:paraId="131B610B">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高级电工综合实训装置</w:t>
            </w:r>
          </w:p>
        </w:tc>
        <w:tc>
          <w:tcPr>
            <w:tcW w:w="7591" w:type="dxa"/>
            <w:noWrap w:val="0"/>
            <w:vAlign w:val="center"/>
          </w:tcPr>
          <w:p w14:paraId="769467B8">
            <w:pPr>
              <w:widowControl/>
              <w:numPr>
                <w:ilvl w:val="0"/>
                <w:numId w:val="0"/>
              </w:numPr>
              <w:spacing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0"/>
                <w:sz w:val="21"/>
                <w:szCs w:val="21"/>
                <w:lang w:bidi="ar"/>
              </w:rPr>
              <w:t>适应性：实验的深度与广度可根据需要作灵活调整，普及与提高可根据教学的进程作有机地结合。更换便捷，添加部件即可扩展功能或开发新实验。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2.从元器件实验连安装辅材等均配套齐全，元器件的性能、精度、规格等均密切结合实验的需要进行配套。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3.一致性：实验器件选择合理、使多组实验结果有良好的同一性，便于教师组织和指导实验教学。</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4.直观性：分散式对各个元器件、仪表一目了然，各实验任务明确，操作、维护简便。</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5.实训内容：电机驱动：电机点动控制、正反转控制。 低压配电：按钮、指示灯、断路器、开关电源等配线与调试。 识图配线：配线工具、配线辅料、线号标识的应用；信号线、电源线的导线。</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6.铝型材骨架：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材料：铝合金型材</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尺寸：长/宽/高≥800×880×1835mm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外观：专用连接件连接，端头配盖板，外视部分配平封槽条。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7.电工网格板：</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材料：Q235钢</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尺寸：长/宽/高</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≥800×1500×20mm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工艺要求：钣金件折弯工艺，表面烤漆。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8.底板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材料：A3钢，板厚1.5mm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尺寸：长/宽/高 ≥798×718×40mm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工艺要求：钣金件折弯工艺，表面烤漆。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9.实训面板：</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材料：A3钢，板厚1.5mm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尺寸：长/宽/高 ≥798×200×40mm。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highlight w:val="none"/>
                <w:lang w:bidi="ar"/>
              </w:rPr>
              <w:t>10.电气元器件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交流接触器 AC 220V 3个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交流接触器辅助触头  F4-22 2开2闭 3个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热过载继电器  1.5-2.4A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热过载继电器  2.2-3.5A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通电延时时间继电器  AC220V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通电延时时间继电器底座  AC220V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小型电磁继电器 2Z 插DC24V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小型电磁继电器底座 DC24V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小型电磁继电器 4Z 插AC220V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小型电磁继电器底座 AC220V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小型漏电断路器 3P+N C25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220V指示灯  AC 220V 红 3个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220V指示灯  AC 220V 绿 3个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220V指示灯  AC 220V 黄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 xml:space="preserve">启动按钮 </w:t>
            </w:r>
            <w:r>
              <w:rPr>
                <w:rFonts w:hint="eastAsia" w:ascii="宋体" w:hAnsi="宋体" w:eastAsia="宋体" w:cs="宋体"/>
                <w:color w:val="auto"/>
                <w:kern w:val="0"/>
                <w:sz w:val="21"/>
                <w:szCs w:val="21"/>
                <w:highlight w:val="none"/>
                <w:lang w:bidi="ar"/>
              </w:rPr>
              <w:t xml:space="preserve"> 绿 2个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按钮触头 NC触头 4个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停止按钮 红 2个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按钮触头 NO触头 4个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急停按钮1个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旋转选择按钮三位旋钮</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黑 1个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熔断器底座3P 1</w:t>
            </w:r>
            <w:r>
              <w:rPr>
                <w:rFonts w:hint="eastAsia" w:ascii="宋体" w:hAnsi="宋体" w:eastAsia="宋体" w:cs="宋体"/>
                <w:color w:val="auto"/>
                <w:kern w:val="0"/>
                <w:sz w:val="21"/>
                <w:szCs w:val="21"/>
                <w:lang w:bidi="ar"/>
              </w:rPr>
              <w:t>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熔芯6A 3个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HZ12 系列组合开关 ( 电源切断开关 )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开关电源 25W   24V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把手拉手 L256mm  M5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小型船型开关 KCD4 31×25MM 4脚2档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船型开关防水帽 KCD4防水帽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数显式电压表（红） AC60-400V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数显式电压表（绿） AC60-400V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数显式电压表（黄） AC60-400V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数显式电压表（红） AC0-40V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数显式电流表（红） AC0-100A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数显式电流表（绿） AC0-101A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数显式电流表（黄） AC0-102A 1个。</w:t>
            </w:r>
          </w:p>
          <w:p w14:paraId="43E2E207">
            <w:pPr>
              <w:widowControl/>
              <w:numPr>
                <w:ilvl w:val="0"/>
                <w:numId w:val="0"/>
              </w:numPr>
              <w:spacing w:line="360" w:lineRule="auto"/>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CN" w:bidi="ar"/>
              </w:rPr>
              <w:t>需提供具有检测资质的第三方检测机构出具的高级电工综合实训装置检验报告和网址查询截图。</w:t>
            </w:r>
          </w:p>
        </w:tc>
        <w:tc>
          <w:tcPr>
            <w:tcW w:w="565" w:type="dxa"/>
            <w:noWrap/>
            <w:vAlign w:val="center"/>
          </w:tcPr>
          <w:p w14:paraId="0B3812EA">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556" w:type="dxa"/>
            <w:noWrap/>
            <w:vAlign w:val="center"/>
          </w:tcPr>
          <w:p w14:paraId="2F489BB4">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r>
      <w:tr w14:paraId="6088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9" w:type="dxa"/>
            <w:noWrap/>
            <w:vAlign w:val="center"/>
          </w:tcPr>
          <w:p w14:paraId="15B2AA68">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980" w:type="dxa"/>
            <w:noWrap/>
            <w:vAlign w:val="center"/>
          </w:tcPr>
          <w:p w14:paraId="7A8FFCA6">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桌面五轴 CNC 加工中心</w:t>
            </w:r>
          </w:p>
        </w:tc>
        <w:tc>
          <w:tcPr>
            <w:tcW w:w="7591" w:type="dxa"/>
            <w:noWrap w:val="0"/>
            <w:vAlign w:val="center"/>
          </w:tcPr>
          <w:p w14:paraId="171954F9">
            <w:pPr>
              <w:widowControl/>
              <w:numPr>
                <w:ilvl w:val="0"/>
                <w:numId w:val="0"/>
              </w:numPr>
              <w:spacing w:line="360" w:lineRule="auto"/>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val="en-US" w:eastAsia="zh-CN" w:bidi="ar"/>
              </w:rPr>
              <w:t>一、</w:t>
            </w:r>
            <w:r>
              <w:rPr>
                <w:rFonts w:hint="eastAsia" w:ascii="宋体" w:hAnsi="宋体" w:eastAsia="宋体" w:cs="宋体"/>
                <w:color w:val="auto"/>
                <w:kern w:val="0"/>
                <w:sz w:val="21"/>
                <w:szCs w:val="21"/>
                <w:lang w:bidi="ar"/>
              </w:rPr>
              <w:t>机械结构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1.机床床身结构：卧式</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2.设备总重：</w:t>
            </w:r>
            <w:r>
              <w:rPr>
                <w:rFonts w:hint="eastAsia" w:ascii="宋体" w:hAnsi="宋体" w:eastAsia="宋体" w:cs="宋体"/>
                <w:color w:val="auto"/>
                <w:sz w:val="21"/>
                <w:szCs w:val="21"/>
                <w:highlight w:val="none"/>
                <w:lang w:bidi="ar"/>
              </w:rPr>
              <w:t>≤140kg</w:t>
            </w:r>
            <w:r>
              <w:rPr>
                <w:rFonts w:hint="eastAsia" w:ascii="宋体" w:hAnsi="宋体" w:eastAsia="宋体" w:cs="宋体"/>
                <w:color w:val="auto"/>
                <w:kern w:val="0"/>
                <w:sz w:val="21"/>
                <w:szCs w:val="21"/>
                <w:lang w:bidi="ar"/>
              </w:rPr>
              <w:t>（带包装约200kg）</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3.设备尺寸（长×宽×高）：≤797mm×614mm×580mm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4.安全防护：机床处于加工状态中，如打开安全防护门，机床立即停止运行</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5.冷却形式：气冷（主轴中心出气）。</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二、参数配置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1.整机额定功率：2.2K</w:t>
            </w:r>
            <w:r>
              <w:rPr>
                <w:rFonts w:hint="eastAsia" w:ascii="宋体" w:hAnsi="宋体" w:eastAsia="宋体" w:cs="宋体"/>
                <w:color w:val="auto"/>
                <w:kern w:val="0"/>
                <w:sz w:val="21"/>
                <w:szCs w:val="21"/>
                <w:lang w:val="en-US" w:eastAsia="zh-CN" w:bidi="ar"/>
              </w:rPr>
              <w:t>W</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2.主轴驱动器：工作电压 220V， 额定电流11.6A。</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3.主轴电机：额定转速：18000RPM，额定功率：1.5Kw。</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4.X/Y/Z/A轴伺服电机：额定转矩 0.64Nm，额定转速 3000RPM，极对数 5，绝对值编码器 23bit。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5.C轴力矩电机：额定转矩 7.5Nm，额定转速 133RPM，极对数 11，绝对值编码器 23bit。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6.轴行程：X轴≥150mm、Y轴≥200mm、Z轴≥120mm。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7.A轴行程：-30°至110°。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8.C轴行程：360°。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9.X/Y/Z轴定位精度：±0.01mm。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10.A/C轴定位精度：±120（弧秒）。</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11.X/Y/Z轴重复定位精度：±0.008mm。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12.A/C轴重复定位精度：±40（弧秒）。</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13.X/Y/Z轴快速移动：≥4000mm/min。</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14.A/C轴快速移动：A轴≥ 12r/min; C轴≥12r/min。</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15.工作台尺寸：≥95mm。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16.工作台承重：≥9kg。</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17.加工工件最大尺寸：≥95mm×95mm×95mm。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18.无线测头：全自动测量探头；工作范围：直线无遮挡距离不少于12m；传输类型：无线传输；开启方式：无线唤醒开启；接收器/接口：无线接收转TTL、串口；感应方向：±X、±Y、+Z；单向重复性：≤5.00um；测针触发力：XY测力0.20N，Z测力0.90N；测针越程：XY平面±12°，+Z平面6mm；环境：IP等级-IP53，储存温度-10℃至+70℃，工作温度+5℃至+50℃；电池类型3.6V锂亚硫铣氯电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19.标定球： 误差精度≤0.015mm。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三、数控系统功能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1.软件语言：中文。</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2.五轴数控系统，具备 RTCP控制功能；支持五轴联动、3+2定位加工的加工方式；前瞻段数不低于2000段；具备双向螺距补偿、反向间隙补偿与空间误差补偿功能；支持直线、圆弧、NUBRS、指数、样条、S形、螺旋渐开线等多种插补；配备后处理配置程序，支持UG、 MC、 SURFMILL、 POWERMILL、SOLIDWORKS等编程软件G代码文件。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HMI：配备10英寸触摸屏显示屏，中文操作界面、具有程序后台编辑、文件管理系统、宏程序及子程序、固定循环等功能。为操作方便，HMI触摸显示屏应该与机床形成整体结构固定在机床上，不可是临时结构或者外接移动结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4.手动控制面板：配备机械手轮、进给倍率选择旋钮、功能模式选择按键、急停按钮，为方便用户手动控制机床，手动控制面板应该与机床形成整体结构固定在机床上，不可是临时结构或者外接移动结构。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5.机械手轮可手动控制机床轴运动，轴选择按钮和转速选择按钮，运动方向控制按钮。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6.功能按键对应 HMI 界面的加工、刀具、程序、系统功能菜单。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7.进给倍率，范围 0-120%。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8.主轴倍率，范围 50-120%。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9.I/O 控制按钮有照明、刀具松开、刀具夹紧、换刀、吹气、Z 轴归零。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10.运行轴控制 X、Y、Z、A、C 轴按键以及归零按钮和轴运动行程的正负方向按钮。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11.将处于急停状态的机床重新恢复可以运动的状态；报警状态下的机床恢复；界面弹窗复位可以关闭。</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12.刀库系统：隐藏式刀库，容纳不少于6把刀具，具备自动换刀功能，刀杆直径Φ4mm。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13.对刀方式：自动对刀，机床内装配自动对刀仪，对刀仪精度≤5μm。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14.除了内置存储器外，系统具有外接CF卡和U盘功能，程序可以直接从存储卡中读取，支持批量程序加工。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15.支持高速以太网数据交换；2GB用户程序断点存储区；支持USB热插拔。</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16.采用G代码编程，与各种流行的CAD/CAM自动编程系统兼容。</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17.具有直线插补、圆弧插补、极坐标插补、圆柱面插补、螺旋线插补等，支持固定循环、螺纹切削、刀具补偿、用户宏程序、软限位等功能；插补周期为1ms。</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18.手摇试切功能：程序正常执行时，可以通过按下自动/手动模式切换按键进行操作模式切换，在手轮试切模式时可以通过摇动手轮控制加工过程；手摇速度控制进给，走加工程序轨迹；手摇正向转动程序正走；方便程序初次运行的程序校验，减少因对刀、程序错误等导致机床碰撞等危险。</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19.总线方式：ethercat总线通讯方式。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四、编程工作站</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1.处理器：CPU物理核心数≥8核，主频≥3.6GHz；</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2.内存：≥16GB DDR4，内存读写速率≥3200MT/s，内存插槽数量≥2；</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3.硬盘：≥512G M.2 SSD硬盘，支持机械硬盘扩展；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4.显卡：≥1660 6G 独立显卡；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5.接口：≥8个，(其中前置≥2个USB3.2 gen1、2个USB2.0）；前置1组耳机和麦克接口，支持3.5mm孔径，后置1组音频接口（1×耳机接口、1×麦克接口、1×音频输入）；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6.显示器：≥23.8英吋，显示屏防蓝光，支持防蓝光模式，显示屏刷新率≥100Hz，显示屏色域≥99%  sRGB，分辨率≥1920×1080，接口≥1个VGA、1个HDMI；</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7.电源：≥200W节能电源；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8.机箱：≥15L微塔式机箱，M-ATX立式防尘机箱，机箱外壳防尘等级满足不低于IP</w:t>
            </w:r>
            <w:r>
              <w:rPr>
                <w:rFonts w:hint="eastAsia" w:ascii="宋体" w:hAnsi="宋体" w:eastAsia="宋体" w:cs="宋体"/>
                <w:b w:val="0"/>
                <w:bCs w:val="0"/>
                <w:color w:val="auto"/>
                <w:kern w:val="0"/>
                <w:sz w:val="21"/>
                <w:szCs w:val="21"/>
                <w:lang w:bidi="ar"/>
              </w:rPr>
              <w:t>5X级（提供证明材料）；</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9.网卡：集成千兆自适应网卡</w:t>
            </w:r>
            <w:r>
              <w:rPr>
                <w:rFonts w:hint="eastAsia" w:ascii="宋体" w:hAnsi="宋体" w:eastAsia="宋体" w:cs="宋体"/>
                <w:b w:val="0"/>
                <w:bCs w:val="0"/>
                <w:color w:val="auto"/>
                <w:kern w:val="0"/>
                <w:sz w:val="21"/>
                <w:szCs w:val="21"/>
                <w:lang w:eastAsia="zh-CN" w:bidi="ar"/>
              </w:rPr>
              <w:t>。</w:t>
            </w:r>
          </w:p>
          <w:p w14:paraId="2EF709E2">
            <w:pPr>
              <w:widowControl/>
              <w:spacing w:line="360" w:lineRule="auto"/>
              <w:jc w:val="left"/>
              <w:textAlignment w:val="center"/>
              <w:rPr>
                <w:rFonts w:hint="eastAsia" w:ascii="宋体" w:hAnsi="宋体" w:eastAsia="宋体" w:cs="宋体"/>
                <w:color w:val="auto"/>
                <w:sz w:val="21"/>
                <w:szCs w:val="21"/>
                <w:lang w:eastAsia="zh-CN"/>
              </w:rPr>
            </w:pPr>
            <w:r>
              <w:rPr>
                <w:rFonts w:hint="eastAsia" w:ascii="宋体" w:hAnsi="宋体" w:eastAsia="宋体" w:cs="宋体"/>
                <w:b w:val="0"/>
                <w:bCs w:val="0"/>
                <w:color w:val="auto"/>
                <w:kern w:val="0"/>
                <w:sz w:val="21"/>
                <w:szCs w:val="21"/>
                <w:lang w:bidi="ar"/>
              </w:rPr>
              <w:t>10.键鼠：黑色USB商务有线键盘，不低于IPX7级防水，USB光电鼠标；</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bCs/>
                <w:color w:val="auto"/>
                <w:kern w:val="0"/>
                <w:sz w:val="21"/>
                <w:szCs w:val="21"/>
                <w:lang w:bidi="ar"/>
              </w:rPr>
              <w:t>*</w:t>
            </w:r>
            <w:r>
              <w:rPr>
                <w:rFonts w:hint="eastAsia" w:ascii="宋体" w:hAnsi="宋体" w:eastAsia="宋体" w:cs="宋体"/>
                <w:b w:val="0"/>
                <w:bCs w:val="0"/>
                <w:color w:val="auto"/>
                <w:kern w:val="0"/>
                <w:sz w:val="21"/>
                <w:szCs w:val="21"/>
                <w:lang w:bidi="ar"/>
              </w:rPr>
              <w:t>11.平均无故障时间≥</w:t>
            </w:r>
            <w:r>
              <w:rPr>
                <w:rFonts w:hint="eastAsia" w:ascii="宋体" w:hAnsi="宋体" w:eastAsia="宋体" w:cs="宋体"/>
                <w:b w:val="0"/>
                <w:bCs w:val="0"/>
                <w:color w:val="auto"/>
                <w:kern w:val="0"/>
                <w:sz w:val="21"/>
                <w:szCs w:val="21"/>
                <w:highlight w:val="none"/>
                <w:lang w:bidi="ar"/>
              </w:rPr>
              <w:t>120万小时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提供证</w:t>
            </w:r>
            <w:r>
              <w:rPr>
                <w:rFonts w:hint="eastAsia" w:ascii="宋体" w:hAnsi="宋体" w:eastAsia="宋体" w:cs="宋体"/>
                <w:b/>
                <w:bCs/>
                <w:color w:val="auto"/>
                <w:sz w:val="21"/>
                <w:szCs w:val="21"/>
                <w:lang w:val="en-US" w:eastAsia="zh-CN"/>
              </w:rPr>
              <w:t>明材料</w:t>
            </w:r>
            <w:r>
              <w:rPr>
                <w:rFonts w:hint="eastAsia" w:ascii="宋体" w:hAnsi="宋体" w:eastAsia="宋体" w:cs="宋体"/>
                <w:b/>
                <w:bCs/>
                <w:color w:val="auto"/>
                <w:sz w:val="21"/>
                <w:szCs w:val="21"/>
                <w:lang w:eastAsia="zh-CN"/>
              </w:rPr>
              <w:t>）</w:t>
            </w:r>
            <w:r>
              <w:rPr>
                <w:rFonts w:hint="eastAsia" w:ascii="宋体" w:hAnsi="宋体" w:eastAsia="宋体" w:cs="宋体"/>
                <w:b w:val="0"/>
                <w:bCs w:val="0"/>
                <w:color w:val="auto"/>
                <w:kern w:val="0"/>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12.安全性：支持鼠标操作BIOS，支持全部USB口一键开关，全部USB口一键只读，前后USB口分组开关，USB口单个开关，USB口设置只识别键鼠；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13.服务：</w:t>
            </w:r>
            <w:r>
              <w:rPr>
                <w:rFonts w:hint="eastAsia" w:ascii="宋体" w:hAnsi="宋体" w:eastAsia="宋体" w:cs="宋体"/>
                <w:color w:val="auto"/>
                <w:sz w:val="21"/>
                <w:szCs w:val="21"/>
                <w:lang w:val="en-US" w:eastAsia="zh-CN"/>
              </w:rPr>
              <w:t>原厂质保不少于三年</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五、五轴重型工作台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承</w:t>
            </w:r>
            <w:r>
              <w:rPr>
                <w:rFonts w:hint="eastAsia" w:ascii="宋体" w:hAnsi="宋体" w:eastAsia="宋体" w:cs="宋体"/>
                <w:color w:val="auto"/>
                <w:kern w:val="0"/>
                <w:sz w:val="21"/>
                <w:szCs w:val="21"/>
                <w:lang w:bidi="ar"/>
              </w:rPr>
              <w:t>重≥500KG</w:t>
            </w:r>
            <w:r>
              <w:rPr>
                <w:rFonts w:hint="eastAsia" w:ascii="宋体" w:hAnsi="宋体" w:eastAsia="宋体" w:cs="宋体"/>
                <w:color w:val="auto"/>
                <w:kern w:val="0"/>
                <w:sz w:val="21"/>
                <w:szCs w:val="21"/>
                <w:lang w:eastAsia="zh-CN" w:bidi="ar"/>
              </w:rPr>
              <w:t>。</w:t>
            </w:r>
          </w:p>
        </w:tc>
        <w:tc>
          <w:tcPr>
            <w:tcW w:w="565" w:type="dxa"/>
            <w:noWrap/>
            <w:vAlign w:val="center"/>
          </w:tcPr>
          <w:p w14:paraId="4888A082">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w:t>
            </w:r>
          </w:p>
        </w:tc>
        <w:tc>
          <w:tcPr>
            <w:tcW w:w="556" w:type="dxa"/>
            <w:noWrap/>
            <w:vAlign w:val="center"/>
          </w:tcPr>
          <w:p w14:paraId="351244D6">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r>
      <w:tr w14:paraId="2E6D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9" w:type="dxa"/>
            <w:noWrap/>
            <w:vAlign w:val="center"/>
          </w:tcPr>
          <w:p w14:paraId="26CCE70C">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980" w:type="dxa"/>
            <w:noWrap/>
            <w:vAlign w:val="center"/>
          </w:tcPr>
          <w:p w14:paraId="03E3CE2A">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智能化桌面式五轴加工中心</w:t>
            </w:r>
          </w:p>
        </w:tc>
        <w:tc>
          <w:tcPr>
            <w:tcW w:w="7591" w:type="dxa"/>
            <w:noWrap w:val="0"/>
            <w:vAlign w:val="center"/>
          </w:tcPr>
          <w:p w14:paraId="03D65C45">
            <w:pPr>
              <w:widowControl/>
              <w:numPr>
                <w:ilvl w:val="0"/>
                <w:numId w:val="0"/>
              </w:numPr>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一、</w:t>
            </w:r>
            <w:r>
              <w:rPr>
                <w:rFonts w:hint="eastAsia" w:ascii="宋体" w:hAnsi="宋体" w:eastAsia="宋体" w:cs="宋体"/>
                <w:color w:val="auto"/>
                <w:kern w:val="0"/>
                <w:sz w:val="21"/>
                <w:szCs w:val="21"/>
                <w:lang w:bidi="ar"/>
              </w:rPr>
              <w:t>机械结构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1.机床床身结构：卧式。</w:t>
            </w:r>
          </w:p>
          <w:p w14:paraId="51FE7DD5">
            <w:pPr>
              <w:pStyle w:val="4"/>
              <w:spacing w:line="360" w:lineRule="auto"/>
              <w:rPr>
                <w:rFonts w:hint="eastAsia"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设备总重：≤140kg。</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lang w:bidi="ar"/>
              </w:rPr>
              <w:t>3.设备尺寸（长×宽×高）：≤800mm×620mm×600mm。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4. 安全防护：机床处于加工状态中，如打开安全防护门，机床立即停止运行。</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5.冷却形式：气冷（主轴中心出气）。</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二、参数配置</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1.整机额定功率：2.2kW。</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2.主轴驱动器：工作电压 220V， 额定电流11.6A。</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3.主轴电机：额定转速≥ 18000RPM，额定转矩 0.5Nm，极对数2，绝对值编码器23bit。</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4. X/Y/Z/A轴伺服电机：额定转矩 0.64Nm，额定转速 3000RPM，极对数 5，绝对值编码器 23bit。</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5. C轴力矩电机：额定转矩 7.5Nm，额定转速 133RPM，极对数 11，绝对值编码器 23bit。</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6. 轴行程：X轴≥150mm、Y轴≥200mm、Z轴≥120mm。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7. A轴行程：-30°至110°。</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8. C轴行程：360°。</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9.X/Y/Z轴定位精度：±0.01mm。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10.A/C轴定位精度：±120（弧秒）。</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11.X/Y/Z轴重复定位精度：±0.008mm。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12.A/C轴重复定位精度：±40（弧秒）。</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13.X/Y/Z轴快速移动：≥4000mm/min。</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 xml:space="preserve">14.A/C轴快速移动：A轴≥ 15r/min; C轴≥15r/min。 </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15.工作台尺寸：≥95mm。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w:t>
            </w:r>
            <w:r>
              <w:rPr>
                <w:rFonts w:hint="eastAsia" w:ascii="宋体" w:hAnsi="宋体" w:eastAsia="宋体" w:cs="宋体"/>
                <w:color w:val="auto"/>
                <w:sz w:val="21"/>
                <w:szCs w:val="21"/>
                <w:highlight w:val="none"/>
                <w:lang w:bidi="ar"/>
              </w:rPr>
              <w:t>6.工作台承重：≥9kg。</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加工工件最大尺寸：≥95mm×95mm×95mm。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18.无线测头：全自动测量探头；工作范围：直线无遮挡距离不少于12m；传输类型：无线传输；开启方式：无线唤醒开启；接收器/接口：无线接收转TTL、串口；感应方向：±X、±Y、+Z；单向重复性：≤5.00um；测针触发力：XY测力0.20N，Z测力0.90N；测针越程：XY平面±12°，+Z平面6mm；环境：IP等级-IP53，储存温度-10℃至+70℃，工作温度+5℃至+50℃；电池类型3.6V锂亚硫铣氯电池。</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19.标定球： 标定精度≤0.015mm。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三、数控系统功能</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1.软件语言：中文。</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2.五轴数控系统，具备 RTCP控制功能；支持五轴联动、3+2定位加工的加工方式；前瞻段数不低于2000段；具备双向螺距补偿、反向间隙补偿与空间误差补偿功能；支持直线、圆弧、NURBS、指数、样条、S形、螺旋渐开线等多种插补；配备后处理配置程序，支持UG、 MC、SURFMILL、 POWERMILL、SOLIDWORKS等编程软件G代码文件。</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3.HMI：配备10英寸触摸屏显示屏，中文操作界面、具有程序后台编辑、文件管理系统、宏程序及子程序、固定循环等功能。HMI触摸显示屏应该与机床形成整体结构固定在机床上，不可是临时结构或者外接移动结构。</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4.手动控制面板：配备机械手轮、进给倍率选择旋钮、功能模式选择按键、急停按钮，手动控制面板应该与机床形成整体结构固定在机床上，不可是临时结构或者外接移动结构。</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5.机械手轮可手动控制机床轴运动，轴选择按钮和转速选择按钮，运动方向控制按钮。</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6.功能按键对应 HMI 界面的加工、刀具、程序、系统功能菜单。</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7. 进给倍率，范围 0—120%。</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8. 主轴倍率，范围 50%—120%。</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9. I/O 控制按钮有照明、刀具松开、刀具夹紧、换刀、吹气、Z 轴归零。</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10.运行轴控制 X、Y、Z、A、C 轴按键以及归零按钮和轴运动行程的正负方向按钮。</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11.将处于急停状态的机床重新恢复可以运动的状态；报警状态下的机床恢复；界面弹窗复位可以关闭。</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12.刀库系统：隐藏式刀库，容纳不少于6把刀具，具备自动换刀功能，刀杆直径Φ4mm。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13.对刀方式：自动对刀，机床内装配自动对刀仪，对刀仪精度≤5μm。</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14.除了内置存储器外，系统具有外接CF卡和U盘功能，程序可以直接从存储卡中读取，支持批量程序加工。</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15. 支持高速以太网数据交换；2GB用户程序断点存储区；支持USB热插拔。</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16. 采用G代码编程，与各种流行的CAD/CAM自动编程系统兼容。</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17. 具有直线插补、圆弧插补、极坐标插补、圆柱面插补、螺旋线插补等，支持固定循环、螺纹切削、刀具补偿、用户宏程序、软限位等功能；插补周期为1ms。</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18. 手摇试切功能：程序正常执行时，可以通过按下自动/手动模式切换按键进行操作模式切换，在手轮试切模式时可以通过摇动手轮控制加工过程；手摇速度控制进给，走加工程序轨迹；手摇正向转动程序正走；方便程序初次运行的程序校验，减少因对刀、程序错误等导致机床碰撞等危险。</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19. 总线方式：ethercat总线通讯方式。</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highlight w:val="none"/>
                <w:lang w:bidi="ar"/>
              </w:rPr>
              <w:t>20. 为更好地保障软硬兼容性，设备使用的伺服电机、力矩电机、伺服驱动器、主轴电机、转台、刀库、数控系统与设备</w:t>
            </w:r>
            <w:r>
              <w:rPr>
                <w:rFonts w:hint="eastAsia" w:ascii="宋体" w:hAnsi="宋体" w:eastAsia="宋体" w:cs="宋体"/>
                <w:color w:val="auto"/>
                <w:sz w:val="21"/>
                <w:szCs w:val="21"/>
                <w:highlight w:val="none"/>
                <w:lang w:val="en-US" w:eastAsia="zh-CN" w:bidi="ar"/>
              </w:rPr>
              <w:t>须兼容。</w:t>
            </w:r>
          </w:p>
          <w:p w14:paraId="6A6EC563">
            <w:pPr>
              <w:pStyle w:val="8"/>
              <w:spacing w:line="360" w:lineRule="auto"/>
              <w:rPr>
                <w:rFonts w:hint="eastAsia" w:ascii="宋体" w:hAnsi="宋体" w:eastAsia="宋体" w:cs="宋体"/>
                <w:color w:val="auto"/>
                <w:sz w:val="21"/>
                <w:szCs w:val="21"/>
                <w:highlight w:val="yellow"/>
                <w:lang w:bidi="ar"/>
              </w:rPr>
            </w:pPr>
            <w:r>
              <w:rPr>
                <w:rFonts w:hint="eastAsia" w:ascii="宋体" w:hAnsi="宋体" w:eastAsia="宋体" w:cs="宋体"/>
                <w:color w:val="auto"/>
                <w:sz w:val="21"/>
                <w:szCs w:val="21"/>
                <w:lang w:bidi="ar"/>
              </w:rPr>
              <w:t>21. 数控系统支持网络通讯，开通数控系统联网功能，可实时采集数控系统核心参数。</w:t>
            </w:r>
            <w:r>
              <w:rPr>
                <w:rFonts w:hint="eastAsia" w:ascii="宋体" w:hAnsi="宋体" w:eastAsia="宋体" w:cs="宋体"/>
                <w:color w:val="auto"/>
                <w:sz w:val="21"/>
                <w:szCs w:val="21"/>
                <w:lang w:bidi="ar"/>
              </w:rPr>
              <w:br w:type="textWrapping"/>
            </w:r>
            <w:r>
              <w:rPr>
                <w:rFonts w:hint="eastAsia" w:ascii="宋体" w:hAnsi="宋体" w:eastAsia="宋体" w:cs="宋体"/>
                <w:b/>
                <w:bCs/>
                <w:color w:val="auto"/>
                <w:sz w:val="21"/>
                <w:szCs w:val="21"/>
                <w:lang w:bidi="ar"/>
              </w:rPr>
              <w:t>*</w:t>
            </w:r>
            <w:r>
              <w:rPr>
                <w:rFonts w:hint="eastAsia" w:ascii="宋体" w:hAnsi="宋体" w:eastAsia="宋体" w:cs="宋体"/>
                <w:color w:val="auto"/>
                <w:sz w:val="21"/>
                <w:szCs w:val="21"/>
                <w:lang w:bidi="ar"/>
              </w:rPr>
              <w:t>22. 数控系统需具备温度传感器热误差补偿功能</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提供截图证明材料）</w:t>
            </w:r>
            <w:r>
              <w:rPr>
                <w:rFonts w:hint="eastAsia" w:ascii="宋体" w:hAnsi="宋体" w:eastAsia="宋体" w:cs="宋体"/>
                <w:color w:val="auto"/>
                <w:kern w:val="2"/>
                <w:sz w:val="21"/>
                <w:szCs w:val="21"/>
              </w:rPr>
              <w:t>。</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四、数字孪生仿真软件</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数字孪生系统，通过数字孪生系统构建机床数字模型，结合制造数据和传感数据，实现物理机床和虚拟机床加工过程的实时映射，通过更新物理机床的状态实现加工过程的实时监测控制，虚拟机床结合实际数据，更新仿真加工参数，识别错误并执行相应优化措施。提供离线仿真加工功能、使用户提前将加工程序进行虚拟验证，提前排查程序错误，预防碰撞与其他错误。</w:t>
            </w:r>
          </w:p>
          <w:p w14:paraId="4D216895">
            <w:pPr>
              <w:widowControl/>
              <w:numPr>
                <w:ilvl w:val="0"/>
                <w:numId w:val="0"/>
              </w:numPr>
              <w:spacing w:line="360" w:lineRule="auto"/>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val="en-US" w:eastAsia="zh-CN" w:bidi="ar"/>
              </w:rPr>
              <w:t>2.</w:t>
            </w:r>
            <w:r>
              <w:rPr>
                <w:rFonts w:hint="eastAsia" w:ascii="宋体" w:hAnsi="宋体" w:eastAsia="宋体" w:cs="宋体"/>
                <w:color w:val="auto"/>
                <w:kern w:val="0"/>
                <w:sz w:val="21"/>
                <w:szCs w:val="21"/>
                <w:lang w:bidi="ar"/>
              </w:rPr>
              <w:t>程序验证功能模块：可对NC代码的加工刀路进行精确仿真、全面验证及深度分析的能力。基于数字化孪生模型，通过 D-H 参数法建立运动学方程，实现与物理实体完全一致的六自由度运动控制算法。系统采用 RTCP（Rotary Tool Center Point）技术构建五轴联动控制系统，支持以下核心加工能力：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多轴联动加工技术：基于 NURBS 插补算法的五轴同步运动控制动态刀具中心点控制（TCPM）技术双转台结构运动学解耦（支持 3-5 轴切换）空间线性插补精度≤±0.005mm复杂曲面加工技术：自由曲面高速铣削策略（支持 S 形、叶轮类零件）刀具路径光顺处理（曲率连续优化）切削载荷均衡算法（动态调整进给率）倾斜面加工解决方案：空间角度自动换算（支持 G68.2 坐标旋转）刀具矢量动态补偿（含刀具长度 / 半径补偿）。当虚拟仿真环境中指令出错时，系统将触发报警机制：机床仿真会以视觉呈现，内部呈现出报错地址，操作者可以根据提示修改，修改操作或者NC程序。真实的机床操作环境：机床运动部分、操作面板部分、显示面板部分。系统操作时通过视觉真实反映出真实机床加工环境。</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3.加工过程智能监控系统：实时切削比较模块：基于实体布尔运算的刀具路径验证（精度≤0.01mm）虚拟工件与理论 CAD 模型动态比对（支持 STL格式）切削余量三维色谱分析。过切智能检测系统：刀具轨迹包络体快速算法基于空间八叉树的碰撞检测。异常处理响应系统：实时中断控制。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4.干涉检测与报警响应系统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当系统检测到以下任意异常状态时，将触发报警机制：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碰撞检测逻辑：空间几何干涉检测（基于八叉树空间划分算法），运动轨迹包络体分析（支持动态刀具路径预测），多刚体约束冲突检测（刀具 / 夹具 / 工件三维空间校验）。报警响应机制：视觉反馈。控制系统响应：立即触发紧急停止（响应时间≤5ms），保持当前 NC 程序状态（可执行 M00 暂停），生成包含以下信息的报警日志：报警代码位置信息：报错位置行号提示，触发部件：STL 模型高亮显示。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5.在碰撞检测方面，系统运用基于八叉树空间剖分的快速碰撞检测算法，结合 GPU 加速技术，实现对刀具、工件、夹具等多刚体间的碰撞预测，检测响应时间达到 10-30ms。一旦触发碰撞风险，系统将立即启动三级预警机制：首先通过可视化界面以红黄色阶高亮显示干涉区域，同时触发蜂鸣报警；随后，控制系统在 5ms 内自动生成包含碰撞位置、时间戳及运动轨迹的诊断报告；最终，通过数字孪生镜像功能，将故障信息实时同步至物理机床，实现预防性维护与加工风险的智能管控。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 虚实同步机床实时仿真：基于多体系统动力学的机床运动模型，控制系统指令实时解析与运动映射，三维场景物理引擎驱动（运动延迟 &lt; 10ms），多视角同步观测系统（支持正交 视图 / 透视视图切换），实时仿真软件连接上机床之后会同步五轴运动学参数、机床原点参数、机床刀具数据（类型长度等） 零偏数据（G54-G59）等，并与物理机床同步进行运动加工。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 HMI 显示同步系统：实时仿真软件连接机床后，实时坐标显示系统（XYZ 直线轴 / AC 旋转轴动态更新），进给速率 / 主 轴转速数字孪生显示（±1% 精度同步），G/M 代码执行跟踪（高亮显示当前执 行指令行）8.本系统基于数字孪生技术构建，对五轴加工中心的全场景仿真验证。系统具备以下核心功能：碰撞检测与防碰撞系统：基于空间几何约束的实时碰撞检测（精度≤0.01mm），多刚体干涉预测算法（支持所有的部件都能进行碰撞检测），碰撞风险分级预警机制（视觉反馈），碰撞路径停放与分析（含 STL 模型对比）。加工过程验证能力：加工精度预评估（几何偏差≤±0.01mm）。工艺优化功能模块：进给率优化（基于切削负载均衡算法），摆角策略优化（减少非切削时间），系统支持与主流 CAD/CAM 软件无缝对接（如 NX/ProE/CATIA）。构建了CAD/CAM/CNC 全流程数据交互通道，支持以下核心功能：多格式模型导入接口：支持 STL工业标准格式，支持与 Mastercam/UG NX 等主流 CAM 系统的数据交换，可输出符合标准的修正 NC 程序，建立加工过程数字孪生档案。丰富的CAM软件接口，满足不同用户的需求（针对UG、Mastercam、SolidCAM、hyperMILL等多达9款市面上常用的CAM软件）。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五、数控系统二次开发功能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 xml:space="preserve">1.可用软件在电脑上进行数控铣床编程、操作，程序模拟。 </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2.软件编辑开发后的代码可直接导出到数控机床上使用。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3.开放用户宏程序接口，可自己编写对刀，探测等宏程序。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4.开放底层速度加速度限制接口，可调参观考察不同轴性能下运动情况。</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六、AI智能编程</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 核心要求：需包含五大核心模块（AI工具、AutoCam、机床仿真、文件、刀具管理），覆盖五轴加工全流程，配套辅助功能保障软件正常运行。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 AI工具模块：支持文字/图片生成3D模型、图片编辑，可一键跳转至AutoCam模块，支持模型保存与历史记录查看。</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 AutoCam模块：支持工程管理、毛坯/材质设置、模型加载编辑，可设置加工工艺、计算刀路、仿真及生成管理G代码。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 机床仿真模块：支持G代码离线仿真，具备视角、坐标系等操作功能，可实时呈现仿真过程及加工相关信息。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 文件模块：同一Wi-Fi连接条件下，支持软件与五轴加工中心设备文件互传、设备连接管理及文件/传输记录管理。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 刀具管理模块：支持刀具上传、规格切换、信息显示及编辑，适配各类加工工艺。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 辅助功能：支持软件更新、帮助文档下载及基础系统设置（语言、缓存清理等）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七、手持3D光学扫描仪</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1.外形尺寸：≥239×66×62mm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2.多模态扫描模式：满足基于特征的结构光扫描模式并满足交叉线激光扫描模式</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3.基准距：350mm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4.有效扫描范围：≤400mmx400mm（单帧）</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5.扫描精度：≤0.05mm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6.具有深度补光灯，数量≥12个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7.激光光源：7对激光线+1束单线激光</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8.扫描对象：满足基于特征扫描及标志点扫描方式，满足扫描不同零件的表面效果</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9.接口类型：USB 3.0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10.配套三维扫描软件</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10.1.扫描点云数据可编辑，实现离群点、点云采样、删除多余点云等，并具有封装功能</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10.2.可对扫描的完成的模型进行面积、长度、角度、围长的测量；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10.3.可选择预设好的扫描仪配置选项；</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10.4.可对模型显示的投影方式进行更改，如透视投影，正交投影；</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10.5.模型根据其具体的材质可以⽤不同颜⾊渲染，使模型展示更加⽣动、逼真。默认材质有四种，也可以个性化定制；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10.6.软件可实现球拟合、圆柱拟合、圆锥拟合、⽅体拟合；</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10.7.软件可实现一键自动补洞，也可实现手动补单个表面小洞；</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10.8.软件可实现在保留模型特征的前提下，通过设定“剩余⽹格百分 ⽐”，简化⽹格曲⾯，减⼩数据量</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10.9.调整模型表⾯光滑平整度以提⾼⽹格的形状质量，使表⾯更加细腻均匀</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10.10.软件可实现自动检测偏离点云数据集的噪点。通过识别出显著偏离整体数据集的点云，可对该离群点云进⾏“删除/保留”操作。⼀般⽤于优化点云局部区域，去除异常点云以提⾼数据的准确性和稳定性。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10.11.可对多个扫描的模型进行对齐及合并；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10.12.可导出XPRO、PIY、ASC、 TXT、STL、OFF、OBJ、MK格式文件；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10.13.输出数据兼容3D打印；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八、设备工具箱</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智能化桌面式五轴加工中心配备专用工具箱，无线测头（含电池）与专业工具将放置在专用工具箱内，清单如下：</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 铣刀 6把</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 无线测头 1个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 内六角扳手 3个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 套筒扳手 2个</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 清洁毛刷 1把</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 操作说明书 1本</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九、须提供设备配套教学资源相关方案资料：数字化配套教学资源包包含：电子教材、学习案例视频、课件PPT、训练案例模型资源库等。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十、编程工作站</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1.处理器：CPU物理核心数≥8核，主频≥3.6GHz；</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2.内存：≥32GB DDR4，内存读写速率≥3200MT/s，内存插槽数量≥2；</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3.硬盘：≥512G M.2 SSD硬盘，支持机械硬盘扩展；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4.显卡：≥1660 6G 独立显卡；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5.接口：≥8个，(其中前置≥2个USB3.2 gen1、2个USB2.0）；前置1组耳机和麦克接口，支持3.5mm孔径，后置1组音频接口（1×耳机接口、1×麦克接口、1×音频输入）；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6.显示器：≥23.8英吋，显示屏防蓝光，支持防蓝光模式，显示屏刷新率≥100Hz，显示屏色域≥99%  sRGB，分辨率≥1920×1080，接口≥1个VGA、1个HDMI；</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7.电源：≥200W节能电源；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8.机</w:t>
            </w:r>
            <w:r>
              <w:rPr>
                <w:rFonts w:hint="eastAsia" w:ascii="宋体" w:hAnsi="宋体" w:eastAsia="宋体" w:cs="宋体"/>
                <w:b w:val="0"/>
                <w:bCs w:val="0"/>
                <w:color w:val="auto"/>
                <w:kern w:val="0"/>
                <w:sz w:val="21"/>
                <w:szCs w:val="21"/>
                <w:lang w:bidi="ar"/>
              </w:rPr>
              <w:t>箱：≥15L微塔式机箱，M-ATX立式防尘机箱，机箱外壳防尘等级满足不低于IP5X级（提供证明材料）；</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9.网卡</w:t>
            </w:r>
            <w:r>
              <w:rPr>
                <w:rFonts w:hint="eastAsia" w:ascii="宋体" w:hAnsi="宋体" w:eastAsia="宋体" w:cs="宋体"/>
                <w:b w:val="0"/>
                <w:bCs w:val="0"/>
                <w:color w:val="auto"/>
                <w:kern w:val="0"/>
                <w:sz w:val="21"/>
                <w:szCs w:val="21"/>
                <w:highlight w:val="none"/>
                <w:lang w:bidi="ar"/>
              </w:rPr>
              <w:t>：集成千兆自适应网卡</w:t>
            </w:r>
            <w:r>
              <w:rPr>
                <w:rFonts w:hint="eastAsia" w:ascii="宋体" w:hAnsi="宋体" w:eastAsia="宋体" w:cs="宋体"/>
                <w:b w:val="0"/>
                <w:bCs w:val="0"/>
                <w:color w:val="auto"/>
                <w:kern w:val="0"/>
                <w:sz w:val="21"/>
                <w:szCs w:val="21"/>
                <w:highlight w:val="none"/>
                <w:lang w:eastAsia="zh-CN" w:bidi="ar"/>
              </w:rPr>
              <w:t>；</w:t>
            </w:r>
          </w:p>
          <w:p w14:paraId="2EA484E7">
            <w:pPr>
              <w:widowControl/>
              <w:spacing w:line="360" w:lineRule="auto"/>
              <w:jc w:val="left"/>
              <w:textAlignment w:val="center"/>
              <w:rPr>
                <w:rFonts w:hint="eastAsia" w:ascii="宋体" w:hAnsi="宋体" w:eastAsia="宋体" w:cs="宋体"/>
                <w:color w:val="auto"/>
                <w:sz w:val="21"/>
                <w:szCs w:val="21"/>
                <w:lang w:eastAsia="zh-CN"/>
              </w:rPr>
            </w:pPr>
            <w:r>
              <w:rPr>
                <w:rFonts w:hint="eastAsia" w:ascii="宋体" w:hAnsi="宋体" w:eastAsia="宋体" w:cs="宋体"/>
                <w:b w:val="0"/>
                <w:bCs w:val="0"/>
                <w:color w:val="auto"/>
                <w:kern w:val="0"/>
                <w:sz w:val="21"/>
                <w:szCs w:val="21"/>
                <w:lang w:bidi="ar"/>
              </w:rPr>
              <w:t>10.键鼠：黑色USB商务有线键盘，不低于IPX7级防水</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t>提供具有检测资质的第三方出具的检测报告</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t>，USB光电鼠标</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w:t>
            </w:r>
            <w:r>
              <w:rPr>
                <w:rFonts w:hint="eastAsia" w:ascii="宋体" w:hAnsi="宋体" w:eastAsia="宋体" w:cs="宋体"/>
                <w:color w:val="auto"/>
                <w:kern w:val="0"/>
                <w:sz w:val="21"/>
                <w:szCs w:val="21"/>
                <w:lang w:bidi="ar"/>
              </w:rPr>
              <w:t>11.平均无故障时间≥120万小时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提供证明材料</w:t>
            </w:r>
            <w:r>
              <w:rPr>
                <w:rFonts w:hint="eastAsia" w:ascii="宋体" w:hAnsi="宋体" w:eastAsia="宋体" w:cs="宋体"/>
                <w:b/>
                <w:bCs/>
                <w:color w:val="auto"/>
                <w:sz w:val="21"/>
                <w:szCs w:val="21"/>
                <w:lang w:eastAsia="zh-CN"/>
              </w:rPr>
              <w:t>）</w:t>
            </w:r>
            <w:r>
              <w:rPr>
                <w:rFonts w:hint="eastAsia" w:ascii="宋体" w:hAnsi="宋体" w:eastAsia="宋体" w:cs="宋体"/>
                <w:b w:val="0"/>
                <w:bCs w:val="0"/>
                <w:color w:val="auto"/>
                <w:kern w:val="0"/>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12.安全性：支持鼠标操作BIOS，支持全部USB口一键开关，全部USB口一键只读，前后USB口分组开关，USB口单个开关，USB口设置只识别键鼠；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13.服务：</w:t>
            </w:r>
            <w:r>
              <w:rPr>
                <w:rFonts w:hint="eastAsia" w:ascii="宋体" w:hAnsi="宋体" w:eastAsia="宋体" w:cs="宋体"/>
                <w:color w:val="auto"/>
                <w:sz w:val="21"/>
                <w:szCs w:val="21"/>
                <w:lang w:val="en-US" w:eastAsia="zh-CN"/>
              </w:rPr>
              <w:t>原厂质保不少于三年。</w:t>
            </w:r>
            <w:r>
              <w:rPr>
                <w:rFonts w:hint="eastAsia" w:ascii="宋体" w:hAnsi="宋体" w:eastAsia="宋体" w:cs="宋体"/>
                <w:color w:val="auto"/>
                <w:kern w:val="0"/>
                <w:sz w:val="21"/>
                <w:szCs w:val="21"/>
                <w:highlight w:val="yellow"/>
                <w:lang w:bidi="ar"/>
              </w:rPr>
              <w:br w:type="textWrapping"/>
            </w:r>
            <w:r>
              <w:rPr>
                <w:rFonts w:hint="eastAsia" w:ascii="宋体" w:hAnsi="宋体" w:eastAsia="宋体" w:cs="宋体"/>
                <w:color w:val="auto"/>
                <w:kern w:val="0"/>
                <w:sz w:val="21"/>
                <w:szCs w:val="21"/>
                <w:lang w:bidi="ar"/>
              </w:rPr>
              <w:t>十一、五轴重型工作台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承</w:t>
            </w:r>
            <w:r>
              <w:rPr>
                <w:rFonts w:hint="eastAsia" w:ascii="宋体" w:hAnsi="宋体" w:eastAsia="宋体" w:cs="宋体"/>
                <w:color w:val="auto"/>
                <w:kern w:val="0"/>
                <w:sz w:val="21"/>
                <w:szCs w:val="21"/>
                <w:lang w:bidi="ar"/>
              </w:rPr>
              <w:t>重≥500KG</w:t>
            </w:r>
            <w:r>
              <w:rPr>
                <w:rFonts w:hint="eastAsia" w:ascii="宋体" w:hAnsi="宋体" w:eastAsia="宋体" w:cs="宋体"/>
                <w:color w:val="auto"/>
                <w:kern w:val="0"/>
                <w:sz w:val="21"/>
                <w:szCs w:val="21"/>
                <w:lang w:eastAsia="zh-CN" w:bidi="ar"/>
              </w:rPr>
              <w:t>。</w:t>
            </w:r>
          </w:p>
        </w:tc>
        <w:tc>
          <w:tcPr>
            <w:tcW w:w="565" w:type="dxa"/>
            <w:noWrap/>
            <w:vAlign w:val="center"/>
          </w:tcPr>
          <w:p w14:paraId="44A898A5">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556" w:type="dxa"/>
            <w:noWrap/>
            <w:vAlign w:val="center"/>
          </w:tcPr>
          <w:p w14:paraId="648D9C66">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r>
      <w:tr w14:paraId="4DA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9" w:type="dxa"/>
            <w:noWrap/>
            <w:vAlign w:val="center"/>
          </w:tcPr>
          <w:p w14:paraId="3BFE6570">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980" w:type="dxa"/>
            <w:noWrap/>
            <w:vAlign w:val="center"/>
          </w:tcPr>
          <w:p w14:paraId="5DE918D9">
            <w:pPr>
              <w:widowControl/>
              <w:spacing w:line="360" w:lineRule="auto"/>
              <w:jc w:val="center"/>
              <w:textAlignment w:val="center"/>
              <w:rPr>
                <w:rFonts w:hint="eastAsia" w:ascii="宋体" w:hAnsi="宋体" w:eastAsia="宋体" w:cs="宋体"/>
                <w:color w:val="auto"/>
                <w:sz w:val="21"/>
                <w:szCs w:val="21"/>
              </w:rPr>
            </w:pPr>
            <w:r>
              <w:rPr>
                <w:rFonts w:hint="eastAsia" w:cs="宋体"/>
                <w:color w:val="auto"/>
                <w:kern w:val="0"/>
                <w:sz w:val="21"/>
                <w:szCs w:val="21"/>
                <w:lang w:val="en-US" w:eastAsia="zh-CN" w:bidi="ar"/>
              </w:rPr>
              <w:t>内涵建设</w:t>
            </w:r>
          </w:p>
        </w:tc>
        <w:tc>
          <w:tcPr>
            <w:tcW w:w="7591" w:type="dxa"/>
            <w:noWrap w:val="0"/>
            <w:vAlign w:val="center"/>
          </w:tcPr>
          <w:p w14:paraId="02FEC5A1">
            <w:pPr>
              <w:widowControl/>
              <w:numPr>
                <w:ilvl w:val="0"/>
                <w:numId w:val="0"/>
              </w:numPr>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1.总体要求：含专业实训室室内、室外文化建设</w:t>
            </w:r>
            <w:r>
              <w:rPr>
                <w:rFonts w:hint="eastAsia" w:cs="宋体"/>
                <w:color w:val="auto"/>
                <w:kern w:val="0"/>
                <w:sz w:val="21"/>
                <w:szCs w:val="21"/>
                <w:lang w:eastAsia="zh-CN" w:bidi="ar"/>
              </w:rPr>
              <w:t>、</w:t>
            </w:r>
            <w:r>
              <w:rPr>
                <w:rFonts w:hint="eastAsia" w:cs="宋体"/>
                <w:color w:val="auto"/>
                <w:kern w:val="0"/>
                <w:sz w:val="21"/>
                <w:szCs w:val="21"/>
                <w:lang w:val="en-US" w:eastAsia="zh-CN" w:bidi="ar"/>
              </w:rPr>
              <w:t>线路布置等</w:t>
            </w:r>
            <w:r>
              <w:rPr>
                <w:rFonts w:hint="eastAsia" w:ascii="宋体" w:hAnsi="宋体" w:eastAsia="宋体" w:cs="宋体"/>
                <w:color w:val="auto"/>
                <w:kern w:val="0"/>
                <w:sz w:val="21"/>
                <w:szCs w:val="21"/>
                <w:lang w:bidi="ar"/>
              </w:rPr>
              <w:t>。</w:t>
            </w:r>
          </w:p>
          <w:p w14:paraId="024ACE88">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单间实训室规格:长9m×宽8m,共3间，整体设计风格统一、专业主题突出，契合机电一体化技术、智能制造等专业特色，贴合技师学院校园文化、工匠精神育人理念。</w:t>
            </w:r>
          </w:p>
          <w:p w14:paraId="7A602EC9">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2.技术要求</w:t>
            </w:r>
          </w:p>
          <w:p w14:paraId="20930EC6">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2.1设计要求:整体布局规整大气，色调适配实训场地工业风+校园文化风，内容涵盖专业介绍、安全操作、规章制度、工匠精神、机电科普、职业素养等，画面高清、文字规范、排版美观。 </w:t>
            </w:r>
          </w:p>
          <w:p w14:paraId="19668F0C">
            <w:pPr>
              <w:widowControl/>
              <w:spacing w:line="360" w:lineRule="auto"/>
              <w:jc w:val="left"/>
              <w:textAlignment w:val="center"/>
              <w:rPr>
                <w:rFonts w:hint="eastAsia" w:cs="宋体"/>
                <w:color w:val="auto"/>
                <w:kern w:val="0"/>
                <w:sz w:val="21"/>
                <w:szCs w:val="21"/>
                <w:lang w:eastAsia="zh-CN" w:bidi="ar"/>
              </w:rPr>
            </w:pPr>
            <w:r>
              <w:rPr>
                <w:rFonts w:hint="eastAsia" w:ascii="宋体" w:hAnsi="宋体" w:eastAsia="宋体" w:cs="宋体"/>
                <w:color w:val="auto"/>
                <w:kern w:val="0"/>
                <w:sz w:val="21"/>
                <w:szCs w:val="21"/>
                <w:lang w:bidi="ar"/>
              </w:rPr>
              <w:t>2.2材质要求:所有室内外文化产品采用环保阻燃、无异味、防刮耐磨、防潮防腐材料</w:t>
            </w:r>
            <w:r>
              <w:rPr>
                <w:rFonts w:hint="eastAsia" w:cs="宋体"/>
                <w:color w:val="auto"/>
                <w:kern w:val="0"/>
                <w:sz w:val="21"/>
                <w:szCs w:val="21"/>
                <w:lang w:eastAsia="zh-CN" w:bidi="ar"/>
              </w:rPr>
              <w:t>。</w:t>
            </w:r>
          </w:p>
          <w:p w14:paraId="43BB518A">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3.分项技术参数要求</w:t>
            </w:r>
          </w:p>
          <w:p w14:paraId="60F6F285">
            <w:pPr>
              <w:widowControl/>
              <w:spacing w:line="360" w:lineRule="auto"/>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3.1实训室室内、室外文化建设</w:t>
            </w:r>
          </w:p>
          <w:p w14:paraId="0D783BB3">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3.1.1主题形象背景墙：每间实训室主墙面设置专业主题形象墙，定制机电一体化、智能制造等专业主题画面，防水防潮、不起泡、不褪色。 </w:t>
            </w:r>
          </w:p>
          <w:p w14:paraId="16471F36">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3.1.2制度标识类：配置实训室管理制度、安全操作规程、机电设备操作守则、实训室岗位职责、6S管理规范、消防安全须知等标识牌；标准尺寸统一，挂装平整牢固。 </w:t>
            </w:r>
          </w:p>
          <w:p w14:paraId="5B88E8EB">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3.1.3专业科普文化展板：布置机电一体化技术、高级电工、五轴加工、工业自动化等专业知识展板，采用户外级室内UV喷绘+裱板，色彩饱和、久不褪色，布局均匀分布墙面空白区域。</w:t>
            </w:r>
          </w:p>
          <w:p w14:paraId="6325D029">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3.1.4励志标语与工匠精神挂画：墙面配置工匠精神、技能成才、精益求精类励志标语、挂画，亚克力立体字/超薄灯箱可选，简约工业风，适配实训教学氛围。 </w:t>
            </w:r>
          </w:p>
          <w:p w14:paraId="6A913A4E">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3.1.5导视及地面标识：实训室门口设置专业导视牌、门牌；地面设置安全通道标识、设备摆放定位地标，采用防滑耐磨地贴，防碾压、不易脱落。 </w:t>
            </w:r>
          </w:p>
          <w:p w14:paraId="72B1F413">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3.1.6整体氛围装饰：对实训室门窗边角、横梁进行简约文化包边装饰，统一色调，遮挡管线杂乱区域，美化整体实训环境。</w:t>
            </w:r>
          </w:p>
          <w:p w14:paraId="45BD359C">
            <w:pPr>
              <w:widowControl/>
              <w:spacing w:line="360" w:lineRule="auto"/>
              <w:jc w:val="left"/>
              <w:textAlignment w:val="center"/>
              <w:rPr>
                <w:rFonts w:hint="default" w:ascii="宋体" w:hAnsi="宋体" w:eastAsia="宋体" w:cs="宋体"/>
                <w:color w:val="auto"/>
                <w:kern w:val="0"/>
                <w:sz w:val="21"/>
                <w:szCs w:val="21"/>
                <w:lang w:val="en-US" w:eastAsia="zh-CN" w:bidi="ar"/>
              </w:rPr>
            </w:pPr>
            <w:r>
              <w:rPr>
                <w:rFonts w:hint="eastAsia" w:cs="宋体"/>
                <w:color w:val="auto"/>
                <w:kern w:val="0"/>
                <w:sz w:val="21"/>
                <w:szCs w:val="21"/>
                <w:lang w:val="en-US" w:eastAsia="zh-CN" w:bidi="ar"/>
              </w:rPr>
              <w:t>3.2线路布置：根据实训室设备进行线路布置，达到设备安全运行要求。</w:t>
            </w:r>
          </w:p>
          <w:p w14:paraId="2542C01A">
            <w:pPr>
              <w:widowControl/>
              <w:spacing w:line="360" w:lineRule="auto"/>
              <w:textAlignment w:val="center"/>
              <w:rPr>
                <w:rFonts w:hint="eastAsia" w:ascii="宋体" w:hAnsi="宋体" w:eastAsia="宋体" w:cs="宋体"/>
                <w:color w:val="auto"/>
                <w:sz w:val="21"/>
                <w:szCs w:val="21"/>
                <w:lang w:val="en-US" w:bidi="ar"/>
              </w:rPr>
            </w:pPr>
            <w:r>
              <w:rPr>
                <w:rFonts w:hint="eastAsia" w:cs="宋体"/>
                <w:color w:val="auto"/>
                <w:kern w:val="0"/>
                <w:sz w:val="21"/>
                <w:szCs w:val="21"/>
                <w:lang w:val="en-US" w:eastAsia="zh-CN" w:bidi="ar"/>
              </w:rPr>
              <w:t>4.</w:t>
            </w:r>
            <w:r>
              <w:rPr>
                <w:rFonts w:hint="eastAsia" w:ascii="宋体" w:hAnsi="宋体" w:eastAsia="宋体" w:cs="宋体"/>
                <w:color w:val="auto"/>
                <w:kern w:val="0"/>
                <w:sz w:val="21"/>
                <w:szCs w:val="21"/>
                <w:lang w:bidi="ar"/>
              </w:rPr>
              <w:t>六边形</w:t>
            </w:r>
            <w:r>
              <w:rPr>
                <w:rFonts w:hint="eastAsia" w:ascii="宋体" w:hAnsi="宋体" w:eastAsia="宋体" w:cs="宋体"/>
                <w:color w:val="auto"/>
                <w:kern w:val="0"/>
                <w:sz w:val="21"/>
                <w:szCs w:val="21"/>
                <w:lang w:val="en-US" w:eastAsia="zh-CN" w:bidi="ar"/>
              </w:rPr>
              <w:t>工作台</w:t>
            </w:r>
            <w:r>
              <w:rPr>
                <w:rFonts w:hint="eastAsia" w:ascii="宋体" w:hAnsi="宋体" w:eastAsia="宋体" w:cs="宋体"/>
                <w:color w:val="auto"/>
                <w:kern w:val="0"/>
                <w:sz w:val="21"/>
                <w:szCs w:val="21"/>
                <w:lang w:bidi="ar"/>
              </w:rPr>
              <w:t>12套</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材质</w:t>
            </w:r>
            <w:r>
              <w:rPr>
                <w:rFonts w:hint="eastAsia" w:ascii="宋体" w:hAnsi="宋体" w:eastAsia="宋体" w:cs="宋体"/>
                <w:color w:val="auto"/>
                <w:kern w:val="0"/>
                <w:sz w:val="21"/>
                <w:szCs w:val="21"/>
                <w:lang w:val="en-US" w:bidi="ar"/>
              </w:rPr>
              <w:t>:金属骨架，坚固实木颗粒板面，可拼接组合</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val="en-US" w:bidi="ar"/>
              </w:rPr>
              <w:t>尺寸:直径≥ 1.6 米，边长≥0.8 米，高度≥0.75 米。</w:t>
            </w:r>
          </w:p>
        </w:tc>
        <w:tc>
          <w:tcPr>
            <w:tcW w:w="565" w:type="dxa"/>
            <w:noWrap/>
            <w:vAlign w:val="center"/>
          </w:tcPr>
          <w:p w14:paraId="7B5D2605">
            <w:pPr>
              <w:widowControl/>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556" w:type="dxa"/>
            <w:noWrap/>
            <w:vAlign w:val="center"/>
          </w:tcPr>
          <w:p w14:paraId="0FC2C8E3">
            <w:pPr>
              <w:widowControl/>
              <w:spacing w:line="360" w:lineRule="auto"/>
              <w:jc w:val="center"/>
              <w:textAlignment w:val="center"/>
              <w:rPr>
                <w:rFonts w:hint="eastAsia" w:ascii="宋体" w:hAnsi="宋体" w:eastAsia="宋体" w:cs="宋体"/>
                <w:color w:val="auto"/>
                <w:sz w:val="21"/>
                <w:szCs w:val="21"/>
                <w:lang w:eastAsia="zh-CN"/>
              </w:rPr>
            </w:pPr>
            <w:r>
              <w:rPr>
                <w:rFonts w:hint="eastAsia" w:cs="宋体"/>
                <w:color w:val="auto"/>
                <w:kern w:val="0"/>
                <w:sz w:val="21"/>
                <w:szCs w:val="21"/>
                <w:lang w:val="en-US" w:eastAsia="zh-CN" w:bidi="ar"/>
              </w:rPr>
              <w:t>项</w:t>
            </w:r>
          </w:p>
        </w:tc>
      </w:tr>
    </w:tbl>
    <w:p w14:paraId="5B784BD4">
      <w:pPr>
        <w:pageBreakBefore w:val="0"/>
        <w:kinsoku/>
        <w:overflowPunct/>
        <w:bidi w:val="0"/>
        <w:spacing w:line="360" w:lineRule="auto"/>
        <w:rPr>
          <w:rFonts w:hint="eastAsia" w:ascii="宋体" w:hAnsi="宋体" w:eastAsia="宋体" w:cs="宋体"/>
          <w:color w:val="auto"/>
          <w:szCs w:val="21"/>
          <w:highlight w:val="none"/>
        </w:rPr>
      </w:pPr>
    </w:p>
    <w:p w14:paraId="426EDB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注：1.投标人在满足技术要求和性能的前提下可投同档次或优于上述参数、性能和质量的货物。</w:t>
      </w:r>
    </w:p>
    <w:p w14:paraId="1BDD4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lang w:val="en-US" w:eastAsia="zh-CN"/>
        </w:rPr>
      </w:pPr>
      <w:r>
        <w:rPr>
          <w:rFonts w:hint="eastAsia" w:ascii="宋体" w:hAnsi="宋体" w:eastAsia="宋体" w:cs="宋体"/>
          <w:b w:val="0"/>
          <w:bCs w:val="0"/>
          <w:color w:val="auto"/>
          <w:szCs w:val="21"/>
          <w:highlight w:val="none"/>
          <w:lang w:val="en-US" w:eastAsia="zh-CN"/>
        </w:rPr>
        <w:t>2. 机电一体化考培实训台</w:t>
      </w:r>
      <w:r>
        <w:rPr>
          <w:rFonts w:hint="eastAsia" w:ascii="宋体" w:hAnsi="宋体" w:eastAsia="宋体" w:cs="宋体"/>
          <w:b w:val="0"/>
          <w:bCs w:val="0"/>
          <w:color w:val="auto"/>
          <w:szCs w:val="21"/>
          <w:highlight w:val="none"/>
        </w:rPr>
        <w:t>为本次采购的核心产品</w:t>
      </w:r>
      <w:r>
        <w:rPr>
          <w:rFonts w:hint="eastAsia" w:ascii="宋体" w:hAnsi="宋体" w:eastAsia="宋体" w:cs="宋体"/>
          <w:b w:val="0"/>
          <w:bCs w:val="0"/>
          <w:color w:val="auto"/>
          <w:szCs w:val="21"/>
          <w:highlight w:val="none"/>
          <w:lang w:eastAsia="zh-CN"/>
        </w:rPr>
        <w:t>。</w:t>
      </w:r>
    </w:p>
    <w:p w14:paraId="0F17252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rPr>
      </w:pPr>
      <w:r>
        <w:rPr>
          <w:rFonts w:hint="eastAsia"/>
          <w:color w:val="auto"/>
          <w:lang w:val="en-US" w:eastAsia="zh-CN"/>
        </w:rPr>
        <w:t>3.</w:t>
      </w:r>
      <w:r>
        <w:rPr>
          <w:rFonts w:hint="eastAsia"/>
          <w:color w:val="auto"/>
        </w:rPr>
        <w:t>如</w:t>
      </w:r>
      <w:r>
        <w:rPr>
          <w:rFonts w:hint="eastAsia"/>
          <w:color w:val="auto"/>
          <w:lang w:val="en-US" w:eastAsia="zh-CN"/>
        </w:rPr>
        <w:t>投标人</w:t>
      </w:r>
      <w:r>
        <w:rPr>
          <w:rFonts w:hint="eastAsia"/>
          <w:color w:val="auto"/>
        </w:rPr>
        <w:t>投标产品适用于国家法律法规强制规定，而本文件未明确要求供应商提供相应证明的，如无证据证明其产品不符合国家规定的，视为产品符合规定；同时，也视为</w:t>
      </w:r>
      <w:r>
        <w:rPr>
          <w:rFonts w:hint="eastAsia"/>
          <w:color w:val="auto"/>
          <w:lang w:val="en-US" w:eastAsia="zh-CN"/>
        </w:rPr>
        <w:t>投标人</w:t>
      </w:r>
      <w:r>
        <w:rPr>
          <w:rFonts w:hint="eastAsia"/>
          <w:color w:val="auto"/>
        </w:rPr>
        <w:t>已承诺所投产品符合国家强制规定，否则一切后果由</w:t>
      </w:r>
      <w:r>
        <w:rPr>
          <w:rFonts w:hint="eastAsia"/>
          <w:color w:val="auto"/>
          <w:lang w:val="en-US" w:eastAsia="zh-CN"/>
        </w:rPr>
        <w:t>投标人</w:t>
      </w:r>
      <w:r>
        <w:rPr>
          <w:rFonts w:hint="eastAsia"/>
          <w:color w:val="auto"/>
        </w:rPr>
        <w:t>自负(如供应商对此条有异议，视同其</w:t>
      </w:r>
      <w:r>
        <w:rPr>
          <w:rFonts w:hint="eastAsia"/>
          <w:color w:val="auto"/>
          <w:lang w:val="en-US" w:eastAsia="zh-CN"/>
        </w:rPr>
        <w:t>投标</w:t>
      </w:r>
      <w:r>
        <w:rPr>
          <w:rFonts w:hint="eastAsia"/>
          <w:color w:val="auto"/>
        </w:rPr>
        <w:t>文件附有采购人不能接受的条件，</w:t>
      </w:r>
      <w:r>
        <w:rPr>
          <w:rFonts w:hint="eastAsia"/>
          <w:color w:val="auto"/>
          <w:lang w:val="en-US" w:eastAsia="zh-CN"/>
        </w:rPr>
        <w:t>投标</w:t>
      </w:r>
      <w:r>
        <w:rPr>
          <w:rFonts w:hint="eastAsia"/>
          <w:color w:val="auto"/>
        </w:rPr>
        <w:t>文件将被拒绝)。</w:t>
      </w:r>
    </w:p>
    <w:p w14:paraId="0EA75F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二、商务要求 </w:t>
      </w:r>
    </w:p>
    <w:p w14:paraId="04F11D6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1.交货期：合同签订后60日历天内完成供货、安装、调试、运行、验收</w:t>
      </w:r>
      <w:r>
        <w:rPr>
          <w:rFonts w:hint="eastAsia" w:ascii="宋体" w:hAnsi="宋体" w:eastAsia="宋体" w:cs="宋体"/>
          <w:color w:val="auto"/>
          <w:sz w:val="21"/>
          <w:szCs w:val="21"/>
          <w:highlight w:val="none"/>
          <w:shd w:val="clear" w:color="auto" w:fill="FFFFFF"/>
          <w:lang w:val="en-US" w:eastAsia="zh-CN"/>
        </w:rPr>
        <w:t>。</w:t>
      </w:r>
    </w:p>
    <w:p w14:paraId="500C014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2.交货地点：</w:t>
      </w:r>
      <w:r>
        <w:rPr>
          <w:rFonts w:hint="eastAsia" w:ascii="宋体" w:hAnsi="宋体" w:eastAsia="宋体" w:cs="宋体"/>
          <w:color w:val="auto"/>
          <w:sz w:val="21"/>
          <w:szCs w:val="21"/>
          <w:highlight w:val="none"/>
          <w:shd w:val="clear" w:color="auto" w:fill="FFFFFF"/>
          <w:lang w:val="en-US" w:eastAsia="zh-CN"/>
        </w:rPr>
        <w:t>采购人指定地点</w:t>
      </w:r>
      <w:r>
        <w:rPr>
          <w:rFonts w:hint="eastAsia" w:ascii="宋体" w:hAnsi="宋体" w:eastAsia="宋体" w:cs="宋体"/>
          <w:color w:val="auto"/>
          <w:sz w:val="21"/>
          <w:szCs w:val="21"/>
          <w:highlight w:val="none"/>
          <w:lang w:val="en-US" w:eastAsia="zh-CN"/>
        </w:rPr>
        <w:t>。</w:t>
      </w:r>
    </w:p>
    <w:p w14:paraId="3960C85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3.质量标准：</w:t>
      </w:r>
      <w:r>
        <w:rPr>
          <w:rFonts w:hint="eastAsia" w:ascii="宋体" w:hAnsi="宋体" w:eastAsia="宋体" w:cs="宋体"/>
          <w:color w:val="auto"/>
          <w:sz w:val="21"/>
          <w:szCs w:val="21"/>
          <w:highlight w:val="none"/>
          <w:shd w:val="clear" w:color="auto" w:fill="FFFFFF"/>
          <w:lang w:val="en-US" w:eastAsia="zh-CN"/>
        </w:rPr>
        <w:t>合格，符合国家或行业相关标准及满足采购人要求。</w:t>
      </w:r>
    </w:p>
    <w:p w14:paraId="40CBCE3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4.质保期：自验收合格之日起3年，国家或者行业标准对货物本身有更高要求的从其规定。</w:t>
      </w:r>
    </w:p>
    <w:p w14:paraId="7E7ECB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b/>
          <w:bCs/>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5.付款方式：合同签订后，</w:t>
      </w:r>
      <w:r>
        <w:rPr>
          <w:rFonts w:hint="eastAsia" w:ascii="宋体" w:hAnsi="宋体" w:eastAsia="宋体" w:cs="宋体"/>
          <w:color w:val="auto"/>
          <w:highlight w:val="none"/>
          <w:lang w:val="en-US" w:eastAsia="zh-CN"/>
        </w:rPr>
        <w:t>设备到场安装调试完毕并经验收合格后，</w:t>
      </w:r>
      <w:r>
        <w:rPr>
          <w:rFonts w:hint="eastAsia" w:ascii="宋体" w:hAnsi="宋体" w:eastAsia="宋体" w:cs="宋体"/>
          <w:color w:val="auto"/>
          <w:sz w:val="21"/>
          <w:szCs w:val="21"/>
          <w:highlight w:val="none"/>
          <w:lang w:val="en-US" w:eastAsia="zh-CN"/>
        </w:rPr>
        <w:t>甲方收到乙方开具的相应金额的合规发票后</w:t>
      </w:r>
      <w:r>
        <w:rPr>
          <w:rFonts w:hint="eastAsia" w:ascii="宋体" w:hAnsi="宋体" w:eastAsia="宋体" w:cs="宋体"/>
          <w:color w:val="auto"/>
          <w:highlight w:val="none"/>
          <w:lang w:val="en-US" w:eastAsia="zh-CN"/>
        </w:rPr>
        <w:t>支付至合同总额的100%。</w:t>
      </w:r>
    </w:p>
    <w:p w14:paraId="58CE88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6.履约验收要求：符合招标文件及投标文件要求，由采购人组织统一验收。</w:t>
      </w:r>
    </w:p>
    <w:p w14:paraId="2669C0C4">
      <w:pPr>
        <w:pStyle w:val="9"/>
        <w:pageBreakBefore w:val="0"/>
        <w:kinsoku/>
        <w:overflowPunct/>
        <w:bidi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7.商品包装和快递包装应符合《商品包装政府采购需求标准（试行）》。</w:t>
      </w:r>
    </w:p>
    <w:p w14:paraId="3297E34A">
      <w:pPr>
        <w:bidi w:val="0"/>
        <w:spacing w:line="360" w:lineRule="auto"/>
        <w:rPr>
          <w:rFonts w:hint="eastAsia"/>
          <w:b/>
          <w:bCs/>
          <w:color w:val="auto"/>
          <w:lang w:val="en-US" w:eastAsia="zh-CN"/>
        </w:rPr>
      </w:pPr>
      <w:r>
        <w:rPr>
          <w:rFonts w:hint="eastAsia"/>
          <w:b/>
          <w:bCs/>
          <w:color w:val="auto"/>
          <w:lang w:val="en-US" w:eastAsia="zh-CN"/>
        </w:rPr>
        <w:t>三、其他要求</w:t>
      </w:r>
    </w:p>
    <w:p w14:paraId="2569F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val="en-US" w:eastAsia="zh-CN"/>
        </w:rPr>
      </w:pPr>
      <w:r>
        <w:rPr>
          <w:rFonts w:hint="eastAsia" w:ascii="宋体" w:hAnsi="宋体" w:cs="宋体"/>
          <w:color w:val="auto"/>
          <w:szCs w:val="21"/>
          <w:highlight w:val="none"/>
          <w:lang w:val="en-US" w:eastAsia="zh-CN"/>
        </w:rPr>
        <w:t>1.</w:t>
      </w:r>
      <w:r>
        <w:rPr>
          <w:rFonts w:hint="eastAsia"/>
          <w:color w:val="auto"/>
          <w:lang w:val="en-US" w:eastAsia="zh-CN"/>
        </w:rPr>
        <w:t>投标人针对本项目，需提供供货方案，包含</w:t>
      </w:r>
      <w:r>
        <w:rPr>
          <w:rFonts w:hint="eastAsia"/>
          <w:color w:val="auto"/>
          <w:lang w:eastAsia="zh-CN"/>
        </w:rPr>
        <w:t>设备质量</w:t>
      </w:r>
      <w:r>
        <w:rPr>
          <w:rFonts w:hint="eastAsia"/>
          <w:color w:val="auto"/>
          <w:lang w:val="en-US" w:eastAsia="zh-CN"/>
        </w:rPr>
        <w:t>保障、</w:t>
      </w:r>
      <w:r>
        <w:rPr>
          <w:color w:val="auto"/>
          <w:lang w:val="en-US" w:eastAsia="zh-CN"/>
        </w:rPr>
        <w:t>供货计划</w:t>
      </w:r>
      <w:r>
        <w:rPr>
          <w:rFonts w:hint="eastAsia"/>
          <w:color w:val="auto"/>
          <w:lang w:val="en-US" w:eastAsia="zh-CN"/>
        </w:rPr>
        <w:t>、</w:t>
      </w:r>
      <w:r>
        <w:rPr>
          <w:color w:val="auto"/>
          <w:lang w:val="en-US" w:eastAsia="zh-CN"/>
        </w:rPr>
        <w:t>货物运输方案</w:t>
      </w:r>
      <w:r>
        <w:rPr>
          <w:rFonts w:hint="eastAsia"/>
          <w:color w:val="auto"/>
          <w:lang w:val="en-US" w:eastAsia="zh-CN"/>
        </w:rPr>
        <w:t>、</w:t>
      </w:r>
      <w:r>
        <w:rPr>
          <w:color w:val="auto"/>
          <w:lang w:val="en-US" w:eastAsia="zh-CN"/>
        </w:rPr>
        <w:t>货物验收衔接方案</w:t>
      </w:r>
      <w:r>
        <w:rPr>
          <w:rFonts w:hint="eastAsia"/>
          <w:color w:val="auto"/>
          <w:lang w:val="en-US" w:eastAsia="zh-CN"/>
        </w:rPr>
        <w:t>。</w:t>
      </w:r>
    </w:p>
    <w:p w14:paraId="2BA610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2.投标人针对本项目，需提供安装、调试方案，包含安装调试计划及安装人员安排、安全注意事项、调试的具体内容与出现的问题制定应对预案。</w:t>
      </w:r>
    </w:p>
    <w:p w14:paraId="25CB9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3.投标人针对本项目，需提供培训方案，包含培训内容、</w:t>
      </w:r>
      <w:r>
        <w:rPr>
          <w:rFonts w:hint="default"/>
          <w:color w:val="auto"/>
          <w:lang w:val="en-US" w:eastAsia="zh-CN"/>
        </w:rPr>
        <w:t>安排培训的时间和方式</w:t>
      </w:r>
      <w:r>
        <w:rPr>
          <w:rFonts w:hint="eastAsia"/>
          <w:color w:val="auto"/>
          <w:lang w:val="en-US" w:eastAsia="zh-CN"/>
        </w:rPr>
        <w:t>、培训目标。</w:t>
      </w:r>
    </w:p>
    <w:p w14:paraId="08F0F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4.投标人针对本项目，需提供质量保证方案，包含</w:t>
      </w:r>
      <w:r>
        <w:rPr>
          <w:rFonts w:hint="eastAsia"/>
          <w:color w:val="auto"/>
        </w:rPr>
        <w:t>质量跟踪</w:t>
      </w:r>
      <w:r>
        <w:rPr>
          <w:rFonts w:hint="eastAsia"/>
          <w:color w:val="auto"/>
          <w:lang w:eastAsia="zh-CN"/>
        </w:rPr>
        <w:t>、</w:t>
      </w:r>
      <w:r>
        <w:rPr>
          <w:rFonts w:hint="eastAsia"/>
          <w:color w:val="auto"/>
        </w:rPr>
        <w:t>维护</w:t>
      </w:r>
      <w:r>
        <w:rPr>
          <w:rFonts w:hint="eastAsia"/>
          <w:color w:val="auto"/>
          <w:lang w:val="en-US" w:eastAsia="zh-CN"/>
        </w:rPr>
        <w:t>计划及技术支持、质保期内外保证措施。</w:t>
      </w:r>
    </w:p>
    <w:p w14:paraId="50C3CD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olor w:val="auto"/>
          <w:lang w:val="en-US" w:eastAsia="zh-CN"/>
        </w:rPr>
        <w:t>5.投标人针对本项目，需提供售后服务方案，包含</w:t>
      </w:r>
      <w:r>
        <w:rPr>
          <w:rFonts w:hint="eastAsia" w:ascii="宋体" w:hAnsi="宋体" w:eastAsia="宋体" w:cs="宋体"/>
          <w:color w:val="auto"/>
          <w:sz w:val="21"/>
          <w:szCs w:val="21"/>
          <w:highlight w:val="none"/>
          <w:lang w:val="en-US" w:eastAsia="zh-CN"/>
        </w:rPr>
        <w:t>服务团队及流程、服务内容、响应时效承诺</w:t>
      </w:r>
      <w:r>
        <w:rPr>
          <w:rFonts w:hint="eastAsia" w:ascii="宋体" w:hAnsi="宋体" w:eastAsia="宋体" w:cs="宋体"/>
          <w:b w:val="0"/>
          <w:bCs w:val="0"/>
          <w:color w:val="auto"/>
          <w:kern w:val="0"/>
          <w:sz w:val="21"/>
          <w:szCs w:val="21"/>
          <w:highlight w:val="none"/>
          <w:lang w:val="en-US" w:eastAsia="zh-CN"/>
        </w:rPr>
        <w:t>。</w:t>
      </w:r>
    </w:p>
    <w:p w14:paraId="4BDAD0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9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sz w:val="20"/>
      <w:szCs w:val="20"/>
    </w:rPr>
  </w:style>
  <w:style w:type="paragraph" w:styleId="4">
    <w:name w:val="annotation text"/>
    <w:basedOn w:val="1"/>
    <w:semiHidden/>
    <w:uiPriority w:val="99"/>
    <w:pPr>
      <w:jc w:val="left"/>
    </w:p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
    <w:name w:val="无间隔1"/>
    <w:basedOn w:val="10"/>
    <w:next w:val="3"/>
    <w:qFormat/>
    <w:uiPriority w:val="1"/>
    <w:pPr>
      <w:spacing w:line="400" w:lineRule="exact"/>
    </w:pPr>
    <w:rPr>
      <w:sz w:val="24"/>
    </w:rPr>
  </w:style>
  <w:style w:type="paragraph" w:customStyle="1" w:styleId="10">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2026-07-23T01:57:02Z</dcterms:created>
  <dc:creator>Administrator</dc:creator>
  <cp:lastModifiedBy>志慧</cp:lastModifiedBy>
  <dcterms:modified xsi:type="dcterms:W3CDTF">2026-07-23T01:57:32Z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eyJoZGlkIjoiMzhmZDNkOThkODYzODVmYjliMWY5NDMzOGI4MjdkNjEiLCJ1c2VySWQiOiI0Mjg2NDcwODQifQ==</vt:lpwstr>
  </property>
  <property fmtid="{D5CDD505-2E9C-101B-9397-08002B2CF9AE}" pid="4" name="ICV">
    <vt:lpwstr>F18407B6887740B3A30B0EBF49CB8123_12</vt:lpwstr>
  </property>
</Properties>
</file>