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AD9DC">
      <w:pPr>
        <w:tabs>
          <w:tab w:val="left" w:pos="420"/>
        </w:tabs>
        <w:spacing w:line="1700" w:lineRule="exact"/>
        <w:jc w:val="center"/>
        <w:rPr>
          <w:rFonts w:ascii="宋体" w:hAnsi="宋体" w:eastAsia="宋体" w:cs="宋体"/>
          <w:b/>
          <w:color w:val="auto"/>
          <w:spacing w:val="36"/>
          <w:kern w:val="2"/>
          <w:sz w:val="72"/>
          <w:szCs w:val="72"/>
          <w14:shadow w14:blurRad="50800" w14:dist="38100" w14:dir="2700000" w14:sx="100000" w14:sy="100000" w14:kx="0" w14:ky="0" w14:algn="tl">
            <w14:srgbClr w14:val="000000">
              <w14:alpha w14:val="60000"/>
            </w14:srgbClr>
          </w14:shadow>
        </w:rPr>
      </w:pPr>
      <w:r>
        <w:rPr>
          <w:rFonts w:hint="eastAsia" w:ascii="宋体" w:hAnsi="宋体" w:eastAsia="宋体" w:cs="宋体"/>
          <w:b/>
          <w:bCs/>
          <w:color w:val="auto"/>
          <w:sz w:val="72"/>
          <w:szCs w:val="72"/>
          <w14:shadow w14:blurRad="50800" w14:dist="38100" w14:dir="2700000" w14:sx="100000" w14:sy="100000" w14:kx="0" w14:ky="0" w14:algn="tl">
            <w14:srgbClr w14:val="000000">
              <w14:alpha w14:val="60000"/>
            </w14:srgbClr>
          </w14:shadow>
        </w:rPr>
        <w:t>商水县政府采购中心</w:t>
      </w:r>
    </w:p>
    <w:p w14:paraId="38A7E0B0">
      <w:pPr>
        <w:tabs>
          <w:tab w:val="left" w:pos="315"/>
          <w:tab w:val="left" w:pos="8820"/>
        </w:tabs>
        <w:spacing w:line="500" w:lineRule="exact"/>
        <w:ind w:right="267" w:rightChars="127" w:firstLine="964"/>
        <w:jc w:val="center"/>
        <w:rPr>
          <w:rFonts w:ascii="宋体" w:hAnsi="宋体" w:eastAsia="宋体" w:cs="宋体"/>
          <w:b/>
          <w:bCs/>
          <w:color w:val="auto"/>
          <w:kern w:val="2"/>
          <w:sz w:val="48"/>
          <w:szCs w:val="20"/>
        </w:rPr>
      </w:pPr>
    </w:p>
    <w:p w14:paraId="546B1D29">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7551B308">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3B31F64B">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3404E1CB">
      <w:pPr>
        <w:tabs>
          <w:tab w:val="left" w:pos="315"/>
          <w:tab w:val="left" w:pos="8820"/>
        </w:tabs>
        <w:spacing w:line="480" w:lineRule="auto"/>
        <w:ind w:right="267" w:rightChars="127" w:firstLine="1044"/>
        <w:jc w:val="center"/>
        <w:rPr>
          <w:rFonts w:ascii="宋体" w:hAnsi="宋体" w:eastAsia="宋体" w:cs="宋体"/>
          <w:b/>
          <w:bCs/>
          <w:color w:val="auto"/>
          <w:kern w:val="2"/>
          <w:sz w:val="52"/>
          <w:szCs w:val="20"/>
        </w:rPr>
      </w:pPr>
    </w:p>
    <w:p w14:paraId="1C7D5B13">
      <w:pPr>
        <w:tabs>
          <w:tab w:val="left" w:pos="315"/>
          <w:tab w:val="left" w:pos="8820"/>
        </w:tabs>
        <w:spacing w:line="480" w:lineRule="auto"/>
        <w:ind w:right="267" w:rightChars="127"/>
        <w:jc w:val="center"/>
        <w:rPr>
          <w:rFonts w:ascii="宋体" w:hAnsi="宋体" w:eastAsia="宋体" w:cs="宋体"/>
          <w:b/>
          <w:bCs/>
          <w:color w:val="auto"/>
          <w:kern w:val="2"/>
          <w:sz w:val="84"/>
          <w:szCs w:val="84"/>
        </w:rPr>
      </w:pPr>
      <w:r>
        <w:rPr>
          <w:rFonts w:hint="eastAsia" w:ascii="宋体" w:hAnsi="宋体" w:eastAsia="宋体" w:cs="宋体"/>
          <w:b/>
          <w:bCs/>
          <w:color w:val="auto"/>
          <w:kern w:val="2"/>
          <w:sz w:val="84"/>
          <w:szCs w:val="84"/>
        </w:rPr>
        <w:t>竞争性磋商文件</w:t>
      </w:r>
    </w:p>
    <w:p w14:paraId="0B9D8CDD">
      <w:pPr>
        <w:tabs>
          <w:tab w:val="left" w:pos="315"/>
          <w:tab w:val="left" w:pos="8820"/>
        </w:tabs>
        <w:spacing w:line="500" w:lineRule="exact"/>
        <w:ind w:right="267" w:rightChars="127" w:firstLine="880"/>
        <w:jc w:val="center"/>
        <w:rPr>
          <w:rFonts w:ascii="宋体" w:hAnsi="宋体" w:eastAsia="宋体" w:cs="宋体"/>
          <w:color w:val="auto"/>
          <w:kern w:val="2"/>
          <w:sz w:val="44"/>
          <w:szCs w:val="20"/>
        </w:rPr>
      </w:pPr>
    </w:p>
    <w:p w14:paraId="0A2F7264">
      <w:pPr>
        <w:rPr>
          <w:rFonts w:ascii="Times New Roman" w:hAnsi="Times New Roman" w:eastAsia="宋体" w:cs="Times New Roman"/>
          <w:color w:val="auto"/>
          <w:kern w:val="2"/>
          <w:szCs w:val="20"/>
        </w:rPr>
      </w:pPr>
    </w:p>
    <w:p w14:paraId="0EFC5D90">
      <w:pPr>
        <w:tabs>
          <w:tab w:val="left" w:pos="315"/>
          <w:tab w:val="left" w:pos="8820"/>
        </w:tabs>
        <w:ind w:right="267" w:rightChars="127" w:firstLine="880"/>
        <w:rPr>
          <w:rFonts w:ascii="宋体" w:hAnsi="宋体" w:eastAsia="宋体" w:cs="宋体"/>
          <w:color w:val="auto"/>
          <w:kern w:val="2"/>
          <w:sz w:val="44"/>
          <w:szCs w:val="20"/>
        </w:rPr>
      </w:pPr>
    </w:p>
    <w:p w14:paraId="6AF762E5">
      <w:pPr>
        <w:pStyle w:val="90"/>
        <w:rPr>
          <w:rFonts w:ascii="宋体" w:hAnsi="宋体" w:eastAsia="宋体" w:cs="宋体"/>
          <w:color w:val="auto"/>
          <w:kern w:val="2"/>
          <w:sz w:val="44"/>
          <w:szCs w:val="20"/>
        </w:rPr>
      </w:pPr>
    </w:p>
    <w:p w14:paraId="7E04EC18">
      <w:pPr>
        <w:pStyle w:val="90"/>
        <w:rPr>
          <w:rFonts w:ascii="宋体" w:hAnsi="宋体" w:eastAsia="宋体" w:cs="宋体"/>
          <w:color w:val="auto"/>
          <w:kern w:val="2"/>
          <w:sz w:val="44"/>
          <w:szCs w:val="20"/>
        </w:rPr>
      </w:pPr>
    </w:p>
    <w:p w14:paraId="581079C8">
      <w:pPr>
        <w:tabs>
          <w:tab w:val="left" w:pos="315"/>
          <w:tab w:val="left" w:pos="8820"/>
        </w:tabs>
        <w:ind w:right="267" w:rightChars="127" w:firstLine="880"/>
        <w:rPr>
          <w:rFonts w:ascii="宋体" w:hAnsi="宋体" w:eastAsia="宋体" w:cs="宋体"/>
          <w:color w:val="auto"/>
          <w:kern w:val="2"/>
          <w:sz w:val="44"/>
          <w:szCs w:val="20"/>
        </w:rPr>
      </w:pPr>
    </w:p>
    <w:p w14:paraId="0209E59C">
      <w:pPr>
        <w:pStyle w:val="90"/>
        <w:rPr>
          <w:rFonts w:hint="eastAsia" w:ascii="宋体" w:hAnsi="宋体" w:eastAsia="宋体" w:cs="宋体"/>
          <w:color w:val="auto"/>
          <w:kern w:val="2"/>
          <w:sz w:val="36"/>
          <w:szCs w:val="36"/>
        </w:rPr>
      </w:pPr>
      <w:r>
        <w:rPr>
          <w:rFonts w:hint="eastAsia" w:ascii="宋体" w:hAnsi="宋体" w:eastAsia="宋体" w:cs="宋体"/>
          <w:color w:val="auto"/>
          <w:kern w:val="2"/>
          <w:sz w:val="36"/>
          <w:szCs w:val="36"/>
        </w:rPr>
        <w:t>项目编号：商采中[202</w:t>
      </w:r>
      <w:r>
        <w:rPr>
          <w:rFonts w:hint="eastAsia" w:hAnsi="宋体" w:cs="宋体"/>
          <w:color w:val="auto"/>
          <w:kern w:val="2"/>
          <w:sz w:val="36"/>
          <w:szCs w:val="36"/>
          <w:lang w:val="en-US" w:eastAsia="zh-CN"/>
        </w:rPr>
        <w:t>6</w:t>
      </w:r>
      <w:r>
        <w:rPr>
          <w:rFonts w:hint="eastAsia" w:ascii="宋体" w:hAnsi="宋体" w:eastAsia="宋体" w:cs="宋体"/>
          <w:color w:val="auto"/>
          <w:kern w:val="2"/>
          <w:sz w:val="36"/>
          <w:szCs w:val="36"/>
        </w:rPr>
        <w:t>]00</w:t>
      </w:r>
      <w:r>
        <w:rPr>
          <w:rFonts w:hint="eastAsia" w:ascii="宋体" w:hAnsi="宋体" w:eastAsia="宋体" w:cs="宋体"/>
          <w:color w:val="auto"/>
          <w:kern w:val="2"/>
          <w:sz w:val="36"/>
          <w:szCs w:val="36"/>
          <w:lang w:val="en-US" w:eastAsia="zh-CN"/>
        </w:rPr>
        <w:t>4</w:t>
      </w:r>
      <w:r>
        <w:rPr>
          <w:rFonts w:hint="eastAsia" w:ascii="宋体" w:hAnsi="宋体" w:eastAsia="宋体" w:cs="宋体"/>
          <w:color w:val="auto"/>
          <w:kern w:val="2"/>
          <w:sz w:val="36"/>
          <w:szCs w:val="36"/>
        </w:rPr>
        <w:t>号</w:t>
      </w:r>
    </w:p>
    <w:p w14:paraId="081F2A77">
      <w:pPr>
        <w:pStyle w:val="90"/>
        <w:rPr>
          <w:rFonts w:hint="eastAsia" w:eastAsia="宋体"/>
          <w:color w:val="auto"/>
          <w:lang w:eastAsia="zh-CN"/>
        </w:rPr>
      </w:pPr>
      <w:r>
        <w:rPr>
          <w:rFonts w:hint="eastAsia" w:ascii="宋体" w:hAnsi="宋体" w:eastAsia="宋体" w:cs="宋体"/>
          <w:color w:val="auto"/>
          <w:kern w:val="2"/>
          <w:sz w:val="36"/>
          <w:szCs w:val="36"/>
        </w:rPr>
        <w:t>项目名称：</w:t>
      </w:r>
      <w:r>
        <w:rPr>
          <w:rFonts w:hint="eastAsia" w:hAnsi="宋体" w:cs="宋体"/>
          <w:color w:val="auto"/>
          <w:kern w:val="2"/>
          <w:sz w:val="36"/>
          <w:szCs w:val="36"/>
          <w:lang w:eastAsia="zh-CN"/>
        </w:rPr>
        <w:t>商水县谭庄镇人民政府2026年小麦病虫害和促弱转壮喷防项目</w:t>
      </w:r>
    </w:p>
    <w:p w14:paraId="0BD1EAC7">
      <w:pPr>
        <w:pStyle w:val="90"/>
        <w:rPr>
          <w:color w:val="auto"/>
        </w:rPr>
      </w:pPr>
    </w:p>
    <w:p w14:paraId="5D2E95FA">
      <w:pPr>
        <w:spacing w:line="360" w:lineRule="auto"/>
        <w:ind w:left="0" w:leftChars="0" w:firstLine="0" w:firstLineChars="0"/>
        <w:jc w:val="center"/>
        <w:rPr>
          <w:rFonts w:ascii="宋体" w:hAnsi="宋体" w:eastAsia="宋体" w:cs="Times New Roman"/>
          <w:bCs/>
          <w:color w:val="auto"/>
          <w:spacing w:val="-4"/>
          <w:kern w:val="2"/>
          <w:sz w:val="36"/>
          <w:szCs w:val="36"/>
        </w:rPr>
      </w:pPr>
      <w:r>
        <w:rPr>
          <w:rFonts w:hint="eastAsia" w:ascii="宋体" w:hAnsi="宋体" w:eastAsia="宋体" w:cs="Times New Roman"/>
          <w:bCs/>
          <w:color w:val="auto"/>
          <w:spacing w:val="-4"/>
          <w:kern w:val="2"/>
          <w:sz w:val="36"/>
          <w:szCs w:val="36"/>
        </w:rPr>
        <w:t>商水县政府采购中心</w:t>
      </w:r>
    </w:p>
    <w:p w14:paraId="412099A1">
      <w:pPr>
        <w:spacing w:line="360" w:lineRule="auto"/>
        <w:ind w:left="0" w:leftChars="0" w:firstLine="0" w:firstLineChars="0"/>
        <w:jc w:val="center"/>
        <w:rPr>
          <w:rFonts w:hint="eastAsia" w:ascii="宋体" w:hAnsi="宋体" w:eastAsia="宋体" w:cs="Times New Roman"/>
          <w:bCs/>
          <w:color w:val="auto"/>
          <w:spacing w:val="-4"/>
          <w:kern w:val="2"/>
          <w:sz w:val="36"/>
          <w:szCs w:val="36"/>
        </w:rPr>
      </w:pPr>
      <w:r>
        <w:rPr>
          <w:rFonts w:hint="eastAsia" w:ascii="宋体" w:hAnsi="宋体" w:eastAsia="宋体" w:cs="Times New Roman"/>
          <w:bCs/>
          <w:color w:val="auto"/>
          <w:spacing w:val="-4"/>
          <w:kern w:val="2"/>
          <w:sz w:val="36"/>
          <w:szCs w:val="36"/>
        </w:rPr>
        <w:t>202</w:t>
      </w:r>
      <w:r>
        <w:rPr>
          <w:rFonts w:hint="eastAsia" w:ascii="宋体" w:hAnsi="宋体" w:eastAsia="宋体" w:cs="Times New Roman"/>
          <w:bCs/>
          <w:color w:val="auto"/>
          <w:spacing w:val="-4"/>
          <w:kern w:val="2"/>
          <w:sz w:val="36"/>
          <w:szCs w:val="36"/>
          <w:lang w:val="en-US" w:eastAsia="zh-CN"/>
        </w:rPr>
        <w:t>6</w:t>
      </w:r>
      <w:r>
        <w:rPr>
          <w:rFonts w:hint="eastAsia" w:ascii="宋体" w:hAnsi="宋体" w:eastAsia="宋体" w:cs="Times New Roman"/>
          <w:bCs/>
          <w:color w:val="auto"/>
          <w:spacing w:val="-4"/>
          <w:kern w:val="2"/>
          <w:sz w:val="36"/>
          <w:szCs w:val="36"/>
        </w:rPr>
        <w:t xml:space="preserve">年 </w:t>
      </w:r>
      <w:r>
        <w:rPr>
          <w:rFonts w:hint="eastAsia" w:ascii="宋体" w:hAnsi="宋体" w:eastAsia="宋体" w:cs="Times New Roman"/>
          <w:bCs/>
          <w:color w:val="auto"/>
          <w:spacing w:val="-4"/>
          <w:kern w:val="2"/>
          <w:sz w:val="36"/>
          <w:szCs w:val="36"/>
          <w:lang w:val="en-US" w:eastAsia="zh-CN"/>
        </w:rPr>
        <w:t>03</w:t>
      </w:r>
      <w:r>
        <w:rPr>
          <w:rFonts w:hint="eastAsia" w:ascii="宋体" w:hAnsi="宋体" w:eastAsia="宋体" w:cs="Times New Roman"/>
          <w:bCs/>
          <w:color w:val="auto"/>
          <w:spacing w:val="-4"/>
          <w:kern w:val="2"/>
          <w:sz w:val="36"/>
          <w:szCs w:val="36"/>
        </w:rPr>
        <w:t>月</w:t>
      </w:r>
      <w:r>
        <w:rPr>
          <w:rFonts w:hint="eastAsia" w:ascii="宋体" w:hAnsi="宋体" w:eastAsia="宋体" w:cs="Times New Roman"/>
          <w:bCs/>
          <w:color w:val="auto"/>
          <w:spacing w:val="-4"/>
          <w:kern w:val="2"/>
          <w:sz w:val="36"/>
          <w:szCs w:val="36"/>
          <w:lang w:val="en-US" w:eastAsia="zh-CN"/>
        </w:rPr>
        <w:t xml:space="preserve">27 </w:t>
      </w:r>
      <w:r>
        <w:rPr>
          <w:rFonts w:hint="eastAsia" w:ascii="宋体" w:hAnsi="宋体" w:eastAsia="宋体" w:cs="Times New Roman"/>
          <w:bCs/>
          <w:color w:val="auto"/>
          <w:spacing w:val="-4"/>
          <w:kern w:val="2"/>
          <w:sz w:val="36"/>
          <w:szCs w:val="36"/>
        </w:rPr>
        <w:t>日</w:t>
      </w:r>
      <w:bookmarkStart w:id="0" w:name="_Hlt526418134"/>
      <w:bookmarkEnd w:id="0"/>
      <w:bookmarkStart w:id="1" w:name="_Hlt533241375"/>
      <w:bookmarkEnd w:id="1"/>
      <w:bookmarkStart w:id="2" w:name="_Hlt519045295"/>
      <w:bookmarkEnd w:id="2"/>
    </w:p>
    <w:p w14:paraId="6519E4D0">
      <w:pPr>
        <w:pStyle w:val="90"/>
        <w:rPr>
          <w:color w:val="auto"/>
        </w:rPr>
      </w:pPr>
    </w:p>
    <w:sdt>
      <w:sdtPr>
        <w:rPr>
          <w:rFonts w:asciiTheme="minorHAnsi" w:hAnsiTheme="minorHAnsi" w:eastAsiaTheme="minorEastAsia" w:cstheme="minorBidi"/>
          <w:b w:val="0"/>
          <w:bCs w:val="0"/>
          <w:color w:val="auto"/>
          <w:kern w:val="0"/>
          <w:sz w:val="21"/>
          <w:szCs w:val="22"/>
          <w:lang w:val="zh-CN"/>
        </w:rPr>
        <w:id w:val="-599104158"/>
        <w:docPartObj>
          <w:docPartGallery w:val="Table of Contents"/>
          <w:docPartUnique/>
        </w:docPartObj>
      </w:sdtPr>
      <w:sdtEndPr>
        <w:rPr>
          <w:rFonts w:asciiTheme="minorHAnsi" w:hAnsiTheme="minorHAnsi" w:eastAsiaTheme="minorEastAsia" w:cstheme="minorBidi"/>
          <w:b w:val="0"/>
          <w:bCs w:val="0"/>
          <w:color w:val="auto"/>
          <w:kern w:val="0"/>
          <w:sz w:val="21"/>
          <w:szCs w:val="22"/>
          <w:lang w:val="zh-CN"/>
        </w:rPr>
      </w:sdtEndPr>
      <w:sdtContent>
        <w:p w14:paraId="1025D9C4">
          <w:pPr>
            <w:pStyle w:val="463"/>
            <w:ind w:firstLine="420"/>
            <w:jc w:val="center"/>
            <w:rPr>
              <w:b w:val="0"/>
              <w:color w:val="auto"/>
              <w:sz w:val="44"/>
            </w:rPr>
          </w:pPr>
          <w:r>
            <w:rPr>
              <w:b w:val="0"/>
              <w:color w:val="auto"/>
              <w:sz w:val="44"/>
              <w:lang w:val="zh-CN"/>
            </w:rPr>
            <w:t>目</w:t>
          </w:r>
          <w:r>
            <w:rPr>
              <w:rFonts w:hint="eastAsia"/>
              <w:b w:val="0"/>
              <w:color w:val="auto"/>
              <w:sz w:val="44"/>
              <w:lang w:val="zh-CN"/>
            </w:rPr>
            <w:t xml:space="preserve">    </w:t>
          </w:r>
          <w:r>
            <w:rPr>
              <w:b w:val="0"/>
              <w:color w:val="auto"/>
              <w:sz w:val="44"/>
              <w:lang w:val="zh-CN"/>
            </w:rPr>
            <w:t>录</w:t>
          </w:r>
        </w:p>
        <w:p w14:paraId="2BB45782">
          <w:pPr>
            <w:pStyle w:val="58"/>
            <w:tabs>
              <w:tab w:val="right" w:leader="dot" w:pos="8380"/>
            </w:tabs>
            <w:spacing w:line="720" w:lineRule="auto"/>
            <w:rPr>
              <w:color w:val="auto"/>
              <w:kern w:val="2"/>
            </w:rPr>
          </w:pPr>
          <w:r>
            <w:rPr>
              <w:color w:val="auto"/>
            </w:rPr>
            <w:fldChar w:fldCharType="begin"/>
          </w:r>
          <w:r>
            <w:rPr>
              <w:color w:val="auto"/>
            </w:rPr>
            <w:instrText xml:space="preserve"> TOC \o "1-3" \h \z \u </w:instrText>
          </w:r>
          <w:r>
            <w:rPr>
              <w:color w:val="auto"/>
            </w:rPr>
            <w:fldChar w:fldCharType="separate"/>
          </w:r>
          <w:r>
            <w:rPr>
              <w:color w:val="auto"/>
            </w:rPr>
            <w:fldChar w:fldCharType="begin"/>
          </w:r>
          <w:r>
            <w:rPr>
              <w:color w:val="auto"/>
            </w:rPr>
            <w:instrText xml:space="preserve"> HYPERLINK \l "_Toc160624914" </w:instrText>
          </w:r>
          <w:r>
            <w:rPr>
              <w:color w:val="auto"/>
            </w:rPr>
            <w:fldChar w:fldCharType="separate"/>
          </w:r>
          <w:r>
            <w:rPr>
              <w:rStyle w:val="82"/>
              <w:rFonts w:hint="eastAsia" w:ascii="宋体" w:hAnsi="宋体" w:eastAsia="宋体" w:cs="宋体"/>
              <w:b/>
              <w:bCs/>
              <w:color w:val="auto"/>
            </w:rPr>
            <w:t>第一章</w:t>
          </w:r>
          <w:r>
            <w:rPr>
              <w:rStyle w:val="82"/>
              <w:rFonts w:ascii="宋体" w:hAnsi="宋体" w:eastAsia="宋体" w:cs="宋体"/>
              <w:b/>
              <w:bCs/>
              <w:color w:val="auto"/>
            </w:rPr>
            <w:t xml:space="preserve">  </w:t>
          </w:r>
          <w:r>
            <w:rPr>
              <w:rStyle w:val="82"/>
              <w:rFonts w:hint="eastAsia" w:ascii="宋体" w:hAnsi="宋体" w:eastAsia="宋体" w:cs="宋体"/>
              <w:b/>
              <w:bCs/>
              <w:color w:val="auto"/>
            </w:rPr>
            <w:t>招标公告</w:t>
          </w:r>
          <w:r>
            <w:rPr>
              <w:color w:val="auto"/>
            </w:rPr>
            <w:tab/>
          </w:r>
          <w:r>
            <w:rPr>
              <w:color w:val="auto"/>
            </w:rPr>
            <w:fldChar w:fldCharType="begin"/>
          </w:r>
          <w:r>
            <w:rPr>
              <w:color w:val="auto"/>
            </w:rPr>
            <w:instrText xml:space="preserve"> PAGEREF _Toc160624914 \h </w:instrText>
          </w:r>
          <w:r>
            <w:rPr>
              <w:color w:val="auto"/>
            </w:rPr>
            <w:fldChar w:fldCharType="separate"/>
          </w:r>
          <w:r>
            <w:rPr>
              <w:color w:val="auto"/>
            </w:rPr>
            <w:t>3</w:t>
          </w:r>
          <w:r>
            <w:rPr>
              <w:color w:val="auto"/>
            </w:rPr>
            <w:fldChar w:fldCharType="end"/>
          </w:r>
          <w:r>
            <w:rPr>
              <w:color w:val="auto"/>
            </w:rPr>
            <w:fldChar w:fldCharType="end"/>
          </w:r>
        </w:p>
        <w:p w14:paraId="67CFF4E2">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"_Toc160624915" </w:instrText>
          </w:r>
          <w:r>
            <w:rPr>
              <w:color w:val="auto"/>
            </w:rPr>
            <w:fldChar w:fldCharType="separate"/>
          </w:r>
          <w:r>
            <w:rPr>
              <w:rStyle w:val="82"/>
              <w:rFonts w:hint="eastAsia" w:ascii="宋体" w:hAnsi="宋体" w:eastAsia="宋体" w:cs="宋体"/>
              <w:b/>
              <w:bCs/>
              <w:color w:val="auto"/>
            </w:rPr>
            <w:t>第二章</w:t>
          </w:r>
          <w:r>
            <w:rPr>
              <w:rStyle w:val="82"/>
              <w:rFonts w:ascii="宋体" w:hAnsi="宋体" w:eastAsia="宋体" w:cs="宋体"/>
              <w:b/>
              <w:bCs/>
              <w:color w:val="auto"/>
            </w:rPr>
            <w:t xml:space="preserve"> </w:t>
          </w:r>
          <w:r>
            <w:rPr>
              <w:rStyle w:val="82"/>
              <w:rFonts w:hint="eastAsia" w:ascii="宋体" w:hAnsi="宋体" w:eastAsia="宋体" w:cs="宋体"/>
              <w:b/>
              <w:bCs/>
              <w:color w:val="auto"/>
            </w:rPr>
            <w:t>投标人须知前附表</w:t>
          </w:r>
          <w:r>
            <w:rPr>
              <w:color w:val="auto"/>
            </w:rPr>
            <w:tab/>
          </w:r>
          <w:r>
            <w:rPr>
              <w:color w:val="auto"/>
            </w:rPr>
            <w:fldChar w:fldCharType="begin"/>
          </w:r>
          <w:r>
            <w:rPr>
              <w:color w:val="auto"/>
            </w:rPr>
            <w:instrText xml:space="preserve"> PAGEREF _Toc160624915 \h </w:instrText>
          </w:r>
          <w:r>
            <w:rPr>
              <w:color w:val="auto"/>
            </w:rPr>
            <w:fldChar w:fldCharType="separate"/>
          </w:r>
          <w:r>
            <w:rPr>
              <w:color w:val="auto"/>
            </w:rPr>
            <w:t>6</w:t>
          </w:r>
          <w:r>
            <w:rPr>
              <w:color w:val="auto"/>
            </w:rPr>
            <w:fldChar w:fldCharType="end"/>
          </w:r>
          <w:r>
            <w:rPr>
              <w:color w:val="auto"/>
            </w:rPr>
            <w:fldChar w:fldCharType="end"/>
          </w:r>
        </w:p>
        <w:p w14:paraId="17D31FA6">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"_Toc160624916" </w:instrText>
          </w:r>
          <w:r>
            <w:rPr>
              <w:color w:val="auto"/>
            </w:rPr>
            <w:fldChar w:fldCharType="separate"/>
          </w:r>
          <w:r>
            <w:rPr>
              <w:rStyle w:val="82"/>
              <w:rFonts w:hint="eastAsia" w:ascii="宋体" w:hAnsi="宋体" w:eastAsia="宋体" w:cs="宋体"/>
              <w:b/>
              <w:bCs/>
              <w:color w:val="auto"/>
            </w:rPr>
            <w:t>第三章</w:t>
          </w:r>
          <w:r>
            <w:rPr>
              <w:rStyle w:val="82"/>
              <w:rFonts w:ascii="宋体" w:hAnsi="宋体" w:eastAsia="宋体" w:cs="宋体"/>
              <w:b/>
              <w:bCs/>
              <w:color w:val="auto"/>
            </w:rPr>
            <w:t xml:space="preserve"> </w:t>
          </w:r>
          <w:r>
            <w:rPr>
              <w:rStyle w:val="82"/>
              <w:rFonts w:hint="eastAsia" w:ascii="宋体" w:hAnsi="宋体" w:eastAsia="宋体" w:cs="宋体"/>
              <w:b/>
              <w:bCs/>
              <w:color w:val="auto"/>
            </w:rPr>
            <w:t>货物需求一览表</w:t>
          </w:r>
          <w:r>
            <w:rPr>
              <w:color w:val="auto"/>
            </w:rPr>
            <w:tab/>
          </w:r>
          <w:r>
            <w:rPr>
              <w:color w:val="auto"/>
            </w:rPr>
            <w:fldChar w:fldCharType="begin"/>
          </w:r>
          <w:r>
            <w:rPr>
              <w:color w:val="auto"/>
            </w:rPr>
            <w:instrText xml:space="preserve"> PAGEREF _Toc160624916 \h </w:instrText>
          </w:r>
          <w:r>
            <w:rPr>
              <w:color w:val="auto"/>
            </w:rPr>
            <w:fldChar w:fldCharType="separate"/>
          </w:r>
          <w:r>
            <w:rPr>
              <w:color w:val="auto"/>
            </w:rPr>
            <w:t>8</w:t>
          </w:r>
          <w:r>
            <w:rPr>
              <w:color w:val="auto"/>
            </w:rPr>
            <w:fldChar w:fldCharType="end"/>
          </w:r>
          <w:r>
            <w:rPr>
              <w:color w:val="auto"/>
            </w:rPr>
            <w:fldChar w:fldCharType="end"/>
          </w:r>
        </w:p>
        <w:p w14:paraId="7ED8C2BB">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"_Toc160624917" </w:instrText>
          </w:r>
          <w:r>
            <w:rPr>
              <w:color w:val="auto"/>
            </w:rPr>
            <w:fldChar w:fldCharType="separate"/>
          </w:r>
          <w:r>
            <w:rPr>
              <w:rStyle w:val="82"/>
              <w:rFonts w:hint="eastAsia" w:ascii="宋体" w:hAnsi="宋体" w:eastAsia="宋体" w:cs="宋体"/>
              <w:b/>
              <w:color w:val="auto"/>
            </w:rPr>
            <w:t>第四章</w:t>
          </w:r>
          <w:r>
            <w:rPr>
              <w:rStyle w:val="82"/>
              <w:rFonts w:ascii="宋体" w:hAnsi="宋体" w:eastAsia="宋体" w:cs="宋体"/>
              <w:b/>
              <w:color w:val="auto"/>
            </w:rPr>
            <w:t xml:space="preserve"> </w:t>
          </w:r>
          <w:r>
            <w:rPr>
              <w:rStyle w:val="82"/>
              <w:rFonts w:hint="eastAsia" w:ascii="宋体" w:hAnsi="宋体" w:eastAsia="宋体" w:cs="宋体"/>
              <w:b/>
              <w:color w:val="auto"/>
            </w:rPr>
            <w:t>评标办法</w:t>
          </w:r>
          <w:r>
            <w:rPr>
              <w:color w:val="auto"/>
            </w:rPr>
            <w:tab/>
          </w:r>
          <w:r>
            <w:rPr>
              <w:color w:val="auto"/>
            </w:rPr>
            <w:fldChar w:fldCharType="begin"/>
          </w:r>
          <w:r>
            <w:rPr>
              <w:color w:val="auto"/>
            </w:rPr>
            <w:instrText xml:space="preserve"> PAGEREF _Toc160624917 \h </w:instrText>
          </w:r>
          <w:r>
            <w:rPr>
              <w:color w:val="auto"/>
            </w:rPr>
            <w:fldChar w:fldCharType="separate"/>
          </w:r>
          <w:r>
            <w:rPr>
              <w:color w:val="auto"/>
            </w:rPr>
            <w:t>9</w:t>
          </w:r>
          <w:r>
            <w:rPr>
              <w:color w:val="auto"/>
            </w:rPr>
            <w:fldChar w:fldCharType="end"/>
          </w:r>
          <w:r>
            <w:rPr>
              <w:color w:val="auto"/>
            </w:rPr>
            <w:fldChar w:fldCharType="end"/>
          </w:r>
        </w:p>
        <w:p w14:paraId="1EB6B948">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"_Toc160624918" </w:instrText>
          </w:r>
          <w:r>
            <w:rPr>
              <w:color w:val="auto"/>
            </w:rPr>
            <w:fldChar w:fldCharType="separate"/>
          </w:r>
          <w:r>
            <w:rPr>
              <w:rStyle w:val="82"/>
              <w:rFonts w:hint="eastAsia" w:ascii="宋体" w:hAnsi="宋体" w:eastAsia="宋体" w:cs="宋体"/>
              <w:b/>
              <w:bCs/>
              <w:color w:val="auto"/>
            </w:rPr>
            <w:t>第五章</w:t>
          </w:r>
          <w:r>
            <w:rPr>
              <w:rStyle w:val="82"/>
              <w:rFonts w:ascii="宋体" w:hAnsi="宋体" w:eastAsia="宋体" w:cs="宋体"/>
              <w:b/>
              <w:bCs/>
              <w:color w:val="auto"/>
            </w:rPr>
            <w:t xml:space="preserve"> </w:t>
          </w:r>
          <w:r>
            <w:rPr>
              <w:rStyle w:val="82"/>
              <w:rFonts w:hint="eastAsia" w:ascii="宋体" w:hAnsi="宋体" w:eastAsia="宋体" w:cs="宋体"/>
              <w:b/>
              <w:bCs/>
              <w:color w:val="auto"/>
            </w:rPr>
            <w:t>投标人须知</w:t>
          </w:r>
          <w:r>
            <w:rPr>
              <w:color w:val="auto"/>
            </w:rPr>
            <w:tab/>
          </w:r>
          <w:r>
            <w:rPr>
              <w:color w:val="auto"/>
            </w:rPr>
            <w:fldChar w:fldCharType="begin"/>
          </w:r>
          <w:r>
            <w:rPr>
              <w:color w:val="auto"/>
            </w:rPr>
            <w:instrText xml:space="preserve"> PAGEREF _Toc160624918 \h </w:instrText>
          </w:r>
          <w:r>
            <w:rPr>
              <w:color w:val="auto"/>
            </w:rPr>
            <w:fldChar w:fldCharType="separate"/>
          </w:r>
          <w:r>
            <w:rPr>
              <w:color w:val="auto"/>
            </w:rPr>
            <w:t>15</w:t>
          </w:r>
          <w:r>
            <w:rPr>
              <w:color w:val="auto"/>
            </w:rPr>
            <w:fldChar w:fldCharType="end"/>
          </w:r>
          <w:r>
            <w:rPr>
              <w:color w:val="auto"/>
            </w:rPr>
            <w:fldChar w:fldCharType="end"/>
          </w:r>
        </w:p>
        <w:p w14:paraId="1F2FC696">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"_Toc160624925" </w:instrText>
          </w:r>
          <w:r>
            <w:rPr>
              <w:color w:val="auto"/>
            </w:rPr>
            <w:fldChar w:fldCharType="separate"/>
          </w:r>
          <w:r>
            <w:rPr>
              <w:rStyle w:val="82"/>
              <w:rFonts w:hint="eastAsia" w:ascii="宋体" w:hAnsi="宋体" w:eastAsia="宋体" w:cs="宋体"/>
              <w:b/>
              <w:bCs/>
              <w:color w:val="auto"/>
            </w:rPr>
            <w:t>第六章</w:t>
          </w:r>
          <w:r>
            <w:rPr>
              <w:rStyle w:val="82"/>
              <w:rFonts w:ascii="宋体" w:hAnsi="宋体" w:eastAsia="宋体" w:cs="宋体"/>
              <w:b/>
              <w:bCs/>
              <w:color w:val="auto"/>
            </w:rPr>
            <w:t xml:space="preserve"> </w:t>
          </w:r>
          <w:r>
            <w:rPr>
              <w:rStyle w:val="82"/>
              <w:rFonts w:hint="eastAsia" w:ascii="宋体" w:hAnsi="宋体" w:eastAsia="宋体" w:cs="宋体"/>
              <w:b/>
              <w:bCs/>
              <w:color w:val="auto"/>
            </w:rPr>
            <w:t>采购合同（仅供参考）</w:t>
          </w:r>
          <w:r>
            <w:rPr>
              <w:color w:val="auto"/>
            </w:rPr>
            <w:tab/>
          </w:r>
          <w:r>
            <w:rPr>
              <w:color w:val="auto"/>
            </w:rPr>
            <w:fldChar w:fldCharType="begin"/>
          </w:r>
          <w:r>
            <w:rPr>
              <w:color w:val="auto"/>
            </w:rPr>
            <w:instrText xml:space="preserve"> PAGEREF _Toc160624925 \h </w:instrText>
          </w:r>
          <w:r>
            <w:rPr>
              <w:color w:val="auto"/>
            </w:rPr>
            <w:fldChar w:fldCharType="separate"/>
          </w:r>
          <w:r>
            <w:rPr>
              <w:color w:val="auto"/>
            </w:rPr>
            <w:t>29</w:t>
          </w:r>
          <w:r>
            <w:rPr>
              <w:color w:val="auto"/>
            </w:rPr>
            <w:fldChar w:fldCharType="end"/>
          </w:r>
          <w:r>
            <w:rPr>
              <w:color w:val="auto"/>
            </w:rPr>
            <w:fldChar w:fldCharType="end"/>
          </w:r>
        </w:p>
        <w:p w14:paraId="7F92450B">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"_Toc160624926" </w:instrText>
          </w:r>
          <w:r>
            <w:rPr>
              <w:color w:val="auto"/>
            </w:rPr>
            <w:fldChar w:fldCharType="separate"/>
          </w:r>
          <w:r>
            <w:rPr>
              <w:rStyle w:val="82"/>
              <w:rFonts w:hint="eastAsia" w:ascii="宋体" w:hAnsi="宋体" w:eastAsia="宋体" w:cs="宋体"/>
              <w:b/>
              <w:bCs/>
              <w:color w:val="auto"/>
            </w:rPr>
            <w:t>第七章</w:t>
          </w:r>
          <w:r>
            <w:rPr>
              <w:rStyle w:val="82"/>
              <w:rFonts w:ascii="宋体" w:hAnsi="宋体" w:eastAsia="宋体" w:cs="宋体"/>
              <w:b/>
              <w:bCs/>
              <w:color w:val="auto"/>
            </w:rPr>
            <w:t xml:space="preserve"> </w:t>
          </w:r>
          <w:r>
            <w:rPr>
              <w:rStyle w:val="82"/>
              <w:rFonts w:hint="eastAsia" w:ascii="宋体" w:hAnsi="宋体" w:eastAsia="宋体" w:cs="宋体"/>
              <w:b/>
              <w:bCs/>
              <w:color w:val="auto"/>
            </w:rPr>
            <w:t>投标文件格式</w:t>
          </w:r>
          <w:r>
            <w:rPr>
              <w:color w:val="auto"/>
            </w:rPr>
            <w:tab/>
          </w:r>
          <w:r>
            <w:rPr>
              <w:color w:val="auto"/>
            </w:rPr>
            <w:fldChar w:fldCharType="begin"/>
          </w:r>
          <w:r>
            <w:rPr>
              <w:color w:val="auto"/>
            </w:rPr>
            <w:instrText xml:space="preserve"> PAGEREF _Toc160624926 \h </w:instrText>
          </w:r>
          <w:r>
            <w:rPr>
              <w:color w:val="auto"/>
            </w:rPr>
            <w:fldChar w:fldCharType="separate"/>
          </w:r>
          <w:r>
            <w:rPr>
              <w:color w:val="auto"/>
            </w:rPr>
            <w:t>38</w:t>
          </w:r>
          <w:r>
            <w:rPr>
              <w:color w:val="auto"/>
            </w:rPr>
            <w:fldChar w:fldCharType="end"/>
          </w:r>
          <w:r>
            <w:rPr>
              <w:color w:val="auto"/>
            </w:rPr>
            <w:fldChar w:fldCharType="end"/>
          </w:r>
        </w:p>
        <w:p w14:paraId="6951F728">
          <w:pPr>
            <w:spacing w:line="720" w:lineRule="auto"/>
            <w:rPr>
              <w:color w:val="auto"/>
            </w:rPr>
          </w:pPr>
          <w:r>
            <w:rPr>
              <w:bCs/>
              <w:color w:val="auto"/>
              <w:lang w:val="zh-CN"/>
            </w:rPr>
            <w:fldChar w:fldCharType="end"/>
          </w:r>
        </w:p>
      </w:sdtContent>
    </w:sdt>
    <w:p w14:paraId="5C52E5F4">
      <w:pPr>
        <w:spacing w:line="360" w:lineRule="auto"/>
        <w:ind w:firstLine="482"/>
        <w:rPr>
          <w:rFonts w:ascii="宋体" w:hAnsi="宋体" w:eastAsia="宋体" w:cs="宋体"/>
          <w:b/>
          <w:bCs/>
          <w:caps/>
          <w:color w:val="auto"/>
          <w:kern w:val="2"/>
          <w:sz w:val="24"/>
          <w:szCs w:val="24"/>
        </w:rPr>
      </w:pPr>
    </w:p>
    <w:p w14:paraId="1CDD2635">
      <w:pPr>
        <w:ind w:firstLine="482"/>
        <w:rPr>
          <w:rFonts w:ascii="宋体" w:hAnsi="宋体" w:eastAsia="宋体" w:cs="宋体"/>
          <w:b/>
          <w:bCs/>
          <w:caps/>
          <w:color w:val="auto"/>
          <w:kern w:val="2"/>
          <w:sz w:val="24"/>
          <w:szCs w:val="24"/>
        </w:rPr>
      </w:pPr>
    </w:p>
    <w:p w14:paraId="698DAE65">
      <w:pPr>
        <w:ind w:firstLine="482"/>
        <w:rPr>
          <w:rFonts w:ascii="宋体" w:hAnsi="宋体" w:eastAsia="宋体" w:cs="宋体"/>
          <w:b/>
          <w:bCs/>
          <w:caps/>
          <w:color w:val="auto"/>
          <w:kern w:val="2"/>
          <w:sz w:val="24"/>
          <w:szCs w:val="24"/>
        </w:rPr>
      </w:pPr>
    </w:p>
    <w:p w14:paraId="3941B603">
      <w:pPr>
        <w:ind w:firstLine="482"/>
        <w:rPr>
          <w:rFonts w:ascii="宋体" w:hAnsi="宋体" w:eastAsia="宋体" w:cs="宋体"/>
          <w:b/>
          <w:bCs/>
          <w:caps/>
          <w:color w:val="auto"/>
          <w:kern w:val="2"/>
          <w:sz w:val="24"/>
          <w:szCs w:val="24"/>
        </w:rPr>
      </w:pPr>
    </w:p>
    <w:p w14:paraId="0919CD73">
      <w:pPr>
        <w:ind w:firstLine="482"/>
        <w:rPr>
          <w:rFonts w:ascii="宋体" w:hAnsi="宋体" w:eastAsia="宋体" w:cs="宋体"/>
          <w:b/>
          <w:bCs/>
          <w:caps/>
          <w:color w:val="auto"/>
          <w:kern w:val="2"/>
          <w:sz w:val="24"/>
          <w:szCs w:val="24"/>
        </w:rPr>
      </w:pPr>
    </w:p>
    <w:p w14:paraId="0817FB60">
      <w:pPr>
        <w:ind w:firstLine="482"/>
        <w:rPr>
          <w:rFonts w:ascii="宋体" w:hAnsi="宋体" w:eastAsia="宋体" w:cs="宋体"/>
          <w:b/>
          <w:bCs/>
          <w:caps/>
          <w:color w:val="auto"/>
          <w:kern w:val="2"/>
          <w:sz w:val="24"/>
          <w:szCs w:val="24"/>
        </w:rPr>
      </w:pPr>
    </w:p>
    <w:p w14:paraId="26254EA7">
      <w:pPr>
        <w:ind w:firstLine="482"/>
        <w:rPr>
          <w:rFonts w:ascii="宋体" w:hAnsi="宋体" w:eastAsia="宋体" w:cs="宋体"/>
          <w:b/>
          <w:bCs/>
          <w:caps/>
          <w:color w:val="auto"/>
          <w:kern w:val="2"/>
          <w:sz w:val="24"/>
          <w:szCs w:val="24"/>
        </w:rPr>
      </w:pPr>
    </w:p>
    <w:p w14:paraId="055438B4">
      <w:pPr>
        <w:ind w:firstLine="482"/>
        <w:rPr>
          <w:rFonts w:ascii="宋体" w:hAnsi="宋体" w:eastAsia="宋体" w:cs="宋体"/>
          <w:b/>
          <w:bCs/>
          <w:caps/>
          <w:color w:val="auto"/>
          <w:kern w:val="2"/>
          <w:sz w:val="24"/>
          <w:szCs w:val="24"/>
        </w:rPr>
      </w:pPr>
    </w:p>
    <w:p w14:paraId="6A0D173E">
      <w:pPr>
        <w:ind w:firstLine="482"/>
        <w:rPr>
          <w:rFonts w:ascii="宋体" w:hAnsi="宋体" w:eastAsia="宋体" w:cs="宋体"/>
          <w:b/>
          <w:bCs/>
          <w:caps/>
          <w:color w:val="auto"/>
          <w:kern w:val="2"/>
          <w:sz w:val="24"/>
          <w:szCs w:val="24"/>
        </w:rPr>
      </w:pPr>
    </w:p>
    <w:p w14:paraId="420112E8">
      <w:pPr>
        <w:ind w:firstLine="482"/>
        <w:rPr>
          <w:rFonts w:ascii="宋体" w:hAnsi="宋体" w:eastAsia="宋体" w:cs="宋体"/>
          <w:b/>
          <w:bCs/>
          <w:caps/>
          <w:color w:val="auto"/>
          <w:kern w:val="2"/>
          <w:sz w:val="24"/>
          <w:szCs w:val="24"/>
        </w:rPr>
      </w:pPr>
    </w:p>
    <w:tbl>
      <w:tblPr>
        <w:tblStyle w:val="177"/>
        <w:tblpPr w:leftFromText="180" w:rightFromText="180" w:vertAnchor="text" w:tblpX="10256" w:tblpY="1471"/>
        <w:tblOverlap w:val="never"/>
        <w:tblW w:w="2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tblGrid>
      <w:tr w14:paraId="4FB51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179" w:type="dxa"/>
          </w:tcPr>
          <w:p w14:paraId="2AEA8AA2">
            <w:pPr>
              <w:ind w:firstLine="482"/>
              <w:jc w:val="center"/>
              <w:rPr>
                <w:rFonts w:ascii="宋体" w:hAnsi="宋体" w:eastAsia="宋体" w:cs="宋体"/>
                <w:b/>
                <w:bCs/>
                <w:caps/>
                <w:color w:val="auto"/>
                <w:kern w:val="2"/>
                <w:sz w:val="24"/>
                <w:szCs w:val="24"/>
              </w:rPr>
            </w:pPr>
          </w:p>
        </w:tc>
      </w:tr>
    </w:tbl>
    <w:p w14:paraId="102089DD">
      <w:pPr>
        <w:ind w:firstLine="482"/>
        <w:jc w:val="center"/>
        <w:rPr>
          <w:rFonts w:ascii="宋体" w:hAnsi="宋体" w:eastAsia="宋体" w:cs="宋体"/>
          <w:b/>
          <w:bCs/>
          <w:caps/>
          <w:color w:val="auto"/>
          <w:kern w:val="2"/>
          <w:sz w:val="24"/>
          <w:szCs w:val="24"/>
        </w:rPr>
      </w:pPr>
      <w:r>
        <w:rPr>
          <w:rFonts w:ascii="宋体" w:hAnsi="宋体" w:eastAsia="宋体" w:cs="宋体"/>
          <w:b/>
          <w:bCs/>
          <w:caps/>
          <w:color w:val="auto"/>
          <w:kern w:val="2"/>
          <w:sz w:val="24"/>
          <w:szCs w:val="24"/>
        </w:rPr>
        <w:br w:type="page"/>
      </w:r>
    </w:p>
    <w:p w14:paraId="56074F3B">
      <w:pPr>
        <w:keepNext/>
        <w:keepLines/>
        <w:ind w:firstLine="643"/>
        <w:jc w:val="center"/>
        <w:outlineLvl w:val="1"/>
        <w:rPr>
          <w:rFonts w:ascii="宋体" w:hAnsi="宋体" w:eastAsia="宋体" w:cs="宋体"/>
          <w:b/>
          <w:bCs/>
          <w:color w:val="auto"/>
          <w:kern w:val="2"/>
          <w:sz w:val="32"/>
          <w:szCs w:val="32"/>
        </w:rPr>
      </w:pPr>
      <w:bookmarkStart w:id="3" w:name="_Toc160624914"/>
      <w:bookmarkStart w:id="4" w:name="_Toc160624820"/>
      <w:bookmarkStart w:id="5" w:name="_Toc28426_WPSOffice_Level1"/>
      <w:r>
        <w:rPr>
          <w:rFonts w:hint="eastAsia" w:ascii="宋体" w:hAnsi="宋体" w:eastAsia="宋体" w:cs="宋体"/>
          <w:b/>
          <w:bCs/>
          <w:color w:val="auto"/>
          <w:kern w:val="2"/>
          <w:sz w:val="32"/>
          <w:szCs w:val="32"/>
        </w:rPr>
        <w:t>第一章  招标公告</w:t>
      </w:r>
      <w:bookmarkEnd w:id="3"/>
      <w:bookmarkEnd w:id="4"/>
      <w:bookmarkEnd w:id="5"/>
    </w:p>
    <w:p w14:paraId="1FBC589A">
      <w:pPr>
        <w:adjustRightInd w:val="0"/>
        <w:snapToGrid w:val="0"/>
        <w:spacing w:line="360" w:lineRule="auto"/>
        <w:ind w:firstLine="360"/>
        <w:jc w:val="left"/>
        <w:rPr>
          <w:rFonts w:ascii="Times New Roman" w:hAnsi="Times New Roman" w:eastAsia="宋体" w:cs="Times New Roman"/>
          <w:color w:val="auto"/>
          <w:kern w:val="2"/>
          <w:sz w:val="18"/>
          <w:szCs w:val="18"/>
        </w:rPr>
      </w:pPr>
      <w:bookmarkStart w:id="6" w:name="_Hlt510343011"/>
      <w:bookmarkStart w:id="7" w:name="_Hlt510342998"/>
      <w:bookmarkStart w:id="8" w:name="_Toc7329_WPSOffice_Level1"/>
    </w:p>
    <w:p w14:paraId="78B8A1DB">
      <w:pPr>
        <w:spacing w:line="400" w:lineRule="exact"/>
        <w:ind w:firstLine="482"/>
        <w:rPr>
          <w:rFonts w:ascii="宋体" w:hAnsi="宋体" w:eastAsia="宋体" w:cs="宋体"/>
          <w:b/>
          <w:bCs/>
          <w:color w:val="auto"/>
          <w:kern w:val="2"/>
          <w:sz w:val="24"/>
          <w:szCs w:val="24"/>
        </w:rPr>
      </w:pPr>
      <w:r>
        <w:rPr>
          <w:rFonts w:hint="eastAsia" w:ascii="宋体" w:hAnsi="宋体" w:eastAsia="宋体" w:cs="宋体"/>
          <w:b/>
          <w:bCs/>
          <w:color w:val="auto"/>
          <w:kern w:val="2"/>
          <w:sz w:val="24"/>
          <w:szCs w:val="24"/>
        </w:rPr>
        <w:t>项目概况</w:t>
      </w:r>
    </w:p>
    <w:p w14:paraId="006BBE45">
      <w:pPr>
        <w:spacing w:line="400" w:lineRule="exact"/>
        <w:ind w:firstLine="480" w:firstLineChars="200"/>
        <w:rPr>
          <w:rFonts w:ascii="宋体" w:hAnsi="宋体" w:eastAsia="宋体" w:cs="宋体"/>
          <w:color w:val="auto"/>
          <w:kern w:val="2"/>
          <w:sz w:val="24"/>
          <w:szCs w:val="24"/>
        </w:rPr>
      </w:pPr>
      <w:r>
        <w:rPr>
          <w:rFonts w:hint="eastAsia" w:ascii="宋体" w:hAnsi="宋体" w:eastAsia="宋体" w:cs="宋体"/>
          <w:color w:val="auto"/>
          <w:kern w:val="2"/>
          <w:sz w:val="24"/>
          <w:szCs w:val="24"/>
        </w:rPr>
        <w:t>商水县政府采购中心受采购人的委托，经相关部门批准、就</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u w:val="single"/>
          <w:lang w:eastAsia="zh-CN"/>
        </w:rPr>
        <w:t>商水县谭庄镇人民政府2026年小麦病虫害和促弱转壮喷防项目</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进行竞争性磋商方式采购，欢迎符合条件的供应商参加报名。</w:t>
      </w:r>
    </w:p>
    <w:p w14:paraId="06647883">
      <w:pPr>
        <w:keepNext w:val="0"/>
        <w:keepLines w:val="0"/>
        <w:pageBreakBefore w:val="0"/>
        <w:kinsoku/>
        <w:wordWrap/>
        <w:overflowPunct/>
        <w:topLinePunct w:val="0"/>
        <w:bidi w:val="0"/>
        <w:snapToGrid/>
        <w:spacing w:line="560" w:lineRule="exact"/>
        <w:textAlignment w:val="auto"/>
        <w:rPr>
          <w:rFonts w:ascii="宋体" w:hAnsi="宋体" w:cs="宋体"/>
          <w:b/>
          <w:bCs/>
          <w:color w:val="000000"/>
          <w:sz w:val="24"/>
          <w:szCs w:val="24"/>
        </w:rPr>
      </w:pPr>
      <w:r>
        <w:rPr>
          <w:rFonts w:hint="eastAsia" w:ascii="宋体" w:hAnsi="宋体" w:cs="宋体"/>
          <w:b/>
          <w:bCs/>
          <w:color w:val="000000"/>
          <w:sz w:val="24"/>
          <w:szCs w:val="24"/>
        </w:rPr>
        <w:t>一、项目基本情况：</w:t>
      </w:r>
    </w:p>
    <w:p w14:paraId="5D5ECB63">
      <w:pPr>
        <w:pStyle w:val="69"/>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hint="eastAsia" w:ascii="宋体" w:hAnsi="宋体" w:cs="宋体"/>
          <w:b/>
          <w:bCs/>
          <w:color w:val="000000"/>
          <w:sz w:val="24"/>
          <w:szCs w:val="24"/>
        </w:rPr>
      </w:pPr>
      <w:r>
        <w:rPr>
          <w:rFonts w:hint="eastAsia" w:ascii="宋体" w:hAnsi="宋体" w:cs="宋体"/>
          <w:b/>
          <w:bCs/>
          <w:color w:val="000000"/>
          <w:sz w:val="24"/>
          <w:szCs w:val="24"/>
        </w:rPr>
        <w:t>1、采购项目编号：商采中[2026]00</w:t>
      </w:r>
      <w:r>
        <w:rPr>
          <w:rFonts w:hint="eastAsia" w:ascii="宋体" w:hAnsi="宋体" w:cs="宋体"/>
          <w:b/>
          <w:bCs/>
          <w:color w:val="000000"/>
          <w:sz w:val="24"/>
          <w:szCs w:val="24"/>
          <w:lang w:val="en-US" w:eastAsia="zh-CN"/>
        </w:rPr>
        <w:t>4</w:t>
      </w:r>
      <w:r>
        <w:rPr>
          <w:rFonts w:hint="eastAsia" w:ascii="宋体" w:hAnsi="宋体" w:cs="宋体"/>
          <w:b/>
          <w:bCs/>
          <w:color w:val="000000"/>
          <w:sz w:val="24"/>
          <w:szCs w:val="24"/>
        </w:rPr>
        <w:t>号</w:t>
      </w:r>
    </w:p>
    <w:p w14:paraId="48996ACB">
      <w:pPr>
        <w:pStyle w:val="69"/>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hint="eastAsia" w:ascii="宋体" w:hAnsi="宋体" w:eastAsia="宋体" w:cs="宋体"/>
          <w:color w:val="000000"/>
          <w:szCs w:val="24"/>
          <w:lang w:eastAsia="zh-CN"/>
        </w:rPr>
      </w:pPr>
      <w:r>
        <w:rPr>
          <w:rFonts w:hint="eastAsia" w:ascii="宋体" w:hAnsi="宋体" w:cs="宋体"/>
          <w:b/>
          <w:bCs/>
          <w:color w:val="000000"/>
          <w:szCs w:val="24"/>
          <w:lang w:val="en-US" w:eastAsia="zh-CN"/>
        </w:rPr>
        <w:t>2、</w:t>
      </w:r>
      <w:r>
        <w:rPr>
          <w:rFonts w:hint="eastAsia" w:ascii="宋体" w:hAnsi="宋体" w:eastAsia="宋体" w:cs="宋体"/>
          <w:b/>
          <w:bCs/>
          <w:color w:val="000000"/>
          <w:szCs w:val="24"/>
          <w:lang w:val="en-US" w:eastAsia="zh-CN"/>
        </w:rPr>
        <w:t>采购</w:t>
      </w:r>
      <w:r>
        <w:rPr>
          <w:rFonts w:hint="eastAsia" w:ascii="宋体" w:hAnsi="宋体" w:eastAsia="宋体" w:cs="宋体"/>
          <w:b/>
          <w:bCs/>
          <w:color w:val="000000"/>
          <w:szCs w:val="24"/>
        </w:rPr>
        <w:t>项目名称</w:t>
      </w:r>
      <w:r>
        <w:rPr>
          <w:rFonts w:hint="eastAsia" w:ascii="宋体" w:hAnsi="宋体" w:eastAsia="宋体" w:cs="宋体"/>
          <w:color w:val="000000"/>
          <w:szCs w:val="24"/>
        </w:rPr>
        <w:t>：</w:t>
      </w:r>
      <w:r>
        <w:rPr>
          <w:rFonts w:hint="eastAsia" w:ascii="宋体" w:hAnsi="宋体" w:eastAsia="宋体" w:cs="宋体"/>
          <w:color w:val="000000"/>
          <w:szCs w:val="24"/>
          <w:lang w:eastAsia="zh-CN"/>
        </w:rPr>
        <w:t>商水县谭庄镇人民政府2026年小麦病虫害和促弱转壮喷防项目</w:t>
      </w:r>
    </w:p>
    <w:p w14:paraId="39F97D68">
      <w:pPr>
        <w:pStyle w:val="69"/>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ascii="宋体" w:hAnsi="宋体" w:eastAsia="宋体" w:cs="宋体"/>
          <w:color w:val="000000"/>
          <w:kern w:val="2"/>
          <w:szCs w:val="24"/>
          <w:lang w:val="en-US" w:eastAsia="zh-CN"/>
        </w:rPr>
      </w:pPr>
      <w:r>
        <w:rPr>
          <w:rFonts w:hint="eastAsia" w:ascii="宋体" w:hAnsi="宋体" w:eastAsia="宋体" w:cs="宋体"/>
          <w:b/>
          <w:bCs/>
          <w:color w:val="000000"/>
          <w:kern w:val="2"/>
          <w:szCs w:val="24"/>
          <w:lang w:val="en-US" w:eastAsia="zh-CN"/>
        </w:rPr>
        <w:t>3、采购方式：</w:t>
      </w:r>
      <w:r>
        <w:rPr>
          <w:rFonts w:hint="eastAsia" w:ascii="宋体" w:hAnsi="宋体" w:eastAsia="宋体" w:cs="宋体"/>
          <w:color w:val="000000"/>
          <w:kern w:val="2"/>
          <w:sz w:val="24"/>
          <w:szCs w:val="24"/>
          <w:lang w:val="en-US" w:eastAsia="zh-CN" w:bidi="ar-SA"/>
        </w:rPr>
        <w:t>竞争性磋商</w:t>
      </w:r>
    </w:p>
    <w:p w14:paraId="177ED499">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textAlignment w:val="auto"/>
        <w:rPr>
          <w:rFonts w:hint="eastAsia" w:cs="宋体"/>
          <w:color w:val="000000"/>
        </w:rPr>
      </w:pPr>
      <w:r>
        <w:rPr>
          <w:rFonts w:hint="eastAsia" w:cs="宋体"/>
          <w:b/>
          <w:bCs/>
          <w:color w:val="000000"/>
        </w:rPr>
        <w:t>4、预算金额</w:t>
      </w:r>
      <w:r>
        <w:rPr>
          <w:rFonts w:hint="eastAsia" w:cs="宋体"/>
          <w:color w:val="000000"/>
        </w:rPr>
        <w:t>：</w:t>
      </w:r>
      <w:r>
        <w:rPr>
          <w:rFonts w:hint="eastAsia" w:cs="宋体"/>
          <w:i w:val="0"/>
          <w:iCs w:val="0"/>
          <w:color w:val="auto"/>
          <w:sz w:val="24"/>
          <w:szCs w:val="24"/>
          <w:lang w:val="en-US" w:eastAsia="zh-CN"/>
        </w:rPr>
        <w:t>457000.00</w:t>
      </w:r>
      <w:r>
        <w:rPr>
          <w:rFonts w:hint="eastAsia" w:cs="宋体"/>
          <w:color w:val="000000"/>
        </w:rPr>
        <w:t>元</w:t>
      </w:r>
    </w:p>
    <w:p w14:paraId="21CA4D27">
      <w:pPr>
        <w:pStyle w:val="64"/>
        <w:keepNext w:val="0"/>
        <w:keepLines w:val="0"/>
        <w:pageBreakBefore w:val="0"/>
        <w:widowControl w:val="0"/>
        <w:kinsoku/>
        <w:wordWrap/>
        <w:overflowPunct/>
        <w:topLinePunct w:val="0"/>
        <w:bidi w:val="0"/>
        <w:snapToGrid/>
        <w:spacing w:before="0" w:beforeAutospacing="0" w:after="0" w:afterAutospacing="0" w:line="560" w:lineRule="exact"/>
        <w:ind w:firstLine="964" w:firstLineChars="400"/>
        <w:textAlignment w:val="auto"/>
        <w:rPr>
          <w:rFonts w:hint="eastAsia" w:cs="宋体"/>
          <w:color w:val="000000"/>
        </w:rPr>
      </w:pPr>
      <w:r>
        <w:rPr>
          <w:rFonts w:hint="eastAsia" w:cs="宋体"/>
          <w:b/>
          <w:bCs/>
          <w:color w:val="000000"/>
        </w:rPr>
        <w:t>最高限价：</w:t>
      </w:r>
      <w:r>
        <w:rPr>
          <w:rFonts w:hint="eastAsia" w:cs="宋体"/>
          <w:i w:val="0"/>
          <w:iCs w:val="0"/>
          <w:color w:val="auto"/>
          <w:sz w:val="24"/>
          <w:szCs w:val="24"/>
          <w:lang w:val="en-US" w:eastAsia="zh-CN"/>
        </w:rPr>
        <w:t>457000.00</w:t>
      </w:r>
      <w:r>
        <w:rPr>
          <w:rFonts w:hint="eastAsia" w:cs="宋体"/>
          <w:color w:val="000000"/>
        </w:rPr>
        <w:t>元</w:t>
      </w:r>
    </w:p>
    <w:p w14:paraId="770CD300">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cs="宋体"/>
          <w:color w:val="000000"/>
          <w:kern w:val="2"/>
        </w:rPr>
      </w:pPr>
      <w:r>
        <w:rPr>
          <w:rFonts w:hint="eastAsia" w:ascii="微软雅黑" w:hAnsi="微软雅黑" w:eastAsia="微软雅黑" w:cs="微软雅黑"/>
          <w:color w:val="000000"/>
          <w:lang w:val="en-US" w:eastAsia="zh-CN"/>
        </w:rPr>
        <w:t>5</w:t>
      </w:r>
      <w:r>
        <w:rPr>
          <w:rFonts w:hint="eastAsia" w:ascii="微软雅黑" w:hAnsi="微软雅黑" w:eastAsia="微软雅黑" w:cs="微软雅黑"/>
          <w:color w:val="000000"/>
        </w:rPr>
        <w:t>、</w:t>
      </w:r>
      <w:r>
        <w:rPr>
          <w:rFonts w:hint="eastAsia" w:cs="宋体"/>
          <w:b/>
          <w:bCs/>
          <w:color w:val="000000"/>
        </w:rPr>
        <w:t>采购需求：</w:t>
      </w:r>
      <w:r>
        <w:rPr>
          <w:rFonts w:hint="eastAsia" w:cs="宋体"/>
          <w:color w:val="000000"/>
        </w:rPr>
        <w:t>（包括但不限于标的的名称、数量、简要技术需求或服务要求等）具体内容详见招标文件</w:t>
      </w:r>
    </w:p>
    <w:p w14:paraId="0EFB07B0">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6、</w:t>
      </w:r>
      <w:r>
        <w:rPr>
          <w:rFonts w:hint="eastAsia" w:cs="宋体"/>
          <w:b/>
          <w:bCs/>
          <w:color w:val="auto"/>
        </w:rPr>
        <w:t>合同履行期限：</w:t>
      </w:r>
      <w:r>
        <w:rPr>
          <w:rFonts w:hint="eastAsia" w:cs="宋体"/>
          <w:b/>
          <w:bCs/>
          <w:color w:val="auto"/>
          <w:sz w:val="24"/>
          <w:szCs w:val="24"/>
          <w:lang w:val="en-US" w:eastAsia="zh-CN"/>
        </w:rPr>
        <w:t>5日历天</w:t>
      </w:r>
    </w:p>
    <w:p w14:paraId="5DAF86FE">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7</w:t>
      </w:r>
      <w:r>
        <w:rPr>
          <w:rFonts w:hint="eastAsia" w:cs="宋体"/>
          <w:b/>
          <w:bCs/>
          <w:color w:val="auto"/>
        </w:rPr>
        <w:t>、本项目是否接受联合体投标：否</w:t>
      </w:r>
    </w:p>
    <w:p w14:paraId="1D82BB43">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8</w:t>
      </w:r>
      <w:r>
        <w:rPr>
          <w:rFonts w:hint="eastAsia" w:cs="宋体"/>
          <w:b/>
          <w:bCs/>
          <w:color w:val="auto"/>
        </w:rPr>
        <w:t>、是否接受进口产品：否</w:t>
      </w:r>
    </w:p>
    <w:p w14:paraId="0FDC6F3E">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eastAsia="宋体" w:cs="宋体"/>
          <w:b/>
          <w:bCs/>
          <w:color w:val="auto"/>
          <w:lang w:val="en-US" w:eastAsia="zh-CN"/>
        </w:rPr>
      </w:pPr>
      <w:r>
        <w:rPr>
          <w:rFonts w:hint="eastAsia" w:cs="宋体"/>
          <w:b/>
          <w:bCs/>
          <w:color w:val="auto"/>
          <w:lang w:val="en-US" w:eastAsia="zh-CN"/>
        </w:rPr>
        <w:t>9</w:t>
      </w:r>
      <w:r>
        <w:rPr>
          <w:rFonts w:hint="eastAsia" w:cs="宋体"/>
          <w:b/>
          <w:bCs/>
          <w:color w:val="auto"/>
        </w:rPr>
        <w:t>、是否专门面向中小企业</w:t>
      </w:r>
      <w:r>
        <w:rPr>
          <w:rFonts w:hint="eastAsia" w:cs="宋体"/>
          <w:b/>
          <w:bCs/>
          <w:color w:val="auto"/>
          <w:lang w:val="en-US" w:eastAsia="zh-CN"/>
        </w:rPr>
        <w:t xml:space="preserve"> ：</w:t>
      </w:r>
      <w:r>
        <w:rPr>
          <w:rFonts w:hint="eastAsia" w:cs="宋体"/>
          <w:b/>
          <w:bCs/>
          <w:color w:val="auto"/>
        </w:rPr>
        <w:t xml:space="preserve">是 </w:t>
      </w:r>
      <w:r>
        <w:rPr>
          <w:rFonts w:hint="eastAsia" w:cs="宋体"/>
          <w:b/>
          <w:bCs/>
          <w:color w:val="auto"/>
          <w:lang w:val="en-US" w:eastAsia="zh-CN"/>
        </w:rPr>
        <w:t xml:space="preserve"> </w:t>
      </w:r>
      <w:r>
        <w:rPr>
          <w:rFonts w:hint="eastAsia" w:cs="宋体"/>
          <w:b/>
          <w:bCs/>
          <w:color w:val="auto"/>
        </w:rPr>
        <w:t>采购预留金额 457000.00（元）</w:t>
      </w:r>
    </w:p>
    <w:p w14:paraId="0FB9438E">
      <w:pPr>
        <w:pStyle w:val="64"/>
        <w:keepNext w:val="0"/>
        <w:keepLines w:val="0"/>
        <w:pageBreakBefore w:val="0"/>
        <w:kinsoku/>
        <w:wordWrap/>
        <w:overflowPunct/>
        <w:topLinePunct w:val="0"/>
        <w:bidi w:val="0"/>
        <w:snapToGrid/>
        <w:spacing w:before="0" w:beforeAutospacing="0" w:after="0" w:afterAutospacing="0" w:line="560" w:lineRule="exact"/>
        <w:jc w:val="both"/>
        <w:textAlignment w:val="auto"/>
        <w:rPr>
          <w:rFonts w:hint="eastAsia" w:cs="宋体"/>
          <w:b/>
          <w:bCs/>
          <w:color w:val="000000"/>
        </w:rPr>
      </w:pPr>
      <w:r>
        <w:rPr>
          <w:rFonts w:hint="eastAsia" w:cs="宋体"/>
          <w:b/>
          <w:bCs/>
          <w:color w:val="000000"/>
        </w:rPr>
        <w:t>二、申请人资格要求：</w:t>
      </w:r>
    </w:p>
    <w:p w14:paraId="41ADB31A">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1、符合《中华人民共和国政府采购法》第二十二条要求；</w:t>
      </w:r>
    </w:p>
    <w:p w14:paraId="3305D7E1">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2、落实政府采购政策满足的资格要求：促进中小企业和监狱企业发展扶持政策、政府强制采购节能产品强制采购、节能产品及环境标志产品优先采购、促进残疾人就业政府采购政策。</w:t>
      </w:r>
    </w:p>
    <w:p w14:paraId="33676268">
      <w:pPr>
        <w:keepNext w:val="0"/>
        <w:keepLines w:val="0"/>
        <w:pageBreakBefore w:val="0"/>
        <w:kinsoku/>
        <w:wordWrap/>
        <w:overflowPunct/>
        <w:topLinePunct w:val="0"/>
        <w:bidi w:val="0"/>
        <w:snapToGrid/>
        <w:spacing w:line="560" w:lineRule="exact"/>
        <w:ind w:firstLine="240" w:firstLineChars="100"/>
        <w:textAlignment w:val="auto"/>
        <w:rPr>
          <w:rFonts w:hint="eastAsia"/>
        </w:rPr>
      </w:pPr>
      <w:r>
        <w:rPr>
          <w:rFonts w:hint="eastAsia" w:ascii="宋体" w:hAnsi="宋体" w:cs="宋体"/>
          <w:color w:val="000000"/>
          <w:kern w:val="0"/>
          <w:sz w:val="24"/>
          <w:szCs w:val="24"/>
        </w:rPr>
        <w:t>3、本项目的特定资格要求</w:t>
      </w:r>
    </w:p>
    <w:p w14:paraId="609E516C">
      <w:pPr>
        <w:pStyle w:val="64"/>
        <w:keepNext w:val="0"/>
        <w:keepLines w:val="0"/>
        <w:pageBreakBefore w:val="0"/>
        <w:widowControl w:val="0"/>
        <w:kinsoku/>
        <w:wordWrap/>
        <w:overflowPunct/>
        <w:topLinePunct w:val="0"/>
        <w:bidi w:val="0"/>
        <w:snapToGrid/>
        <w:spacing w:before="0" w:beforeAutospacing="0" w:after="0" w:afterAutospacing="0" w:line="560" w:lineRule="exact"/>
        <w:ind w:left="210" w:firstLine="240" w:firstLineChars="100"/>
        <w:jc w:val="both"/>
        <w:textAlignment w:val="auto"/>
        <w:rPr>
          <w:rFonts w:hint="eastAsia"/>
        </w:rPr>
      </w:pPr>
      <w:r>
        <w:rPr>
          <w:rFonts w:hint="eastAsia"/>
        </w:rPr>
        <w:t>1）投标人须具备独立的法人资格，符合《中华人民共和国政府采购法》第二十二条要求</w:t>
      </w:r>
      <w:r>
        <w:rPr>
          <w:rFonts w:hint="eastAsia"/>
          <w:lang w:val="en-US" w:eastAsia="zh-CN"/>
        </w:rPr>
        <w:t xml:space="preserve"> </w:t>
      </w:r>
      <w:r>
        <w:rPr>
          <w:rFonts w:hint="eastAsia"/>
        </w:rPr>
        <w:t>；</w:t>
      </w:r>
    </w:p>
    <w:p w14:paraId="12FD3EE5">
      <w:pPr>
        <w:pStyle w:val="64"/>
        <w:widowControl w:val="0"/>
        <w:spacing w:before="0" w:beforeAutospacing="0" w:after="0" w:afterAutospacing="0" w:line="560" w:lineRule="exact"/>
        <w:ind w:firstLine="480" w:firstLineChars="200"/>
        <w:jc w:val="both"/>
        <w:rPr>
          <w:rFonts w:hint="eastAsia"/>
        </w:rPr>
      </w:pPr>
      <w:r>
        <w:rPr>
          <w:rFonts w:hint="eastAsia"/>
        </w:rPr>
        <w:t>2）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和法定代表人，将拒绝其参加政府采购活动；（投标文件中提供加盖公章的网站查询截屏，查询时间公告后有效）。</w:t>
      </w:r>
    </w:p>
    <w:p w14:paraId="69FE7242">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default" w:ascii="宋体" w:hAnsi="宋体" w:cs="宋体"/>
          <w:color w:val="000000" w:themeColor="text1"/>
          <w:sz w:val="24"/>
          <w:highlight w:val="none"/>
          <w:lang w:val="en-US" w:eastAsia="zh-CN"/>
          <w14:textFill>
            <w14:solidFill>
              <w14:schemeClr w14:val="tx1"/>
            </w14:solidFill>
          </w14:textFill>
        </w:rPr>
      </w:pPr>
      <w:r>
        <w:rPr>
          <w:rFonts w:hint="eastAsia"/>
          <w:lang w:val="en-US" w:eastAsia="zh-CN"/>
        </w:rPr>
        <w:t>3</w:t>
      </w:r>
      <w:r>
        <w:rPr>
          <w:rFonts w:hint="eastAsia"/>
        </w:rPr>
        <w:t>）</w:t>
      </w:r>
      <w:r>
        <w:rPr>
          <w:rFonts w:hint="default" w:ascii="宋体" w:hAnsi="宋体" w:cs="宋体"/>
          <w:color w:val="000000" w:themeColor="text1"/>
          <w:sz w:val="24"/>
          <w:highlight w:val="none"/>
          <w:lang w:val="en-US" w:eastAsia="zh-CN"/>
          <w14:textFill>
            <w14:solidFill>
              <w14:schemeClr w14:val="tx1"/>
            </w14:solidFill>
          </w14:textFill>
        </w:rPr>
        <w:t>供应商须提供满足本项目要求的农药产品的三证（农药登记证、农药生产许可证、农药标准证；供应商若为生产厂家需提供三证原件扫描件，若为代理商需提供加盖生产企业公章的三证复印件），含氨基酸水溶肥料须提供产品登记证。</w:t>
      </w:r>
    </w:p>
    <w:p w14:paraId="421700AA">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rPr>
      </w:pPr>
      <w:r>
        <w:rPr>
          <w:rFonts w:hint="eastAsia"/>
          <w:lang w:val="en-US" w:eastAsia="zh-CN"/>
        </w:rPr>
        <w:t>4</w:t>
      </w:r>
      <w:r>
        <w:rPr>
          <w:rFonts w:hint="eastAsia"/>
          <w:lang w:eastAsia="zh-CN"/>
        </w:rPr>
        <w:t>）</w:t>
      </w:r>
      <w:r>
        <w:rPr>
          <w:rFonts w:hint="eastAsia"/>
        </w:rPr>
        <w:t>本项目是否接受联合体投标：否</w:t>
      </w:r>
    </w:p>
    <w:p w14:paraId="4C7E32F4">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三、获取招标文件：</w:t>
      </w:r>
    </w:p>
    <w:p w14:paraId="38CECB28">
      <w:pPr>
        <w:spacing w:line="360" w:lineRule="auto"/>
        <w:ind w:firstLine="480" w:firstLineChars="200"/>
        <w:jc w:val="left"/>
        <w:rPr>
          <w:rFonts w:hint="eastAsia" w:ascii="宋体" w:hAnsi="宋体" w:cs="宋体"/>
          <w:color w:val="FF0000"/>
          <w:kern w:val="0"/>
          <w:sz w:val="24"/>
          <w:szCs w:val="24"/>
        </w:rPr>
      </w:pPr>
      <w:r>
        <w:rPr>
          <w:rFonts w:hint="eastAsia" w:ascii="宋体" w:hAnsi="宋体" w:cs="宋体"/>
          <w:color w:val="FF0000"/>
          <w:kern w:val="0"/>
          <w:sz w:val="24"/>
          <w:szCs w:val="24"/>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 xml:space="preserve">3 </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 xml:space="preserve">  27</w:t>
      </w:r>
      <w:r>
        <w:rPr>
          <w:rFonts w:hint="eastAsia" w:ascii="宋体" w:hAnsi="宋体" w:cs="宋体"/>
          <w:color w:val="FF0000"/>
          <w:kern w:val="0"/>
          <w:sz w:val="24"/>
          <w:szCs w:val="24"/>
        </w:rPr>
        <w:t>日至</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 xml:space="preserve"> 4</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 xml:space="preserve"> 3 </w:t>
      </w:r>
      <w:r>
        <w:rPr>
          <w:rFonts w:hint="eastAsia" w:ascii="宋体" w:hAnsi="宋体" w:cs="宋体"/>
          <w:color w:val="FF0000"/>
          <w:kern w:val="0"/>
          <w:sz w:val="24"/>
          <w:szCs w:val="24"/>
        </w:rPr>
        <w:t>日17：00时（北京时间、法定节假日除外）前；</w:t>
      </w:r>
    </w:p>
    <w:p w14:paraId="52AC57F1">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2、地点：商水县政府采购中心交易系统（网址http://36.134.154.55）</w:t>
      </w:r>
    </w:p>
    <w:p w14:paraId="031B3EC4">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rPr>
        <w:t>3、方式：商水县政府采购中心交易系统（网址http://36.134.154.55）凭CA数字证书报名和下载</w:t>
      </w:r>
      <w:r>
        <w:rPr>
          <w:rFonts w:hint="eastAsia" w:ascii="宋体" w:hAnsi="宋体" w:cs="宋体"/>
          <w:color w:val="000000"/>
          <w:kern w:val="0"/>
          <w:sz w:val="24"/>
          <w:szCs w:val="24"/>
          <w:lang w:val="en-US" w:eastAsia="zh-CN"/>
        </w:rPr>
        <w:t>招标</w:t>
      </w:r>
      <w:r>
        <w:rPr>
          <w:rFonts w:hint="eastAsia" w:ascii="宋体" w:hAnsi="宋体" w:cs="宋体"/>
          <w:color w:val="000000"/>
          <w:kern w:val="0"/>
          <w:sz w:val="24"/>
          <w:szCs w:val="24"/>
        </w:rPr>
        <w:t>文件，过期后将无法下载。</w:t>
      </w:r>
    </w:p>
    <w:p w14:paraId="69E3C0AC">
      <w:pPr>
        <w:keepNext w:val="0"/>
        <w:keepLines w:val="0"/>
        <w:pageBreakBefore w:val="0"/>
        <w:widowControl/>
        <w:shd w:val="clear" w:color="auto" w:fill="FFFFFF"/>
        <w:kinsoku/>
        <w:wordWrap/>
        <w:overflowPunct/>
        <w:topLinePunct w:val="0"/>
        <w:bidi w:val="0"/>
        <w:snapToGrid/>
        <w:spacing w:line="560" w:lineRule="exact"/>
        <w:ind w:left="482" w:hanging="482" w:hangingChars="200"/>
        <w:jc w:val="left"/>
        <w:textAlignment w:val="auto"/>
        <w:rPr>
          <w:rFonts w:hint="eastAsia" w:ascii="宋体" w:hAnsi="宋体" w:cs="宋体"/>
          <w:b/>
          <w:bCs/>
          <w:color w:val="000000"/>
          <w:kern w:val="0"/>
          <w:sz w:val="24"/>
          <w:szCs w:val="24"/>
          <w:lang w:val="zh-CN"/>
        </w:rPr>
      </w:pPr>
      <w:r>
        <w:rPr>
          <w:rFonts w:hint="eastAsia" w:ascii="宋体" w:hAnsi="宋体" w:cs="宋体"/>
          <w:b/>
          <w:bCs/>
          <w:color w:val="000000"/>
          <w:kern w:val="0"/>
          <w:sz w:val="24"/>
          <w:szCs w:val="24"/>
        </w:rPr>
        <w:t>四</w:t>
      </w:r>
      <w:r>
        <w:rPr>
          <w:rFonts w:hint="eastAsia" w:ascii="宋体" w:hAnsi="宋体" w:cs="宋体"/>
          <w:b/>
          <w:bCs/>
          <w:color w:val="000000"/>
          <w:kern w:val="0"/>
          <w:sz w:val="24"/>
          <w:szCs w:val="24"/>
          <w:lang w:val="zh-CN"/>
        </w:rPr>
        <w:t>、</w:t>
      </w:r>
      <w:r>
        <w:rPr>
          <w:rFonts w:hint="eastAsia" w:ascii="宋体" w:hAnsi="宋体" w:cs="宋体"/>
          <w:b/>
          <w:bCs/>
          <w:color w:val="000000"/>
          <w:kern w:val="0"/>
          <w:sz w:val="24"/>
          <w:szCs w:val="24"/>
        </w:rPr>
        <w:t>投标</w:t>
      </w:r>
      <w:r>
        <w:rPr>
          <w:rFonts w:hint="eastAsia" w:ascii="宋体" w:hAnsi="宋体" w:cs="宋体"/>
          <w:b/>
          <w:bCs/>
          <w:color w:val="000000"/>
          <w:kern w:val="0"/>
          <w:sz w:val="24"/>
          <w:szCs w:val="24"/>
          <w:lang w:val="zh-CN"/>
        </w:rPr>
        <w:t>截止时间及地点：</w:t>
      </w:r>
    </w:p>
    <w:p w14:paraId="46A1A131">
      <w:pPr>
        <w:keepNext w:val="0"/>
        <w:keepLines w:val="0"/>
        <w:pageBreakBefore w:val="0"/>
        <w:widowControl/>
        <w:shd w:val="clear" w:color="auto" w:fill="FFFFFF"/>
        <w:kinsoku/>
        <w:wordWrap/>
        <w:overflowPunct/>
        <w:topLinePunct w:val="0"/>
        <w:bidi w:val="0"/>
        <w:snapToGrid/>
        <w:spacing w:line="560" w:lineRule="exact"/>
        <w:ind w:left="479" w:leftChars="228"/>
        <w:jc w:val="left"/>
        <w:textAlignment w:val="auto"/>
        <w:rPr>
          <w:rFonts w:ascii="宋体" w:hAnsi="宋体" w:cs="宋体"/>
          <w:color w:val="000000"/>
          <w:kern w:val="0"/>
          <w:sz w:val="24"/>
          <w:szCs w:val="24"/>
        </w:rPr>
      </w:pPr>
      <w:r>
        <w:rPr>
          <w:rFonts w:hint="eastAsia" w:ascii="宋体" w:hAnsi="宋体" w:cs="宋体"/>
          <w:color w:val="FF0000"/>
          <w:kern w:val="0"/>
          <w:sz w:val="24"/>
          <w:szCs w:val="24"/>
          <w:lang w:val="zh-CN"/>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 xml:space="preserve"> 4</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 xml:space="preserve">  8</w:t>
      </w:r>
      <w:r>
        <w:rPr>
          <w:rFonts w:hint="eastAsia" w:ascii="宋体" w:hAnsi="宋体" w:cs="宋体"/>
          <w:color w:val="FF0000"/>
          <w:kern w:val="0"/>
          <w:sz w:val="24"/>
          <w:szCs w:val="24"/>
        </w:rPr>
        <w:t>日</w:t>
      </w:r>
      <w:r>
        <w:rPr>
          <w:rFonts w:hint="eastAsia" w:ascii="宋体" w:hAnsi="宋体" w:cs="宋体"/>
          <w:color w:val="FF0000"/>
          <w:kern w:val="0"/>
          <w:sz w:val="24"/>
          <w:szCs w:val="24"/>
          <w:lang w:val="en-US" w:eastAsia="zh-CN"/>
        </w:rPr>
        <w:t>上</w:t>
      </w:r>
      <w:r>
        <w:rPr>
          <w:rFonts w:hint="eastAsia" w:ascii="宋体" w:hAnsi="宋体" w:cs="宋体"/>
          <w:color w:val="FF0000"/>
          <w:kern w:val="0"/>
          <w:sz w:val="24"/>
          <w:szCs w:val="24"/>
          <w:lang w:val="zh-CN"/>
        </w:rPr>
        <w:t>午</w:t>
      </w:r>
      <w:r>
        <w:rPr>
          <w:rFonts w:hint="eastAsia" w:ascii="宋体" w:hAnsi="宋体" w:cs="宋体"/>
          <w:color w:val="FF0000"/>
          <w:kern w:val="0"/>
          <w:sz w:val="24"/>
          <w:szCs w:val="24"/>
          <w:lang w:val="en-US" w:eastAsia="zh-CN"/>
        </w:rPr>
        <w:t>09</w:t>
      </w:r>
      <w:r>
        <w:rPr>
          <w:rFonts w:hint="eastAsia" w:ascii="宋体" w:hAnsi="宋体" w:cs="宋体"/>
          <w:color w:val="FF0000"/>
          <w:kern w:val="0"/>
          <w:sz w:val="24"/>
          <w:szCs w:val="24"/>
          <w:lang w:val="zh-CN"/>
        </w:rPr>
        <w:t>:</w:t>
      </w:r>
      <w:r>
        <w:rPr>
          <w:rFonts w:hint="eastAsia" w:ascii="宋体" w:hAnsi="宋体" w:cs="宋体"/>
          <w:color w:val="FF0000"/>
          <w:kern w:val="0"/>
          <w:sz w:val="24"/>
          <w:szCs w:val="24"/>
        </w:rPr>
        <w:t>30</w:t>
      </w:r>
      <w:r>
        <w:rPr>
          <w:rFonts w:hint="eastAsia" w:ascii="宋体" w:hAnsi="宋体" w:cs="宋体"/>
          <w:color w:val="FF0000"/>
          <w:kern w:val="0"/>
          <w:sz w:val="24"/>
          <w:szCs w:val="24"/>
          <w:lang w:val="zh-CN"/>
        </w:rPr>
        <w:t>分（</w:t>
      </w:r>
      <w:r>
        <w:rPr>
          <w:rFonts w:hint="eastAsia" w:ascii="宋体" w:hAnsi="宋体" w:cs="宋体"/>
          <w:color w:val="FF0000"/>
          <w:kern w:val="0"/>
          <w:sz w:val="24"/>
          <w:szCs w:val="24"/>
        </w:rPr>
        <w:t>北京时间）</w:t>
      </w:r>
    </w:p>
    <w:p w14:paraId="50780095">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lang w:val="zh-CN"/>
        </w:rPr>
        <w:t>2、地点：</w:t>
      </w:r>
      <w:r>
        <w:rPr>
          <w:rFonts w:hint="eastAsia" w:ascii="宋体" w:hAnsi="宋体" w:cs="宋体"/>
          <w:color w:val="000000"/>
          <w:kern w:val="0"/>
          <w:sz w:val="24"/>
          <w:szCs w:val="24"/>
        </w:rPr>
        <w:t>商水县富商路行政服务中心五楼开标室</w:t>
      </w:r>
    </w:p>
    <w:p w14:paraId="520AC049">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lang w:val="zh-CN"/>
        </w:rPr>
      </w:pPr>
      <w:r>
        <w:rPr>
          <w:rFonts w:hint="eastAsia" w:ascii="宋体" w:hAnsi="宋体" w:cs="宋体"/>
          <w:b/>
          <w:bCs/>
          <w:color w:val="000000"/>
          <w:kern w:val="0"/>
          <w:sz w:val="24"/>
          <w:szCs w:val="24"/>
        </w:rPr>
        <w:t>五、开标</w:t>
      </w:r>
      <w:r>
        <w:rPr>
          <w:rFonts w:hint="eastAsia" w:ascii="宋体" w:hAnsi="宋体" w:cs="宋体"/>
          <w:b/>
          <w:bCs/>
          <w:color w:val="000000"/>
          <w:kern w:val="0"/>
          <w:sz w:val="24"/>
          <w:szCs w:val="24"/>
          <w:lang w:val="zh-CN"/>
        </w:rPr>
        <w:t xml:space="preserve">时间及地点： </w:t>
      </w:r>
    </w:p>
    <w:p w14:paraId="5986EBEF">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FF0000"/>
          <w:kern w:val="0"/>
          <w:sz w:val="24"/>
          <w:szCs w:val="24"/>
        </w:rPr>
      </w:pPr>
      <w:r>
        <w:rPr>
          <w:rFonts w:hint="eastAsia" w:ascii="宋体" w:hAnsi="宋体" w:cs="宋体"/>
          <w:color w:val="FF0000"/>
          <w:kern w:val="0"/>
          <w:sz w:val="24"/>
          <w:szCs w:val="24"/>
          <w:lang w:val="zh-CN"/>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 xml:space="preserve"> 4</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 xml:space="preserve">  8</w:t>
      </w:r>
      <w:r>
        <w:rPr>
          <w:rFonts w:hint="eastAsia" w:ascii="宋体" w:hAnsi="宋体" w:cs="宋体"/>
          <w:color w:val="FF0000"/>
          <w:kern w:val="0"/>
          <w:sz w:val="24"/>
          <w:szCs w:val="24"/>
        </w:rPr>
        <w:t>日</w:t>
      </w:r>
      <w:r>
        <w:rPr>
          <w:rFonts w:hint="eastAsia" w:ascii="宋体" w:hAnsi="宋体" w:cs="宋体"/>
          <w:color w:val="FF0000"/>
          <w:kern w:val="0"/>
          <w:sz w:val="24"/>
          <w:szCs w:val="24"/>
          <w:lang w:val="en-US" w:eastAsia="zh-CN"/>
        </w:rPr>
        <w:t>上</w:t>
      </w:r>
      <w:r>
        <w:rPr>
          <w:rFonts w:hint="eastAsia" w:ascii="宋体" w:hAnsi="宋体" w:cs="宋体"/>
          <w:color w:val="FF0000"/>
          <w:kern w:val="0"/>
          <w:sz w:val="24"/>
          <w:szCs w:val="24"/>
          <w:lang w:val="zh-CN"/>
        </w:rPr>
        <w:t>午</w:t>
      </w:r>
      <w:r>
        <w:rPr>
          <w:rFonts w:hint="eastAsia" w:ascii="宋体" w:hAnsi="宋体" w:cs="宋体"/>
          <w:color w:val="FF0000"/>
          <w:kern w:val="0"/>
          <w:sz w:val="24"/>
          <w:szCs w:val="24"/>
          <w:lang w:val="en-US" w:eastAsia="zh-CN"/>
        </w:rPr>
        <w:t>09</w:t>
      </w:r>
      <w:r>
        <w:rPr>
          <w:rFonts w:hint="eastAsia" w:ascii="宋体" w:hAnsi="宋体" w:cs="宋体"/>
          <w:color w:val="FF0000"/>
          <w:kern w:val="0"/>
          <w:sz w:val="24"/>
          <w:szCs w:val="24"/>
          <w:lang w:val="zh-CN"/>
        </w:rPr>
        <w:t>:</w:t>
      </w:r>
      <w:r>
        <w:rPr>
          <w:rFonts w:hint="eastAsia" w:ascii="宋体" w:hAnsi="宋体" w:cs="宋体"/>
          <w:color w:val="FF0000"/>
          <w:kern w:val="0"/>
          <w:sz w:val="24"/>
          <w:szCs w:val="24"/>
        </w:rPr>
        <w:t>30</w:t>
      </w:r>
      <w:r>
        <w:rPr>
          <w:rFonts w:hint="eastAsia" w:ascii="宋体" w:hAnsi="宋体" w:cs="宋体"/>
          <w:color w:val="FF0000"/>
          <w:kern w:val="0"/>
          <w:sz w:val="24"/>
          <w:szCs w:val="24"/>
          <w:lang w:val="zh-CN"/>
        </w:rPr>
        <w:t>分（</w:t>
      </w:r>
      <w:r>
        <w:rPr>
          <w:rFonts w:hint="eastAsia" w:ascii="宋体" w:hAnsi="宋体" w:cs="宋体"/>
          <w:color w:val="FF0000"/>
          <w:kern w:val="0"/>
          <w:sz w:val="24"/>
          <w:szCs w:val="24"/>
        </w:rPr>
        <w:t>北京时间）</w:t>
      </w:r>
    </w:p>
    <w:p w14:paraId="7DCCE5ED">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sz w:val="24"/>
          <w:szCs w:val="24"/>
          <w:lang w:val="zh-CN"/>
        </w:rPr>
      </w:pPr>
      <w:r>
        <w:rPr>
          <w:rFonts w:hint="eastAsia" w:ascii="宋体" w:hAnsi="宋体" w:cs="宋体"/>
          <w:color w:val="000000"/>
          <w:kern w:val="0"/>
          <w:sz w:val="24"/>
          <w:szCs w:val="24"/>
          <w:lang w:val="zh-CN"/>
        </w:rPr>
        <w:t>2、地点：</w:t>
      </w:r>
      <w:r>
        <w:rPr>
          <w:rFonts w:hint="eastAsia" w:ascii="宋体" w:hAnsi="宋体" w:cs="宋体"/>
          <w:color w:val="000000"/>
          <w:kern w:val="0"/>
          <w:sz w:val="24"/>
          <w:szCs w:val="24"/>
        </w:rPr>
        <w:t>商水县富商路行政服务中心五楼开标室</w:t>
      </w:r>
    </w:p>
    <w:p w14:paraId="378E08B1">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六、发布公告的媒介及公告期限：</w:t>
      </w:r>
    </w:p>
    <w:p w14:paraId="03BCA09F">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本次公告在《河南省政府采购网》《商水县政府采购中心网》上发布。公告期限为五个工作日。</w:t>
      </w:r>
    </w:p>
    <w:p w14:paraId="27AF82F7">
      <w:pPr>
        <w:keepNext w:val="0"/>
        <w:keepLines w:val="0"/>
        <w:pageBreakBefore w:val="0"/>
        <w:numPr>
          <w:ilvl w:val="0"/>
          <w:numId w:val="1"/>
        </w:numPr>
        <w:kinsoku/>
        <w:wordWrap/>
        <w:overflowPunct/>
        <w:topLinePunct w:val="0"/>
        <w:autoSpaceDE w:val="0"/>
        <w:autoSpaceDN w:val="0"/>
        <w:bidi w:val="0"/>
        <w:adjustRightInd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其他补充事宜：无</w:t>
      </w:r>
    </w:p>
    <w:p w14:paraId="7C2CB9A8">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八、凡对本次招标提出询问，请按照以下方式联系：</w:t>
      </w:r>
    </w:p>
    <w:p w14:paraId="208465B5">
      <w:pPr>
        <w:pStyle w:val="90"/>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1、采购人：商水县谭庄镇人民政府</w:t>
      </w:r>
    </w:p>
    <w:p w14:paraId="12B389D3">
      <w:pPr>
        <w:pStyle w:val="90"/>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地址：商水县谭庄镇人民政府</w:t>
      </w:r>
    </w:p>
    <w:p w14:paraId="225517D9">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联系人：支海勃      联系方式：15938620886</w:t>
      </w:r>
    </w:p>
    <w:p w14:paraId="4F820E45">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2、代理机构：商水县政府采购中心</w:t>
      </w:r>
    </w:p>
    <w:p w14:paraId="55182490">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地址：商水县富商路行政服务中心</w:t>
      </w:r>
    </w:p>
    <w:p w14:paraId="752A3E58">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联系人：管理员       联系方式：0394-5858368</w:t>
      </w:r>
    </w:p>
    <w:p w14:paraId="4BA1036A">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3、项目联系方式</w:t>
      </w:r>
    </w:p>
    <w:p w14:paraId="0886748A">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联系人：支海勃      联系方式：15938620886</w:t>
      </w:r>
    </w:p>
    <w:p w14:paraId="262EC1CF">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4、CA认证窗口电话：13673942009  全省客服热线0371-96596</w:t>
      </w:r>
    </w:p>
    <w:p w14:paraId="0FE0F90E">
      <w:pPr>
        <w:keepNext w:val="0"/>
        <w:keepLines w:val="0"/>
        <w:pageBreakBefore w:val="0"/>
        <w:widowControl/>
        <w:shd w:val="clear" w:color="auto" w:fill="FFFFFF"/>
        <w:kinsoku/>
        <w:wordWrap/>
        <w:overflowPunct/>
        <w:topLinePunct w:val="0"/>
        <w:bidi w:val="0"/>
        <w:snapToGrid/>
        <w:spacing w:line="560" w:lineRule="exact"/>
        <w:ind w:firstLine="480" w:firstLineChars="200"/>
        <w:textAlignment w:val="auto"/>
        <w:rPr>
          <w:rFonts w:hint="eastAsia" w:ascii="宋体" w:hAnsi="宋体" w:cs="宋体"/>
          <w:b/>
          <w:bCs/>
          <w:color w:val="000000"/>
          <w:kern w:val="0"/>
          <w:sz w:val="24"/>
          <w:szCs w:val="24"/>
        </w:rPr>
      </w:pPr>
      <w:r>
        <w:rPr>
          <w:rFonts w:hint="eastAsia" w:ascii="宋体" w:hAnsi="宋体" w:cs="宋体"/>
          <w:color w:val="000000"/>
          <w:kern w:val="0"/>
          <w:sz w:val="24"/>
          <w:szCs w:val="24"/>
        </w:rPr>
        <w:t>地址：周口市川汇区政通路与光明路交叉口北100米路东，周口市公共资源交易中心一楼大厅</w:t>
      </w:r>
    </w:p>
    <w:p w14:paraId="29AC31BF">
      <w:pPr>
        <w:widowControl/>
        <w:shd w:val="clear" w:color="auto" w:fill="FFFFFF"/>
        <w:spacing w:line="400" w:lineRule="exact"/>
        <w:ind w:firstLine="482" w:firstLineChars="200"/>
        <w:rPr>
          <w:rFonts w:ascii="宋体" w:hAnsi="宋体" w:eastAsia="宋体" w:cs="宋体"/>
          <w:b/>
          <w:bCs/>
          <w:color w:val="auto"/>
          <w:sz w:val="24"/>
          <w:szCs w:val="24"/>
        </w:rPr>
      </w:pPr>
    </w:p>
    <w:p w14:paraId="3FEC71D5">
      <w:pPr>
        <w:widowControl/>
        <w:shd w:val="clear" w:color="auto" w:fill="FFFFFF"/>
        <w:spacing w:line="0" w:lineRule="atLeast"/>
        <w:ind w:firstLine="560"/>
        <w:jc w:val="right"/>
        <w:rPr>
          <w:rFonts w:ascii="宋体" w:hAnsi="宋体" w:eastAsia="宋体" w:cs="宋体"/>
          <w:color w:val="auto"/>
          <w:sz w:val="28"/>
          <w:szCs w:val="28"/>
        </w:rPr>
      </w:pPr>
    </w:p>
    <w:p w14:paraId="1465A11E">
      <w:pPr>
        <w:widowControl/>
        <w:shd w:val="clear" w:color="auto" w:fill="FFFFFF"/>
        <w:spacing w:line="0" w:lineRule="atLeast"/>
        <w:ind w:firstLine="562"/>
        <w:rPr>
          <w:rFonts w:hint="eastAsia" w:ascii="宋体" w:hAnsi="宋体" w:eastAsia="宋体" w:cs="宋体"/>
          <w:b/>
          <w:bCs/>
          <w:color w:val="auto"/>
          <w:sz w:val="28"/>
          <w:szCs w:val="28"/>
        </w:rPr>
      </w:pPr>
      <w:bookmarkStart w:id="9" w:name="_Toc160624915"/>
      <w:bookmarkStart w:id="10" w:name="_Toc160624821"/>
    </w:p>
    <w:p w14:paraId="3BAB2250">
      <w:pPr>
        <w:widowControl/>
        <w:shd w:val="clear" w:color="auto" w:fill="FFFFFF"/>
        <w:spacing w:line="0" w:lineRule="atLeast"/>
        <w:ind w:firstLine="562"/>
        <w:rPr>
          <w:rFonts w:hint="eastAsia" w:ascii="宋体" w:hAnsi="宋体" w:eastAsia="宋体" w:cs="宋体"/>
          <w:b/>
          <w:bCs/>
          <w:color w:val="auto"/>
          <w:sz w:val="28"/>
          <w:szCs w:val="28"/>
        </w:rPr>
      </w:pPr>
    </w:p>
    <w:p w14:paraId="7CC58A54">
      <w:pPr>
        <w:widowControl/>
        <w:shd w:val="clear" w:color="auto" w:fill="FFFFFF"/>
        <w:spacing w:line="0" w:lineRule="atLeast"/>
        <w:ind w:firstLine="562"/>
        <w:rPr>
          <w:rFonts w:hint="eastAsia" w:ascii="宋体" w:hAnsi="宋体" w:eastAsia="宋体" w:cs="宋体"/>
          <w:b/>
          <w:bCs/>
          <w:color w:val="auto"/>
          <w:sz w:val="28"/>
          <w:szCs w:val="28"/>
        </w:rPr>
      </w:pPr>
    </w:p>
    <w:p w14:paraId="3924C9CA">
      <w:pPr>
        <w:widowControl/>
        <w:shd w:val="clear" w:color="auto" w:fill="FFFFFF"/>
        <w:spacing w:line="0" w:lineRule="atLeast"/>
        <w:ind w:firstLine="562"/>
        <w:rPr>
          <w:rFonts w:hint="eastAsia" w:ascii="宋体" w:hAnsi="宋体" w:eastAsia="宋体" w:cs="宋体"/>
          <w:b/>
          <w:bCs/>
          <w:color w:val="auto"/>
          <w:sz w:val="28"/>
          <w:szCs w:val="28"/>
        </w:rPr>
      </w:pPr>
    </w:p>
    <w:p w14:paraId="1A386EE1">
      <w:pPr>
        <w:widowControl/>
        <w:shd w:val="clear" w:color="auto" w:fill="FFFFFF"/>
        <w:spacing w:line="0" w:lineRule="atLeast"/>
        <w:ind w:firstLine="562"/>
        <w:rPr>
          <w:rFonts w:hint="eastAsia" w:ascii="宋体" w:hAnsi="宋体" w:eastAsia="宋体" w:cs="宋体"/>
          <w:b/>
          <w:bCs/>
          <w:color w:val="auto"/>
          <w:sz w:val="28"/>
          <w:szCs w:val="28"/>
        </w:rPr>
      </w:pPr>
    </w:p>
    <w:p w14:paraId="3E30B053">
      <w:pPr>
        <w:widowControl/>
        <w:shd w:val="clear" w:color="auto" w:fill="FFFFFF"/>
        <w:spacing w:line="0" w:lineRule="atLeast"/>
        <w:ind w:firstLine="562"/>
        <w:rPr>
          <w:rFonts w:hint="eastAsia" w:ascii="宋体" w:hAnsi="宋体" w:eastAsia="宋体" w:cs="宋体"/>
          <w:b/>
          <w:bCs/>
          <w:color w:val="auto"/>
          <w:sz w:val="28"/>
          <w:szCs w:val="28"/>
        </w:rPr>
      </w:pPr>
    </w:p>
    <w:p w14:paraId="7D2CA7A5">
      <w:pPr>
        <w:widowControl/>
        <w:shd w:val="clear" w:color="auto" w:fill="FFFFFF"/>
        <w:spacing w:line="0" w:lineRule="atLeast"/>
        <w:ind w:firstLine="562"/>
        <w:rPr>
          <w:rFonts w:hint="eastAsia" w:ascii="宋体" w:hAnsi="宋体" w:eastAsia="宋体" w:cs="宋体"/>
          <w:b/>
          <w:bCs/>
          <w:color w:val="auto"/>
          <w:sz w:val="28"/>
          <w:szCs w:val="28"/>
        </w:rPr>
      </w:pPr>
    </w:p>
    <w:p w14:paraId="536D1A72">
      <w:pPr>
        <w:widowControl/>
        <w:shd w:val="clear" w:color="auto" w:fill="FFFFFF"/>
        <w:spacing w:line="0" w:lineRule="atLeast"/>
        <w:ind w:firstLine="562"/>
        <w:rPr>
          <w:rFonts w:hint="eastAsia" w:ascii="宋体" w:hAnsi="宋体" w:eastAsia="宋体" w:cs="宋体"/>
          <w:b/>
          <w:bCs/>
          <w:color w:val="auto"/>
          <w:sz w:val="28"/>
          <w:szCs w:val="28"/>
        </w:rPr>
      </w:pPr>
    </w:p>
    <w:p w14:paraId="52F1393C">
      <w:pPr>
        <w:widowControl/>
        <w:shd w:val="clear" w:color="auto" w:fill="FFFFFF"/>
        <w:spacing w:line="0" w:lineRule="atLeast"/>
        <w:ind w:firstLine="562"/>
        <w:rPr>
          <w:rFonts w:hint="eastAsia" w:ascii="宋体" w:hAnsi="宋体" w:eastAsia="宋体" w:cs="宋体"/>
          <w:b/>
          <w:bCs/>
          <w:color w:val="auto"/>
          <w:sz w:val="28"/>
          <w:szCs w:val="28"/>
        </w:rPr>
      </w:pPr>
    </w:p>
    <w:p w14:paraId="1FADAF76">
      <w:pPr>
        <w:widowControl/>
        <w:shd w:val="clear" w:color="auto" w:fill="FFFFFF"/>
        <w:spacing w:line="0" w:lineRule="atLeast"/>
        <w:ind w:firstLine="562"/>
        <w:rPr>
          <w:rFonts w:hint="eastAsia" w:ascii="宋体" w:hAnsi="宋体" w:eastAsia="宋体" w:cs="宋体"/>
          <w:b/>
          <w:bCs/>
          <w:color w:val="auto"/>
          <w:sz w:val="28"/>
          <w:szCs w:val="28"/>
        </w:rPr>
      </w:pPr>
    </w:p>
    <w:p w14:paraId="42D3964C">
      <w:pPr>
        <w:widowControl/>
        <w:shd w:val="clear" w:color="auto" w:fill="FFFFFF"/>
        <w:spacing w:line="0" w:lineRule="atLeast"/>
        <w:ind w:firstLine="562"/>
        <w:rPr>
          <w:rFonts w:hint="eastAsia" w:ascii="宋体" w:hAnsi="宋体" w:eastAsia="宋体" w:cs="宋体"/>
          <w:b/>
          <w:bCs/>
          <w:color w:val="auto"/>
          <w:sz w:val="28"/>
          <w:szCs w:val="28"/>
        </w:rPr>
      </w:pPr>
    </w:p>
    <w:p w14:paraId="45C3462C">
      <w:pPr>
        <w:widowControl/>
        <w:shd w:val="clear" w:color="auto" w:fill="FFFFFF"/>
        <w:spacing w:line="0" w:lineRule="atLeast"/>
        <w:ind w:firstLine="562"/>
        <w:rPr>
          <w:rFonts w:hint="eastAsia" w:ascii="宋体" w:hAnsi="宋体" w:eastAsia="宋体" w:cs="宋体"/>
          <w:b/>
          <w:bCs/>
          <w:color w:val="auto"/>
          <w:sz w:val="28"/>
          <w:szCs w:val="28"/>
        </w:rPr>
      </w:pPr>
    </w:p>
    <w:p w14:paraId="11283C26">
      <w:pPr>
        <w:widowControl/>
        <w:shd w:val="clear" w:color="auto" w:fill="FFFFFF"/>
        <w:spacing w:line="0" w:lineRule="atLeast"/>
        <w:ind w:firstLine="562"/>
        <w:rPr>
          <w:rFonts w:hint="eastAsia" w:ascii="宋体" w:hAnsi="宋体" w:eastAsia="宋体" w:cs="宋体"/>
          <w:b/>
          <w:bCs/>
          <w:color w:val="auto"/>
          <w:sz w:val="28"/>
          <w:szCs w:val="28"/>
        </w:rPr>
      </w:pPr>
    </w:p>
    <w:p w14:paraId="41CA3929">
      <w:pPr>
        <w:widowControl/>
        <w:shd w:val="clear" w:color="auto" w:fill="FFFFFF"/>
        <w:spacing w:line="0" w:lineRule="atLeast"/>
        <w:ind w:firstLine="562"/>
        <w:jc w:val="center"/>
        <w:rPr>
          <w:rFonts w:ascii="宋体" w:hAnsi="宋体" w:eastAsia="宋体" w:cs="宋体"/>
          <w:b/>
          <w:bCs/>
          <w:color w:val="auto"/>
          <w:kern w:val="2"/>
          <w:sz w:val="32"/>
          <w:szCs w:val="32"/>
        </w:rPr>
      </w:pPr>
      <w:r>
        <w:rPr>
          <w:rFonts w:hint="eastAsia" w:ascii="宋体" w:hAnsi="宋体" w:eastAsia="宋体" w:cs="宋体"/>
          <w:b/>
          <w:bCs/>
          <w:color w:val="auto"/>
          <w:kern w:val="2"/>
          <w:sz w:val="32"/>
          <w:szCs w:val="32"/>
        </w:rPr>
        <w:t>第二章 投标人须</w:t>
      </w:r>
      <w:bookmarkEnd w:id="6"/>
      <w:r>
        <w:rPr>
          <w:rFonts w:hint="eastAsia" w:ascii="宋体" w:hAnsi="宋体" w:eastAsia="宋体" w:cs="宋体"/>
          <w:b/>
          <w:bCs/>
          <w:color w:val="auto"/>
          <w:kern w:val="2"/>
          <w:sz w:val="32"/>
          <w:szCs w:val="32"/>
        </w:rPr>
        <w:t>知前</w:t>
      </w:r>
      <w:bookmarkEnd w:id="7"/>
      <w:r>
        <w:rPr>
          <w:rFonts w:hint="eastAsia" w:ascii="宋体" w:hAnsi="宋体" w:eastAsia="宋体" w:cs="宋体"/>
          <w:b/>
          <w:bCs/>
          <w:color w:val="auto"/>
          <w:kern w:val="2"/>
          <w:sz w:val="32"/>
          <w:szCs w:val="32"/>
        </w:rPr>
        <w:t>附表</w:t>
      </w:r>
      <w:bookmarkEnd w:id="8"/>
      <w:bookmarkEnd w:id="9"/>
      <w:bookmarkEnd w:id="10"/>
    </w:p>
    <w:tbl>
      <w:tblPr>
        <w:tblStyle w:val="71"/>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2054"/>
        <w:gridCol w:w="6278"/>
      </w:tblGrid>
      <w:tr w14:paraId="7851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2DE62E05">
            <w:pPr>
              <w:jc w:val="center"/>
              <w:rPr>
                <w:rFonts w:ascii="宋体" w:hAnsi="宋体" w:eastAsia="宋体" w:cs="Times New Roman"/>
                <w:b/>
                <w:bCs/>
                <w:color w:val="auto"/>
                <w:kern w:val="2"/>
                <w:sz w:val="24"/>
                <w:szCs w:val="24"/>
              </w:rPr>
            </w:pPr>
            <w:bookmarkStart w:id="11" w:name="_Hlt519045778"/>
            <w:bookmarkEnd w:id="11"/>
            <w:bookmarkStart w:id="12" w:name="_Hlt516969057"/>
            <w:bookmarkEnd w:id="12"/>
            <w:bookmarkStart w:id="13" w:name="_Hlt509650027"/>
            <w:bookmarkEnd w:id="13"/>
            <w:bookmarkStart w:id="14" w:name="_Hlt509650351"/>
            <w:bookmarkEnd w:id="14"/>
            <w:bookmarkStart w:id="15" w:name="_Toc450_WPSOffice_Level1"/>
            <w:bookmarkStart w:id="16" w:name="_Toc220232390"/>
            <w:r>
              <w:rPr>
                <w:rFonts w:hint="eastAsia" w:ascii="宋体" w:hAnsi="宋体" w:eastAsia="宋体" w:cs="Times New Roman"/>
                <w:b/>
                <w:bCs/>
                <w:color w:val="auto"/>
                <w:kern w:val="2"/>
                <w:sz w:val="24"/>
                <w:szCs w:val="24"/>
              </w:rPr>
              <w:t>序号</w:t>
            </w:r>
          </w:p>
        </w:tc>
        <w:tc>
          <w:tcPr>
            <w:tcW w:w="2054" w:type="dxa"/>
            <w:vAlign w:val="center"/>
          </w:tcPr>
          <w:p w14:paraId="30794090">
            <w:pPr>
              <w:jc w:val="center"/>
              <w:rPr>
                <w:rFonts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内容</w:t>
            </w:r>
          </w:p>
        </w:tc>
        <w:tc>
          <w:tcPr>
            <w:tcW w:w="6278" w:type="dxa"/>
            <w:vAlign w:val="center"/>
          </w:tcPr>
          <w:p w14:paraId="67563CF8">
            <w:pPr>
              <w:jc w:val="center"/>
              <w:rPr>
                <w:rFonts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说明与要求</w:t>
            </w:r>
          </w:p>
        </w:tc>
      </w:tr>
      <w:tr w14:paraId="0544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370CFEAB">
            <w:pPr>
              <w:jc w:val="center"/>
              <w:rPr>
                <w:rFonts w:hint="eastAsia" w:ascii="宋体" w:hAnsi="宋体" w:eastAsia="宋体" w:cs="宋体"/>
                <w:sz w:val="24"/>
                <w:szCs w:val="28"/>
              </w:rPr>
            </w:pPr>
            <w:r>
              <w:rPr>
                <w:rFonts w:hint="eastAsia" w:ascii="宋体" w:hAnsi="宋体" w:eastAsia="宋体" w:cs="宋体"/>
                <w:sz w:val="24"/>
                <w:szCs w:val="28"/>
              </w:rPr>
              <w:t>1</w:t>
            </w:r>
          </w:p>
        </w:tc>
        <w:tc>
          <w:tcPr>
            <w:tcW w:w="2054" w:type="dxa"/>
            <w:vAlign w:val="center"/>
          </w:tcPr>
          <w:p w14:paraId="24A9F249">
            <w:pPr>
              <w:jc w:val="center"/>
              <w:rPr>
                <w:rFonts w:hint="eastAsia" w:ascii="宋体" w:hAnsi="宋体" w:eastAsia="宋体" w:cs="宋体"/>
                <w:sz w:val="24"/>
                <w:szCs w:val="28"/>
              </w:rPr>
            </w:pPr>
            <w:r>
              <w:rPr>
                <w:rFonts w:hint="eastAsia" w:ascii="宋体" w:hAnsi="宋体" w:eastAsia="宋体" w:cs="宋体"/>
                <w:sz w:val="24"/>
                <w:szCs w:val="28"/>
              </w:rPr>
              <w:t>采购人</w:t>
            </w:r>
          </w:p>
        </w:tc>
        <w:tc>
          <w:tcPr>
            <w:tcW w:w="6278" w:type="dxa"/>
            <w:vAlign w:val="center"/>
          </w:tcPr>
          <w:p w14:paraId="1BD0D2DD">
            <w:pPr>
              <w:rPr>
                <w:rFonts w:hint="eastAsia" w:ascii="宋体" w:hAnsi="宋体" w:eastAsia="宋体" w:cs="Times New Roman"/>
                <w:color w:val="auto"/>
                <w:kern w:val="2"/>
                <w:sz w:val="24"/>
                <w:szCs w:val="24"/>
                <w:lang w:eastAsia="zh-CN"/>
              </w:rPr>
            </w:pPr>
            <w:r>
              <w:rPr>
                <w:rFonts w:hint="eastAsia" w:ascii="宋体" w:hAnsi="宋体" w:eastAsia="宋体" w:cs="宋体"/>
                <w:i w:val="0"/>
                <w:iCs w:val="0"/>
                <w:sz w:val="24"/>
                <w:szCs w:val="24"/>
                <w:highlight w:val="none"/>
                <w:lang w:eastAsia="zh-CN"/>
              </w:rPr>
              <w:t>商水县谭庄镇人民政府</w:t>
            </w:r>
          </w:p>
        </w:tc>
      </w:tr>
      <w:tr w14:paraId="57C0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782960ED">
            <w:pPr>
              <w:jc w:val="center"/>
              <w:rPr>
                <w:rFonts w:hint="eastAsia" w:ascii="宋体" w:hAnsi="宋体" w:eastAsia="宋体" w:cs="宋体"/>
                <w:sz w:val="24"/>
                <w:szCs w:val="28"/>
              </w:rPr>
            </w:pPr>
            <w:r>
              <w:rPr>
                <w:rFonts w:hint="eastAsia" w:ascii="宋体" w:hAnsi="宋体" w:eastAsia="宋体" w:cs="宋体"/>
                <w:sz w:val="24"/>
                <w:szCs w:val="28"/>
              </w:rPr>
              <w:t>2</w:t>
            </w:r>
          </w:p>
        </w:tc>
        <w:tc>
          <w:tcPr>
            <w:tcW w:w="2054" w:type="dxa"/>
            <w:vAlign w:val="center"/>
          </w:tcPr>
          <w:p w14:paraId="7ECBDA80">
            <w:pPr>
              <w:jc w:val="center"/>
              <w:rPr>
                <w:rFonts w:hint="eastAsia" w:ascii="宋体" w:hAnsi="宋体" w:eastAsia="宋体" w:cs="宋体"/>
                <w:sz w:val="24"/>
                <w:szCs w:val="28"/>
              </w:rPr>
            </w:pPr>
            <w:r>
              <w:rPr>
                <w:rFonts w:hint="eastAsia" w:ascii="宋体" w:hAnsi="宋体" w:eastAsia="宋体" w:cs="宋体"/>
                <w:sz w:val="24"/>
                <w:szCs w:val="28"/>
              </w:rPr>
              <w:t>委托人</w:t>
            </w:r>
          </w:p>
        </w:tc>
        <w:tc>
          <w:tcPr>
            <w:tcW w:w="6278" w:type="dxa"/>
            <w:vAlign w:val="center"/>
          </w:tcPr>
          <w:p w14:paraId="12AD1537">
            <w:pPr>
              <w:rPr>
                <w:rFonts w:ascii="宋体" w:hAnsi="宋体" w:eastAsia="宋体" w:cs="Times New Roman"/>
                <w:color w:val="auto"/>
                <w:kern w:val="2"/>
                <w:sz w:val="24"/>
                <w:szCs w:val="24"/>
              </w:rPr>
            </w:pPr>
            <w:r>
              <w:rPr>
                <w:rFonts w:hint="eastAsia" w:ascii="宋体" w:hAnsi="宋体" w:eastAsia="宋体" w:cs="宋体"/>
                <w:i w:val="0"/>
                <w:iCs w:val="0"/>
                <w:sz w:val="24"/>
                <w:szCs w:val="24"/>
                <w:highlight w:val="none"/>
                <w:lang w:eastAsia="zh-CN"/>
              </w:rPr>
              <w:t>商水县谭庄镇人民政府</w:t>
            </w:r>
          </w:p>
        </w:tc>
      </w:tr>
      <w:tr w14:paraId="754B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0045D95D">
            <w:pPr>
              <w:jc w:val="center"/>
              <w:rPr>
                <w:rFonts w:hint="eastAsia" w:ascii="宋体" w:hAnsi="宋体" w:eastAsia="宋体" w:cs="宋体"/>
                <w:sz w:val="24"/>
                <w:szCs w:val="28"/>
              </w:rPr>
            </w:pPr>
            <w:r>
              <w:rPr>
                <w:rFonts w:hint="eastAsia" w:ascii="宋体" w:hAnsi="宋体" w:eastAsia="宋体" w:cs="宋体"/>
                <w:sz w:val="24"/>
                <w:szCs w:val="28"/>
              </w:rPr>
              <w:t>3</w:t>
            </w:r>
          </w:p>
        </w:tc>
        <w:tc>
          <w:tcPr>
            <w:tcW w:w="2054" w:type="dxa"/>
            <w:vAlign w:val="center"/>
          </w:tcPr>
          <w:p w14:paraId="754EDBA7">
            <w:pPr>
              <w:jc w:val="center"/>
              <w:rPr>
                <w:rFonts w:hint="eastAsia" w:ascii="宋体" w:hAnsi="宋体" w:eastAsia="宋体" w:cs="宋体"/>
                <w:sz w:val="24"/>
                <w:szCs w:val="28"/>
              </w:rPr>
            </w:pPr>
            <w:r>
              <w:rPr>
                <w:rFonts w:hint="eastAsia" w:ascii="宋体" w:hAnsi="宋体" w:eastAsia="宋体" w:cs="宋体"/>
                <w:sz w:val="24"/>
                <w:szCs w:val="28"/>
              </w:rPr>
              <w:t>采购代理机构</w:t>
            </w:r>
          </w:p>
        </w:tc>
        <w:tc>
          <w:tcPr>
            <w:tcW w:w="6278" w:type="dxa"/>
            <w:vAlign w:val="center"/>
          </w:tcPr>
          <w:p w14:paraId="1EC1B9B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名  称：</w:t>
            </w:r>
            <w:r>
              <w:rPr>
                <w:rFonts w:hint="eastAsia" w:ascii="宋体" w:hAnsi="宋体" w:eastAsia="宋体" w:cs="宋体"/>
                <w:color w:val="auto"/>
                <w:sz w:val="24"/>
                <w:szCs w:val="24"/>
              </w:rPr>
              <w:t>商水县政府采购中心</w:t>
            </w:r>
          </w:p>
          <w:p w14:paraId="2A9C1E4A">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地  址：</w:t>
            </w:r>
            <w:r>
              <w:rPr>
                <w:rFonts w:hint="eastAsia" w:ascii="宋体" w:hAnsi="宋体" w:eastAsia="宋体" w:cs="宋体"/>
                <w:color w:val="auto"/>
                <w:sz w:val="24"/>
                <w:szCs w:val="24"/>
              </w:rPr>
              <w:t>商水县富商路行政服务中心</w:t>
            </w:r>
          </w:p>
        </w:tc>
      </w:tr>
      <w:tr w14:paraId="0CFB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650413ED">
            <w:pPr>
              <w:jc w:val="center"/>
              <w:rPr>
                <w:rFonts w:hint="eastAsia" w:ascii="宋体" w:hAnsi="宋体" w:eastAsia="宋体" w:cs="宋体"/>
                <w:sz w:val="24"/>
                <w:szCs w:val="28"/>
              </w:rPr>
            </w:pPr>
            <w:r>
              <w:rPr>
                <w:rFonts w:hint="eastAsia" w:ascii="宋体" w:hAnsi="宋体" w:eastAsia="宋体" w:cs="宋体"/>
                <w:sz w:val="24"/>
                <w:szCs w:val="28"/>
              </w:rPr>
              <w:t>4</w:t>
            </w:r>
          </w:p>
        </w:tc>
        <w:tc>
          <w:tcPr>
            <w:tcW w:w="2054" w:type="dxa"/>
            <w:vAlign w:val="center"/>
          </w:tcPr>
          <w:p w14:paraId="63767372">
            <w:pPr>
              <w:jc w:val="center"/>
              <w:rPr>
                <w:rFonts w:hint="eastAsia" w:ascii="宋体" w:hAnsi="宋体" w:eastAsia="宋体" w:cs="宋体"/>
                <w:sz w:val="24"/>
                <w:szCs w:val="28"/>
              </w:rPr>
            </w:pPr>
            <w:r>
              <w:rPr>
                <w:rFonts w:hint="eastAsia" w:ascii="宋体" w:hAnsi="宋体" w:eastAsia="宋体" w:cs="宋体"/>
                <w:sz w:val="24"/>
                <w:szCs w:val="28"/>
              </w:rPr>
              <w:t>项目名称</w:t>
            </w:r>
          </w:p>
        </w:tc>
        <w:tc>
          <w:tcPr>
            <w:tcW w:w="6278" w:type="dxa"/>
            <w:vAlign w:val="center"/>
          </w:tcPr>
          <w:p w14:paraId="10E90009">
            <w:pPr>
              <w:rPr>
                <w:rFonts w:ascii="宋体" w:hAnsi="宋体" w:eastAsia="宋体" w:cs="Times New Roman"/>
                <w:color w:val="auto"/>
                <w:kern w:val="2"/>
                <w:sz w:val="24"/>
                <w:szCs w:val="24"/>
              </w:rPr>
            </w:pPr>
            <w:r>
              <w:rPr>
                <w:rFonts w:hint="eastAsia" w:ascii="宋体" w:hAnsi="宋体" w:eastAsia="宋体" w:cs="宋体"/>
                <w:sz w:val="24"/>
                <w:highlight w:val="none"/>
                <w:lang w:eastAsia="zh-CN"/>
              </w:rPr>
              <w:t>商水县谭庄镇人民政府2026年小麦病虫害和促弱转壮喷防项目</w:t>
            </w:r>
          </w:p>
        </w:tc>
      </w:tr>
      <w:tr w14:paraId="36DE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7" w:type="dxa"/>
            <w:vAlign w:val="center"/>
          </w:tcPr>
          <w:p w14:paraId="3712A47D">
            <w:pPr>
              <w:jc w:val="center"/>
              <w:rPr>
                <w:rFonts w:hint="eastAsia" w:ascii="宋体" w:hAnsi="宋体" w:eastAsia="宋体" w:cs="宋体"/>
                <w:sz w:val="24"/>
                <w:szCs w:val="28"/>
              </w:rPr>
            </w:pPr>
            <w:r>
              <w:rPr>
                <w:rFonts w:hint="eastAsia" w:ascii="宋体" w:hAnsi="宋体" w:eastAsia="宋体" w:cs="宋体"/>
                <w:sz w:val="24"/>
                <w:szCs w:val="28"/>
              </w:rPr>
              <w:t>5</w:t>
            </w:r>
          </w:p>
        </w:tc>
        <w:tc>
          <w:tcPr>
            <w:tcW w:w="2054" w:type="dxa"/>
            <w:vAlign w:val="center"/>
          </w:tcPr>
          <w:p w14:paraId="2C075353">
            <w:pPr>
              <w:jc w:val="center"/>
              <w:rPr>
                <w:rFonts w:hint="eastAsia" w:ascii="宋体" w:hAnsi="宋体" w:eastAsia="宋体" w:cs="宋体"/>
                <w:sz w:val="24"/>
                <w:szCs w:val="28"/>
              </w:rPr>
            </w:pPr>
            <w:r>
              <w:rPr>
                <w:rFonts w:hint="eastAsia" w:ascii="宋体" w:hAnsi="宋体" w:eastAsia="宋体" w:cs="宋体"/>
                <w:sz w:val="24"/>
                <w:szCs w:val="28"/>
              </w:rPr>
              <w:t>项目编号</w:t>
            </w:r>
          </w:p>
        </w:tc>
        <w:tc>
          <w:tcPr>
            <w:tcW w:w="6278" w:type="dxa"/>
            <w:vAlign w:val="center"/>
          </w:tcPr>
          <w:p w14:paraId="1466210E">
            <w:pPr>
              <w:rPr>
                <w:rFonts w:hint="default" w:ascii="宋体" w:hAnsi="宋体" w:eastAsia="宋体" w:cs="Times New Roman"/>
                <w:color w:val="auto"/>
                <w:kern w:val="2"/>
                <w:sz w:val="24"/>
                <w:szCs w:val="24"/>
                <w:lang w:val="en-US" w:eastAsia="zh-CN"/>
              </w:rPr>
            </w:pPr>
            <w:r>
              <w:rPr>
                <w:rFonts w:hint="default" w:ascii="宋体" w:hAnsi="宋体" w:eastAsia="宋体" w:cs="Times New Roman"/>
                <w:color w:val="auto"/>
                <w:kern w:val="2"/>
                <w:sz w:val="24"/>
                <w:szCs w:val="24"/>
                <w:lang w:val="en-US" w:eastAsia="zh-CN"/>
              </w:rPr>
              <w:t xml:space="preserve"> 商采中[2026]00</w:t>
            </w:r>
            <w:r>
              <w:rPr>
                <w:rFonts w:hint="eastAsia" w:ascii="宋体" w:hAnsi="宋体" w:eastAsia="宋体" w:cs="Times New Roman"/>
                <w:color w:val="auto"/>
                <w:kern w:val="2"/>
                <w:sz w:val="24"/>
                <w:szCs w:val="24"/>
                <w:lang w:val="en-US" w:eastAsia="zh-CN"/>
              </w:rPr>
              <w:t>4</w:t>
            </w:r>
            <w:r>
              <w:rPr>
                <w:rFonts w:hint="default" w:ascii="宋体" w:hAnsi="宋体" w:eastAsia="宋体" w:cs="Times New Roman"/>
                <w:color w:val="auto"/>
                <w:kern w:val="2"/>
                <w:sz w:val="24"/>
                <w:szCs w:val="24"/>
                <w:lang w:val="en-US" w:eastAsia="zh-CN"/>
              </w:rPr>
              <w:t>号</w:t>
            </w:r>
          </w:p>
        </w:tc>
      </w:tr>
      <w:tr w14:paraId="772F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7" w:type="dxa"/>
            <w:vAlign w:val="center"/>
          </w:tcPr>
          <w:p w14:paraId="5FF4C9C9">
            <w:pPr>
              <w:jc w:val="center"/>
              <w:rPr>
                <w:rFonts w:hint="eastAsia" w:ascii="宋体" w:hAnsi="宋体" w:eastAsia="宋体" w:cs="宋体"/>
                <w:sz w:val="24"/>
                <w:szCs w:val="28"/>
              </w:rPr>
            </w:pPr>
            <w:r>
              <w:rPr>
                <w:rFonts w:hint="eastAsia" w:ascii="宋体" w:hAnsi="宋体" w:eastAsia="宋体" w:cs="宋体"/>
                <w:sz w:val="24"/>
                <w:szCs w:val="28"/>
              </w:rPr>
              <w:t>6</w:t>
            </w:r>
          </w:p>
        </w:tc>
        <w:tc>
          <w:tcPr>
            <w:tcW w:w="2054" w:type="dxa"/>
            <w:vAlign w:val="center"/>
          </w:tcPr>
          <w:p w14:paraId="2B45AC3F">
            <w:pPr>
              <w:jc w:val="center"/>
              <w:rPr>
                <w:rFonts w:hint="eastAsia" w:ascii="宋体" w:hAnsi="宋体" w:eastAsia="宋体" w:cs="宋体"/>
                <w:sz w:val="24"/>
                <w:szCs w:val="28"/>
              </w:rPr>
            </w:pPr>
            <w:r>
              <w:rPr>
                <w:rFonts w:hint="eastAsia" w:ascii="宋体" w:hAnsi="宋体" w:eastAsia="宋体" w:cs="宋体"/>
                <w:sz w:val="24"/>
                <w:szCs w:val="28"/>
              </w:rPr>
              <w:t>项目性质</w:t>
            </w:r>
          </w:p>
        </w:tc>
        <w:tc>
          <w:tcPr>
            <w:tcW w:w="6278" w:type="dxa"/>
            <w:vAlign w:val="center"/>
          </w:tcPr>
          <w:p w14:paraId="14956549">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货物类</w:t>
            </w:r>
          </w:p>
        </w:tc>
      </w:tr>
      <w:tr w14:paraId="3D28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5BFF4837">
            <w:pPr>
              <w:jc w:val="center"/>
              <w:rPr>
                <w:rFonts w:hint="eastAsia" w:ascii="宋体" w:hAnsi="宋体" w:eastAsia="宋体" w:cs="宋体"/>
                <w:sz w:val="24"/>
                <w:szCs w:val="28"/>
              </w:rPr>
            </w:pPr>
            <w:r>
              <w:rPr>
                <w:rFonts w:hint="eastAsia" w:ascii="宋体" w:hAnsi="宋体" w:eastAsia="宋体" w:cs="宋体"/>
                <w:sz w:val="24"/>
                <w:szCs w:val="28"/>
              </w:rPr>
              <w:t>7</w:t>
            </w:r>
          </w:p>
        </w:tc>
        <w:tc>
          <w:tcPr>
            <w:tcW w:w="2054" w:type="dxa"/>
            <w:vAlign w:val="center"/>
          </w:tcPr>
          <w:p w14:paraId="616D5E33">
            <w:pPr>
              <w:jc w:val="center"/>
              <w:rPr>
                <w:rFonts w:hint="eastAsia" w:ascii="宋体" w:hAnsi="宋体" w:eastAsia="宋体" w:cs="宋体"/>
                <w:sz w:val="24"/>
                <w:szCs w:val="28"/>
              </w:rPr>
            </w:pPr>
            <w:r>
              <w:rPr>
                <w:rFonts w:hint="eastAsia" w:ascii="宋体" w:hAnsi="宋体" w:eastAsia="宋体" w:cs="宋体"/>
                <w:sz w:val="24"/>
                <w:szCs w:val="28"/>
              </w:rPr>
              <w:t>资金来源</w:t>
            </w:r>
          </w:p>
        </w:tc>
        <w:tc>
          <w:tcPr>
            <w:tcW w:w="6278" w:type="dxa"/>
            <w:vAlign w:val="center"/>
          </w:tcPr>
          <w:p w14:paraId="36AE5BC4">
            <w:pPr>
              <w:rPr>
                <w:rFonts w:hint="default" w:ascii="宋体" w:hAnsi="宋体" w:eastAsia="宋体" w:cs="Times New Roman"/>
                <w:color w:val="auto"/>
                <w:kern w:val="2"/>
                <w:sz w:val="24"/>
                <w:szCs w:val="24"/>
                <w:lang w:val="en-US" w:eastAsia="zh-CN"/>
              </w:rPr>
            </w:pPr>
            <w:r>
              <w:rPr>
                <w:rFonts w:hint="eastAsia" w:ascii="宋体" w:hAnsi="宋体" w:eastAsia="宋体" w:cs="Times New Roman"/>
                <w:color w:val="auto"/>
                <w:kern w:val="2"/>
                <w:sz w:val="24"/>
                <w:szCs w:val="24"/>
              </w:rPr>
              <w:t>财政资金</w:t>
            </w:r>
          </w:p>
        </w:tc>
      </w:tr>
      <w:tr w14:paraId="1178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0526FFFF">
            <w:pPr>
              <w:jc w:val="center"/>
              <w:rPr>
                <w:rFonts w:hint="eastAsia" w:ascii="宋体" w:hAnsi="宋体" w:eastAsia="宋体" w:cs="宋体"/>
                <w:sz w:val="24"/>
                <w:szCs w:val="28"/>
              </w:rPr>
            </w:pPr>
            <w:r>
              <w:rPr>
                <w:rFonts w:hint="eastAsia" w:ascii="宋体" w:hAnsi="宋体" w:eastAsia="宋体" w:cs="宋体"/>
                <w:sz w:val="24"/>
                <w:szCs w:val="28"/>
              </w:rPr>
              <w:t>8</w:t>
            </w:r>
          </w:p>
        </w:tc>
        <w:tc>
          <w:tcPr>
            <w:tcW w:w="2054" w:type="dxa"/>
          </w:tcPr>
          <w:p w14:paraId="2EE7C9E8">
            <w:pPr>
              <w:jc w:val="center"/>
              <w:rPr>
                <w:rFonts w:hint="eastAsia" w:ascii="宋体" w:hAnsi="宋体" w:eastAsia="宋体" w:cs="宋体"/>
                <w:sz w:val="24"/>
                <w:szCs w:val="28"/>
              </w:rPr>
            </w:pPr>
            <w:r>
              <w:rPr>
                <w:rFonts w:hint="eastAsia" w:ascii="宋体" w:hAnsi="宋体" w:eastAsia="宋体" w:cs="宋体"/>
                <w:sz w:val="24"/>
                <w:szCs w:val="28"/>
              </w:rPr>
              <w:t>包别划分</w:t>
            </w:r>
          </w:p>
        </w:tc>
        <w:tc>
          <w:tcPr>
            <w:tcW w:w="6278" w:type="dxa"/>
            <w:vAlign w:val="center"/>
          </w:tcPr>
          <w:p w14:paraId="4443C05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本次招标为1个标段</w:t>
            </w:r>
          </w:p>
        </w:tc>
      </w:tr>
      <w:tr w14:paraId="56DB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B5B85D5">
            <w:pPr>
              <w:jc w:val="center"/>
              <w:rPr>
                <w:rFonts w:hint="eastAsia" w:ascii="宋体" w:hAnsi="宋体" w:eastAsia="宋体" w:cs="宋体"/>
                <w:sz w:val="24"/>
                <w:szCs w:val="28"/>
              </w:rPr>
            </w:pPr>
            <w:r>
              <w:rPr>
                <w:rFonts w:hint="eastAsia" w:ascii="宋体" w:hAnsi="宋体" w:eastAsia="宋体" w:cs="宋体"/>
                <w:sz w:val="24"/>
                <w:szCs w:val="28"/>
              </w:rPr>
              <w:t>9</w:t>
            </w:r>
          </w:p>
        </w:tc>
        <w:tc>
          <w:tcPr>
            <w:tcW w:w="2054" w:type="dxa"/>
            <w:vAlign w:val="center"/>
          </w:tcPr>
          <w:p w14:paraId="1FC91F4F">
            <w:pPr>
              <w:jc w:val="center"/>
              <w:rPr>
                <w:rFonts w:hint="eastAsia" w:ascii="宋体" w:hAnsi="宋体" w:eastAsia="宋体" w:cs="宋体"/>
                <w:sz w:val="24"/>
                <w:szCs w:val="28"/>
              </w:rPr>
            </w:pPr>
            <w:r>
              <w:rPr>
                <w:rFonts w:hint="eastAsia" w:ascii="宋体" w:hAnsi="宋体" w:eastAsia="宋体" w:cs="宋体"/>
                <w:sz w:val="24"/>
                <w:szCs w:val="28"/>
              </w:rPr>
              <w:t>付款方式</w:t>
            </w:r>
          </w:p>
        </w:tc>
        <w:tc>
          <w:tcPr>
            <w:tcW w:w="6278" w:type="dxa"/>
            <w:vAlign w:val="center"/>
          </w:tcPr>
          <w:p w14:paraId="0E4B970E">
            <w:pPr>
              <w:rPr>
                <w:rFonts w:hint="default" w:ascii="宋体" w:hAnsi="宋体" w:eastAsia="宋体" w:cs="Times New Roman"/>
                <w:color w:val="auto"/>
                <w:kern w:val="2"/>
                <w:sz w:val="24"/>
                <w:szCs w:val="24"/>
                <w:lang w:val="en-US" w:eastAsia="zh-CN"/>
              </w:rPr>
            </w:pPr>
            <w:r>
              <w:rPr>
                <w:rFonts w:hint="eastAsia" w:asciiTheme="minorEastAsia" w:hAnsiTheme="minorEastAsia" w:cstheme="minorEastAsia"/>
                <w:color w:val="auto"/>
                <w:sz w:val="24"/>
                <w:szCs w:val="24"/>
                <w:highlight w:val="none"/>
                <w:lang w:val="en-US" w:eastAsia="zh-CN"/>
              </w:rPr>
              <w:t>货到验收合格，配送完毕后一次性付清</w:t>
            </w:r>
          </w:p>
        </w:tc>
      </w:tr>
      <w:tr w14:paraId="66FC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006AF58">
            <w:pPr>
              <w:jc w:val="center"/>
              <w:rPr>
                <w:rFonts w:hint="eastAsia" w:ascii="宋体" w:hAnsi="宋体" w:eastAsia="宋体" w:cs="宋体"/>
                <w:sz w:val="24"/>
                <w:szCs w:val="28"/>
              </w:rPr>
            </w:pPr>
            <w:r>
              <w:rPr>
                <w:rFonts w:hint="eastAsia" w:ascii="宋体" w:hAnsi="宋体" w:eastAsia="宋体" w:cs="宋体"/>
                <w:sz w:val="24"/>
                <w:szCs w:val="28"/>
              </w:rPr>
              <w:t>10</w:t>
            </w:r>
          </w:p>
        </w:tc>
        <w:tc>
          <w:tcPr>
            <w:tcW w:w="2054" w:type="dxa"/>
            <w:vAlign w:val="center"/>
          </w:tcPr>
          <w:p w14:paraId="08901EB9">
            <w:pPr>
              <w:jc w:val="center"/>
              <w:rPr>
                <w:rFonts w:hint="eastAsia" w:ascii="宋体" w:hAnsi="宋体" w:eastAsia="宋体" w:cs="宋体"/>
                <w:sz w:val="24"/>
                <w:szCs w:val="28"/>
              </w:rPr>
            </w:pPr>
            <w:r>
              <w:rPr>
                <w:rFonts w:hint="eastAsia" w:ascii="宋体" w:hAnsi="宋体" w:eastAsia="宋体" w:cs="宋体"/>
                <w:sz w:val="24"/>
                <w:szCs w:val="28"/>
              </w:rPr>
              <w:t>联合体投标</w:t>
            </w:r>
          </w:p>
        </w:tc>
        <w:tc>
          <w:tcPr>
            <w:tcW w:w="6278" w:type="dxa"/>
            <w:vAlign w:val="center"/>
          </w:tcPr>
          <w:p w14:paraId="1437042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不允许</w:t>
            </w:r>
          </w:p>
        </w:tc>
      </w:tr>
      <w:tr w14:paraId="5625E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4198577">
            <w:pPr>
              <w:jc w:val="center"/>
              <w:rPr>
                <w:rFonts w:hint="eastAsia" w:ascii="宋体" w:hAnsi="宋体" w:eastAsia="宋体" w:cs="宋体"/>
                <w:sz w:val="24"/>
                <w:szCs w:val="28"/>
              </w:rPr>
            </w:pPr>
            <w:r>
              <w:rPr>
                <w:rFonts w:hint="eastAsia" w:ascii="宋体" w:hAnsi="宋体" w:eastAsia="宋体" w:cs="宋体"/>
                <w:sz w:val="24"/>
                <w:szCs w:val="28"/>
              </w:rPr>
              <w:t>11</w:t>
            </w:r>
          </w:p>
        </w:tc>
        <w:tc>
          <w:tcPr>
            <w:tcW w:w="2054" w:type="dxa"/>
            <w:vAlign w:val="center"/>
          </w:tcPr>
          <w:p w14:paraId="6DD6D7F8">
            <w:pPr>
              <w:jc w:val="center"/>
              <w:rPr>
                <w:rFonts w:hint="eastAsia" w:ascii="宋体" w:hAnsi="宋体" w:eastAsia="宋体" w:cs="宋体"/>
                <w:sz w:val="24"/>
                <w:szCs w:val="28"/>
              </w:rPr>
            </w:pPr>
            <w:r>
              <w:rPr>
                <w:rFonts w:hint="eastAsia" w:ascii="宋体" w:hAnsi="宋体" w:eastAsia="宋体" w:cs="宋体"/>
                <w:sz w:val="24"/>
                <w:szCs w:val="28"/>
              </w:rPr>
              <w:t>投标有效期</w:t>
            </w:r>
          </w:p>
        </w:tc>
        <w:tc>
          <w:tcPr>
            <w:tcW w:w="6278" w:type="dxa"/>
            <w:vAlign w:val="center"/>
          </w:tcPr>
          <w:p w14:paraId="5049A603">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开标后60天</w:t>
            </w:r>
          </w:p>
        </w:tc>
      </w:tr>
      <w:tr w14:paraId="24A6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1EE3C8FF">
            <w:pPr>
              <w:jc w:val="center"/>
              <w:rPr>
                <w:rFonts w:hint="eastAsia" w:ascii="宋体" w:hAnsi="宋体" w:eastAsia="宋体" w:cs="宋体"/>
                <w:sz w:val="24"/>
                <w:szCs w:val="28"/>
              </w:rPr>
            </w:pPr>
            <w:r>
              <w:rPr>
                <w:rFonts w:hint="eastAsia" w:ascii="宋体" w:hAnsi="宋体" w:eastAsia="宋体" w:cs="宋体"/>
                <w:sz w:val="24"/>
                <w:szCs w:val="28"/>
              </w:rPr>
              <w:t>12</w:t>
            </w:r>
          </w:p>
        </w:tc>
        <w:tc>
          <w:tcPr>
            <w:tcW w:w="2054" w:type="dxa"/>
            <w:vAlign w:val="center"/>
          </w:tcPr>
          <w:p w14:paraId="7242A9DC">
            <w:pPr>
              <w:jc w:val="center"/>
              <w:rPr>
                <w:rFonts w:hint="eastAsia" w:ascii="宋体" w:hAnsi="宋体" w:eastAsia="宋体" w:cs="宋体"/>
                <w:sz w:val="24"/>
                <w:szCs w:val="28"/>
              </w:rPr>
            </w:pPr>
            <w:r>
              <w:rPr>
                <w:rFonts w:hint="eastAsia" w:ascii="宋体" w:hAnsi="宋体" w:eastAsia="宋体" w:cs="宋体"/>
                <w:sz w:val="24"/>
                <w:szCs w:val="28"/>
              </w:rPr>
              <w:t>供货地点</w:t>
            </w:r>
          </w:p>
        </w:tc>
        <w:tc>
          <w:tcPr>
            <w:tcW w:w="6278" w:type="dxa"/>
            <w:vAlign w:val="center"/>
          </w:tcPr>
          <w:p w14:paraId="507B4AE0">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采购人指定地点</w:t>
            </w:r>
          </w:p>
        </w:tc>
      </w:tr>
      <w:tr w14:paraId="792D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62A39C8D">
            <w:pPr>
              <w:jc w:val="center"/>
              <w:rPr>
                <w:rFonts w:hint="eastAsia" w:ascii="宋体" w:hAnsi="宋体" w:eastAsia="宋体" w:cs="宋体"/>
                <w:sz w:val="24"/>
                <w:szCs w:val="28"/>
              </w:rPr>
            </w:pPr>
            <w:r>
              <w:rPr>
                <w:rFonts w:hint="eastAsia" w:ascii="宋体" w:hAnsi="宋体" w:eastAsia="宋体" w:cs="宋体"/>
                <w:sz w:val="24"/>
                <w:szCs w:val="28"/>
              </w:rPr>
              <w:t>13</w:t>
            </w:r>
          </w:p>
        </w:tc>
        <w:tc>
          <w:tcPr>
            <w:tcW w:w="2054" w:type="dxa"/>
            <w:vAlign w:val="center"/>
          </w:tcPr>
          <w:p w14:paraId="3F11CCA6">
            <w:pPr>
              <w:jc w:val="center"/>
              <w:rPr>
                <w:rFonts w:hint="eastAsia" w:ascii="宋体" w:hAnsi="宋体" w:eastAsia="宋体" w:cs="宋体"/>
                <w:sz w:val="24"/>
                <w:szCs w:val="28"/>
              </w:rPr>
            </w:pPr>
            <w:r>
              <w:rPr>
                <w:rFonts w:hint="eastAsia" w:ascii="宋体" w:hAnsi="宋体" w:eastAsia="宋体" w:cs="宋体"/>
                <w:sz w:val="24"/>
                <w:szCs w:val="28"/>
              </w:rPr>
              <w:t>供货期限</w:t>
            </w:r>
          </w:p>
        </w:tc>
        <w:tc>
          <w:tcPr>
            <w:tcW w:w="6278" w:type="dxa"/>
            <w:vAlign w:val="center"/>
          </w:tcPr>
          <w:p w14:paraId="75618DBB">
            <w:pPr>
              <w:rPr>
                <w:rFonts w:hint="default" w:ascii="宋体" w:hAnsi="宋体" w:eastAsia="宋体" w:cs="宋体"/>
                <w:color w:val="auto"/>
                <w:spacing w:val="-4"/>
                <w:sz w:val="24"/>
                <w:szCs w:val="24"/>
                <w:lang w:val="en-US" w:eastAsia="zh-CN"/>
              </w:rPr>
            </w:pPr>
            <w:r>
              <w:rPr>
                <w:rFonts w:hint="eastAsia" w:asciiTheme="minorEastAsia" w:hAnsi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val="en-US" w:eastAsia="zh-CN"/>
              </w:rPr>
              <w:t>日历天</w:t>
            </w:r>
          </w:p>
        </w:tc>
      </w:tr>
      <w:tr w14:paraId="025A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05F157D9">
            <w:pPr>
              <w:jc w:val="center"/>
              <w:rPr>
                <w:rFonts w:hint="eastAsia" w:ascii="宋体" w:hAnsi="宋体" w:eastAsia="宋体" w:cs="宋体"/>
                <w:sz w:val="24"/>
                <w:szCs w:val="28"/>
              </w:rPr>
            </w:pPr>
            <w:r>
              <w:rPr>
                <w:rFonts w:hint="eastAsia" w:ascii="宋体" w:hAnsi="宋体" w:eastAsia="宋体" w:cs="宋体"/>
                <w:sz w:val="24"/>
                <w:szCs w:val="28"/>
              </w:rPr>
              <w:t>14</w:t>
            </w:r>
          </w:p>
        </w:tc>
        <w:tc>
          <w:tcPr>
            <w:tcW w:w="2054" w:type="dxa"/>
            <w:vAlign w:val="center"/>
          </w:tcPr>
          <w:p w14:paraId="6FB88ABE">
            <w:pPr>
              <w:jc w:val="center"/>
              <w:rPr>
                <w:rFonts w:hint="eastAsia" w:ascii="宋体" w:hAnsi="宋体" w:eastAsia="宋体" w:cs="宋体"/>
                <w:sz w:val="24"/>
                <w:szCs w:val="28"/>
              </w:rPr>
            </w:pPr>
            <w:r>
              <w:rPr>
                <w:rFonts w:hint="eastAsia" w:ascii="宋体" w:hAnsi="宋体" w:eastAsia="宋体" w:cs="宋体"/>
                <w:sz w:val="24"/>
                <w:szCs w:val="28"/>
              </w:rPr>
              <w:t>免费质保期</w:t>
            </w:r>
          </w:p>
        </w:tc>
        <w:tc>
          <w:tcPr>
            <w:tcW w:w="6278" w:type="dxa"/>
            <w:vAlign w:val="center"/>
          </w:tcPr>
          <w:p w14:paraId="14867115">
            <w:pPr>
              <w:rPr>
                <w:rFonts w:hint="default" w:ascii="宋体" w:hAnsi="宋体" w:eastAsia="宋体" w:cs="Times New Roman"/>
                <w:color w:val="auto"/>
                <w:kern w:val="2"/>
                <w:sz w:val="24"/>
                <w:szCs w:val="24"/>
                <w:lang w:val="en-US" w:eastAsia="zh-CN"/>
              </w:rPr>
            </w:pPr>
            <w:r>
              <w:rPr>
                <w:rFonts w:hint="eastAsia" w:ascii="宋体" w:hAnsi="宋体" w:eastAsia="宋体" w:cs="宋体"/>
                <w:color w:val="auto"/>
                <w:spacing w:val="-4"/>
                <w:sz w:val="24"/>
                <w:szCs w:val="24"/>
                <w:lang w:val="en-US" w:eastAsia="zh-CN"/>
              </w:rPr>
              <w:t>满足国家及行业标准</w:t>
            </w:r>
          </w:p>
        </w:tc>
      </w:tr>
      <w:tr w14:paraId="593B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157C4A72">
            <w:pPr>
              <w:jc w:val="center"/>
              <w:rPr>
                <w:rFonts w:hint="eastAsia" w:ascii="宋体" w:hAnsi="宋体" w:eastAsia="宋体" w:cs="宋体"/>
                <w:sz w:val="24"/>
                <w:szCs w:val="28"/>
              </w:rPr>
            </w:pPr>
            <w:r>
              <w:rPr>
                <w:rFonts w:hint="eastAsia" w:ascii="宋体" w:hAnsi="宋体" w:eastAsia="宋体" w:cs="宋体"/>
                <w:sz w:val="24"/>
                <w:szCs w:val="28"/>
              </w:rPr>
              <w:t>15</w:t>
            </w:r>
          </w:p>
        </w:tc>
        <w:tc>
          <w:tcPr>
            <w:tcW w:w="2054" w:type="dxa"/>
            <w:vAlign w:val="center"/>
          </w:tcPr>
          <w:p w14:paraId="1F7040F0">
            <w:pPr>
              <w:jc w:val="center"/>
              <w:rPr>
                <w:rFonts w:hint="eastAsia" w:ascii="宋体" w:hAnsi="宋体" w:eastAsia="宋体" w:cs="宋体"/>
                <w:sz w:val="24"/>
                <w:szCs w:val="28"/>
              </w:rPr>
            </w:pPr>
            <w:r>
              <w:rPr>
                <w:rFonts w:hint="eastAsia" w:ascii="宋体" w:hAnsi="宋体" w:eastAsia="宋体" w:cs="宋体"/>
                <w:sz w:val="24"/>
                <w:szCs w:val="28"/>
              </w:rPr>
              <w:t>投标保证金金额</w:t>
            </w:r>
          </w:p>
        </w:tc>
        <w:tc>
          <w:tcPr>
            <w:tcW w:w="6278" w:type="dxa"/>
            <w:vAlign w:val="center"/>
          </w:tcPr>
          <w:p w14:paraId="63439121">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不需要缴纳投标保证金</w:t>
            </w:r>
          </w:p>
        </w:tc>
      </w:tr>
      <w:tr w14:paraId="4C3A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trPr>
        <w:tc>
          <w:tcPr>
            <w:tcW w:w="927" w:type="dxa"/>
            <w:vAlign w:val="center"/>
          </w:tcPr>
          <w:p w14:paraId="7C975D27">
            <w:pPr>
              <w:jc w:val="center"/>
              <w:rPr>
                <w:rFonts w:hint="eastAsia" w:ascii="宋体" w:hAnsi="宋体" w:eastAsia="宋体" w:cs="宋体"/>
                <w:sz w:val="24"/>
                <w:szCs w:val="28"/>
              </w:rPr>
            </w:pPr>
            <w:r>
              <w:rPr>
                <w:rFonts w:hint="eastAsia" w:ascii="宋体" w:hAnsi="宋体" w:eastAsia="宋体" w:cs="宋体"/>
                <w:sz w:val="24"/>
                <w:szCs w:val="28"/>
              </w:rPr>
              <w:t>16</w:t>
            </w:r>
          </w:p>
        </w:tc>
        <w:tc>
          <w:tcPr>
            <w:tcW w:w="2054" w:type="dxa"/>
            <w:vAlign w:val="center"/>
          </w:tcPr>
          <w:p w14:paraId="6CD6A95D">
            <w:pPr>
              <w:jc w:val="center"/>
              <w:rPr>
                <w:rFonts w:hint="eastAsia" w:ascii="宋体" w:hAnsi="宋体" w:eastAsia="宋体" w:cs="宋体"/>
                <w:sz w:val="24"/>
                <w:szCs w:val="28"/>
              </w:rPr>
            </w:pPr>
            <w:r>
              <w:rPr>
                <w:rFonts w:hint="eastAsia" w:ascii="宋体" w:hAnsi="宋体" w:eastAsia="宋体" w:cs="宋体"/>
                <w:sz w:val="24"/>
                <w:szCs w:val="28"/>
              </w:rPr>
              <w:t>答疑</w:t>
            </w:r>
          </w:p>
        </w:tc>
        <w:tc>
          <w:tcPr>
            <w:tcW w:w="6278" w:type="dxa"/>
            <w:vAlign w:val="center"/>
          </w:tcPr>
          <w:p w14:paraId="48D9659B">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疑问的提出与答疑获取详见招标文件第五章投标人须知第36条。</w:t>
            </w:r>
          </w:p>
          <w:p w14:paraId="20545829">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商水县政府采购中心对招标文件进行的澄清、更正或更改，将在网站上及时发布，该公告内容为招标文件的组成部分，对投标人具有同样约束力效力。投标人应主动上网查询。商水县政府采购中心不承担投标人未及时关注相关信息引发的相关责任。</w:t>
            </w:r>
          </w:p>
        </w:tc>
      </w:tr>
      <w:tr w14:paraId="785A1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927" w:type="dxa"/>
            <w:vAlign w:val="center"/>
          </w:tcPr>
          <w:p w14:paraId="757DCDF3">
            <w:pPr>
              <w:jc w:val="center"/>
              <w:rPr>
                <w:rFonts w:hint="eastAsia" w:ascii="宋体" w:hAnsi="宋体" w:eastAsia="宋体" w:cs="宋体"/>
                <w:sz w:val="24"/>
                <w:szCs w:val="28"/>
              </w:rPr>
            </w:pPr>
            <w:r>
              <w:rPr>
                <w:rFonts w:hint="eastAsia" w:ascii="宋体" w:hAnsi="宋体" w:eastAsia="宋体" w:cs="宋体"/>
                <w:sz w:val="24"/>
                <w:szCs w:val="28"/>
              </w:rPr>
              <w:t>17</w:t>
            </w:r>
          </w:p>
        </w:tc>
        <w:tc>
          <w:tcPr>
            <w:tcW w:w="2054" w:type="dxa"/>
            <w:vAlign w:val="center"/>
          </w:tcPr>
          <w:p w14:paraId="4D464D2C">
            <w:pPr>
              <w:jc w:val="center"/>
              <w:rPr>
                <w:rFonts w:hint="eastAsia" w:ascii="宋体" w:hAnsi="宋体" w:eastAsia="宋体" w:cs="宋体"/>
                <w:sz w:val="24"/>
                <w:szCs w:val="28"/>
              </w:rPr>
            </w:pPr>
            <w:r>
              <w:rPr>
                <w:rFonts w:hint="eastAsia" w:ascii="宋体" w:hAnsi="宋体" w:eastAsia="宋体" w:cs="宋体"/>
                <w:sz w:val="24"/>
                <w:szCs w:val="28"/>
              </w:rPr>
              <w:t>勘察现场</w:t>
            </w:r>
          </w:p>
        </w:tc>
        <w:tc>
          <w:tcPr>
            <w:tcW w:w="6278" w:type="dxa"/>
            <w:vAlign w:val="center"/>
          </w:tcPr>
          <w:p w14:paraId="4C8217BA">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不组织</w:t>
            </w:r>
          </w:p>
        </w:tc>
      </w:tr>
      <w:tr w14:paraId="085E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927" w:type="dxa"/>
            <w:vAlign w:val="center"/>
          </w:tcPr>
          <w:p w14:paraId="7A50A0CC">
            <w:pPr>
              <w:jc w:val="center"/>
              <w:rPr>
                <w:rFonts w:hint="eastAsia" w:ascii="宋体" w:hAnsi="宋体" w:eastAsia="宋体" w:cs="宋体"/>
                <w:sz w:val="24"/>
                <w:szCs w:val="28"/>
              </w:rPr>
            </w:pPr>
            <w:r>
              <w:rPr>
                <w:rFonts w:hint="eastAsia" w:ascii="宋体" w:hAnsi="宋体" w:eastAsia="宋体" w:cs="宋体"/>
                <w:sz w:val="24"/>
                <w:szCs w:val="28"/>
              </w:rPr>
              <w:t>18</w:t>
            </w:r>
          </w:p>
        </w:tc>
        <w:tc>
          <w:tcPr>
            <w:tcW w:w="2054" w:type="dxa"/>
            <w:vAlign w:val="center"/>
          </w:tcPr>
          <w:p w14:paraId="2C08DF0A">
            <w:pPr>
              <w:jc w:val="center"/>
              <w:rPr>
                <w:rFonts w:hint="eastAsia" w:ascii="宋体" w:hAnsi="宋体" w:eastAsia="宋体" w:cs="宋体"/>
                <w:sz w:val="24"/>
                <w:szCs w:val="28"/>
              </w:rPr>
            </w:pPr>
            <w:r>
              <w:rPr>
                <w:rFonts w:hint="eastAsia" w:ascii="宋体" w:hAnsi="宋体" w:eastAsia="宋体" w:cs="宋体"/>
                <w:sz w:val="24"/>
                <w:szCs w:val="28"/>
              </w:rPr>
              <w:t>投标文件</w:t>
            </w:r>
          </w:p>
        </w:tc>
        <w:tc>
          <w:tcPr>
            <w:tcW w:w="6278" w:type="dxa"/>
            <w:vAlign w:val="center"/>
          </w:tcPr>
          <w:p w14:paraId="34D3CCC3">
            <w:pPr>
              <w:rPr>
                <w:rFonts w:hint="eastAsia" w:ascii="宋体" w:hAnsi="宋体" w:eastAsia="宋体" w:cs="宋体"/>
                <w:color w:val="auto"/>
                <w:sz w:val="24"/>
                <w:szCs w:val="20"/>
                <w:lang w:val="en-US" w:eastAsia="zh-CN"/>
              </w:rPr>
            </w:pPr>
            <w:r>
              <w:rPr>
                <w:rFonts w:hint="eastAsia" w:ascii="宋体" w:hAnsi="宋体" w:eastAsia="宋体" w:cs="宋体"/>
                <w:color w:val="auto"/>
                <w:sz w:val="24"/>
                <w:szCs w:val="20"/>
              </w:rPr>
              <w:t>投标文件组成：正本一份，副本</w:t>
            </w:r>
            <w:r>
              <w:rPr>
                <w:rFonts w:hint="eastAsia" w:ascii="宋体" w:hAnsi="宋体" w:eastAsia="宋体" w:cs="宋体"/>
                <w:color w:val="auto"/>
                <w:sz w:val="24"/>
                <w:szCs w:val="20"/>
                <w:lang w:val="en-US" w:eastAsia="zh-CN"/>
              </w:rPr>
              <w:t>二</w:t>
            </w:r>
            <w:r>
              <w:rPr>
                <w:rFonts w:hint="eastAsia" w:ascii="宋体" w:hAnsi="宋体" w:eastAsia="宋体" w:cs="宋体"/>
                <w:color w:val="auto"/>
                <w:sz w:val="24"/>
                <w:szCs w:val="20"/>
              </w:rPr>
              <w:t>份</w:t>
            </w:r>
            <w:r>
              <w:rPr>
                <w:rFonts w:hint="eastAsia" w:ascii="宋体" w:hAnsi="宋体" w:eastAsia="宋体" w:cs="宋体"/>
                <w:color w:val="auto"/>
                <w:sz w:val="24"/>
                <w:szCs w:val="20"/>
                <w:lang w:eastAsia="zh-CN"/>
              </w:rPr>
              <w:t>。</w:t>
            </w:r>
          </w:p>
          <w:p w14:paraId="1A977770">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1、投标人应按本招标文件规定的格式和顺序编制、装订投标文件。除了投标文件封面以外，每个页面都要在明显位置编制页码，按流水顺序填写，字迹必须清晰可认，投标文件的目录必须编序。投标文件内容不完整、编排混乱导致投标文件被误读、漏读或者查找不到相关内容的，由投标人负责。</w:t>
            </w:r>
          </w:p>
          <w:p w14:paraId="3D02A5B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2、投标文件正本必须用A4幅面纸张打印装订成册（不能出现活页），并逐页加盖单位公章。副本可以用正本的完整复印件，并在封面标明“正本”、“副本”字样。正本与副本如有不一致，则以正本为准。</w:t>
            </w:r>
          </w:p>
          <w:p w14:paraId="0BFF9473">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3、投标文件应按招标文件的要求签字、盖章。</w:t>
            </w:r>
          </w:p>
          <w:p w14:paraId="7F7C5FA4">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 xml:space="preserve">4、投标人应提交证明其提供货物符合招标文件要求的响应文件。 </w:t>
            </w:r>
          </w:p>
          <w:p w14:paraId="1A0D31F2">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5、投标文件的正本和全部副本均应使用不能擦去的墨料或墨水打印、书写或复印。</w:t>
            </w:r>
          </w:p>
          <w:p w14:paraId="51845A15">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6、全套投标文件应无涂改和行间插字，除非这些改动是为改正投标人造成的必须修改的错误而进行的。有改动时，修改处应由投标人代表签署证明或加盖公章，但非投标人出具的材料，投标人改动无效。</w:t>
            </w:r>
          </w:p>
          <w:p w14:paraId="585723D0">
            <w:pPr>
              <w:snapToGrid w:val="0"/>
              <w:jc w:val="left"/>
              <w:rPr>
                <w:rFonts w:ascii="Times New Roman" w:hAnsi="Times New Roman" w:eastAsia="宋体" w:cs="Times New Roman"/>
                <w:color w:val="auto"/>
                <w:kern w:val="2"/>
                <w:sz w:val="18"/>
                <w:szCs w:val="18"/>
              </w:rPr>
            </w:pPr>
            <w:r>
              <w:rPr>
                <w:rFonts w:hint="eastAsia" w:ascii="宋体" w:hAnsi="宋体" w:eastAsia="宋体" w:cs="Times New Roman"/>
                <w:color w:val="auto"/>
                <w:kern w:val="2"/>
                <w:sz w:val="24"/>
                <w:szCs w:val="24"/>
              </w:rPr>
              <w:t>7、未按本须知规定的格式填写投标文件或投标文件字迹模糊不清，导致评标委员无法认定是否实质性响应招标文件的,其投标将被作为无效投标。</w:t>
            </w:r>
          </w:p>
        </w:tc>
      </w:tr>
      <w:tr w14:paraId="1B07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27" w:type="dxa"/>
            <w:vAlign w:val="center"/>
          </w:tcPr>
          <w:p w14:paraId="2AAF6A16">
            <w:pPr>
              <w:jc w:val="center"/>
              <w:rPr>
                <w:rFonts w:hint="eastAsia" w:ascii="宋体" w:hAnsi="宋体" w:eastAsia="宋体" w:cs="宋体"/>
                <w:sz w:val="24"/>
                <w:szCs w:val="28"/>
              </w:rPr>
            </w:pPr>
            <w:r>
              <w:rPr>
                <w:rFonts w:hint="eastAsia" w:ascii="宋体" w:hAnsi="宋体" w:eastAsia="宋体" w:cs="宋体"/>
                <w:sz w:val="24"/>
                <w:szCs w:val="28"/>
              </w:rPr>
              <w:t>19</w:t>
            </w:r>
          </w:p>
        </w:tc>
        <w:tc>
          <w:tcPr>
            <w:tcW w:w="2054" w:type="dxa"/>
            <w:vAlign w:val="center"/>
          </w:tcPr>
          <w:p w14:paraId="4597B876">
            <w:pPr>
              <w:jc w:val="center"/>
              <w:rPr>
                <w:rFonts w:hint="eastAsia" w:ascii="宋体" w:hAnsi="宋体" w:eastAsia="宋体" w:cs="宋体"/>
                <w:sz w:val="24"/>
                <w:szCs w:val="28"/>
              </w:rPr>
            </w:pPr>
            <w:r>
              <w:rPr>
                <w:rFonts w:hint="eastAsia" w:ascii="宋体" w:hAnsi="宋体" w:eastAsia="宋体" w:cs="宋体"/>
                <w:sz w:val="24"/>
                <w:szCs w:val="28"/>
              </w:rPr>
              <w:t>投标时间及地点</w:t>
            </w:r>
          </w:p>
        </w:tc>
        <w:tc>
          <w:tcPr>
            <w:tcW w:w="6278" w:type="dxa"/>
            <w:vAlign w:val="center"/>
          </w:tcPr>
          <w:p w14:paraId="43747492">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投标截止时间：</w:t>
            </w:r>
            <w:r>
              <w:rPr>
                <w:rFonts w:hint="eastAsia" w:ascii="宋体" w:hAnsi="宋体" w:eastAsia="宋体" w:cs="宋体"/>
                <w:color w:val="auto"/>
                <w:sz w:val="24"/>
                <w:szCs w:val="24"/>
              </w:rPr>
              <w:t xml:space="preserve"> （见招标公告）</w:t>
            </w:r>
            <w:r>
              <w:rPr>
                <w:rFonts w:hint="eastAsia" w:ascii="宋体" w:hAnsi="宋体" w:eastAsia="宋体" w:cs="Times New Roman"/>
                <w:color w:val="auto"/>
                <w:kern w:val="2"/>
                <w:sz w:val="24"/>
                <w:szCs w:val="24"/>
              </w:rPr>
              <w:t xml:space="preserve">      </w:t>
            </w:r>
          </w:p>
          <w:p w14:paraId="31AC067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标书递交地点：</w:t>
            </w:r>
            <w:r>
              <w:rPr>
                <w:rFonts w:hint="eastAsia" w:ascii="宋体" w:hAnsi="宋体" w:eastAsia="宋体" w:cs="宋体"/>
                <w:color w:val="auto"/>
                <w:sz w:val="24"/>
                <w:szCs w:val="24"/>
              </w:rPr>
              <w:t>商水县富商路行政服务中心五楼开标室</w:t>
            </w:r>
          </w:p>
        </w:tc>
      </w:tr>
      <w:tr w14:paraId="3F51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389DA29D">
            <w:pPr>
              <w:jc w:val="center"/>
              <w:rPr>
                <w:rFonts w:hint="eastAsia" w:ascii="宋体" w:hAnsi="宋体" w:eastAsia="宋体" w:cs="宋体"/>
                <w:sz w:val="24"/>
                <w:szCs w:val="28"/>
              </w:rPr>
            </w:pPr>
            <w:r>
              <w:rPr>
                <w:rFonts w:hint="eastAsia" w:ascii="宋体" w:hAnsi="宋体" w:eastAsia="宋体" w:cs="宋体"/>
                <w:sz w:val="24"/>
                <w:szCs w:val="28"/>
              </w:rPr>
              <w:t>20</w:t>
            </w:r>
          </w:p>
        </w:tc>
        <w:tc>
          <w:tcPr>
            <w:tcW w:w="2054" w:type="dxa"/>
            <w:vAlign w:val="center"/>
          </w:tcPr>
          <w:p w14:paraId="22466740">
            <w:pPr>
              <w:jc w:val="center"/>
              <w:rPr>
                <w:rFonts w:hint="eastAsia" w:ascii="宋体" w:hAnsi="宋体" w:eastAsia="宋体" w:cs="宋体"/>
                <w:sz w:val="24"/>
                <w:szCs w:val="28"/>
              </w:rPr>
            </w:pPr>
            <w:r>
              <w:rPr>
                <w:rFonts w:hint="eastAsia" w:ascii="宋体" w:hAnsi="宋体" w:eastAsia="宋体" w:cs="宋体"/>
                <w:sz w:val="24"/>
                <w:szCs w:val="28"/>
              </w:rPr>
              <w:t>开标时间及地点</w:t>
            </w:r>
          </w:p>
        </w:tc>
        <w:tc>
          <w:tcPr>
            <w:tcW w:w="6278" w:type="dxa"/>
            <w:vAlign w:val="center"/>
          </w:tcPr>
          <w:p w14:paraId="040E953E">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 xml:space="preserve">开标时间 </w:t>
            </w:r>
            <w:r>
              <w:rPr>
                <w:rFonts w:hint="eastAsia" w:ascii="宋体" w:hAnsi="宋体" w:eastAsia="宋体" w:cs="宋体"/>
                <w:color w:val="auto"/>
                <w:sz w:val="24"/>
                <w:szCs w:val="24"/>
              </w:rPr>
              <w:t>（见招标公告）</w:t>
            </w:r>
            <w:r>
              <w:rPr>
                <w:rFonts w:hint="eastAsia" w:ascii="宋体" w:hAnsi="宋体" w:eastAsia="宋体" w:cs="Times New Roman"/>
                <w:color w:val="auto"/>
                <w:kern w:val="2"/>
                <w:sz w:val="24"/>
                <w:szCs w:val="24"/>
              </w:rPr>
              <w:t xml:space="preserve">      </w:t>
            </w:r>
          </w:p>
          <w:p w14:paraId="5795E761">
            <w:pPr>
              <w:ind w:left="360" w:hanging="360" w:hangingChars="150"/>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开标地点：</w:t>
            </w:r>
            <w:r>
              <w:rPr>
                <w:rFonts w:hint="eastAsia" w:ascii="宋体" w:hAnsi="宋体" w:eastAsia="宋体" w:cs="宋体"/>
                <w:color w:val="auto"/>
                <w:sz w:val="24"/>
                <w:szCs w:val="24"/>
              </w:rPr>
              <w:t>商水县富商路行政服务中心五楼开标室</w:t>
            </w:r>
          </w:p>
        </w:tc>
      </w:tr>
      <w:tr w14:paraId="5871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399CF13E">
            <w:pPr>
              <w:jc w:val="center"/>
              <w:rPr>
                <w:rFonts w:hint="eastAsia" w:ascii="宋体" w:hAnsi="宋体" w:eastAsia="宋体" w:cs="宋体"/>
                <w:sz w:val="24"/>
                <w:szCs w:val="28"/>
              </w:rPr>
            </w:pPr>
            <w:r>
              <w:rPr>
                <w:rFonts w:hint="eastAsia" w:ascii="宋体" w:hAnsi="宋体" w:eastAsia="宋体" w:cs="宋体"/>
                <w:sz w:val="24"/>
                <w:szCs w:val="28"/>
              </w:rPr>
              <w:t>21</w:t>
            </w:r>
          </w:p>
        </w:tc>
        <w:tc>
          <w:tcPr>
            <w:tcW w:w="2054" w:type="dxa"/>
            <w:vAlign w:val="center"/>
          </w:tcPr>
          <w:p w14:paraId="4F06F116">
            <w:pPr>
              <w:jc w:val="center"/>
              <w:rPr>
                <w:rFonts w:hint="eastAsia" w:ascii="宋体" w:hAnsi="宋体" w:eastAsia="宋体" w:cs="宋体"/>
                <w:sz w:val="24"/>
                <w:szCs w:val="28"/>
              </w:rPr>
            </w:pPr>
            <w:r>
              <w:rPr>
                <w:rFonts w:hint="eastAsia" w:ascii="宋体" w:hAnsi="宋体" w:eastAsia="宋体" w:cs="宋体"/>
                <w:sz w:val="24"/>
                <w:szCs w:val="28"/>
              </w:rPr>
              <w:t>评标办法</w:t>
            </w:r>
          </w:p>
        </w:tc>
        <w:tc>
          <w:tcPr>
            <w:tcW w:w="6278" w:type="dxa"/>
            <w:vAlign w:val="center"/>
          </w:tcPr>
          <w:p w14:paraId="79A845BC">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综合评分法 详见招标文件第一部分第四章评标办法</w:t>
            </w:r>
          </w:p>
        </w:tc>
      </w:tr>
      <w:tr w14:paraId="0794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7131C545">
            <w:pPr>
              <w:jc w:val="center"/>
              <w:rPr>
                <w:rFonts w:hint="eastAsia" w:ascii="宋体" w:hAnsi="宋体" w:eastAsia="宋体" w:cs="宋体"/>
                <w:sz w:val="24"/>
                <w:szCs w:val="28"/>
              </w:rPr>
            </w:pPr>
            <w:r>
              <w:rPr>
                <w:rFonts w:hint="eastAsia" w:ascii="宋体" w:hAnsi="宋体" w:eastAsia="宋体" w:cs="宋体"/>
                <w:sz w:val="24"/>
                <w:szCs w:val="28"/>
              </w:rPr>
              <w:t>22</w:t>
            </w:r>
          </w:p>
        </w:tc>
        <w:tc>
          <w:tcPr>
            <w:tcW w:w="2054" w:type="dxa"/>
            <w:vAlign w:val="center"/>
          </w:tcPr>
          <w:p w14:paraId="065EA4CC">
            <w:pPr>
              <w:jc w:val="center"/>
              <w:rPr>
                <w:rFonts w:hint="eastAsia" w:ascii="宋体" w:hAnsi="宋体" w:eastAsia="宋体" w:cs="宋体"/>
                <w:sz w:val="24"/>
                <w:szCs w:val="28"/>
              </w:rPr>
            </w:pPr>
            <w:r>
              <w:rPr>
                <w:rFonts w:hint="eastAsia" w:ascii="宋体" w:hAnsi="宋体" w:eastAsia="宋体" w:cs="宋体"/>
                <w:sz w:val="24"/>
                <w:szCs w:val="28"/>
              </w:rPr>
              <w:t>履约保证金</w:t>
            </w:r>
          </w:p>
        </w:tc>
        <w:tc>
          <w:tcPr>
            <w:tcW w:w="6278" w:type="dxa"/>
            <w:vAlign w:val="center"/>
          </w:tcPr>
          <w:p w14:paraId="277F2F2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不收取履约保证金</w:t>
            </w:r>
          </w:p>
        </w:tc>
      </w:tr>
      <w:tr w14:paraId="436A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4988149E">
            <w:pPr>
              <w:jc w:val="center"/>
              <w:rPr>
                <w:rFonts w:hint="eastAsia" w:ascii="宋体" w:hAnsi="宋体" w:eastAsia="宋体" w:cs="宋体"/>
                <w:sz w:val="24"/>
                <w:szCs w:val="28"/>
              </w:rPr>
            </w:pPr>
            <w:r>
              <w:rPr>
                <w:rFonts w:hint="eastAsia" w:ascii="宋体" w:hAnsi="宋体" w:eastAsia="宋体" w:cs="宋体"/>
                <w:sz w:val="24"/>
                <w:szCs w:val="28"/>
              </w:rPr>
              <w:t>23</w:t>
            </w:r>
          </w:p>
        </w:tc>
        <w:tc>
          <w:tcPr>
            <w:tcW w:w="2054" w:type="dxa"/>
            <w:vAlign w:val="center"/>
          </w:tcPr>
          <w:p w14:paraId="31A45C8C">
            <w:pPr>
              <w:jc w:val="center"/>
              <w:rPr>
                <w:rFonts w:hint="eastAsia" w:ascii="宋体" w:hAnsi="宋体" w:eastAsia="宋体" w:cs="宋体"/>
                <w:sz w:val="24"/>
                <w:szCs w:val="28"/>
              </w:rPr>
            </w:pPr>
            <w:r>
              <w:rPr>
                <w:rFonts w:hint="eastAsia" w:ascii="宋体" w:hAnsi="宋体" w:eastAsia="宋体" w:cs="宋体"/>
                <w:sz w:val="24"/>
                <w:szCs w:val="28"/>
              </w:rPr>
              <w:t>采购人联系方式</w:t>
            </w:r>
          </w:p>
        </w:tc>
        <w:tc>
          <w:tcPr>
            <w:tcW w:w="6278" w:type="dxa"/>
            <w:vAlign w:val="center"/>
          </w:tcPr>
          <w:p w14:paraId="6741E14B">
            <w:pPr>
              <w:pStyle w:val="90"/>
              <w:keepNext w:val="0"/>
              <w:keepLines w:val="0"/>
              <w:pageBreakBefore w:val="0"/>
              <w:kinsoku/>
              <w:wordWrap/>
              <w:overflowPunct/>
              <w:topLinePunct w:val="0"/>
              <w:bidi w:val="0"/>
              <w:snapToGrid/>
              <w:spacing w:line="560" w:lineRule="exact"/>
              <w:textAlignment w:val="auto"/>
              <w:rPr>
                <w:rFonts w:hint="default" w:ascii="宋体" w:hAnsi="宋体" w:eastAsia="宋体" w:cs="Times New Roman"/>
                <w:color w:val="auto"/>
                <w:kern w:val="2"/>
                <w:sz w:val="24"/>
                <w:szCs w:val="24"/>
                <w:lang w:val="en-US"/>
              </w:rPr>
            </w:pPr>
            <w:r>
              <w:rPr>
                <w:rFonts w:hint="default" w:ascii="宋体" w:hAnsi="宋体" w:eastAsia="宋体" w:cs="Times New Roman"/>
                <w:color w:val="auto"/>
                <w:kern w:val="2"/>
                <w:sz w:val="24"/>
                <w:szCs w:val="24"/>
                <w:lang w:val="en-US"/>
              </w:rPr>
              <w:t>联系人：支海勃      联系方式：15938620886</w:t>
            </w:r>
          </w:p>
        </w:tc>
      </w:tr>
      <w:tr w14:paraId="60F30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068A23FD">
            <w:pPr>
              <w:jc w:val="center"/>
              <w:rPr>
                <w:rFonts w:hint="eastAsia" w:ascii="宋体" w:hAnsi="宋体" w:eastAsia="宋体" w:cs="宋体"/>
                <w:sz w:val="24"/>
                <w:szCs w:val="28"/>
              </w:rPr>
            </w:pPr>
            <w:r>
              <w:rPr>
                <w:rFonts w:hint="eastAsia" w:ascii="宋体" w:hAnsi="宋体" w:eastAsia="宋体" w:cs="宋体"/>
                <w:sz w:val="24"/>
                <w:szCs w:val="28"/>
              </w:rPr>
              <w:t>24</w:t>
            </w:r>
          </w:p>
        </w:tc>
        <w:tc>
          <w:tcPr>
            <w:tcW w:w="2054" w:type="dxa"/>
            <w:vAlign w:val="center"/>
          </w:tcPr>
          <w:p w14:paraId="3E6D39D4">
            <w:pPr>
              <w:jc w:val="center"/>
              <w:rPr>
                <w:rFonts w:hint="eastAsia" w:ascii="宋体" w:hAnsi="宋体" w:eastAsia="宋体" w:cs="宋体"/>
                <w:sz w:val="24"/>
                <w:szCs w:val="28"/>
              </w:rPr>
            </w:pPr>
            <w:r>
              <w:rPr>
                <w:rFonts w:hint="eastAsia" w:ascii="宋体" w:hAnsi="宋体" w:eastAsia="宋体" w:cs="宋体"/>
                <w:sz w:val="24"/>
                <w:szCs w:val="28"/>
              </w:rPr>
              <w:t>报价</w:t>
            </w:r>
          </w:p>
        </w:tc>
        <w:tc>
          <w:tcPr>
            <w:tcW w:w="6278" w:type="dxa"/>
            <w:vAlign w:val="center"/>
          </w:tcPr>
          <w:p w14:paraId="0B9C842A">
            <w:pPr>
              <w:rPr>
                <w:rFonts w:ascii="宋体" w:hAnsi="宋体" w:eastAsia="宋体" w:cs="宋体"/>
                <w:color w:val="auto"/>
                <w:sz w:val="24"/>
                <w:szCs w:val="24"/>
              </w:rPr>
            </w:pPr>
            <w:r>
              <w:rPr>
                <w:rFonts w:hint="eastAsia" w:ascii="宋体" w:hAnsi="宋体" w:eastAsia="宋体" w:cs="宋体"/>
                <w:b/>
                <w:bCs/>
                <w:color w:val="auto"/>
                <w:kern w:val="2"/>
                <w:sz w:val="24"/>
                <w:szCs w:val="20"/>
              </w:rPr>
              <w:t>一次报价</w:t>
            </w:r>
          </w:p>
        </w:tc>
      </w:tr>
      <w:tr w14:paraId="551A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11D562BE">
            <w:pPr>
              <w:tabs>
                <w:tab w:val="left" w:pos="378"/>
              </w:tabs>
              <w:spacing w:line="500" w:lineRule="exact"/>
              <w:jc w:val="center"/>
              <w:rPr>
                <w:rFonts w:hint="default" w:ascii="宋体" w:hAnsi="宋体" w:eastAsia="宋体" w:cs="宋体"/>
                <w:sz w:val="24"/>
                <w:szCs w:val="28"/>
                <w:lang w:val="en-US"/>
              </w:rPr>
            </w:pPr>
            <w:r>
              <w:rPr>
                <w:rFonts w:hint="eastAsia" w:ascii="宋体" w:hAnsi="宋体"/>
                <w:color w:val="auto"/>
                <w:sz w:val="24"/>
                <w:szCs w:val="24"/>
                <w:highlight w:val="none"/>
                <w:lang w:val="en-US" w:eastAsia="zh-CN"/>
              </w:rPr>
              <w:t>25</w:t>
            </w:r>
          </w:p>
        </w:tc>
        <w:tc>
          <w:tcPr>
            <w:tcW w:w="2054" w:type="dxa"/>
            <w:vAlign w:val="center"/>
          </w:tcPr>
          <w:p w14:paraId="1D5B0B30">
            <w:pPr>
              <w:rPr>
                <w:rFonts w:hint="eastAsia" w:ascii="宋体" w:hAnsi="宋体" w:eastAsia="宋体" w:cs="宋体"/>
                <w:sz w:val="24"/>
                <w:szCs w:val="28"/>
              </w:rPr>
            </w:pPr>
            <w:r>
              <w:rPr>
                <w:rFonts w:hint="eastAsia" w:ascii="宋体" w:hAnsi="宋体"/>
                <w:color w:val="auto"/>
                <w:sz w:val="24"/>
                <w:szCs w:val="24"/>
                <w:highlight w:val="none"/>
              </w:rPr>
              <w:t>所属行业</w:t>
            </w:r>
          </w:p>
        </w:tc>
        <w:tc>
          <w:tcPr>
            <w:tcW w:w="6278" w:type="dxa"/>
            <w:vAlign w:val="center"/>
          </w:tcPr>
          <w:p w14:paraId="6E7B7D52">
            <w:pPr>
              <w:rPr>
                <w:rFonts w:hint="eastAsia" w:ascii="宋体" w:hAnsi="宋体" w:eastAsia="宋体" w:cs="宋体"/>
                <w:b/>
                <w:bCs/>
                <w:color w:val="auto"/>
                <w:kern w:val="2"/>
                <w:sz w:val="24"/>
                <w:szCs w:val="20"/>
              </w:rPr>
            </w:pPr>
            <w:r>
              <w:rPr>
                <w:rFonts w:hint="eastAsia" w:ascii="宋体" w:hAnsi="宋体" w:eastAsia="宋体" w:cs="Times New Roman"/>
                <w:color w:val="auto"/>
                <w:sz w:val="24"/>
                <w:szCs w:val="24"/>
                <w:highlight w:val="none"/>
              </w:rPr>
              <w:t>农、林、牧、渔业</w:t>
            </w:r>
          </w:p>
        </w:tc>
      </w:tr>
    </w:tbl>
    <w:p w14:paraId="093A4683">
      <w:pPr>
        <w:rPr>
          <w:color w:val="auto"/>
        </w:rPr>
      </w:pPr>
    </w:p>
    <w:p w14:paraId="0BC93206">
      <w:pPr>
        <w:rPr>
          <w:color w:val="auto"/>
        </w:rPr>
      </w:pPr>
    </w:p>
    <w:p w14:paraId="5FE19CBB">
      <w:pPr>
        <w:rPr>
          <w:color w:val="auto"/>
        </w:rPr>
      </w:pPr>
    </w:p>
    <w:p w14:paraId="4387976A">
      <w:pPr>
        <w:rPr>
          <w:color w:val="auto"/>
        </w:rPr>
      </w:pPr>
    </w:p>
    <w:p w14:paraId="5090DDBD">
      <w:pPr>
        <w:pStyle w:val="90"/>
        <w:rPr>
          <w:color w:val="auto"/>
        </w:rPr>
      </w:pPr>
    </w:p>
    <w:p w14:paraId="1D417FA2">
      <w:pPr>
        <w:pStyle w:val="90"/>
        <w:rPr>
          <w:color w:val="auto"/>
        </w:rPr>
      </w:pPr>
    </w:p>
    <w:p w14:paraId="2FA528AF">
      <w:pPr>
        <w:keepNext/>
        <w:keepLines/>
        <w:spacing w:before="260" w:after="260" w:line="416" w:lineRule="auto"/>
        <w:ind w:left="0" w:leftChars="0" w:firstLine="0" w:firstLineChars="0"/>
        <w:jc w:val="center"/>
        <w:outlineLvl w:val="1"/>
        <w:rPr>
          <w:rFonts w:ascii="宋体" w:hAnsi="宋体" w:eastAsia="宋体" w:cs="宋体"/>
          <w:b/>
          <w:bCs/>
          <w:color w:val="auto"/>
          <w:kern w:val="2"/>
          <w:sz w:val="32"/>
          <w:szCs w:val="32"/>
        </w:rPr>
      </w:pPr>
      <w:bookmarkStart w:id="17" w:name="_Toc160624822"/>
      <w:bookmarkStart w:id="18" w:name="_Toc160624916"/>
      <w:r>
        <w:rPr>
          <w:rFonts w:hint="eastAsia" w:ascii="宋体" w:hAnsi="宋体" w:eastAsia="宋体" w:cs="宋体"/>
          <w:b/>
          <w:bCs/>
          <w:color w:val="auto"/>
          <w:kern w:val="2"/>
          <w:sz w:val="32"/>
          <w:szCs w:val="32"/>
        </w:rPr>
        <w:t>第三章 货物需求一览表</w:t>
      </w:r>
      <w:bookmarkEnd w:id="15"/>
      <w:bookmarkEnd w:id="16"/>
      <w:bookmarkEnd w:id="17"/>
      <w:bookmarkEnd w:id="18"/>
      <w:bookmarkStart w:id="187" w:name="_GoBack"/>
      <w:bookmarkEnd w:id="187"/>
    </w:p>
    <w:p w14:paraId="65438320">
      <w:pPr>
        <w:spacing w:line="360" w:lineRule="auto"/>
        <w:ind w:firstLine="480" w:firstLineChars="200"/>
        <w:rPr>
          <w:rFonts w:ascii="宋体" w:hAnsi="宋体" w:eastAsia="宋体" w:cs="宋体"/>
          <w:color w:val="auto"/>
          <w:kern w:val="2"/>
          <w:sz w:val="24"/>
          <w:szCs w:val="28"/>
        </w:rPr>
      </w:pPr>
      <w:bookmarkStart w:id="19" w:name="_Hlt509716920"/>
      <w:bookmarkEnd w:id="19"/>
      <w:r>
        <w:rPr>
          <w:rFonts w:hint="eastAsia" w:ascii="宋体" w:hAnsi="宋体" w:eastAsia="宋体" w:cs="宋体"/>
          <w:color w:val="auto"/>
          <w:kern w:val="2"/>
          <w:sz w:val="24"/>
          <w:szCs w:val="28"/>
        </w:rPr>
        <w:t>前注：1） 本需求中提出的技术方案仅为参考，如无明确限制，投标人可以进行优化，提供满足用户实际需要的更优（或者性能实质上不低于的）</w:t>
      </w:r>
      <w:r>
        <w:rPr>
          <w:rFonts w:hint="eastAsia" w:ascii="宋体" w:hAnsi="宋体" w:eastAsia="宋体" w:cs="宋体"/>
          <w:color w:val="auto"/>
          <w:kern w:val="2"/>
          <w:sz w:val="24"/>
          <w:szCs w:val="24"/>
        </w:rPr>
        <w:t>技术方案或者设备配置，且此方案或配置须经评委会审核认可；</w:t>
      </w:r>
      <w:r>
        <w:rPr>
          <w:rFonts w:hint="eastAsia" w:ascii="宋体" w:hAnsi="宋体" w:eastAsia="宋体" w:cs="宋体"/>
          <w:color w:val="auto"/>
          <w:kern w:val="2"/>
          <w:sz w:val="24"/>
          <w:szCs w:val="24"/>
        </w:rPr>
        <w:cr/>
      </w:r>
      <w:r>
        <w:rPr>
          <w:rFonts w:hint="eastAsia" w:ascii="宋体" w:hAnsi="宋体" w:eastAsia="宋体" w:cs="宋体"/>
          <w:color w:val="auto"/>
          <w:kern w:val="2"/>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53B2A162">
      <w:pPr>
        <w:spacing w:line="360" w:lineRule="auto"/>
        <w:ind w:firstLine="480" w:firstLineChars="200"/>
        <w:rPr>
          <w:rFonts w:ascii="宋体" w:hAnsi="宋体" w:eastAsia="宋体" w:cs="宋体"/>
          <w:color w:val="auto"/>
          <w:kern w:val="2"/>
          <w:sz w:val="24"/>
          <w:szCs w:val="28"/>
        </w:rPr>
      </w:pPr>
      <w:r>
        <w:rPr>
          <w:rFonts w:hint="eastAsia" w:ascii="宋体" w:hAnsi="宋体" w:eastAsia="宋体" w:cs="宋体"/>
          <w:color w:val="auto"/>
          <w:kern w:val="2"/>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color w:val="auto"/>
          <w:kern w:val="2"/>
          <w:sz w:val="24"/>
          <w:szCs w:val="28"/>
        </w:rPr>
        <w:cr/>
      </w:r>
      <w:r>
        <w:rPr>
          <w:rFonts w:hint="eastAsia" w:ascii="宋体" w:hAnsi="宋体" w:eastAsia="宋体" w:cs="宋体"/>
          <w:color w:val="auto"/>
          <w:kern w:val="2"/>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eastAsia="宋体" w:cs="宋体"/>
          <w:color w:val="auto"/>
          <w:kern w:val="2"/>
          <w:sz w:val="24"/>
          <w:szCs w:val="28"/>
        </w:rPr>
        <w:cr/>
      </w:r>
      <w:r>
        <w:rPr>
          <w:rFonts w:hint="eastAsia" w:ascii="宋体" w:hAnsi="宋体" w:eastAsia="宋体" w:cs="宋体"/>
          <w:color w:val="auto"/>
          <w:kern w:val="2"/>
          <w:sz w:val="24"/>
          <w:szCs w:val="28"/>
        </w:rPr>
        <w:t xml:space="preserve">    5）如对本招标文件有任何疑问或澄清要求，请按本招标文件“投标人须知前附表”中约定联系商水县政府采购中心，或接受答疑截止时间前联系采购人。否则视同理解和接受。</w:t>
      </w:r>
      <w:bookmarkStart w:id="20" w:name="_Toc6821_WPSOffice_Level2"/>
    </w:p>
    <w:p w14:paraId="7AB9BA54">
      <w:pPr>
        <w:spacing w:line="360" w:lineRule="auto"/>
        <w:ind w:firstLine="643" w:firstLineChars="200"/>
        <w:rPr>
          <w:rFonts w:ascii="宋体" w:hAnsi="宋体" w:eastAsia="宋体" w:cs="宋体"/>
          <w:b/>
          <w:color w:val="auto"/>
          <w:kern w:val="2"/>
          <w:sz w:val="32"/>
          <w:szCs w:val="32"/>
        </w:rPr>
      </w:pPr>
    </w:p>
    <w:p w14:paraId="0D05CAEA">
      <w:pPr>
        <w:spacing w:line="360" w:lineRule="auto"/>
        <w:ind w:firstLine="643" w:firstLineChars="200"/>
        <w:rPr>
          <w:rFonts w:ascii="宋体" w:hAnsi="宋体" w:eastAsia="宋体" w:cs="宋体"/>
          <w:b/>
          <w:color w:val="auto"/>
          <w:kern w:val="2"/>
          <w:sz w:val="32"/>
          <w:szCs w:val="32"/>
        </w:rPr>
      </w:pPr>
    </w:p>
    <w:p w14:paraId="7EDC0AA0">
      <w:pPr>
        <w:spacing w:line="360" w:lineRule="auto"/>
        <w:ind w:firstLine="643" w:firstLineChars="200"/>
        <w:rPr>
          <w:rFonts w:ascii="宋体" w:hAnsi="宋体" w:eastAsia="宋体" w:cs="宋体"/>
          <w:b/>
          <w:color w:val="auto"/>
          <w:kern w:val="2"/>
          <w:sz w:val="32"/>
          <w:szCs w:val="32"/>
        </w:rPr>
      </w:pPr>
    </w:p>
    <w:bookmarkEnd w:id="20"/>
    <w:p w14:paraId="4933BFD0">
      <w:pPr>
        <w:jc w:val="left"/>
        <w:rPr>
          <w:rFonts w:ascii="宋体" w:hAnsi="宋体" w:eastAsia="宋体" w:cs="宋体"/>
          <w:color w:val="auto"/>
          <w:kern w:val="2"/>
          <w:szCs w:val="20"/>
        </w:rPr>
        <w:sectPr>
          <w:footerReference r:id="rId3" w:type="default"/>
          <w:pgSz w:w="11906" w:h="16838"/>
          <w:pgMar w:top="1440" w:right="1758" w:bottom="1440" w:left="1758" w:header="851" w:footer="992" w:gutter="0"/>
          <w:cols w:space="720" w:num="1"/>
          <w:docGrid w:linePitch="312" w:charSpace="0"/>
        </w:sectPr>
      </w:pPr>
    </w:p>
    <w:p w14:paraId="29C239C9">
      <w:pPr>
        <w:numPr>
          <w:ilvl w:val="0"/>
          <w:numId w:val="0"/>
        </w:numPr>
        <w:spacing w:line="360" w:lineRule="auto"/>
        <w:ind w:firstLine="514" w:firstLineChars="200"/>
        <w:jc w:val="both"/>
        <w:rPr>
          <w:rFonts w:hint="eastAsia" w:ascii="Times New Roman" w:hAnsi="Times New Roman" w:eastAsia="宋体" w:cs="Times New Roman"/>
          <w:color w:val="000000" w:themeColor="text1"/>
          <w:kern w:val="2"/>
          <w:sz w:val="28"/>
          <w:szCs w:val="28"/>
          <w14:textFill>
            <w14:solidFill>
              <w14:schemeClr w14:val="tx1"/>
            </w14:solidFill>
          </w14:textFill>
        </w:rPr>
      </w:pPr>
      <w:bookmarkStart w:id="21" w:name="_Toc11739_WPSOffice_Level1"/>
      <w:bookmarkStart w:id="22" w:name="_Toc14806_WPSOffice_Level2"/>
      <w:r>
        <w:rPr>
          <w:rFonts w:hint="eastAsia" w:ascii="Calibri" w:hAnsi="宋体" w:eastAsiaTheme="minorEastAsia" w:cstheme="minorBidi"/>
          <w:b/>
          <w:spacing w:val="8"/>
          <w:kern w:val="2"/>
          <w:position w:val="10"/>
          <w:sz w:val="24"/>
          <w:szCs w:val="24"/>
          <w:lang w:val="en-US" w:eastAsia="zh-CN" w:bidi="ar-SA"/>
        </w:rPr>
        <w:t>（1）</w:t>
      </w:r>
      <w:r>
        <w:rPr>
          <w:rFonts w:hint="eastAsia" w:ascii="Calibri" w:hAnsi="宋体"/>
          <w:b/>
          <w:spacing w:val="8"/>
          <w:position w:val="10"/>
          <w:sz w:val="24"/>
          <w:szCs w:val="24"/>
          <w:highlight w:val="none"/>
          <w:lang w:val="en-US" w:eastAsia="zh-CN"/>
        </w:rPr>
        <w:t>采购内容</w:t>
      </w:r>
    </w:p>
    <w:tbl>
      <w:tblPr>
        <w:tblStyle w:val="71"/>
        <w:tblW w:w="4998"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6332"/>
        <w:gridCol w:w="1558"/>
        <w:gridCol w:w="629"/>
      </w:tblGrid>
      <w:tr w14:paraId="4178EE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69" w:hRule="atLeast"/>
          <w:jc w:val="center"/>
        </w:trPr>
        <w:tc>
          <w:tcPr>
            <w:tcW w:w="3716" w:type="pct"/>
            <w:tcBorders>
              <w:tl2br w:val="nil"/>
              <w:tr2bl w:val="nil"/>
            </w:tcBorders>
            <w:shd w:val="clear" w:color="auto" w:fill="auto"/>
            <w:vAlign w:val="center"/>
          </w:tcPr>
          <w:p w14:paraId="3415FCC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lang w:val="en-US" w:eastAsia="zh-CN"/>
              </w:rPr>
            </w:pPr>
            <w:bookmarkStart w:id="23" w:name="_Toc160624823"/>
            <w:bookmarkStart w:id="24" w:name="_Toc160624917"/>
            <w:r>
              <w:rPr>
                <w:rFonts w:hint="eastAsia" w:ascii="宋体" w:hAnsi="宋体" w:eastAsia="宋体" w:cs="宋体"/>
                <w:b/>
                <w:bCs/>
                <w:sz w:val="24"/>
                <w:szCs w:val="24"/>
                <w:lang w:val="en-US" w:eastAsia="zh-CN"/>
              </w:rPr>
              <w:t>用药配方及要求</w:t>
            </w:r>
          </w:p>
        </w:tc>
        <w:tc>
          <w:tcPr>
            <w:tcW w:w="914" w:type="pct"/>
            <w:tcBorders>
              <w:tl2br w:val="nil"/>
              <w:tr2bl w:val="nil"/>
            </w:tcBorders>
            <w:shd w:val="clear" w:color="auto" w:fill="auto"/>
            <w:vAlign w:val="center"/>
          </w:tcPr>
          <w:p w14:paraId="27BAAA4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val="en-US" w:eastAsia="zh-CN"/>
              </w:rPr>
              <w:t>数量</w:t>
            </w:r>
          </w:p>
        </w:tc>
        <w:tc>
          <w:tcPr>
            <w:tcW w:w="369" w:type="pct"/>
            <w:tcBorders>
              <w:tl2br w:val="nil"/>
              <w:tr2bl w:val="nil"/>
            </w:tcBorders>
            <w:shd w:val="clear" w:color="auto" w:fill="auto"/>
            <w:vAlign w:val="center"/>
          </w:tcPr>
          <w:p w14:paraId="11546F3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单位</w:t>
            </w:r>
          </w:p>
        </w:tc>
      </w:tr>
      <w:tr w14:paraId="6018CC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82" w:hRule="atLeast"/>
          <w:jc w:val="center"/>
        </w:trPr>
        <w:tc>
          <w:tcPr>
            <w:tcW w:w="3716" w:type="pct"/>
            <w:tcBorders>
              <w:tl2br w:val="nil"/>
              <w:tr2bl w:val="nil"/>
            </w:tcBorders>
            <w:shd w:val="clear" w:color="auto" w:fill="auto"/>
            <w:vAlign w:val="center"/>
          </w:tcPr>
          <w:p w14:paraId="05AAD87F">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1、小麦返青拔节期追肥：24-表芸苔素内酯0.01%可溶液剂10克/亩，含氨基酸水溶肥100克/亩，磷酸二氢钾100克/亩。</w:t>
            </w:r>
          </w:p>
          <w:p w14:paraId="1C1D4FB1">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2、小麦返青拔节期追肥+病虫害防治：上述配方加21%噻虫嗪悬浮剂5克/亩，亩用杀菌剂10%己唑醇悬浮剂20克/亩。</w:t>
            </w:r>
          </w:p>
          <w:p w14:paraId="2E6C7DA1">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3、杀菌剂要求登记小麦茎基腐病或小麦纹枯病；杀虫剂要求登记小麦蚜虫，植物生长调节剂要求登记小麦调节生长。</w:t>
            </w:r>
          </w:p>
        </w:tc>
        <w:tc>
          <w:tcPr>
            <w:tcW w:w="914" w:type="pct"/>
            <w:tcBorders>
              <w:tl2br w:val="nil"/>
              <w:tr2bl w:val="nil"/>
            </w:tcBorders>
            <w:shd w:val="clear" w:color="auto" w:fill="auto"/>
            <w:vAlign w:val="center"/>
          </w:tcPr>
          <w:p w14:paraId="64A869D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kern w:val="2"/>
                <w:sz w:val="24"/>
                <w:szCs w:val="24"/>
                <w:lang w:val="en-US" w:eastAsia="zh-CN" w:bidi="ar-SA"/>
              </w:rPr>
            </w:pPr>
            <w:r>
              <w:rPr>
                <w:rStyle w:val="698"/>
                <w:rFonts w:hint="eastAsia" w:ascii="宋体" w:hAnsi="宋体" w:cs="宋体"/>
                <w:color w:val="000000"/>
                <w:sz w:val="24"/>
                <w:lang w:val="en-US" w:eastAsia="zh-CN"/>
              </w:rPr>
              <w:t>45700（谭庄镇40800亩、现代实业4900亩）</w:t>
            </w:r>
          </w:p>
        </w:tc>
        <w:tc>
          <w:tcPr>
            <w:tcW w:w="369" w:type="pct"/>
            <w:tcBorders>
              <w:tl2br w:val="nil"/>
              <w:tr2bl w:val="nil"/>
            </w:tcBorders>
            <w:shd w:val="clear" w:color="auto" w:fill="auto"/>
            <w:vAlign w:val="center"/>
          </w:tcPr>
          <w:p w14:paraId="30436C4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亩</w:t>
            </w:r>
          </w:p>
        </w:tc>
      </w:tr>
    </w:tbl>
    <w:p w14:paraId="18F6AA36">
      <w:p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cstheme="minorEastAsia"/>
          <w:b/>
          <w:bCs w:val="0"/>
          <w:color w:val="auto"/>
          <w:sz w:val="24"/>
          <w:szCs w:val="24"/>
          <w:highlight w:val="none"/>
          <w:lang w:eastAsia="zh-CN"/>
        </w:rPr>
        <w:t>（</w:t>
      </w:r>
      <w:r>
        <w:rPr>
          <w:rFonts w:hint="eastAsia" w:asciiTheme="minorEastAsia" w:hAnsiTheme="minorEastAsia" w:cstheme="minorEastAsia"/>
          <w:b/>
          <w:bCs w:val="0"/>
          <w:color w:val="auto"/>
          <w:sz w:val="24"/>
          <w:szCs w:val="24"/>
          <w:highlight w:val="none"/>
          <w:lang w:val="en-US" w:eastAsia="zh-CN"/>
        </w:rPr>
        <w:t>2</w:t>
      </w:r>
      <w:r>
        <w:rPr>
          <w:rFonts w:hint="eastAsia" w:asciiTheme="minorEastAsia" w:hAnsiTheme="minorEastAsia" w:cstheme="minorEastAsia"/>
          <w:b/>
          <w:bCs w:val="0"/>
          <w:color w:val="auto"/>
          <w:sz w:val="24"/>
          <w:szCs w:val="24"/>
          <w:highlight w:val="none"/>
          <w:lang w:eastAsia="zh-CN"/>
        </w:rPr>
        <w:t>）</w:t>
      </w:r>
      <w:r>
        <w:rPr>
          <w:rFonts w:hint="eastAsia" w:asciiTheme="minorEastAsia" w:hAnsiTheme="minorEastAsia" w:eastAsiaTheme="minorEastAsia" w:cstheme="minorEastAsia"/>
          <w:b/>
          <w:bCs w:val="0"/>
          <w:color w:val="auto"/>
          <w:sz w:val="24"/>
          <w:szCs w:val="24"/>
          <w:highlight w:val="none"/>
        </w:rPr>
        <w:t>商务要求</w:t>
      </w:r>
    </w:p>
    <w:p w14:paraId="48F11C5F">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cstheme="minorEastAsia"/>
          <w:color w:val="auto"/>
          <w:sz w:val="24"/>
          <w:szCs w:val="24"/>
          <w:highlight w:val="none"/>
          <w:lang w:val="en-US" w:eastAsia="zh-CN"/>
        </w:rPr>
        <w:t>货到验收合格，配送完毕后一次性付清</w:t>
      </w:r>
      <w:r>
        <w:rPr>
          <w:rFonts w:hint="eastAsia" w:asciiTheme="minorEastAsia" w:hAnsiTheme="minorEastAsia" w:eastAsiaTheme="minorEastAsia" w:cstheme="minorEastAsia"/>
          <w:color w:val="auto"/>
          <w:sz w:val="24"/>
          <w:szCs w:val="24"/>
          <w:highlight w:val="none"/>
          <w:lang w:val="en-US" w:eastAsia="zh-CN"/>
        </w:rPr>
        <w:t>；</w:t>
      </w:r>
    </w:p>
    <w:p w14:paraId="4D1A7F74">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73051920">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cstheme="minorEastAsia"/>
          <w:color w:val="auto"/>
          <w:sz w:val="24"/>
          <w:szCs w:val="24"/>
          <w:highlight w:val="none"/>
          <w:lang w:val="en-US" w:eastAsia="zh-CN"/>
        </w:rPr>
        <w:t>供货期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5日历天</w:t>
      </w:r>
      <w:r>
        <w:rPr>
          <w:rFonts w:hint="eastAsia" w:asciiTheme="minorEastAsia" w:hAnsiTheme="minorEastAsia" w:eastAsiaTheme="minorEastAsia" w:cstheme="minorEastAsia"/>
          <w:color w:val="auto"/>
          <w:sz w:val="24"/>
          <w:szCs w:val="24"/>
          <w:highlight w:val="none"/>
          <w:lang w:val="en-US" w:eastAsia="zh-CN"/>
        </w:rPr>
        <w:t>；</w:t>
      </w:r>
    </w:p>
    <w:p w14:paraId="17EDD0C2">
      <w:pPr>
        <w:spacing w:line="360" w:lineRule="auto"/>
        <w:ind w:firstLine="480" w:firstLineChars="200"/>
        <w:rPr>
          <w:rFonts w:hint="eastAsia" w:asciiTheme="minorEastAsia" w:hAnsi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r>
        <w:rPr>
          <w:rFonts w:hint="eastAsia" w:asciiTheme="minorEastAsia" w:hAnsiTheme="minorEastAsia" w:cstheme="minorEastAsia"/>
          <w:sz w:val="24"/>
          <w:szCs w:val="24"/>
          <w:highlight w:val="none"/>
          <w:lang w:eastAsia="zh-CN"/>
        </w:rPr>
        <w:t>；</w:t>
      </w:r>
    </w:p>
    <w:p w14:paraId="5C3E09A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sz w:val="24"/>
          <w:szCs w:val="24"/>
          <w:highlight w:val="none"/>
          <w:lang w:val="en-US" w:eastAsia="zh-CN"/>
        </w:rPr>
        <w:t>5、</w:t>
      </w:r>
      <w:r>
        <w:rPr>
          <w:rFonts w:hint="eastAsia" w:asciiTheme="minorEastAsia" w:hAnsiTheme="minorEastAsia" w:cstheme="minorEastAsia"/>
          <w:color w:val="auto"/>
          <w:sz w:val="24"/>
          <w:szCs w:val="24"/>
        </w:rPr>
        <w:t>供应商需在响应文件中对其提供的产品出具&lt;&lt;关于符合本国产品标准的声明函&gt;&gt;或提供财政部会同有关部门规定的有关证明文件。</w:t>
      </w:r>
    </w:p>
    <w:p w14:paraId="5E2BADC6">
      <w:pPr>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br w:type="page"/>
      </w:r>
    </w:p>
    <w:p w14:paraId="07A87020">
      <w:pPr>
        <w:pBdr>
          <w:bottom w:val="dotted" w:color="auto" w:sz="24" w:space="1"/>
        </w:pBdr>
        <w:spacing w:line="600" w:lineRule="auto"/>
        <w:ind w:firstLine="482"/>
        <w:jc w:val="center"/>
        <w:outlineLvl w:val="1"/>
        <w:rPr>
          <w:rFonts w:ascii="宋体" w:hAnsi="宋体" w:eastAsia="宋体" w:cs="宋体"/>
          <w:color w:val="auto"/>
          <w:kern w:val="2"/>
          <w:szCs w:val="20"/>
        </w:rPr>
      </w:pPr>
      <w:r>
        <w:rPr>
          <w:rFonts w:hint="eastAsia" w:ascii="宋体" w:hAnsi="宋体" w:eastAsia="宋体" w:cs="宋体"/>
          <w:b/>
          <w:color w:val="auto"/>
          <w:kern w:val="2"/>
          <w:sz w:val="24"/>
          <w:szCs w:val="20"/>
        </w:rPr>
        <w:t>第</w:t>
      </w:r>
      <w:bookmarkStart w:id="25" w:name="_Hlt240110027"/>
      <w:bookmarkEnd w:id="25"/>
      <w:r>
        <w:rPr>
          <w:rFonts w:hint="eastAsia" w:ascii="宋体" w:hAnsi="宋体" w:eastAsia="宋体" w:cs="宋体"/>
          <w:b/>
          <w:color w:val="auto"/>
          <w:kern w:val="2"/>
          <w:sz w:val="24"/>
          <w:szCs w:val="20"/>
        </w:rPr>
        <w:t>四章 评标办法</w:t>
      </w:r>
      <w:bookmarkEnd w:id="21"/>
      <w:bookmarkEnd w:id="23"/>
      <w:bookmarkEnd w:id="24"/>
    </w:p>
    <w:p w14:paraId="2D0993D2">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eastAsia="宋体" w:cs="宋体"/>
          <w:b/>
          <w:color w:val="auto"/>
          <w:kern w:val="2"/>
          <w:sz w:val="24"/>
          <w:szCs w:val="20"/>
        </w:rPr>
      </w:pPr>
      <w:bookmarkStart w:id="26" w:name="_Toc10750_WPSOffice_Level2"/>
      <w:r>
        <w:rPr>
          <w:rFonts w:hint="eastAsia" w:ascii="宋体" w:hAnsi="宋体" w:eastAsia="宋体" w:cs="宋体"/>
          <w:b/>
          <w:color w:val="auto"/>
          <w:kern w:val="2"/>
          <w:sz w:val="24"/>
          <w:szCs w:val="20"/>
        </w:rPr>
        <w:t>一．总  则</w:t>
      </w:r>
      <w:bookmarkEnd w:id="26"/>
    </w:p>
    <w:p w14:paraId="4041D190">
      <w:pPr>
        <w:adjustRightInd w:val="0"/>
        <w:snapToGrid w:val="0"/>
        <w:spacing w:line="360" w:lineRule="auto"/>
        <w:ind w:right="-10" w:firstLine="422" w:firstLineChars="175"/>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 xml:space="preserve">第一条 </w:t>
      </w:r>
      <w:r>
        <w:rPr>
          <w:rFonts w:hint="eastAsia" w:ascii="宋体" w:hAnsi="宋体" w:eastAsia="宋体" w:cs="宋体"/>
          <w:color w:val="auto"/>
          <w:kern w:val="2"/>
          <w:sz w:val="24"/>
          <w:szCs w:val="20"/>
        </w:rPr>
        <w:t>为了做好</w:t>
      </w:r>
      <w:r>
        <w:rPr>
          <w:rFonts w:hint="eastAsia" w:ascii="宋体" w:hAnsi="宋体" w:eastAsia="宋体" w:cs="宋体"/>
          <w:b/>
          <w:bCs/>
          <w:color w:val="auto"/>
          <w:kern w:val="2"/>
          <w:sz w:val="24"/>
          <w:szCs w:val="20"/>
        </w:rPr>
        <w:t>本项目（</w:t>
      </w:r>
      <w:r>
        <w:rPr>
          <w:rFonts w:hint="eastAsia" w:ascii="宋体" w:hAnsi="宋体" w:eastAsia="宋体" w:cs="宋体"/>
          <w:b/>
          <w:color w:val="auto"/>
          <w:kern w:val="2"/>
          <w:sz w:val="24"/>
          <w:szCs w:val="20"/>
        </w:rPr>
        <w:t>项目编号</w:t>
      </w:r>
      <w:r>
        <w:rPr>
          <w:rFonts w:ascii="宋体" w:hAnsi="宋体" w:eastAsia="宋体" w:cs="宋体"/>
          <w:b/>
          <w:color w:val="auto"/>
          <w:kern w:val="2"/>
          <w:sz w:val="24"/>
          <w:szCs w:val="20"/>
        </w:rPr>
        <w:t>:</w:t>
      </w:r>
      <w:r>
        <w:rPr>
          <w:rFonts w:hint="eastAsia"/>
          <w:color w:val="auto"/>
        </w:rPr>
        <w:t xml:space="preserve"> </w:t>
      </w:r>
      <w:r>
        <w:rPr>
          <w:rFonts w:hint="eastAsia"/>
          <w:color w:val="auto"/>
          <w:lang w:val="en-US" w:eastAsia="zh-CN"/>
        </w:rPr>
        <w:t xml:space="preserve">  商采中[2026]004号 </w:t>
      </w:r>
      <w:r>
        <w:rPr>
          <w:rFonts w:hint="eastAsia" w:ascii="宋体" w:hAnsi="宋体" w:eastAsia="宋体" w:cs="宋体"/>
          <w:b/>
          <w:bCs/>
          <w:color w:val="auto"/>
          <w:kern w:val="2"/>
          <w:sz w:val="24"/>
          <w:szCs w:val="20"/>
        </w:rPr>
        <w:t>）</w:t>
      </w:r>
      <w:r>
        <w:rPr>
          <w:rFonts w:hint="eastAsia" w:ascii="宋体" w:hAnsi="宋体" w:eastAsia="宋体" w:cs="宋体"/>
          <w:color w:val="auto"/>
          <w:kern w:val="2"/>
          <w:sz w:val="24"/>
          <w:szCs w:val="20"/>
        </w:rPr>
        <w:t>的招标评标工作，保证项目评审工作的正常有序进行，维护采购人、投标人的合法权益，依据《中华人民共和国政府采购法》及其它相关法律法规，本着公开、公平、公正的原则，制定评标办法。</w:t>
      </w:r>
    </w:p>
    <w:p w14:paraId="01111CFB">
      <w:pPr>
        <w:adjustRightInd w:val="0"/>
        <w:snapToGrid w:val="0"/>
        <w:spacing w:line="360" w:lineRule="auto"/>
        <w:ind w:right="-10" w:firstLine="422" w:firstLineChars="175"/>
        <w:rPr>
          <w:rFonts w:ascii="宋体" w:hAnsi="宋体" w:eastAsia="宋体" w:cs="宋体"/>
          <w:color w:val="auto"/>
          <w:kern w:val="2"/>
          <w:sz w:val="24"/>
          <w:szCs w:val="20"/>
        </w:rPr>
      </w:pPr>
      <w:r>
        <w:rPr>
          <w:rFonts w:hint="eastAsia" w:ascii="宋体" w:hAnsi="宋体" w:eastAsia="宋体" w:cs="宋体"/>
          <w:b/>
          <w:bCs/>
          <w:color w:val="auto"/>
          <w:kern w:val="2"/>
          <w:sz w:val="24"/>
          <w:szCs w:val="20"/>
        </w:rPr>
        <w:t xml:space="preserve">第二条 </w:t>
      </w:r>
      <w:r>
        <w:rPr>
          <w:rFonts w:hint="eastAsia" w:ascii="宋体" w:hAnsi="宋体" w:eastAsia="宋体" w:cs="宋体"/>
          <w:color w:val="auto"/>
          <w:kern w:val="2"/>
          <w:sz w:val="24"/>
          <w:szCs w:val="20"/>
        </w:rPr>
        <w:t>本次项目评标采用</w:t>
      </w:r>
      <w:r>
        <w:rPr>
          <w:rFonts w:hint="eastAsia" w:ascii="宋体" w:hAnsi="宋体" w:eastAsia="宋体" w:cs="宋体"/>
          <w:b/>
          <w:color w:val="auto"/>
          <w:kern w:val="2"/>
          <w:sz w:val="24"/>
          <w:szCs w:val="20"/>
        </w:rPr>
        <w:t>综合评分法</w:t>
      </w:r>
      <w:r>
        <w:rPr>
          <w:rFonts w:hint="eastAsia" w:ascii="宋体" w:hAnsi="宋体" w:eastAsia="宋体" w:cs="宋体"/>
          <w:color w:val="auto"/>
          <w:kern w:val="2"/>
          <w:sz w:val="24"/>
          <w:szCs w:val="20"/>
        </w:rPr>
        <w:t>作为对投标人标书的比较方法。</w:t>
      </w:r>
    </w:p>
    <w:p w14:paraId="5BBECCD6">
      <w:pPr>
        <w:adjustRightInd w:val="0"/>
        <w:snapToGrid w:val="0"/>
        <w:spacing w:line="360" w:lineRule="auto"/>
        <w:ind w:left="-61" w:leftChars="-29"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第三条 </w:t>
      </w:r>
      <w:r>
        <w:rPr>
          <w:rFonts w:hint="eastAsia" w:ascii="宋体" w:hAnsi="宋体" w:eastAsia="宋体" w:cs="宋体"/>
          <w:color w:val="auto"/>
          <w:kern w:val="2"/>
          <w:sz w:val="24"/>
          <w:szCs w:val="20"/>
        </w:rPr>
        <w:t>按照《中华人民共和国政府采购法》及其相关规定组成评标委员会负责本项目的评审工作。评标委员会</w:t>
      </w:r>
      <w:r>
        <w:rPr>
          <w:rFonts w:hint="eastAsia" w:ascii="宋体" w:hAnsi="宋体" w:eastAsia="宋体" w:cs="宋体"/>
          <w:color w:val="auto"/>
          <w:kern w:val="2"/>
          <w:sz w:val="24"/>
        </w:rPr>
        <w:t>在政府采购专家库中随机抽取。</w:t>
      </w:r>
    </w:p>
    <w:p w14:paraId="76435DCB">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第四条 </w:t>
      </w:r>
      <w:r>
        <w:rPr>
          <w:rFonts w:hint="eastAsia" w:ascii="宋体" w:hAnsi="宋体" w:eastAsia="宋体" w:cs="宋体"/>
          <w:color w:val="auto"/>
          <w:kern w:val="2"/>
          <w:sz w:val="24"/>
          <w:szCs w:val="20"/>
        </w:rPr>
        <w:t>评委会按照“客观公正，实事求是”的原则，评价参加本次招标的投标人所提供的产品价格、性能、质量、服务及对招标文件的符合性及响应性。</w:t>
      </w:r>
    </w:p>
    <w:p w14:paraId="0D0DCCF2">
      <w:pPr>
        <w:adjustRightInd w:val="0"/>
        <w:snapToGrid w:val="0"/>
        <w:spacing w:line="360" w:lineRule="auto"/>
        <w:ind w:firstLine="482"/>
        <w:jc w:val="center"/>
        <w:rPr>
          <w:rFonts w:ascii="宋体" w:hAnsi="宋体" w:eastAsia="宋体" w:cs="宋体"/>
          <w:color w:val="auto"/>
          <w:kern w:val="2"/>
          <w:sz w:val="24"/>
          <w:szCs w:val="20"/>
        </w:rPr>
      </w:pPr>
      <w:bookmarkStart w:id="27" w:name="_Toc31922_WPSOffice_Level2"/>
      <w:r>
        <w:rPr>
          <w:rFonts w:hint="eastAsia" w:ascii="宋体" w:hAnsi="宋体" w:eastAsia="宋体" w:cs="宋体"/>
          <w:b/>
          <w:color w:val="auto"/>
          <w:kern w:val="2"/>
          <w:sz w:val="24"/>
          <w:szCs w:val="20"/>
        </w:rPr>
        <w:t>二．评标程序及评审细则</w:t>
      </w:r>
      <w:bookmarkEnd w:id="27"/>
    </w:p>
    <w:p w14:paraId="61B59DBA">
      <w:pPr>
        <w:adjustRightInd w:val="0"/>
        <w:snapToGrid w:val="0"/>
        <w:spacing w:line="360" w:lineRule="auto"/>
        <w:ind w:right="-10" w:firstLine="422" w:firstLineChars="175"/>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第五条</w:t>
      </w:r>
      <w:r>
        <w:rPr>
          <w:rFonts w:hint="eastAsia" w:ascii="宋体" w:hAnsi="宋体" w:eastAsia="宋体" w:cs="宋体"/>
          <w:bCs/>
          <w:color w:val="auto"/>
          <w:kern w:val="2"/>
          <w:sz w:val="24"/>
          <w:szCs w:val="20"/>
        </w:rPr>
        <w:t xml:space="preserve"> 评标工作于开标后进行。评委会应认真研究招标文件，至少应了解和熟悉以下内容：</w:t>
      </w:r>
    </w:p>
    <w:p w14:paraId="3CB8BD9B">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（一）招标的目标；</w:t>
      </w:r>
    </w:p>
    <w:p w14:paraId="3DB574D6">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（二）招标项目的范围和性质；</w:t>
      </w:r>
    </w:p>
    <w:p w14:paraId="6956F334">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（三）招标文件中规定的主要技术要求、标准和商务条款；</w:t>
      </w:r>
    </w:p>
    <w:p w14:paraId="5A91CA7D">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（四）招标文件规定的评标标准、评标方法和在评标过程中考虑的相关因素。</w:t>
      </w:r>
    </w:p>
    <w:p w14:paraId="0E0B93D1">
      <w:pPr>
        <w:adjustRightInd w:val="0"/>
        <w:snapToGrid w:val="0"/>
        <w:spacing w:line="360" w:lineRule="auto"/>
        <w:ind w:right="-10" w:firstLine="422" w:firstLineChars="175"/>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第六条</w:t>
      </w:r>
      <w:r>
        <w:rPr>
          <w:rFonts w:hint="eastAsia" w:ascii="宋体" w:hAnsi="宋体" w:eastAsia="宋体" w:cs="宋体"/>
          <w:bCs/>
          <w:color w:val="auto"/>
          <w:kern w:val="2"/>
          <w:sz w:val="24"/>
          <w:szCs w:val="20"/>
        </w:rPr>
        <w:t xml:space="preserve"> 有效投标应符合以下原则：</w:t>
      </w:r>
    </w:p>
    <w:p w14:paraId="4900753A">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（一）满足招标文件的实质性要求；</w:t>
      </w:r>
    </w:p>
    <w:p w14:paraId="23E8CD9B">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（二）无重大偏离、保留或采购人不能接受的附加条件；</w:t>
      </w:r>
    </w:p>
    <w:p w14:paraId="09F50488">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（三）通过投标符合性审查；</w:t>
      </w:r>
    </w:p>
    <w:p w14:paraId="1B57336E">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（四）评委会依据招标文件认定的其他原则；</w:t>
      </w:r>
    </w:p>
    <w:p w14:paraId="72F7BEDA">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（五）商务偏差表或技术偏差表数据不存在弄虚作假现象；</w:t>
      </w:r>
    </w:p>
    <w:p w14:paraId="48910CFE">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（六）投标人报价未超过采购人的采购预算；</w:t>
      </w:r>
    </w:p>
    <w:p w14:paraId="2471C525">
      <w:pPr>
        <w:adjustRightInd w:val="0"/>
        <w:snapToGrid w:val="0"/>
        <w:spacing w:line="360" w:lineRule="auto"/>
        <w:ind w:right="-10" w:firstLine="482" w:firstLineChars="200"/>
        <w:rPr>
          <w:rFonts w:ascii="宋体" w:hAnsi="宋体" w:eastAsia="宋体" w:cs="宋体"/>
          <w:bCs/>
          <w:color w:val="auto"/>
          <w:kern w:val="2"/>
          <w:sz w:val="24"/>
        </w:rPr>
      </w:pPr>
      <w:r>
        <w:rPr>
          <w:rFonts w:hint="eastAsia" w:ascii="宋体" w:hAnsi="宋体" w:eastAsia="宋体" w:cs="宋体"/>
          <w:b/>
          <w:color w:val="auto"/>
          <w:kern w:val="2"/>
          <w:sz w:val="24"/>
          <w:szCs w:val="20"/>
        </w:rPr>
        <w:t xml:space="preserve">第七条 </w:t>
      </w:r>
      <w:r>
        <w:rPr>
          <w:rFonts w:hint="eastAsia" w:ascii="宋体" w:hAnsi="宋体" w:eastAsia="宋体" w:cs="宋体"/>
          <w:color w:val="auto"/>
          <w:kern w:val="2"/>
          <w:sz w:val="24"/>
          <w:szCs w:val="20"/>
        </w:rPr>
        <w:t>评委会从每个投标人的投标文件开始独立评审，对开标后投标人所提出的优惠条件不予以考虑。按</w:t>
      </w:r>
      <w:r>
        <w:rPr>
          <w:rFonts w:hint="eastAsia" w:ascii="宋体" w:hAnsi="宋体" w:eastAsia="宋体" w:cs="宋体"/>
          <w:bCs/>
          <w:color w:val="auto"/>
          <w:kern w:val="2"/>
          <w:sz w:val="24"/>
        </w:rPr>
        <w:t>综合得分从高到低的顺序评出中标候选人。</w:t>
      </w:r>
    </w:p>
    <w:p w14:paraId="01E58DD5">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第八条 </w:t>
      </w:r>
      <w:r>
        <w:rPr>
          <w:rFonts w:hint="eastAsia" w:ascii="宋体" w:hAnsi="宋体" w:eastAsia="宋体" w:cs="宋体"/>
          <w:color w:val="auto"/>
          <w:kern w:val="2"/>
          <w:sz w:val="24"/>
          <w:szCs w:val="20"/>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327416D">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第九条</w:t>
      </w:r>
      <w:r>
        <w:rPr>
          <w:rFonts w:hint="eastAsia" w:ascii="宋体" w:hAnsi="宋体" w:eastAsia="宋体" w:cs="宋体"/>
          <w:color w:val="auto"/>
          <w:kern w:val="2"/>
          <w:sz w:val="24"/>
          <w:szCs w:val="20"/>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7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
        <w:gridCol w:w="3670"/>
        <w:gridCol w:w="1631"/>
        <w:gridCol w:w="771"/>
        <w:gridCol w:w="1964"/>
      </w:tblGrid>
      <w:tr w14:paraId="4A6B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gridSpan w:val="5"/>
            <w:vAlign w:val="center"/>
          </w:tcPr>
          <w:p w14:paraId="37E81362">
            <w:pPr>
              <w:adjustRightInd w:val="0"/>
              <w:snapToGrid w:val="0"/>
              <w:ind w:right="-10" w:firstLine="562"/>
              <w:jc w:val="center"/>
              <w:rPr>
                <w:rFonts w:ascii="宋体" w:hAnsi="宋体" w:eastAsia="宋体" w:cs="宋体"/>
                <w:b/>
                <w:color w:val="auto"/>
                <w:kern w:val="2"/>
                <w:sz w:val="28"/>
                <w:szCs w:val="28"/>
              </w:rPr>
            </w:pPr>
            <w:r>
              <w:rPr>
                <w:rFonts w:hint="eastAsia" w:ascii="宋体" w:hAnsi="宋体" w:eastAsia="宋体" w:cs="宋体"/>
                <w:b/>
                <w:color w:val="auto"/>
                <w:kern w:val="2"/>
                <w:sz w:val="28"/>
                <w:szCs w:val="28"/>
              </w:rPr>
              <w:t>项目符合性审查表</w:t>
            </w:r>
          </w:p>
        </w:tc>
      </w:tr>
      <w:tr w14:paraId="0C05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0" w:type="auto"/>
            <w:tcBorders>
              <w:bottom w:val="single" w:color="auto" w:sz="4" w:space="0"/>
            </w:tcBorders>
            <w:vAlign w:val="center"/>
          </w:tcPr>
          <w:p w14:paraId="3E03FBF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序号</w:t>
            </w:r>
          </w:p>
        </w:tc>
        <w:tc>
          <w:tcPr>
            <w:tcW w:w="3674" w:type="dxa"/>
            <w:tcBorders>
              <w:bottom w:val="single" w:color="auto" w:sz="4" w:space="0"/>
            </w:tcBorders>
            <w:vAlign w:val="center"/>
          </w:tcPr>
          <w:p w14:paraId="32B4D7EE">
            <w:pPr>
              <w:adjustRightInd w:val="0"/>
              <w:snapToGrid w:val="0"/>
              <w:ind w:right="-10" w:firstLine="56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指标名称</w:t>
            </w:r>
          </w:p>
        </w:tc>
        <w:tc>
          <w:tcPr>
            <w:tcW w:w="1633" w:type="dxa"/>
            <w:tcBorders>
              <w:bottom w:val="single" w:color="auto" w:sz="4" w:space="0"/>
            </w:tcBorders>
            <w:vAlign w:val="center"/>
          </w:tcPr>
          <w:p w14:paraId="21959B04">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指标要求</w:t>
            </w:r>
          </w:p>
        </w:tc>
        <w:tc>
          <w:tcPr>
            <w:tcW w:w="772" w:type="dxa"/>
            <w:tcBorders>
              <w:bottom w:val="single" w:color="auto" w:sz="4" w:space="0"/>
            </w:tcBorders>
            <w:vAlign w:val="center"/>
          </w:tcPr>
          <w:p w14:paraId="59EA835F">
            <w:pPr>
              <w:adjustRightInd w:val="0"/>
              <w:snapToGrid w:val="0"/>
              <w:ind w:left="0" w:leftChars="0" w:right="-10" w:firstLine="0" w:firstLineChars="0"/>
              <w:rPr>
                <w:rFonts w:ascii="宋体" w:hAnsi="宋体" w:eastAsia="宋体" w:cs="宋体"/>
                <w:color w:val="auto"/>
                <w:kern w:val="2"/>
                <w:sz w:val="28"/>
                <w:szCs w:val="28"/>
              </w:rPr>
            </w:pPr>
            <w:r>
              <w:rPr>
                <w:rFonts w:hint="eastAsia" w:ascii="宋体" w:hAnsi="宋体" w:eastAsia="宋体" w:cs="宋体"/>
                <w:color w:val="auto"/>
                <w:kern w:val="2"/>
                <w:sz w:val="28"/>
                <w:szCs w:val="28"/>
              </w:rPr>
              <w:t>是否</w:t>
            </w:r>
          </w:p>
          <w:p w14:paraId="79EE4B07">
            <w:pPr>
              <w:adjustRightInd w:val="0"/>
              <w:snapToGrid w:val="0"/>
              <w:ind w:left="0" w:leftChars="0" w:right="-10" w:firstLine="0" w:firstLineChars="0"/>
              <w:rPr>
                <w:rFonts w:ascii="宋体" w:hAnsi="宋体" w:eastAsia="宋体" w:cs="宋体"/>
                <w:color w:val="auto"/>
                <w:kern w:val="2"/>
                <w:sz w:val="28"/>
                <w:szCs w:val="28"/>
              </w:rPr>
            </w:pPr>
            <w:r>
              <w:rPr>
                <w:rFonts w:hint="eastAsia" w:ascii="宋体" w:hAnsi="宋体" w:eastAsia="宋体" w:cs="宋体"/>
                <w:color w:val="auto"/>
                <w:kern w:val="2"/>
                <w:sz w:val="28"/>
                <w:szCs w:val="28"/>
              </w:rPr>
              <w:t>通过</w:t>
            </w:r>
          </w:p>
        </w:tc>
        <w:tc>
          <w:tcPr>
            <w:tcW w:w="0" w:type="auto"/>
            <w:tcBorders>
              <w:bottom w:val="single" w:color="auto" w:sz="4" w:space="0"/>
            </w:tcBorders>
            <w:vAlign w:val="center"/>
          </w:tcPr>
          <w:p w14:paraId="2E3956F4">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投标文件格式及</w:t>
            </w:r>
          </w:p>
          <w:p w14:paraId="16A1FCCF">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提交资料要求</w:t>
            </w:r>
          </w:p>
        </w:tc>
      </w:tr>
      <w:tr w14:paraId="370C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0" w:type="auto"/>
            <w:vAlign w:val="center"/>
          </w:tcPr>
          <w:p w14:paraId="662EB672">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w:t>
            </w:r>
          </w:p>
        </w:tc>
        <w:tc>
          <w:tcPr>
            <w:tcW w:w="3674" w:type="dxa"/>
            <w:vAlign w:val="center"/>
          </w:tcPr>
          <w:p w14:paraId="65CCB88D">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营业执照</w:t>
            </w:r>
          </w:p>
        </w:tc>
        <w:tc>
          <w:tcPr>
            <w:tcW w:w="1633" w:type="dxa"/>
            <w:vAlign w:val="center"/>
          </w:tcPr>
          <w:p w14:paraId="549848A6">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391AE9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FC37146">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1389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0" w:type="auto"/>
            <w:vAlign w:val="center"/>
          </w:tcPr>
          <w:p w14:paraId="3EB9DDCE">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2</w:t>
            </w:r>
          </w:p>
        </w:tc>
        <w:tc>
          <w:tcPr>
            <w:tcW w:w="3674" w:type="dxa"/>
            <w:vAlign w:val="center"/>
          </w:tcPr>
          <w:p w14:paraId="7BD6AC98">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法定代表人及身份证</w:t>
            </w:r>
          </w:p>
        </w:tc>
        <w:tc>
          <w:tcPr>
            <w:tcW w:w="1633" w:type="dxa"/>
            <w:vAlign w:val="center"/>
          </w:tcPr>
          <w:p w14:paraId="6AA85A35">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1193AEBD">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FB4352B">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4518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trPr>
        <w:tc>
          <w:tcPr>
            <w:tcW w:w="0" w:type="auto"/>
            <w:vAlign w:val="center"/>
          </w:tcPr>
          <w:p w14:paraId="5B5601A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3</w:t>
            </w:r>
          </w:p>
        </w:tc>
        <w:tc>
          <w:tcPr>
            <w:tcW w:w="3674" w:type="dxa"/>
            <w:vAlign w:val="center"/>
          </w:tcPr>
          <w:p w14:paraId="30110425">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完税证明和社保证明</w:t>
            </w:r>
          </w:p>
        </w:tc>
        <w:tc>
          <w:tcPr>
            <w:tcW w:w="1633" w:type="dxa"/>
            <w:vAlign w:val="center"/>
          </w:tcPr>
          <w:p w14:paraId="74EE9511">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6B742A09">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359D9F82">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07E1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0" w:type="auto"/>
            <w:vAlign w:val="center"/>
          </w:tcPr>
          <w:p w14:paraId="674C12CF">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4</w:t>
            </w:r>
          </w:p>
        </w:tc>
        <w:tc>
          <w:tcPr>
            <w:tcW w:w="3674" w:type="dxa"/>
            <w:vAlign w:val="center"/>
          </w:tcPr>
          <w:p w14:paraId="36586A6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财务审计报告</w:t>
            </w:r>
          </w:p>
        </w:tc>
        <w:tc>
          <w:tcPr>
            <w:tcW w:w="1633" w:type="dxa"/>
            <w:vAlign w:val="center"/>
          </w:tcPr>
          <w:p w14:paraId="71A6A05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11691C0">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0D1187A">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FF7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trPr>
        <w:tc>
          <w:tcPr>
            <w:tcW w:w="0" w:type="auto"/>
            <w:vAlign w:val="center"/>
          </w:tcPr>
          <w:p w14:paraId="2C3E175C">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5</w:t>
            </w:r>
          </w:p>
        </w:tc>
        <w:tc>
          <w:tcPr>
            <w:tcW w:w="3674" w:type="dxa"/>
            <w:vAlign w:val="center"/>
          </w:tcPr>
          <w:p w14:paraId="4511FD70">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“信用中国”“中国政府采购网”查询</w:t>
            </w:r>
          </w:p>
        </w:tc>
        <w:tc>
          <w:tcPr>
            <w:tcW w:w="1633" w:type="dxa"/>
            <w:vAlign w:val="center"/>
          </w:tcPr>
          <w:p w14:paraId="45E6451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62C98397">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926CAE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4468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vAlign w:val="center"/>
          </w:tcPr>
          <w:p w14:paraId="4EE4DAAA">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6</w:t>
            </w:r>
          </w:p>
        </w:tc>
        <w:tc>
          <w:tcPr>
            <w:tcW w:w="3674" w:type="dxa"/>
            <w:vAlign w:val="center"/>
          </w:tcPr>
          <w:p w14:paraId="4E583AE3">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投标文件格式</w:t>
            </w:r>
          </w:p>
        </w:tc>
        <w:tc>
          <w:tcPr>
            <w:tcW w:w="1633" w:type="dxa"/>
            <w:vAlign w:val="center"/>
          </w:tcPr>
          <w:p w14:paraId="70DEBF7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D3E1C76">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ABA967C">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59C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vAlign w:val="center"/>
          </w:tcPr>
          <w:p w14:paraId="111AB21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7</w:t>
            </w:r>
          </w:p>
        </w:tc>
        <w:tc>
          <w:tcPr>
            <w:tcW w:w="3674" w:type="dxa"/>
            <w:vAlign w:val="center"/>
          </w:tcPr>
          <w:p w14:paraId="01BB36E6">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投标文件签字盖章格式</w:t>
            </w:r>
          </w:p>
        </w:tc>
        <w:tc>
          <w:tcPr>
            <w:tcW w:w="1633" w:type="dxa"/>
            <w:vAlign w:val="center"/>
          </w:tcPr>
          <w:p w14:paraId="12D23910">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0D112A8">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557A0F3">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7D69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0" w:type="auto"/>
            <w:vAlign w:val="center"/>
          </w:tcPr>
          <w:p w14:paraId="7D052805">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8</w:t>
            </w:r>
          </w:p>
        </w:tc>
        <w:tc>
          <w:tcPr>
            <w:tcW w:w="3674" w:type="dxa"/>
            <w:vAlign w:val="center"/>
          </w:tcPr>
          <w:p w14:paraId="1382D0A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合格供应商的声明函和承诺书</w:t>
            </w:r>
          </w:p>
        </w:tc>
        <w:tc>
          <w:tcPr>
            <w:tcW w:w="1633" w:type="dxa"/>
            <w:vAlign w:val="center"/>
          </w:tcPr>
          <w:p w14:paraId="6080895E">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2B22A2C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B96BC8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6AA9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trPr>
        <w:tc>
          <w:tcPr>
            <w:tcW w:w="0" w:type="auto"/>
            <w:vAlign w:val="center"/>
          </w:tcPr>
          <w:p w14:paraId="0040BAA1">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9</w:t>
            </w:r>
          </w:p>
        </w:tc>
        <w:tc>
          <w:tcPr>
            <w:tcW w:w="3674" w:type="dxa"/>
            <w:vAlign w:val="center"/>
          </w:tcPr>
          <w:p w14:paraId="7EFF513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供货期</w:t>
            </w:r>
          </w:p>
        </w:tc>
        <w:tc>
          <w:tcPr>
            <w:tcW w:w="1633" w:type="dxa"/>
            <w:vAlign w:val="center"/>
          </w:tcPr>
          <w:p w14:paraId="459E6058">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4C7A9B4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F723FF0">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AD4F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rPr>
        <w:tc>
          <w:tcPr>
            <w:tcW w:w="0" w:type="auto"/>
            <w:vAlign w:val="center"/>
          </w:tcPr>
          <w:p w14:paraId="34891997">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10</w:t>
            </w:r>
          </w:p>
        </w:tc>
        <w:tc>
          <w:tcPr>
            <w:tcW w:w="3674" w:type="dxa"/>
            <w:vAlign w:val="center"/>
          </w:tcPr>
          <w:p w14:paraId="38BF40E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投标有效期</w:t>
            </w:r>
          </w:p>
        </w:tc>
        <w:tc>
          <w:tcPr>
            <w:tcW w:w="1633" w:type="dxa"/>
            <w:vAlign w:val="center"/>
          </w:tcPr>
          <w:p w14:paraId="41CAB388">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443CCABD">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13E702C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F03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0" w:type="auto"/>
            <w:vAlign w:val="center"/>
          </w:tcPr>
          <w:p w14:paraId="1199D667">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11</w:t>
            </w:r>
          </w:p>
        </w:tc>
        <w:tc>
          <w:tcPr>
            <w:tcW w:w="3674" w:type="dxa"/>
            <w:vAlign w:val="center"/>
          </w:tcPr>
          <w:p w14:paraId="608285E9">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质量要求承诺</w:t>
            </w:r>
          </w:p>
        </w:tc>
        <w:tc>
          <w:tcPr>
            <w:tcW w:w="1633" w:type="dxa"/>
            <w:vAlign w:val="center"/>
          </w:tcPr>
          <w:p w14:paraId="5C5CD1E5">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6E136B2">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EFC9855">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F215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trPr>
        <w:tc>
          <w:tcPr>
            <w:tcW w:w="0" w:type="auto"/>
            <w:vAlign w:val="center"/>
          </w:tcPr>
          <w:p w14:paraId="261C085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12</w:t>
            </w:r>
          </w:p>
        </w:tc>
        <w:tc>
          <w:tcPr>
            <w:tcW w:w="3674" w:type="dxa"/>
            <w:vAlign w:val="center"/>
          </w:tcPr>
          <w:p w14:paraId="6E7A4EF9">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其他实质性要求</w:t>
            </w:r>
          </w:p>
        </w:tc>
        <w:tc>
          <w:tcPr>
            <w:tcW w:w="1633" w:type="dxa"/>
            <w:vAlign w:val="center"/>
          </w:tcPr>
          <w:p w14:paraId="1969F32B">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00ACDC75">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F788291">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668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0" w:type="auto"/>
            <w:vAlign w:val="center"/>
          </w:tcPr>
          <w:p w14:paraId="178A651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13</w:t>
            </w:r>
          </w:p>
        </w:tc>
        <w:tc>
          <w:tcPr>
            <w:tcW w:w="3674" w:type="dxa"/>
            <w:vAlign w:val="center"/>
          </w:tcPr>
          <w:p w14:paraId="502253D7">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货物技术要求</w:t>
            </w:r>
          </w:p>
        </w:tc>
        <w:tc>
          <w:tcPr>
            <w:tcW w:w="1633" w:type="dxa"/>
            <w:vAlign w:val="center"/>
          </w:tcPr>
          <w:p w14:paraId="0BB1078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EFC13DE">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B1B2890">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1836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trPr>
        <w:tc>
          <w:tcPr>
            <w:tcW w:w="0" w:type="auto"/>
            <w:vAlign w:val="center"/>
          </w:tcPr>
          <w:p w14:paraId="566091F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14</w:t>
            </w:r>
          </w:p>
        </w:tc>
        <w:tc>
          <w:tcPr>
            <w:tcW w:w="3674" w:type="dxa"/>
            <w:vAlign w:val="center"/>
          </w:tcPr>
          <w:p w14:paraId="40D953BC">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质保及售后等</w:t>
            </w:r>
          </w:p>
        </w:tc>
        <w:tc>
          <w:tcPr>
            <w:tcW w:w="1633" w:type="dxa"/>
            <w:vAlign w:val="center"/>
          </w:tcPr>
          <w:p w14:paraId="36DCA719">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02CA7B15">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5356A0D">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FF2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0" w:type="auto"/>
            <w:vAlign w:val="center"/>
          </w:tcPr>
          <w:p w14:paraId="656FD1B1">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15</w:t>
            </w:r>
          </w:p>
        </w:tc>
        <w:tc>
          <w:tcPr>
            <w:tcW w:w="3674" w:type="dxa"/>
            <w:vAlign w:val="center"/>
          </w:tcPr>
          <w:p w14:paraId="2DD2C6FB">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结论</w:t>
            </w:r>
          </w:p>
        </w:tc>
        <w:tc>
          <w:tcPr>
            <w:tcW w:w="4152" w:type="dxa"/>
            <w:gridSpan w:val="3"/>
            <w:vAlign w:val="center"/>
          </w:tcPr>
          <w:p w14:paraId="78083869">
            <w:pPr>
              <w:adjustRightInd w:val="0"/>
              <w:snapToGrid w:val="0"/>
              <w:ind w:right="-10" w:firstLine="56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是否通过审查</w:t>
            </w:r>
          </w:p>
        </w:tc>
      </w:tr>
    </w:tbl>
    <w:p w14:paraId="1BEE401D">
      <w:pPr>
        <w:spacing w:line="360" w:lineRule="auto"/>
        <w:ind w:firstLine="482" w:firstLineChars="200"/>
        <w:rPr>
          <w:rFonts w:ascii="宋体" w:hAnsi="宋体" w:eastAsia="宋体" w:cs="Arial"/>
          <w:color w:val="auto"/>
          <w:kern w:val="2"/>
          <w:sz w:val="24"/>
          <w:szCs w:val="24"/>
        </w:rPr>
      </w:pPr>
      <w:r>
        <w:rPr>
          <w:rFonts w:hint="eastAsia" w:ascii="宋体" w:hAnsi="宋体" w:eastAsia="宋体" w:cs="Times New Roman"/>
          <w:b/>
          <w:bCs/>
          <w:color w:val="auto"/>
          <w:kern w:val="2"/>
          <w:sz w:val="24"/>
          <w:szCs w:val="20"/>
        </w:rPr>
        <w:t>评分标准（满分为100分）</w:t>
      </w:r>
      <w:r>
        <w:rPr>
          <w:rFonts w:hint="eastAsia" w:ascii="宋体" w:hAnsi="宋体" w:eastAsia="宋体" w:cs="Times New Roman"/>
          <w:color w:val="auto"/>
          <w:kern w:val="2"/>
          <w:sz w:val="24"/>
          <w:szCs w:val="20"/>
        </w:rPr>
        <w:t>说明:</w:t>
      </w:r>
      <w:r>
        <w:rPr>
          <w:rFonts w:hint="eastAsia" w:ascii="宋体" w:hAnsi="宋体" w:eastAsia="宋体" w:cs="Arial"/>
          <w:color w:val="auto"/>
          <w:kern w:val="2"/>
          <w:sz w:val="24"/>
          <w:szCs w:val="24"/>
        </w:rPr>
        <w:t>各投标人的最终得分为各评委得分的算术平均值；评分分值计算保留小数点后两位，小数点后第三位“四舍五入”。</w:t>
      </w:r>
    </w:p>
    <w:p w14:paraId="225A5628">
      <w:pPr>
        <w:widowControl/>
        <w:ind w:firstLine="643"/>
        <w:contextualSpacing/>
        <w:jc w:val="center"/>
        <w:rPr>
          <w:rFonts w:ascii="宋体" w:hAnsi="宋体" w:eastAsia="宋体" w:cs="Times New Roman"/>
          <w:b/>
          <w:bCs/>
          <w:color w:val="auto"/>
          <w:sz w:val="32"/>
          <w:szCs w:val="32"/>
          <w:highlight w:val="none"/>
        </w:rPr>
      </w:pPr>
      <w:r>
        <w:rPr>
          <w:rFonts w:hint="eastAsia" w:ascii="宋体" w:hAnsi="宋体" w:eastAsia="宋体" w:cs="Times New Roman"/>
          <w:b/>
          <w:bCs/>
          <w:color w:val="auto"/>
          <w:sz w:val="32"/>
          <w:szCs w:val="32"/>
          <w:highlight w:val="none"/>
        </w:rPr>
        <w:t>评标办法</w:t>
      </w:r>
    </w:p>
    <w:bookmarkEnd w:id="22"/>
    <w:tbl>
      <w:tblPr>
        <w:tblStyle w:val="71"/>
        <w:tblW w:w="879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596"/>
        <w:gridCol w:w="5693"/>
      </w:tblGrid>
      <w:tr w14:paraId="0580B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jc w:val="center"/>
        </w:trPr>
        <w:tc>
          <w:tcPr>
            <w:tcW w:w="1503" w:type="dxa"/>
            <w:tcBorders>
              <w:left w:val="single" w:color="auto" w:sz="4" w:space="0"/>
            </w:tcBorders>
            <w:vAlign w:val="center"/>
          </w:tcPr>
          <w:p w14:paraId="508AB60C">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投标报价部分（3</w:t>
            </w:r>
            <w:r>
              <w:rPr>
                <w:rFonts w:ascii="宋体" w:hAnsi="宋体" w:cs="宋体"/>
                <w:bCs/>
                <w:color w:val="auto"/>
                <w:sz w:val="24"/>
              </w:rPr>
              <w:t>0</w:t>
            </w:r>
            <w:r>
              <w:rPr>
                <w:rFonts w:hint="eastAsia" w:ascii="宋体" w:hAnsi="宋体" w:cs="宋体"/>
                <w:bCs/>
                <w:color w:val="auto"/>
                <w:sz w:val="24"/>
              </w:rPr>
              <w:t>分）</w:t>
            </w:r>
          </w:p>
        </w:tc>
        <w:tc>
          <w:tcPr>
            <w:tcW w:w="1596" w:type="dxa"/>
            <w:vAlign w:val="center"/>
          </w:tcPr>
          <w:p w14:paraId="0AC5FD83">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投标报价（30分）</w:t>
            </w:r>
          </w:p>
        </w:tc>
        <w:tc>
          <w:tcPr>
            <w:tcW w:w="5693" w:type="dxa"/>
            <w:vAlign w:val="center"/>
          </w:tcPr>
          <w:p w14:paraId="4D349B9F">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价格分应当采用低价优先法计算，即满足招标文件要求且投标价格最低的投标报价为评标基准价，其价格分为满分。其他投标人的价格分统一按照下列公式计算：</w:t>
            </w:r>
          </w:p>
          <w:p w14:paraId="060681B6">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投标报价得分=(评标基准价／投标报价)×30%×100</w:t>
            </w:r>
          </w:p>
          <w:p w14:paraId="101B4678">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注：价格分计算保留小数点后二位。</w:t>
            </w:r>
          </w:p>
          <w:p w14:paraId="72D75A66">
            <w:pPr>
              <w:autoSpaceDE w:val="0"/>
              <w:autoSpaceDN w:val="0"/>
              <w:adjustRightInd w:val="0"/>
              <w:spacing w:line="360" w:lineRule="auto"/>
              <w:ind w:right="-21" w:rightChars="-10"/>
              <w:rPr>
                <w:rFonts w:hint="eastAsia" w:ascii="宋体" w:hAnsi="宋体" w:cs="宋体"/>
                <w:bCs/>
                <w:color w:val="auto"/>
                <w:sz w:val="24"/>
              </w:rPr>
            </w:pPr>
            <w:r>
              <w:rPr>
                <w:rFonts w:hint="eastAsia" w:ascii="宋体" w:hAnsi="宋体" w:cs="宋体"/>
                <w:bCs/>
                <w:color w:val="auto"/>
                <w:sz w:val="24"/>
              </w:rPr>
              <w:t>备注：根据财政部、工信部关于印发《关于进一步加大政府采购支持中小企业力度的通知》财库〔2022〕19号）文件规定：（1）对小微企业报价给予20%扣除，请按照《政府采购促进中小企业发展管理办法》要求提供中小企业声明函。</w:t>
            </w:r>
          </w:p>
          <w:p w14:paraId="13D133FB">
            <w:pPr>
              <w:autoSpaceDE w:val="0"/>
              <w:autoSpaceDN w:val="0"/>
              <w:adjustRightInd w:val="0"/>
              <w:spacing w:line="360" w:lineRule="auto"/>
              <w:ind w:right="-21" w:rightChars="-10"/>
              <w:rPr>
                <w:rFonts w:hint="eastAsia" w:ascii="宋体" w:hAnsi="宋体" w:cs="宋体"/>
                <w:bCs/>
                <w:color w:val="auto"/>
                <w:sz w:val="24"/>
              </w:rPr>
            </w:pPr>
            <w:r>
              <w:rPr>
                <w:rFonts w:hint="eastAsia" w:ascii="宋体" w:hAnsi="宋体" w:cs="宋体"/>
                <w:bCs/>
                <w:color w:val="auto"/>
                <w:sz w:val="24"/>
              </w:rPr>
              <w:t>（2）关于监狱企业：视同小微企业。须提供由省级以上监狱管理局、戒毒管理局（含新疆生产建设兵团）出具的属于监狱企业的证明文件，否则不考虑价格扣除。</w:t>
            </w:r>
          </w:p>
          <w:p w14:paraId="021CC11F">
            <w:pPr>
              <w:autoSpaceDE w:val="0"/>
              <w:autoSpaceDN w:val="0"/>
              <w:adjustRightInd w:val="0"/>
              <w:spacing w:line="360" w:lineRule="auto"/>
              <w:ind w:right="-21" w:rightChars="-10"/>
              <w:rPr>
                <w:rFonts w:hint="eastAsia" w:ascii="宋体" w:hAnsi="宋体" w:cs="宋体"/>
                <w:bCs/>
                <w:color w:val="auto"/>
                <w:sz w:val="24"/>
              </w:rPr>
            </w:pPr>
            <w:r>
              <w:rPr>
                <w:rFonts w:hint="eastAsia" w:ascii="宋体" w:hAnsi="宋体" w:cs="宋体"/>
                <w:bCs/>
                <w:color w:val="auto"/>
                <w:sz w:val="24"/>
              </w:rPr>
              <w:t>（3）关于残疾人福利性单位：视同小微企业。须提供完整的“残疾人福利性单位声明函”，否则在价格评审时不予考虑价格扣除。残疾人福利性单位属于小型、微型企业的，不重复享受政策。</w:t>
            </w:r>
          </w:p>
          <w:p w14:paraId="07D648A2">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（4）没有提供有效证明材料的供应商将被视为不接受投标总价的扣除，用原投标总价参与评审。</w:t>
            </w:r>
          </w:p>
        </w:tc>
      </w:tr>
      <w:tr w14:paraId="4E62D6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5" w:hRule="atLeast"/>
          <w:jc w:val="center"/>
        </w:trPr>
        <w:tc>
          <w:tcPr>
            <w:tcW w:w="1503" w:type="dxa"/>
            <w:vMerge w:val="restart"/>
            <w:tcBorders>
              <w:left w:val="single" w:color="auto" w:sz="4" w:space="0"/>
            </w:tcBorders>
            <w:vAlign w:val="center"/>
          </w:tcPr>
          <w:p w14:paraId="7D8AF5CB">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技术部分</w:t>
            </w:r>
          </w:p>
          <w:p w14:paraId="348C2EEF">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(50分）</w:t>
            </w:r>
          </w:p>
        </w:tc>
        <w:tc>
          <w:tcPr>
            <w:tcW w:w="1596" w:type="dxa"/>
            <w:tcBorders>
              <w:bottom w:val="single" w:color="auto" w:sz="4" w:space="0"/>
              <w:right w:val="single" w:color="auto" w:sz="4" w:space="0"/>
            </w:tcBorders>
            <w:vAlign w:val="center"/>
          </w:tcPr>
          <w:p w14:paraId="79B09D78">
            <w:pPr>
              <w:autoSpaceDE w:val="0"/>
              <w:autoSpaceDN w:val="0"/>
              <w:adjustRightInd w:val="0"/>
              <w:spacing w:line="360" w:lineRule="auto"/>
              <w:ind w:right="-21" w:rightChars="-10"/>
              <w:jc w:val="center"/>
              <w:rPr>
                <w:rFonts w:hint="eastAsia" w:ascii="宋体" w:hAnsi="宋体" w:cs="宋体"/>
                <w:bCs/>
                <w:color w:val="auto"/>
                <w:sz w:val="24"/>
              </w:rPr>
            </w:pPr>
            <w:r>
              <w:rPr>
                <w:rFonts w:hint="eastAsia" w:ascii="宋体" w:hAnsi="宋体" w:cs="宋体"/>
                <w:bCs/>
                <w:color w:val="auto"/>
                <w:sz w:val="24"/>
              </w:rPr>
              <w:t>技术参数（20分）</w:t>
            </w:r>
          </w:p>
        </w:tc>
        <w:tc>
          <w:tcPr>
            <w:tcW w:w="5693" w:type="dxa"/>
            <w:tcBorders>
              <w:left w:val="single" w:color="auto" w:sz="4" w:space="0"/>
              <w:bottom w:val="single" w:color="auto" w:sz="4" w:space="0"/>
            </w:tcBorders>
            <w:vAlign w:val="center"/>
          </w:tcPr>
          <w:p w14:paraId="411673F2">
            <w:pPr>
              <w:ind w:right="267"/>
              <w:rPr>
                <w:rFonts w:hint="eastAsia" w:ascii="宋体" w:hAnsi="宋体"/>
                <w:color w:val="auto"/>
                <w:sz w:val="24"/>
              </w:rPr>
            </w:pPr>
            <w:r>
              <w:rPr>
                <w:rFonts w:hint="eastAsia" w:ascii="宋体" w:hAnsi="宋体" w:cs="宋体"/>
                <w:color w:val="auto"/>
                <w:sz w:val="24"/>
              </w:rPr>
              <w:t xml:space="preserve">技术参数不满足或未响应招标文件要求的，视为无效投标。完全满足或优于招标文件要求的得20分。 </w:t>
            </w:r>
          </w:p>
        </w:tc>
      </w:tr>
      <w:tr w14:paraId="30287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503" w:type="dxa"/>
            <w:vMerge w:val="continue"/>
            <w:tcBorders>
              <w:left w:val="single" w:color="auto" w:sz="4" w:space="0"/>
            </w:tcBorders>
            <w:vAlign w:val="center"/>
          </w:tcPr>
          <w:p w14:paraId="59469248">
            <w:pPr>
              <w:tabs>
                <w:tab w:val="left" w:pos="5130"/>
              </w:tabs>
              <w:spacing w:line="360" w:lineRule="auto"/>
              <w:rPr>
                <w:rFonts w:hint="eastAsia" w:ascii="宋体" w:hAnsi="宋体" w:cs="宋体"/>
                <w:bCs/>
                <w:color w:val="auto"/>
                <w:sz w:val="24"/>
              </w:rPr>
            </w:pPr>
          </w:p>
        </w:tc>
        <w:tc>
          <w:tcPr>
            <w:tcW w:w="1596" w:type="dxa"/>
            <w:tcBorders>
              <w:top w:val="single" w:color="auto" w:sz="4" w:space="0"/>
              <w:bottom w:val="single" w:color="auto" w:sz="4" w:space="0"/>
              <w:right w:val="single" w:color="auto" w:sz="4" w:space="0"/>
            </w:tcBorders>
            <w:vAlign w:val="center"/>
          </w:tcPr>
          <w:p w14:paraId="0E860E8D">
            <w:pPr>
              <w:autoSpaceDE w:val="0"/>
              <w:autoSpaceDN w:val="0"/>
              <w:adjustRightInd w:val="0"/>
              <w:spacing w:line="360" w:lineRule="auto"/>
              <w:ind w:right="-21" w:rightChars="-10"/>
              <w:jc w:val="center"/>
              <w:rPr>
                <w:rFonts w:hint="eastAsia" w:ascii="宋体" w:hAnsi="宋体" w:cs="宋体"/>
                <w:bCs/>
                <w:color w:val="auto"/>
                <w:sz w:val="24"/>
              </w:rPr>
            </w:pPr>
            <w:r>
              <w:rPr>
                <w:rFonts w:hint="eastAsia" w:ascii="宋体" w:hAnsi="宋体" w:cs="宋体"/>
                <w:bCs/>
                <w:color w:val="auto"/>
                <w:sz w:val="24"/>
              </w:rPr>
              <w:t>供货方案（10分）</w:t>
            </w:r>
          </w:p>
        </w:tc>
        <w:tc>
          <w:tcPr>
            <w:tcW w:w="5693" w:type="dxa"/>
            <w:tcBorders>
              <w:top w:val="single" w:color="auto" w:sz="4" w:space="0"/>
              <w:left w:val="single" w:color="auto" w:sz="4" w:space="0"/>
              <w:bottom w:val="single" w:color="auto" w:sz="4" w:space="0"/>
            </w:tcBorders>
            <w:vAlign w:val="center"/>
          </w:tcPr>
          <w:p w14:paraId="2059C237">
            <w:pPr>
              <w:spacing w:line="360" w:lineRule="auto"/>
              <w:ind w:right="-21" w:rightChars="-10"/>
              <w:rPr>
                <w:rFonts w:hint="eastAsia" w:ascii="宋体" w:hAnsi="宋体" w:cs="宋体"/>
                <w:color w:val="auto"/>
                <w:sz w:val="24"/>
              </w:rPr>
            </w:pPr>
            <w:r>
              <w:rPr>
                <w:rFonts w:hint="eastAsia" w:ascii="宋体" w:hAnsi="宋体" w:cs="宋体"/>
                <w:color w:val="auto"/>
                <w:sz w:val="24"/>
              </w:rPr>
              <w:t>供应商针对本项目情况编制供货方案,包含但不限于：具体的供货安排、供货进度计划、保证按时供货承诺及措施等，全部提供得10分；缺项或不提供的不得分。</w:t>
            </w:r>
          </w:p>
        </w:tc>
      </w:tr>
      <w:tr w14:paraId="5DC6D9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56" w:hRule="atLeast"/>
          <w:jc w:val="center"/>
        </w:trPr>
        <w:tc>
          <w:tcPr>
            <w:tcW w:w="1503" w:type="dxa"/>
            <w:vMerge w:val="continue"/>
            <w:tcBorders>
              <w:left w:val="single" w:color="auto" w:sz="4" w:space="0"/>
            </w:tcBorders>
            <w:vAlign w:val="center"/>
          </w:tcPr>
          <w:p w14:paraId="0B8C1B34">
            <w:pPr>
              <w:tabs>
                <w:tab w:val="left" w:pos="5130"/>
              </w:tabs>
              <w:spacing w:line="360" w:lineRule="auto"/>
              <w:rPr>
                <w:rFonts w:hint="eastAsia" w:ascii="宋体" w:hAnsi="宋体" w:cs="宋体"/>
                <w:bCs/>
                <w:color w:val="auto"/>
                <w:sz w:val="24"/>
              </w:rPr>
            </w:pPr>
          </w:p>
        </w:tc>
        <w:tc>
          <w:tcPr>
            <w:tcW w:w="1596" w:type="dxa"/>
            <w:tcBorders>
              <w:top w:val="single" w:color="auto" w:sz="4" w:space="0"/>
              <w:right w:val="single" w:color="auto" w:sz="4" w:space="0"/>
            </w:tcBorders>
            <w:vAlign w:val="center"/>
          </w:tcPr>
          <w:p w14:paraId="50122B97">
            <w:pPr>
              <w:autoSpaceDE w:val="0"/>
              <w:autoSpaceDN w:val="0"/>
              <w:adjustRightInd w:val="0"/>
              <w:spacing w:line="360" w:lineRule="auto"/>
              <w:ind w:right="-21" w:rightChars="-10"/>
              <w:jc w:val="center"/>
              <w:rPr>
                <w:rFonts w:hint="eastAsia" w:ascii="宋体" w:hAnsi="宋体" w:cs="宋体"/>
                <w:bCs/>
                <w:color w:val="auto"/>
                <w:sz w:val="24"/>
              </w:rPr>
            </w:pPr>
            <w:r>
              <w:rPr>
                <w:rFonts w:hint="eastAsia" w:ascii="宋体" w:hAnsi="宋体" w:cs="宋体"/>
                <w:bCs/>
                <w:color w:val="auto"/>
                <w:sz w:val="24"/>
              </w:rPr>
              <w:t>服务方案(20分)</w:t>
            </w:r>
          </w:p>
        </w:tc>
        <w:tc>
          <w:tcPr>
            <w:tcW w:w="5693" w:type="dxa"/>
            <w:tcBorders>
              <w:top w:val="single" w:color="auto" w:sz="4" w:space="0"/>
              <w:left w:val="single" w:color="auto" w:sz="4" w:space="0"/>
            </w:tcBorders>
            <w:vAlign w:val="center"/>
          </w:tcPr>
          <w:p w14:paraId="6CBB30E9">
            <w:pPr>
              <w:ind w:right="267"/>
              <w:rPr>
                <w:rFonts w:hint="eastAsia" w:ascii="宋体" w:hAnsi="宋体" w:cs="宋体"/>
                <w:color w:val="auto"/>
                <w:sz w:val="24"/>
              </w:rPr>
            </w:pPr>
            <w:r>
              <w:rPr>
                <w:rFonts w:hint="eastAsia" w:ascii="宋体" w:hAnsi="宋体" w:cs="宋体"/>
                <w:color w:val="auto"/>
                <w:sz w:val="24"/>
              </w:rPr>
              <w:t>供应商提供服务方案，包含运作机制及工作流程、服务方案总体框架、思路、突发事件应急措施，全部提供得20分；缺项或不提供的不得分。</w:t>
            </w:r>
          </w:p>
        </w:tc>
      </w:tr>
      <w:tr w14:paraId="055AE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7" w:hRule="atLeast"/>
          <w:jc w:val="center"/>
        </w:trPr>
        <w:tc>
          <w:tcPr>
            <w:tcW w:w="1503" w:type="dxa"/>
            <w:vMerge w:val="restart"/>
            <w:tcBorders>
              <w:left w:val="single" w:color="auto" w:sz="4" w:space="0"/>
            </w:tcBorders>
            <w:vAlign w:val="center"/>
          </w:tcPr>
          <w:p w14:paraId="477F64D8">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商务部分</w:t>
            </w:r>
          </w:p>
          <w:p w14:paraId="55CF8F0A">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（20分）</w:t>
            </w:r>
          </w:p>
        </w:tc>
        <w:tc>
          <w:tcPr>
            <w:tcW w:w="1596" w:type="dxa"/>
            <w:tcBorders>
              <w:bottom w:val="single" w:color="auto" w:sz="4" w:space="0"/>
              <w:right w:val="single" w:color="auto" w:sz="4" w:space="0"/>
            </w:tcBorders>
            <w:vAlign w:val="center"/>
          </w:tcPr>
          <w:p w14:paraId="70EC217F">
            <w:pPr>
              <w:spacing w:line="400" w:lineRule="exact"/>
              <w:jc w:val="center"/>
              <w:rPr>
                <w:rFonts w:hint="eastAsia" w:ascii="宋体" w:hAnsi="宋体" w:cs="宋体"/>
                <w:bCs/>
                <w:color w:val="auto"/>
                <w:sz w:val="24"/>
              </w:rPr>
            </w:pPr>
            <w:r>
              <w:rPr>
                <w:rFonts w:hint="eastAsia" w:ascii="宋体" w:hAnsi="宋体" w:cs="宋体"/>
                <w:bCs/>
                <w:color w:val="auto"/>
                <w:sz w:val="24"/>
              </w:rPr>
              <w:t>业绩(4分)</w:t>
            </w:r>
          </w:p>
        </w:tc>
        <w:tc>
          <w:tcPr>
            <w:tcW w:w="5693" w:type="dxa"/>
            <w:tcBorders>
              <w:left w:val="single" w:color="auto" w:sz="4" w:space="0"/>
              <w:bottom w:val="single" w:color="auto" w:sz="4" w:space="0"/>
            </w:tcBorders>
            <w:vAlign w:val="center"/>
          </w:tcPr>
          <w:p w14:paraId="20474968">
            <w:pPr>
              <w:spacing w:line="276" w:lineRule="auto"/>
              <w:ind w:right="267"/>
              <w:rPr>
                <w:rFonts w:hint="eastAsia" w:ascii="宋体" w:hAnsi="宋体"/>
                <w:color w:val="auto"/>
                <w:sz w:val="24"/>
              </w:rPr>
            </w:pPr>
            <w:r>
              <w:rPr>
                <w:rFonts w:hint="eastAsia" w:ascii="宋体" w:hAnsi="宋体" w:cs="宋体"/>
                <w:color w:val="auto"/>
                <w:sz w:val="24"/>
              </w:rPr>
              <w:t>业绩：提供2022年1月1日以来完成的类似业绩，每提供一份得2分，最多得4分。（提供业绩合同或中标通知书扫描件，否则不得分）。</w:t>
            </w:r>
          </w:p>
        </w:tc>
      </w:tr>
      <w:tr w14:paraId="341DEA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1503" w:type="dxa"/>
            <w:vMerge w:val="continue"/>
            <w:tcBorders>
              <w:left w:val="single" w:color="auto" w:sz="4" w:space="0"/>
            </w:tcBorders>
            <w:vAlign w:val="center"/>
          </w:tcPr>
          <w:p w14:paraId="7A5B75BC">
            <w:pPr>
              <w:tabs>
                <w:tab w:val="left" w:pos="5130"/>
              </w:tabs>
              <w:spacing w:line="360" w:lineRule="auto"/>
              <w:rPr>
                <w:rFonts w:hint="eastAsia" w:ascii="宋体" w:hAnsi="宋体" w:cs="宋体"/>
                <w:bCs/>
                <w:color w:val="auto"/>
                <w:sz w:val="24"/>
              </w:rPr>
            </w:pPr>
          </w:p>
        </w:tc>
        <w:tc>
          <w:tcPr>
            <w:tcW w:w="1596" w:type="dxa"/>
            <w:tcBorders>
              <w:top w:val="single" w:color="auto" w:sz="4" w:space="0"/>
              <w:bottom w:val="single" w:color="auto" w:sz="4" w:space="0"/>
              <w:right w:val="single" w:color="auto" w:sz="4" w:space="0"/>
            </w:tcBorders>
            <w:vAlign w:val="center"/>
          </w:tcPr>
          <w:p w14:paraId="29F03388">
            <w:pPr>
              <w:spacing w:line="400" w:lineRule="exact"/>
              <w:jc w:val="center"/>
              <w:rPr>
                <w:rFonts w:hint="eastAsia" w:ascii="宋体" w:hAnsi="宋体" w:cs="宋体"/>
                <w:bCs/>
                <w:color w:val="auto"/>
                <w:sz w:val="24"/>
              </w:rPr>
            </w:pPr>
            <w:r>
              <w:rPr>
                <w:rFonts w:hint="eastAsia" w:ascii="宋体" w:hAnsi="宋体" w:cs="宋体"/>
                <w:color w:val="auto"/>
                <w:sz w:val="24"/>
              </w:rPr>
              <w:t>服务承诺（</w:t>
            </w:r>
            <w:r>
              <w:rPr>
                <w:rFonts w:hint="eastAsia" w:ascii="宋体" w:hAnsi="宋体" w:cs="宋体"/>
                <w:bCs/>
                <w:color w:val="auto"/>
                <w:sz w:val="24"/>
              </w:rPr>
              <w:t>8分）</w:t>
            </w:r>
          </w:p>
        </w:tc>
        <w:tc>
          <w:tcPr>
            <w:tcW w:w="5693" w:type="dxa"/>
            <w:tcBorders>
              <w:top w:val="single" w:color="auto" w:sz="4" w:space="0"/>
              <w:left w:val="single" w:color="auto" w:sz="4" w:space="0"/>
              <w:bottom w:val="single" w:color="auto" w:sz="4" w:space="0"/>
            </w:tcBorders>
            <w:vAlign w:val="center"/>
          </w:tcPr>
          <w:p w14:paraId="1DE11DA7">
            <w:pPr>
              <w:spacing w:line="360" w:lineRule="auto"/>
              <w:ind w:right="-21" w:rightChars="-10"/>
              <w:rPr>
                <w:rFonts w:hint="eastAsia" w:ascii="宋体" w:hAnsi="宋体" w:cs="宋体"/>
                <w:color w:val="auto"/>
                <w:sz w:val="24"/>
              </w:rPr>
            </w:pPr>
            <w:r>
              <w:rPr>
                <w:rFonts w:hint="eastAsia" w:ascii="宋体" w:hAnsi="宋体" w:cs="宋体"/>
                <w:color w:val="auto"/>
                <w:sz w:val="24"/>
              </w:rPr>
              <w:t>服务承诺包含但不限于以下方面:在服务期限内，完成项目在质量方面、进度方面、投入人员方面、投入设备方面、协调方面及后期配合等内容，全部提供得8分；缺项或不提供的不得分。</w:t>
            </w:r>
          </w:p>
        </w:tc>
      </w:tr>
      <w:tr w14:paraId="6A895A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jc w:val="center"/>
        </w:trPr>
        <w:tc>
          <w:tcPr>
            <w:tcW w:w="1503" w:type="dxa"/>
            <w:vMerge w:val="continue"/>
            <w:tcBorders>
              <w:left w:val="single" w:color="auto" w:sz="4" w:space="0"/>
            </w:tcBorders>
            <w:vAlign w:val="center"/>
          </w:tcPr>
          <w:p w14:paraId="53391257">
            <w:pPr>
              <w:tabs>
                <w:tab w:val="left" w:pos="5130"/>
              </w:tabs>
              <w:spacing w:line="360" w:lineRule="auto"/>
              <w:rPr>
                <w:rFonts w:hint="eastAsia" w:ascii="宋体" w:hAnsi="宋体" w:cs="宋体"/>
                <w:bCs/>
                <w:color w:val="auto"/>
                <w:sz w:val="24"/>
              </w:rPr>
            </w:pPr>
          </w:p>
        </w:tc>
        <w:tc>
          <w:tcPr>
            <w:tcW w:w="1596" w:type="dxa"/>
            <w:tcBorders>
              <w:top w:val="single" w:color="auto" w:sz="4" w:space="0"/>
              <w:right w:val="single" w:color="auto" w:sz="4" w:space="0"/>
            </w:tcBorders>
            <w:vAlign w:val="center"/>
          </w:tcPr>
          <w:p w14:paraId="56CFFFF1">
            <w:pPr>
              <w:spacing w:line="400" w:lineRule="exact"/>
              <w:jc w:val="center"/>
              <w:rPr>
                <w:rFonts w:hint="eastAsia" w:ascii="宋体" w:hAnsi="宋体" w:cs="宋体"/>
                <w:bCs/>
                <w:color w:val="auto"/>
                <w:sz w:val="24"/>
              </w:rPr>
            </w:pPr>
            <w:r>
              <w:rPr>
                <w:rFonts w:hint="eastAsia" w:ascii="宋体" w:hAnsi="宋体" w:cs="宋体"/>
                <w:bCs/>
                <w:color w:val="auto"/>
                <w:sz w:val="24"/>
              </w:rPr>
              <w:t>包装废弃物管理措施（8分）</w:t>
            </w:r>
          </w:p>
        </w:tc>
        <w:tc>
          <w:tcPr>
            <w:tcW w:w="5693" w:type="dxa"/>
            <w:tcBorders>
              <w:top w:val="single" w:color="auto" w:sz="4" w:space="0"/>
              <w:left w:val="single" w:color="auto" w:sz="4" w:space="0"/>
            </w:tcBorders>
            <w:vAlign w:val="center"/>
          </w:tcPr>
          <w:p w14:paraId="21D02DF6">
            <w:pPr>
              <w:spacing w:line="360" w:lineRule="auto"/>
              <w:contextualSpacing/>
              <w:rPr>
                <w:rFonts w:hint="eastAsia" w:ascii="宋体" w:hAnsi="宋体" w:cs="宋体"/>
                <w:color w:val="auto"/>
                <w:sz w:val="24"/>
              </w:rPr>
            </w:pPr>
            <w:r>
              <w:rPr>
                <w:rFonts w:hint="eastAsia" w:ascii="宋体" w:hAnsi="宋体" w:cs="宋体"/>
                <w:color w:val="auto"/>
                <w:sz w:val="24"/>
              </w:rPr>
              <w:t>供应商提供针对本项目的农药包装废弃物管理措施，包括但不限于：农药包装废弃物回收计划、管理方法、管理措施等，全部提供得8分，缺项或不提供的不得分。</w:t>
            </w:r>
          </w:p>
        </w:tc>
      </w:tr>
    </w:tbl>
    <w:p w14:paraId="035BFF73">
      <w:pPr>
        <w:spacing w:line="360" w:lineRule="auto"/>
        <w:ind w:right="-10"/>
        <w:rPr>
          <w:rFonts w:ascii="宋体" w:hAnsi="宋体" w:eastAsia="宋体" w:cs="宋体"/>
          <w:b/>
          <w:color w:val="auto"/>
          <w:kern w:val="1"/>
          <w:sz w:val="24"/>
          <w:szCs w:val="20"/>
        </w:rPr>
      </w:pPr>
    </w:p>
    <w:p w14:paraId="1634DC0D">
      <w:pPr>
        <w:spacing w:line="360" w:lineRule="auto"/>
        <w:ind w:right="-10" w:firstLine="482"/>
        <w:rPr>
          <w:rFonts w:ascii="宋体" w:hAnsi="宋体" w:eastAsia="宋体" w:cs="宋体"/>
          <w:b/>
          <w:color w:val="auto"/>
          <w:kern w:val="1"/>
          <w:sz w:val="24"/>
          <w:szCs w:val="20"/>
        </w:rPr>
      </w:pPr>
      <w:r>
        <w:rPr>
          <w:rFonts w:hint="eastAsia" w:ascii="宋体" w:hAnsi="宋体" w:eastAsia="宋体" w:cs="宋体"/>
          <w:b/>
          <w:color w:val="auto"/>
          <w:kern w:val="1"/>
          <w:sz w:val="24"/>
          <w:szCs w:val="20"/>
        </w:rPr>
        <w:t>注：评标结束后，由采购人对评审结果及响应文件等进行复核，并在法定的时间内确定中标人。</w:t>
      </w:r>
    </w:p>
    <w:p w14:paraId="6901E87F">
      <w:pPr>
        <w:adjustRightInd w:val="0"/>
        <w:snapToGrid w:val="0"/>
        <w:spacing w:line="360" w:lineRule="auto"/>
        <w:ind w:right="-10" w:firstLine="480" w:firstLineChars="20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234927B9">
      <w:pPr>
        <w:spacing w:line="360" w:lineRule="auto"/>
        <w:ind w:right="-10"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第十条</w:t>
      </w:r>
      <w:r>
        <w:rPr>
          <w:rFonts w:hint="eastAsia" w:ascii="宋体" w:hAnsi="宋体" w:eastAsia="宋体" w:cs="宋体"/>
          <w:bCs/>
          <w:color w:val="auto"/>
          <w:kern w:val="2"/>
          <w:sz w:val="24"/>
          <w:szCs w:val="20"/>
        </w:rPr>
        <w:t xml:space="preserve"> 评委独立评审后，评委会对投标人某项指标如有不同意见，按照少数服从多数的原则，确定该项指标是否通过。</w:t>
      </w:r>
    </w:p>
    <w:p w14:paraId="790C9231">
      <w:pPr>
        <w:spacing w:line="360" w:lineRule="auto"/>
        <w:ind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第十一条</w:t>
      </w:r>
      <w:r>
        <w:rPr>
          <w:rFonts w:hint="eastAsia" w:ascii="宋体" w:hAnsi="宋体" w:eastAsia="宋体" w:cs="宋体"/>
          <w:bCs/>
          <w:color w:val="auto"/>
          <w:kern w:val="2"/>
          <w:sz w:val="24"/>
          <w:szCs w:val="20"/>
        </w:rPr>
        <w:t xml:space="preserve"> 商务、技术满足招标文件要求，综合得分最高的投标人将作为中标候选人。如果综合得分中出现两家或两家以上相同者，投标报价较低者优先中标，报价也相同的，由采购人自行确定。</w:t>
      </w:r>
    </w:p>
    <w:p w14:paraId="04D56510">
      <w:pPr>
        <w:spacing w:line="360" w:lineRule="auto"/>
        <w:ind w:right="-10" w:firstLine="482"/>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第十二条</w:t>
      </w:r>
      <w:r>
        <w:rPr>
          <w:rFonts w:hint="eastAsia" w:ascii="宋体" w:hAnsi="宋体" w:eastAsia="宋体" w:cs="宋体"/>
          <w:bCs/>
          <w:color w:val="auto"/>
          <w:kern w:val="2"/>
          <w:sz w:val="24"/>
          <w:szCs w:val="20"/>
        </w:rPr>
        <w:t xml:space="preserve"> 评委会在评标过程中发现的问题，应当及时作出处理或者向采购人提出处理建议，并作书面记录。</w:t>
      </w:r>
    </w:p>
    <w:p w14:paraId="52EB2260">
      <w:pPr>
        <w:adjustRightInd w:val="0"/>
        <w:snapToGrid w:val="0"/>
        <w:spacing w:line="360" w:lineRule="auto"/>
        <w:ind w:right="-10"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第十三条</w:t>
      </w:r>
      <w:r>
        <w:rPr>
          <w:rFonts w:hint="eastAsia" w:ascii="宋体" w:hAnsi="宋体" w:eastAsia="宋体" w:cs="宋体"/>
          <w:bCs/>
          <w:color w:val="auto"/>
          <w:kern w:val="2"/>
          <w:sz w:val="24"/>
          <w:szCs w:val="20"/>
        </w:rPr>
        <w:t xml:space="preserve"> 评标后，评委会应填写评审记录并签字。评审记录是评委会根据全体评标成员签字的原始评标记录和评标结果编制的报告，评委会全体成员均须在评审纪要上签字。评审记录应如实记录本次评标的主要过程，全面反映评标过程中的各种不同的意见，以及其他澄清、说明、补正事项。</w:t>
      </w:r>
    </w:p>
    <w:p w14:paraId="0DD49091">
      <w:pPr>
        <w:rPr>
          <w:rFonts w:ascii="宋体" w:hAnsi="宋体" w:eastAsia="宋体" w:cs="宋体"/>
          <w:color w:val="auto"/>
          <w:kern w:val="2"/>
          <w:szCs w:val="20"/>
        </w:rPr>
      </w:pPr>
    </w:p>
    <w:p w14:paraId="46705F13">
      <w:pPr>
        <w:adjustRightInd w:val="0"/>
        <w:snapToGrid w:val="0"/>
        <w:spacing w:line="360" w:lineRule="auto"/>
        <w:ind w:firstLine="482"/>
        <w:jc w:val="center"/>
        <w:rPr>
          <w:rFonts w:ascii="宋体" w:hAnsi="宋体" w:eastAsia="宋体" w:cs="宋体"/>
          <w:b/>
          <w:bCs/>
          <w:color w:val="auto"/>
          <w:kern w:val="2"/>
          <w:sz w:val="24"/>
          <w:szCs w:val="20"/>
        </w:rPr>
      </w:pPr>
      <w:bookmarkStart w:id="28" w:name="_Toc40_WPSOffice_Level2"/>
      <w:r>
        <w:rPr>
          <w:rFonts w:hint="eastAsia" w:ascii="宋体" w:hAnsi="宋体" w:eastAsia="宋体" w:cs="宋体"/>
          <w:b/>
          <w:bCs/>
          <w:color w:val="auto"/>
          <w:kern w:val="2"/>
          <w:sz w:val="24"/>
          <w:szCs w:val="20"/>
        </w:rPr>
        <w:t>三．评标纪律</w:t>
      </w:r>
      <w:bookmarkEnd w:id="28"/>
    </w:p>
    <w:p w14:paraId="5EF0D2A7">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bCs/>
          <w:color w:val="auto"/>
          <w:kern w:val="2"/>
          <w:sz w:val="24"/>
          <w:szCs w:val="20"/>
        </w:rPr>
        <w:t>第十四条</w:t>
      </w:r>
      <w:r>
        <w:rPr>
          <w:rFonts w:hint="eastAsia" w:ascii="宋体" w:hAnsi="宋体" w:eastAsia="宋体" w:cs="宋体"/>
          <w:bCs/>
          <w:color w:val="auto"/>
          <w:kern w:val="2"/>
          <w:sz w:val="24"/>
          <w:szCs w:val="20"/>
        </w:rPr>
        <w:t xml:space="preserve"> 评委会和评标工作人员应严格遵守国家的法律、法规和规章制度；</w:t>
      </w:r>
      <w:r>
        <w:rPr>
          <w:rFonts w:hint="eastAsia" w:ascii="宋体" w:hAnsi="宋体" w:eastAsia="宋体" w:cs="宋体"/>
          <w:color w:val="auto"/>
          <w:kern w:val="2"/>
          <w:sz w:val="24"/>
          <w:szCs w:val="20"/>
        </w:rPr>
        <w:t>严格按照本次招标文件进行评标；公正廉洁、不徇私情，不得损害国家利益；保护招、投标人的合法权益。</w:t>
      </w:r>
    </w:p>
    <w:p w14:paraId="5CB3FE0F">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bCs/>
          <w:color w:val="auto"/>
          <w:kern w:val="2"/>
          <w:sz w:val="24"/>
          <w:szCs w:val="20"/>
        </w:rPr>
        <w:t xml:space="preserve">第十五条 </w:t>
      </w:r>
      <w:r>
        <w:rPr>
          <w:rFonts w:hint="eastAsia" w:ascii="宋体" w:hAnsi="宋体" w:eastAsia="宋体" w:cs="宋体"/>
          <w:color w:val="auto"/>
          <w:kern w:val="2"/>
          <w:sz w:val="24"/>
          <w:szCs w:val="20"/>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F9DF28C">
      <w:pPr>
        <w:spacing w:line="360" w:lineRule="auto"/>
        <w:ind w:firstLine="482" w:firstLineChars="200"/>
        <w:jc w:val="left"/>
        <w:rPr>
          <w:rFonts w:ascii="宋体" w:hAnsi="宋体" w:eastAsia="宋体" w:cs="宋体"/>
          <w:color w:val="auto"/>
          <w:kern w:val="2"/>
          <w:sz w:val="24"/>
          <w:szCs w:val="20"/>
        </w:rPr>
      </w:pPr>
      <w:r>
        <w:rPr>
          <w:rFonts w:hint="eastAsia" w:ascii="宋体" w:hAnsi="宋体" w:eastAsia="宋体" w:cs="宋体"/>
          <w:b/>
          <w:color w:val="auto"/>
          <w:kern w:val="2"/>
          <w:sz w:val="24"/>
          <w:szCs w:val="20"/>
        </w:rPr>
        <w:t>第十六条</w:t>
      </w:r>
      <w:r>
        <w:rPr>
          <w:rFonts w:hint="eastAsia" w:ascii="宋体" w:hAnsi="宋体" w:eastAsia="宋体" w:cs="宋体"/>
          <w:color w:val="auto"/>
          <w:kern w:val="2"/>
          <w:sz w:val="24"/>
          <w:szCs w:val="20"/>
        </w:rPr>
        <w:t xml:space="preserve"> 在招标采购中，出现下列情形之一的，应予废标：</w:t>
      </w:r>
    </w:p>
    <w:p w14:paraId="7FFC4A0E">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1.出现影响采购公正的违法、违规行为的。</w:t>
      </w:r>
    </w:p>
    <w:p w14:paraId="77909448">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2.投标时有弄虚作假的行为。</w:t>
      </w:r>
    </w:p>
    <w:p w14:paraId="0EE88B46">
      <w:pPr>
        <w:spacing w:line="360" w:lineRule="auto"/>
        <w:ind w:firstLine="475" w:firstLineChars="197"/>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第十七条 </w:t>
      </w:r>
      <w:r>
        <w:rPr>
          <w:rFonts w:hint="eastAsia" w:ascii="宋体" w:hAnsi="宋体" w:eastAsia="宋体" w:cs="宋体"/>
          <w:color w:val="auto"/>
          <w:kern w:val="2"/>
          <w:sz w:val="24"/>
          <w:szCs w:val="20"/>
        </w:rPr>
        <w:t>在投标过程中，出现下列情况之一的，按照无效投标处理：</w:t>
      </w:r>
    </w:p>
    <w:p w14:paraId="19FD32D2">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1.未按照招标文件规定要求签署、签章的；</w:t>
      </w:r>
    </w:p>
    <w:p w14:paraId="1BC3A20A">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2.不具备招标文件中规定资格要求的；</w:t>
      </w:r>
    </w:p>
    <w:p w14:paraId="16AB2F05">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3.不符合法律、法规和招标文件中规定的其他实质性要求的。</w:t>
      </w:r>
    </w:p>
    <w:p w14:paraId="6452BFFB">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4.投标人的报价超过了采购预算，采购人不能支付的；</w:t>
      </w:r>
    </w:p>
    <w:p w14:paraId="198B1FDA">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5.投标文件附有招标人不能接受的条件；</w:t>
      </w:r>
    </w:p>
    <w:p w14:paraId="6B571C7D">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6.投标文件中对同一货物或标段提供选择性报价的；</w:t>
      </w:r>
    </w:p>
    <w:p w14:paraId="169EF459">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7.商务偏差表或技术偏差表存在弄虚作假的；</w:t>
      </w:r>
    </w:p>
    <w:p w14:paraId="622E4BCD">
      <w:pPr>
        <w:spacing w:line="360" w:lineRule="auto"/>
        <w:ind w:firstLine="480" w:firstLineChars="200"/>
        <w:rPr>
          <w:rFonts w:hint="eastAsia" w:ascii="宋体" w:hAnsi="宋体" w:eastAsia="宋体" w:cs="宋体"/>
          <w:color w:val="auto"/>
          <w:kern w:val="2"/>
          <w:sz w:val="24"/>
          <w:szCs w:val="20"/>
        </w:rPr>
      </w:pPr>
      <w:r>
        <w:rPr>
          <w:rFonts w:hint="eastAsia" w:ascii="宋体" w:hAnsi="宋体" w:eastAsia="宋体" w:cs="宋体"/>
          <w:color w:val="auto"/>
          <w:kern w:val="2"/>
          <w:sz w:val="24"/>
          <w:szCs w:val="20"/>
        </w:rPr>
        <w:t>8.不同投标人在同一台计算机上制作的投标文件的。</w:t>
      </w:r>
    </w:p>
    <w:p w14:paraId="09CE4AE1">
      <w:pPr>
        <w:spacing w:line="360" w:lineRule="auto"/>
        <w:ind w:firstLine="480" w:firstLineChars="20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9.</w:t>
      </w:r>
      <w:r>
        <w:rPr>
          <w:rFonts w:hint="eastAsia" w:ascii="宋体" w:hAnsi="宋体" w:eastAsia="宋体" w:cs="宋体"/>
          <w:color w:val="auto"/>
          <w:kern w:val="2"/>
          <w:sz w:val="24"/>
          <w:szCs w:val="20"/>
          <w:highlight w:val="none"/>
          <w:u w:val="none"/>
          <w:lang w:val="en-US" w:eastAsia="zh-CN"/>
        </w:rPr>
        <w:t>参与本项目活动的各供应商应对磋商文件和磋商文件中的商业和技术等秘密保密，违者应对由此造成的后果承担法律责任。对上述作出书面声明并附在响应文件中。</w:t>
      </w:r>
    </w:p>
    <w:p w14:paraId="3BEB0B06">
      <w:pPr>
        <w:spacing w:line="360" w:lineRule="auto"/>
        <w:ind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w:t>
      </w:r>
      <w:r>
        <w:rPr>
          <w:rFonts w:hint="eastAsia" w:ascii="宋体" w:hAnsi="宋体" w:eastAsia="宋体" w:cs="宋体"/>
          <w:b/>
          <w:bCs/>
          <w:color w:val="auto"/>
          <w:kern w:val="2"/>
          <w:sz w:val="24"/>
          <w:szCs w:val="20"/>
          <w:highlight w:val="none"/>
        </w:rPr>
        <w:t>八</w:t>
      </w:r>
      <w:r>
        <w:rPr>
          <w:rFonts w:hint="eastAsia" w:ascii="宋体" w:hAnsi="宋体" w:eastAsia="宋体" w:cs="宋体"/>
          <w:b/>
          <w:color w:val="auto"/>
          <w:kern w:val="2"/>
          <w:sz w:val="24"/>
          <w:szCs w:val="20"/>
          <w:highlight w:val="none"/>
        </w:rPr>
        <w:t xml:space="preserve">条 </w:t>
      </w:r>
      <w:r>
        <w:rPr>
          <w:rFonts w:hint="eastAsia" w:ascii="宋体" w:hAnsi="宋体" w:eastAsia="宋体" w:cs="宋体"/>
          <w:color w:val="auto"/>
          <w:kern w:val="2"/>
          <w:sz w:val="24"/>
          <w:szCs w:val="20"/>
          <w:highlight w:val="none"/>
        </w:rPr>
        <w:t>在投标文件中，出现下列情形之一的，其投标有可能被拒绝：</w:t>
      </w:r>
    </w:p>
    <w:p w14:paraId="61AB9032">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1.交货完工期不确切、不肯定的投标；</w:t>
      </w:r>
    </w:p>
    <w:p w14:paraId="4E23B2B5">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2.对售后服务、付款方式不满足招标文件要求的； </w:t>
      </w:r>
    </w:p>
    <w:p w14:paraId="667379B0">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3.投标人没有实质性响应招标文件的要求和条件的；</w:t>
      </w:r>
    </w:p>
    <w:p w14:paraId="6A805BAD">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4.投标人低于成本价格竞标的；</w:t>
      </w:r>
    </w:p>
    <w:p w14:paraId="443DD2D0">
      <w:pPr>
        <w:spacing w:line="360" w:lineRule="auto"/>
        <w:ind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第十九条</w:t>
      </w:r>
      <w:r>
        <w:rPr>
          <w:rFonts w:hint="eastAsia" w:ascii="宋体" w:hAnsi="宋体" w:eastAsia="宋体" w:cs="宋体"/>
          <w:color w:val="auto"/>
          <w:kern w:val="2"/>
          <w:sz w:val="24"/>
          <w:szCs w:val="20"/>
          <w:highlight w:val="none"/>
        </w:rPr>
        <w:t xml:space="preserve"> 本评标办法的解释权属于采购人。</w:t>
      </w:r>
    </w:p>
    <w:p w14:paraId="17A6D43C">
      <w:pPr>
        <w:keepNext/>
        <w:keepLines/>
        <w:spacing w:before="260" w:after="260" w:line="500" w:lineRule="exact"/>
        <w:ind w:firstLine="643"/>
        <w:jc w:val="center"/>
        <w:outlineLvl w:val="1"/>
        <w:rPr>
          <w:rFonts w:ascii="宋体" w:hAnsi="宋体" w:eastAsia="宋体" w:cs="宋体"/>
          <w:b/>
          <w:bCs/>
          <w:color w:val="auto"/>
          <w:kern w:val="2"/>
          <w:sz w:val="32"/>
          <w:szCs w:val="32"/>
          <w:highlight w:val="none"/>
        </w:rPr>
      </w:pPr>
      <w:bookmarkStart w:id="29" w:name="_Toc160624824"/>
      <w:bookmarkStart w:id="30" w:name="_Toc527725921"/>
      <w:bookmarkStart w:id="31" w:name="_Toc160624918"/>
      <w:r>
        <w:rPr>
          <w:rFonts w:hint="eastAsia" w:ascii="宋体" w:hAnsi="宋体" w:eastAsia="宋体" w:cs="宋体"/>
          <w:b/>
          <w:bCs/>
          <w:color w:val="auto"/>
          <w:kern w:val="2"/>
          <w:sz w:val="32"/>
          <w:szCs w:val="32"/>
          <w:highlight w:val="none"/>
        </w:rPr>
        <w:t>第五章 投标人须知</w:t>
      </w:r>
      <w:bookmarkEnd w:id="29"/>
      <w:bookmarkEnd w:id="30"/>
      <w:bookmarkEnd w:id="31"/>
    </w:p>
    <w:p w14:paraId="3812D997">
      <w:pPr>
        <w:keepNext/>
        <w:keepLines/>
        <w:spacing w:before="260" w:after="260" w:line="500" w:lineRule="exact"/>
        <w:ind w:firstLine="562"/>
        <w:jc w:val="center"/>
        <w:outlineLvl w:val="2"/>
        <w:rPr>
          <w:rFonts w:ascii="宋体" w:hAnsi="宋体" w:eastAsia="宋体" w:cs="宋体"/>
          <w:b/>
          <w:bCs/>
          <w:color w:val="auto"/>
          <w:kern w:val="2"/>
          <w:sz w:val="28"/>
          <w:szCs w:val="32"/>
          <w:highlight w:val="none"/>
        </w:rPr>
      </w:pPr>
      <w:bookmarkStart w:id="32" w:name="_Hlt526418143"/>
      <w:bookmarkEnd w:id="32"/>
      <w:bookmarkStart w:id="33" w:name="_Hlt509650126"/>
      <w:bookmarkEnd w:id="33"/>
      <w:bookmarkStart w:id="34" w:name="_Hlt509650686"/>
      <w:bookmarkEnd w:id="34"/>
      <w:bookmarkStart w:id="35" w:name="_Hlt509649998"/>
      <w:bookmarkEnd w:id="35"/>
      <w:bookmarkStart w:id="36" w:name="_Hlt509650955"/>
      <w:bookmarkEnd w:id="36"/>
      <w:bookmarkStart w:id="37" w:name="_Hlt509649722"/>
      <w:bookmarkEnd w:id="37"/>
      <w:bookmarkStart w:id="38" w:name="_Toc160624825"/>
      <w:bookmarkStart w:id="39" w:name="_Toc40975442"/>
      <w:bookmarkStart w:id="40" w:name="_Toc527725922"/>
      <w:bookmarkStart w:id="41" w:name="_Toc160624919"/>
      <w:r>
        <w:rPr>
          <w:rFonts w:hint="eastAsia" w:ascii="宋体" w:hAnsi="宋体" w:eastAsia="宋体" w:cs="宋体"/>
          <w:b/>
          <w:bCs/>
          <w:color w:val="auto"/>
          <w:kern w:val="2"/>
          <w:sz w:val="28"/>
          <w:szCs w:val="32"/>
          <w:highlight w:val="none"/>
        </w:rPr>
        <w:t>一．总    则</w:t>
      </w:r>
      <w:bookmarkEnd w:id="38"/>
      <w:bookmarkEnd w:id="39"/>
      <w:bookmarkEnd w:id="40"/>
      <w:bookmarkEnd w:id="41"/>
    </w:p>
    <w:p w14:paraId="63A59C83">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1.适用范围</w:t>
      </w:r>
    </w:p>
    <w:p w14:paraId="53376F5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1.1本招标文件仅适用于本次竞争性磋商所述的货物项目采购。</w:t>
      </w:r>
    </w:p>
    <w:p w14:paraId="4780EB69">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2.有关定义</w:t>
      </w:r>
    </w:p>
    <w:p w14:paraId="23C1460E">
      <w:pPr>
        <w:spacing w:line="360" w:lineRule="auto"/>
        <w:ind w:firstLine="480"/>
        <w:rPr>
          <w:rFonts w:hint="eastAsia" w:ascii="宋体" w:hAnsi="宋体" w:eastAsia="宋体" w:cs="宋体"/>
          <w:color w:val="auto"/>
          <w:kern w:val="2"/>
          <w:sz w:val="24"/>
          <w:szCs w:val="20"/>
          <w:highlight w:val="none"/>
          <w:lang w:eastAsia="zh-CN"/>
        </w:rPr>
      </w:pPr>
      <w:r>
        <w:rPr>
          <w:rFonts w:hint="eastAsia" w:ascii="宋体" w:hAnsi="宋体" w:eastAsia="宋体" w:cs="宋体"/>
          <w:color w:val="auto"/>
          <w:kern w:val="2"/>
          <w:sz w:val="24"/>
          <w:szCs w:val="20"/>
          <w:highlight w:val="none"/>
        </w:rPr>
        <w:t>2.1招标人（采购人）：</w:t>
      </w:r>
      <w:r>
        <w:rPr>
          <w:rFonts w:hint="eastAsia" w:ascii="宋体" w:hAnsi="宋体" w:eastAsia="宋体" w:cs="宋体"/>
          <w:i w:val="0"/>
          <w:iCs w:val="0"/>
          <w:sz w:val="24"/>
          <w:szCs w:val="24"/>
          <w:highlight w:val="none"/>
          <w:lang w:eastAsia="zh-CN"/>
        </w:rPr>
        <w:t>商水县谭庄镇人民政府</w:t>
      </w:r>
    </w:p>
    <w:p w14:paraId="068897A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2.2招标代理机构（集中采购机构）：系指商水县政府采购中心，以下简称“采购中心”。</w:t>
      </w:r>
    </w:p>
    <w:p w14:paraId="79C04BF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2.3政府采购监督管理部门：系指商水县政府采购监督管理办公室。</w:t>
      </w:r>
    </w:p>
    <w:p w14:paraId="704F89E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2.4投标人：系指已经在商水县政府采购中心网上报名，且已经提交或准备提交本次投标文件的制造商、供应商或服务商。</w:t>
      </w:r>
    </w:p>
    <w:p w14:paraId="2EF0A5D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2.5货物：系指各种形态和种类的物品，包括原材料、燃料、设备、产品等，包括与之相关的备品备件、工具、手册及安装、调试、技术协助、校准、培训、售后服务等。</w:t>
      </w:r>
    </w:p>
    <w:p w14:paraId="43D5556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2.6业绩：系指符合本招标文件规定且已供货（安装）完毕的合同及相关证明。</w:t>
      </w:r>
    </w:p>
    <w:p w14:paraId="20BBA4E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2.7投标人公章：在投标文件中系指投标人盖章。</w:t>
      </w:r>
    </w:p>
    <w:p w14:paraId="6805C827">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3.投标费用</w:t>
      </w:r>
    </w:p>
    <w:p w14:paraId="0A98447D">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3.1无论投标结果如何，投标人应承诺自行承担其编制与递交投标文件所涉及的一切费用。</w:t>
      </w:r>
    </w:p>
    <w:p w14:paraId="58E4859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评标费用由采购人自行解决。</w:t>
      </w:r>
    </w:p>
    <w:p w14:paraId="32CB503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4.合格的投标人</w:t>
      </w:r>
    </w:p>
    <w:p w14:paraId="73FCFFE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4.1合格的投标人应符合招标文件载明的投标资格。</w:t>
      </w:r>
    </w:p>
    <w:p w14:paraId="334C8FAE">
      <w:pPr>
        <w:spacing w:line="360" w:lineRule="auto"/>
        <w:ind w:firstLine="480" w:firstLineChars="200"/>
        <w:jc w:val="left"/>
        <w:rPr>
          <w:rFonts w:ascii="Times New Roman" w:hAnsi="Times New Roman" w:eastAsia="Times New Roman" w:cs="Times New Roman"/>
          <w:color w:val="auto"/>
          <w:sz w:val="24"/>
          <w:highlight w:val="none"/>
        </w:rPr>
      </w:pPr>
      <w:r>
        <w:rPr>
          <w:rFonts w:hint="eastAsia" w:ascii="Times New Roman" w:hAnsi="Times New Roman" w:cs="Times New Roman"/>
          <w:color w:val="auto"/>
          <w:sz w:val="24"/>
          <w:highlight w:val="none"/>
        </w:rPr>
        <w:t>4.1.</w:t>
      </w:r>
      <w:r>
        <w:rPr>
          <w:rFonts w:hint="eastAsia" w:ascii="Times New Roman" w:hAnsi="Times New Roman" w:eastAsia="Times New Roman" w:cs="Times New Roman"/>
          <w:color w:val="auto"/>
          <w:sz w:val="24"/>
          <w:highlight w:val="none"/>
        </w:rPr>
        <w:t>1.</w:t>
      </w:r>
      <w:r>
        <w:rPr>
          <w:rFonts w:hint="eastAsia" w:ascii="宋体" w:hAnsi="宋体" w:eastAsia="宋体" w:cs="宋体"/>
          <w:color w:val="auto"/>
          <w:sz w:val="24"/>
          <w:highlight w:val="none"/>
        </w:rPr>
        <w:t>满足《中华人民共和国政府采购法》第二十二条规定；</w:t>
      </w:r>
    </w:p>
    <w:p w14:paraId="2AED2403">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（一）具有独立承担民事责任的能力</w:t>
      </w:r>
      <w:r>
        <w:rPr>
          <w:rFonts w:hint="eastAsia" w:hAnsi="宋体" w:cs="宋体"/>
          <w:color w:val="auto"/>
          <w:sz w:val="24"/>
          <w:szCs w:val="24"/>
          <w:highlight w:val="none"/>
        </w:rPr>
        <w:t>（提供企业营业执照等证明文件）</w:t>
      </w:r>
      <w:r>
        <w:rPr>
          <w:rFonts w:hint="eastAsia" w:ascii="宋体" w:hAnsi="宋体" w:eastAsia="宋体" w:cs="宋体"/>
          <w:color w:val="auto"/>
          <w:kern w:val="2"/>
          <w:sz w:val="24"/>
          <w:szCs w:val="20"/>
          <w:highlight w:val="none"/>
        </w:rPr>
        <w:t>；</w:t>
      </w:r>
    </w:p>
    <w:p w14:paraId="192B29DB">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（二）具有良好的商业信誉和健全的财务会计制度和财务情况说明书</w:t>
      </w:r>
      <w:r>
        <w:rPr>
          <w:rFonts w:hint="eastAsia" w:ascii="宋体" w:hAnsi="宋体" w:eastAsia="宋体" w:cs="宋体"/>
          <w:color w:val="auto"/>
          <w:kern w:val="2"/>
          <w:sz w:val="24"/>
          <w:szCs w:val="20"/>
          <w:highlight w:val="none"/>
          <w:lang w:val="en-US" w:eastAsia="zh-CN"/>
        </w:rPr>
        <w:t xml:space="preserve"> </w:t>
      </w:r>
      <w:r>
        <w:rPr>
          <w:rFonts w:hint="eastAsia" w:ascii="宋体" w:hAnsi="宋体" w:eastAsia="宋体" w:cs="宋体"/>
          <w:color w:val="auto"/>
          <w:kern w:val="2"/>
          <w:sz w:val="24"/>
          <w:szCs w:val="20"/>
          <w:highlight w:val="none"/>
        </w:rPr>
        <w:t>；</w:t>
      </w:r>
    </w:p>
    <w:p w14:paraId="7B3E042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（三）具有履行合同所必需的设备和专业技术能力</w:t>
      </w:r>
      <w:r>
        <w:rPr>
          <w:rFonts w:hint="eastAsia" w:ascii="宋体" w:hAnsi="宋体" w:eastAsia="宋体" w:cs="宋体"/>
          <w:color w:val="auto"/>
          <w:sz w:val="24"/>
          <w:highlight w:val="none"/>
        </w:rPr>
        <w:t>（提供证明材料或承诺书</w:t>
      </w:r>
      <w:r>
        <w:rPr>
          <w:rFonts w:hint="eastAsia" w:ascii="Times New Roman" w:hAnsi="Times New Roman" w:eastAsia="Times New Roman" w:cs="Times New Roman"/>
          <w:color w:val="auto"/>
          <w:sz w:val="24"/>
          <w:highlight w:val="none"/>
        </w:rPr>
        <w:t>)</w:t>
      </w:r>
      <w:r>
        <w:rPr>
          <w:rFonts w:hint="eastAsia" w:ascii="宋体" w:hAnsi="宋体" w:eastAsia="宋体" w:cs="宋体"/>
          <w:color w:val="auto"/>
          <w:sz w:val="24"/>
          <w:highlight w:val="none"/>
        </w:rPr>
        <w:t>；</w:t>
      </w:r>
    </w:p>
    <w:p w14:paraId="722A3D79">
      <w:pPr>
        <w:spacing w:line="360" w:lineRule="auto"/>
        <w:ind w:firstLine="480" w:firstLineChars="200"/>
        <w:jc w:val="left"/>
        <w:rPr>
          <w:rFonts w:ascii="Times New Roman" w:hAnsi="Times New Roman" w:eastAsia="Times New Roman" w:cs="Times New Roman"/>
          <w:color w:val="auto"/>
          <w:sz w:val="24"/>
          <w:highlight w:val="none"/>
        </w:rPr>
      </w:pPr>
      <w:r>
        <w:rPr>
          <w:rFonts w:hint="eastAsia" w:ascii="宋体" w:hAnsi="宋体" w:eastAsia="宋体" w:cs="宋体"/>
          <w:color w:val="auto"/>
          <w:kern w:val="2"/>
          <w:sz w:val="24"/>
          <w:szCs w:val="20"/>
          <w:highlight w:val="none"/>
        </w:rPr>
        <w:t>（四）有依法缴纳税收和社会保障资金的良好记录</w:t>
      </w:r>
      <w:r>
        <w:rPr>
          <w:rFonts w:hint="eastAsia" w:ascii="宋体" w:hAnsi="宋体" w:eastAsia="宋体" w:cs="宋体"/>
          <w:color w:val="auto"/>
          <w:sz w:val="24"/>
          <w:highlight w:val="none"/>
        </w:rPr>
        <w:t>（</w:t>
      </w:r>
      <w:r>
        <w:rPr>
          <w:rFonts w:hint="eastAsia" w:hAnsi="宋体" w:cs="宋体"/>
          <w:color w:val="auto"/>
          <w:sz w:val="24"/>
          <w:szCs w:val="24"/>
          <w:highlight w:val="none"/>
        </w:rPr>
        <w:t>依法免税或不需要缴纳社会保障资金的供应商应提供相应的证明文件</w:t>
      </w:r>
      <w:r>
        <w:rPr>
          <w:rFonts w:hint="eastAsia" w:ascii="宋体" w:hAnsi="宋体" w:eastAsia="宋体" w:cs="宋体"/>
          <w:color w:val="auto"/>
          <w:sz w:val="24"/>
          <w:highlight w:val="none"/>
        </w:rPr>
        <w:t>）</w:t>
      </w:r>
      <w:r>
        <w:rPr>
          <w:rFonts w:hint="eastAsia" w:ascii="宋体" w:hAnsi="宋体" w:eastAsia="宋体" w:cs="宋体"/>
          <w:color w:val="auto"/>
          <w:kern w:val="2"/>
          <w:sz w:val="24"/>
          <w:szCs w:val="20"/>
          <w:highlight w:val="none"/>
        </w:rPr>
        <w:t>；</w:t>
      </w:r>
    </w:p>
    <w:p w14:paraId="49E9EA0E">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（五）参加政府采购活动前三年内，在经营活动中没有重大违法记录（提供近三年无重大违法记录声明，格式自拟）；</w:t>
      </w:r>
    </w:p>
    <w:p w14:paraId="73B879A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（六）</w:t>
      </w:r>
      <w:r>
        <w:rPr>
          <w:rFonts w:hint="eastAsia" w:ascii="宋体" w:hAnsi="宋体" w:eastAsia="宋体" w:cs="宋体"/>
          <w:color w:val="auto"/>
          <w:sz w:val="24"/>
          <w:highlight w:val="none"/>
        </w:rPr>
        <w:t>供应商需提供服务体系与承诺</w:t>
      </w:r>
      <w:r>
        <w:rPr>
          <w:rFonts w:hint="eastAsia" w:ascii="宋体" w:hAnsi="宋体" w:eastAsia="宋体" w:cs="宋体"/>
          <w:color w:val="auto"/>
          <w:kern w:val="2"/>
          <w:sz w:val="24"/>
          <w:szCs w:val="20"/>
          <w:highlight w:val="none"/>
        </w:rPr>
        <w:t>。</w:t>
      </w:r>
    </w:p>
    <w:p w14:paraId="744594E8">
      <w:pPr>
        <w:spacing w:line="560" w:lineRule="exact"/>
        <w:ind w:firstLine="240" w:firstLineChars="100"/>
        <w:rPr>
          <w:rFonts w:ascii="宋体" w:hAnsi="宋体" w:eastAsia="宋体" w:cs="宋体"/>
          <w:color w:val="auto"/>
          <w:sz w:val="24"/>
          <w:szCs w:val="24"/>
        </w:rPr>
      </w:pPr>
      <w:r>
        <w:rPr>
          <w:rFonts w:hint="eastAsia" w:ascii="宋体" w:hAnsi="宋体" w:eastAsia="宋体" w:cs="宋体"/>
          <w:color w:val="auto"/>
          <w:sz w:val="24"/>
          <w:szCs w:val="24"/>
        </w:rPr>
        <w:t>4.1.2.落实政府采购政策满足的资格要求：促进中小企业和监狱企业发展扶持政策、政府强制采购节能产品强制采购、节能产品及环境标志产品优先采购、促进残疾人就业政府采购政策。</w:t>
      </w:r>
    </w:p>
    <w:p w14:paraId="372FDE51">
      <w:pPr>
        <w:spacing w:line="560" w:lineRule="exact"/>
        <w:ind w:firstLine="240" w:firstLineChars="100"/>
        <w:rPr>
          <w:rFonts w:ascii="Times New Roman" w:hAnsi="Times New Roman" w:eastAsia="宋体" w:cs="Times New Roman"/>
          <w:color w:val="auto"/>
          <w:kern w:val="2"/>
          <w:szCs w:val="20"/>
        </w:rPr>
      </w:pPr>
      <w:r>
        <w:rPr>
          <w:rFonts w:hint="eastAsia" w:ascii="宋体" w:hAnsi="宋体" w:eastAsia="宋体" w:cs="宋体"/>
          <w:color w:val="auto"/>
          <w:sz w:val="24"/>
          <w:szCs w:val="24"/>
        </w:rPr>
        <w:t>4.1.3.本项目的特定资格要求</w:t>
      </w:r>
    </w:p>
    <w:p w14:paraId="470D13AD">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1、符合《中华人民共和国政府采购法》第二十二条要求；</w:t>
      </w:r>
    </w:p>
    <w:p w14:paraId="397EB1E0">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2、落实政府采购政策满足的资格要求：促进中小企业和监狱企业发展扶持政策、政府强制采购节能产品强制采购、节能产品及环境标志产品优先采购、促进残疾人就业政府采购政策。</w:t>
      </w:r>
    </w:p>
    <w:p w14:paraId="120D60F0">
      <w:pPr>
        <w:keepNext w:val="0"/>
        <w:keepLines w:val="0"/>
        <w:pageBreakBefore w:val="0"/>
        <w:kinsoku/>
        <w:wordWrap/>
        <w:overflowPunct/>
        <w:topLinePunct w:val="0"/>
        <w:bidi w:val="0"/>
        <w:snapToGrid/>
        <w:spacing w:line="560" w:lineRule="exact"/>
        <w:ind w:firstLine="240" w:firstLineChars="100"/>
        <w:textAlignment w:val="auto"/>
        <w:rPr>
          <w:rFonts w:hint="eastAsia"/>
        </w:rPr>
      </w:pPr>
      <w:r>
        <w:rPr>
          <w:rFonts w:hint="eastAsia" w:ascii="宋体" w:hAnsi="宋体" w:cs="宋体"/>
          <w:color w:val="000000"/>
          <w:kern w:val="0"/>
          <w:sz w:val="24"/>
          <w:szCs w:val="24"/>
        </w:rPr>
        <w:t>3、本项目的特定资格要求</w:t>
      </w:r>
    </w:p>
    <w:p w14:paraId="50C41330">
      <w:pPr>
        <w:pStyle w:val="64"/>
        <w:keepNext w:val="0"/>
        <w:keepLines w:val="0"/>
        <w:pageBreakBefore w:val="0"/>
        <w:widowControl w:val="0"/>
        <w:kinsoku/>
        <w:wordWrap/>
        <w:overflowPunct/>
        <w:topLinePunct w:val="0"/>
        <w:bidi w:val="0"/>
        <w:snapToGrid/>
        <w:spacing w:before="0" w:beforeAutospacing="0" w:after="0" w:afterAutospacing="0" w:line="560" w:lineRule="exact"/>
        <w:ind w:left="210" w:firstLine="240" w:firstLineChars="100"/>
        <w:jc w:val="both"/>
        <w:textAlignment w:val="auto"/>
        <w:rPr>
          <w:rFonts w:hint="eastAsia"/>
        </w:rPr>
      </w:pPr>
      <w:r>
        <w:rPr>
          <w:rFonts w:hint="eastAsia"/>
        </w:rPr>
        <w:t>1）投标人须具备独立的法人资格，符合《中华人民共和国政府采购法》第二十二条要求</w:t>
      </w:r>
      <w:r>
        <w:rPr>
          <w:rFonts w:hint="eastAsia"/>
          <w:lang w:val="en-US" w:eastAsia="zh-CN"/>
        </w:rPr>
        <w:t xml:space="preserve"> </w:t>
      </w:r>
      <w:r>
        <w:rPr>
          <w:rFonts w:hint="eastAsia"/>
        </w:rPr>
        <w:t>；</w:t>
      </w:r>
    </w:p>
    <w:p w14:paraId="45571A07">
      <w:pPr>
        <w:pStyle w:val="64"/>
        <w:widowControl w:val="0"/>
        <w:spacing w:before="0" w:beforeAutospacing="0" w:after="0" w:afterAutospacing="0" w:line="560" w:lineRule="exact"/>
        <w:ind w:firstLine="480" w:firstLineChars="200"/>
        <w:jc w:val="both"/>
        <w:rPr>
          <w:rFonts w:hint="eastAsia"/>
        </w:rPr>
      </w:pPr>
      <w:r>
        <w:rPr>
          <w:rFonts w:hint="eastAsia"/>
        </w:rPr>
        <w:t>2）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和法定代表人，将拒绝其参加政府采购活动；（投标文件中提供加盖公章的网站查询截屏，查询时间公告后有效）。</w:t>
      </w:r>
    </w:p>
    <w:p w14:paraId="5F2EDB5D">
      <w:pPr>
        <w:spacing w:line="360" w:lineRule="auto"/>
        <w:ind w:left="420" w:leftChars="200" w:firstLine="88" w:firstLineChars="37"/>
        <w:rPr>
          <w:rFonts w:hint="default" w:ascii="宋体" w:hAnsi="宋体" w:eastAsiaTheme="minorEastAsia" w:cstheme="minorBidi"/>
          <w:sz w:val="24"/>
          <w:szCs w:val="24"/>
          <w:lang w:val="en-US" w:eastAsia="zh-CN" w:bidi="ar-SA"/>
        </w:rPr>
      </w:pPr>
      <w:r>
        <w:rPr>
          <w:rFonts w:hint="eastAsia" w:ascii="宋体" w:hAnsi="宋体" w:eastAsiaTheme="minorEastAsia" w:cstheme="minorBidi"/>
          <w:sz w:val="24"/>
          <w:szCs w:val="24"/>
          <w:lang w:val="en-US" w:eastAsia="zh-CN" w:bidi="ar-SA"/>
        </w:rPr>
        <w:t>3）</w:t>
      </w:r>
      <w:r>
        <w:rPr>
          <w:rFonts w:hint="default" w:ascii="宋体" w:hAnsi="宋体" w:eastAsiaTheme="minorEastAsia" w:cstheme="minorBidi"/>
          <w:sz w:val="24"/>
          <w:szCs w:val="24"/>
          <w:lang w:val="en-US" w:eastAsia="zh-CN" w:bidi="ar-SA"/>
        </w:rPr>
        <w:t>供应商须提供满足本项目要求的农药产品的三证（农药登记证、农药生产许可证、农药标准证；供应商若为生产厂家需提供三证原件扫描件，若为代理商需提供加盖生产企业公章的三证复印件），含氨基酸水溶肥料须提供产品登记证。</w:t>
      </w:r>
    </w:p>
    <w:p w14:paraId="56BE9AE0">
      <w:pPr>
        <w:spacing w:line="360" w:lineRule="auto"/>
        <w:ind w:left="420" w:leftChars="200" w:firstLine="88" w:firstLineChars="37"/>
        <w:rPr>
          <w:rFonts w:hint="eastAsia" w:ascii="宋体" w:hAnsi="宋体" w:eastAsia="宋体" w:cs="宋体"/>
          <w:color w:val="auto"/>
          <w:kern w:val="2"/>
          <w:sz w:val="24"/>
          <w:szCs w:val="20"/>
          <w:lang w:val="en-US" w:eastAsia="zh-CN"/>
        </w:rPr>
      </w:pPr>
      <w:r>
        <w:rPr>
          <w:rFonts w:hint="eastAsia" w:ascii="宋体" w:hAnsi="宋体" w:eastAsiaTheme="minorEastAsia" w:cstheme="minorBidi"/>
          <w:sz w:val="24"/>
          <w:szCs w:val="24"/>
          <w:lang w:val="en-US" w:eastAsia="zh-CN" w:bidi="ar-SA"/>
        </w:rPr>
        <w:t>4）本项目是否接受联合</w:t>
      </w:r>
      <w:r>
        <w:rPr>
          <w:rFonts w:hint="eastAsia" w:ascii="宋体" w:hAnsi="宋体" w:eastAsia="宋体" w:cs="宋体"/>
          <w:color w:val="auto"/>
          <w:kern w:val="2"/>
          <w:sz w:val="24"/>
          <w:szCs w:val="20"/>
          <w:lang w:val="en-US" w:eastAsia="zh-CN"/>
        </w:rPr>
        <w:t>体投标：否</w:t>
      </w:r>
    </w:p>
    <w:p w14:paraId="3CCB24BC">
      <w:pPr>
        <w:spacing w:line="360" w:lineRule="auto"/>
        <w:rPr>
          <w:rFonts w:ascii="宋体" w:hAnsi="宋体" w:eastAsia="宋体" w:cs="宋体"/>
          <w:color w:val="auto"/>
          <w:kern w:val="2"/>
          <w:sz w:val="24"/>
          <w:szCs w:val="20"/>
        </w:rPr>
      </w:pPr>
      <w:r>
        <w:rPr>
          <w:rFonts w:hint="eastAsia" w:ascii="宋体" w:hAnsi="宋体" w:eastAsia="宋体" w:cs="宋体"/>
          <w:color w:val="auto"/>
          <w:kern w:val="2"/>
          <w:sz w:val="24"/>
          <w:szCs w:val="20"/>
        </w:rPr>
        <w:t>4.2投标人之间如果存在下列情形之一的，不得同时参加同一标段（包别）或者不分标段（包别）的同一项目投标：</w:t>
      </w:r>
    </w:p>
    <w:p w14:paraId="39DC2BDE">
      <w:pPr>
        <w:spacing w:line="360" w:lineRule="auto"/>
        <w:ind w:left="420" w:leftChars="200" w:firstLine="88" w:firstLineChars="37"/>
        <w:rPr>
          <w:rFonts w:ascii="宋体" w:hAnsi="宋体" w:eastAsia="宋体" w:cs="宋体"/>
          <w:color w:val="auto"/>
          <w:kern w:val="2"/>
          <w:sz w:val="24"/>
          <w:szCs w:val="20"/>
        </w:rPr>
      </w:pPr>
      <w:r>
        <w:rPr>
          <w:rFonts w:hint="eastAsia" w:ascii="宋体" w:hAnsi="宋体" w:eastAsia="宋体" w:cs="宋体"/>
          <w:color w:val="auto"/>
          <w:kern w:val="2"/>
          <w:sz w:val="24"/>
          <w:szCs w:val="20"/>
        </w:rPr>
        <w:t>4.2.1法定代表人为同一个人的两个及两个以上法人；</w:t>
      </w:r>
    </w:p>
    <w:p w14:paraId="52BECE28">
      <w:pPr>
        <w:spacing w:line="360" w:lineRule="auto"/>
        <w:ind w:left="420" w:leftChars="200" w:firstLine="88" w:firstLineChars="37"/>
        <w:rPr>
          <w:rFonts w:ascii="宋体" w:hAnsi="宋体" w:eastAsia="宋体" w:cs="宋体"/>
          <w:color w:val="auto"/>
          <w:kern w:val="2"/>
          <w:sz w:val="24"/>
          <w:szCs w:val="20"/>
        </w:rPr>
      </w:pPr>
      <w:r>
        <w:rPr>
          <w:rFonts w:hint="eastAsia" w:ascii="宋体" w:hAnsi="宋体" w:eastAsia="宋体" w:cs="宋体"/>
          <w:color w:val="auto"/>
          <w:kern w:val="2"/>
          <w:sz w:val="24"/>
          <w:szCs w:val="20"/>
        </w:rPr>
        <w:t>4.2.2母公司、全资子公司及其控股公司；</w:t>
      </w:r>
    </w:p>
    <w:p w14:paraId="5DC73289">
      <w:pPr>
        <w:spacing w:line="360" w:lineRule="auto"/>
        <w:ind w:firstLine="480" w:firstLineChars="20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4.2.3参加投标的其他组织之间存在特殊的利害关系的；</w:t>
      </w:r>
    </w:p>
    <w:p w14:paraId="304E4A83">
      <w:pPr>
        <w:spacing w:line="360" w:lineRule="auto"/>
        <w:ind w:left="420" w:leftChars="200" w:firstLine="88" w:firstLineChars="37"/>
        <w:rPr>
          <w:rFonts w:ascii="宋体" w:hAnsi="宋体" w:eastAsia="宋体" w:cs="宋体"/>
          <w:color w:val="auto"/>
          <w:kern w:val="2"/>
          <w:sz w:val="24"/>
          <w:szCs w:val="20"/>
        </w:rPr>
      </w:pPr>
      <w:r>
        <w:rPr>
          <w:rFonts w:hint="eastAsia" w:ascii="宋体" w:hAnsi="宋体" w:eastAsia="宋体" w:cs="宋体"/>
          <w:color w:val="auto"/>
          <w:kern w:val="2"/>
          <w:sz w:val="24"/>
          <w:szCs w:val="20"/>
        </w:rPr>
        <w:t>4.2.4法律和行政法规规定的其他情形。</w:t>
      </w:r>
    </w:p>
    <w:p w14:paraId="18D412F2">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5.勘察现场</w:t>
      </w:r>
    </w:p>
    <w:p w14:paraId="64D2F69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5.1投标人应自行对供货现场和周围环境进行勘察，以获取编制投标文件和签署合同所需的资料。勘察现场的方式、地址及联系方式见投标人须知前附表。</w:t>
      </w:r>
    </w:p>
    <w:p w14:paraId="3CACF761">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B30C098">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5.3除非有特殊要求，招标文件不单独提供供货使用地的自然环境、气候条件、公用设施等情况，投标人被视为熟悉上述与履行合同有关的一切情况。</w:t>
      </w:r>
    </w:p>
    <w:p w14:paraId="2D254B88">
      <w:pPr>
        <w:spacing w:line="360" w:lineRule="auto"/>
        <w:ind w:firstLine="482"/>
        <w:rPr>
          <w:rFonts w:ascii="宋体" w:hAnsi="宋体" w:eastAsia="宋体" w:cs="宋体"/>
          <w:bCs/>
          <w:color w:val="auto"/>
          <w:kern w:val="2"/>
          <w:sz w:val="24"/>
          <w:szCs w:val="20"/>
        </w:rPr>
      </w:pPr>
      <w:r>
        <w:rPr>
          <w:rFonts w:hint="eastAsia" w:ascii="宋体" w:hAnsi="宋体" w:eastAsia="宋体" w:cs="宋体"/>
          <w:b/>
          <w:color w:val="auto"/>
          <w:kern w:val="2"/>
          <w:sz w:val="24"/>
          <w:szCs w:val="20"/>
        </w:rPr>
        <w:t>6.知识产权</w:t>
      </w:r>
    </w:p>
    <w:p w14:paraId="75A2CE23">
      <w:pPr>
        <w:spacing w:line="360" w:lineRule="auto"/>
        <w:ind w:firstLine="480"/>
        <w:rPr>
          <w:rFonts w:ascii="宋体" w:hAnsi="宋体" w:eastAsia="宋体" w:cs="宋体"/>
          <w:bCs/>
          <w:color w:val="auto"/>
          <w:kern w:val="2"/>
          <w:sz w:val="24"/>
          <w:szCs w:val="20"/>
        </w:rPr>
      </w:pPr>
      <w:r>
        <w:rPr>
          <w:rFonts w:hint="eastAsia" w:ascii="宋体" w:hAnsi="宋体" w:eastAsia="宋体" w:cs="宋体"/>
          <w:color w:val="auto"/>
          <w:kern w:val="2"/>
          <w:sz w:val="24"/>
          <w:szCs w:val="20"/>
        </w:rPr>
        <w:t>6.1</w:t>
      </w:r>
      <w:r>
        <w:rPr>
          <w:rFonts w:hint="eastAsia" w:ascii="宋体" w:hAnsi="宋体" w:eastAsia="宋体" w:cs="宋体"/>
          <w:bCs/>
          <w:color w:val="auto"/>
          <w:kern w:val="2"/>
          <w:sz w:val="24"/>
          <w:szCs w:val="20"/>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eastAsia="宋体" w:cs="宋体"/>
          <w:color w:val="auto"/>
          <w:kern w:val="2"/>
          <w:sz w:val="24"/>
          <w:szCs w:val="20"/>
        </w:rPr>
        <w:t>如因此导致采购人损失的，投标人须承担全部赔偿责任。</w:t>
      </w:r>
    </w:p>
    <w:p w14:paraId="202FC69F">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6.2投标人如欲在项目实施过程中采用自有知识成果，须在投标文件中声明，并提供相关知识产权证明文件。使用该知识成果后，投标人须提供开发接口和开发手册等技术文档。</w:t>
      </w:r>
    </w:p>
    <w:p w14:paraId="606BED0B">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7.纪律与保密</w:t>
      </w:r>
    </w:p>
    <w:p w14:paraId="58AA1CB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7.1投标人的投标行为应遵守中国的有关法律、法规和规章。</w:t>
      </w:r>
    </w:p>
    <w:p w14:paraId="7BBD62A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7.2投标人不得相互串通投标报价，不得妨碍其他投标人的公平竞争，不得损害采购人或其他投标人的合法权益，投标人不得以向采购人、评委会成员行贿或者采取其他不正当手段谋取中标，对以上内容做出保证。</w:t>
      </w:r>
    </w:p>
    <w:p w14:paraId="0895875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7.2.1有下列情形之一的，属于投标人相互串通投标：</w:t>
      </w:r>
    </w:p>
    <w:p w14:paraId="306C29B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7.2.1.1投标人之间协商投标报价等投标文件的实质性内容；</w:t>
      </w:r>
    </w:p>
    <w:p w14:paraId="042702D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7.2.1.2投标人之间约定中标人；</w:t>
      </w:r>
    </w:p>
    <w:p w14:paraId="54E3704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7.2.1.3投标人之间约定部分投标人放弃投标或者中标；</w:t>
      </w:r>
    </w:p>
    <w:p w14:paraId="7AACFC9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7.2.1.4属于同一集团、协会、商会等组织成员的投标人按照该组织要求协同投标；</w:t>
      </w:r>
    </w:p>
    <w:p w14:paraId="77AFEDCF">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7.2.1.5投标人之间为谋取中标或者排斥特定投标人而采取的其他联合行动。</w:t>
      </w:r>
    </w:p>
    <w:p w14:paraId="3A6B5F9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 有下列情形之一的，视为投标人相互串通投标：</w:t>
      </w:r>
    </w:p>
    <w:p w14:paraId="6E983758">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7.2.2.1不同投标人的投标文件由同一单位或者个人编制；</w:t>
      </w:r>
    </w:p>
    <w:p w14:paraId="5AE376B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7.2.2.2不同投标人委托同一单位或者个人办理投标事宜的；</w:t>
      </w:r>
    </w:p>
    <w:p w14:paraId="721170A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7.2.2.3不同投标人的投标文件载明的项目管理成员为同一人；</w:t>
      </w:r>
    </w:p>
    <w:p w14:paraId="55B49DB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7.2.2.4不同投标人的投标文件异常一致或者投标报价呈规律性差异；</w:t>
      </w:r>
    </w:p>
    <w:p w14:paraId="2D507B6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7.2.2.5不同投标人的投标文件相互混装；</w:t>
      </w:r>
    </w:p>
    <w:p w14:paraId="4F653F6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7.3在确定中标人之前，投标人不得与采购人就投标价格、投标方案等实质性内容进行谈判，也不得私下接触评委会成员。</w:t>
      </w:r>
    </w:p>
    <w:p w14:paraId="06AD2D61">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7.4在确定中标人之前，投标人试图在投标文件审查、澄清、比较和评价时对评委会、采购人和采购中心施加任何影响都可能导致其投标无效。</w:t>
      </w:r>
    </w:p>
    <w:p w14:paraId="0EDE050C">
      <w:pPr>
        <w:spacing w:line="360" w:lineRule="auto"/>
        <w:ind w:firstLine="480"/>
        <w:rPr>
          <w:rFonts w:ascii="宋体" w:hAnsi="宋体" w:eastAsia="宋体" w:cs="宋体"/>
          <w:b/>
          <w:bCs/>
          <w:color w:val="auto"/>
          <w:kern w:val="2"/>
          <w:sz w:val="24"/>
          <w:szCs w:val="20"/>
        </w:rPr>
      </w:pPr>
      <w:r>
        <w:rPr>
          <w:rFonts w:hint="eastAsia" w:ascii="宋体" w:hAnsi="宋体" w:eastAsia="宋体" w:cs="宋体"/>
          <w:color w:val="auto"/>
          <w:kern w:val="2"/>
          <w:sz w:val="24"/>
          <w:szCs w:val="20"/>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3BBA6FA6">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8.联合体投标</w:t>
      </w:r>
    </w:p>
    <w:p w14:paraId="32C01908">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不接受联合体投标</w:t>
      </w:r>
    </w:p>
    <w:p w14:paraId="528FF0C8">
      <w:pPr>
        <w:spacing w:line="360" w:lineRule="auto"/>
        <w:ind w:firstLine="482" w:firstLineChars="200"/>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9.投标品牌</w:t>
      </w:r>
    </w:p>
    <w:p w14:paraId="5932185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231B6F43">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10.投标专用章的效力</w:t>
      </w:r>
    </w:p>
    <w:p w14:paraId="65DF8C37">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10.1招标文件中明确要求加盖公章的，投标人必须加盖投标人公章。</w:t>
      </w:r>
    </w:p>
    <w:p w14:paraId="575546F5">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11.合同标的转让</w:t>
      </w:r>
    </w:p>
    <w:p w14:paraId="3F19C545">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11.1合同未约定或者未经采购人同意，中标人不得向他人转让中标项目，也不得将中标项目肢解后分别向他人转让。 </w:t>
      </w:r>
    </w:p>
    <w:p w14:paraId="7D44B76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6CD8C4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11.3中标人应当就分包项目向采购人负责，接受分包的人就分包项目承担连带责任。</w:t>
      </w:r>
    </w:p>
    <w:p w14:paraId="7572A746">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11.4未经政府采购管理部门批准，进口设备不得转包。</w:t>
      </w:r>
    </w:p>
    <w:p w14:paraId="250E590B">
      <w:pPr>
        <w:spacing w:line="360" w:lineRule="auto"/>
        <w:ind w:firstLine="525" w:firstLineChars="218"/>
        <w:rPr>
          <w:rFonts w:ascii="宋体" w:hAnsi="宋体" w:eastAsia="宋体" w:cs="宋体"/>
          <w:color w:val="auto"/>
          <w:kern w:val="2"/>
          <w:sz w:val="24"/>
          <w:szCs w:val="20"/>
        </w:rPr>
      </w:pPr>
      <w:r>
        <w:rPr>
          <w:rFonts w:hint="eastAsia" w:ascii="宋体" w:hAnsi="宋体" w:eastAsia="宋体" w:cs="宋体"/>
          <w:b/>
          <w:bCs/>
          <w:color w:val="auto"/>
          <w:kern w:val="2"/>
          <w:sz w:val="24"/>
          <w:szCs w:val="20"/>
        </w:rPr>
        <w:t>12.会员信息库</w:t>
      </w:r>
    </w:p>
    <w:p w14:paraId="0AE42CEF">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12.1会员入库资料的真实性、有效性、完整性、准确性、合法性及清晰度由投标人负责；本项目所需会员库资料有效性由本项目评委会负责审核。</w:t>
      </w:r>
    </w:p>
    <w:p w14:paraId="41E9B56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为确保投标文件通过评审，投标人应及时对入库资料进行补充、更新。</w:t>
      </w:r>
    </w:p>
    <w:p w14:paraId="1AD9B473">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如因前款原因未通过本项目评委会评审，由投标人承担全部责任。</w:t>
      </w:r>
    </w:p>
    <w:p w14:paraId="4B791C0B">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12.2有关会员库的更多信息，请登陆商水县政府采购中心网查询。</w:t>
      </w:r>
    </w:p>
    <w:p w14:paraId="0D2DF65C">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13.采购信息的发布</w:t>
      </w:r>
    </w:p>
    <w:p w14:paraId="236B4D6C">
      <w:pPr>
        <w:spacing w:line="360" w:lineRule="auto"/>
        <w:ind w:firstLine="480"/>
        <w:rPr>
          <w:rFonts w:ascii="宋体" w:hAnsi="宋体" w:eastAsia="宋体" w:cs="宋体"/>
          <w:color w:val="auto"/>
          <w:kern w:val="2"/>
          <w:sz w:val="28"/>
          <w:szCs w:val="20"/>
        </w:rPr>
      </w:pPr>
      <w:r>
        <w:rPr>
          <w:rFonts w:hint="eastAsia" w:ascii="宋体" w:hAnsi="宋体" w:eastAsia="宋体" w:cs="宋体"/>
          <w:color w:val="auto"/>
          <w:kern w:val="2"/>
          <w:sz w:val="24"/>
          <w:szCs w:val="20"/>
        </w:rPr>
        <w:t>13.1与本次采购活动相关的信息，将发布在河南省政府采购网及商水县政府采购中心网</w:t>
      </w:r>
      <w:r>
        <w:rPr>
          <w:rFonts w:hint="eastAsia" w:ascii="宋体" w:hAnsi="宋体" w:eastAsia="宋体" w:cs="宋体"/>
          <w:color w:val="auto"/>
          <w:kern w:val="2"/>
          <w:sz w:val="24"/>
          <w:szCs w:val="20"/>
          <w:lang w:val="en-US" w:eastAsia="zh-CN"/>
        </w:rPr>
        <w:t xml:space="preserve"> </w:t>
      </w:r>
      <w:r>
        <w:rPr>
          <w:rFonts w:hint="eastAsia" w:ascii="宋体" w:hAnsi="宋体" w:eastAsia="宋体" w:cs="宋体"/>
          <w:color w:val="auto"/>
          <w:kern w:val="2"/>
          <w:sz w:val="24"/>
          <w:szCs w:val="20"/>
        </w:rPr>
        <w:t>，以下简称“网站”。</w:t>
      </w:r>
    </w:p>
    <w:p w14:paraId="52E941EE">
      <w:pPr>
        <w:keepNext/>
        <w:keepLines/>
        <w:spacing w:before="260" w:after="260" w:line="360" w:lineRule="auto"/>
        <w:ind w:firstLine="3418" w:firstLineChars="1216"/>
        <w:outlineLvl w:val="2"/>
        <w:rPr>
          <w:rFonts w:ascii="宋体" w:hAnsi="宋体" w:eastAsia="宋体" w:cs="宋体"/>
          <w:b/>
          <w:bCs/>
          <w:color w:val="auto"/>
          <w:kern w:val="2"/>
          <w:sz w:val="28"/>
          <w:szCs w:val="32"/>
        </w:rPr>
      </w:pPr>
      <w:bookmarkStart w:id="42" w:name="_Hlt509649669"/>
      <w:bookmarkEnd w:id="42"/>
      <w:bookmarkStart w:id="43" w:name="_Hlt509649330"/>
      <w:bookmarkEnd w:id="43"/>
      <w:bookmarkStart w:id="44" w:name="_Hlt509649678"/>
      <w:bookmarkEnd w:id="44"/>
      <w:bookmarkStart w:id="45" w:name="_Hlt509650936"/>
      <w:bookmarkEnd w:id="45"/>
      <w:bookmarkStart w:id="46" w:name="_Hlt509650103"/>
      <w:bookmarkEnd w:id="46"/>
      <w:bookmarkStart w:id="47" w:name="_Hlt509650333"/>
      <w:bookmarkEnd w:id="47"/>
      <w:bookmarkStart w:id="48" w:name="_Hlt509650932"/>
      <w:bookmarkEnd w:id="48"/>
      <w:bookmarkStart w:id="49" w:name="_Hlt509650690"/>
      <w:bookmarkEnd w:id="49"/>
      <w:bookmarkStart w:id="50" w:name="_Hlt509650116"/>
      <w:bookmarkEnd w:id="50"/>
      <w:bookmarkStart w:id="51" w:name="_Hlt509650961"/>
      <w:bookmarkEnd w:id="51"/>
      <w:bookmarkStart w:id="52" w:name="_Hlt526418153"/>
      <w:bookmarkEnd w:id="52"/>
      <w:bookmarkStart w:id="53" w:name="_Hlt509650929"/>
      <w:bookmarkEnd w:id="53"/>
      <w:bookmarkStart w:id="54" w:name="_Hlt509649795"/>
      <w:bookmarkEnd w:id="54"/>
      <w:bookmarkStart w:id="55" w:name="_Hlt509649645"/>
      <w:bookmarkEnd w:id="55"/>
      <w:bookmarkStart w:id="56" w:name="_Toc160624826"/>
      <w:bookmarkStart w:id="57" w:name="_Toc527725923"/>
      <w:bookmarkStart w:id="58" w:name="_Toc40975443"/>
      <w:bookmarkStart w:id="59" w:name="_Toc160624920"/>
      <w:r>
        <w:rPr>
          <w:rFonts w:hint="eastAsia" w:ascii="宋体" w:hAnsi="宋体" w:eastAsia="宋体" w:cs="宋体"/>
          <w:b/>
          <w:bCs/>
          <w:color w:val="auto"/>
          <w:kern w:val="2"/>
          <w:sz w:val="28"/>
          <w:szCs w:val="32"/>
        </w:rPr>
        <w:t>二．招标文件</w:t>
      </w:r>
      <w:bookmarkEnd w:id="56"/>
      <w:bookmarkEnd w:id="57"/>
      <w:bookmarkEnd w:id="58"/>
      <w:bookmarkEnd w:id="59"/>
      <w:bookmarkStart w:id="60" w:name="_Hlt509649930"/>
      <w:bookmarkEnd w:id="60"/>
      <w:bookmarkStart w:id="61" w:name="_Hlt509650361"/>
      <w:bookmarkEnd w:id="61"/>
      <w:bookmarkStart w:id="62" w:name="_Hlt509649791"/>
      <w:bookmarkEnd w:id="62"/>
    </w:p>
    <w:p w14:paraId="0AE25F9A">
      <w:pPr>
        <w:spacing w:line="360" w:lineRule="auto"/>
        <w:ind w:firstLine="482"/>
        <w:rPr>
          <w:rFonts w:ascii="宋体" w:hAnsi="宋体" w:eastAsia="宋体" w:cs="宋体"/>
          <w:b/>
          <w:color w:val="auto"/>
          <w:kern w:val="2"/>
          <w:sz w:val="24"/>
          <w:szCs w:val="20"/>
        </w:rPr>
      </w:pPr>
      <w:bookmarkStart w:id="63" w:name="_Hlt509650734"/>
      <w:bookmarkEnd w:id="63"/>
      <w:r>
        <w:rPr>
          <w:rFonts w:hint="eastAsia" w:ascii="宋体" w:hAnsi="宋体" w:eastAsia="宋体" w:cs="宋体"/>
          <w:b/>
          <w:color w:val="auto"/>
          <w:kern w:val="2"/>
          <w:sz w:val="24"/>
          <w:szCs w:val="20"/>
        </w:rPr>
        <w:t>14.招标文件构成</w:t>
      </w:r>
    </w:p>
    <w:p w14:paraId="2B8A53A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14.1招标文件包括以下部分：</w:t>
      </w:r>
    </w:p>
    <w:p w14:paraId="73F2FB4E">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14.1.1第一章：</w:t>
      </w:r>
      <w:r>
        <w:rPr>
          <w:rFonts w:hint="eastAsia" w:ascii="宋体" w:hAnsi="宋体" w:eastAsia="宋体" w:cs="宋体"/>
          <w:bCs/>
          <w:color w:val="auto"/>
          <w:kern w:val="2"/>
          <w:sz w:val="24"/>
          <w:szCs w:val="20"/>
        </w:rPr>
        <w:t>投标邀请（招标公告）；</w:t>
      </w:r>
    </w:p>
    <w:p w14:paraId="0D3BA8F9">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14.1.2第二章：</w:t>
      </w:r>
      <w:bookmarkStart w:id="64" w:name="_Hlt509650925"/>
      <w:bookmarkEnd w:id="64"/>
      <w:r>
        <w:rPr>
          <w:rFonts w:hint="eastAsia" w:ascii="宋体" w:hAnsi="宋体" w:eastAsia="宋体" w:cs="宋体"/>
          <w:bCs/>
          <w:color w:val="auto"/>
          <w:kern w:val="2"/>
          <w:sz w:val="24"/>
          <w:szCs w:val="20"/>
        </w:rPr>
        <w:t>投标人须知前附表；</w:t>
      </w:r>
    </w:p>
    <w:p w14:paraId="71DD17E7">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14.1.3第三章：</w:t>
      </w:r>
      <w:r>
        <w:rPr>
          <w:rFonts w:hint="eastAsia" w:ascii="宋体" w:hAnsi="宋体" w:eastAsia="宋体" w:cs="宋体"/>
          <w:bCs/>
          <w:color w:val="auto"/>
          <w:kern w:val="2"/>
          <w:sz w:val="24"/>
          <w:szCs w:val="20"/>
        </w:rPr>
        <w:t>货物需求一览表；</w:t>
      </w:r>
    </w:p>
    <w:p w14:paraId="2CF8928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14.1.4第四章：</w:t>
      </w:r>
      <w:r>
        <w:rPr>
          <w:rFonts w:hint="eastAsia" w:ascii="宋体" w:hAnsi="宋体" w:eastAsia="宋体" w:cs="宋体"/>
          <w:bCs/>
          <w:color w:val="auto"/>
          <w:kern w:val="2"/>
          <w:sz w:val="24"/>
          <w:szCs w:val="20"/>
        </w:rPr>
        <w:t>评标办法；</w:t>
      </w:r>
    </w:p>
    <w:p w14:paraId="4F2E0A24">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14.1.5第五章：</w:t>
      </w:r>
      <w:r>
        <w:rPr>
          <w:rFonts w:hint="eastAsia" w:ascii="宋体" w:hAnsi="宋体" w:eastAsia="宋体" w:cs="宋体"/>
          <w:bCs/>
          <w:color w:val="auto"/>
          <w:kern w:val="2"/>
          <w:sz w:val="24"/>
          <w:szCs w:val="20"/>
        </w:rPr>
        <w:t>投标人须知；</w:t>
      </w:r>
    </w:p>
    <w:p w14:paraId="335F417B">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14.1.6第六章：</w:t>
      </w:r>
      <w:r>
        <w:rPr>
          <w:rFonts w:hint="eastAsia" w:ascii="宋体" w:hAnsi="宋体" w:eastAsia="宋体" w:cs="宋体"/>
          <w:bCs/>
          <w:color w:val="auto"/>
          <w:kern w:val="2"/>
          <w:sz w:val="24"/>
          <w:szCs w:val="20"/>
        </w:rPr>
        <w:t>采购合同；</w:t>
      </w:r>
    </w:p>
    <w:p w14:paraId="6699AA16">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14.1.7第七章：</w:t>
      </w:r>
      <w:r>
        <w:rPr>
          <w:rFonts w:hint="eastAsia" w:ascii="宋体" w:hAnsi="宋体" w:eastAsia="宋体" w:cs="宋体"/>
          <w:bCs/>
          <w:color w:val="auto"/>
          <w:kern w:val="2"/>
          <w:sz w:val="24"/>
          <w:szCs w:val="20"/>
        </w:rPr>
        <w:t>投标文件格式；</w:t>
      </w:r>
    </w:p>
    <w:p w14:paraId="5F0DA0E4">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bCs/>
          <w:color w:val="auto"/>
          <w:kern w:val="2"/>
          <w:sz w:val="24"/>
          <w:szCs w:val="20"/>
        </w:rPr>
        <w:t>14.1.8商水县政府采购中心发布的</w:t>
      </w:r>
      <w:r>
        <w:rPr>
          <w:rFonts w:hint="eastAsia" w:ascii="宋体" w:hAnsi="宋体" w:eastAsia="宋体" w:cs="宋体"/>
          <w:color w:val="auto"/>
          <w:kern w:val="2"/>
          <w:sz w:val="24"/>
          <w:szCs w:val="20"/>
        </w:rPr>
        <w:t>图纸、答疑、补遗、补充通知等。</w:t>
      </w:r>
    </w:p>
    <w:p w14:paraId="4ADFD7B6">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14.2 投标人应认真阅读招标文件中所有的事项、格式、条件、条款和规范等要求。</w:t>
      </w:r>
    </w:p>
    <w:p w14:paraId="4C210C4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14.3投标人应当按照招标文件的要求编制投标文件。投标文件应对招标文件提出的要求和条件作出实质性响应。</w:t>
      </w:r>
    </w:p>
    <w:p w14:paraId="02D9C72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14.4投标人获取招标文件后，应仔细检查招标文件的所有内容，如有残缺等问题应在获得招标文件3日内向</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提出，否则，由此引起的损失由投标人自行承担。</w:t>
      </w:r>
    </w:p>
    <w:p w14:paraId="4B255BD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15.招标文件的澄清与修改</w:t>
      </w:r>
    </w:p>
    <w:p w14:paraId="21F2950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15.1</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对招标文件进行的澄清、更正或更改，将在网站上及时发布，该公告内容为招标文件的组成部分，对投标人具有同样约束力。投标人应主动上网查询。</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不承担投标人未及时关注相关信息引发的相关责任。</w:t>
      </w:r>
    </w:p>
    <w:p w14:paraId="43694FDF">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15.2在投标截止时间前，</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和投标人在投标截止期方面的全部权力、责任和义务，将适用于延长后新的投标截止期。</w:t>
      </w:r>
    </w:p>
    <w:p w14:paraId="458424DE">
      <w:pPr>
        <w:spacing w:line="360" w:lineRule="auto"/>
        <w:ind w:firstLine="480"/>
        <w:rPr>
          <w:rFonts w:ascii="宋体" w:hAnsi="宋体" w:eastAsia="宋体" w:cs="宋体"/>
          <w:color w:val="auto"/>
          <w:kern w:val="2"/>
          <w:sz w:val="28"/>
          <w:szCs w:val="20"/>
        </w:rPr>
      </w:pPr>
      <w:r>
        <w:rPr>
          <w:rFonts w:hint="eastAsia" w:ascii="宋体" w:hAnsi="宋体" w:eastAsia="宋体" w:cs="宋体"/>
          <w:color w:val="auto"/>
          <w:kern w:val="2"/>
          <w:sz w:val="24"/>
          <w:szCs w:val="20"/>
        </w:rPr>
        <w:t>15.3特殊情况下，</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发布澄清、更正或更改公告后，可不改变投标截止时间和开标时间。</w:t>
      </w:r>
    </w:p>
    <w:p w14:paraId="6DBF0C65">
      <w:pPr>
        <w:keepNext/>
        <w:keepLines/>
        <w:spacing w:before="260" w:after="260" w:line="360" w:lineRule="auto"/>
        <w:ind w:firstLine="2715" w:firstLineChars="966"/>
        <w:outlineLvl w:val="2"/>
        <w:rPr>
          <w:rFonts w:ascii="宋体" w:hAnsi="宋体" w:eastAsia="宋体" w:cs="宋体"/>
          <w:b/>
          <w:bCs/>
          <w:color w:val="auto"/>
          <w:kern w:val="2"/>
          <w:sz w:val="28"/>
          <w:szCs w:val="32"/>
        </w:rPr>
      </w:pPr>
      <w:bookmarkStart w:id="65" w:name="_Hlt510342861"/>
      <w:bookmarkEnd w:id="65"/>
      <w:bookmarkStart w:id="66" w:name="_Hlt509650697"/>
      <w:bookmarkEnd w:id="66"/>
      <w:bookmarkStart w:id="67" w:name="_Hlt509649724"/>
      <w:bookmarkEnd w:id="67"/>
      <w:bookmarkStart w:id="68" w:name="_Toc40975444"/>
      <w:bookmarkStart w:id="69" w:name="_Toc527725924"/>
      <w:bookmarkStart w:id="70" w:name="_Toc160624921"/>
      <w:bookmarkStart w:id="71" w:name="_Toc160624827"/>
      <w:r>
        <w:rPr>
          <w:rFonts w:hint="eastAsia" w:ascii="宋体" w:hAnsi="宋体" w:eastAsia="宋体" w:cs="宋体"/>
          <w:b/>
          <w:bCs/>
          <w:color w:val="auto"/>
          <w:kern w:val="2"/>
          <w:sz w:val="28"/>
          <w:szCs w:val="32"/>
        </w:rPr>
        <w:t>三．投标文件的编制</w:t>
      </w:r>
      <w:bookmarkEnd w:id="68"/>
      <w:bookmarkEnd w:id="69"/>
      <w:bookmarkEnd w:id="70"/>
      <w:bookmarkEnd w:id="71"/>
    </w:p>
    <w:p w14:paraId="576A7BC8">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16.投标文件构成与格式</w:t>
      </w:r>
    </w:p>
    <w:p w14:paraId="53C9CBF3">
      <w:pPr>
        <w:spacing w:line="560" w:lineRule="auto"/>
        <w:ind w:firstLine="480"/>
        <w:rPr>
          <w:rFonts w:ascii="宋体" w:hAnsi="宋体" w:eastAsia="宋体" w:cs="宋体"/>
          <w:color w:val="auto"/>
          <w:sz w:val="24"/>
          <w:highlight w:val="none"/>
        </w:rPr>
      </w:pPr>
      <w:bookmarkStart w:id="72" w:name="_Hlt509650345"/>
      <w:bookmarkEnd w:id="72"/>
      <w:r>
        <w:rPr>
          <w:rFonts w:hint="eastAsia" w:ascii="宋体" w:hAnsi="宋体" w:eastAsia="宋体" w:cs="宋体"/>
          <w:color w:val="auto"/>
          <w:kern w:val="2"/>
          <w:sz w:val="24"/>
          <w:szCs w:val="20"/>
          <w:highlight w:val="none"/>
        </w:rPr>
        <w:t>16.1投标文件是对招标文件的实质性响应及承诺文件。</w:t>
      </w:r>
      <w:r>
        <w:rPr>
          <w:rFonts w:hint="eastAsia" w:ascii="宋体" w:hAnsi="宋体" w:eastAsia="宋体" w:cs="宋体"/>
          <w:color w:val="auto"/>
          <w:sz w:val="24"/>
          <w:highlight w:val="none"/>
        </w:rPr>
        <w:t>供应商应仔细阅读竞争性磋商文件的所有内容，如果有异议在规定的时间内提出，没有异议需做出“无异议”承诺书，承诺书作为响应文件的组织部分，否则为无效响应文件。</w:t>
      </w:r>
    </w:p>
    <w:p w14:paraId="0A56D92B">
      <w:pPr>
        <w:spacing w:line="360" w:lineRule="auto"/>
        <w:ind w:firstLine="48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16.2</w:t>
      </w:r>
      <w:r>
        <w:rPr>
          <w:rFonts w:hint="eastAsia" w:ascii="宋体" w:hAnsi="宋体" w:eastAsia="宋体" w:cs="宋体"/>
          <w:bCs/>
          <w:color w:val="auto"/>
          <w:kern w:val="2"/>
          <w:sz w:val="24"/>
          <w:szCs w:val="20"/>
          <w:highlight w:val="none"/>
        </w:rPr>
        <w:t>除非注明“投标人可自行制作格式”，投标文件应使用招标文件提供的格式。</w:t>
      </w:r>
    </w:p>
    <w:p w14:paraId="0DEA814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bCs/>
          <w:color w:val="auto"/>
          <w:kern w:val="2"/>
          <w:sz w:val="24"/>
          <w:szCs w:val="20"/>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00B23C7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16.4</w:t>
      </w:r>
      <w:r>
        <w:rPr>
          <w:rFonts w:hint="eastAsia" w:ascii="宋体" w:hAnsi="宋体" w:eastAsia="宋体" w:cs="宋体"/>
          <w:color w:val="auto"/>
          <w:kern w:val="2"/>
          <w:sz w:val="24"/>
          <w:szCs w:val="20"/>
          <w:highlight w:val="none"/>
          <w:lang w:val="zh-CN"/>
        </w:rPr>
        <w:t>供应商应仔细阅读</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文件的所有内容，</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文件的要求提供响应文件，并保证所提供的全部资料的真实性，以使其投标对</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文件做出实质性响应，否则，其响应可能被拒绝。</w:t>
      </w:r>
    </w:p>
    <w:p w14:paraId="62D8C16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16.5除非招标文件另有规定，投标文件应使用人民币填报所有报价。允许以多种货币报价的，应当按照中国银行在开标日公布的汇率中间价换算成人民币。</w:t>
      </w:r>
    </w:p>
    <w:p w14:paraId="34AB5DF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16.6投标文件应编制连续页码，除特殊规格的图纸或方案、图片资料等外，均应按A4规格制作。</w:t>
      </w:r>
    </w:p>
    <w:p w14:paraId="1EE5352D">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16.7电报、电话、传真形式的投标概不接受。</w:t>
      </w:r>
    </w:p>
    <w:p w14:paraId="551630FF">
      <w:pPr>
        <w:spacing w:line="360" w:lineRule="auto"/>
        <w:ind w:firstLine="48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16.8</w:t>
      </w:r>
      <w:r>
        <w:rPr>
          <w:rFonts w:hint="eastAsia" w:ascii="宋体" w:hAnsi="宋体" w:eastAsia="宋体" w:cs="宋体"/>
          <w:color w:val="auto"/>
          <w:sz w:val="24"/>
          <w:highlight w:val="none"/>
        </w:rPr>
        <w:t>供应商需承诺自行承担参加竞争性磋商采购活动有关的全部费用，竞争性磋商组织人在任何情况下均无义务和责任承担上述费用。</w:t>
      </w:r>
    </w:p>
    <w:p w14:paraId="19199F2B">
      <w:pPr>
        <w:spacing w:line="360" w:lineRule="auto"/>
        <w:ind w:firstLine="482"/>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17.报价</w:t>
      </w:r>
    </w:p>
    <w:p w14:paraId="43FBA4C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17.1投标人应以“包”为报价的基本单位。若整个需求分为若干包，则投标人可选择其中的部分或所有包报价。包内所有项目均应报价（免费赠送的除外），否则将导致投标无效。</w:t>
      </w:r>
    </w:p>
    <w:p w14:paraId="6ECF96DC">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4754F97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17.3投标人应在投标文件中注明拟提供货物的单价明细和总价。</w:t>
      </w:r>
    </w:p>
    <w:p w14:paraId="0B26F9B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17.4除非招标文件另有规定，每一包只允许有一个最终报价，任何有选择的报价或替代方案将导致投标无效。</w:t>
      </w:r>
    </w:p>
    <w:p w14:paraId="2E41545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17.5采购人不建议投标人采用总价优惠或以总价百分比优惠的方式进行投标报价，其优惠可直接计算并体现在各项投标报价的单价中。</w:t>
      </w:r>
    </w:p>
    <w:p w14:paraId="260B141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17.6除政策性文件规定以外，投标人所报价格在合同实施期间不因市场变化因素而变动。</w:t>
      </w:r>
    </w:p>
    <w:p w14:paraId="54C1166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18.投标内容填写及说明</w:t>
      </w:r>
    </w:p>
    <w:p w14:paraId="3F01C977">
      <w:pPr>
        <w:spacing w:line="360" w:lineRule="auto"/>
        <w:ind w:firstLine="480"/>
        <w:rPr>
          <w:rFonts w:ascii="宋体" w:hAnsi="宋体" w:eastAsia="宋体" w:cs="宋体"/>
          <w:color w:val="auto"/>
          <w:kern w:val="2"/>
          <w:sz w:val="24"/>
          <w:szCs w:val="20"/>
          <w:highlight w:val="none"/>
          <w:u w:val="single"/>
        </w:rPr>
      </w:pPr>
      <w:r>
        <w:rPr>
          <w:rFonts w:hint="eastAsia" w:ascii="宋体" w:hAnsi="宋体" w:eastAsia="宋体" w:cs="宋体"/>
          <w:color w:val="auto"/>
          <w:kern w:val="2"/>
          <w:sz w:val="24"/>
          <w:szCs w:val="20"/>
          <w:highlight w:val="none"/>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4A15EA1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highlight w:val="none"/>
        </w:rPr>
        <w:t>18.2投标人应</w:t>
      </w:r>
      <w:r>
        <w:rPr>
          <w:rFonts w:hint="eastAsia" w:ascii="宋体" w:hAnsi="宋体" w:eastAsia="宋体" w:cs="宋体"/>
          <w:color w:val="auto"/>
          <w:kern w:val="2"/>
          <w:sz w:val="24"/>
          <w:szCs w:val="20"/>
        </w:rPr>
        <w:t>在投标文件中提交招标文件要求的有关证明文件（扫描或影印件），作为其投标文件的一部分。</w:t>
      </w:r>
    </w:p>
    <w:p w14:paraId="6E23EA9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18.3投标人应在投标文件中提交（以扫描件或影印件）招标文件要求的所有货物的合格性以及符合招标文件规定的证明文件（可以是手册、图纸和资料）等，并作为其投标文件的一部分。包括：</w:t>
      </w:r>
    </w:p>
    <w:p w14:paraId="390A7BB3">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18.3.1货物主要性能（内容）的详细描述；</w:t>
      </w:r>
    </w:p>
    <w:p w14:paraId="585D7504">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18.3.2保证所投货物正常、安全、连续运行期间所需的所有备品、备件及专用工具的详细清单。</w:t>
      </w:r>
    </w:p>
    <w:p w14:paraId="69809DC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18.4投标文件应编排有序、内容齐全、不得任意涂改或增删。如有错漏处必须修改，应在修改处加盖投标人公章。</w:t>
      </w:r>
    </w:p>
    <w:p w14:paraId="6C3B9FBA">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19.投标保证金（免收）</w:t>
      </w:r>
    </w:p>
    <w:p w14:paraId="70C15EDB">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20.投标有效期</w:t>
      </w:r>
    </w:p>
    <w:p w14:paraId="4A4723C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rPr>
        <w:t>20.1为保证采购人有足够的时间完成评标和与中标人签订合同，规定投标</w:t>
      </w:r>
      <w:r>
        <w:rPr>
          <w:rFonts w:hint="eastAsia" w:ascii="宋体" w:hAnsi="宋体" w:eastAsia="宋体" w:cs="宋体"/>
          <w:color w:val="auto"/>
          <w:kern w:val="2"/>
          <w:sz w:val="24"/>
          <w:szCs w:val="20"/>
          <w:highlight w:val="none"/>
        </w:rPr>
        <w:t>有效期。投标有效期期限见投标人须知前附表。</w:t>
      </w:r>
    </w:p>
    <w:p w14:paraId="6A2ED6C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20.2投标人承诺在投标有效期内，投标人的投标保持有效，投标人不得要求撤销或修改其投标文件。</w:t>
      </w:r>
    </w:p>
    <w:p w14:paraId="49BD801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20.3投标有效期从投标截止日起计算。</w:t>
      </w:r>
    </w:p>
    <w:p w14:paraId="76829B1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20.4在原定投标有效期满之前，如果出现特殊情况，</w:t>
      </w:r>
      <w:r>
        <w:rPr>
          <w:rFonts w:hint="eastAsia" w:ascii="宋体" w:hAnsi="宋体" w:eastAsia="宋体" w:cs="宋体"/>
          <w:bCs/>
          <w:color w:val="auto"/>
          <w:kern w:val="2"/>
          <w:sz w:val="24"/>
          <w:szCs w:val="20"/>
          <w:highlight w:val="none"/>
        </w:rPr>
        <w:t>采购人</w:t>
      </w:r>
      <w:r>
        <w:rPr>
          <w:rFonts w:hint="eastAsia" w:ascii="宋体" w:hAnsi="宋体" w:eastAsia="宋体" w:cs="宋体"/>
          <w:color w:val="auto"/>
          <w:kern w:val="2"/>
          <w:sz w:val="24"/>
          <w:szCs w:val="20"/>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488F565">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21.投标文件份数和签署</w:t>
      </w:r>
    </w:p>
    <w:p w14:paraId="1AA2E2C7">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21.1 投标人应按照投标人须知前附表的要求准备投标文件。</w:t>
      </w:r>
    </w:p>
    <w:p w14:paraId="2E212CC6">
      <w:pPr>
        <w:spacing w:line="360" w:lineRule="auto"/>
        <w:ind w:firstLine="480"/>
        <w:rPr>
          <w:rFonts w:ascii="宋体" w:hAnsi="宋体" w:eastAsia="宋体" w:cs="宋体"/>
          <w:b/>
          <w:color w:val="auto"/>
          <w:kern w:val="2"/>
          <w:sz w:val="24"/>
          <w:szCs w:val="20"/>
          <w:highlight w:val="none"/>
        </w:rPr>
      </w:pPr>
      <w:r>
        <w:rPr>
          <w:rFonts w:hint="eastAsia" w:ascii="宋体" w:hAnsi="宋体" w:eastAsia="宋体" w:cs="宋体"/>
          <w:color w:val="auto"/>
          <w:kern w:val="2"/>
          <w:sz w:val="24"/>
          <w:szCs w:val="20"/>
          <w:highlight w:val="none"/>
        </w:rPr>
        <w:t>21.2投标文件均应依招标文件要求加盖投标人公章</w:t>
      </w:r>
      <w:r>
        <w:rPr>
          <w:rFonts w:hint="eastAsia" w:ascii="宋体" w:hAnsi="宋体" w:eastAsia="宋体" w:cs="宋体"/>
          <w:b/>
          <w:color w:val="auto"/>
          <w:kern w:val="2"/>
          <w:sz w:val="24"/>
          <w:szCs w:val="20"/>
          <w:highlight w:val="none"/>
        </w:rPr>
        <w:t>。</w:t>
      </w:r>
    </w:p>
    <w:p w14:paraId="7CACB855">
      <w:pPr>
        <w:keepNext/>
        <w:keepLines/>
        <w:spacing w:before="260" w:after="260" w:line="360" w:lineRule="auto"/>
        <w:ind w:firstLine="2715" w:firstLineChars="966"/>
        <w:outlineLvl w:val="2"/>
        <w:rPr>
          <w:rFonts w:ascii="宋体" w:hAnsi="宋体" w:eastAsia="宋体" w:cs="宋体"/>
          <w:b/>
          <w:bCs/>
          <w:color w:val="auto"/>
          <w:kern w:val="2"/>
          <w:sz w:val="28"/>
          <w:szCs w:val="32"/>
          <w:highlight w:val="none"/>
        </w:rPr>
      </w:pPr>
      <w:bookmarkStart w:id="73" w:name="_Hlt509650572"/>
      <w:bookmarkEnd w:id="73"/>
      <w:bookmarkStart w:id="74" w:name="_Toc160624922"/>
      <w:bookmarkStart w:id="75" w:name="_Toc160624828"/>
      <w:bookmarkStart w:id="76" w:name="_Toc527725925"/>
      <w:bookmarkStart w:id="77" w:name="_Toc40975445"/>
      <w:r>
        <w:rPr>
          <w:rFonts w:hint="eastAsia" w:ascii="宋体" w:hAnsi="宋体" w:eastAsia="宋体" w:cs="宋体"/>
          <w:b/>
          <w:bCs/>
          <w:color w:val="auto"/>
          <w:kern w:val="2"/>
          <w:sz w:val="28"/>
          <w:szCs w:val="32"/>
          <w:highlight w:val="none"/>
        </w:rPr>
        <w:t>四．投标文件的递交</w:t>
      </w:r>
      <w:bookmarkEnd w:id="74"/>
      <w:bookmarkEnd w:id="75"/>
      <w:bookmarkEnd w:id="76"/>
      <w:bookmarkEnd w:id="77"/>
      <w:bookmarkStart w:id="78" w:name="_Hlt509649414"/>
      <w:bookmarkEnd w:id="78"/>
    </w:p>
    <w:p w14:paraId="7F06ECAF">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22.投标文件的密封和标记</w:t>
      </w:r>
    </w:p>
    <w:p w14:paraId="2E43D456">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22.1</w:t>
      </w:r>
      <w:r>
        <w:rPr>
          <w:rFonts w:hint="eastAsia" w:ascii="宋体" w:hAnsi="宋体" w:eastAsia="宋体" w:cs="宋体"/>
          <w:color w:val="auto"/>
          <w:kern w:val="2"/>
          <w:sz w:val="24"/>
          <w:szCs w:val="20"/>
          <w:highlight w:val="none"/>
          <w:lang w:val="zh-CN"/>
        </w:rPr>
        <w:t>投标人应将</w:t>
      </w:r>
      <w:r>
        <w:rPr>
          <w:rFonts w:hint="eastAsia" w:ascii="宋体" w:hAnsi="宋体" w:eastAsia="宋体" w:cs="宋体"/>
          <w:color w:val="auto"/>
          <w:kern w:val="2"/>
          <w:sz w:val="24"/>
          <w:szCs w:val="20"/>
          <w:highlight w:val="none"/>
        </w:rPr>
        <w:t>投标</w:t>
      </w:r>
      <w:r>
        <w:rPr>
          <w:rFonts w:hint="eastAsia" w:ascii="宋体" w:hAnsi="宋体" w:eastAsia="宋体" w:cs="宋体"/>
          <w:color w:val="auto"/>
          <w:kern w:val="2"/>
          <w:sz w:val="24"/>
          <w:szCs w:val="20"/>
          <w:highlight w:val="none"/>
          <w:lang w:val="zh-CN"/>
        </w:rPr>
        <w:t>响应文件正本和副本分别用非透明文件袋密封，在封签处加盖公章，并标明“</w:t>
      </w:r>
      <w:r>
        <w:rPr>
          <w:rFonts w:hint="eastAsia" w:ascii="宋体" w:hAnsi="宋体" w:eastAsia="宋体" w:cs="宋体"/>
          <w:color w:val="auto"/>
          <w:kern w:val="2"/>
          <w:sz w:val="24"/>
          <w:szCs w:val="20"/>
          <w:highlight w:val="none"/>
        </w:rPr>
        <w:t>项目</w:t>
      </w:r>
      <w:r>
        <w:rPr>
          <w:rFonts w:hint="eastAsia" w:ascii="宋体" w:hAnsi="宋体" w:eastAsia="宋体" w:cs="宋体"/>
          <w:color w:val="auto"/>
          <w:kern w:val="2"/>
          <w:sz w:val="24"/>
          <w:szCs w:val="20"/>
          <w:highlight w:val="none"/>
          <w:lang w:val="zh-CN"/>
        </w:rPr>
        <w:t>编号、项目名称、</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名称”及“正本和副本”字样。</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法定代表人或其委托代理人签字并加盖公章。</w:t>
      </w:r>
    </w:p>
    <w:p w14:paraId="1B2DAA06">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22.2</w:t>
      </w:r>
      <w:r>
        <w:rPr>
          <w:rFonts w:hint="eastAsia" w:ascii="宋体" w:hAnsi="宋体" w:eastAsia="宋体" w:cs="宋体"/>
          <w:color w:val="auto"/>
          <w:kern w:val="2"/>
          <w:sz w:val="24"/>
          <w:szCs w:val="20"/>
          <w:highlight w:val="none"/>
          <w:lang w:val="zh-CN"/>
        </w:rPr>
        <w:t>为方便报价的唱读，</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应将价格一览表单独密封，并在信封上标明“</w:t>
      </w:r>
      <w:r>
        <w:rPr>
          <w:rFonts w:hint="eastAsia" w:ascii="宋体" w:hAnsi="宋体" w:eastAsia="宋体" w:cs="宋体"/>
          <w:color w:val="auto"/>
          <w:kern w:val="2"/>
          <w:sz w:val="24"/>
          <w:szCs w:val="20"/>
          <w:highlight w:val="none"/>
        </w:rPr>
        <w:t>项目</w:t>
      </w:r>
      <w:r>
        <w:rPr>
          <w:rFonts w:hint="eastAsia" w:ascii="宋体" w:hAnsi="宋体" w:eastAsia="宋体" w:cs="宋体"/>
          <w:color w:val="auto"/>
          <w:kern w:val="2"/>
          <w:sz w:val="24"/>
          <w:szCs w:val="20"/>
          <w:highlight w:val="none"/>
          <w:lang w:val="zh-CN"/>
        </w:rPr>
        <w:t>编号、项目名称、</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名称”及“价格一览表”等字样，然后再粘贴正本</w:t>
      </w:r>
      <w:r>
        <w:rPr>
          <w:rFonts w:hint="eastAsia" w:ascii="宋体" w:hAnsi="宋体" w:eastAsia="宋体" w:cs="宋体"/>
          <w:color w:val="auto"/>
          <w:kern w:val="2"/>
          <w:sz w:val="24"/>
          <w:szCs w:val="20"/>
          <w:highlight w:val="none"/>
        </w:rPr>
        <w:t>投标</w:t>
      </w:r>
      <w:r>
        <w:rPr>
          <w:rFonts w:hint="eastAsia" w:ascii="宋体" w:hAnsi="宋体" w:eastAsia="宋体" w:cs="宋体"/>
          <w:color w:val="auto"/>
          <w:kern w:val="2"/>
          <w:sz w:val="24"/>
          <w:szCs w:val="20"/>
          <w:highlight w:val="none"/>
          <w:lang w:val="zh-CN"/>
        </w:rPr>
        <w:t>响应文件密封袋上。</w:t>
      </w:r>
    </w:p>
    <w:p w14:paraId="08BCF184">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22.3</w:t>
      </w:r>
      <w:r>
        <w:rPr>
          <w:rFonts w:hint="eastAsia" w:ascii="宋体" w:hAnsi="宋体" w:eastAsia="宋体" w:cs="宋体"/>
          <w:color w:val="auto"/>
          <w:kern w:val="2"/>
          <w:sz w:val="24"/>
          <w:szCs w:val="20"/>
          <w:highlight w:val="none"/>
          <w:lang w:val="zh-CN"/>
        </w:rPr>
        <w:t>每一密封信封上注明“</w:t>
      </w:r>
      <w:r>
        <w:rPr>
          <w:rFonts w:hint="eastAsia" w:ascii="宋体" w:hAnsi="宋体" w:eastAsia="宋体" w:cs="宋体"/>
          <w:color w:val="auto"/>
          <w:kern w:val="2"/>
          <w:sz w:val="24"/>
          <w:szCs w:val="20"/>
          <w:highlight w:val="none"/>
        </w:rPr>
        <w:t>竞争性磋商</w:t>
      </w:r>
      <w:r>
        <w:rPr>
          <w:rFonts w:hint="eastAsia" w:ascii="宋体" w:hAnsi="宋体" w:eastAsia="宋体" w:cs="宋体"/>
          <w:color w:val="auto"/>
          <w:kern w:val="2"/>
          <w:sz w:val="24"/>
          <w:szCs w:val="20"/>
          <w:highlight w:val="none"/>
          <w:lang w:val="zh-CN"/>
        </w:rPr>
        <w:t>响应性文件递交截止前不得开封”的字样。</w:t>
      </w:r>
    </w:p>
    <w:p w14:paraId="547F913A">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 xml:space="preserve">23.投标文件的递交 </w:t>
      </w:r>
    </w:p>
    <w:p w14:paraId="5950803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23.1</w:t>
      </w:r>
      <w:r>
        <w:rPr>
          <w:rFonts w:hint="eastAsia" w:ascii="宋体" w:hAnsi="宋体" w:eastAsia="宋体" w:cs="仿宋_GB2312"/>
          <w:bCs/>
          <w:color w:val="auto"/>
          <w:kern w:val="2"/>
          <w:sz w:val="24"/>
          <w:szCs w:val="24"/>
          <w:highlight w:val="none"/>
        </w:rPr>
        <w:t>投标人</w:t>
      </w:r>
      <w:r>
        <w:rPr>
          <w:rFonts w:hint="eastAsia" w:ascii="宋体" w:hAnsi="宋体" w:eastAsia="宋体" w:cs="仿宋_GB2312"/>
          <w:bCs/>
          <w:color w:val="auto"/>
          <w:kern w:val="2"/>
          <w:sz w:val="24"/>
          <w:szCs w:val="24"/>
          <w:highlight w:val="none"/>
          <w:lang w:val="zh-CN"/>
        </w:rPr>
        <w:t>应将</w:t>
      </w:r>
      <w:r>
        <w:rPr>
          <w:rFonts w:hint="eastAsia" w:ascii="宋体" w:hAnsi="宋体" w:eastAsia="宋体" w:cs="仿宋_GB2312"/>
          <w:bCs/>
          <w:color w:val="auto"/>
          <w:kern w:val="2"/>
          <w:sz w:val="24"/>
          <w:szCs w:val="24"/>
          <w:highlight w:val="none"/>
        </w:rPr>
        <w:t>招标</w:t>
      </w:r>
      <w:r>
        <w:rPr>
          <w:rFonts w:hint="eastAsia" w:ascii="宋体" w:hAnsi="宋体" w:eastAsia="宋体" w:cs="仿宋_GB2312"/>
          <w:bCs/>
          <w:color w:val="auto"/>
          <w:kern w:val="2"/>
          <w:sz w:val="24"/>
          <w:szCs w:val="24"/>
          <w:highlight w:val="none"/>
          <w:lang w:val="zh-CN"/>
        </w:rPr>
        <w:t>响应文件按</w:t>
      </w:r>
      <w:r>
        <w:rPr>
          <w:rFonts w:hint="eastAsia" w:ascii="宋体" w:hAnsi="宋体" w:eastAsia="宋体" w:cs="仿宋_GB2312"/>
          <w:bCs/>
          <w:color w:val="auto"/>
          <w:kern w:val="2"/>
          <w:sz w:val="24"/>
          <w:szCs w:val="24"/>
          <w:highlight w:val="none"/>
        </w:rPr>
        <w:t>22</w:t>
      </w:r>
      <w:r>
        <w:rPr>
          <w:rFonts w:hint="eastAsia" w:ascii="宋体" w:hAnsi="宋体" w:eastAsia="宋体" w:cs="仿宋_GB2312"/>
          <w:bCs/>
          <w:color w:val="auto"/>
          <w:kern w:val="2"/>
          <w:sz w:val="24"/>
          <w:szCs w:val="24"/>
          <w:highlight w:val="none"/>
          <w:lang w:val="zh-CN"/>
        </w:rPr>
        <w:t>.1-</w:t>
      </w:r>
      <w:r>
        <w:rPr>
          <w:rFonts w:hint="eastAsia" w:ascii="宋体" w:hAnsi="宋体" w:eastAsia="宋体" w:cs="仿宋_GB2312"/>
          <w:bCs/>
          <w:color w:val="auto"/>
          <w:kern w:val="2"/>
          <w:sz w:val="24"/>
          <w:szCs w:val="24"/>
          <w:highlight w:val="none"/>
        </w:rPr>
        <w:t>22</w:t>
      </w:r>
      <w:r>
        <w:rPr>
          <w:rFonts w:hint="eastAsia" w:ascii="宋体" w:hAnsi="宋体" w:eastAsia="宋体" w:cs="仿宋_GB2312"/>
          <w:bCs/>
          <w:color w:val="auto"/>
          <w:kern w:val="2"/>
          <w:sz w:val="24"/>
          <w:szCs w:val="24"/>
          <w:highlight w:val="none"/>
          <w:lang w:val="zh-CN"/>
        </w:rPr>
        <w:t>.3中的规定进行密封和标记后，按邀请函注明的时间和地址送至谈判组织人</w:t>
      </w:r>
    </w:p>
    <w:p w14:paraId="1F7C2E26">
      <w:pPr>
        <w:widowControl/>
        <w:tabs>
          <w:tab w:val="left" w:pos="941"/>
        </w:tabs>
        <w:adjustRightInd w:val="0"/>
        <w:snapToGrid w:val="0"/>
        <w:spacing w:after="200" w:line="360" w:lineRule="auto"/>
        <w:ind w:left="420" w:leftChars="200" w:firstLine="240" w:firstLineChars="100"/>
        <w:contextualSpacing/>
        <w:jc w:val="left"/>
        <w:rPr>
          <w:rFonts w:ascii="宋体" w:hAnsi="宋体" w:eastAsia="宋体" w:cs="仿宋_GB2312"/>
          <w:color w:val="auto"/>
          <w:sz w:val="24"/>
          <w:szCs w:val="24"/>
          <w:highlight w:val="none"/>
          <w:lang w:val="zh-CN"/>
        </w:rPr>
      </w:pPr>
      <w:r>
        <w:rPr>
          <w:rFonts w:hint="eastAsia" w:ascii="宋体" w:hAnsi="宋体" w:eastAsia="宋体" w:cs="仿宋_GB2312"/>
          <w:color w:val="auto"/>
          <w:sz w:val="24"/>
          <w:szCs w:val="24"/>
          <w:highlight w:val="none"/>
        </w:rPr>
        <w:t>23.2</w:t>
      </w:r>
      <w:r>
        <w:rPr>
          <w:rFonts w:hint="eastAsia" w:ascii="宋体" w:hAnsi="宋体" w:eastAsia="宋体" w:cs="仿宋_GB2312"/>
          <w:color w:val="auto"/>
          <w:sz w:val="24"/>
          <w:szCs w:val="24"/>
          <w:highlight w:val="none"/>
          <w:lang w:val="zh-CN"/>
        </w:rPr>
        <w:t>组织人将拒收在</w:t>
      </w:r>
      <w:r>
        <w:rPr>
          <w:rFonts w:hint="eastAsia" w:ascii="宋体" w:hAnsi="宋体" w:eastAsia="宋体" w:cs="仿宋_GB2312"/>
          <w:color w:val="auto"/>
          <w:sz w:val="24"/>
          <w:szCs w:val="24"/>
          <w:highlight w:val="none"/>
        </w:rPr>
        <w:t>开标</w:t>
      </w:r>
      <w:r>
        <w:rPr>
          <w:rFonts w:hint="eastAsia" w:ascii="宋体" w:hAnsi="宋体" w:eastAsia="宋体" w:cs="仿宋_GB2312"/>
          <w:color w:val="auto"/>
          <w:sz w:val="24"/>
          <w:szCs w:val="24"/>
          <w:highlight w:val="none"/>
          <w:lang w:val="zh-CN"/>
        </w:rPr>
        <w:t>截止时间后的</w:t>
      </w:r>
      <w:r>
        <w:rPr>
          <w:rFonts w:hint="eastAsia" w:ascii="宋体" w:hAnsi="宋体" w:eastAsia="宋体" w:cs="仿宋_GB2312"/>
          <w:color w:val="auto"/>
          <w:sz w:val="24"/>
          <w:szCs w:val="24"/>
          <w:highlight w:val="none"/>
        </w:rPr>
        <w:t>投标</w:t>
      </w:r>
      <w:r>
        <w:rPr>
          <w:rFonts w:hint="eastAsia" w:ascii="宋体" w:hAnsi="宋体" w:eastAsia="宋体" w:cs="仿宋_GB2312"/>
          <w:color w:val="auto"/>
          <w:sz w:val="24"/>
          <w:szCs w:val="24"/>
          <w:highlight w:val="none"/>
          <w:lang w:val="zh-CN"/>
        </w:rPr>
        <w:t>响应文件。</w:t>
      </w:r>
    </w:p>
    <w:p w14:paraId="635A325B">
      <w:pPr>
        <w:spacing w:line="360" w:lineRule="auto"/>
        <w:ind w:firstLine="480" w:firstLineChars="200"/>
        <w:rPr>
          <w:rFonts w:hint="eastAsia" w:ascii="宋体" w:hAnsi="宋体" w:eastAsia="宋体" w:cs="宋体"/>
          <w:b/>
          <w:color w:val="auto"/>
          <w:kern w:val="2"/>
          <w:sz w:val="24"/>
          <w:szCs w:val="20"/>
          <w:highlight w:val="none"/>
        </w:rPr>
      </w:pPr>
      <w:r>
        <w:rPr>
          <w:rFonts w:hint="eastAsia" w:ascii="宋体" w:hAnsi="宋体" w:eastAsia="宋体" w:cs="仿宋_GB2312"/>
          <w:color w:val="auto"/>
          <w:sz w:val="24"/>
          <w:szCs w:val="24"/>
          <w:highlight w:val="none"/>
        </w:rPr>
        <w:t>23.</w:t>
      </w:r>
      <w:r>
        <w:rPr>
          <w:rFonts w:hint="eastAsia" w:ascii="宋体" w:hAnsi="宋体" w:eastAsia="宋体" w:cs="仿宋_GB2312"/>
          <w:color w:val="auto"/>
          <w:sz w:val="24"/>
          <w:szCs w:val="24"/>
          <w:highlight w:val="none"/>
          <w:lang w:val="en-US" w:eastAsia="zh-CN"/>
        </w:rPr>
        <w:t>3</w:t>
      </w:r>
      <w:r>
        <w:rPr>
          <w:rFonts w:hint="eastAsia" w:ascii="宋体" w:hAnsi="宋体" w:eastAsia="宋体" w:cs="仿宋_GB2312"/>
          <w:color w:val="auto"/>
          <w:sz w:val="24"/>
          <w:szCs w:val="24"/>
          <w:highlight w:val="none"/>
          <w:lang w:val="zh-CN"/>
        </w:rPr>
        <w:t>递交谈判响应文件</w:t>
      </w:r>
      <w:r>
        <w:rPr>
          <w:rFonts w:hint="eastAsia" w:ascii="宋体" w:hAnsi="宋体" w:eastAsia="宋体" w:cs="仿宋_GB2312"/>
          <w:color w:val="auto"/>
          <w:sz w:val="24"/>
          <w:szCs w:val="24"/>
          <w:highlight w:val="none"/>
          <w:lang w:val="en-US" w:eastAsia="zh-CN"/>
        </w:rPr>
        <w:t>时</w:t>
      </w:r>
      <w:r>
        <w:rPr>
          <w:rFonts w:hint="eastAsia" w:ascii="宋体" w:hAnsi="宋体" w:eastAsia="宋体" w:cs="仿宋_GB2312"/>
          <w:color w:val="auto"/>
          <w:sz w:val="24"/>
          <w:szCs w:val="24"/>
          <w:highlight w:val="none"/>
          <w:lang w:val="zh-CN"/>
        </w:rPr>
        <w:t>投标供应商法定代表人或授权代理人</w:t>
      </w:r>
      <w:r>
        <w:rPr>
          <w:rFonts w:hint="eastAsia" w:ascii="宋体" w:hAnsi="宋体" w:eastAsia="宋体" w:cs="仿宋_GB2312"/>
          <w:color w:val="auto"/>
          <w:sz w:val="24"/>
          <w:szCs w:val="24"/>
          <w:highlight w:val="none"/>
          <w:lang w:val="en-US" w:eastAsia="zh-CN"/>
        </w:rPr>
        <w:t>携带法人授权委托书和本人身份证</w:t>
      </w:r>
      <w:r>
        <w:rPr>
          <w:rFonts w:hint="eastAsia" w:ascii="宋体" w:hAnsi="宋体" w:eastAsia="宋体" w:cs="仿宋_GB2312"/>
          <w:color w:val="auto"/>
          <w:sz w:val="24"/>
          <w:szCs w:val="24"/>
          <w:highlight w:val="none"/>
          <w:lang w:val="zh-CN"/>
        </w:rPr>
        <w:t xml:space="preserve"> （</w:t>
      </w:r>
      <w:r>
        <w:rPr>
          <w:rFonts w:hint="eastAsia" w:ascii="宋体" w:hAnsi="宋体" w:eastAsia="宋体" w:cs="仿宋_GB2312"/>
          <w:color w:val="auto"/>
          <w:sz w:val="24"/>
          <w:szCs w:val="24"/>
          <w:highlight w:val="none"/>
          <w:lang w:val="en-US" w:eastAsia="zh-CN"/>
        </w:rPr>
        <w:t>授权委托书与投标文件一致</w:t>
      </w:r>
      <w:r>
        <w:rPr>
          <w:rFonts w:hint="eastAsia" w:ascii="宋体" w:hAnsi="宋体" w:eastAsia="宋体" w:cs="仿宋_GB2312"/>
          <w:color w:val="auto"/>
          <w:sz w:val="24"/>
          <w:szCs w:val="24"/>
          <w:highlight w:val="none"/>
          <w:lang w:val="zh-CN"/>
        </w:rPr>
        <w:t>）。</w:t>
      </w:r>
    </w:p>
    <w:p w14:paraId="1C560E84">
      <w:pPr>
        <w:spacing w:line="360" w:lineRule="auto"/>
        <w:ind w:firstLine="482" w:firstLineChars="200"/>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24.投标文件的修改和撤回</w:t>
      </w:r>
    </w:p>
    <w:p w14:paraId="0E95254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投标截止日期前，投标人可以修改或撤回其投标文件；在投标截止时间后，投标人不得再要求修改或撤回其投标文件。</w:t>
      </w:r>
    </w:p>
    <w:p w14:paraId="71F156BF">
      <w:pPr>
        <w:keepNext/>
        <w:keepLines/>
        <w:spacing w:before="260" w:after="260" w:line="360" w:lineRule="auto"/>
        <w:ind w:firstLine="2996" w:firstLineChars="1066"/>
        <w:outlineLvl w:val="2"/>
        <w:rPr>
          <w:rFonts w:ascii="宋体" w:hAnsi="宋体" w:eastAsia="宋体" w:cs="宋体"/>
          <w:b/>
          <w:bCs/>
          <w:color w:val="auto"/>
          <w:kern w:val="2"/>
          <w:sz w:val="28"/>
          <w:szCs w:val="32"/>
          <w:highlight w:val="none"/>
        </w:rPr>
      </w:pPr>
      <w:bookmarkStart w:id="79" w:name="_Hlt509649294"/>
      <w:bookmarkEnd w:id="79"/>
      <w:bookmarkStart w:id="80" w:name="_Toc527725926"/>
      <w:bookmarkStart w:id="81" w:name="_Toc160624923"/>
      <w:bookmarkStart w:id="82" w:name="_Toc40975446"/>
      <w:bookmarkStart w:id="83" w:name="_Toc160624829"/>
      <w:r>
        <w:rPr>
          <w:rFonts w:hint="eastAsia" w:ascii="宋体" w:hAnsi="宋体" w:eastAsia="宋体" w:cs="宋体"/>
          <w:b/>
          <w:bCs/>
          <w:color w:val="auto"/>
          <w:kern w:val="2"/>
          <w:sz w:val="28"/>
          <w:szCs w:val="32"/>
          <w:highlight w:val="none"/>
        </w:rPr>
        <w:t>五．开标与评标</w:t>
      </w:r>
      <w:bookmarkEnd w:id="80"/>
      <w:bookmarkEnd w:id="81"/>
      <w:bookmarkEnd w:id="82"/>
      <w:bookmarkEnd w:id="83"/>
    </w:p>
    <w:p w14:paraId="0BC69AE6">
      <w:pPr>
        <w:snapToGrid w:val="0"/>
        <w:spacing w:line="300" w:lineRule="auto"/>
        <w:ind w:firstLine="482"/>
        <w:rPr>
          <w:rFonts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25.开标</w:t>
      </w:r>
    </w:p>
    <w:p w14:paraId="165A01C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25.1</w:t>
      </w:r>
      <w:r>
        <w:rPr>
          <w:rFonts w:hint="eastAsia" w:ascii="宋体" w:hAnsi="宋体" w:eastAsia="宋体" w:cs="宋体"/>
          <w:color w:val="auto"/>
          <w:sz w:val="24"/>
          <w:szCs w:val="20"/>
          <w:highlight w:val="none"/>
        </w:rPr>
        <w:t>在招标公告中规定的时间、地点开标。</w:t>
      </w:r>
    </w:p>
    <w:p w14:paraId="6B9E935E">
      <w:pPr>
        <w:spacing w:line="360" w:lineRule="auto"/>
        <w:ind w:firstLine="480"/>
        <w:jc w:val="left"/>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25.2开标时，各投标单位应在规定时间内对本单位的投标文件现场递交，项目负责人在监督人员的监督下打开所有投标文件。</w:t>
      </w:r>
    </w:p>
    <w:p w14:paraId="27C33392">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25.3投标资格及投标文件的法律文本将由评审委员会在评标前进行审查。资格不符合招标文件要求和相关法律规定的，投标无效。</w:t>
      </w:r>
    </w:p>
    <w:p w14:paraId="631BFBD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25.4开标时，商水县政府采购中心将现场公布投标人名称、投标价格，以及商水县政府采购中心认为合适的其它详细内容。</w:t>
      </w:r>
    </w:p>
    <w:p w14:paraId="06D70A63">
      <w:pPr>
        <w:spacing w:line="360" w:lineRule="auto"/>
        <w:ind w:firstLine="480"/>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25.5在评审结束前，未得到商水县政府采购中心允许，投标人授权代表不得离开开标现场。</w:t>
      </w:r>
    </w:p>
    <w:p w14:paraId="68C8A443">
      <w:pPr>
        <w:spacing w:line="360" w:lineRule="auto"/>
        <w:ind w:firstLine="480"/>
        <w:rPr>
          <w:rFonts w:hint="default" w:ascii="宋体" w:hAnsi="宋体" w:eastAsia="宋体" w:cs="宋体"/>
          <w:bCs/>
          <w:color w:val="auto"/>
          <w:kern w:val="2"/>
          <w:sz w:val="24"/>
          <w:szCs w:val="20"/>
          <w:highlight w:val="none"/>
          <w:lang w:val="en-US" w:eastAsia="zh-CN"/>
        </w:rPr>
      </w:pPr>
      <w:r>
        <w:rPr>
          <w:rFonts w:hint="eastAsia" w:ascii="宋体" w:hAnsi="宋体" w:eastAsia="宋体" w:cs="宋体"/>
          <w:bCs/>
          <w:color w:val="auto"/>
          <w:kern w:val="2"/>
          <w:sz w:val="24"/>
          <w:szCs w:val="20"/>
          <w:highlight w:val="none"/>
          <w:lang w:val="en-US" w:eastAsia="zh-CN"/>
        </w:rPr>
        <w:t>25.6供应商不得以任何方式干扰、影响评标工作，供应商对上述做出书面保证，否则视为不响应招标文件实质性内容。</w:t>
      </w:r>
    </w:p>
    <w:p w14:paraId="2A289A76">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26.投标文件的澄清、说明或补正</w:t>
      </w:r>
    </w:p>
    <w:p w14:paraId="0BD7EEA0">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A237256">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B2F746D">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.3供应商拒不进行澄清、说明、补正的，或者不能在竞争性磋商小组规定时间内作出书面澄清、说明、补正的，其响应性文件将被作为无效处理。</w:t>
      </w:r>
    </w:p>
    <w:p w14:paraId="05A63B14">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 xml:space="preserve">.4供应商的书面澄清材料作为响应性文件的补充。 </w:t>
      </w:r>
    </w:p>
    <w:p w14:paraId="35F6708E">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 xml:space="preserve">.5竞争性磋商小组不得接受供应商主动提出的澄清和解释。 </w:t>
      </w:r>
    </w:p>
    <w:p w14:paraId="2C56E329">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.6并非每个供应商都将被询问、澄清。</w:t>
      </w:r>
    </w:p>
    <w:p w14:paraId="09EE5E65">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27.评标</w:t>
      </w:r>
    </w:p>
    <w:p w14:paraId="629C88D0">
      <w:pPr>
        <w:spacing w:line="360" w:lineRule="auto"/>
        <w:ind w:firstLine="523" w:firstLineChars="218"/>
        <w:rPr>
          <w:rFonts w:ascii="宋体" w:hAnsi="宋体" w:eastAsia="宋体" w:cs="宋体"/>
          <w:b/>
          <w:color w:val="auto"/>
          <w:kern w:val="2"/>
          <w:sz w:val="24"/>
          <w:szCs w:val="20"/>
        </w:rPr>
      </w:pPr>
      <w:r>
        <w:rPr>
          <w:rFonts w:hint="eastAsia" w:ascii="宋体" w:hAnsi="宋体" w:eastAsia="宋体" w:cs="宋体"/>
          <w:color w:val="auto"/>
          <w:kern w:val="2"/>
          <w:sz w:val="24"/>
          <w:szCs w:val="20"/>
        </w:rPr>
        <w:t>27.1 评委会将按照招标文件规定的评标办法对投标人独立进行投标评审。投标评审分为符合性审查和综合评分。</w:t>
      </w:r>
    </w:p>
    <w:p w14:paraId="1E84840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24419A6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有下列情形之一的，评标委员会应当否决其投标：</w:t>
      </w:r>
    </w:p>
    <w:p w14:paraId="7157657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27.2.1投标文件未经投标单位加盖公章的；</w:t>
      </w:r>
    </w:p>
    <w:p w14:paraId="285E247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rPr>
        <w:t>27.2</w:t>
      </w:r>
      <w:r>
        <w:rPr>
          <w:rFonts w:hint="eastAsia" w:ascii="宋体" w:hAnsi="宋体" w:eastAsia="宋体" w:cs="宋体"/>
          <w:color w:val="auto"/>
          <w:kern w:val="2"/>
          <w:sz w:val="24"/>
          <w:szCs w:val="20"/>
          <w:highlight w:val="none"/>
        </w:rPr>
        <w:t>.2投标联合体没有提交共同投标协议；</w:t>
      </w:r>
    </w:p>
    <w:p w14:paraId="0D44045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27.2.3投标人不符合国家或者招标文件规定的资格条件；</w:t>
      </w:r>
    </w:p>
    <w:p w14:paraId="27FE12F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27.2.4同一投标人提交两个以上不同的投标文件或者投标报价，但招标文件要求提交备选投标的除外；</w:t>
      </w:r>
    </w:p>
    <w:p w14:paraId="6AF3147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27.2.5投标报价或者某些分项报价明显不合理或者低于成本，有可能影响商品质量和不能诚信履约；</w:t>
      </w:r>
    </w:p>
    <w:p w14:paraId="5DB1263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27.2.6投标报价高于招标文件设定的最高投标限价；</w:t>
      </w:r>
    </w:p>
    <w:p w14:paraId="314EBDA0">
      <w:pPr>
        <w:spacing w:after="120"/>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27.2.7供应商没有在投标（响应）文件附“廉洁自律承诺书”。</w:t>
      </w:r>
    </w:p>
    <w:p w14:paraId="5A73F13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27.2.8投标文件没有对招标文件的实质性要求和条件作出响应；</w:t>
      </w:r>
    </w:p>
    <w:p w14:paraId="62577ED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27.2.9投标人有串通投标、弄虚作假、行贿等违法行为。</w:t>
      </w:r>
    </w:p>
    <w:p w14:paraId="57E75D3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27.2.10投标人未提供如期供货承诺书。</w:t>
      </w:r>
    </w:p>
    <w:p w14:paraId="2402A7E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27.3如果投标文件未通过投标符合性审查，投标无效。</w:t>
      </w:r>
    </w:p>
    <w:p w14:paraId="48DB28F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27.4评委会决定投标文件的响应性及符合性只根据投标文件本身的内容，不寻求其他外部证据。</w:t>
      </w:r>
    </w:p>
    <w:p w14:paraId="1D4B8D39">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28</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废标处理</w:t>
      </w:r>
    </w:p>
    <w:p w14:paraId="1A8AFF5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28.1在招标采购中，出现下列情形之一的，</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有权宣布废标：</w:t>
      </w:r>
    </w:p>
    <w:p w14:paraId="0C5714E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28.1.1符合专业条件的投标人或对招标文件作实质响应的投标人不足三家的；</w:t>
      </w:r>
    </w:p>
    <w:p w14:paraId="747E00A2">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28.1.2投标人的报价均超过采购预算，采购人不能支付的；</w:t>
      </w:r>
    </w:p>
    <w:p w14:paraId="31CC885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28.1.3出现影响采购公正的违法、违规行为的；</w:t>
      </w:r>
    </w:p>
    <w:p w14:paraId="7C475BB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28.1.4因重大变故，采购任务取消的；</w:t>
      </w:r>
    </w:p>
    <w:p w14:paraId="5A468C6C">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28.1.5投标人法定代表人或授权代理人未参加开标会议的。</w:t>
      </w:r>
    </w:p>
    <w:p w14:paraId="1DA63CDC">
      <w:pPr>
        <w:spacing w:line="360" w:lineRule="auto"/>
        <w:ind w:firstLine="480"/>
        <w:rPr>
          <w:rFonts w:hint="eastAsia"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28.1.6授权委托书中法定代表人和委托代理人未在身份证扫描件正面签字的。</w:t>
      </w:r>
    </w:p>
    <w:p w14:paraId="762DE393">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废标后，</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会发布公告通知所有投标人。</w:t>
      </w:r>
    </w:p>
    <w:p w14:paraId="46F48128">
      <w:pPr>
        <w:spacing w:line="360" w:lineRule="auto"/>
        <w:ind w:firstLine="480"/>
        <w:rPr>
          <w:rFonts w:hint="default" w:ascii="宋体" w:hAnsi="宋体" w:eastAsia="宋体" w:cs="宋体"/>
          <w:color w:val="auto"/>
          <w:kern w:val="2"/>
          <w:sz w:val="24"/>
          <w:szCs w:val="20"/>
          <w:highlight w:val="none"/>
          <w:lang w:val="en-US" w:eastAsia="zh-CN"/>
        </w:rPr>
      </w:pPr>
    </w:p>
    <w:p w14:paraId="73DFD406">
      <w:pPr>
        <w:spacing w:line="360" w:lineRule="auto"/>
        <w:ind w:firstLine="482" w:firstLineChars="200"/>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29</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二次采购</w:t>
      </w:r>
    </w:p>
    <w:p w14:paraId="2B2B49D7">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项目废标后，经采购人同意</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可能发布二次公告（投标邀请），进行二次采购。</w:t>
      </w:r>
    </w:p>
    <w:p w14:paraId="27426CED">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前款所述“二次”，系指项目废标后的重新公告及采购，并不仅限于项目的第二次公告及采购。</w:t>
      </w:r>
    </w:p>
    <w:p w14:paraId="7F17A891">
      <w:pPr>
        <w:keepNext/>
        <w:keepLines/>
        <w:spacing w:before="260" w:after="260" w:line="360" w:lineRule="auto"/>
        <w:ind w:firstLine="2715" w:firstLineChars="966"/>
        <w:outlineLvl w:val="2"/>
        <w:rPr>
          <w:rFonts w:ascii="宋体" w:hAnsi="宋体" w:eastAsia="宋体" w:cs="宋体"/>
          <w:b/>
          <w:bCs/>
          <w:color w:val="auto"/>
          <w:kern w:val="2"/>
          <w:sz w:val="28"/>
          <w:szCs w:val="32"/>
        </w:rPr>
      </w:pPr>
      <w:bookmarkStart w:id="84" w:name="_Toc160624830"/>
      <w:bookmarkStart w:id="85" w:name="_Toc40975447"/>
      <w:bookmarkStart w:id="86" w:name="_Toc160624924"/>
      <w:bookmarkStart w:id="87" w:name="_Toc516969091"/>
      <w:bookmarkStart w:id="88" w:name="_Toc527725927"/>
      <w:r>
        <w:rPr>
          <w:rFonts w:hint="eastAsia" w:ascii="宋体" w:hAnsi="宋体" w:eastAsia="宋体" w:cs="宋体"/>
          <w:b/>
          <w:bCs/>
          <w:color w:val="auto"/>
          <w:kern w:val="2"/>
          <w:sz w:val="28"/>
          <w:szCs w:val="32"/>
        </w:rPr>
        <w:t>六．定标与签订合同</w:t>
      </w:r>
      <w:bookmarkEnd w:id="84"/>
      <w:bookmarkEnd w:id="85"/>
      <w:bookmarkEnd w:id="86"/>
      <w:bookmarkEnd w:id="87"/>
      <w:bookmarkEnd w:id="88"/>
    </w:p>
    <w:p w14:paraId="06734693">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30.定标</w:t>
      </w:r>
    </w:p>
    <w:p w14:paraId="2470807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30.1 投标符合性审查后，评委会应当按招标文件规定的综合评分办法提出独立评审意见，推荐中标候选人。</w:t>
      </w:r>
    </w:p>
    <w:p w14:paraId="547A05E0">
      <w:pPr>
        <w:autoSpaceDE w:val="0"/>
        <w:autoSpaceDN w:val="0"/>
        <w:adjustRightInd w:val="0"/>
        <w:spacing w:line="360" w:lineRule="auto"/>
        <w:ind w:right="-21" w:rightChars="-10" w:firstLine="540" w:firstLineChars="225"/>
        <w:rPr>
          <w:rFonts w:ascii="宋体" w:hAnsi="宋体" w:eastAsia="宋体" w:cs="宋体"/>
          <w:color w:val="auto"/>
          <w:kern w:val="2"/>
          <w:sz w:val="24"/>
          <w:szCs w:val="20"/>
        </w:rPr>
      </w:pPr>
      <w:r>
        <w:rPr>
          <w:rFonts w:hint="eastAsia" w:ascii="宋体" w:hAnsi="宋体" w:eastAsia="宋体" w:cs="宋体"/>
          <w:color w:val="auto"/>
          <w:kern w:val="2"/>
          <w:sz w:val="24"/>
          <w:szCs w:val="20"/>
        </w:rPr>
        <w:t>30.2采购人应当自收到评审报告之日起5个工作日内在评审报告推荐的中标或者成交候选人中按顺序确定中标或者成交供应商。</w:t>
      </w:r>
    </w:p>
    <w:p w14:paraId="2102790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2C49D9F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排名第一的中标候选人放弃中标、因不可抗力不能履行合同，或者被查实存在影响中标结果的违法行为等情形，不符合中标条件的，采购人可以按照评标委员会提出的中标候选人名单排序依次确定其他中标候选人为中标人，也可以重新招标。</w:t>
      </w:r>
    </w:p>
    <w:p w14:paraId="6E52BBF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30.4原则上把合同授予实质上响应招标文件要求的排名最前的中标候选人或通过上条资格审查的中标候选人。</w:t>
      </w:r>
    </w:p>
    <w:p w14:paraId="490DE85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30.5 最低报价并不是中标的保证。</w:t>
      </w:r>
    </w:p>
    <w:p w14:paraId="43FEB33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30.6凡发现中标候选人有下列行为之一的，其中标无效，并移交政府采购监督管理部门依法处理：</w:t>
      </w:r>
    </w:p>
    <w:p w14:paraId="26A1B2C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 以他人名义投标、或提供虚假材料弄虚作假谋取中标的；</w:t>
      </w:r>
    </w:p>
    <w:p w14:paraId="06BF640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30.6.1.1以他人名义投标，是指使用通过受让或者租借等方式获取的资格、资质证书投标。</w:t>
      </w:r>
    </w:p>
    <w:p w14:paraId="737D21CA">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30.6.1.2有投标人有下列情形之一的，属于弄虚作假的行为：</w:t>
      </w:r>
    </w:p>
    <w:p w14:paraId="6F2B46B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30.6.1.2.1使用伪造、变造的许可证件；</w:t>
      </w:r>
    </w:p>
    <w:p w14:paraId="35E3CE7E">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30.6.1.2.2提供虚假的财务状况或者业绩；</w:t>
      </w:r>
    </w:p>
    <w:p w14:paraId="281DA950">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30.6.1.2.3提供虚假的项目负责人或者主要技术人员简历、劳动关系证明；</w:t>
      </w:r>
    </w:p>
    <w:p w14:paraId="3D37C188">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30.6.1.2.4提供虚假的信用状况；</w:t>
      </w:r>
    </w:p>
    <w:p w14:paraId="2D2CE507">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30.6.1.2.5其他弄虚作假的行为。</w:t>
      </w:r>
    </w:p>
    <w:p w14:paraId="2A8A6F61">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30.6.2与采购人、其他供应商或者采购代理机构名称工作人员恶意串通的；</w:t>
      </w:r>
    </w:p>
    <w:p w14:paraId="72DE2920">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30.6.3向采购人、评审专家、采购代理机构工作人员行贿或者提供其他不正当利益的；</w:t>
      </w:r>
    </w:p>
    <w:p w14:paraId="14960D3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30.6.4有法律、法规规定的其他损害采购人利益和社会公共利益情形的；</w:t>
      </w:r>
    </w:p>
    <w:p w14:paraId="472EF736">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30.6.5其他违反招投标法律、法规和规章强制性规定的行为。</w:t>
      </w:r>
    </w:p>
    <w:p w14:paraId="452257A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30.7</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将在政府采购相关网站上发布评审结果公告。</w:t>
      </w:r>
    </w:p>
    <w:p w14:paraId="27FA69B0">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31.中标通知书</w:t>
      </w:r>
    </w:p>
    <w:p w14:paraId="483B17A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31.1</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将以中标通知书形式通知中标人，其投标已被接受。</w:t>
      </w:r>
    </w:p>
    <w:p w14:paraId="48448DF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31.2</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对未中标的投标人不做未中标原因的解释。</w:t>
      </w:r>
    </w:p>
    <w:p w14:paraId="5FD1079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31.3评审结果确定后，中标人请及时到</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领取中标通知书。</w:t>
      </w:r>
    </w:p>
    <w:p w14:paraId="51F59519">
      <w:pPr>
        <w:spacing w:line="360" w:lineRule="auto"/>
        <w:ind w:firstLine="480"/>
        <w:rPr>
          <w:rFonts w:ascii="宋体" w:hAnsi="宋体" w:eastAsia="宋体" w:cs="宋体"/>
          <w:color w:val="auto"/>
          <w:kern w:val="2"/>
          <w:sz w:val="24"/>
        </w:rPr>
      </w:pPr>
      <w:r>
        <w:rPr>
          <w:rFonts w:hint="eastAsia" w:ascii="宋体" w:hAnsi="宋体" w:eastAsia="宋体" w:cs="宋体"/>
          <w:color w:val="auto"/>
          <w:kern w:val="2"/>
          <w:sz w:val="24"/>
        </w:rPr>
        <w:t>32.中标服务费</w:t>
      </w:r>
    </w:p>
    <w:p w14:paraId="07770CDE">
      <w:pPr>
        <w:spacing w:line="360" w:lineRule="auto"/>
        <w:ind w:firstLine="482"/>
        <w:rPr>
          <w:rFonts w:ascii="宋体" w:hAnsi="宋体" w:eastAsia="宋体" w:cs="宋体"/>
          <w:bCs/>
          <w:color w:val="auto"/>
          <w:kern w:val="2"/>
          <w:sz w:val="24"/>
          <w:szCs w:val="20"/>
        </w:rPr>
      </w:pPr>
      <w:r>
        <w:rPr>
          <w:rFonts w:hint="eastAsia" w:ascii="宋体" w:hAnsi="宋体" w:eastAsia="宋体" w:cs="宋体"/>
          <w:b/>
          <w:color w:val="auto"/>
          <w:kern w:val="2"/>
          <w:sz w:val="24"/>
          <w:szCs w:val="20"/>
        </w:rPr>
        <w:t xml:space="preserve">    </w:t>
      </w:r>
      <w:r>
        <w:rPr>
          <w:rFonts w:hint="eastAsia" w:ascii="宋体" w:hAnsi="宋体" w:eastAsia="宋体" w:cs="宋体"/>
          <w:bCs/>
          <w:color w:val="auto"/>
          <w:kern w:val="2"/>
          <w:sz w:val="24"/>
          <w:szCs w:val="20"/>
        </w:rPr>
        <w:t>本项目免收中标服务费</w:t>
      </w:r>
    </w:p>
    <w:p w14:paraId="28F6A210">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33.履约保证金</w:t>
      </w:r>
    </w:p>
    <w:p w14:paraId="103A31E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由双方签订合同时约定</w:t>
      </w:r>
    </w:p>
    <w:p w14:paraId="2F82062B">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34.签订合同</w:t>
      </w:r>
    </w:p>
    <w:p w14:paraId="341584B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34.1中标人应</w:t>
      </w:r>
      <w:r>
        <w:rPr>
          <w:rFonts w:hint="eastAsia" w:ascii="宋体" w:hAnsi="宋体" w:eastAsia="宋体" w:cs="宋体"/>
          <w:color w:val="auto"/>
          <w:kern w:val="2"/>
          <w:sz w:val="24"/>
          <w:szCs w:val="20"/>
          <w:lang w:val="en-US" w:eastAsia="zh-CN"/>
        </w:rPr>
        <w:t>在规定时间</w:t>
      </w:r>
      <w:r>
        <w:rPr>
          <w:rFonts w:hint="eastAsia" w:ascii="宋体" w:hAnsi="宋体" w:eastAsia="宋体" w:cs="宋体"/>
          <w:color w:val="auto"/>
          <w:kern w:val="2"/>
          <w:sz w:val="24"/>
          <w:szCs w:val="20"/>
        </w:rPr>
        <w:t>内与采购人签订合同。招标文件、中标人的投标文件及澄清文件等，均作为合同的附件。</w:t>
      </w:r>
    </w:p>
    <w:p w14:paraId="437D453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概不负责，合同风险由双方自行承担。</w:t>
      </w:r>
    </w:p>
    <w:p w14:paraId="3161CDE0">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34.3采购人保留以书面形式要求合同的卖方对其所投货物的装运方式、交货地点及服务细则等作适当调整的权利。</w:t>
      </w:r>
    </w:p>
    <w:p w14:paraId="5F130AFD">
      <w:pPr>
        <w:spacing w:line="360" w:lineRule="auto"/>
        <w:ind w:firstLine="482"/>
        <w:rPr>
          <w:rFonts w:ascii="宋体" w:hAnsi="宋体" w:eastAsia="宋体" w:cs="宋体"/>
          <w:color w:val="auto"/>
          <w:kern w:val="2"/>
          <w:sz w:val="24"/>
          <w:szCs w:val="20"/>
        </w:rPr>
      </w:pPr>
      <w:r>
        <w:rPr>
          <w:rFonts w:hint="eastAsia" w:ascii="宋体" w:hAnsi="宋体" w:eastAsia="宋体" w:cs="宋体"/>
          <w:b/>
          <w:color w:val="auto"/>
          <w:kern w:val="2"/>
          <w:sz w:val="24"/>
          <w:szCs w:val="20"/>
        </w:rPr>
        <w:t>35.验收</w:t>
      </w:r>
    </w:p>
    <w:p w14:paraId="32B014C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由采购人自行组织对供应商的履约验收。</w:t>
      </w:r>
    </w:p>
    <w:p w14:paraId="0C00E987">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36</w:t>
      </w:r>
      <w:r>
        <w:rPr>
          <w:rFonts w:hint="eastAsia" w:ascii="宋体" w:hAnsi="宋体" w:eastAsia="宋体" w:cs="宋体"/>
          <w:b/>
          <w:color w:val="auto"/>
          <w:kern w:val="2"/>
          <w:sz w:val="24"/>
          <w:szCs w:val="20"/>
        </w:rPr>
        <w:t>.</w:t>
      </w:r>
      <w:r>
        <w:rPr>
          <w:rFonts w:hint="eastAsia" w:ascii="宋体" w:hAnsi="宋体" w:eastAsia="宋体" w:cs="宋体"/>
          <w:b/>
          <w:bCs/>
          <w:color w:val="auto"/>
          <w:kern w:val="2"/>
          <w:sz w:val="24"/>
          <w:szCs w:val="20"/>
        </w:rPr>
        <w:t>质疑</w:t>
      </w:r>
    </w:p>
    <w:p w14:paraId="0F2BDB10">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36.1投标人认为采购过程、中标结果使自己的合法权益受到损害的，可以在知道或应当知道自己的权益受到损害之日起7个工作日内，由投标人授权代表（或法人代表）携带身份证明材料，以书面形式向</w:t>
      </w:r>
      <w:r>
        <w:rPr>
          <w:rFonts w:hint="eastAsia" w:ascii="宋体" w:hAnsi="宋体" w:eastAsia="宋体" w:cs="宋体"/>
          <w:color w:val="auto"/>
          <w:kern w:val="2"/>
          <w:sz w:val="24"/>
          <w:szCs w:val="20"/>
        </w:rPr>
        <w:t>采购人</w:t>
      </w:r>
      <w:r>
        <w:rPr>
          <w:rFonts w:hint="eastAsia" w:ascii="宋体" w:hAnsi="宋体" w:eastAsia="宋体" w:cs="宋体"/>
          <w:bCs/>
          <w:color w:val="auto"/>
          <w:kern w:val="2"/>
          <w:sz w:val="24"/>
          <w:szCs w:val="20"/>
        </w:rPr>
        <w:t>提出质疑，逾期不予受理。</w:t>
      </w:r>
    </w:p>
    <w:p w14:paraId="1D786AEA">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36.2质疑书内容应包括质疑的详细理由和依据，并提供有关证明资料。</w:t>
      </w:r>
    </w:p>
    <w:p w14:paraId="03D9095F">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 有以下情形之一的，视为无效质疑：</w:t>
      </w:r>
    </w:p>
    <w:p w14:paraId="1088FFCE">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36.3.1 未按规定时间或规定手续提交质疑的；</w:t>
      </w:r>
    </w:p>
    <w:p w14:paraId="6C19C648">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36.3.2 质疑内容含糊不清、没有提供详细理由和依据，无法进行核查的；</w:t>
      </w:r>
    </w:p>
    <w:p w14:paraId="30A4B045">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36.3.3 其他不符合质疑程序和有关规定的。</w:t>
      </w:r>
    </w:p>
    <w:p w14:paraId="0BB8B00B">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被判定无效质疑的，采购人将书面回复投标单位其质疑无效的理由，并记录无效质疑一次。</w:t>
      </w:r>
    </w:p>
    <w:p w14:paraId="19E88569">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36.4</w:t>
      </w:r>
      <w:r>
        <w:rPr>
          <w:rFonts w:hint="eastAsia" w:ascii="宋体" w:hAnsi="宋体" w:eastAsia="宋体" w:cs="宋体"/>
          <w:color w:val="auto"/>
          <w:kern w:val="2"/>
          <w:sz w:val="24"/>
          <w:szCs w:val="20"/>
        </w:rPr>
        <w:t>采购人</w:t>
      </w:r>
      <w:r>
        <w:rPr>
          <w:rFonts w:hint="eastAsia" w:ascii="宋体" w:hAnsi="宋体" w:eastAsia="宋体" w:cs="宋体"/>
          <w:bCs/>
          <w:color w:val="auto"/>
          <w:kern w:val="2"/>
          <w:sz w:val="24"/>
          <w:szCs w:val="20"/>
        </w:rPr>
        <w:t>将在受到书面质疑后7个工作日内审查质疑事项，作出答复或相关处理决定，并以书面形式通知质疑人，但答复的内容不涉及商业秘密。</w:t>
      </w:r>
    </w:p>
    <w:p w14:paraId="48244C6E">
      <w:pPr>
        <w:spacing w:line="360" w:lineRule="auto"/>
        <w:ind w:firstLine="480"/>
        <w:rPr>
          <w:rFonts w:ascii="宋体" w:hAnsi="宋体" w:eastAsia="宋体" w:cs="宋体"/>
          <w:bCs/>
          <w:color w:val="auto"/>
          <w:kern w:val="2"/>
          <w:sz w:val="24"/>
          <w:szCs w:val="20"/>
        </w:rPr>
      </w:pPr>
      <w:r>
        <w:rPr>
          <w:rFonts w:hint="eastAsia" w:ascii="宋体" w:hAnsi="宋体" w:eastAsia="宋体" w:cs="宋体"/>
          <w:color w:val="auto"/>
          <w:kern w:val="2"/>
          <w:sz w:val="24"/>
          <w:szCs w:val="20"/>
        </w:rPr>
        <w:t>36.5</w:t>
      </w:r>
      <w:r>
        <w:rPr>
          <w:rFonts w:hint="eastAsia" w:ascii="宋体" w:hAnsi="宋体" w:eastAsia="宋体" w:cs="宋体"/>
          <w:bCs/>
          <w:color w:val="auto"/>
          <w:kern w:val="2"/>
          <w:sz w:val="24"/>
          <w:szCs w:val="20"/>
        </w:rPr>
        <w:t>投诉人有下列情形之一的，属于虚假、恶意投诉，</w:t>
      </w:r>
      <w:r>
        <w:rPr>
          <w:rFonts w:hint="eastAsia" w:ascii="宋体" w:hAnsi="宋体" w:eastAsia="宋体" w:cs="宋体"/>
          <w:color w:val="auto"/>
          <w:kern w:val="2"/>
          <w:sz w:val="24"/>
          <w:szCs w:val="20"/>
        </w:rPr>
        <w:t>政府采购监督管理部门</w:t>
      </w:r>
      <w:r>
        <w:rPr>
          <w:rFonts w:hint="eastAsia" w:ascii="宋体" w:hAnsi="宋体" w:eastAsia="宋体" w:cs="宋体"/>
          <w:bCs/>
          <w:color w:val="auto"/>
          <w:kern w:val="2"/>
          <w:sz w:val="24"/>
          <w:szCs w:val="20"/>
        </w:rPr>
        <w:t>将驳回投诉，将其列入不良行为记录名单，并依法予以处罚：</w:t>
      </w:r>
    </w:p>
    <w:p w14:paraId="547E05C6">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36.5.1一年内三次以上投诉均查无实据的；</w:t>
      </w:r>
    </w:p>
    <w:p w14:paraId="7D8BC3D1">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36.5.2捏造事实、提供虚假投诉材料或提供以非法手段取得的证明材料质疑的；</w:t>
      </w:r>
    </w:p>
    <w:p w14:paraId="2AE7B8B9">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36.5.3其他经认定属于虚假、恶意投诉的行为</w:t>
      </w:r>
      <w:r>
        <w:rPr>
          <w:rFonts w:hint="eastAsia" w:ascii="宋体" w:hAnsi="宋体" w:eastAsia="宋体" w:cs="宋体"/>
          <w:bCs/>
          <w:color w:val="auto"/>
          <w:kern w:val="2"/>
          <w:sz w:val="24"/>
          <w:szCs w:val="20"/>
        </w:rPr>
        <w:t>。</w:t>
      </w:r>
    </w:p>
    <w:p w14:paraId="096AC66C">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37.未尽事宜</w:t>
      </w:r>
    </w:p>
    <w:p w14:paraId="149DCD6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37.1按《中华人民共和国政府采购法》及其他有关法律法规的规定执行。</w:t>
      </w:r>
    </w:p>
    <w:p w14:paraId="6339CABF">
      <w:pPr>
        <w:spacing w:line="360" w:lineRule="auto"/>
        <w:ind w:firstLine="482"/>
        <w:rPr>
          <w:rFonts w:ascii="宋体" w:hAnsi="宋体" w:eastAsia="宋体" w:cs="宋体"/>
          <w:bCs/>
          <w:color w:val="auto"/>
          <w:kern w:val="2"/>
          <w:sz w:val="24"/>
          <w:szCs w:val="20"/>
        </w:rPr>
      </w:pPr>
      <w:r>
        <w:rPr>
          <w:rFonts w:hint="eastAsia" w:ascii="宋体" w:hAnsi="宋体" w:eastAsia="宋体" w:cs="宋体"/>
          <w:b/>
          <w:color w:val="auto"/>
          <w:kern w:val="2"/>
          <w:sz w:val="24"/>
          <w:szCs w:val="20"/>
        </w:rPr>
        <w:t>38.解释权</w:t>
      </w:r>
    </w:p>
    <w:p w14:paraId="33387401">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38.1本招标文件的解释权属于采购人。</w:t>
      </w:r>
    </w:p>
    <w:p w14:paraId="7B664BA1">
      <w:pPr>
        <w:spacing w:line="360" w:lineRule="auto"/>
        <w:rPr>
          <w:rFonts w:ascii="宋体" w:hAnsi="宋体" w:eastAsia="宋体" w:cs="宋体"/>
          <w:bCs/>
          <w:color w:val="auto"/>
          <w:kern w:val="2"/>
          <w:sz w:val="24"/>
          <w:szCs w:val="20"/>
        </w:rPr>
      </w:pPr>
    </w:p>
    <w:p w14:paraId="4A94B0D0">
      <w:pPr>
        <w:keepNext/>
        <w:keepLines/>
        <w:spacing w:before="260" w:after="260" w:line="416" w:lineRule="auto"/>
        <w:ind w:firstLine="643"/>
        <w:jc w:val="center"/>
        <w:outlineLvl w:val="1"/>
        <w:rPr>
          <w:rFonts w:hint="eastAsia" w:ascii="宋体" w:hAnsi="宋体" w:eastAsia="宋体" w:cs="宋体"/>
          <w:b/>
          <w:bCs/>
          <w:color w:val="auto"/>
          <w:kern w:val="2"/>
          <w:sz w:val="32"/>
          <w:szCs w:val="32"/>
        </w:rPr>
      </w:pPr>
      <w:bookmarkStart w:id="89" w:name="_Toc220232391"/>
      <w:bookmarkStart w:id="90" w:name="_Toc26087_WPSOffice_Level1"/>
      <w:bookmarkStart w:id="91" w:name="_Toc160624831"/>
      <w:bookmarkStart w:id="92" w:name="_Toc160624925"/>
    </w:p>
    <w:p w14:paraId="0CFEC35B">
      <w:pPr>
        <w:keepNext/>
        <w:keepLines/>
        <w:spacing w:before="260" w:after="260" w:line="416" w:lineRule="auto"/>
        <w:ind w:firstLine="643"/>
        <w:jc w:val="center"/>
        <w:outlineLvl w:val="1"/>
        <w:rPr>
          <w:rFonts w:hint="eastAsia" w:ascii="宋体" w:hAnsi="宋体" w:eastAsia="宋体" w:cs="宋体"/>
          <w:b/>
          <w:bCs/>
          <w:color w:val="auto"/>
          <w:kern w:val="2"/>
          <w:sz w:val="32"/>
          <w:szCs w:val="32"/>
        </w:rPr>
      </w:pPr>
    </w:p>
    <w:p w14:paraId="6BF6EFE8">
      <w:pPr>
        <w:rPr>
          <w:rFonts w:hint="eastAsia" w:ascii="宋体" w:hAnsi="宋体" w:eastAsia="宋体" w:cs="宋体"/>
          <w:b/>
          <w:bCs/>
          <w:color w:val="auto"/>
          <w:kern w:val="2"/>
          <w:sz w:val="32"/>
          <w:szCs w:val="32"/>
        </w:rPr>
      </w:pPr>
      <w:r>
        <w:rPr>
          <w:rFonts w:hint="eastAsia" w:ascii="宋体" w:hAnsi="宋体" w:eastAsia="宋体" w:cs="宋体"/>
          <w:b/>
          <w:bCs/>
          <w:color w:val="auto"/>
          <w:kern w:val="2"/>
          <w:sz w:val="32"/>
          <w:szCs w:val="32"/>
        </w:rPr>
        <w:br w:type="page"/>
      </w:r>
    </w:p>
    <w:p w14:paraId="2CC40798">
      <w:pPr>
        <w:keepNext/>
        <w:keepLines/>
        <w:spacing w:before="260" w:after="260" w:line="416" w:lineRule="auto"/>
        <w:ind w:firstLine="643"/>
        <w:jc w:val="center"/>
        <w:outlineLvl w:val="1"/>
        <w:rPr>
          <w:rFonts w:hint="eastAsia" w:ascii="宋体" w:hAnsi="宋体" w:eastAsia="宋体" w:cs="宋体"/>
          <w:b/>
          <w:bCs/>
          <w:color w:val="auto"/>
          <w:kern w:val="2"/>
          <w:sz w:val="32"/>
          <w:szCs w:val="32"/>
        </w:rPr>
      </w:pPr>
      <w:r>
        <w:rPr>
          <w:rFonts w:hint="eastAsia" w:ascii="宋体" w:hAnsi="宋体" w:eastAsia="宋体" w:cs="宋体"/>
          <w:b/>
          <w:bCs/>
          <w:color w:val="auto"/>
          <w:kern w:val="2"/>
          <w:sz w:val="32"/>
          <w:szCs w:val="32"/>
        </w:rPr>
        <w:t>第六章</w:t>
      </w:r>
      <w:bookmarkEnd w:id="89"/>
      <w:bookmarkStart w:id="93" w:name="_Toc220232392"/>
      <w:r>
        <w:rPr>
          <w:rFonts w:hint="eastAsia" w:ascii="宋体" w:hAnsi="宋体" w:eastAsia="宋体" w:cs="宋体"/>
          <w:b/>
          <w:bCs/>
          <w:color w:val="auto"/>
          <w:kern w:val="2"/>
          <w:sz w:val="32"/>
          <w:szCs w:val="32"/>
        </w:rPr>
        <w:t xml:space="preserve"> 采购合同</w:t>
      </w:r>
      <w:bookmarkEnd w:id="93"/>
      <w:r>
        <w:rPr>
          <w:rFonts w:hint="eastAsia" w:ascii="宋体" w:hAnsi="宋体" w:eastAsia="宋体" w:cs="宋体"/>
          <w:b/>
          <w:bCs/>
          <w:color w:val="auto"/>
          <w:kern w:val="2"/>
          <w:sz w:val="32"/>
          <w:szCs w:val="32"/>
        </w:rPr>
        <w:t>（仅供参考）</w:t>
      </w:r>
      <w:bookmarkEnd w:id="90"/>
      <w:bookmarkEnd w:id="91"/>
      <w:bookmarkEnd w:id="92"/>
    </w:p>
    <w:p w14:paraId="0262B566">
      <w:pPr>
        <w:spacing w:line="500" w:lineRule="auto"/>
        <w:jc w:val="center"/>
        <w:rPr>
          <w:rFonts w:hint="eastAsia" w:ascii="宋体"/>
          <w:b/>
          <w:bCs w:val="0"/>
          <w:color w:val="auto"/>
          <w:sz w:val="36"/>
          <w:szCs w:val="36"/>
          <w:highlight w:val="none"/>
        </w:rPr>
      </w:pPr>
      <w:r>
        <w:rPr>
          <w:rFonts w:hint="eastAsia" w:ascii="宋体"/>
          <w:b/>
          <w:bCs w:val="0"/>
          <w:color w:val="auto"/>
          <w:sz w:val="36"/>
          <w:szCs w:val="36"/>
          <w:highlight w:val="none"/>
        </w:rPr>
        <w:t>合同条款（样本）</w:t>
      </w:r>
    </w:p>
    <w:p w14:paraId="2B4EBFA0">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299FB509">
      <w:pPr>
        <w:rPr>
          <w:rFonts w:ascii="黑体" w:hAnsi="黑体" w:eastAsia="黑体" w:cs="黑体"/>
          <w:sz w:val="32"/>
        </w:rPr>
      </w:pPr>
    </w:p>
    <w:p w14:paraId="237FFE0E">
      <w:pPr>
        <w:spacing w:line="300" w:lineRule="auto"/>
        <w:rPr>
          <w:rFonts w:ascii="黑体" w:hAnsi="黑体" w:eastAsia="黑体" w:cs="黑体"/>
          <w:sz w:val="30"/>
        </w:rPr>
      </w:pPr>
    </w:p>
    <w:p w14:paraId="25A6301D">
      <w:pPr>
        <w:spacing w:line="300" w:lineRule="auto"/>
        <w:rPr>
          <w:rFonts w:ascii="黑体" w:hAnsi="黑体" w:eastAsia="黑体" w:cs="黑体"/>
          <w:sz w:val="30"/>
        </w:rPr>
      </w:pPr>
    </w:p>
    <w:p w14:paraId="118BC122">
      <w:pPr>
        <w:spacing w:line="300" w:lineRule="auto"/>
        <w:rPr>
          <w:rFonts w:ascii="黑体" w:hAnsi="黑体" w:eastAsia="黑体" w:cs="黑体"/>
          <w:sz w:val="30"/>
        </w:rPr>
      </w:pPr>
    </w:p>
    <w:p w14:paraId="467813DC">
      <w:pPr>
        <w:spacing w:line="300" w:lineRule="auto"/>
        <w:rPr>
          <w:rFonts w:ascii="黑体" w:hAnsi="黑体" w:eastAsia="黑体" w:cs="黑体"/>
          <w:sz w:val="30"/>
        </w:rPr>
      </w:pPr>
    </w:p>
    <w:p w14:paraId="0EEE3D4F">
      <w:pPr>
        <w:spacing w:line="300" w:lineRule="auto"/>
        <w:rPr>
          <w:rFonts w:ascii="黑体" w:hAnsi="黑体" w:eastAsia="黑体" w:cs="黑体"/>
          <w:sz w:val="30"/>
        </w:rPr>
      </w:pPr>
    </w:p>
    <w:p w14:paraId="5288FAFA">
      <w:pPr>
        <w:spacing w:line="300" w:lineRule="auto"/>
        <w:rPr>
          <w:rFonts w:ascii="黑体" w:hAnsi="黑体" w:eastAsia="黑体" w:cs="黑体"/>
          <w:sz w:val="30"/>
        </w:rPr>
      </w:pPr>
    </w:p>
    <w:p w14:paraId="4DD5DFA1">
      <w:pPr>
        <w:spacing w:line="300" w:lineRule="auto"/>
        <w:rPr>
          <w:rFonts w:ascii="黑体" w:hAnsi="黑体" w:eastAsia="黑体" w:cs="黑体"/>
          <w:sz w:val="30"/>
        </w:rPr>
      </w:pPr>
    </w:p>
    <w:p w14:paraId="2A64DF01">
      <w:pPr>
        <w:spacing w:line="300" w:lineRule="auto"/>
        <w:rPr>
          <w:rFonts w:ascii="黑体" w:hAnsi="黑体" w:eastAsia="黑体" w:cs="黑体"/>
          <w:sz w:val="30"/>
        </w:rPr>
      </w:pPr>
    </w:p>
    <w:p w14:paraId="1FC5865C">
      <w:pPr>
        <w:spacing w:line="300" w:lineRule="auto"/>
        <w:rPr>
          <w:rFonts w:ascii="黑体" w:hAnsi="黑体" w:eastAsia="黑体" w:cs="黑体"/>
          <w:sz w:val="30"/>
        </w:rPr>
      </w:pPr>
      <w:r>
        <w:rPr>
          <w:rFonts w:ascii="黑体" w:hAnsi="黑体" w:eastAsia="黑体" w:cs="黑体"/>
          <w:sz w:val="30"/>
        </w:rPr>
        <w:t>政府采购项目名称：</w:t>
      </w:r>
    </w:p>
    <w:p w14:paraId="579429E5">
      <w:pPr>
        <w:spacing w:line="300" w:lineRule="auto"/>
        <w:rPr>
          <w:rFonts w:ascii="黑体" w:hAnsi="黑体" w:eastAsia="黑体" w:cs="黑体"/>
          <w:sz w:val="30"/>
        </w:rPr>
      </w:pPr>
      <w:r>
        <w:rPr>
          <w:rFonts w:ascii="黑体" w:hAnsi="黑体" w:eastAsia="黑体" w:cs="黑体"/>
          <w:sz w:val="30"/>
        </w:rPr>
        <w:t>政府采购项目编号：</w:t>
      </w:r>
    </w:p>
    <w:p w14:paraId="47D35EED">
      <w:pPr>
        <w:spacing w:line="300" w:lineRule="auto"/>
        <w:rPr>
          <w:rFonts w:ascii="黑体" w:hAnsi="黑体" w:eastAsia="黑体" w:cs="黑体"/>
          <w:sz w:val="30"/>
        </w:rPr>
      </w:pPr>
      <w:r>
        <w:rPr>
          <w:rFonts w:ascii="黑体" w:hAnsi="黑体" w:eastAsia="黑体" w:cs="黑体"/>
          <w:sz w:val="30"/>
        </w:rPr>
        <w:t>采      购    人：</w:t>
      </w:r>
    </w:p>
    <w:p w14:paraId="0BB48C25">
      <w:pPr>
        <w:spacing w:line="300" w:lineRule="auto"/>
        <w:rPr>
          <w:rFonts w:ascii="黑体" w:hAnsi="黑体" w:eastAsia="黑体" w:cs="黑体"/>
          <w:sz w:val="30"/>
        </w:rPr>
      </w:pPr>
      <w:r>
        <w:rPr>
          <w:rFonts w:ascii="黑体" w:hAnsi="黑体" w:eastAsia="黑体" w:cs="黑体"/>
          <w:sz w:val="30"/>
        </w:rPr>
        <w:t>供      应    商：</w:t>
      </w:r>
    </w:p>
    <w:p w14:paraId="24E1A5A8">
      <w:pPr>
        <w:spacing w:line="300" w:lineRule="auto"/>
        <w:rPr>
          <w:rFonts w:ascii="黑体" w:hAnsi="黑体" w:eastAsia="黑体" w:cs="黑体"/>
          <w:sz w:val="30"/>
        </w:rPr>
      </w:pPr>
      <w:r>
        <w:rPr>
          <w:rFonts w:ascii="黑体" w:hAnsi="黑体" w:eastAsia="黑体" w:cs="黑体"/>
          <w:sz w:val="30"/>
        </w:rPr>
        <w:t>合  同  签 订 地：</w:t>
      </w:r>
    </w:p>
    <w:p w14:paraId="72A3B362">
      <w:pPr>
        <w:spacing w:line="300" w:lineRule="auto"/>
        <w:rPr>
          <w:rFonts w:ascii="黑体" w:hAnsi="黑体" w:eastAsia="黑体" w:cs="黑体"/>
          <w:sz w:val="30"/>
        </w:rPr>
      </w:pPr>
      <w:r>
        <w:rPr>
          <w:rFonts w:ascii="黑体" w:hAnsi="黑体" w:eastAsia="黑体" w:cs="黑体"/>
          <w:sz w:val="30"/>
        </w:rPr>
        <w:t>合 同 签订 时 间：</w:t>
      </w:r>
    </w:p>
    <w:p w14:paraId="43AB200C">
      <w:pPr>
        <w:spacing w:line="300" w:lineRule="auto"/>
        <w:rPr>
          <w:rFonts w:ascii="黑体" w:hAnsi="黑体" w:eastAsia="黑体" w:cs="黑体"/>
          <w:sz w:val="30"/>
        </w:rPr>
      </w:pPr>
    </w:p>
    <w:p w14:paraId="0794921B">
      <w:pPr>
        <w:spacing w:line="300" w:lineRule="auto"/>
        <w:rPr>
          <w:rFonts w:ascii="黑体" w:hAnsi="黑体" w:eastAsia="黑体" w:cs="黑体"/>
          <w:sz w:val="30"/>
        </w:rPr>
      </w:pPr>
    </w:p>
    <w:p w14:paraId="1A636FF0">
      <w:pPr>
        <w:spacing w:line="300" w:lineRule="auto"/>
        <w:rPr>
          <w:rFonts w:ascii="黑体" w:hAnsi="黑体" w:eastAsia="黑体" w:cs="黑体"/>
          <w:sz w:val="30"/>
        </w:rPr>
      </w:pPr>
    </w:p>
    <w:p w14:paraId="25D6F3A9">
      <w:pPr>
        <w:spacing w:line="300" w:lineRule="auto"/>
        <w:jc w:val="center"/>
        <w:rPr>
          <w:rFonts w:ascii="方正小标宋简体" w:hAnsi="方正小标宋简体" w:eastAsia="方正小标宋简体" w:cs="方正小标宋简体"/>
          <w:sz w:val="32"/>
        </w:rPr>
      </w:pPr>
    </w:p>
    <w:p w14:paraId="1917B3EE">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6FD91CD7">
      <w:pPr>
        <w:spacing w:line="460" w:lineRule="auto"/>
        <w:ind w:firstLine="420"/>
        <w:rPr>
          <w:rFonts w:ascii="Times New Roman" w:hAnsi="Times New Roman" w:eastAsia="Times New Roman" w:cs="Times New Roman"/>
        </w:rPr>
      </w:pPr>
    </w:p>
    <w:p w14:paraId="6B120EA8">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082B485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17B2E8C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51CC6B7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5AA521B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3D9B92E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7E6E187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1200A236">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28C3FDD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23629AD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3AE289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4C95FC9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6CD0F74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2A9794E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354E014D">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371CBC79">
      <w:pPr>
        <w:spacing w:line="460" w:lineRule="auto"/>
        <w:ind w:firstLine="640"/>
        <w:jc w:val="center"/>
        <w:rPr>
          <w:rFonts w:ascii="方正小标宋简体" w:hAnsi="方正小标宋简体" w:eastAsia="方正小标宋简体" w:cs="方正小标宋简体"/>
          <w:sz w:val="32"/>
        </w:rPr>
      </w:pPr>
    </w:p>
    <w:p w14:paraId="6D524EAD">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39DD444F">
      <w:pPr>
        <w:numPr>
          <w:ilvl w:val="0"/>
          <w:numId w:val="2"/>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065B1185">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0221CC56">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01ED4E0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6AFB37B4">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1F1E7D0A">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1D9F9329">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5B2B3E13">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14:paraId="22243A22">
      <w:pPr>
        <w:spacing w:line="520" w:lineRule="auto"/>
        <w:ind w:firstLine="420"/>
        <w:rPr>
          <w:rFonts w:ascii="Times New Roman" w:hAnsi="Times New Roman" w:eastAsia="Times New Roman" w:cs="Times New Roman"/>
        </w:rPr>
      </w:pPr>
    </w:p>
    <w:p w14:paraId="33E1D116">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71943A75">
      <w:pPr>
        <w:spacing w:line="360" w:lineRule="auto"/>
        <w:ind w:firstLine="420"/>
        <w:rPr>
          <w:rFonts w:ascii="Times New Roman" w:hAnsi="Times New Roman" w:eastAsia="Times New Roman" w:cs="Times New Roman"/>
        </w:rPr>
      </w:pPr>
      <w:r>
        <w:rPr>
          <w:rFonts w:ascii="宋体" w:hAnsi="宋体" w:eastAsia="宋体" w:cs="宋体"/>
        </w:rPr>
        <w:t>供应商（乙方）：</w:t>
      </w:r>
    </w:p>
    <w:p w14:paraId="7F30C8FD">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3AC49EA0">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6FFA0E2B">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1F1A6665">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112B7F2C">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lang w:val="en-US" w:eastAsia="zh-CN"/>
        </w:rPr>
        <w:t>政府</w:t>
      </w:r>
      <w:r>
        <w:rPr>
          <w:rFonts w:ascii="宋体" w:hAnsi="宋体" w:eastAsia="宋体" w:cs="宋体"/>
        </w:rPr>
        <w:t>采购法》、《中华人民共和国</w:t>
      </w:r>
      <w:r>
        <w:rPr>
          <w:rFonts w:hint="eastAsia" w:ascii="宋体" w:hAnsi="宋体" w:eastAsia="宋体" w:cs="宋体"/>
          <w:lang w:val="en-US" w:eastAsia="zh-CN"/>
        </w:rPr>
        <w:t>民法典</w:t>
      </w:r>
      <w:r>
        <w:rPr>
          <w:rFonts w:ascii="宋体" w:hAnsi="宋体" w:eastAsia="宋体" w:cs="宋体"/>
        </w:rPr>
        <w:t>》之规定，经甲乙双方充分协商，特订立本合同，以便共同遵守。</w:t>
      </w:r>
    </w:p>
    <w:p w14:paraId="1699E81C">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71"/>
        <w:tblW w:w="8414" w:type="dxa"/>
        <w:tblInd w:w="108" w:type="dxa"/>
        <w:tblLayout w:type="fixed"/>
        <w:tblCellMar>
          <w:top w:w="0" w:type="dxa"/>
          <w:left w:w="10" w:type="dxa"/>
          <w:bottom w:w="0" w:type="dxa"/>
          <w:right w:w="10" w:type="dxa"/>
        </w:tblCellMar>
      </w:tblPr>
      <w:tblGrid>
        <w:gridCol w:w="1818"/>
        <w:gridCol w:w="1510"/>
        <w:gridCol w:w="894"/>
        <w:gridCol w:w="894"/>
        <w:gridCol w:w="1038"/>
        <w:gridCol w:w="1191"/>
        <w:gridCol w:w="1069"/>
      </w:tblGrid>
      <w:tr w14:paraId="23068752">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876C89E">
            <w:pPr>
              <w:spacing w:line="360" w:lineRule="auto"/>
              <w:ind w:firstLine="420"/>
              <w:rPr>
                <w:rFonts w:ascii="宋体" w:hAnsi="宋体" w:eastAsia="宋体" w:cs="宋体"/>
              </w:rPr>
            </w:pPr>
            <w:r>
              <w:rPr>
                <w:rFonts w:ascii="宋体" w:hAnsi="宋体" w:eastAsia="宋体" w:cs="宋体"/>
              </w:rPr>
              <w:t>产品名称</w:t>
            </w: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E9ACBEB">
            <w:pPr>
              <w:spacing w:line="360" w:lineRule="auto"/>
              <w:ind w:firstLine="420"/>
              <w:rPr>
                <w:rFonts w:ascii="宋体" w:hAnsi="宋体" w:eastAsia="宋体" w:cs="宋体"/>
              </w:rPr>
            </w:pPr>
            <w:r>
              <w:rPr>
                <w:rFonts w:ascii="宋体" w:hAnsi="宋体" w:eastAsia="宋体" w:cs="宋体"/>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1EA328D">
            <w:pPr>
              <w:spacing w:line="360" w:lineRule="auto"/>
              <w:ind w:firstLine="420"/>
              <w:rPr>
                <w:rFonts w:ascii="宋体" w:hAnsi="宋体" w:eastAsia="宋体" w:cs="宋体"/>
              </w:rPr>
            </w:pPr>
            <w:r>
              <w:rPr>
                <w:rFonts w:ascii="宋体" w:hAnsi="宋体" w:eastAsia="宋体" w:cs="宋体"/>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9394777">
            <w:pPr>
              <w:spacing w:line="360" w:lineRule="auto"/>
              <w:ind w:firstLine="420"/>
              <w:rPr>
                <w:rFonts w:ascii="宋体" w:hAnsi="宋体" w:eastAsia="宋体" w:cs="宋体"/>
              </w:rPr>
            </w:pPr>
            <w:r>
              <w:rPr>
                <w:rFonts w:ascii="宋体" w:hAnsi="宋体" w:eastAsia="宋体" w:cs="宋体"/>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FCF6A60">
            <w:pPr>
              <w:spacing w:line="360" w:lineRule="auto"/>
              <w:ind w:firstLine="420"/>
              <w:rPr>
                <w:rFonts w:ascii="宋体" w:hAnsi="宋体" w:eastAsia="宋体" w:cs="宋体"/>
              </w:rPr>
            </w:pPr>
            <w:r>
              <w:rPr>
                <w:rFonts w:ascii="宋体" w:hAnsi="宋体" w:eastAsia="宋体" w:cs="宋体"/>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6C2128">
            <w:pPr>
              <w:spacing w:line="360" w:lineRule="auto"/>
              <w:ind w:firstLine="420"/>
              <w:rPr>
                <w:rFonts w:ascii="宋体" w:hAnsi="宋体" w:eastAsia="宋体" w:cs="宋体"/>
              </w:rPr>
            </w:pPr>
            <w:r>
              <w:rPr>
                <w:rFonts w:ascii="宋体" w:hAnsi="宋体" w:eastAsia="宋体" w:cs="宋体"/>
              </w:rPr>
              <w:t>小计</w:t>
            </w: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2E66673">
            <w:pPr>
              <w:spacing w:line="360" w:lineRule="auto"/>
              <w:ind w:firstLine="420"/>
              <w:rPr>
                <w:rFonts w:ascii="宋体" w:hAnsi="宋体" w:eastAsia="宋体" w:cs="宋体"/>
              </w:rPr>
            </w:pPr>
            <w:r>
              <w:rPr>
                <w:rFonts w:ascii="宋体" w:hAnsi="宋体" w:eastAsia="宋体" w:cs="宋体"/>
              </w:rPr>
              <w:t>备注</w:t>
            </w:r>
          </w:p>
        </w:tc>
      </w:tr>
      <w:tr w14:paraId="275A87E1">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3AC3D0D">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29D5982">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A4C6DC9">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B16CF4A">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2478805">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4EC329D">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4DFAB51">
            <w:pPr>
              <w:spacing w:line="360" w:lineRule="auto"/>
              <w:ind w:firstLine="420"/>
              <w:rPr>
                <w:rFonts w:ascii="宋体" w:hAnsi="宋体" w:eastAsia="宋体" w:cs="宋体"/>
                <w:sz w:val="22"/>
              </w:rPr>
            </w:pPr>
          </w:p>
        </w:tc>
      </w:tr>
      <w:tr w14:paraId="34440B1A">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B127A0">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47F40B5">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97F99CF">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A67D284">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F279967">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5AEBBE0">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72F5EDB">
            <w:pPr>
              <w:spacing w:line="360" w:lineRule="auto"/>
              <w:ind w:firstLine="420"/>
              <w:rPr>
                <w:rFonts w:ascii="宋体" w:hAnsi="宋体" w:eastAsia="宋体" w:cs="宋体"/>
                <w:sz w:val="22"/>
              </w:rPr>
            </w:pPr>
          </w:p>
        </w:tc>
      </w:tr>
      <w:tr w14:paraId="4104F4AB">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6842BE4">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C909594">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A800FA">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1F413EC">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13F797B">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671FD5">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E238160">
            <w:pPr>
              <w:spacing w:line="360" w:lineRule="auto"/>
              <w:ind w:firstLine="420"/>
              <w:rPr>
                <w:rFonts w:ascii="宋体" w:hAnsi="宋体" w:eastAsia="宋体" w:cs="宋体"/>
                <w:sz w:val="22"/>
              </w:rPr>
            </w:pPr>
          </w:p>
        </w:tc>
      </w:tr>
      <w:tr w14:paraId="4CAE644C">
        <w:tblPrEx>
          <w:tblCellMar>
            <w:top w:w="0" w:type="dxa"/>
            <w:left w:w="10" w:type="dxa"/>
            <w:bottom w:w="0" w:type="dxa"/>
            <w:right w:w="10" w:type="dxa"/>
          </w:tblCellMar>
        </w:tblPrEx>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A3F5094">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1889C060">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68F0D110">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163CF547">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40132285">
      <w:pPr>
        <w:spacing w:line="360" w:lineRule="auto"/>
        <w:ind w:firstLine="420"/>
        <w:rPr>
          <w:rFonts w:ascii="Times New Roman" w:hAnsi="Times New Roman" w:eastAsia="Times New Roman" w:cs="Times New Roman"/>
        </w:rPr>
      </w:pPr>
      <w:r>
        <w:rPr>
          <w:rFonts w:hint="eastAsia" w:ascii="宋体" w:hAnsi="宋体" w:eastAsia="宋体" w:cs="宋体"/>
        </w:rPr>
        <w:t>乙方应在响应文件中声明提供和交付的货物技术标准严格执行国家或行业标准。</w:t>
      </w:r>
      <w:r>
        <w:rPr>
          <w:rFonts w:ascii="宋体" w:hAnsi="宋体" w:eastAsia="宋体" w:cs="宋体"/>
        </w:rPr>
        <w:t>若技术标准中无相应规定，所投货物应符合相应的国际标准或原产地国家有关部门最新颁布的相应的正式标准。</w:t>
      </w:r>
    </w:p>
    <w:p w14:paraId="6FD4AE07">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79107559">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BF27645">
      <w:pPr>
        <w:spacing w:after="120" w:line="360" w:lineRule="auto"/>
        <w:ind w:firstLine="482"/>
        <w:jc w:val="left"/>
        <w:rPr>
          <w:rFonts w:ascii="宋体" w:hAnsi="宋体" w:eastAsia="宋体" w:cs="宋体"/>
          <w:sz w:val="21"/>
          <w:szCs w:val="21"/>
        </w:rPr>
      </w:pPr>
      <w:r>
        <w:rPr>
          <w:rFonts w:ascii="宋体" w:hAnsi="宋体" w:eastAsia="宋体" w:cs="宋体"/>
          <w:b/>
          <w:sz w:val="21"/>
          <w:szCs w:val="21"/>
        </w:rPr>
        <w:t>第三条</w:t>
      </w:r>
      <w:r>
        <w:rPr>
          <w:rFonts w:ascii="宋体" w:hAnsi="宋体" w:eastAsia="宋体" w:cs="宋体"/>
          <w:sz w:val="21"/>
          <w:szCs w:val="21"/>
        </w:rPr>
        <w:t>产品的包装标准和包装物的供应与回收</w:t>
      </w:r>
      <w:r>
        <w:rPr>
          <w:rFonts w:ascii="宋体" w:hAnsi="宋体" w:eastAsia="宋体" w:cs="宋体"/>
          <w:sz w:val="21"/>
          <w:szCs w:val="21"/>
          <w:u w:val="single"/>
        </w:rPr>
        <w:t xml:space="preserve">                 </w:t>
      </w:r>
      <w:r>
        <w:rPr>
          <w:rFonts w:ascii="宋体" w:hAnsi="宋体" w:eastAsia="宋体" w:cs="宋体"/>
          <w:sz w:val="21"/>
          <w:szCs w:val="21"/>
        </w:rPr>
        <w:t>。</w:t>
      </w:r>
    </w:p>
    <w:p w14:paraId="2437AAAD">
      <w:pPr>
        <w:spacing w:line="360" w:lineRule="auto"/>
        <w:ind w:firstLine="420"/>
        <w:rPr>
          <w:rFonts w:ascii="Times New Roman" w:hAnsi="Times New Roman" w:eastAsia="Times New Roman" w:cs="Times New Roman"/>
          <w:sz w:val="21"/>
          <w:szCs w:val="21"/>
        </w:rPr>
      </w:pPr>
      <w:r>
        <w:rPr>
          <w:rFonts w:ascii="宋体" w:hAnsi="宋体" w:eastAsia="宋体" w:cs="宋体"/>
          <w:sz w:val="21"/>
          <w:szCs w:val="21"/>
        </w:rPr>
        <w:t>（国家或行业主管部门有技术规定的，按技术规定执行；国家与行业主管部门无技术规定的，由甲乙双方商定。）</w:t>
      </w:r>
    </w:p>
    <w:p w14:paraId="4BC75DD5">
      <w:pPr>
        <w:spacing w:line="360" w:lineRule="auto"/>
        <w:ind w:firstLine="420"/>
        <w:rPr>
          <w:rFonts w:ascii="Times New Roman" w:hAnsi="Times New Roman" w:eastAsia="Times New Roman" w:cs="Times New Roman"/>
          <w:sz w:val="21"/>
          <w:szCs w:val="21"/>
        </w:rPr>
      </w:pPr>
      <w:r>
        <w:rPr>
          <w:rFonts w:ascii="宋体" w:hAnsi="宋体" w:eastAsia="宋体" w:cs="宋体"/>
          <w:sz w:val="21"/>
          <w:szCs w:val="21"/>
        </w:rPr>
        <w:t>【注：合同中约定的包装标准应与乙方在投标文件中承诺的一致，且投标文件应作为合同附件与合同具有同等法律效力。】</w:t>
      </w:r>
    </w:p>
    <w:p w14:paraId="42EF387B">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19AB193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530DB050">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3A74134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5C91472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479F873C">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2E548B8F">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3522E045">
      <w:pPr>
        <w:numPr>
          <w:ilvl w:val="0"/>
          <w:numId w:val="3"/>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2889C6AF">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0B0B93FA">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249376BE">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5170933D">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29533322">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7C46455E">
      <w:pPr>
        <w:numPr>
          <w:ilvl w:val="0"/>
          <w:numId w:val="4"/>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52279A3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7EEC8F5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11AE6DE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95673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6EC3FCC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2EF2E872">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365F4FF1">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519CC6E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3E7183C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56DC28A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5680A184">
      <w:pPr>
        <w:spacing w:line="360" w:lineRule="auto"/>
        <w:ind w:firstLine="422"/>
        <w:rPr>
          <w:rFonts w:hint="eastAsia" w:ascii="Times New Roman" w:hAnsi="Times New Roman" w:eastAsia="宋体" w:cs="Times New Roman"/>
          <w:lang w:eastAsia="zh-C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w:t>
      </w:r>
      <w:r>
        <w:rPr>
          <w:rFonts w:hint="eastAsia" w:ascii="宋体" w:hAnsi="宋体" w:eastAsia="宋体" w:cs="宋体"/>
          <w:lang w:eastAsia="zh-CN"/>
        </w:rPr>
        <w:t>。</w:t>
      </w:r>
    </w:p>
    <w:p w14:paraId="556ABE1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04B12480">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78D8948C">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5390454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559945CE">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31CFB1DD">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72AFEF2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2AC233F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68C74F1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0BC489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328F6A6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208A2F2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4C6447E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26F175BB">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181F37D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78A4C89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49F06019">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3B5E8742">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382AE57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9305A5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B8D3EFC">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7EF10455">
      <w:pPr>
        <w:spacing w:line="360" w:lineRule="auto"/>
        <w:ind w:firstLine="420"/>
        <w:rPr>
          <w:rFonts w:ascii="Times New Roman" w:hAnsi="Times New Roman" w:eastAsia="Times New Roman" w:cs="Times New Roman"/>
        </w:rPr>
      </w:pPr>
      <w:r>
        <w:rPr>
          <w:rFonts w:ascii="宋体" w:hAnsi="宋体" w:eastAsia="宋体" w:cs="宋体"/>
        </w:rPr>
        <w:t>本项目不收取履约（或质量）保证金</w:t>
      </w:r>
    </w:p>
    <w:p w14:paraId="28AC3D32">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799BBDF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1995352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656705C7">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4A6DA1E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12567DF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4FE74E7A">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5C2B127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27DCDB0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549BD1AC">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4AB7B633">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6BFAC8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45043E96">
      <w:pPr>
        <w:spacing w:line="360" w:lineRule="auto"/>
        <w:ind w:firstLine="420"/>
        <w:rPr>
          <w:rFonts w:ascii="Times New Roman" w:hAnsi="Times New Roman" w:eastAsia="Times New Roman" w:cs="Times New Roman"/>
        </w:rPr>
      </w:pPr>
    </w:p>
    <w:p w14:paraId="55E76DC0">
      <w:pPr>
        <w:spacing w:line="360" w:lineRule="auto"/>
        <w:ind w:firstLine="420"/>
        <w:rPr>
          <w:rFonts w:ascii="Times New Roman" w:hAnsi="Times New Roman" w:eastAsia="Times New Roman" w:cs="Times New Roman"/>
        </w:rPr>
      </w:pPr>
    </w:p>
    <w:p w14:paraId="3959EAC0">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126D77CC">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5228DEE9">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0AA8DAA2">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4FFE2B6C">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5E31552B">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0194EE98">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4554998A">
      <w:pPr>
        <w:spacing w:line="640" w:lineRule="auto"/>
        <w:ind w:firstLine="1575"/>
        <w:rPr>
          <w:rFonts w:ascii="Times New Roman" w:hAnsi="Times New Roman" w:eastAsia="Times New Roman" w:cs="Times New Roman"/>
          <w:u w:val="single"/>
        </w:rPr>
      </w:pPr>
    </w:p>
    <w:p w14:paraId="6917213B">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5C38208F">
      <w:pPr>
        <w:spacing w:line="360" w:lineRule="auto"/>
        <w:rPr>
          <w:rFonts w:hint="eastAsia"/>
          <w:color w:val="auto"/>
          <w:highlight w:val="none"/>
          <w:lang w:val="zh-CN"/>
        </w:rPr>
      </w:pPr>
      <w:r>
        <w:rPr>
          <w:rFonts w:hint="eastAsia" w:ascii="宋体" w:hAnsi="宋体"/>
          <w:b/>
          <w:color w:val="auto"/>
          <w:sz w:val="24"/>
          <w:szCs w:val="24"/>
          <w:highlight w:val="none"/>
        </w:rPr>
        <w:t>注：本合同仅为合同的参考文本，合同签订双方可根据项目的具体要求进行修订。</w:t>
      </w:r>
    </w:p>
    <w:p w14:paraId="20E6C700">
      <w:pPr>
        <w:ind w:firstLine="321"/>
        <w:jc w:val="center"/>
        <w:rPr>
          <w:rFonts w:hint="eastAsia" w:ascii="宋体" w:hAnsi="宋体" w:eastAsia="宋体" w:cs="宋体"/>
          <w:b/>
          <w:szCs w:val="21"/>
        </w:rPr>
      </w:pPr>
    </w:p>
    <w:p w14:paraId="6CE23718">
      <w:pPr>
        <w:ind w:firstLine="321"/>
        <w:jc w:val="center"/>
        <w:rPr>
          <w:rFonts w:hint="eastAsia" w:ascii="宋体" w:hAnsi="宋体" w:eastAsia="宋体" w:cs="宋体"/>
          <w:b/>
          <w:szCs w:val="21"/>
        </w:rPr>
      </w:pPr>
    </w:p>
    <w:p w14:paraId="665A72AD">
      <w:pPr>
        <w:ind w:firstLine="321"/>
        <w:jc w:val="center"/>
        <w:rPr>
          <w:rFonts w:hint="eastAsia" w:ascii="宋体" w:hAnsi="宋体" w:eastAsia="宋体" w:cs="宋体"/>
          <w:b/>
          <w:szCs w:val="21"/>
        </w:rPr>
      </w:pPr>
    </w:p>
    <w:p w14:paraId="4CEDA93B">
      <w:pPr>
        <w:ind w:firstLine="321"/>
        <w:jc w:val="center"/>
        <w:rPr>
          <w:rFonts w:hint="eastAsia" w:ascii="宋体" w:hAnsi="宋体" w:eastAsia="宋体" w:cs="宋体"/>
          <w:b/>
          <w:szCs w:val="21"/>
        </w:rPr>
      </w:pPr>
    </w:p>
    <w:p w14:paraId="6D7F2878">
      <w:pPr>
        <w:ind w:firstLine="321"/>
        <w:jc w:val="center"/>
        <w:rPr>
          <w:rFonts w:hint="eastAsia" w:ascii="宋体" w:hAnsi="宋体" w:eastAsia="宋体" w:cs="宋体"/>
          <w:b/>
          <w:szCs w:val="21"/>
        </w:rPr>
      </w:pPr>
    </w:p>
    <w:p w14:paraId="53D644E4">
      <w:pPr>
        <w:ind w:firstLine="321"/>
        <w:jc w:val="center"/>
        <w:rPr>
          <w:rFonts w:hint="eastAsia" w:ascii="宋体" w:hAnsi="宋体" w:eastAsia="宋体" w:cs="宋体"/>
          <w:b/>
          <w:szCs w:val="21"/>
        </w:rPr>
      </w:pPr>
    </w:p>
    <w:p w14:paraId="1B8E422F">
      <w:pPr>
        <w:ind w:firstLine="321"/>
        <w:jc w:val="center"/>
        <w:rPr>
          <w:rFonts w:hint="eastAsia" w:ascii="宋体" w:hAnsi="宋体" w:eastAsia="宋体" w:cs="宋体"/>
          <w:b/>
          <w:szCs w:val="21"/>
        </w:rPr>
      </w:pPr>
    </w:p>
    <w:p w14:paraId="7453D930">
      <w:pPr>
        <w:ind w:firstLine="321"/>
        <w:jc w:val="center"/>
        <w:rPr>
          <w:rFonts w:hint="eastAsia" w:ascii="宋体" w:hAnsi="宋体" w:eastAsia="宋体" w:cs="宋体"/>
          <w:b/>
          <w:szCs w:val="21"/>
        </w:rPr>
      </w:pPr>
    </w:p>
    <w:p w14:paraId="4C292E9D">
      <w:pPr>
        <w:ind w:firstLine="321"/>
        <w:jc w:val="center"/>
        <w:rPr>
          <w:rFonts w:hint="eastAsia" w:ascii="宋体" w:hAnsi="宋体" w:eastAsia="宋体" w:cs="宋体"/>
          <w:b/>
          <w:szCs w:val="21"/>
        </w:rPr>
      </w:pPr>
    </w:p>
    <w:p w14:paraId="26F2D9BC">
      <w:pPr>
        <w:ind w:firstLine="321"/>
        <w:jc w:val="center"/>
        <w:rPr>
          <w:rFonts w:hint="eastAsia" w:ascii="宋体" w:hAnsi="宋体" w:eastAsia="宋体" w:cs="宋体"/>
          <w:b/>
          <w:szCs w:val="21"/>
        </w:rPr>
      </w:pPr>
    </w:p>
    <w:p w14:paraId="5AF03BB6">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14:paraId="6F9C3425">
      <w:pPr>
        <w:ind w:firstLine="240"/>
        <w:jc w:val="left"/>
        <w:rPr>
          <w:rFonts w:ascii="宋体" w:hAnsi="宋体" w:eastAsia="宋体" w:cs="宋体"/>
          <w:szCs w:val="21"/>
        </w:rPr>
      </w:pPr>
    </w:p>
    <w:p w14:paraId="7CF60051">
      <w:pPr>
        <w:ind w:firstLine="240"/>
        <w:jc w:val="left"/>
        <w:rPr>
          <w:rFonts w:ascii="宋体" w:hAnsi="宋体" w:eastAsia="宋体" w:cs="宋体"/>
          <w:szCs w:val="21"/>
        </w:rPr>
      </w:pPr>
    </w:p>
    <w:p w14:paraId="407FAA3F">
      <w:pPr>
        <w:ind w:firstLine="240"/>
        <w:jc w:val="left"/>
        <w:rPr>
          <w:rFonts w:ascii="宋体" w:hAnsi="宋体" w:eastAsia="宋体" w:cs="宋体"/>
          <w:szCs w:val="21"/>
        </w:rPr>
      </w:pPr>
    </w:p>
    <w:p w14:paraId="46EE6280">
      <w:pPr>
        <w:ind w:firstLine="240"/>
        <w:jc w:val="left"/>
        <w:rPr>
          <w:rFonts w:ascii="宋体" w:hAnsi="宋体" w:eastAsia="宋体" w:cs="宋体"/>
          <w:szCs w:val="21"/>
        </w:rPr>
      </w:pPr>
      <w:r>
        <w:rPr>
          <w:rFonts w:hint="eastAsia" w:ascii="宋体" w:hAnsi="宋体" w:eastAsia="宋体" w:cs="宋体"/>
          <w:szCs w:val="21"/>
        </w:rPr>
        <w:t>各供应商：</w:t>
      </w:r>
    </w:p>
    <w:p w14:paraId="590C411F">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4DD6DBE8">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C07E6B2">
      <w:pPr>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55712547">
      <w:pPr>
        <w:ind w:firstLine="420"/>
        <w:jc w:val="left"/>
        <w:rPr>
          <w:rFonts w:ascii="宋体" w:hAnsi="宋体" w:eastAsia="宋体" w:cs="宋体"/>
          <w:b/>
          <w:szCs w:val="21"/>
        </w:rPr>
      </w:pPr>
    </w:p>
    <w:p w14:paraId="2CE88850">
      <w:pPr>
        <w:rPr>
          <w:color w:val="auto"/>
          <w:highlight w:val="none"/>
        </w:rPr>
      </w:pPr>
    </w:p>
    <w:p w14:paraId="61D21B34">
      <w:pPr>
        <w:spacing w:before="0" w:after="0" w:line="500" w:lineRule="auto"/>
        <w:ind w:left="0" w:right="0" w:firstLine="0"/>
        <w:jc w:val="both"/>
        <w:rPr>
          <w:rFonts w:ascii="宋体" w:hAnsi="宋体" w:eastAsia="宋体" w:cs="宋体"/>
          <w:color w:val="auto"/>
          <w:spacing w:val="0"/>
          <w:position w:val="0"/>
          <w:sz w:val="21"/>
          <w:shd w:val="clear" w:fill="auto"/>
        </w:rPr>
      </w:pPr>
    </w:p>
    <w:p w14:paraId="69ABDF5F">
      <w:pPr>
        <w:rPr>
          <w:rFonts w:hint="eastAsia" w:ascii="宋体" w:hAnsi="宋体" w:eastAsia="宋体" w:cs="宋体"/>
          <w:b/>
          <w:bCs/>
          <w:color w:val="auto"/>
          <w:kern w:val="2"/>
          <w:sz w:val="32"/>
          <w:szCs w:val="32"/>
        </w:rPr>
      </w:pPr>
      <w:bookmarkStart w:id="94" w:name="_Toc160624926"/>
      <w:bookmarkStart w:id="95" w:name="_Toc17699_WPSOffice_Level1"/>
    </w:p>
    <w:p w14:paraId="67806755">
      <w:pPr>
        <w:rPr>
          <w:rFonts w:hint="eastAsia" w:ascii="宋体" w:hAnsi="宋体" w:eastAsia="宋体" w:cs="宋体"/>
          <w:b/>
          <w:bCs/>
          <w:color w:val="auto"/>
          <w:kern w:val="2"/>
          <w:sz w:val="32"/>
          <w:szCs w:val="32"/>
        </w:rPr>
      </w:pPr>
    </w:p>
    <w:p w14:paraId="6F0DAB08">
      <w:pPr>
        <w:rPr>
          <w:rFonts w:hint="eastAsia" w:ascii="宋体" w:hAnsi="宋体" w:eastAsia="宋体" w:cs="宋体"/>
          <w:b/>
          <w:bCs/>
          <w:color w:val="auto"/>
          <w:kern w:val="2"/>
          <w:sz w:val="32"/>
          <w:szCs w:val="32"/>
        </w:rPr>
      </w:pPr>
    </w:p>
    <w:p w14:paraId="0D416ED9">
      <w:pPr>
        <w:rPr>
          <w:rFonts w:hint="eastAsia" w:ascii="宋体" w:hAnsi="宋体" w:eastAsia="宋体" w:cs="宋体"/>
          <w:b/>
          <w:bCs/>
          <w:color w:val="auto"/>
          <w:kern w:val="2"/>
          <w:sz w:val="32"/>
          <w:szCs w:val="32"/>
        </w:rPr>
      </w:pPr>
    </w:p>
    <w:p w14:paraId="7D3673BF">
      <w:pPr>
        <w:rPr>
          <w:rFonts w:hint="eastAsia" w:ascii="宋体" w:hAnsi="宋体" w:eastAsia="宋体" w:cs="宋体"/>
          <w:b/>
          <w:bCs/>
          <w:color w:val="auto"/>
          <w:kern w:val="2"/>
          <w:sz w:val="32"/>
          <w:szCs w:val="32"/>
        </w:rPr>
      </w:pPr>
    </w:p>
    <w:p w14:paraId="353A96D4">
      <w:pPr>
        <w:rPr>
          <w:rFonts w:hint="eastAsia" w:ascii="宋体" w:hAnsi="宋体" w:eastAsia="宋体" w:cs="宋体"/>
          <w:b/>
          <w:bCs/>
          <w:color w:val="auto"/>
          <w:kern w:val="2"/>
          <w:sz w:val="32"/>
          <w:szCs w:val="32"/>
        </w:rPr>
      </w:pPr>
    </w:p>
    <w:p w14:paraId="76511E43">
      <w:pPr>
        <w:rPr>
          <w:rFonts w:hint="eastAsia" w:ascii="宋体" w:hAnsi="宋体" w:eastAsia="宋体" w:cs="宋体"/>
          <w:b/>
          <w:bCs/>
          <w:color w:val="auto"/>
          <w:kern w:val="2"/>
          <w:sz w:val="32"/>
          <w:szCs w:val="32"/>
        </w:rPr>
      </w:pPr>
    </w:p>
    <w:p w14:paraId="334AF5F9">
      <w:pPr>
        <w:rPr>
          <w:rFonts w:hint="eastAsia" w:ascii="宋体" w:hAnsi="宋体" w:eastAsia="宋体" w:cs="宋体"/>
          <w:b/>
          <w:bCs/>
          <w:color w:val="auto"/>
          <w:kern w:val="2"/>
          <w:sz w:val="32"/>
          <w:szCs w:val="32"/>
        </w:rPr>
      </w:pPr>
    </w:p>
    <w:p w14:paraId="65F3539B">
      <w:pPr>
        <w:rPr>
          <w:rFonts w:hint="eastAsia" w:ascii="宋体" w:hAnsi="宋体" w:eastAsia="宋体" w:cs="宋体"/>
          <w:b/>
          <w:bCs/>
          <w:color w:val="auto"/>
          <w:kern w:val="2"/>
          <w:sz w:val="32"/>
          <w:szCs w:val="32"/>
        </w:rPr>
      </w:pPr>
    </w:p>
    <w:p w14:paraId="607A2924">
      <w:pPr>
        <w:rPr>
          <w:rFonts w:hint="eastAsia" w:ascii="宋体" w:hAnsi="宋体" w:eastAsia="宋体" w:cs="宋体"/>
          <w:b/>
          <w:bCs/>
          <w:color w:val="auto"/>
          <w:kern w:val="2"/>
          <w:sz w:val="32"/>
          <w:szCs w:val="32"/>
        </w:rPr>
      </w:pPr>
    </w:p>
    <w:p w14:paraId="67995F32">
      <w:pPr>
        <w:rPr>
          <w:rFonts w:hint="eastAsia" w:ascii="宋体" w:hAnsi="宋体" w:eastAsia="宋体" w:cs="宋体"/>
          <w:b/>
          <w:bCs/>
          <w:color w:val="auto"/>
          <w:kern w:val="2"/>
          <w:sz w:val="32"/>
          <w:szCs w:val="32"/>
        </w:rPr>
      </w:pPr>
    </w:p>
    <w:p w14:paraId="6A90E5C1">
      <w:pPr>
        <w:rPr>
          <w:rFonts w:hint="eastAsia" w:ascii="宋体" w:hAnsi="宋体" w:eastAsia="宋体" w:cs="宋体"/>
          <w:b/>
          <w:bCs/>
          <w:color w:val="auto"/>
          <w:kern w:val="2"/>
          <w:sz w:val="32"/>
          <w:szCs w:val="32"/>
        </w:rPr>
      </w:pPr>
    </w:p>
    <w:p w14:paraId="691DAA83">
      <w:pPr>
        <w:rPr>
          <w:rFonts w:hint="eastAsia" w:ascii="宋体" w:hAnsi="宋体" w:eastAsia="宋体" w:cs="宋体"/>
          <w:b/>
          <w:bCs/>
          <w:color w:val="auto"/>
          <w:kern w:val="2"/>
          <w:sz w:val="32"/>
          <w:szCs w:val="32"/>
        </w:rPr>
      </w:pPr>
    </w:p>
    <w:p w14:paraId="3E334FD3">
      <w:pPr>
        <w:rPr>
          <w:rFonts w:ascii="宋体" w:hAnsi="宋体" w:eastAsia="宋体" w:cs="宋体"/>
          <w:b/>
          <w:bCs/>
          <w:color w:val="auto"/>
          <w:kern w:val="2"/>
          <w:sz w:val="32"/>
          <w:szCs w:val="32"/>
        </w:rPr>
      </w:pPr>
      <w:r>
        <w:rPr>
          <w:rFonts w:hint="eastAsia" w:ascii="宋体" w:hAnsi="宋体" w:eastAsia="宋体" w:cs="宋体"/>
          <w:b/>
          <w:bCs/>
          <w:color w:val="auto"/>
          <w:kern w:val="2"/>
          <w:sz w:val="32"/>
          <w:szCs w:val="32"/>
        </w:rPr>
        <w:t>第七章 投标文件格式</w:t>
      </w:r>
      <w:bookmarkEnd w:id="94"/>
      <w:bookmarkEnd w:id="95"/>
    </w:p>
    <w:p w14:paraId="2021AEA4">
      <w:pPr>
        <w:spacing w:after="120"/>
        <w:ind w:left="630" w:firstLine="801"/>
        <w:jc w:val="right"/>
        <w:rPr>
          <w:rFonts w:ascii="Times New Roman" w:hAnsi="Times New Roman" w:eastAsia="楷体_GB2312" w:cs="Times New Roman"/>
          <w:b/>
          <w:bCs/>
          <w:color w:val="auto"/>
          <w:kern w:val="2"/>
          <w:sz w:val="40"/>
        </w:rPr>
      </w:pPr>
      <w:r>
        <w:rPr>
          <w:rFonts w:hint="eastAsia" w:ascii="Times New Roman" w:hAnsi="Times New Roman" w:eastAsia="楷体_GB2312" w:cs="Times New Roman"/>
          <w:b/>
          <w:bCs/>
          <w:color w:val="auto"/>
          <w:kern w:val="2"/>
          <w:sz w:val="40"/>
        </w:rPr>
        <w:t>正/副本</w:t>
      </w:r>
    </w:p>
    <w:p w14:paraId="3C9D5AFC">
      <w:pPr>
        <w:spacing w:line="900" w:lineRule="exact"/>
        <w:ind w:left="0" w:leftChars="0" w:firstLine="0" w:firstLineChars="0"/>
        <w:jc w:val="center"/>
        <w:rPr>
          <w:rFonts w:ascii="宋体" w:hAnsi="宋体" w:eastAsia="宋体" w:cs="宋体"/>
          <w:b/>
          <w:bCs/>
          <w:color w:val="auto"/>
          <w:kern w:val="2"/>
          <w:sz w:val="72"/>
          <w:szCs w:val="72"/>
        </w:rPr>
      </w:pPr>
      <w:r>
        <w:rPr>
          <w:rFonts w:hint="eastAsia" w:ascii="宋体" w:hAnsi="宋体" w:eastAsia="宋体" w:cs="宋体"/>
          <w:b/>
          <w:bCs/>
          <w:color w:val="auto"/>
          <w:kern w:val="2"/>
          <w:sz w:val="60"/>
          <w:szCs w:val="60"/>
        </w:rPr>
        <w:t>****项目</w:t>
      </w:r>
      <w:r>
        <w:rPr>
          <w:rFonts w:hint="eastAsia" w:ascii="宋体" w:hAnsi="宋体" w:eastAsia="宋体" w:cs="宋体"/>
          <w:b/>
          <w:bCs/>
          <w:color w:val="auto"/>
          <w:kern w:val="2"/>
          <w:sz w:val="72"/>
          <w:szCs w:val="72"/>
        </w:rPr>
        <w:t xml:space="preserve"> </w:t>
      </w:r>
    </w:p>
    <w:p w14:paraId="725EE412">
      <w:pPr>
        <w:snapToGrid w:val="0"/>
        <w:ind w:firstLine="360"/>
        <w:jc w:val="left"/>
        <w:rPr>
          <w:rFonts w:ascii="Times New Roman" w:hAnsi="Times New Roman" w:eastAsia="宋体" w:cs="Times New Roman"/>
          <w:color w:val="auto"/>
          <w:kern w:val="2"/>
          <w:sz w:val="18"/>
          <w:szCs w:val="18"/>
        </w:rPr>
      </w:pPr>
    </w:p>
    <w:p w14:paraId="7390D924">
      <w:pPr>
        <w:spacing w:line="900" w:lineRule="exact"/>
        <w:ind w:left="0" w:leftChars="0" w:firstLine="0" w:firstLineChars="0"/>
        <w:jc w:val="center"/>
        <w:rPr>
          <w:rFonts w:hint="eastAsia" w:ascii="宋体" w:hAnsi="宋体" w:eastAsia="宋体" w:cs="宋体"/>
          <w:b/>
          <w:color w:val="auto"/>
          <w:kern w:val="2"/>
          <w:sz w:val="72"/>
          <w:szCs w:val="20"/>
        </w:rPr>
      </w:pPr>
    </w:p>
    <w:p w14:paraId="5FE22F2B">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投</w:t>
      </w:r>
    </w:p>
    <w:p w14:paraId="3880FB3A">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标</w:t>
      </w:r>
    </w:p>
    <w:p w14:paraId="787165D4">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文</w:t>
      </w:r>
    </w:p>
    <w:p w14:paraId="3A0745A8">
      <w:pPr>
        <w:ind w:left="0" w:leftChars="0" w:firstLine="0" w:firstLineChars="0"/>
        <w:jc w:val="center"/>
        <w:rPr>
          <w:rFonts w:hint="eastAsia" w:ascii="宋体" w:hAnsi="宋体" w:eastAsia="宋体" w:cs="宋体"/>
          <w:b/>
          <w:color w:val="auto"/>
          <w:kern w:val="2"/>
          <w:sz w:val="72"/>
          <w:szCs w:val="20"/>
        </w:rPr>
      </w:pPr>
      <w:r>
        <w:rPr>
          <w:rFonts w:hint="eastAsia" w:ascii="宋体" w:hAnsi="宋体" w:eastAsia="宋体" w:cs="宋体"/>
          <w:b/>
          <w:color w:val="auto"/>
          <w:kern w:val="2"/>
          <w:sz w:val="72"/>
          <w:szCs w:val="20"/>
        </w:rPr>
        <w:t>件</w:t>
      </w:r>
    </w:p>
    <w:p w14:paraId="66ED1925">
      <w:pPr>
        <w:ind w:firstLine="1446"/>
        <w:jc w:val="center"/>
        <w:rPr>
          <w:rFonts w:hint="eastAsia" w:ascii="宋体" w:hAnsi="宋体" w:eastAsia="宋体" w:cs="宋体"/>
          <w:b/>
          <w:color w:val="auto"/>
          <w:kern w:val="2"/>
          <w:sz w:val="72"/>
          <w:szCs w:val="20"/>
        </w:rPr>
      </w:pPr>
    </w:p>
    <w:p w14:paraId="0B049C07">
      <w:pPr>
        <w:ind w:firstLine="1446"/>
        <w:jc w:val="center"/>
        <w:rPr>
          <w:rFonts w:hint="eastAsia" w:ascii="宋体" w:hAnsi="宋体" w:eastAsia="宋体" w:cs="宋体"/>
          <w:b/>
          <w:color w:val="auto"/>
          <w:kern w:val="2"/>
          <w:sz w:val="72"/>
          <w:szCs w:val="20"/>
        </w:rPr>
      </w:pPr>
    </w:p>
    <w:p w14:paraId="63A4C844">
      <w:pPr>
        <w:spacing w:after="120"/>
        <w:ind w:left="420" w:firstLine="2249" w:firstLineChars="700"/>
        <w:rPr>
          <w:rFonts w:ascii="宋体" w:hAnsi="宋体" w:eastAsia="宋体" w:cs="宋体"/>
          <w:b/>
          <w:color w:val="auto"/>
          <w:kern w:val="2"/>
          <w:sz w:val="32"/>
          <w:szCs w:val="20"/>
        </w:rPr>
      </w:pPr>
    </w:p>
    <w:p w14:paraId="257921F2">
      <w:pPr>
        <w:spacing w:line="500" w:lineRule="exact"/>
        <w:ind w:left="0" w:leftChars="0" w:firstLine="641" w:firstLineChars="228"/>
        <w:rPr>
          <w:rFonts w:ascii="宋体" w:hAnsi="宋体" w:eastAsia="宋体" w:cs="Times New Roman"/>
          <w:b/>
          <w:color w:val="auto"/>
          <w:kern w:val="2"/>
          <w:sz w:val="28"/>
          <w:szCs w:val="20"/>
        </w:rPr>
      </w:pPr>
      <w:bookmarkStart w:id="96" w:name="_Hlt533408877"/>
      <w:bookmarkEnd w:id="96"/>
      <w:bookmarkStart w:id="97" w:name="_Hlt50174972"/>
      <w:bookmarkEnd w:id="97"/>
      <w:bookmarkStart w:id="98" w:name="_Hlt50174722"/>
      <w:bookmarkEnd w:id="98"/>
      <w:bookmarkStart w:id="99" w:name="_Hlt519068595"/>
      <w:bookmarkEnd w:id="99"/>
      <w:bookmarkStart w:id="100" w:name="_Hlt50174708"/>
      <w:bookmarkEnd w:id="100"/>
      <w:bookmarkStart w:id="101" w:name="_Hlt519045470"/>
      <w:bookmarkEnd w:id="101"/>
      <w:bookmarkStart w:id="102" w:name="_Hlt519045391"/>
      <w:bookmarkStart w:id="103" w:name="_Hlt509738521"/>
      <w:bookmarkStart w:id="104" w:name="_Hlt509738509"/>
      <w:r>
        <w:rPr>
          <w:rFonts w:hint="eastAsia" w:ascii="宋体" w:hAnsi="宋体" w:eastAsia="宋体" w:cs="Times New Roman"/>
          <w:b/>
          <w:color w:val="auto"/>
          <w:kern w:val="2"/>
          <w:sz w:val="28"/>
          <w:szCs w:val="20"/>
        </w:rPr>
        <w:t>项目编号：</w:t>
      </w:r>
      <w:r>
        <w:rPr>
          <w:rFonts w:hint="eastAsia" w:ascii="宋体" w:hAnsi="宋体" w:eastAsia="宋体" w:cs="Times New Roman"/>
          <w:b/>
          <w:color w:val="auto"/>
          <w:kern w:val="2"/>
          <w:sz w:val="28"/>
          <w:szCs w:val="20"/>
          <w:u w:val="single"/>
        </w:rPr>
        <w:t xml:space="preserve">                          </w:t>
      </w:r>
    </w:p>
    <w:p w14:paraId="1DAC7942">
      <w:pPr>
        <w:spacing w:line="500" w:lineRule="exact"/>
        <w:ind w:left="0" w:leftChars="0" w:firstLine="641" w:firstLineChars="228"/>
        <w:rPr>
          <w:rFonts w:ascii="宋体" w:hAnsi="宋体" w:eastAsia="宋体" w:cs="Times New Roman"/>
          <w:b/>
          <w:color w:val="auto"/>
          <w:kern w:val="2"/>
          <w:sz w:val="28"/>
          <w:szCs w:val="20"/>
        </w:rPr>
      </w:pPr>
      <w:r>
        <w:rPr>
          <w:rFonts w:hint="eastAsia" w:ascii="宋体" w:hAnsi="宋体" w:eastAsia="宋体" w:cs="Times New Roman"/>
          <w:b/>
          <w:color w:val="auto"/>
          <w:kern w:val="2"/>
          <w:sz w:val="28"/>
          <w:szCs w:val="20"/>
        </w:rPr>
        <w:t>项目名称：</w:t>
      </w:r>
      <w:r>
        <w:rPr>
          <w:rFonts w:hint="eastAsia" w:ascii="宋体" w:hAnsi="宋体" w:eastAsia="宋体" w:cs="Times New Roman"/>
          <w:b/>
          <w:color w:val="auto"/>
          <w:kern w:val="2"/>
          <w:sz w:val="28"/>
          <w:szCs w:val="20"/>
          <w:u w:val="single"/>
        </w:rPr>
        <w:t xml:space="preserve">                                       </w:t>
      </w:r>
    </w:p>
    <w:p w14:paraId="60AB6030">
      <w:pPr>
        <w:spacing w:line="500" w:lineRule="exact"/>
        <w:ind w:left="0" w:leftChars="0" w:firstLine="641" w:firstLineChars="228"/>
        <w:rPr>
          <w:rFonts w:ascii="宋体" w:hAnsi="宋体" w:eastAsia="宋体" w:cs="Times New Roman"/>
          <w:b/>
          <w:color w:val="auto"/>
          <w:kern w:val="2"/>
          <w:sz w:val="28"/>
          <w:szCs w:val="20"/>
          <w:u w:val="single"/>
        </w:rPr>
      </w:pPr>
      <w:r>
        <w:rPr>
          <w:rFonts w:hint="eastAsia" w:ascii="宋体" w:hAnsi="宋体" w:eastAsia="宋体" w:cs="Times New Roman"/>
          <w:b/>
          <w:color w:val="auto"/>
          <w:kern w:val="2"/>
          <w:sz w:val="28"/>
          <w:szCs w:val="20"/>
        </w:rPr>
        <w:t>供应商名称：</w:t>
      </w:r>
      <w:r>
        <w:rPr>
          <w:rFonts w:hint="eastAsia" w:ascii="宋体" w:hAnsi="宋体" w:eastAsia="宋体" w:cs="Times New Roman"/>
          <w:b/>
          <w:color w:val="auto"/>
          <w:kern w:val="2"/>
          <w:sz w:val="28"/>
          <w:szCs w:val="20"/>
          <w:u w:val="single"/>
        </w:rPr>
        <w:t xml:space="preserve">                           （盖章）                </w:t>
      </w:r>
    </w:p>
    <w:p w14:paraId="01136DC3">
      <w:pPr>
        <w:spacing w:line="500" w:lineRule="exact"/>
        <w:ind w:left="0" w:leftChars="0" w:firstLine="641" w:firstLineChars="228"/>
        <w:rPr>
          <w:rFonts w:ascii="宋体" w:hAnsi="宋体" w:eastAsia="宋体" w:cs="Times New Roman"/>
          <w:b/>
          <w:color w:val="auto"/>
          <w:kern w:val="2"/>
          <w:sz w:val="28"/>
          <w:szCs w:val="20"/>
          <w:u w:val="single"/>
        </w:rPr>
      </w:pPr>
      <w:r>
        <w:rPr>
          <w:rFonts w:hint="eastAsia" w:ascii="宋体" w:hAnsi="宋体" w:eastAsia="宋体" w:cs="Times New Roman"/>
          <w:b/>
          <w:color w:val="auto"/>
          <w:kern w:val="2"/>
          <w:sz w:val="28"/>
          <w:szCs w:val="20"/>
        </w:rPr>
        <w:t>法定代表人或委托代理人：</w:t>
      </w:r>
      <w:r>
        <w:rPr>
          <w:rFonts w:hint="eastAsia" w:ascii="宋体" w:hAnsi="宋体" w:eastAsia="宋体" w:cs="Times New Roman"/>
          <w:b/>
          <w:color w:val="auto"/>
          <w:kern w:val="2"/>
          <w:sz w:val="28"/>
          <w:szCs w:val="20"/>
          <w:u w:val="single"/>
        </w:rPr>
        <w:t xml:space="preserve">              （签 章）</w:t>
      </w:r>
    </w:p>
    <w:p w14:paraId="60C89165">
      <w:pPr>
        <w:spacing w:line="500" w:lineRule="exact"/>
        <w:ind w:left="0" w:leftChars="0" w:firstLine="641" w:firstLineChars="228"/>
        <w:rPr>
          <w:rFonts w:ascii="Times New Roman" w:hAnsi="Times New Roman" w:eastAsia="宋体" w:cs="Times New Roman"/>
          <w:color w:val="auto"/>
          <w:kern w:val="2"/>
          <w:szCs w:val="20"/>
          <w:lang w:val="zh-CN"/>
        </w:rPr>
      </w:pPr>
      <w:r>
        <w:rPr>
          <w:rFonts w:hint="eastAsia" w:ascii="宋体" w:hAnsi="宋体" w:eastAsia="宋体" w:cs="Times New Roman"/>
          <w:b/>
          <w:color w:val="auto"/>
          <w:kern w:val="2"/>
          <w:sz w:val="28"/>
          <w:szCs w:val="20"/>
        </w:rPr>
        <w:t>日    期：          年      月     日</w:t>
      </w:r>
    </w:p>
    <w:p w14:paraId="424401CA">
      <w:pPr>
        <w:rPr>
          <w:rFonts w:ascii="宋体" w:hAnsi="宋体" w:eastAsia="宋体" w:cs="宋体"/>
          <w:color w:val="auto"/>
          <w:kern w:val="2"/>
          <w:szCs w:val="20"/>
        </w:rPr>
      </w:pPr>
    </w:p>
    <w:p w14:paraId="2DA4CAF5">
      <w:pPr>
        <w:snapToGrid w:val="0"/>
        <w:ind w:firstLine="360"/>
        <w:jc w:val="left"/>
        <w:rPr>
          <w:rFonts w:ascii="宋体" w:hAnsi="宋体" w:eastAsia="宋体" w:cs="宋体"/>
          <w:color w:val="auto"/>
          <w:kern w:val="2"/>
          <w:sz w:val="18"/>
          <w:szCs w:val="18"/>
        </w:rPr>
      </w:pPr>
    </w:p>
    <w:p w14:paraId="0F00E9A5">
      <w:pPr>
        <w:snapToGrid w:val="0"/>
        <w:ind w:firstLine="360"/>
        <w:jc w:val="left"/>
        <w:rPr>
          <w:rFonts w:ascii="宋体" w:hAnsi="宋体" w:eastAsia="宋体" w:cs="宋体"/>
          <w:color w:val="auto"/>
          <w:kern w:val="2"/>
          <w:sz w:val="18"/>
          <w:szCs w:val="18"/>
        </w:rPr>
      </w:pPr>
    </w:p>
    <w:p w14:paraId="1DCC8486">
      <w:pPr>
        <w:snapToGrid w:val="0"/>
        <w:ind w:firstLine="360"/>
        <w:jc w:val="left"/>
        <w:rPr>
          <w:rFonts w:ascii="宋体" w:hAnsi="宋体" w:eastAsia="宋体" w:cs="宋体"/>
          <w:color w:val="auto"/>
          <w:kern w:val="2"/>
          <w:sz w:val="18"/>
          <w:szCs w:val="18"/>
        </w:rPr>
      </w:pPr>
    </w:p>
    <w:p w14:paraId="229D91F0">
      <w:pPr>
        <w:rPr>
          <w:rFonts w:hint="eastAsia" w:ascii="宋体" w:hAnsi="宋体" w:eastAsia="宋体" w:cs="宋体"/>
          <w:b/>
          <w:bCs/>
          <w:color w:val="auto"/>
          <w:kern w:val="2"/>
          <w:sz w:val="28"/>
          <w:szCs w:val="20"/>
        </w:rPr>
      </w:pPr>
      <w:bookmarkStart w:id="105" w:name="_Toc20284_WPSOffice_Level2"/>
      <w:r>
        <w:rPr>
          <w:rFonts w:hint="eastAsia" w:ascii="宋体" w:hAnsi="宋体" w:eastAsia="宋体" w:cs="宋体"/>
          <w:b/>
          <w:bCs/>
          <w:color w:val="auto"/>
          <w:kern w:val="2"/>
          <w:sz w:val="28"/>
          <w:szCs w:val="20"/>
        </w:rPr>
        <w:br w:type="page"/>
      </w:r>
    </w:p>
    <w:p w14:paraId="41687070">
      <w:pPr>
        <w:ind w:firstLine="562"/>
        <w:jc w:val="center"/>
        <w:rPr>
          <w:rFonts w:ascii="宋体" w:hAnsi="宋体" w:eastAsia="宋体" w:cs="宋体"/>
          <w:b/>
          <w:bCs/>
          <w:color w:val="auto"/>
          <w:kern w:val="2"/>
          <w:sz w:val="28"/>
          <w:szCs w:val="20"/>
        </w:rPr>
      </w:pPr>
      <w:r>
        <w:rPr>
          <w:rFonts w:hint="eastAsia" w:ascii="宋体" w:hAnsi="宋体" w:eastAsia="宋体" w:cs="宋体"/>
          <w:b/>
          <w:bCs/>
          <w:color w:val="auto"/>
          <w:kern w:val="2"/>
          <w:sz w:val="28"/>
          <w:szCs w:val="20"/>
        </w:rPr>
        <w:t>投标文件资料清单</w:t>
      </w:r>
      <w:bookmarkEnd w:id="105"/>
    </w:p>
    <w:tbl>
      <w:tblPr>
        <w:tblStyle w:val="71"/>
        <w:tblW w:w="915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240"/>
        <w:gridCol w:w="1865"/>
      </w:tblGrid>
      <w:tr w14:paraId="1695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AD69184">
            <w:pPr>
              <w:spacing w:line="400" w:lineRule="exact"/>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序号</w:t>
            </w:r>
          </w:p>
        </w:tc>
        <w:tc>
          <w:tcPr>
            <w:tcW w:w="6240" w:type="dxa"/>
            <w:vAlign w:val="center"/>
          </w:tcPr>
          <w:p w14:paraId="76A28D1B">
            <w:pPr>
              <w:spacing w:line="400" w:lineRule="exact"/>
              <w:ind w:left="0" w:leftChars="0" w:firstLine="0" w:firstLineChars="0"/>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资料名称</w:t>
            </w:r>
          </w:p>
        </w:tc>
        <w:tc>
          <w:tcPr>
            <w:tcW w:w="1865" w:type="dxa"/>
            <w:vAlign w:val="center"/>
          </w:tcPr>
          <w:p w14:paraId="54F62227">
            <w:pPr>
              <w:spacing w:line="400" w:lineRule="exact"/>
              <w:ind w:left="0" w:leftChars="0" w:firstLine="0" w:firstLineChars="0"/>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页码范围</w:t>
            </w:r>
          </w:p>
        </w:tc>
      </w:tr>
      <w:tr w14:paraId="6082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DB88FC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一</w:t>
            </w:r>
          </w:p>
        </w:tc>
        <w:tc>
          <w:tcPr>
            <w:tcW w:w="6240" w:type="dxa"/>
            <w:vAlign w:val="center"/>
          </w:tcPr>
          <w:p w14:paraId="59E6644B">
            <w:pPr>
              <w:rPr>
                <w:rFonts w:ascii="宋体" w:hAnsi="宋体" w:eastAsia="宋体" w:cs="宋体"/>
                <w:color w:val="auto"/>
                <w:kern w:val="2"/>
                <w:szCs w:val="20"/>
                <w:u w:val="single"/>
              </w:rPr>
            </w:pPr>
            <w:r>
              <w:rPr>
                <w:rFonts w:hint="eastAsia" w:ascii="宋体" w:hAnsi="宋体" w:eastAsia="宋体" w:cs="宋体"/>
                <w:bCs/>
                <w:color w:val="auto"/>
                <w:kern w:val="2"/>
                <w:sz w:val="24"/>
                <w:szCs w:val="20"/>
              </w:rPr>
              <w:t>开标一览表</w:t>
            </w:r>
          </w:p>
        </w:tc>
        <w:tc>
          <w:tcPr>
            <w:tcW w:w="1865" w:type="dxa"/>
            <w:vAlign w:val="center"/>
          </w:tcPr>
          <w:p w14:paraId="1F921D8B">
            <w:pPr>
              <w:spacing w:line="360" w:lineRule="auto"/>
              <w:ind w:firstLine="482"/>
              <w:jc w:val="center"/>
              <w:rPr>
                <w:rFonts w:ascii="宋体" w:hAnsi="宋体" w:eastAsia="宋体" w:cs="宋体"/>
                <w:b/>
                <w:color w:val="auto"/>
                <w:kern w:val="2"/>
                <w:sz w:val="24"/>
                <w:szCs w:val="20"/>
              </w:rPr>
            </w:pPr>
          </w:p>
        </w:tc>
      </w:tr>
      <w:tr w14:paraId="4189E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370FA01">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二</w:t>
            </w:r>
          </w:p>
        </w:tc>
        <w:tc>
          <w:tcPr>
            <w:tcW w:w="6240" w:type="dxa"/>
            <w:vAlign w:val="center"/>
          </w:tcPr>
          <w:p w14:paraId="13DB0BDF">
            <w:pPr>
              <w:rPr>
                <w:rFonts w:ascii="宋体" w:hAnsi="宋体" w:eastAsia="宋体" w:cs="宋体"/>
                <w:bCs/>
                <w:color w:val="auto"/>
                <w:kern w:val="2"/>
                <w:sz w:val="24"/>
                <w:szCs w:val="20"/>
              </w:rPr>
            </w:pPr>
            <w:r>
              <w:rPr>
                <w:rFonts w:hint="eastAsia" w:ascii="宋体" w:hAnsi="宋体" w:eastAsia="宋体" w:cs="宋体"/>
                <w:color w:val="auto"/>
                <w:kern w:val="2"/>
                <w:sz w:val="24"/>
                <w:szCs w:val="20"/>
              </w:rPr>
              <w:t>投标人情况综合简介</w:t>
            </w:r>
          </w:p>
        </w:tc>
        <w:tc>
          <w:tcPr>
            <w:tcW w:w="1865" w:type="dxa"/>
            <w:vAlign w:val="center"/>
          </w:tcPr>
          <w:p w14:paraId="051E48DF">
            <w:pPr>
              <w:spacing w:line="360" w:lineRule="auto"/>
              <w:ind w:firstLine="482"/>
              <w:jc w:val="center"/>
              <w:rPr>
                <w:rFonts w:ascii="宋体" w:hAnsi="宋体" w:eastAsia="宋体" w:cs="宋体"/>
                <w:b/>
                <w:color w:val="auto"/>
                <w:kern w:val="2"/>
                <w:sz w:val="24"/>
                <w:szCs w:val="20"/>
              </w:rPr>
            </w:pPr>
          </w:p>
        </w:tc>
      </w:tr>
      <w:tr w14:paraId="6C75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CDAD58">
            <w:pPr>
              <w:jc w:val="cente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w:t>
            </w:r>
          </w:p>
        </w:tc>
        <w:tc>
          <w:tcPr>
            <w:tcW w:w="6240" w:type="dxa"/>
            <w:vAlign w:val="center"/>
          </w:tcPr>
          <w:p w14:paraId="4878D334">
            <w:pP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投标函</w:t>
            </w:r>
          </w:p>
        </w:tc>
        <w:tc>
          <w:tcPr>
            <w:tcW w:w="1865" w:type="dxa"/>
            <w:vAlign w:val="center"/>
          </w:tcPr>
          <w:p w14:paraId="375562FB">
            <w:pPr>
              <w:spacing w:line="360" w:lineRule="auto"/>
              <w:ind w:firstLine="482"/>
              <w:jc w:val="center"/>
              <w:rPr>
                <w:rFonts w:ascii="宋体" w:hAnsi="宋体" w:eastAsia="宋体" w:cs="宋体"/>
                <w:b/>
                <w:color w:val="auto"/>
                <w:kern w:val="2"/>
                <w:sz w:val="24"/>
                <w:szCs w:val="20"/>
              </w:rPr>
            </w:pPr>
          </w:p>
        </w:tc>
      </w:tr>
      <w:tr w14:paraId="0CAB7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F660C61">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四</w:t>
            </w:r>
          </w:p>
        </w:tc>
        <w:tc>
          <w:tcPr>
            <w:tcW w:w="6240" w:type="dxa"/>
            <w:vAlign w:val="center"/>
          </w:tcPr>
          <w:p w14:paraId="5C1DB487">
            <w:pP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投标分项报价表</w:t>
            </w:r>
          </w:p>
        </w:tc>
        <w:tc>
          <w:tcPr>
            <w:tcW w:w="1865" w:type="dxa"/>
            <w:vAlign w:val="center"/>
          </w:tcPr>
          <w:p w14:paraId="73D3CA64">
            <w:pPr>
              <w:spacing w:line="360" w:lineRule="auto"/>
              <w:ind w:firstLine="482"/>
              <w:jc w:val="center"/>
              <w:rPr>
                <w:rFonts w:ascii="宋体" w:hAnsi="宋体" w:eastAsia="宋体" w:cs="宋体"/>
                <w:b/>
                <w:color w:val="auto"/>
                <w:kern w:val="2"/>
                <w:sz w:val="24"/>
                <w:szCs w:val="20"/>
              </w:rPr>
            </w:pPr>
          </w:p>
        </w:tc>
      </w:tr>
      <w:tr w14:paraId="4BF0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186886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五</w:t>
            </w:r>
          </w:p>
        </w:tc>
        <w:tc>
          <w:tcPr>
            <w:tcW w:w="6240" w:type="dxa"/>
            <w:vAlign w:val="center"/>
          </w:tcPr>
          <w:p w14:paraId="6CC0D841">
            <w:pPr>
              <w:rPr>
                <w:rFonts w:ascii="宋体" w:hAnsi="宋体" w:eastAsia="宋体" w:cs="宋体"/>
                <w:bCs/>
                <w:color w:val="auto"/>
                <w:kern w:val="2"/>
                <w:sz w:val="24"/>
                <w:szCs w:val="20"/>
              </w:rPr>
            </w:pPr>
            <w:r>
              <w:rPr>
                <w:rFonts w:hint="eastAsia" w:ascii="宋体" w:hAnsi="宋体" w:eastAsia="宋体" w:cs="宋体"/>
                <w:color w:val="auto"/>
                <w:kern w:val="2"/>
                <w:sz w:val="24"/>
                <w:szCs w:val="20"/>
              </w:rPr>
              <w:t>投标响应表</w:t>
            </w:r>
          </w:p>
        </w:tc>
        <w:tc>
          <w:tcPr>
            <w:tcW w:w="1865" w:type="dxa"/>
            <w:vAlign w:val="center"/>
          </w:tcPr>
          <w:p w14:paraId="03A30FCB">
            <w:pPr>
              <w:spacing w:line="360" w:lineRule="auto"/>
              <w:ind w:firstLine="482"/>
              <w:jc w:val="center"/>
              <w:rPr>
                <w:rFonts w:ascii="宋体" w:hAnsi="宋体" w:eastAsia="宋体" w:cs="宋体"/>
                <w:b/>
                <w:color w:val="auto"/>
                <w:kern w:val="2"/>
                <w:sz w:val="24"/>
                <w:szCs w:val="20"/>
              </w:rPr>
            </w:pPr>
          </w:p>
        </w:tc>
      </w:tr>
      <w:tr w14:paraId="7FB4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169017B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六</w:t>
            </w:r>
          </w:p>
        </w:tc>
        <w:tc>
          <w:tcPr>
            <w:tcW w:w="6240" w:type="dxa"/>
            <w:vAlign w:val="center"/>
          </w:tcPr>
          <w:p w14:paraId="09DC0BCE">
            <w:pPr>
              <w:rPr>
                <w:rFonts w:ascii="宋体" w:hAnsi="宋体" w:eastAsia="宋体" w:cs="宋体"/>
                <w:color w:val="auto"/>
                <w:kern w:val="2"/>
                <w:sz w:val="24"/>
                <w:szCs w:val="20"/>
              </w:rPr>
            </w:pPr>
            <w:r>
              <w:rPr>
                <w:rFonts w:hint="eastAsia" w:ascii="宋体" w:hAnsi="宋体" w:eastAsia="宋体" w:cs="宋体"/>
                <w:color w:val="auto"/>
                <w:kern w:val="2"/>
                <w:sz w:val="24"/>
                <w:szCs w:val="20"/>
              </w:rPr>
              <w:t>产品质量承诺</w:t>
            </w:r>
          </w:p>
        </w:tc>
        <w:tc>
          <w:tcPr>
            <w:tcW w:w="1865" w:type="dxa"/>
            <w:vAlign w:val="center"/>
          </w:tcPr>
          <w:p w14:paraId="0667D721">
            <w:pPr>
              <w:spacing w:line="360" w:lineRule="auto"/>
              <w:ind w:firstLine="482"/>
              <w:rPr>
                <w:rFonts w:ascii="宋体" w:hAnsi="宋体" w:eastAsia="宋体" w:cs="宋体"/>
                <w:b/>
                <w:color w:val="auto"/>
                <w:kern w:val="2"/>
                <w:sz w:val="24"/>
                <w:szCs w:val="20"/>
              </w:rPr>
            </w:pPr>
          </w:p>
        </w:tc>
      </w:tr>
      <w:tr w14:paraId="7526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116775E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七</w:t>
            </w:r>
          </w:p>
        </w:tc>
        <w:tc>
          <w:tcPr>
            <w:tcW w:w="6240" w:type="dxa"/>
            <w:vAlign w:val="center"/>
          </w:tcPr>
          <w:p w14:paraId="0FD63E46">
            <w:pPr>
              <w:rPr>
                <w:rFonts w:ascii="宋体" w:hAnsi="宋体" w:eastAsia="宋体" w:cs="宋体"/>
                <w:color w:val="auto"/>
                <w:kern w:val="2"/>
                <w:sz w:val="24"/>
                <w:szCs w:val="20"/>
              </w:rPr>
            </w:pPr>
            <w:r>
              <w:rPr>
                <w:rFonts w:hint="eastAsia" w:ascii="宋体" w:hAnsi="宋体" w:eastAsia="宋体" w:cs="宋体"/>
                <w:color w:val="auto"/>
                <w:kern w:val="2"/>
                <w:sz w:val="24"/>
                <w:szCs w:val="20"/>
              </w:rPr>
              <w:t>所供货物组部件、备品、备件清单</w:t>
            </w:r>
          </w:p>
        </w:tc>
        <w:tc>
          <w:tcPr>
            <w:tcW w:w="1865" w:type="dxa"/>
            <w:vAlign w:val="center"/>
          </w:tcPr>
          <w:p w14:paraId="0287D943">
            <w:pPr>
              <w:spacing w:line="360" w:lineRule="auto"/>
              <w:ind w:firstLine="482"/>
              <w:rPr>
                <w:rFonts w:ascii="宋体" w:hAnsi="宋体" w:eastAsia="宋体" w:cs="宋体"/>
                <w:b/>
                <w:color w:val="auto"/>
                <w:kern w:val="2"/>
                <w:sz w:val="24"/>
                <w:szCs w:val="20"/>
              </w:rPr>
            </w:pPr>
          </w:p>
        </w:tc>
      </w:tr>
      <w:tr w14:paraId="66C23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2B1B178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八</w:t>
            </w:r>
          </w:p>
        </w:tc>
        <w:tc>
          <w:tcPr>
            <w:tcW w:w="6240" w:type="dxa"/>
            <w:vAlign w:val="center"/>
          </w:tcPr>
          <w:p w14:paraId="5E091299">
            <w:pPr>
              <w:rPr>
                <w:rFonts w:ascii="宋体" w:hAnsi="宋体" w:eastAsia="宋体" w:cs="宋体"/>
                <w:color w:val="auto"/>
                <w:kern w:val="2"/>
                <w:sz w:val="24"/>
                <w:szCs w:val="20"/>
              </w:rPr>
            </w:pPr>
            <w:r>
              <w:rPr>
                <w:rFonts w:hint="eastAsia" w:ascii="宋体" w:hAnsi="宋体" w:eastAsia="宋体" w:cs="宋体"/>
                <w:color w:val="auto"/>
                <w:kern w:val="2"/>
                <w:sz w:val="24"/>
                <w:szCs w:val="20"/>
              </w:rPr>
              <w:t>有关证明文件</w:t>
            </w:r>
          </w:p>
        </w:tc>
        <w:tc>
          <w:tcPr>
            <w:tcW w:w="1865" w:type="dxa"/>
            <w:vAlign w:val="center"/>
          </w:tcPr>
          <w:p w14:paraId="2FA24797">
            <w:pPr>
              <w:spacing w:line="360" w:lineRule="auto"/>
              <w:ind w:firstLine="482"/>
              <w:rPr>
                <w:rFonts w:ascii="宋体" w:hAnsi="宋体" w:eastAsia="宋体" w:cs="宋体"/>
                <w:b/>
                <w:color w:val="auto"/>
                <w:kern w:val="2"/>
                <w:sz w:val="24"/>
                <w:szCs w:val="20"/>
              </w:rPr>
            </w:pPr>
          </w:p>
        </w:tc>
      </w:tr>
      <w:tr w14:paraId="0DD52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37643E46">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九</w:t>
            </w:r>
          </w:p>
        </w:tc>
        <w:tc>
          <w:tcPr>
            <w:tcW w:w="6240" w:type="dxa"/>
            <w:vAlign w:val="center"/>
          </w:tcPr>
          <w:p w14:paraId="0D5EEC2D">
            <w:pPr>
              <w:rPr>
                <w:rFonts w:ascii="宋体" w:hAnsi="宋体" w:eastAsia="宋体" w:cs="宋体"/>
                <w:color w:val="auto"/>
                <w:kern w:val="2"/>
                <w:sz w:val="24"/>
                <w:szCs w:val="20"/>
              </w:rPr>
            </w:pPr>
            <w:r>
              <w:rPr>
                <w:rFonts w:hint="eastAsia" w:ascii="宋体" w:hAnsi="宋体" w:eastAsia="宋体" w:cs="宋体"/>
                <w:color w:val="auto"/>
                <w:kern w:val="2"/>
                <w:sz w:val="24"/>
                <w:szCs w:val="20"/>
              </w:rPr>
              <w:t>投标授权书</w:t>
            </w:r>
          </w:p>
        </w:tc>
        <w:tc>
          <w:tcPr>
            <w:tcW w:w="1865" w:type="dxa"/>
            <w:vAlign w:val="center"/>
          </w:tcPr>
          <w:p w14:paraId="07A6252B">
            <w:pPr>
              <w:spacing w:line="360" w:lineRule="auto"/>
              <w:ind w:firstLine="482"/>
              <w:rPr>
                <w:rFonts w:ascii="宋体" w:hAnsi="宋体" w:eastAsia="宋体" w:cs="宋体"/>
                <w:b/>
                <w:color w:val="auto"/>
                <w:kern w:val="2"/>
                <w:sz w:val="24"/>
                <w:szCs w:val="20"/>
              </w:rPr>
            </w:pPr>
          </w:p>
        </w:tc>
      </w:tr>
      <w:tr w14:paraId="15DF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1A4FE96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w:t>
            </w:r>
          </w:p>
        </w:tc>
        <w:tc>
          <w:tcPr>
            <w:tcW w:w="6240" w:type="dxa"/>
            <w:vAlign w:val="center"/>
          </w:tcPr>
          <w:p w14:paraId="2526AC10">
            <w:pPr>
              <w:rPr>
                <w:rFonts w:ascii="宋体" w:hAnsi="宋体" w:eastAsia="宋体" w:cs="宋体"/>
                <w:color w:val="auto"/>
                <w:kern w:val="2"/>
                <w:sz w:val="24"/>
                <w:szCs w:val="20"/>
              </w:rPr>
            </w:pPr>
            <w:r>
              <w:rPr>
                <w:rFonts w:hint="eastAsia" w:ascii="宋体" w:hAnsi="宋体" w:eastAsia="宋体" w:cs="宋体"/>
                <w:color w:val="auto"/>
                <w:kern w:val="2"/>
                <w:sz w:val="24"/>
                <w:szCs w:val="20"/>
              </w:rPr>
              <w:t>售后服务</w:t>
            </w:r>
          </w:p>
        </w:tc>
        <w:tc>
          <w:tcPr>
            <w:tcW w:w="1865" w:type="dxa"/>
            <w:vAlign w:val="center"/>
          </w:tcPr>
          <w:p w14:paraId="6E5D63D9">
            <w:pPr>
              <w:spacing w:line="360" w:lineRule="auto"/>
              <w:ind w:firstLine="482"/>
              <w:rPr>
                <w:rFonts w:ascii="宋体" w:hAnsi="宋体" w:eastAsia="宋体" w:cs="宋体"/>
                <w:b/>
                <w:color w:val="auto"/>
                <w:kern w:val="2"/>
                <w:sz w:val="24"/>
                <w:szCs w:val="20"/>
              </w:rPr>
            </w:pPr>
          </w:p>
        </w:tc>
      </w:tr>
      <w:tr w14:paraId="53F0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1788EFEF">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十一</w:t>
            </w:r>
          </w:p>
        </w:tc>
        <w:tc>
          <w:tcPr>
            <w:tcW w:w="6240" w:type="dxa"/>
            <w:vAlign w:val="center"/>
          </w:tcPr>
          <w:p w14:paraId="10C130BA">
            <w:pPr>
              <w:rPr>
                <w:rFonts w:ascii="宋体" w:hAnsi="宋体" w:eastAsia="宋体" w:cs="宋体"/>
                <w:color w:val="auto"/>
                <w:kern w:val="2"/>
                <w:sz w:val="24"/>
                <w:szCs w:val="20"/>
              </w:rPr>
            </w:pPr>
            <w:r>
              <w:rPr>
                <w:rFonts w:hint="eastAsia" w:ascii="宋体" w:hAnsi="宋体" w:eastAsia="宋体" w:cs="宋体"/>
                <w:color w:val="auto"/>
                <w:kern w:val="2"/>
                <w:sz w:val="24"/>
                <w:szCs w:val="20"/>
              </w:rPr>
              <w:t>所投货物的技术资料等</w:t>
            </w:r>
          </w:p>
        </w:tc>
        <w:tc>
          <w:tcPr>
            <w:tcW w:w="1865" w:type="dxa"/>
            <w:vAlign w:val="center"/>
          </w:tcPr>
          <w:p w14:paraId="2A9D72E7">
            <w:pPr>
              <w:spacing w:line="360" w:lineRule="auto"/>
              <w:ind w:firstLine="482"/>
              <w:rPr>
                <w:rFonts w:ascii="宋体" w:hAnsi="宋体" w:eastAsia="宋体" w:cs="宋体"/>
                <w:b/>
                <w:color w:val="auto"/>
                <w:kern w:val="2"/>
                <w:sz w:val="24"/>
                <w:szCs w:val="20"/>
              </w:rPr>
            </w:pPr>
          </w:p>
        </w:tc>
      </w:tr>
      <w:tr w14:paraId="57A5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CB1A23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十二</w:t>
            </w:r>
          </w:p>
        </w:tc>
        <w:tc>
          <w:tcPr>
            <w:tcW w:w="6240" w:type="dxa"/>
            <w:vAlign w:val="center"/>
          </w:tcPr>
          <w:p w14:paraId="043FFC34">
            <w:pPr>
              <w:rPr>
                <w:rFonts w:ascii="宋体" w:hAnsi="宋体" w:eastAsia="宋体" w:cs="宋体"/>
                <w:color w:val="auto"/>
                <w:kern w:val="2"/>
                <w:sz w:val="24"/>
                <w:szCs w:val="20"/>
              </w:rPr>
            </w:pPr>
            <w:r>
              <w:rPr>
                <w:rFonts w:hint="eastAsia" w:ascii="宋体" w:hAnsi="宋体" w:eastAsia="宋体" w:cs="宋体"/>
                <w:color w:val="auto"/>
                <w:kern w:val="2"/>
                <w:sz w:val="24"/>
                <w:szCs w:val="20"/>
              </w:rPr>
              <w:t>其他投标人认为需要提供得材料等</w:t>
            </w:r>
          </w:p>
        </w:tc>
        <w:tc>
          <w:tcPr>
            <w:tcW w:w="1865" w:type="dxa"/>
            <w:vAlign w:val="center"/>
          </w:tcPr>
          <w:p w14:paraId="572FEC0B">
            <w:pPr>
              <w:spacing w:line="360" w:lineRule="auto"/>
              <w:ind w:firstLine="482"/>
              <w:rPr>
                <w:rFonts w:ascii="宋体" w:hAnsi="宋体" w:eastAsia="宋体" w:cs="宋体"/>
                <w:b/>
                <w:color w:val="auto"/>
                <w:kern w:val="2"/>
                <w:sz w:val="24"/>
                <w:szCs w:val="20"/>
              </w:rPr>
            </w:pPr>
          </w:p>
        </w:tc>
      </w:tr>
      <w:tr w14:paraId="4A738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27A309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十三</w:t>
            </w:r>
          </w:p>
        </w:tc>
        <w:tc>
          <w:tcPr>
            <w:tcW w:w="6240" w:type="dxa"/>
            <w:vAlign w:val="center"/>
          </w:tcPr>
          <w:p w14:paraId="754B2DCD">
            <w:pPr>
              <w:rPr>
                <w:rFonts w:ascii="宋体" w:hAnsi="宋体" w:eastAsia="宋体" w:cs="宋体"/>
                <w:color w:val="auto"/>
                <w:kern w:val="2"/>
                <w:sz w:val="24"/>
                <w:szCs w:val="20"/>
              </w:rPr>
            </w:pPr>
            <w:r>
              <w:rPr>
                <w:rFonts w:hint="eastAsia" w:ascii="宋体" w:hAnsi="宋体" w:eastAsia="宋体" w:cs="宋体"/>
                <w:color w:val="auto"/>
                <w:kern w:val="2"/>
                <w:sz w:val="24"/>
                <w:szCs w:val="20"/>
              </w:rPr>
              <w:t>政府采购供应商诚信承诺书</w:t>
            </w:r>
          </w:p>
        </w:tc>
        <w:tc>
          <w:tcPr>
            <w:tcW w:w="1865" w:type="dxa"/>
            <w:vAlign w:val="center"/>
          </w:tcPr>
          <w:p w14:paraId="2B1BB426">
            <w:pPr>
              <w:spacing w:line="360" w:lineRule="auto"/>
              <w:ind w:firstLine="482"/>
              <w:rPr>
                <w:rFonts w:ascii="宋体" w:hAnsi="宋体" w:eastAsia="宋体" w:cs="宋体"/>
                <w:b/>
                <w:color w:val="auto"/>
                <w:kern w:val="2"/>
                <w:sz w:val="24"/>
                <w:szCs w:val="20"/>
              </w:rPr>
            </w:pPr>
          </w:p>
        </w:tc>
      </w:tr>
      <w:tr w14:paraId="2DC2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2FCA802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十四</w:t>
            </w:r>
          </w:p>
        </w:tc>
        <w:tc>
          <w:tcPr>
            <w:tcW w:w="6240" w:type="dxa"/>
            <w:vAlign w:val="center"/>
          </w:tcPr>
          <w:p w14:paraId="0B06362B">
            <w:pPr>
              <w:rPr>
                <w:rFonts w:ascii="宋体" w:hAnsi="宋体" w:eastAsia="宋体" w:cs="宋体"/>
                <w:color w:val="auto"/>
                <w:kern w:val="2"/>
                <w:sz w:val="24"/>
                <w:szCs w:val="20"/>
              </w:rPr>
            </w:pPr>
            <w:r>
              <w:rPr>
                <w:rFonts w:hint="eastAsia" w:ascii="宋体" w:hAnsi="宋体" w:eastAsia="宋体" w:cs="宋体"/>
                <w:color w:val="auto"/>
                <w:kern w:val="2"/>
                <w:sz w:val="24"/>
                <w:szCs w:val="20"/>
                <w:lang w:val="zh-CN"/>
              </w:rPr>
              <w:t>中小企业声明函</w:t>
            </w:r>
          </w:p>
        </w:tc>
        <w:tc>
          <w:tcPr>
            <w:tcW w:w="1865" w:type="dxa"/>
            <w:vAlign w:val="center"/>
          </w:tcPr>
          <w:p w14:paraId="50CF6881">
            <w:pPr>
              <w:spacing w:line="360" w:lineRule="auto"/>
              <w:ind w:firstLine="482"/>
              <w:rPr>
                <w:rFonts w:ascii="宋体" w:hAnsi="宋体" w:eastAsia="宋体" w:cs="宋体"/>
                <w:b/>
                <w:color w:val="auto"/>
                <w:kern w:val="2"/>
                <w:sz w:val="24"/>
                <w:szCs w:val="20"/>
              </w:rPr>
            </w:pPr>
          </w:p>
        </w:tc>
      </w:tr>
      <w:tr w14:paraId="6E5A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155" w:type="dxa"/>
            <w:gridSpan w:val="3"/>
            <w:vAlign w:val="center"/>
          </w:tcPr>
          <w:p w14:paraId="20FECA20">
            <w:pPr>
              <w:spacing w:line="500" w:lineRule="exact"/>
              <w:ind w:firstLine="562"/>
              <w:rPr>
                <w:rFonts w:ascii="宋体" w:hAnsi="宋体" w:eastAsia="宋体" w:cs="宋体"/>
                <w:b/>
                <w:color w:val="auto"/>
                <w:kern w:val="2"/>
                <w:sz w:val="28"/>
                <w:szCs w:val="20"/>
              </w:rPr>
            </w:pPr>
            <w:r>
              <w:rPr>
                <w:rFonts w:hint="eastAsia" w:ascii="宋体" w:hAnsi="宋体" w:eastAsia="宋体" w:cs="宋体"/>
                <w:b/>
                <w:color w:val="auto"/>
                <w:kern w:val="2"/>
                <w:sz w:val="28"/>
                <w:szCs w:val="20"/>
              </w:rPr>
              <w:t>备注：投标文件资料清单是投标人制作投标文件的参考格式，并非必须格式，请各位投标人根据所投项目需要自行增减，是否依据了本格式或自行增减了多少格式并不是废标的条款。</w:t>
            </w:r>
          </w:p>
        </w:tc>
      </w:tr>
    </w:tbl>
    <w:p w14:paraId="4F36FC22">
      <w:pPr>
        <w:spacing w:line="500" w:lineRule="exact"/>
        <w:ind w:firstLine="560"/>
        <w:rPr>
          <w:rFonts w:ascii="宋体" w:hAnsi="宋体" w:eastAsia="宋体" w:cs="宋体"/>
          <w:color w:val="auto"/>
          <w:kern w:val="2"/>
          <w:sz w:val="28"/>
          <w:szCs w:val="20"/>
        </w:rPr>
      </w:pPr>
    </w:p>
    <w:p w14:paraId="62959324">
      <w:pPr>
        <w:snapToGrid w:val="0"/>
        <w:ind w:firstLine="360"/>
        <w:jc w:val="left"/>
        <w:rPr>
          <w:rFonts w:ascii="Times New Roman" w:hAnsi="Times New Roman" w:eastAsia="宋体" w:cs="Times New Roman"/>
          <w:color w:val="auto"/>
          <w:kern w:val="2"/>
          <w:sz w:val="18"/>
          <w:szCs w:val="18"/>
        </w:rPr>
      </w:pPr>
    </w:p>
    <w:p w14:paraId="33ECB0A9">
      <w:pPr>
        <w:snapToGrid w:val="0"/>
        <w:ind w:firstLine="360"/>
        <w:jc w:val="left"/>
        <w:rPr>
          <w:rFonts w:ascii="Times New Roman" w:hAnsi="Times New Roman" w:eastAsia="宋体" w:cs="Times New Roman"/>
          <w:color w:val="auto"/>
          <w:kern w:val="2"/>
          <w:sz w:val="18"/>
          <w:szCs w:val="18"/>
        </w:rPr>
      </w:pPr>
    </w:p>
    <w:p w14:paraId="58A537B2">
      <w:pPr>
        <w:snapToGrid w:val="0"/>
        <w:ind w:firstLine="360"/>
        <w:jc w:val="left"/>
        <w:rPr>
          <w:rFonts w:ascii="Times New Roman" w:hAnsi="Times New Roman" w:eastAsia="宋体" w:cs="Times New Roman"/>
          <w:color w:val="auto"/>
          <w:kern w:val="2"/>
          <w:sz w:val="18"/>
          <w:szCs w:val="18"/>
        </w:rPr>
      </w:pPr>
    </w:p>
    <w:p w14:paraId="3192E99C">
      <w:pPr>
        <w:snapToGrid w:val="0"/>
        <w:ind w:firstLine="360"/>
        <w:jc w:val="left"/>
        <w:rPr>
          <w:rFonts w:ascii="Times New Roman" w:hAnsi="Times New Roman" w:eastAsia="宋体" w:cs="Times New Roman"/>
          <w:color w:val="auto"/>
          <w:kern w:val="2"/>
          <w:sz w:val="18"/>
          <w:szCs w:val="18"/>
        </w:rPr>
      </w:pPr>
    </w:p>
    <w:p w14:paraId="1E3F50A7">
      <w:pPr>
        <w:snapToGrid w:val="0"/>
        <w:ind w:firstLine="360"/>
        <w:jc w:val="left"/>
        <w:rPr>
          <w:rFonts w:ascii="Times New Roman" w:hAnsi="Times New Roman" w:eastAsia="宋体" w:cs="Times New Roman"/>
          <w:color w:val="auto"/>
          <w:kern w:val="2"/>
          <w:sz w:val="18"/>
          <w:szCs w:val="18"/>
        </w:rPr>
      </w:pPr>
    </w:p>
    <w:p w14:paraId="7883E2B7">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06" w:name="_Toc197934561"/>
      <w:bookmarkStart w:id="107" w:name="_Toc160624832"/>
      <w:bookmarkStart w:id="108" w:name="_Toc40975449"/>
      <w:bookmarkStart w:id="109" w:name="_Toc2396_WPSOffice_Level2"/>
      <w:bookmarkStart w:id="110" w:name="_Toc160624927"/>
      <w:r>
        <w:rPr>
          <w:rFonts w:hint="eastAsia" w:ascii="宋体" w:hAnsi="宋体" w:eastAsia="宋体" w:cs="宋体"/>
          <w:b/>
          <w:bCs/>
          <w:color w:val="auto"/>
          <w:kern w:val="2"/>
          <w:sz w:val="28"/>
          <w:szCs w:val="32"/>
        </w:rPr>
        <w:t>一．开标一览表</w:t>
      </w:r>
      <w:bookmarkEnd w:id="106"/>
      <w:bookmarkEnd w:id="107"/>
      <w:bookmarkEnd w:id="108"/>
      <w:bookmarkEnd w:id="109"/>
      <w:bookmarkEnd w:id="110"/>
    </w:p>
    <w:tbl>
      <w:tblPr>
        <w:tblStyle w:val="71"/>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0319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D2AB89E">
            <w:pPr>
              <w:widowControl/>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项目名称</w:t>
            </w:r>
          </w:p>
        </w:tc>
        <w:tc>
          <w:tcPr>
            <w:tcW w:w="6309" w:type="dxa"/>
            <w:tcBorders>
              <w:top w:val="single" w:color="auto" w:sz="4" w:space="0"/>
              <w:bottom w:val="single" w:color="auto" w:sz="4" w:space="0"/>
              <w:right w:val="single" w:color="auto" w:sz="4" w:space="0"/>
            </w:tcBorders>
            <w:vAlign w:val="center"/>
          </w:tcPr>
          <w:p w14:paraId="4A609AC9">
            <w:pPr>
              <w:spacing w:line="360" w:lineRule="exact"/>
              <w:jc w:val="center"/>
              <w:rPr>
                <w:rFonts w:ascii="宋体" w:hAnsi="宋体" w:eastAsia="宋体" w:cs="宋体"/>
                <w:bCs/>
                <w:color w:val="auto"/>
                <w:kern w:val="2"/>
                <w:sz w:val="24"/>
                <w:szCs w:val="20"/>
                <w:u w:val="single"/>
              </w:rPr>
            </w:pPr>
          </w:p>
        </w:tc>
      </w:tr>
      <w:tr w14:paraId="1CD4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03991B35">
            <w:pPr>
              <w:widowControl/>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项目编号</w:t>
            </w:r>
          </w:p>
        </w:tc>
        <w:tc>
          <w:tcPr>
            <w:tcW w:w="6309" w:type="dxa"/>
            <w:tcBorders>
              <w:top w:val="single" w:color="auto" w:sz="4" w:space="0"/>
              <w:bottom w:val="single" w:color="auto" w:sz="4" w:space="0"/>
              <w:right w:val="single" w:color="auto" w:sz="4" w:space="0"/>
            </w:tcBorders>
            <w:vAlign w:val="center"/>
          </w:tcPr>
          <w:p w14:paraId="7B747549">
            <w:pPr>
              <w:spacing w:line="360" w:lineRule="exact"/>
              <w:jc w:val="center"/>
              <w:rPr>
                <w:rFonts w:ascii="宋体" w:hAnsi="宋体" w:eastAsia="宋体" w:cs="宋体"/>
                <w:bCs/>
                <w:color w:val="auto"/>
                <w:kern w:val="2"/>
                <w:sz w:val="24"/>
                <w:szCs w:val="20"/>
                <w:u w:val="single"/>
              </w:rPr>
            </w:pPr>
          </w:p>
        </w:tc>
      </w:tr>
      <w:tr w14:paraId="168F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90C219E">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投标人全称</w:t>
            </w:r>
          </w:p>
        </w:tc>
        <w:tc>
          <w:tcPr>
            <w:tcW w:w="6309" w:type="dxa"/>
            <w:tcBorders>
              <w:top w:val="nil"/>
            </w:tcBorders>
            <w:vAlign w:val="center"/>
          </w:tcPr>
          <w:p w14:paraId="3AD2DDFD">
            <w:pPr>
              <w:spacing w:line="360" w:lineRule="auto"/>
              <w:rPr>
                <w:rFonts w:ascii="宋体" w:hAnsi="宋体" w:eastAsia="宋体" w:cs="宋体"/>
                <w:color w:val="auto"/>
                <w:kern w:val="2"/>
                <w:sz w:val="24"/>
                <w:szCs w:val="20"/>
              </w:rPr>
            </w:pPr>
          </w:p>
        </w:tc>
      </w:tr>
      <w:tr w14:paraId="5788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0868037">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投标范围</w:t>
            </w:r>
          </w:p>
        </w:tc>
        <w:tc>
          <w:tcPr>
            <w:tcW w:w="6309" w:type="dxa"/>
            <w:tcBorders>
              <w:top w:val="nil"/>
            </w:tcBorders>
            <w:vAlign w:val="center"/>
          </w:tcPr>
          <w:p w14:paraId="5E28169A">
            <w:pPr>
              <w:widowControl/>
              <w:spacing w:line="360" w:lineRule="exact"/>
              <w:ind w:firstLine="482"/>
              <w:rPr>
                <w:rFonts w:ascii="宋体" w:hAnsi="宋体" w:eastAsia="宋体" w:cs="宋体"/>
                <w:b/>
                <w:color w:val="auto"/>
                <w:kern w:val="2"/>
                <w:sz w:val="24"/>
                <w:szCs w:val="20"/>
              </w:rPr>
            </w:pPr>
          </w:p>
        </w:tc>
      </w:tr>
      <w:tr w14:paraId="2E95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60B61FB">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1、最终投标报价</w:t>
            </w:r>
          </w:p>
          <w:p w14:paraId="5F99F7BD">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（人民币）</w:t>
            </w:r>
          </w:p>
          <w:p w14:paraId="44274027">
            <w:pPr>
              <w:spacing w:line="360" w:lineRule="exact"/>
              <w:rPr>
                <w:rFonts w:ascii="Times New Roman" w:hAnsi="Times New Roman" w:eastAsia="宋体" w:cs="Times New Roman"/>
                <w:color w:val="auto"/>
                <w:kern w:val="2"/>
                <w:szCs w:val="20"/>
              </w:rPr>
            </w:pPr>
          </w:p>
        </w:tc>
        <w:tc>
          <w:tcPr>
            <w:tcW w:w="6309" w:type="dxa"/>
            <w:tcBorders>
              <w:top w:val="nil"/>
            </w:tcBorders>
            <w:vAlign w:val="center"/>
          </w:tcPr>
          <w:p w14:paraId="1C55DC66">
            <w:pPr>
              <w:spacing w:line="360" w:lineRule="exact"/>
              <w:ind w:firstLine="482"/>
              <w:rPr>
                <w:rFonts w:ascii="Times New Roman" w:hAnsi="Times New Roman" w:eastAsia="宋体" w:cs="Times New Roman"/>
                <w:color w:val="auto"/>
                <w:kern w:val="2"/>
                <w:szCs w:val="20"/>
              </w:rPr>
            </w:pPr>
            <w:r>
              <w:rPr>
                <w:rFonts w:hint="eastAsia" w:ascii="宋体" w:hAnsi="宋体" w:eastAsia="宋体" w:cs="宋体"/>
                <w:b/>
                <w:color w:val="auto"/>
                <w:kern w:val="2"/>
                <w:sz w:val="24"/>
                <w:szCs w:val="20"/>
              </w:rPr>
              <w:t xml:space="preserve">1、投标报价：        元、大写：         </w:t>
            </w:r>
          </w:p>
        </w:tc>
      </w:tr>
      <w:tr w14:paraId="3376B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0BBCC179">
            <w:pPr>
              <w:spacing w:line="360" w:lineRule="auto"/>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备注</w:t>
            </w:r>
          </w:p>
        </w:tc>
        <w:tc>
          <w:tcPr>
            <w:tcW w:w="6309" w:type="dxa"/>
            <w:tcBorders>
              <w:top w:val="nil"/>
            </w:tcBorders>
            <w:vAlign w:val="center"/>
          </w:tcPr>
          <w:p w14:paraId="3105C75F">
            <w:pPr>
              <w:spacing w:line="360" w:lineRule="auto"/>
              <w:jc w:val="left"/>
              <w:rPr>
                <w:rFonts w:ascii="宋体" w:hAnsi="宋体" w:eastAsia="宋体" w:cs="宋体"/>
                <w:color w:val="auto"/>
                <w:kern w:val="2"/>
                <w:sz w:val="24"/>
                <w:szCs w:val="28"/>
              </w:rPr>
            </w:pPr>
          </w:p>
        </w:tc>
      </w:tr>
    </w:tbl>
    <w:p w14:paraId="7AD3A0C9">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供应商名称：（盖章）</w:t>
      </w:r>
    </w:p>
    <w:p w14:paraId="48D529CF">
      <w:pPr>
        <w:spacing w:line="380" w:lineRule="exact"/>
        <w:ind w:right="640" w:firstLine="1560" w:firstLineChars="650"/>
        <w:rPr>
          <w:rFonts w:ascii="宋体" w:hAnsi="宋体" w:eastAsia="宋体" w:cs="宋体"/>
          <w:color w:val="auto"/>
          <w:kern w:val="2"/>
          <w:sz w:val="24"/>
          <w:szCs w:val="20"/>
        </w:rPr>
      </w:pPr>
    </w:p>
    <w:p w14:paraId="76B08F3A">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授权委托人：（签字）</w:t>
      </w:r>
    </w:p>
    <w:p w14:paraId="12467E88">
      <w:pPr>
        <w:spacing w:line="380" w:lineRule="exact"/>
        <w:jc w:val="center"/>
        <w:rPr>
          <w:rFonts w:ascii="宋体" w:hAnsi="宋体" w:eastAsia="宋体" w:cs="宋体"/>
          <w:color w:val="auto"/>
          <w:kern w:val="2"/>
          <w:sz w:val="24"/>
          <w:szCs w:val="20"/>
        </w:rPr>
      </w:pPr>
    </w:p>
    <w:p w14:paraId="1849714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47CB9A45">
      <w:pPr>
        <w:spacing w:before="100" w:beforeAutospacing="1" w:after="100" w:afterAutospacing="1"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 xml:space="preserve">                                           </w:t>
      </w:r>
    </w:p>
    <w:p w14:paraId="1B86A5E2">
      <w:pPr>
        <w:spacing w:line="500" w:lineRule="exact"/>
        <w:ind w:firstLine="602"/>
        <w:jc w:val="center"/>
        <w:rPr>
          <w:rFonts w:ascii="宋体" w:hAnsi="宋体" w:eastAsia="宋体" w:cs="宋体"/>
          <w:b/>
          <w:bCs/>
          <w:color w:val="auto"/>
          <w:kern w:val="2"/>
          <w:sz w:val="30"/>
          <w:szCs w:val="20"/>
        </w:rPr>
      </w:pPr>
    </w:p>
    <w:p w14:paraId="77ADC697">
      <w:pPr>
        <w:spacing w:line="500" w:lineRule="exact"/>
        <w:ind w:firstLine="602"/>
        <w:jc w:val="center"/>
        <w:rPr>
          <w:rFonts w:ascii="宋体" w:hAnsi="宋体" w:eastAsia="宋体" w:cs="宋体"/>
          <w:b/>
          <w:bCs/>
          <w:color w:val="auto"/>
          <w:kern w:val="2"/>
          <w:sz w:val="30"/>
          <w:szCs w:val="20"/>
        </w:rPr>
      </w:pPr>
    </w:p>
    <w:p w14:paraId="2132E701">
      <w:pPr>
        <w:spacing w:line="500" w:lineRule="exact"/>
        <w:ind w:firstLine="602"/>
        <w:jc w:val="center"/>
        <w:rPr>
          <w:rFonts w:ascii="宋体" w:hAnsi="宋体" w:eastAsia="宋体" w:cs="宋体"/>
          <w:b/>
          <w:bCs/>
          <w:color w:val="auto"/>
          <w:kern w:val="2"/>
          <w:sz w:val="30"/>
          <w:szCs w:val="20"/>
        </w:rPr>
      </w:pPr>
    </w:p>
    <w:p w14:paraId="34D6C9DB">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11" w:name="_Hlt533408409"/>
      <w:bookmarkEnd w:id="111"/>
      <w:bookmarkStart w:id="112" w:name="_Hlt509716873"/>
      <w:bookmarkEnd w:id="112"/>
      <w:bookmarkStart w:id="113" w:name="_Hlt519045798"/>
      <w:bookmarkEnd w:id="113"/>
      <w:bookmarkStart w:id="114" w:name="_Hlt533409360"/>
      <w:bookmarkEnd w:id="114"/>
      <w:bookmarkStart w:id="115" w:name="_Hlt533408916"/>
      <w:bookmarkEnd w:id="115"/>
      <w:bookmarkStart w:id="116" w:name="_Toc516969097"/>
      <w:bookmarkStart w:id="117" w:name="_Toc160624833"/>
      <w:bookmarkStart w:id="118" w:name="_Toc40975450"/>
      <w:bookmarkStart w:id="119" w:name="_Toc11175_WPSOffice_Level2"/>
      <w:bookmarkStart w:id="120" w:name="_Toc160624928"/>
      <w:bookmarkStart w:id="121" w:name="_Toc197934563"/>
      <w:r>
        <w:rPr>
          <w:rFonts w:hint="eastAsia" w:ascii="宋体" w:hAnsi="宋体" w:eastAsia="宋体" w:cs="宋体"/>
          <w:b/>
          <w:bCs/>
          <w:color w:val="auto"/>
          <w:kern w:val="2"/>
          <w:sz w:val="28"/>
          <w:szCs w:val="32"/>
        </w:rPr>
        <w:t>二．投标人综合情况简介</w:t>
      </w:r>
      <w:bookmarkEnd w:id="116"/>
      <w:bookmarkEnd w:id="117"/>
      <w:bookmarkEnd w:id="118"/>
      <w:bookmarkEnd w:id="119"/>
      <w:bookmarkEnd w:id="120"/>
    </w:p>
    <w:p w14:paraId="1B09BD14">
      <w:pPr>
        <w:spacing w:line="500" w:lineRule="exact"/>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w:t>
      </w:r>
    </w:p>
    <w:p w14:paraId="34957B06">
      <w:pPr>
        <w:spacing w:line="500" w:lineRule="exact"/>
        <w:ind w:firstLine="560"/>
        <w:jc w:val="center"/>
        <w:rPr>
          <w:rFonts w:ascii="宋体" w:hAnsi="宋体" w:eastAsia="宋体" w:cs="宋体"/>
          <w:color w:val="auto"/>
          <w:kern w:val="2"/>
          <w:sz w:val="28"/>
          <w:szCs w:val="20"/>
        </w:rPr>
      </w:pPr>
    </w:p>
    <w:p w14:paraId="028B1803">
      <w:pPr>
        <w:spacing w:line="500" w:lineRule="exact"/>
        <w:ind w:firstLine="560"/>
        <w:jc w:val="center"/>
        <w:rPr>
          <w:rFonts w:ascii="宋体" w:hAnsi="宋体" w:eastAsia="宋体" w:cs="宋体"/>
          <w:color w:val="auto"/>
          <w:kern w:val="2"/>
          <w:sz w:val="28"/>
          <w:szCs w:val="20"/>
        </w:rPr>
      </w:pPr>
    </w:p>
    <w:p w14:paraId="0F274BC5">
      <w:pPr>
        <w:spacing w:line="500" w:lineRule="exact"/>
        <w:ind w:firstLine="560"/>
        <w:jc w:val="center"/>
        <w:rPr>
          <w:rFonts w:ascii="宋体" w:hAnsi="宋体" w:eastAsia="宋体" w:cs="宋体"/>
          <w:color w:val="auto"/>
          <w:kern w:val="2"/>
          <w:sz w:val="28"/>
          <w:szCs w:val="20"/>
        </w:rPr>
      </w:pPr>
    </w:p>
    <w:p w14:paraId="10AC3A59">
      <w:pPr>
        <w:spacing w:line="500" w:lineRule="exact"/>
        <w:ind w:firstLine="560"/>
        <w:jc w:val="center"/>
        <w:rPr>
          <w:rFonts w:ascii="宋体" w:hAnsi="宋体" w:eastAsia="宋体" w:cs="宋体"/>
          <w:color w:val="auto"/>
          <w:kern w:val="2"/>
          <w:sz w:val="28"/>
          <w:szCs w:val="20"/>
        </w:rPr>
      </w:pPr>
    </w:p>
    <w:p w14:paraId="4F699A69">
      <w:pPr>
        <w:spacing w:line="500" w:lineRule="exact"/>
        <w:ind w:firstLine="560"/>
        <w:jc w:val="center"/>
        <w:rPr>
          <w:rFonts w:ascii="宋体" w:hAnsi="宋体" w:eastAsia="宋体" w:cs="宋体"/>
          <w:color w:val="auto"/>
          <w:kern w:val="2"/>
          <w:sz w:val="28"/>
          <w:szCs w:val="20"/>
        </w:rPr>
      </w:pPr>
    </w:p>
    <w:p w14:paraId="2D994ECF">
      <w:pPr>
        <w:snapToGrid w:val="0"/>
        <w:ind w:firstLine="360"/>
        <w:jc w:val="left"/>
        <w:rPr>
          <w:rFonts w:ascii="Times New Roman" w:hAnsi="Times New Roman" w:eastAsia="宋体" w:cs="Times New Roman"/>
          <w:color w:val="auto"/>
          <w:kern w:val="2"/>
          <w:sz w:val="18"/>
          <w:szCs w:val="18"/>
        </w:rPr>
      </w:pPr>
    </w:p>
    <w:p w14:paraId="442762C8">
      <w:pPr>
        <w:snapToGrid w:val="0"/>
        <w:ind w:firstLine="360"/>
        <w:jc w:val="left"/>
        <w:rPr>
          <w:rFonts w:ascii="Times New Roman" w:hAnsi="Times New Roman" w:eastAsia="宋体" w:cs="Times New Roman"/>
          <w:color w:val="auto"/>
          <w:kern w:val="2"/>
          <w:sz w:val="18"/>
          <w:szCs w:val="18"/>
        </w:rPr>
      </w:pPr>
    </w:p>
    <w:p w14:paraId="032F2F7F">
      <w:pPr>
        <w:spacing w:line="500" w:lineRule="exact"/>
        <w:ind w:firstLine="560"/>
        <w:jc w:val="center"/>
        <w:rPr>
          <w:rFonts w:ascii="宋体" w:hAnsi="宋体" w:eastAsia="宋体" w:cs="宋体"/>
          <w:color w:val="auto"/>
          <w:kern w:val="2"/>
          <w:sz w:val="28"/>
          <w:szCs w:val="20"/>
        </w:rPr>
      </w:pPr>
    </w:p>
    <w:p w14:paraId="3E38D5DD">
      <w:pPr>
        <w:spacing w:line="500" w:lineRule="exact"/>
        <w:ind w:firstLine="560"/>
        <w:jc w:val="center"/>
        <w:rPr>
          <w:rFonts w:ascii="宋体" w:hAnsi="宋体" w:eastAsia="宋体" w:cs="宋体"/>
          <w:color w:val="auto"/>
          <w:kern w:val="2"/>
          <w:sz w:val="28"/>
          <w:szCs w:val="20"/>
        </w:rPr>
      </w:pPr>
    </w:p>
    <w:p w14:paraId="746B3401">
      <w:pPr>
        <w:spacing w:line="500" w:lineRule="exact"/>
        <w:ind w:firstLine="560"/>
        <w:jc w:val="center"/>
        <w:rPr>
          <w:rFonts w:ascii="宋体" w:hAnsi="宋体" w:eastAsia="宋体" w:cs="宋体"/>
          <w:color w:val="auto"/>
          <w:kern w:val="2"/>
          <w:sz w:val="28"/>
          <w:szCs w:val="20"/>
        </w:rPr>
      </w:pPr>
    </w:p>
    <w:p w14:paraId="72891A7C">
      <w:pPr>
        <w:spacing w:line="500" w:lineRule="exact"/>
        <w:ind w:firstLine="560"/>
        <w:jc w:val="center"/>
        <w:rPr>
          <w:rFonts w:ascii="宋体" w:hAnsi="宋体" w:eastAsia="宋体" w:cs="宋体"/>
          <w:color w:val="auto"/>
          <w:kern w:val="2"/>
          <w:sz w:val="28"/>
          <w:szCs w:val="20"/>
        </w:rPr>
      </w:pPr>
    </w:p>
    <w:p w14:paraId="737165DF">
      <w:pPr>
        <w:spacing w:line="500" w:lineRule="exact"/>
        <w:ind w:firstLine="560"/>
        <w:jc w:val="center"/>
        <w:rPr>
          <w:rFonts w:ascii="宋体" w:hAnsi="宋体" w:eastAsia="宋体" w:cs="宋体"/>
          <w:color w:val="auto"/>
          <w:kern w:val="2"/>
          <w:sz w:val="28"/>
          <w:szCs w:val="20"/>
        </w:rPr>
      </w:pPr>
    </w:p>
    <w:p w14:paraId="08641213">
      <w:pPr>
        <w:snapToGrid w:val="0"/>
        <w:ind w:firstLine="360"/>
        <w:jc w:val="left"/>
        <w:rPr>
          <w:rFonts w:ascii="Times New Roman" w:hAnsi="Times New Roman" w:eastAsia="宋体" w:cs="Times New Roman"/>
          <w:color w:val="auto"/>
          <w:kern w:val="2"/>
          <w:sz w:val="18"/>
          <w:szCs w:val="18"/>
        </w:rPr>
      </w:pPr>
    </w:p>
    <w:p w14:paraId="027014BC">
      <w:pPr>
        <w:snapToGrid w:val="0"/>
        <w:ind w:firstLine="360"/>
        <w:jc w:val="left"/>
        <w:rPr>
          <w:rFonts w:ascii="Times New Roman" w:hAnsi="Times New Roman" w:eastAsia="宋体" w:cs="Times New Roman"/>
          <w:color w:val="auto"/>
          <w:kern w:val="2"/>
          <w:sz w:val="18"/>
          <w:szCs w:val="18"/>
        </w:rPr>
      </w:pPr>
    </w:p>
    <w:p w14:paraId="6A5BD911">
      <w:pPr>
        <w:snapToGrid w:val="0"/>
        <w:ind w:firstLine="360"/>
        <w:jc w:val="left"/>
        <w:rPr>
          <w:rFonts w:ascii="Times New Roman" w:hAnsi="Times New Roman" w:eastAsia="宋体" w:cs="Times New Roman"/>
          <w:color w:val="auto"/>
          <w:kern w:val="2"/>
          <w:sz w:val="18"/>
          <w:szCs w:val="18"/>
        </w:rPr>
      </w:pPr>
    </w:p>
    <w:p w14:paraId="71359FDC">
      <w:pPr>
        <w:snapToGrid w:val="0"/>
        <w:ind w:firstLine="360"/>
        <w:jc w:val="left"/>
        <w:rPr>
          <w:rFonts w:ascii="Times New Roman" w:hAnsi="Times New Roman" w:eastAsia="宋体" w:cs="Times New Roman"/>
          <w:color w:val="auto"/>
          <w:kern w:val="2"/>
          <w:sz w:val="18"/>
          <w:szCs w:val="18"/>
        </w:rPr>
      </w:pPr>
    </w:p>
    <w:p w14:paraId="4EEB99EA">
      <w:pPr>
        <w:spacing w:line="500" w:lineRule="exact"/>
        <w:ind w:firstLine="560"/>
        <w:jc w:val="center"/>
        <w:rPr>
          <w:rFonts w:ascii="宋体" w:hAnsi="宋体" w:eastAsia="宋体" w:cs="宋体"/>
          <w:color w:val="auto"/>
          <w:kern w:val="2"/>
          <w:sz w:val="28"/>
          <w:szCs w:val="20"/>
        </w:rPr>
      </w:pPr>
    </w:p>
    <w:p w14:paraId="3AF396D6">
      <w:pPr>
        <w:spacing w:line="500" w:lineRule="exact"/>
        <w:ind w:firstLine="560"/>
        <w:jc w:val="center"/>
        <w:rPr>
          <w:rFonts w:ascii="宋体" w:hAnsi="宋体" w:eastAsia="宋体" w:cs="宋体"/>
          <w:color w:val="auto"/>
          <w:kern w:val="2"/>
          <w:sz w:val="28"/>
          <w:szCs w:val="20"/>
        </w:rPr>
      </w:pPr>
    </w:p>
    <w:p w14:paraId="1C818100">
      <w:pPr>
        <w:spacing w:line="500" w:lineRule="exact"/>
        <w:ind w:firstLine="560"/>
        <w:jc w:val="center"/>
        <w:rPr>
          <w:rFonts w:ascii="宋体" w:hAnsi="宋体" w:eastAsia="宋体" w:cs="宋体"/>
          <w:color w:val="auto"/>
          <w:kern w:val="2"/>
          <w:sz w:val="28"/>
          <w:szCs w:val="20"/>
        </w:rPr>
      </w:pPr>
    </w:p>
    <w:p w14:paraId="5E77866B">
      <w:pPr>
        <w:spacing w:line="500" w:lineRule="exact"/>
        <w:ind w:firstLine="560"/>
        <w:jc w:val="center"/>
        <w:rPr>
          <w:rFonts w:ascii="宋体" w:hAnsi="宋体" w:eastAsia="宋体" w:cs="宋体"/>
          <w:color w:val="auto"/>
          <w:kern w:val="2"/>
          <w:sz w:val="28"/>
          <w:szCs w:val="20"/>
        </w:rPr>
      </w:pPr>
    </w:p>
    <w:p w14:paraId="235BB097">
      <w:pPr>
        <w:snapToGrid w:val="0"/>
        <w:ind w:firstLine="360"/>
        <w:jc w:val="left"/>
        <w:rPr>
          <w:rFonts w:ascii="Times New Roman" w:hAnsi="Times New Roman" w:eastAsia="宋体" w:cs="Times New Roman"/>
          <w:color w:val="auto"/>
          <w:kern w:val="2"/>
          <w:sz w:val="18"/>
          <w:szCs w:val="18"/>
        </w:rPr>
      </w:pPr>
    </w:p>
    <w:p w14:paraId="5E40FEF8">
      <w:pPr>
        <w:snapToGrid w:val="0"/>
        <w:ind w:firstLine="360"/>
        <w:jc w:val="left"/>
        <w:rPr>
          <w:rFonts w:ascii="Times New Roman" w:hAnsi="Times New Roman" w:eastAsia="宋体" w:cs="Times New Roman"/>
          <w:color w:val="auto"/>
          <w:kern w:val="2"/>
          <w:sz w:val="18"/>
          <w:szCs w:val="18"/>
        </w:rPr>
      </w:pPr>
    </w:p>
    <w:p w14:paraId="07593847">
      <w:pPr>
        <w:snapToGrid w:val="0"/>
        <w:ind w:firstLine="360"/>
        <w:jc w:val="left"/>
        <w:rPr>
          <w:rFonts w:ascii="Times New Roman" w:hAnsi="Times New Roman" w:eastAsia="宋体" w:cs="Times New Roman"/>
          <w:color w:val="auto"/>
          <w:kern w:val="2"/>
          <w:sz w:val="18"/>
          <w:szCs w:val="18"/>
        </w:rPr>
      </w:pPr>
    </w:p>
    <w:p w14:paraId="61CD2CD8">
      <w:pPr>
        <w:snapToGrid w:val="0"/>
        <w:ind w:firstLine="360"/>
        <w:jc w:val="left"/>
        <w:rPr>
          <w:rFonts w:ascii="Times New Roman" w:hAnsi="Times New Roman" w:eastAsia="宋体" w:cs="Times New Roman"/>
          <w:color w:val="auto"/>
          <w:kern w:val="2"/>
          <w:sz w:val="18"/>
          <w:szCs w:val="18"/>
        </w:rPr>
      </w:pPr>
    </w:p>
    <w:p w14:paraId="042D64C1">
      <w:pPr>
        <w:snapToGrid w:val="0"/>
        <w:ind w:firstLine="360"/>
        <w:jc w:val="left"/>
        <w:rPr>
          <w:rFonts w:ascii="Times New Roman" w:hAnsi="Times New Roman" w:eastAsia="宋体" w:cs="Times New Roman"/>
          <w:color w:val="auto"/>
          <w:kern w:val="2"/>
          <w:sz w:val="18"/>
          <w:szCs w:val="18"/>
        </w:rPr>
      </w:pPr>
    </w:p>
    <w:p w14:paraId="02C46D7D">
      <w:pPr>
        <w:spacing w:line="500" w:lineRule="exact"/>
        <w:ind w:firstLine="560"/>
        <w:jc w:val="center"/>
        <w:rPr>
          <w:rFonts w:ascii="宋体" w:hAnsi="宋体" w:eastAsia="宋体" w:cs="宋体"/>
          <w:color w:val="auto"/>
          <w:kern w:val="2"/>
          <w:sz w:val="28"/>
          <w:szCs w:val="20"/>
        </w:rPr>
      </w:pPr>
    </w:p>
    <w:p w14:paraId="5AB63643">
      <w:pPr>
        <w:spacing w:line="500" w:lineRule="exact"/>
        <w:ind w:firstLine="560"/>
        <w:jc w:val="center"/>
        <w:rPr>
          <w:rFonts w:ascii="宋体" w:hAnsi="宋体" w:eastAsia="宋体" w:cs="宋体"/>
          <w:color w:val="auto"/>
          <w:kern w:val="2"/>
          <w:sz w:val="28"/>
          <w:szCs w:val="20"/>
        </w:rPr>
      </w:pPr>
    </w:p>
    <w:p w14:paraId="5EFA675F">
      <w:pPr>
        <w:spacing w:line="500" w:lineRule="exact"/>
        <w:ind w:firstLine="560"/>
        <w:jc w:val="center"/>
        <w:rPr>
          <w:rFonts w:ascii="宋体" w:hAnsi="宋体" w:eastAsia="宋体" w:cs="宋体"/>
          <w:color w:val="auto"/>
          <w:kern w:val="2"/>
          <w:sz w:val="28"/>
          <w:szCs w:val="20"/>
        </w:rPr>
      </w:pPr>
    </w:p>
    <w:p w14:paraId="2634F819">
      <w:pPr>
        <w:spacing w:line="500" w:lineRule="exact"/>
        <w:ind w:firstLine="560"/>
        <w:jc w:val="center"/>
        <w:rPr>
          <w:rFonts w:ascii="宋体" w:hAnsi="宋体" w:eastAsia="宋体" w:cs="宋体"/>
          <w:color w:val="auto"/>
          <w:kern w:val="2"/>
          <w:sz w:val="28"/>
          <w:szCs w:val="20"/>
        </w:rPr>
      </w:pPr>
    </w:p>
    <w:p w14:paraId="7E2F5CD4">
      <w:pPr>
        <w:keepNext/>
        <w:keepLines/>
        <w:spacing w:before="260" w:after="240" w:line="416" w:lineRule="auto"/>
        <w:ind w:firstLine="562"/>
        <w:jc w:val="center"/>
        <w:outlineLvl w:val="2"/>
        <w:rPr>
          <w:rFonts w:ascii="宋体" w:hAnsi="宋体" w:eastAsia="宋体" w:cs="宋体"/>
          <w:b/>
          <w:bCs/>
          <w:color w:val="auto"/>
          <w:kern w:val="2"/>
          <w:sz w:val="28"/>
          <w:szCs w:val="32"/>
        </w:rPr>
      </w:pPr>
      <w:bookmarkStart w:id="122" w:name="_Hlt509739007"/>
      <w:bookmarkEnd w:id="122"/>
      <w:bookmarkStart w:id="123" w:name="_Toc1391_WPSOffice_Level2"/>
      <w:bookmarkStart w:id="124" w:name="_Toc516969098"/>
      <w:bookmarkStart w:id="125" w:name="_Toc160624834"/>
      <w:bookmarkStart w:id="126" w:name="_Toc160624929"/>
      <w:bookmarkStart w:id="127" w:name="_Toc40975451"/>
      <w:r>
        <w:rPr>
          <w:rFonts w:hint="eastAsia" w:ascii="宋体" w:hAnsi="宋体" w:eastAsia="宋体" w:cs="宋体"/>
          <w:b/>
          <w:bCs/>
          <w:color w:val="auto"/>
          <w:kern w:val="2"/>
          <w:sz w:val="28"/>
          <w:szCs w:val="32"/>
        </w:rPr>
        <w:t>三．投标函</w:t>
      </w:r>
      <w:bookmarkEnd w:id="123"/>
      <w:bookmarkEnd w:id="124"/>
      <w:bookmarkEnd w:id="125"/>
      <w:bookmarkEnd w:id="126"/>
      <w:bookmarkEnd w:id="127"/>
    </w:p>
    <w:p w14:paraId="5371499F">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致：</w:t>
      </w:r>
      <w:r>
        <w:rPr>
          <w:rFonts w:hint="eastAsia" w:ascii="宋体" w:hAnsi="宋体" w:eastAsia="宋体" w:cs="宋体"/>
          <w:b/>
          <w:color w:val="auto"/>
          <w:kern w:val="2"/>
          <w:sz w:val="24"/>
          <w:szCs w:val="20"/>
          <w:u w:val="single"/>
        </w:rPr>
        <w:t>商水县政府采购中心</w:t>
      </w:r>
    </w:p>
    <w:p w14:paraId="41A99838">
      <w:pPr>
        <w:spacing w:line="360" w:lineRule="auto"/>
        <w:ind w:left="239" w:leftChars="114" w:firstLine="386" w:firstLineChars="161"/>
        <w:rPr>
          <w:rFonts w:ascii="宋体" w:hAnsi="宋体" w:eastAsia="宋体" w:cs="宋体"/>
          <w:b/>
          <w:bCs/>
          <w:color w:val="auto"/>
          <w:kern w:val="2"/>
          <w:sz w:val="24"/>
          <w:szCs w:val="20"/>
          <w:u w:val="single"/>
        </w:rPr>
      </w:pPr>
      <w:r>
        <w:rPr>
          <w:rFonts w:hint="eastAsia" w:ascii="宋体" w:hAnsi="宋体" w:eastAsia="宋体" w:cs="宋体"/>
          <w:color w:val="auto"/>
          <w:kern w:val="2"/>
          <w:sz w:val="24"/>
          <w:szCs w:val="20"/>
        </w:rPr>
        <w:t>根据贵方“</w:t>
      </w:r>
      <w:r>
        <w:rPr>
          <w:rFonts w:hint="eastAsia" w:ascii="宋体" w:hAnsi="宋体" w:eastAsia="宋体" w:cs="宋体"/>
          <w:b/>
          <w:bCs/>
          <w:color w:val="auto"/>
          <w:kern w:val="2"/>
          <w:sz w:val="24"/>
          <w:szCs w:val="20"/>
          <w:u w:val="single"/>
        </w:rPr>
        <w:t>****项目</w:t>
      </w:r>
      <w:r>
        <w:rPr>
          <w:rFonts w:hint="eastAsia" w:ascii="宋体" w:hAnsi="宋体" w:eastAsia="宋体" w:cs="宋体"/>
          <w:b/>
          <w:bCs/>
          <w:color w:val="auto"/>
          <w:kern w:val="2"/>
          <w:sz w:val="24"/>
          <w:szCs w:val="20"/>
          <w:u w:val="single"/>
          <w:lang w:eastAsia="zh-CN"/>
        </w:rPr>
        <w:t>、</w:t>
      </w:r>
      <w:r>
        <w:rPr>
          <w:rFonts w:hint="eastAsia" w:ascii="宋体" w:hAnsi="宋体" w:eastAsia="宋体" w:cs="宋体"/>
          <w:b/>
          <w:bCs/>
          <w:color w:val="auto"/>
          <w:kern w:val="2"/>
          <w:sz w:val="24"/>
          <w:szCs w:val="20"/>
          <w:u w:val="single"/>
          <w:lang w:val="en-US" w:eastAsia="zh-CN"/>
        </w:rPr>
        <w:t xml:space="preserve">项目编号： </w:t>
      </w:r>
      <w:r>
        <w:rPr>
          <w:rFonts w:hint="eastAsia" w:ascii="宋体" w:hAnsi="宋体" w:eastAsia="宋体" w:cs="宋体"/>
          <w:b/>
          <w:bCs/>
          <w:color w:val="auto"/>
          <w:kern w:val="2"/>
          <w:sz w:val="24"/>
          <w:szCs w:val="20"/>
          <w:u w:val="single"/>
        </w:rPr>
        <w:t>)</w:t>
      </w:r>
      <w:r>
        <w:rPr>
          <w:rFonts w:hint="eastAsia" w:ascii="宋体" w:hAnsi="宋体" w:eastAsia="宋体" w:cs="宋体"/>
          <w:color w:val="auto"/>
          <w:kern w:val="2"/>
          <w:sz w:val="24"/>
          <w:szCs w:val="20"/>
        </w:rPr>
        <w:t>”项目招标邀请书或招标公告，正式授权下述签字人</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（姓名）代表投标人</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（投标人全称），提交规定形式的投标文件。</w:t>
      </w:r>
    </w:p>
    <w:p w14:paraId="1B4D057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据此函，我方兹宣布同意如下：</w:t>
      </w:r>
    </w:p>
    <w:p w14:paraId="2CDB4B9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（1）如我公司中标，愿意按招标文件规定提供交付货物（包括安装调试等工作）的总报价为人民币</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元，供货期</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w:t>
      </w:r>
    </w:p>
    <w:p w14:paraId="5E2F42E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（2）我方根据招标文件的规定，严格履行合同的责任和义务,并保证于买方要求的日期内完成供货、安装及服务，并通过买方验收。</w:t>
      </w:r>
    </w:p>
    <w:p w14:paraId="7AAA8C4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（3）我方承诺报价低于同类货物和服务的市场平均价格。</w:t>
      </w:r>
    </w:p>
    <w:p w14:paraId="6ECD7BA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06E7361">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（5）我方同意从招标文件规定的开标日期起遵循本投标文件，并在招标文件规定的投标有效期之前均具有约束力。</w:t>
      </w:r>
    </w:p>
    <w:p w14:paraId="671E8ED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6）我方声明投标文件所提供的一切资料及商水县政府采购中心会员库申报资料均真实、及时、有效。由于我方提供资料不实而造成的责任和后果由我方承担。我方同意按照贵方提出的要求，提供与投标有关的任何证据、数据或资料。</w:t>
      </w:r>
    </w:p>
    <w:p w14:paraId="21BA5AE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（7）我方完全理解贵方不一定接受最低报价的投标。</w:t>
      </w:r>
    </w:p>
    <w:p w14:paraId="1E5A6957">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（8）我方同意招标文件规定的付款方式。</w:t>
      </w:r>
    </w:p>
    <w:p w14:paraId="0BBF8682">
      <w:pPr>
        <w:spacing w:line="360" w:lineRule="auto"/>
        <w:ind w:firstLine="480"/>
        <w:rPr>
          <w:rFonts w:ascii="宋体" w:hAnsi="宋体" w:eastAsia="宋体" w:cs="宋体"/>
          <w:color w:val="auto"/>
          <w:kern w:val="2"/>
          <w:sz w:val="24"/>
          <w:szCs w:val="20"/>
          <w:u w:val="single"/>
        </w:rPr>
      </w:pPr>
      <w:r>
        <w:rPr>
          <w:rFonts w:hint="eastAsia" w:ascii="宋体" w:hAnsi="宋体" w:eastAsia="宋体" w:cs="宋体"/>
          <w:color w:val="auto"/>
          <w:kern w:val="2"/>
          <w:sz w:val="24"/>
          <w:szCs w:val="20"/>
        </w:rPr>
        <w:t>（9）与本投标有关的通讯地址：</w:t>
      </w:r>
      <w:r>
        <w:rPr>
          <w:rFonts w:hint="eastAsia" w:ascii="宋体" w:hAnsi="宋体" w:eastAsia="宋体" w:cs="宋体"/>
          <w:color w:val="auto"/>
          <w:kern w:val="2"/>
          <w:sz w:val="24"/>
          <w:szCs w:val="20"/>
          <w:u w:val="single"/>
        </w:rPr>
        <w:t xml:space="preserve">                                  </w:t>
      </w:r>
    </w:p>
    <w:p w14:paraId="22AD0924">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2A3F3CB9">
      <w:pPr>
        <w:spacing w:line="380" w:lineRule="exact"/>
        <w:ind w:right="640" w:firstLine="1560" w:firstLineChars="650"/>
        <w:rPr>
          <w:rFonts w:ascii="宋体" w:hAnsi="宋体" w:eastAsia="宋体" w:cs="宋体"/>
          <w:color w:val="auto"/>
          <w:kern w:val="2"/>
          <w:sz w:val="24"/>
          <w:szCs w:val="20"/>
        </w:rPr>
      </w:pPr>
    </w:p>
    <w:p w14:paraId="1E117C27">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34812021">
      <w:pPr>
        <w:spacing w:line="380" w:lineRule="exact"/>
        <w:jc w:val="center"/>
        <w:rPr>
          <w:rFonts w:ascii="宋体" w:hAnsi="宋体" w:eastAsia="宋体" w:cs="宋体"/>
          <w:color w:val="auto"/>
          <w:kern w:val="2"/>
          <w:sz w:val="24"/>
          <w:szCs w:val="20"/>
        </w:rPr>
      </w:pPr>
    </w:p>
    <w:p w14:paraId="54F9C9B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bookmarkEnd w:id="121"/>
    <w:p w14:paraId="4A5601CA">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28" w:name="_Toc220232409"/>
      <w:bookmarkStart w:id="129" w:name="_Toc160624835"/>
      <w:bookmarkStart w:id="130" w:name="_Toc160624930"/>
      <w:bookmarkStart w:id="131" w:name="_Toc24077_WPSOffice_Level2"/>
      <w:bookmarkStart w:id="132" w:name="_Toc40975452"/>
      <w:r>
        <w:rPr>
          <w:rFonts w:hint="eastAsia" w:ascii="宋体" w:hAnsi="宋体" w:eastAsia="宋体" w:cs="宋体"/>
          <w:b/>
          <w:bCs/>
          <w:color w:val="auto"/>
          <w:kern w:val="2"/>
          <w:sz w:val="28"/>
          <w:szCs w:val="32"/>
        </w:rPr>
        <w:t>四．投标分项报价表</w:t>
      </w:r>
      <w:bookmarkEnd w:id="128"/>
      <w:bookmarkEnd w:id="129"/>
      <w:bookmarkEnd w:id="130"/>
      <w:bookmarkEnd w:id="131"/>
      <w:bookmarkEnd w:id="132"/>
    </w:p>
    <w:tbl>
      <w:tblPr>
        <w:tblStyle w:val="71"/>
        <w:tblW w:w="8897"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735"/>
        <w:gridCol w:w="1060"/>
      </w:tblGrid>
      <w:tr w14:paraId="481FB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DE930EB">
            <w:pPr>
              <w:jc w:val="center"/>
              <w:rPr>
                <w:b/>
                <w:bCs/>
              </w:rPr>
            </w:pPr>
            <w:r>
              <w:rPr>
                <w:rFonts w:hint="eastAsia"/>
                <w:b/>
                <w:bCs/>
              </w:rPr>
              <w:t>序号</w:t>
            </w:r>
          </w:p>
        </w:tc>
        <w:tc>
          <w:tcPr>
            <w:tcW w:w="2205" w:type="dxa"/>
            <w:vAlign w:val="center"/>
          </w:tcPr>
          <w:p w14:paraId="36A550ED">
            <w:pPr>
              <w:jc w:val="center"/>
              <w:rPr>
                <w:b/>
                <w:bCs/>
              </w:rPr>
            </w:pPr>
            <w:r>
              <w:rPr>
                <w:rFonts w:hint="eastAsia"/>
                <w:b/>
                <w:bCs/>
              </w:rPr>
              <w:t>品名品牌、规格型号、原产地及生产厂家</w:t>
            </w:r>
          </w:p>
        </w:tc>
        <w:tc>
          <w:tcPr>
            <w:tcW w:w="957" w:type="dxa"/>
            <w:vAlign w:val="center"/>
          </w:tcPr>
          <w:p w14:paraId="279DC28E">
            <w:pPr>
              <w:jc w:val="center"/>
              <w:rPr>
                <w:b/>
                <w:bCs/>
              </w:rPr>
            </w:pPr>
            <w:r>
              <w:rPr>
                <w:rFonts w:hint="eastAsia"/>
                <w:b/>
                <w:bCs/>
              </w:rPr>
              <w:t>单位</w:t>
            </w:r>
          </w:p>
        </w:tc>
        <w:tc>
          <w:tcPr>
            <w:tcW w:w="840" w:type="dxa"/>
            <w:vAlign w:val="center"/>
          </w:tcPr>
          <w:p w14:paraId="0EDCB00B">
            <w:pPr>
              <w:jc w:val="center"/>
              <w:rPr>
                <w:b/>
                <w:bCs/>
              </w:rPr>
            </w:pPr>
            <w:r>
              <w:rPr>
                <w:rFonts w:hint="eastAsia"/>
                <w:b/>
                <w:bCs/>
              </w:rPr>
              <w:t>数量</w:t>
            </w:r>
          </w:p>
        </w:tc>
        <w:tc>
          <w:tcPr>
            <w:tcW w:w="1260" w:type="dxa"/>
            <w:vAlign w:val="center"/>
          </w:tcPr>
          <w:p w14:paraId="6E7B5136">
            <w:pPr>
              <w:jc w:val="center"/>
              <w:rPr>
                <w:b/>
                <w:bCs/>
              </w:rPr>
            </w:pPr>
            <w:r>
              <w:rPr>
                <w:rFonts w:hint="eastAsia"/>
                <w:b/>
                <w:bCs/>
              </w:rPr>
              <w:t>单价</w:t>
            </w:r>
          </w:p>
        </w:tc>
        <w:tc>
          <w:tcPr>
            <w:tcW w:w="1735" w:type="dxa"/>
            <w:vAlign w:val="center"/>
          </w:tcPr>
          <w:p w14:paraId="7B39AA57">
            <w:pPr>
              <w:jc w:val="center"/>
              <w:rPr>
                <w:b/>
                <w:bCs/>
              </w:rPr>
            </w:pPr>
            <w:r>
              <w:rPr>
                <w:rFonts w:hint="eastAsia"/>
                <w:b/>
                <w:bCs/>
              </w:rPr>
              <w:t>小计</w:t>
            </w:r>
          </w:p>
        </w:tc>
        <w:tc>
          <w:tcPr>
            <w:tcW w:w="1060" w:type="dxa"/>
            <w:vAlign w:val="center"/>
          </w:tcPr>
          <w:p w14:paraId="0C07FFA9">
            <w:pPr>
              <w:jc w:val="center"/>
              <w:rPr>
                <w:b/>
                <w:bCs/>
              </w:rPr>
            </w:pPr>
            <w:r>
              <w:rPr>
                <w:rFonts w:hint="eastAsia"/>
                <w:b/>
                <w:bCs/>
              </w:rPr>
              <w:t>备注</w:t>
            </w:r>
          </w:p>
        </w:tc>
      </w:tr>
      <w:tr w14:paraId="1FC9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130045F">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w:t>
            </w:r>
          </w:p>
        </w:tc>
        <w:tc>
          <w:tcPr>
            <w:tcW w:w="2205" w:type="dxa"/>
          </w:tcPr>
          <w:p w14:paraId="56301A3E">
            <w:pPr>
              <w:rPr>
                <w:rFonts w:ascii="宋体" w:hAnsi="宋体" w:eastAsia="宋体" w:cs="宋体"/>
                <w:color w:val="auto"/>
                <w:kern w:val="2"/>
                <w:sz w:val="24"/>
                <w:szCs w:val="20"/>
              </w:rPr>
            </w:pPr>
          </w:p>
        </w:tc>
        <w:tc>
          <w:tcPr>
            <w:tcW w:w="957" w:type="dxa"/>
          </w:tcPr>
          <w:p w14:paraId="4878805B">
            <w:pPr>
              <w:rPr>
                <w:rFonts w:ascii="宋体" w:hAnsi="宋体" w:eastAsia="宋体" w:cs="宋体"/>
                <w:color w:val="auto"/>
                <w:kern w:val="2"/>
                <w:sz w:val="24"/>
                <w:szCs w:val="20"/>
              </w:rPr>
            </w:pPr>
          </w:p>
        </w:tc>
        <w:tc>
          <w:tcPr>
            <w:tcW w:w="840" w:type="dxa"/>
          </w:tcPr>
          <w:p w14:paraId="49440491">
            <w:pPr>
              <w:rPr>
                <w:rFonts w:ascii="宋体" w:hAnsi="宋体" w:eastAsia="宋体" w:cs="宋体"/>
                <w:color w:val="auto"/>
                <w:kern w:val="2"/>
                <w:sz w:val="24"/>
                <w:szCs w:val="20"/>
              </w:rPr>
            </w:pPr>
          </w:p>
        </w:tc>
        <w:tc>
          <w:tcPr>
            <w:tcW w:w="1260" w:type="dxa"/>
          </w:tcPr>
          <w:p w14:paraId="44E0585F">
            <w:pPr>
              <w:rPr>
                <w:rFonts w:ascii="宋体" w:hAnsi="宋体" w:eastAsia="宋体" w:cs="宋体"/>
                <w:color w:val="auto"/>
                <w:kern w:val="2"/>
                <w:sz w:val="24"/>
                <w:szCs w:val="20"/>
              </w:rPr>
            </w:pPr>
          </w:p>
        </w:tc>
        <w:tc>
          <w:tcPr>
            <w:tcW w:w="1735" w:type="dxa"/>
          </w:tcPr>
          <w:p w14:paraId="719F1FD9">
            <w:pPr>
              <w:rPr>
                <w:rFonts w:ascii="宋体" w:hAnsi="宋体" w:eastAsia="宋体" w:cs="宋体"/>
                <w:color w:val="auto"/>
                <w:kern w:val="2"/>
                <w:sz w:val="24"/>
                <w:szCs w:val="20"/>
              </w:rPr>
            </w:pPr>
          </w:p>
        </w:tc>
        <w:tc>
          <w:tcPr>
            <w:tcW w:w="1060" w:type="dxa"/>
          </w:tcPr>
          <w:p w14:paraId="0C2CBC58">
            <w:pPr>
              <w:rPr>
                <w:rFonts w:ascii="宋体" w:hAnsi="宋体" w:eastAsia="宋体" w:cs="宋体"/>
                <w:color w:val="auto"/>
                <w:kern w:val="2"/>
                <w:sz w:val="24"/>
                <w:szCs w:val="20"/>
              </w:rPr>
            </w:pPr>
          </w:p>
        </w:tc>
      </w:tr>
      <w:tr w14:paraId="3D95F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B8CAD1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2</w:t>
            </w:r>
          </w:p>
        </w:tc>
        <w:tc>
          <w:tcPr>
            <w:tcW w:w="2205" w:type="dxa"/>
          </w:tcPr>
          <w:p w14:paraId="70675715">
            <w:pPr>
              <w:rPr>
                <w:rFonts w:ascii="宋体" w:hAnsi="宋体" w:eastAsia="宋体" w:cs="宋体"/>
                <w:color w:val="auto"/>
                <w:kern w:val="2"/>
                <w:sz w:val="24"/>
                <w:szCs w:val="20"/>
              </w:rPr>
            </w:pPr>
          </w:p>
        </w:tc>
        <w:tc>
          <w:tcPr>
            <w:tcW w:w="957" w:type="dxa"/>
          </w:tcPr>
          <w:p w14:paraId="7EFA1F7C">
            <w:pPr>
              <w:rPr>
                <w:rFonts w:ascii="宋体" w:hAnsi="宋体" w:eastAsia="宋体" w:cs="宋体"/>
                <w:color w:val="auto"/>
                <w:kern w:val="2"/>
                <w:sz w:val="24"/>
                <w:szCs w:val="20"/>
              </w:rPr>
            </w:pPr>
          </w:p>
        </w:tc>
        <w:tc>
          <w:tcPr>
            <w:tcW w:w="840" w:type="dxa"/>
          </w:tcPr>
          <w:p w14:paraId="0BCA8F27">
            <w:pPr>
              <w:rPr>
                <w:rFonts w:ascii="宋体" w:hAnsi="宋体" w:eastAsia="宋体" w:cs="宋体"/>
                <w:color w:val="auto"/>
                <w:kern w:val="2"/>
                <w:sz w:val="24"/>
                <w:szCs w:val="20"/>
              </w:rPr>
            </w:pPr>
          </w:p>
        </w:tc>
        <w:tc>
          <w:tcPr>
            <w:tcW w:w="1260" w:type="dxa"/>
          </w:tcPr>
          <w:p w14:paraId="1863CF30">
            <w:pPr>
              <w:rPr>
                <w:rFonts w:ascii="宋体" w:hAnsi="宋体" w:eastAsia="宋体" w:cs="宋体"/>
                <w:color w:val="auto"/>
                <w:kern w:val="2"/>
                <w:sz w:val="24"/>
                <w:szCs w:val="20"/>
              </w:rPr>
            </w:pPr>
          </w:p>
        </w:tc>
        <w:tc>
          <w:tcPr>
            <w:tcW w:w="1735" w:type="dxa"/>
          </w:tcPr>
          <w:p w14:paraId="7D5497E9">
            <w:pPr>
              <w:rPr>
                <w:rFonts w:ascii="宋体" w:hAnsi="宋体" w:eastAsia="宋体" w:cs="宋体"/>
                <w:color w:val="auto"/>
                <w:kern w:val="2"/>
                <w:sz w:val="24"/>
                <w:szCs w:val="20"/>
              </w:rPr>
            </w:pPr>
          </w:p>
        </w:tc>
        <w:tc>
          <w:tcPr>
            <w:tcW w:w="1060" w:type="dxa"/>
          </w:tcPr>
          <w:p w14:paraId="7FC80D77">
            <w:pPr>
              <w:rPr>
                <w:rFonts w:ascii="宋体" w:hAnsi="宋体" w:eastAsia="宋体" w:cs="宋体"/>
                <w:color w:val="auto"/>
                <w:kern w:val="2"/>
                <w:sz w:val="24"/>
                <w:szCs w:val="20"/>
              </w:rPr>
            </w:pPr>
          </w:p>
        </w:tc>
      </w:tr>
      <w:tr w14:paraId="7EFC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76B71C">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3</w:t>
            </w:r>
          </w:p>
        </w:tc>
        <w:tc>
          <w:tcPr>
            <w:tcW w:w="2205" w:type="dxa"/>
          </w:tcPr>
          <w:p w14:paraId="2BC10E35">
            <w:pPr>
              <w:rPr>
                <w:rFonts w:ascii="宋体" w:hAnsi="宋体" w:eastAsia="宋体" w:cs="宋体"/>
                <w:color w:val="auto"/>
                <w:kern w:val="2"/>
                <w:sz w:val="24"/>
                <w:szCs w:val="20"/>
              </w:rPr>
            </w:pPr>
          </w:p>
        </w:tc>
        <w:tc>
          <w:tcPr>
            <w:tcW w:w="957" w:type="dxa"/>
          </w:tcPr>
          <w:p w14:paraId="7DE37567">
            <w:pPr>
              <w:rPr>
                <w:rFonts w:ascii="宋体" w:hAnsi="宋体" w:eastAsia="宋体" w:cs="宋体"/>
                <w:color w:val="auto"/>
                <w:kern w:val="2"/>
                <w:sz w:val="24"/>
                <w:szCs w:val="20"/>
              </w:rPr>
            </w:pPr>
          </w:p>
        </w:tc>
        <w:tc>
          <w:tcPr>
            <w:tcW w:w="840" w:type="dxa"/>
          </w:tcPr>
          <w:p w14:paraId="3EB71D40">
            <w:pPr>
              <w:rPr>
                <w:rFonts w:ascii="宋体" w:hAnsi="宋体" w:eastAsia="宋体" w:cs="宋体"/>
                <w:color w:val="auto"/>
                <w:kern w:val="2"/>
                <w:sz w:val="24"/>
                <w:szCs w:val="20"/>
              </w:rPr>
            </w:pPr>
          </w:p>
        </w:tc>
        <w:tc>
          <w:tcPr>
            <w:tcW w:w="1260" w:type="dxa"/>
          </w:tcPr>
          <w:p w14:paraId="0A4BF23F">
            <w:pPr>
              <w:rPr>
                <w:rFonts w:ascii="宋体" w:hAnsi="宋体" w:eastAsia="宋体" w:cs="宋体"/>
                <w:color w:val="auto"/>
                <w:kern w:val="2"/>
                <w:sz w:val="24"/>
                <w:szCs w:val="20"/>
              </w:rPr>
            </w:pPr>
          </w:p>
        </w:tc>
        <w:tc>
          <w:tcPr>
            <w:tcW w:w="1735" w:type="dxa"/>
          </w:tcPr>
          <w:p w14:paraId="27381F21">
            <w:pPr>
              <w:rPr>
                <w:rFonts w:ascii="宋体" w:hAnsi="宋体" w:eastAsia="宋体" w:cs="宋体"/>
                <w:color w:val="auto"/>
                <w:kern w:val="2"/>
                <w:sz w:val="24"/>
                <w:szCs w:val="20"/>
              </w:rPr>
            </w:pPr>
          </w:p>
        </w:tc>
        <w:tc>
          <w:tcPr>
            <w:tcW w:w="1060" w:type="dxa"/>
          </w:tcPr>
          <w:p w14:paraId="15045181">
            <w:pPr>
              <w:rPr>
                <w:rFonts w:ascii="宋体" w:hAnsi="宋体" w:eastAsia="宋体" w:cs="宋体"/>
                <w:color w:val="auto"/>
                <w:kern w:val="2"/>
                <w:sz w:val="24"/>
                <w:szCs w:val="20"/>
              </w:rPr>
            </w:pPr>
          </w:p>
        </w:tc>
      </w:tr>
      <w:tr w14:paraId="1D9E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86CA2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4</w:t>
            </w:r>
          </w:p>
        </w:tc>
        <w:tc>
          <w:tcPr>
            <w:tcW w:w="2205" w:type="dxa"/>
          </w:tcPr>
          <w:p w14:paraId="5D7B8CCC">
            <w:pPr>
              <w:rPr>
                <w:rFonts w:ascii="宋体" w:hAnsi="宋体" w:eastAsia="宋体" w:cs="宋体"/>
                <w:color w:val="auto"/>
                <w:kern w:val="2"/>
                <w:sz w:val="24"/>
                <w:szCs w:val="20"/>
              </w:rPr>
            </w:pPr>
          </w:p>
        </w:tc>
        <w:tc>
          <w:tcPr>
            <w:tcW w:w="957" w:type="dxa"/>
          </w:tcPr>
          <w:p w14:paraId="44BADDB9">
            <w:pPr>
              <w:rPr>
                <w:rFonts w:ascii="宋体" w:hAnsi="宋体" w:eastAsia="宋体" w:cs="宋体"/>
                <w:color w:val="auto"/>
                <w:kern w:val="2"/>
                <w:sz w:val="24"/>
                <w:szCs w:val="20"/>
              </w:rPr>
            </w:pPr>
          </w:p>
        </w:tc>
        <w:tc>
          <w:tcPr>
            <w:tcW w:w="840" w:type="dxa"/>
          </w:tcPr>
          <w:p w14:paraId="78C703BD">
            <w:pPr>
              <w:rPr>
                <w:rFonts w:ascii="宋体" w:hAnsi="宋体" w:eastAsia="宋体" w:cs="宋体"/>
                <w:color w:val="auto"/>
                <w:kern w:val="2"/>
                <w:sz w:val="24"/>
                <w:szCs w:val="20"/>
              </w:rPr>
            </w:pPr>
          </w:p>
        </w:tc>
        <w:tc>
          <w:tcPr>
            <w:tcW w:w="1260" w:type="dxa"/>
          </w:tcPr>
          <w:p w14:paraId="40EF6378">
            <w:pPr>
              <w:rPr>
                <w:rFonts w:ascii="宋体" w:hAnsi="宋体" w:eastAsia="宋体" w:cs="宋体"/>
                <w:color w:val="auto"/>
                <w:kern w:val="2"/>
                <w:sz w:val="24"/>
                <w:szCs w:val="20"/>
              </w:rPr>
            </w:pPr>
          </w:p>
        </w:tc>
        <w:tc>
          <w:tcPr>
            <w:tcW w:w="1735" w:type="dxa"/>
          </w:tcPr>
          <w:p w14:paraId="5794D412">
            <w:pPr>
              <w:rPr>
                <w:rFonts w:ascii="宋体" w:hAnsi="宋体" w:eastAsia="宋体" w:cs="宋体"/>
                <w:color w:val="auto"/>
                <w:kern w:val="2"/>
                <w:sz w:val="24"/>
                <w:szCs w:val="20"/>
              </w:rPr>
            </w:pPr>
          </w:p>
        </w:tc>
        <w:tc>
          <w:tcPr>
            <w:tcW w:w="1060" w:type="dxa"/>
          </w:tcPr>
          <w:p w14:paraId="06CCF125">
            <w:pPr>
              <w:rPr>
                <w:rFonts w:ascii="宋体" w:hAnsi="宋体" w:eastAsia="宋体" w:cs="宋体"/>
                <w:color w:val="auto"/>
                <w:kern w:val="2"/>
                <w:sz w:val="24"/>
                <w:szCs w:val="20"/>
              </w:rPr>
            </w:pPr>
          </w:p>
        </w:tc>
      </w:tr>
      <w:tr w14:paraId="5863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A9D89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5</w:t>
            </w:r>
          </w:p>
        </w:tc>
        <w:tc>
          <w:tcPr>
            <w:tcW w:w="2205" w:type="dxa"/>
          </w:tcPr>
          <w:p w14:paraId="5B618732">
            <w:pPr>
              <w:rPr>
                <w:rFonts w:ascii="宋体" w:hAnsi="宋体" w:eastAsia="宋体" w:cs="宋体"/>
                <w:color w:val="auto"/>
                <w:kern w:val="2"/>
                <w:sz w:val="24"/>
                <w:szCs w:val="20"/>
              </w:rPr>
            </w:pPr>
          </w:p>
        </w:tc>
        <w:tc>
          <w:tcPr>
            <w:tcW w:w="957" w:type="dxa"/>
          </w:tcPr>
          <w:p w14:paraId="7FC73B73">
            <w:pPr>
              <w:rPr>
                <w:rFonts w:ascii="宋体" w:hAnsi="宋体" w:eastAsia="宋体" w:cs="宋体"/>
                <w:color w:val="auto"/>
                <w:kern w:val="2"/>
                <w:sz w:val="24"/>
                <w:szCs w:val="20"/>
              </w:rPr>
            </w:pPr>
          </w:p>
        </w:tc>
        <w:tc>
          <w:tcPr>
            <w:tcW w:w="840" w:type="dxa"/>
          </w:tcPr>
          <w:p w14:paraId="38C168DF">
            <w:pPr>
              <w:rPr>
                <w:rFonts w:ascii="宋体" w:hAnsi="宋体" w:eastAsia="宋体" w:cs="宋体"/>
                <w:color w:val="auto"/>
                <w:kern w:val="2"/>
                <w:sz w:val="24"/>
                <w:szCs w:val="20"/>
              </w:rPr>
            </w:pPr>
          </w:p>
        </w:tc>
        <w:tc>
          <w:tcPr>
            <w:tcW w:w="1260" w:type="dxa"/>
          </w:tcPr>
          <w:p w14:paraId="42D6C8F0">
            <w:pPr>
              <w:rPr>
                <w:rFonts w:ascii="宋体" w:hAnsi="宋体" w:eastAsia="宋体" w:cs="宋体"/>
                <w:color w:val="auto"/>
                <w:kern w:val="2"/>
                <w:sz w:val="24"/>
                <w:szCs w:val="20"/>
              </w:rPr>
            </w:pPr>
          </w:p>
        </w:tc>
        <w:tc>
          <w:tcPr>
            <w:tcW w:w="1735" w:type="dxa"/>
          </w:tcPr>
          <w:p w14:paraId="0EB0DF85">
            <w:pPr>
              <w:rPr>
                <w:rFonts w:ascii="宋体" w:hAnsi="宋体" w:eastAsia="宋体" w:cs="宋体"/>
                <w:color w:val="auto"/>
                <w:kern w:val="2"/>
                <w:sz w:val="24"/>
                <w:szCs w:val="20"/>
              </w:rPr>
            </w:pPr>
          </w:p>
        </w:tc>
        <w:tc>
          <w:tcPr>
            <w:tcW w:w="1060" w:type="dxa"/>
          </w:tcPr>
          <w:p w14:paraId="5856A710">
            <w:pPr>
              <w:rPr>
                <w:rFonts w:ascii="宋体" w:hAnsi="宋体" w:eastAsia="宋体" w:cs="宋体"/>
                <w:color w:val="auto"/>
                <w:kern w:val="2"/>
                <w:sz w:val="24"/>
                <w:szCs w:val="20"/>
              </w:rPr>
            </w:pPr>
          </w:p>
        </w:tc>
      </w:tr>
      <w:tr w14:paraId="5C4C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ECA353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6</w:t>
            </w:r>
          </w:p>
        </w:tc>
        <w:tc>
          <w:tcPr>
            <w:tcW w:w="2205" w:type="dxa"/>
          </w:tcPr>
          <w:p w14:paraId="16359B8A">
            <w:pPr>
              <w:rPr>
                <w:rFonts w:ascii="宋体" w:hAnsi="宋体" w:eastAsia="宋体" w:cs="宋体"/>
                <w:color w:val="auto"/>
                <w:kern w:val="2"/>
                <w:sz w:val="24"/>
                <w:szCs w:val="20"/>
              </w:rPr>
            </w:pPr>
          </w:p>
        </w:tc>
        <w:tc>
          <w:tcPr>
            <w:tcW w:w="957" w:type="dxa"/>
          </w:tcPr>
          <w:p w14:paraId="6B1D5220">
            <w:pPr>
              <w:rPr>
                <w:rFonts w:ascii="宋体" w:hAnsi="宋体" w:eastAsia="宋体" w:cs="宋体"/>
                <w:color w:val="auto"/>
                <w:kern w:val="2"/>
                <w:sz w:val="24"/>
                <w:szCs w:val="20"/>
              </w:rPr>
            </w:pPr>
          </w:p>
        </w:tc>
        <w:tc>
          <w:tcPr>
            <w:tcW w:w="840" w:type="dxa"/>
          </w:tcPr>
          <w:p w14:paraId="55BC29B1">
            <w:pPr>
              <w:rPr>
                <w:rFonts w:ascii="宋体" w:hAnsi="宋体" w:eastAsia="宋体" w:cs="宋体"/>
                <w:color w:val="auto"/>
                <w:kern w:val="2"/>
                <w:sz w:val="24"/>
                <w:szCs w:val="20"/>
              </w:rPr>
            </w:pPr>
          </w:p>
        </w:tc>
        <w:tc>
          <w:tcPr>
            <w:tcW w:w="1260" w:type="dxa"/>
          </w:tcPr>
          <w:p w14:paraId="62D5F82B">
            <w:pPr>
              <w:rPr>
                <w:rFonts w:ascii="宋体" w:hAnsi="宋体" w:eastAsia="宋体" w:cs="宋体"/>
                <w:color w:val="auto"/>
                <w:kern w:val="2"/>
                <w:sz w:val="24"/>
                <w:szCs w:val="20"/>
              </w:rPr>
            </w:pPr>
          </w:p>
        </w:tc>
        <w:tc>
          <w:tcPr>
            <w:tcW w:w="1735" w:type="dxa"/>
          </w:tcPr>
          <w:p w14:paraId="0E56932F">
            <w:pPr>
              <w:rPr>
                <w:rFonts w:ascii="宋体" w:hAnsi="宋体" w:eastAsia="宋体" w:cs="宋体"/>
                <w:color w:val="auto"/>
                <w:kern w:val="2"/>
                <w:sz w:val="24"/>
                <w:szCs w:val="20"/>
              </w:rPr>
            </w:pPr>
          </w:p>
        </w:tc>
        <w:tc>
          <w:tcPr>
            <w:tcW w:w="1060" w:type="dxa"/>
          </w:tcPr>
          <w:p w14:paraId="6DC23F6F">
            <w:pPr>
              <w:rPr>
                <w:rFonts w:ascii="宋体" w:hAnsi="宋体" w:eastAsia="宋体" w:cs="宋体"/>
                <w:color w:val="auto"/>
                <w:kern w:val="2"/>
                <w:sz w:val="24"/>
                <w:szCs w:val="20"/>
              </w:rPr>
            </w:pPr>
          </w:p>
        </w:tc>
      </w:tr>
      <w:tr w14:paraId="48B3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4E862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7</w:t>
            </w:r>
          </w:p>
        </w:tc>
        <w:tc>
          <w:tcPr>
            <w:tcW w:w="2205" w:type="dxa"/>
          </w:tcPr>
          <w:p w14:paraId="25D8417E">
            <w:pPr>
              <w:rPr>
                <w:rFonts w:ascii="宋体" w:hAnsi="宋体" w:eastAsia="宋体" w:cs="宋体"/>
                <w:color w:val="auto"/>
                <w:kern w:val="2"/>
                <w:sz w:val="24"/>
                <w:szCs w:val="20"/>
              </w:rPr>
            </w:pPr>
          </w:p>
        </w:tc>
        <w:tc>
          <w:tcPr>
            <w:tcW w:w="957" w:type="dxa"/>
          </w:tcPr>
          <w:p w14:paraId="3DD187A6">
            <w:pPr>
              <w:rPr>
                <w:rFonts w:ascii="宋体" w:hAnsi="宋体" w:eastAsia="宋体" w:cs="宋体"/>
                <w:color w:val="auto"/>
                <w:kern w:val="2"/>
                <w:sz w:val="24"/>
                <w:szCs w:val="20"/>
              </w:rPr>
            </w:pPr>
          </w:p>
        </w:tc>
        <w:tc>
          <w:tcPr>
            <w:tcW w:w="840" w:type="dxa"/>
          </w:tcPr>
          <w:p w14:paraId="02FDECB8">
            <w:pPr>
              <w:rPr>
                <w:rFonts w:ascii="宋体" w:hAnsi="宋体" w:eastAsia="宋体" w:cs="宋体"/>
                <w:color w:val="auto"/>
                <w:kern w:val="2"/>
                <w:sz w:val="24"/>
                <w:szCs w:val="20"/>
              </w:rPr>
            </w:pPr>
          </w:p>
        </w:tc>
        <w:tc>
          <w:tcPr>
            <w:tcW w:w="1260" w:type="dxa"/>
          </w:tcPr>
          <w:p w14:paraId="677F9DC5">
            <w:pPr>
              <w:rPr>
                <w:rFonts w:ascii="宋体" w:hAnsi="宋体" w:eastAsia="宋体" w:cs="宋体"/>
                <w:color w:val="auto"/>
                <w:kern w:val="2"/>
                <w:sz w:val="24"/>
                <w:szCs w:val="20"/>
              </w:rPr>
            </w:pPr>
          </w:p>
        </w:tc>
        <w:tc>
          <w:tcPr>
            <w:tcW w:w="1735" w:type="dxa"/>
          </w:tcPr>
          <w:p w14:paraId="03C1BEF5">
            <w:pPr>
              <w:rPr>
                <w:rFonts w:ascii="宋体" w:hAnsi="宋体" w:eastAsia="宋体" w:cs="宋体"/>
                <w:color w:val="auto"/>
                <w:kern w:val="2"/>
                <w:sz w:val="24"/>
                <w:szCs w:val="20"/>
              </w:rPr>
            </w:pPr>
          </w:p>
        </w:tc>
        <w:tc>
          <w:tcPr>
            <w:tcW w:w="1060" w:type="dxa"/>
          </w:tcPr>
          <w:p w14:paraId="37F5D4FC">
            <w:pPr>
              <w:rPr>
                <w:rFonts w:ascii="宋体" w:hAnsi="宋体" w:eastAsia="宋体" w:cs="宋体"/>
                <w:color w:val="auto"/>
                <w:kern w:val="2"/>
                <w:sz w:val="24"/>
                <w:szCs w:val="20"/>
              </w:rPr>
            </w:pPr>
          </w:p>
        </w:tc>
      </w:tr>
      <w:tr w14:paraId="2E75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EB5E56">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8</w:t>
            </w:r>
          </w:p>
        </w:tc>
        <w:tc>
          <w:tcPr>
            <w:tcW w:w="2205" w:type="dxa"/>
          </w:tcPr>
          <w:p w14:paraId="55AB2DEE">
            <w:pPr>
              <w:rPr>
                <w:rFonts w:ascii="宋体" w:hAnsi="宋体" w:eastAsia="宋体" w:cs="宋体"/>
                <w:color w:val="auto"/>
                <w:kern w:val="2"/>
                <w:sz w:val="24"/>
                <w:szCs w:val="20"/>
              </w:rPr>
            </w:pPr>
          </w:p>
        </w:tc>
        <w:tc>
          <w:tcPr>
            <w:tcW w:w="957" w:type="dxa"/>
          </w:tcPr>
          <w:p w14:paraId="124DFA53">
            <w:pPr>
              <w:rPr>
                <w:rFonts w:ascii="宋体" w:hAnsi="宋体" w:eastAsia="宋体" w:cs="宋体"/>
                <w:color w:val="auto"/>
                <w:kern w:val="2"/>
                <w:sz w:val="24"/>
                <w:szCs w:val="20"/>
              </w:rPr>
            </w:pPr>
          </w:p>
        </w:tc>
        <w:tc>
          <w:tcPr>
            <w:tcW w:w="840" w:type="dxa"/>
          </w:tcPr>
          <w:p w14:paraId="443BF569">
            <w:pPr>
              <w:rPr>
                <w:rFonts w:ascii="宋体" w:hAnsi="宋体" w:eastAsia="宋体" w:cs="宋体"/>
                <w:color w:val="auto"/>
                <w:kern w:val="2"/>
                <w:sz w:val="24"/>
                <w:szCs w:val="20"/>
              </w:rPr>
            </w:pPr>
          </w:p>
        </w:tc>
        <w:tc>
          <w:tcPr>
            <w:tcW w:w="1260" w:type="dxa"/>
          </w:tcPr>
          <w:p w14:paraId="3C4611B5">
            <w:pPr>
              <w:rPr>
                <w:rFonts w:ascii="宋体" w:hAnsi="宋体" w:eastAsia="宋体" w:cs="宋体"/>
                <w:color w:val="auto"/>
                <w:kern w:val="2"/>
                <w:sz w:val="24"/>
                <w:szCs w:val="20"/>
              </w:rPr>
            </w:pPr>
          </w:p>
        </w:tc>
        <w:tc>
          <w:tcPr>
            <w:tcW w:w="1735" w:type="dxa"/>
          </w:tcPr>
          <w:p w14:paraId="602E8A0A">
            <w:pPr>
              <w:rPr>
                <w:rFonts w:ascii="宋体" w:hAnsi="宋体" w:eastAsia="宋体" w:cs="宋体"/>
                <w:color w:val="auto"/>
                <w:kern w:val="2"/>
                <w:sz w:val="24"/>
                <w:szCs w:val="20"/>
              </w:rPr>
            </w:pPr>
          </w:p>
        </w:tc>
        <w:tc>
          <w:tcPr>
            <w:tcW w:w="1060" w:type="dxa"/>
          </w:tcPr>
          <w:p w14:paraId="057E2C16">
            <w:pPr>
              <w:rPr>
                <w:rFonts w:ascii="宋体" w:hAnsi="宋体" w:eastAsia="宋体" w:cs="宋体"/>
                <w:color w:val="auto"/>
                <w:kern w:val="2"/>
                <w:sz w:val="24"/>
                <w:szCs w:val="20"/>
              </w:rPr>
            </w:pPr>
          </w:p>
        </w:tc>
      </w:tr>
      <w:tr w14:paraId="2F99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B2627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9</w:t>
            </w:r>
          </w:p>
        </w:tc>
        <w:tc>
          <w:tcPr>
            <w:tcW w:w="2205" w:type="dxa"/>
          </w:tcPr>
          <w:p w14:paraId="43FD2A23">
            <w:pPr>
              <w:rPr>
                <w:rFonts w:ascii="宋体" w:hAnsi="宋体" w:eastAsia="宋体" w:cs="宋体"/>
                <w:color w:val="auto"/>
                <w:kern w:val="2"/>
                <w:sz w:val="24"/>
                <w:szCs w:val="20"/>
              </w:rPr>
            </w:pPr>
          </w:p>
        </w:tc>
        <w:tc>
          <w:tcPr>
            <w:tcW w:w="957" w:type="dxa"/>
          </w:tcPr>
          <w:p w14:paraId="4A1BF46E">
            <w:pPr>
              <w:rPr>
                <w:rFonts w:ascii="宋体" w:hAnsi="宋体" w:eastAsia="宋体" w:cs="宋体"/>
                <w:color w:val="auto"/>
                <w:kern w:val="2"/>
                <w:sz w:val="24"/>
                <w:szCs w:val="20"/>
              </w:rPr>
            </w:pPr>
          </w:p>
        </w:tc>
        <w:tc>
          <w:tcPr>
            <w:tcW w:w="840" w:type="dxa"/>
          </w:tcPr>
          <w:p w14:paraId="234AB21D">
            <w:pPr>
              <w:rPr>
                <w:rFonts w:ascii="宋体" w:hAnsi="宋体" w:eastAsia="宋体" w:cs="宋体"/>
                <w:color w:val="auto"/>
                <w:kern w:val="2"/>
                <w:sz w:val="24"/>
                <w:szCs w:val="20"/>
              </w:rPr>
            </w:pPr>
          </w:p>
        </w:tc>
        <w:tc>
          <w:tcPr>
            <w:tcW w:w="1260" w:type="dxa"/>
          </w:tcPr>
          <w:p w14:paraId="76BE524C">
            <w:pPr>
              <w:rPr>
                <w:rFonts w:ascii="宋体" w:hAnsi="宋体" w:eastAsia="宋体" w:cs="宋体"/>
                <w:color w:val="auto"/>
                <w:kern w:val="2"/>
                <w:sz w:val="24"/>
                <w:szCs w:val="20"/>
              </w:rPr>
            </w:pPr>
          </w:p>
        </w:tc>
        <w:tc>
          <w:tcPr>
            <w:tcW w:w="1735" w:type="dxa"/>
          </w:tcPr>
          <w:p w14:paraId="7379328D">
            <w:pPr>
              <w:rPr>
                <w:rFonts w:ascii="宋体" w:hAnsi="宋体" w:eastAsia="宋体" w:cs="宋体"/>
                <w:color w:val="auto"/>
                <w:kern w:val="2"/>
                <w:sz w:val="24"/>
                <w:szCs w:val="20"/>
              </w:rPr>
            </w:pPr>
          </w:p>
        </w:tc>
        <w:tc>
          <w:tcPr>
            <w:tcW w:w="1060" w:type="dxa"/>
          </w:tcPr>
          <w:p w14:paraId="4D17A738">
            <w:pPr>
              <w:rPr>
                <w:rFonts w:ascii="宋体" w:hAnsi="宋体" w:eastAsia="宋体" w:cs="宋体"/>
                <w:color w:val="auto"/>
                <w:kern w:val="2"/>
                <w:sz w:val="24"/>
                <w:szCs w:val="20"/>
              </w:rPr>
            </w:pPr>
          </w:p>
        </w:tc>
      </w:tr>
      <w:tr w14:paraId="611C0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06717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10</w:t>
            </w:r>
          </w:p>
        </w:tc>
        <w:tc>
          <w:tcPr>
            <w:tcW w:w="2205" w:type="dxa"/>
          </w:tcPr>
          <w:p w14:paraId="584821FB">
            <w:pPr>
              <w:rPr>
                <w:rFonts w:ascii="宋体" w:hAnsi="宋体" w:eastAsia="宋体" w:cs="宋体"/>
                <w:color w:val="auto"/>
                <w:kern w:val="2"/>
                <w:sz w:val="24"/>
                <w:szCs w:val="20"/>
              </w:rPr>
            </w:pPr>
          </w:p>
        </w:tc>
        <w:tc>
          <w:tcPr>
            <w:tcW w:w="957" w:type="dxa"/>
          </w:tcPr>
          <w:p w14:paraId="1751EA20">
            <w:pPr>
              <w:rPr>
                <w:rFonts w:ascii="宋体" w:hAnsi="宋体" w:eastAsia="宋体" w:cs="宋体"/>
                <w:color w:val="auto"/>
                <w:kern w:val="2"/>
                <w:sz w:val="24"/>
                <w:szCs w:val="20"/>
              </w:rPr>
            </w:pPr>
          </w:p>
        </w:tc>
        <w:tc>
          <w:tcPr>
            <w:tcW w:w="840" w:type="dxa"/>
          </w:tcPr>
          <w:p w14:paraId="5248B0B6">
            <w:pPr>
              <w:rPr>
                <w:rFonts w:ascii="宋体" w:hAnsi="宋体" w:eastAsia="宋体" w:cs="宋体"/>
                <w:color w:val="auto"/>
                <w:kern w:val="2"/>
                <w:sz w:val="24"/>
                <w:szCs w:val="20"/>
              </w:rPr>
            </w:pPr>
          </w:p>
        </w:tc>
        <w:tc>
          <w:tcPr>
            <w:tcW w:w="1260" w:type="dxa"/>
          </w:tcPr>
          <w:p w14:paraId="649E0C1A">
            <w:pPr>
              <w:rPr>
                <w:rFonts w:ascii="宋体" w:hAnsi="宋体" w:eastAsia="宋体" w:cs="宋体"/>
                <w:color w:val="auto"/>
                <w:kern w:val="2"/>
                <w:sz w:val="24"/>
                <w:szCs w:val="20"/>
              </w:rPr>
            </w:pPr>
          </w:p>
        </w:tc>
        <w:tc>
          <w:tcPr>
            <w:tcW w:w="1735" w:type="dxa"/>
          </w:tcPr>
          <w:p w14:paraId="4D504522">
            <w:pPr>
              <w:rPr>
                <w:rFonts w:ascii="宋体" w:hAnsi="宋体" w:eastAsia="宋体" w:cs="宋体"/>
                <w:color w:val="auto"/>
                <w:kern w:val="2"/>
                <w:sz w:val="24"/>
                <w:szCs w:val="20"/>
              </w:rPr>
            </w:pPr>
          </w:p>
        </w:tc>
        <w:tc>
          <w:tcPr>
            <w:tcW w:w="1060" w:type="dxa"/>
          </w:tcPr>
          <w:p w14:paraId="350C9939">
            <w:pPr>
              <w:rPr>
                <w:rFonts w:ascii="宋体" w:hAnsi="宋体" w:eastAsia="宋体" w:cs="宋体"/>
                <w:color w:val="auto"/>
                <w:kern w:val="2"/>
                <w:sz w:val="24"/>
                <w:szCs w:val="20"/>
              </w:rPr>
            </w:pPr>
          </w:p>
        </w:tc>
      </w:tr>
      <w:tr w14:paraId="10BF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B5F55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11</w:t>
            </w:r>
          </w:p>
        </w:tc>
        <w:tc>
          <w:tcPr>
            <w:tcW w:w="2205" w:type="dxa"/>
          </w:tcPr>
          <w:p w14:paraId="4E295126">
            <w:pPr>
              <w:rPr>
                <w:rFonts w:ascii="宋体" w:hAnsi="宋体" w:eastAsia="宋体" w:cs="宋体"/>
                <w:color w:val="auto"/>
                <w:kern w:val="2"/>
                <w:sz w:val="24"/>
                <w:szCs w:val="20"/>
              </w:rPr>
            </w:pPr>
          </w:p>
        </w:tc>
        <w:tc>
          <w:tcPr>
            <w:tcW w:w="957" w:type="dxa"/>
          </w:tcPr>
          <w:p w14:paraId="18248210">
            <w:pPr>
              <w:rPr>
                <w:rFonts w:ascii="宋体" w:hAnsi="宋体" w:eastAsia="宋体" w:cs="宋体"/>
                <w:color w:val="auto"/>
                <w:kern w:val="2"/>
                <w:sz w:val="24"/>
                <w:szCs w:val="20"/>
              </w:rPr>
            </w:pPr>
          </w:p>
        </w:tc>
        <w:tc>
          <w:tcPr>
            <w:tcW w:w="840" w:type="dxa"/>
          </w:tcPr>
          <w:p w14:paraId="465A2C17">
            <w:pPr>
              <w:rPr>
                <w:rFonts w:ascii="宋体" w:hAnsi="宋体" w:eastAsia="宋体" w:cs="宋体"/>
                <w:color w:val="auto"/>
                <w:kern w:val="2"/>
                <w:sz w:val="24"/>
                <w:szCs w:val="20"/>
              </w:rPr>
            </w:pPr>
          </w:p>
        </w:tc>
        <w:tc>
          <w:tcPr>
            <w:tcW w:w="1260" w:type="dxa"/>
          </w:tcPr>
          <w:p w14:paraId="5E39F561">
            <w:pPr>
              <w:rPr>
                <w:rFonts w:ascii="宋体" w:hAnsi="宋体" w:eastAsia="宋体" w:cs="宋体"/>
                <w:color w:val="auto"/>
                <w:kern w:val="2"/>
                <w:sz w:val="24"/>
                <w:szCs w:val="20"/>
              </w:rPr>
            </w:pPr>
          </w:p>
        </w:tc>
        <w:tc>
          <w:tcPr>
            <w:tcW w:w="1735" w:type="dxa"/>
          </w:tcPr>
          <w:p w14:paraId="37C6ACB7">
            <w:pPr>
              <w:rPr>
                <w:rFonts w:ascii="宋体" w:hAnsi="宋体" w:eastAsia="宋体" w:cs="宋体"/>
                <w:color w:val="auto"/>
                <w:kern w:val="2"/>
                <w:sz w:val="24"/>
                <w:szCs w:val="20"/>
              </w:rPr>
            </w:pPr>
          </w:p>
        </w:tc>
        <w:tc>
          <w:tcPr>
            <w:tcW w:w="1060" w:type="dxa"/>
          </w:tcPr>
          <w:p w14:paraId="4B88723E">
            <w:pPr>
              <w:rPr>
                <w:rFonts w:ascii="宋体" w:hAnsi="宋体" w:eastAsia="宋体" w:cs="宋体"/>
                <w:color w:val="auto"/>
                <w:kern w:val="2"/>
                <w:sz w:val="24"/>
                <w:szCs w:val="20"/>
              </w:rPr>
            </w:pPr>
          </w:p>
        </w:tc>
      </w:tr>
      <w:tr w14:paraId="729E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7A8AA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12</w:t>
            </w:r>
          </w:p>
        </w:tc>
        <w:tc>
          <w:tcPr>
            <w:tcW w:w="2205" w:type="dxa"/>
          </w:tcPr>
          <w:p w14:paraId="37999067">
            <w:pPr>
              <w:rPr>
                <w:rFonts w:ascii="宋体" w:hAnsi="宋体" w:eastAsia="宋体" w:cs="宋体"/>
                <w:color w:val="auto"/>
                <w:kern w:val="2"/>
                <w:sz w:val="24"/>
                <w:szCs w:val="20"/>
              </w:rPr>
            </w:pPr>
          </w:p>
        </w:tc>
        <w:tc>
          <w:tcPr>
            <w:tcW w:w="957" w:type="dxa"/>
          </w:tcPr>
          <w:p w14:paraId="34684CE8">
            <w:pPr>
              <w:rPr>
                <w:rFonts w:ascii="宋体" w:hAnsi="宋体" w:eastAsia="宋体" w:cs="宋体"/>
                <w:color w:val="auto"/>
                <w:kern w:val="2"/>
                <w:sz w:val="24"/>
                <w:szCs w:val="20"/>
              </w:rPr>
            </w:pPr>
          </w:p>
        </w:tc>
        <w:tc>
          <w:tcPr>
            <w:tcW w:w="840" w:type="dxa"/>
          </w:tcPr>
          <w:p w14:paraId="1812BD4E">
            <w:pPr>
              <w:rPr>
                <w:rFonts w:ascii="宋体" w:hAnsi="宋体" w:eastAsia="宋体" w:cs="宋体"/>
                <w:color w:val="auto"/>
                <w:kern w:val="2"/>
                <w:sz w:val="24"/>
                <w:szCs w:val="20"/>
              </w:rPr>
            </w:pPr>
          </w:p>
        </w:tc>
        <w:tc>
          <w:tcPr>
            <w:tcW w:w="1260" w:type="dxa"/>
          </w:tcPr>
          <w:p w14:paraId="2832F0BD">
            <w:pPr>
              <w:rPr>
                <w:rFonts w:ascii="宋体" w:hAnsi="宋体" w:eastAsia="宋体" w:cs="宋体"/>
                <w:color w:val="auto"/>
                <w:kern w:val="2"/>
                <w:sz w:val="24"/>
                <w:szCs w:val="20"/>
              </w:rPr>
            </w:pPr>
          </w:p>
        </w:tc>
        <w:tc>
          <w:tcPr>
            <w:tcW w:w="1735" w:type="dxa"/>
          </w:tcPr>
          <w:p w14:paraId="0025E694">
            <w:pPr>
              <w:rPr>
                <w:rFonts w:ascii="宋体" w:hAnsi="宋体" w:eastAsia="宋体" w:cs="宋体"/>
                <w:color w:val="auto"/>
                <w:kern w:val="2"/>
                <w:sz w:val="24"/>
                <w:szCs w:val="20"/>
              </w:rPr>
            </w:pPr>
          </w:p>
        </w:tc>
        <w:tc>
          <w:tcPr>
            <w:tcW w:w="1060" w:type="dxa"/>
          </w:tcPr>
          <w:p w14:paraId="4FC46F14">
            <w:pPr>
              <w:rPr>
                <w:rFonts w:ascii="宋体" w:hAnsi="宋体" w:eastAsia="宋体" w:cs="宋体"/>
                <w:color w:val="auto"/>
                <w:kern w:val="2"/>
                <w:sz w:val="24"/>
                <w:szCs w:val="20"/>
              </w:rPr>
            </w:pPr>
          </w:p>
        </w:tc>
      </w:tr>
      <w:tr w14:paraId="104E5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903FC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13</w:t>
            </w:r>
          </w:p>
        </w:tc>
        <w:tc>
          <w:tcPr>
            <w:tcW w:w="2205" w:type="dxa"/>
          </w:tcPr>
          <w:p w14:paraId="4AA511AF">
            <w:pPr>
              <w:rPr>
                <w:rFonts w:ascii="宋体" w:hAnsi="宋体" w:eastAsia="宋体" w:cs="宋体"/>
                <w:color w:val="auto"/>
                <w:kern w:val="2"/>
                <w:sz w:val="24"/>
                <w:szCs w:val="20"/>
              </w:rPr>
            </w:pPr>
          </w:p>
        </w:tc>
        <w:tc>
          <w:tcPr>
            <w:tcW w:w="957" w:type="dxa"/>
          </w:tcPr>
          <w:p w14:paraId="787444DD">
            <w:pPr>
              <w:rPr>
                <w:rFonts w:ascii="宋体" w:hAnsi="宋体" w:eastAsia="宋体" w:cs="宋体"/>
                <w:color w:val="auto"/>
                <w:kern w:val="2"/>
                <w:sz w:val="24"/>
                <w:szCs w:val="20"/>
              </w:rPr>
            </w:pPr>
          </w:p>
        </w:tc>
        <w:tc>
          <w:tcPr>
            <w:tcW w:w="840" w:type="dxa"/>
          </w:tcPr>
          <w:p w14:paraId="02E6EDA0">
            <w:pPr>
              <w:rPr>
                <w:rFonts w:ascii="宋体" w:hAnsi="宋体" w:eastAsia="宋体" w:cs="宋体"/>
                <w:color w:val="auto"/>
                <w:kern w:val="2"/>
                <w:sz w:val="24"/>
                <w:szCs w:val="20"/>
              </w:rPr>
            </w:pPr>
          </w:p>
        </w:tc>
        <w:tc>
          <w:tcPr>
            <w:tcW w:w="1260" w:type="dxa"/>
          </w:tcPr>
          <w:p w14:paraId="33C352E7">
            <w:pPr>
              <w:rPr>
                <w:rFonts w:ascii="宋体" w:hAnsi="宋体" w:eastAsia="宋体" w:cs="宋体"/>
                <w:color w:val="auto"/>
                <w:kern w:val="2"/>
                <w:sz w:val="24"/>
                <w:szCs w:val="20"/>
              </w:rPr>
            </w:pPr>
          </w:p>
        </w:tc>
        <w:tc>
          <w:tcPr>
            <w:tcW w:w="1735" w:type="dxa"/>
          </w:tcPr>
          <w:p w14:paraId="6BB99C48">
            <w:pPr>
              <w:rPr>
                <w:rFonts w:ascii="宋体" w:hAnsi="宋体" w:eastAsia="宋体" w:cs="宋体"/>
                <w:color w:val="auto"/>
                <w:kern w:val="2"/>
                <w:sz w:val="24"/>
                <w:szCs w:val="20"/>
              </w:rPr>
            </w:pPr>
          </w:p>
        </w:tc>
        <w:tc>
          <w:tcPr>
            <w:tcW w:w="1060" w:type="dxa"/>
          </w:tcPr>
          <w:p w14:paraId="27B078CB">
            <w:pPr>
              <w:rPr>
                <w:rFonts w:ascii="宋体" w:hAnsi="宋体" w:eastAsia="宋体" w:cs="宋体"/>
                <w:color w:val="auto"/>
                <w:kern w:val="2"/>
                <w:sz w:val="24"/>
                <w:szCs w:val="20"/>
              </w:rPr>
            </w:pPr>
          </w:p>
        </w:tc>
      </w:tr>
      <w:tr w14:paraId="1BFF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FD3FF5">
            <w:pPr>
              <w:jc w:val="center"/>
              <w:rPr>
                <w:rFonts w:ascii="宋体" w:hAnsi="宋体" w:eastAsia="宋体" w:cs="宋体"/>
                <w:color w:val="auto"/>
                <w:kern w:val="2"/>
                <w:sz w:val="24"/>
                <w:szCs w:val="20"/>
              </w:rPr>
            </w:pPr>
          </w:p>
        </w:tc>
        <w:tc>
          <w:tcPr>
            <w:tcW w:w="2205" w:type="dxa"/>
            <w:vAlign w:val="center"/>
          </w:tcPr>
          <w:p w14:paraId="2CB2BC51">
            <w:pPr>
              <w:rPr>
                <w:rFonts w:ascii="宋体" w:hAnsi="宋体" w:eastAsia="宋体" w:cs="宋体"/>
                <w:color w:val="auto"/>
                <w:kern w:val="2"/>
                <w:sz w:val="24"/>
                <w:szCs w:val="20"/>
              </w:rPr>
            </w:pPr>
            <w:r>
              <w:rPr>
                <w:rFonts w:hint="eastAsia" w:ascii="宋体" w:hAnsi="宋体" w:eastAsia="宋体" w:cs="宋体"/>
                <w:color w:val="auto"/>
                <w:kern w:val="2"/>
                <w:sz w:val="24"/>
                <w:szCs w:val="20"/>
              </w:rPr>
              <w:t>其他费用</w:t>
            </w:r>
          </w:p>
        </w:tc>
        <w:tc>
          <w:tcPr>
            <w:tcW w:w="957" w:type="dxa"/>
          </w:tcPr>
          <w:p w14:paraId="64D60D6A">
            <w:pPr>
              <w:rPr>
                <w:rFonts w:ascii="宋体" w:hAnsi="宋体" w:eastAsia="宋体" w:cs="宋体"/>
                <w:color w:val="auto"/>
                <w:kern w:val="2"/>
                <w:sz w:val="24"/>
                <w:szCs w:val="20"/>
              </w:rPr>
            </w:pPr>
          </w:p>
        </w:tc>
        <w:tc>
          <w:tcPr>
            <w:tcW w:w="840" w:type="dxa"/>
          </w:tcPr>
          <w:p w14:paraId="2B6AC7F8">
            <w:pPr>
              <w:rPr>
                <w:rFonts w:ascii="宋体" w:hAnsi="宋体" w:eastAsia="宋体" w:cs="宋体"/>
                <w:color w:val="auto"/>
                <w:kern w:val="2"/>
                <w:sz w:val="24"/>
                <w:szCs w:val="20"/>
              </w:rPr>
            </w:pPr>
          </w:p>
        </w:tc>
        <w:tc>
          <w:tcPr>
            <w:tcW w:w="1260" w:type="dxa"/>
          </w:tcPr>
          <w:p w14:paraId="08372529">
            <w:pPr>
              <w:rPr>
                <w:rFonts w:ascii="宋体" w:hAnsi="宋体" w:eastAsia="宋体" w:cs="宋体"/>
                <w:color w:val="auto"/>
                <w:kern w:val="2"/>
                <w:sz w:val="24"/>
                <w:szCs w:val="20"/>
              </w:rPr>
            </w:pPr>
          </w:p>
        </w:tc>
        <w:tc>
          <w:tcPr>
            <w:tcW w:w="1735" w:type="dxa"/>
          </w:tcPr>
          <w:p w14:paraId="0EE06D06">
            <w:pPr>
              <w:rPr>
                <w:rFonts w:ascii="宋体" w:hAnsi="宋体" w:eastAsia="宋体" w:cs="宋体"/>
                <w:color w:val="auto"/>
                <w:kern w:val="2"/>
                <w:sz w:val="24"/>
                <w:szCs w:val="20"/>
              </w:rPr>
            </w:pPr>
          </w:p>
        </w:tc>
        <w:tc>
          <w:tcPr>
            <w:tcW w:w="1060" w:type="dxa"/>
          </w:tcPr>
          <w:p w14:paraId="0A5CD933">
            <w:pPr>
              <w:rPr>
                <w:rFonts w:ascii="宋体" w:hAnsi="宋体" w:eastAsia="宋体" w:cs="宋体"/>
                <w:color w:val="auto"/>
                <w:kern w:val="2"/>
                <w:sz w:val="24"/>
                <w:szCs w:val="20"/>
              </w:rPr>
            </w:pPr>
          </w:p>
        </w:tc>
      </w:tr>
      <w:tr w14:paraId="7A7EB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45E285">
            <w:pPr>
              <w:jc w:val="center"/>
              <w:rPr>
                <w:rFonts w:ascii="宋体" w:hAnsi="宋体" w:eastAsia="宋体" w:cs="宋体"/>
                <w:color w:val="auto"/>
                <w:kern w:val="2"/>
                <w:sz w:val="24"/>
                <w:szCs w:val="20"/>
              </w:rPr>
            </w:pPr>
          </w:p>
        </w:tc>
        <w:tc>
          <w:tcPr>
            <w:tcW w:w="2205" w:type="dxa"/>
            <w:vAlign w:val="center"/>
          </w:tcPr>
          <w:p w14:paraId="20DF2580">
            <w:pPr>
              <w:rPr>
                <w:rFonts w:ascii="宋体" w:hAnsi="宋体" w:eastAsia="宋体" w:cs="宋体"/>
                <w:color w:val="auto"/>
                <w:kern w:val="2"/>
                <w:sz w:val="24"/>
                <w:szCs w:val="20"/>
              </w:rPr>
            </w:pPr>
            <w:r>
              <w:rPr>
                <w:rFonts w:hint="eastAsia" w:ascii="宋体" w:hAnsi="宋体" w:eastAsia="宋体" w:cs="宋体"/>
                <w:color w:val="auto"/>
                <w:kern w:val="2"/>
                <w:sz w:val="24"/>
                <w:szCs w:val="20"/>
              </w:rPr>
              <w:t>合计</w:t>
            </w:r>
          </w:p>
        </w:tc>
        <w:tc>
          <w:tcPr>
            <w:tcW w:w="957" w:type="dxa"/>
          </w:tcPr>
          <w:p w14:paraId="5D99F557">
            <w:pPr>
              <w:rPr>
                <w:rFonts w:ascii="宋体" w:hAnsi="宋体" w:eastAsia="宋体" w:cs="宋体"/>
                <w:color w:val="auto"/>
                <w:kern w:val="2"/>
                <w:sz w:val="24"/>
                <w:szCs w:val="20"/>
              </w:rPr>
            </w:pPr>
          </w:p>
        </w:tc>
        <w:tc>
          <w:tcPr>
            <w:tcW w:w="840" w:type="dxa"/>
          </w:tcPr>
          <w:p w14:paraId="646AA019">
            <w:pPr>
              <w:rPr>
                <w:rFonts w:ascii="宋体" w:hAnsi="宋体" w:eastAsia="宋体" w:cs="宋体"/>
                <w:color w:val="auto"/>
                <w:kern w:val="2"/>
                <w:sz w:val="24"/>
                <w:szCs w:val="20"/>
              </w:rPr>
            </w:pPr>
          </w:p>
        </w:tc>
        <w:tc>
          <w:tcPr>
            <w:tcW w:w="1260" w:type="dxa"/>
          </w:tcPr>
          <w:p w14:paraId="631E2487">
            <w:pPr>
              <w:rPr>
                <w:rFonts w:ascii="宋体" w:hAnsi="宋体" w:eastAsia="宋体" w:cs="宋体"/>
                <w:color w:val="auto"/>
                <w:kern w:val="2"/>
                <w:sz w:val="24"/>
                <w:szCs w:val="20"/>
              </w:rPr>
            </w:pPr>
          </w:p>
        </w:tc>
        <w:tc>
          <w:tcPr>
            <w:tcW w:w="1735" w:type="dxa"/>
          </w:tcPr>
          <w:p w14:paraId="047AA58C">
            <w:pPr>
              <w:rPr>
                <w:rFonts w:ascii="宋体" w:hAnsi="宋体" w:eastAsia="宋体" w:cs="宋体"/>
                <w:color w:val="auto"/>
                <w:kern w:val="2"/>
                <w:sz w:val="24"/>
                <w:szCs w:val="20"/>
              </w:rPr>
            </w:pPr>
          </w:p>
        </w:tc>
        <w:tc>
          <w:tcPr>
            <w:tcW w:w="1060" w:type="dxa"/>
          </w:tcPr>
          <w:p w14:paraId="5E40AFF9">
            <w:pPr>
              <w:rPr>
                <w:rFonts w:ascii="宋体" w:hAnsi="宋体" w:eastAsia="宋体" w:cs="宋体"/>
                <w:color w:val="auto"/>
                <w:kern w:val="2"/>
                <w:sz w:val="24"/>
                <w:szCs w:val="20"/>
              </w:rPr>
            </w:pPr>
          </w:p>
        </w:tc>
      </w:tr>
      <w:bookmarkEnd w:id="102"/>
      <w:bookmarkEnd w:id="103"/>
      <w:bookmarkEnd w:id="104"/>
    </w:tbl>
    <w:p w14:paraId="5C74635A">
      <w:pPr>
        <w:spacing w:line="360" w:lineRule="auto"/>
        <w:ind w:firstLine="482"/>
        <w:rPr>
          <w:rFonts w:ascii="宋体" w:hAnsi="宋体" w:eastAsia="宋体" w:cs="宋体"/>
          <w:b/>
          <w:color w:val="auto"/>
          <w:kern w:val="2"/>
          <w:sz w:val="24"/>
          <w:szCs w:val="20"/>
        </w:rPr>
      </w:pPr>
      <w:bookmarkStart w:id="133" w:name="_Toc197934552"/>
      <w:bookmarkStart w:id="134" w:name="_Toc27270_WPSOffice_Level2"/>
    </w:p>
    <w:p w14:paraId="1AFB2BAA">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0116BA62">
      <w:pPr>
        <w:spacing w:line="380" w:lineRule="exact"/>
        <w:ind w:right="640" w:firstLine="1560" w:firstLineChars="650"/>
        <w:rPr>
          <w:rFonts w:ascii="宋体" w:hAnsi="宋体" w:eastAsia="宋体" w:cs="宋体"/>
          <w:color w:val="auto"/>
          <w:kern w:val="2"/>
          <w:sz w:val="24"/>
          <w:szCs w:val="20"/>
        </w:rPr>
      </w:pPr>
    </w:p>
    <w:p w14:paraId="11BA7B76">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30C7476E">
      <w:pPr>
        <w:spacing w:line="380" w:lineRule="exact"/>
        <w:jc w:val="center"/>
        <w:rPr>
          <w:rFonts w:ascii="宋体" w:hAnsi="宋体" w:eastAsia="宋体" w:cs="宋体"/>
          <w:color w:val="auto"/>
          <w:kern w:val="2"/>
          <w:sz w:val="24"/>
          <w:szCs w:val="20"/>
        </w:rPr>
      </w:pPr>
    </w:p>
    <w:p w14:paraId="10DB6792">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23C4D184">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备注：</w:t>
      </w:r>
    </w:p>
    <w:p w14:paraId="07591479">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报价为所投货物的单价组成。包括货物出厂价格、运费、税金及其它。</w:t>
      </w:r>
    </w:p>
    <w:p w14:paraId="584916BF">
      <w:pPr>
        <w:snapToGrid w:val="0"/>
        <w:ind w:firstLine="360"/>
        <w:jc w:val="left"/>
        <w:rPr>
          <w:rFonts w:ascii="Times New Roman" w:hAnsi="Times New Roman" w:eastAsia="宋体" w:cs="Times New Roman"/>
          <w:color w:val="auto"/>
          <w:kern w:val="2"/>
          <w:sz w:val="18"/>
          <w:szCs w:val="18"/>
        </w:rPr>
      </w:pPr>
    </w:p>
    <w:p w14:paraId="0F70AB6E">
      <w:pPr>
        <w:snapToGrid w:val="0"/>
        <w:ind w:firstLine="360"/>
        <w:jc w:val="left"/>
        <w:rPr>
          <w:rFonts w:ascii="Times New Roman" w:hAnsi="Times New Roman" w:eastAsia="宋体" w:cs="Times New Roman"/>
          <w:color w:val="auto"/>
          <w:kern w:val="2"/>
          <w:sz w:val="18"/>
          <w:szCs w:val="18"/>
        </w:rPr>
      </w:pPr>
    </w:p>
    <w:p w14:paraId="30A3FAFC">
      <w:pPr>
        <w:snapToGrid w:val="0"/>
        <w:ind w:firstLine="360"/>
        <w:jc w:val="left"/>
        <w:rPr>
          <w:rFonts w:ascii="Times New Roman" w:hAnsi="Times New Roman" w:eastAsia="宋体" w:cs="Times New Roman"/>
          <w:color w:val="auto"/>
          <w:kern w:val="2"/>
          <w:sz w:val="18"/>
          <w:szCs w:val="18"/>
        </w:rPr>
      </w:pPr>
    </w:p>
    <w:p w14:paraId="4BC14FDD">
      <w:pPr>
        <w:snapToGrid w:val="0"/>
        <w:ind w:firstLine="360"/>
        <w:jc w:val="left"/>
        <w:rPr>
          <w:rFonts w:ascii="Times New Roman" w:hAnsi="Times New Roman" w:eastAsia="宋体" w:cs="Times New Roman"/>
          <w:color w:val="auto"/>
          <w:kern w:val="2"/>
          <w:sz w:val="18"/>
          <w:szCs w:val="18"/>
        </w:rPr>
      </w:pPr>
    </w:p>
    <w:p w14:paraId="39295E27">
      <w:pPr>
        <w:snapToGrid w:val="0"/>
        <w:ind w:firstLine="360"/>
        <w:jc w:val="left"/>
        <w:rPr>
          <w:rFonts w:ascii="Times New Roman" w:hAnsi="Times New Roman" w:eastAsia="宋体" w:cs="Times New Roman"/>
          <w:color w:val="auto"/>
          <w:kern w:val="2"/>
          <w:sz w:val="18"/>
          <w:szCs w:val="18"/>
        </w:rPr>
      </w:pPr>
    </w:p>
    <w:p w14:paraId="2B274394">
      <w:pPr>
        <w:snapToGrid w:val="0"/>
        <w:ind w:firstLine="360"/>
        <w:jc w:val="left"/>
        <w:rPr>
          <w:rFonts w:ascii="Times New Roman" w:hAnsi="Times New Roman" w:eastAsia="宋体" w:cs="Times New Roman"/>
          <w:color w:val="auto"/>
          <w:kern w:val="2"/>
          <w:sz w:val="18"/>
          <w:szCs w:val="18"/>
        </w:rPr>
      </w:pPr>
    </w:p>
    <w:p w14:paraId="34903575">
      <w:pPr>
        <w:snapToGrid w:val="0"/>
        <w:ind w:firstLine="360"/>
        <w:jc w:val="left"/>
        <w:rPr>
          <w:rFonts w:ascii="Times New Roman" w:hAnsi="Times New Roman" w:eastAsia="宋体" w:cs="Times New Roman"/>
          <w:color w:val="auto"/>
          <w:kern w:val="2"/>
          <w:sz w:val="18"/>
          <w:szCs w:val="18"/>
        </w:rPr>
      </w:pPr>
    </w:p>
    <w:p w14:paraId="557B8B4F">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35" w:name="_Toc160624836"/>
      <w:bookmarkStart w:id="136" w:name="_Toc160624931"/>
      <w:bookmarkStart w:id="137" w:name="_Toc40975453"/>
      <w:r>
        <w:rPr>
          <w:rFonts w:hint="eastAsia" w:ascii="宋体" w:hAnsi="宋体" w:eastAsia="宋体" w:cs="宋体"/>
          <w:b/>
          <w:bCs/>
          <w:color w:val="auto"/>
          <w:kern w:val="2"/>
          <w:sz w:val="28"/>
          <w:szCs w:val="32"/>
        </w:rPr>
        <w:t>五．投标响应表</w:t>
      </w:r>
      <w:bookmarkEnd w:id="133"/>
      <w:bookmarkEnd w:id="134"/>
      <w:bookmarkEnd w:id="135"/>
      <w:bookmarkEnd w:id="136"/>
      <w:bookmarkEnd w:id="137"/>
    </w:p>
    <w:tbl>
      <w:tblPr>
        <w:tblStyle w:val="71"/>
        <w:tblW w:w="92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2132"/>
      </w:tblGrid>
      <w:tr w14:paraId="23D7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0FB8FE0C">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按招标文件规定填写</w:t>
            </w:r>
          </w:p>
        </w:tc>
        <w:tc>
          <w:tcPr>
            <w:tcW w:w="4442" w:type="dxa"/>
            <w:gridSpan w:val="2"/>
            <w:vAlign w:val="center"/>
          </w:tcPr>
          <w:p w14:paraId="6D2DDFE2">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按投标人所投内容填写</w:t>
            </w:r>
          </w:p>
        </w:tc>
      </w:tr>
      <w:tr w14:paraId="52583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72" w:type="dxa"/>
            <w:gridSpan w:val="5"/>
            <w:vAlign w:val="center"/>
          </w:tcPr>
          <w:p w14:paraId="7D20D5EA">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第一部分：技术部分响应</w:t>
            </w:r>
          </w:p>
        </w:tc>
      </w:tr>
      <w:tr w14:paraId="2D711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00EC2614">
            <w:pPr>
              <w:jc w:val="center"/>
              <w:rPr>
                <w:b/>
                <w:bCs/>
                <w:sz w:val="24"/>
                <w:szCs w:val="24"/>
              </w:rPr>
            </w:pPr>
            <w:r>
              <w:rPr>
                <w:rFonts w:hint="eastAsia"/>
                <w:b/>
                <w:bCs/>
                <w:sz w:val="24"/>
                <w:szCs w:val="24"/>
              </w:rPr>
              <w:t>序号</w:t>
            </w:r>
          </w:p>
        </w:tc>
        <w:tc>
          <w:tcPr>
            <w:tcW w:w="1470" w:type="dxa"/>
            <w:vAlign w:val="center"/>
          </w:tcPr>
          <w:p w14:paraId="45941121">
            <w:pPr>
              <w:jc w:val="center"/>
              <w:rPr>
                <w:b/>
                <w:bCs/>
                <w:sz w:val="24"/>
                <w:szCs w:val="24"/>
              </w:rPr>
            </w:pPr>
            <w:r>
              <w:rPr>
                <w:rFonts w:hint="eastAsia"/>
                <w:b/>
                <w:bCs/>
                <w:sz w:val="24"/>
                <w:szCs w:val="24"/>
              </w:rPr>
              <w:t>品名</w:t>
            </w:r>
          </w:p>
        </w:tc>
        <w:tc>
          <w:tcPr>
            <w:tcW w:w="2520" w:type="dxa"/>
            <w:vAlign w:val="center"/>
          </w:tcPr>
          <w:p w14:paraId="626A16A0">
            <w:pPr>
              <w:jc w:val="center"/>
              <w:rPr>
                <w:b/>
                <w:bCs/>
                <w:sz w:val="24"/>
                <w:szCs w:val="24"/>
              </w:rPr>
            </w:pPr>
            <w:r>
              <w:rPr>
                <w:rFonts w:hint="eastAsia"/>
                <w:b/>
                <w:bCs/>
                <w:sz w:val="24"/>
                <w:szCs w:val="24"/>
              </w:rPr>
              <w:t>技术规格及配置</w:t>
            </w:r>
          </w:p>
        </w:tc>
        <w:tc>
          <w:tcPr>
            <w:tcW w:w="2310" w:type="dxa"/>
            <w:vAlign w:val="center"/>
          </w:tcPr>
          <w:p w14:paraId="066A5AD4">
            <w:pPr>
              <w:jc w:val="center"/>
              <w:rPr>
                <w:b/>
                <w:bCs/>
                <w:sz w:val="24"/>
                <w:szCs w:val="24"/>
              </w:rPr>
            </w:pPr>
            <w:r>
              <w:rPr>
                <w:rFonts w:hint="eastAsia"/>
                <w:b/>
                <w:bCs/>
                <w:sz w:val="24"/>
                <w:szCs w:val="24"/>
              </w:rPr>
              <w:t>品牌、型号</w:t>
            </w:r>
          </w:p>
          <w:p w14:paraId="6107C8B1">
            <w:pPr>
              <w:jc w:val="center"/>
              <w:rPr>
                <w:b/>
                <w:bCs/>
                <w:sz w:val="24"/>
                <w:szCs w:val="24"/>
              </w:rPr>
            </w:pPr>
            <w:r>
              <w:rPr>
                <w:rFonts w:hint="eastAsia"/>
                <w:b/>
                <w:bCs/>
                <w:sz w:val="24"/>
                <w:szCs w:val="24"/>
              </w:rPr>
              <w:t>技术规格及配置</w:t>
            </w:r>
          </w:p>
        </w:tc>
        <w:tc>
          <w:tcPr>
            <w:tcW w:w="2132" w:type="dxa"/>
            <w:vAlign w:val="center"/>
          </w:tcPr>
          <w:p w14:paraId="517119D9">
            <w:pPr>
              <w:jc w:val="center"/>
              <w:rPr>
                <w:b/>
                <w:bCs/>
                <w:sz w:val="24"/>
                <w:szCs w:val="24"/>
              </w:rPr>
            </w:pPr>
            <w:r>
              <w:rPr>
                <w:rFonts w:hint="eastAsia"/>
                <w:b/>
                <w:bCs/>
                <w:sz w:val="24"/>
                <w:szCs w:val="24"/>
              </w:rPr>
              <w:t>偏离说明</w:t>
            </w:r>
          </w:p>
        </w:tc>
      </w:tr>
      <w:tr w14:paraId="0982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8ED5868">
            <w:pPr>
              <w:rPr>
                <w:sz w:val="24"/>
                <w:szCs w:val="24"/>
              </w:rPr>
            </w:pPr>
            <w:r>
              <w:rPr>
                <w:rFonts w:hint="eastAsia"/>
                <w:sz w:val="24"/>
                <w:szCs w:val="24"/>
              </w:rPr>
              <w:t>1</w:t>
            </w:r>
          </w:p>
        </w:tc>
        <w:tc>
          <w:tcPr>
            <w:tcW w:w="1470" w:type="dxa"/>
          </w:tcPr>
          <w:p w14:paraId="7A6020E4">
            <w:pPr>
              <w:rPr>
                <w:sz w:val="24"/>
                <w:szCs w:val="24"/>
              </w:rPr>
            </w:pPr>
          </w:p>
        </w:tc>
        <w:tc>
          <w:tcPr>
            <w:tcW w:w="2520" w:type="dxa"/>
          </w:tcPr>
          <w:p w14:paraId="5101DE63">
            <w:pPr>
              <w:rPr>
                <w:sz w:val="24"/>
                <w:szCs w:val="24"/>
              </w:rPr>
            </w:pPr>
          </w:p>
        </w:tc>
        <w:tc>
          <w:tcPr>
            <w:tcW w:w="2310" w:type="dxa"/>
          </w:tcPr>
          <w:p w14:paraId="10A37F15">
            <w:pPr>
              <w:rPr>
                <w:sz w:val="24"/>
                <w:szCs w:val="24"/>
              </w:rPr>
            </w:pPr>
          </w:p>
        </w:tc>
        <w:tc>
          <w:tcPr>
            <w:tcW w:w="2132" w:type="dxa"/>
          </w:tcPr>
          <w:p w14:paraId="206D3EAC">
            <w:pPr>
              <w:rPr>
                <w:sz w:val="24"/>
                <w:szCs w:val="24"/>
              </w:rPr>
            </w:pPr>
          </w:p>
        </w:tc>
      </w:tr>
      <w:tr w14:paraId="63D4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4BEB28D">
            <w:pPr>
              <w:rPr>
                <w:sz w:val="24"/>
                <w:szCs w:val="24"/>
              </w:rPr>
            </w:pPr>
            <w:r>
              <w:rPr>
                <w:rFonts w:hint="eastAsia"/>
                <w:sz w:val="24"/>
                <w:szCs w:val="24"/>
              </w:rPr>
              <w:t>2</w:t>
            </w:r>
          </w:p>
        </w:tc>
        <w:tc>
          <w:tcPr>
            <w:tcW w:w="1470" w:type="dxa"/>
          </w:tcPr>
          <w:p w14:paraId="1931C65D">
            <w:pPr>
              <w:rPr>
                <w:sz w:val="24"/>
                <w:szCs w:val="24"/>
              </w:rPr>
            </w:pPr>
          </w:p>
        </w:tc>
        <w:tc>
          <w:tcPr>
            <w:tcW w:w="2520" w:type="dxa"/>
          </w:tcPr>
          <w:p w14:paraId="20A4EF65">
            <w:pPr>
              <w:rPr>
                <w:sz w:val="24"/>
                <w:szCs w:val="24"/>
              </w:rPr>
            </w:pPr>
          </w:p>
        </w:tc>
        <w:tc>
          <w:tcPr>
            <w:tcW w:w="2310" w:type="dxa"/>
          </w:tcPr>
          <w:p w14:paraId="7240BF91">
            <w:pPr>
              <w:rPr>
                <w:sz w:val="24"/>
                <w:szCs w:val="24"/>
              </w:rPr>
            </w:pPr>
          </w:p>
        </w:tc>
        <w:tc>
          <w:tcPr>
            <w:tcW w:w="2132" w:type="dxa"/>
          </w:tcPr>
          <w:p w14:paraId="36A9E02A">
            <w:pPr>
              <w:rPr>
                <w:sz w:val="24"/>
                <w:szCs w:val="24"/>
              </w:rPr>
            </w:pPr>
          </w:p>
        </w:tc>
      </w:tr>
      <w:tr w14:paraId="1346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99987CA">
            <w:pPr>
              <w:rPr>
                <w:sz w:val="24"/>
                <w:szCs w:val="24"/>
              </w:rPr>
            </w:pPr>
            <w:r>
              <w:rPr>
                <w:rFonts w:hint="eastAsia"/>
                <w:sz w:val="24"/>
                <w:szCs w:val="24"/>
              </w:rPr>
              <w:t>3</w:t>
            </w:r>
          </w:p>
        </w:tc>
        <w:tc>
          <w:tcPr>
            <w:tcW w:w="1470" w:type="dxa"/>
          </w:tcPr>
          <w:p w14:paraId="50220956">
            <w:pPr>
              <w:rPr>
                <w:sz w:val="24"/>
                <w:szCs w:val="24"/>
              </w:rPr>
            </w:pPr>
          </w:p>
        </w:tc>
        <w:tc>
          <w:tcPr>
            <w:tcW w:w="2520" w:type="dxa"/>
          </w:tcPr>
          <w:p w14:paraId="008A3126">
            <w:pPr>
              <w:rPr>
                <w:sz w:val="24"/>
                <w:szCs w:val="24"/>
              </w:rPr>
            </w:pPr>
          </w:p>
        </w:tc>
        <w:tc>
          <w:tcPr>
            <w:tcW w:w="2310" w:type="dxa"/>
          </w:tcPr>
          <w:p w14:paraId="73E04279">
            <w:pPr>
              <w:rPr>
                <w:sz w:val="24"/>
                <w:szCs w:val="24"/>
              </w:rPr>
            </w:pPr>
          </w:p>
        </w:tc>
        <w:tc>
          <w:tcPr>
            <w:tcW w:w="2132" w:type="dxa"/>
          </w:tcPr>
          <w:p w14:paraId="51D733AF">
            <w:pPr>
              <w:rPr>
                <w:sz w:val="24"/>
                <w:szCs w:val="24"/>
              </w:rPr>
            </w:pPr>
          </w:p>
        </w:tc>
      </w:tr>
      <w:tr w14:paraId="1E3B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275B3D">
            <w:pPr>
              <w:rPr>
                <w:sz w:val="24"/>
                <w:szCs w:val="24"/>
              </w:rPr>
            </w:pPr>
            <w:r>
              <w:rPr>
                <w:rFonts w:hint="eastAsia"/>
                <w:sz w:val="24"/>
                <w:szCs w:val="24"/>
              </w:rPr>
              <w:t>4</w:t>
            </w:r>
          </w:p>
        </w:tc>
        <w:tc>
          <w:tcPr>
            <w:tcW w:w="1470" w:type="dxa"/>
          </w:tcPr>
          <w:p w14:paraId="6B464BBB">
            <w:pPr>
              <w:rPr>
                <w:sz w:val="24"/>
                <w:szCs w:val="24"/>
              </w:rPr>
            </w:pPr>
          </w:p>
        </w:tc>
        <w:tc>
          <w:tcPr>
            <w:tcW w:w="2520" w:type="dxa"/>
          </w:tcPr>
          <w:p w14:paraId="19A71DFE">
            <w:pPr>
              <w:rPr>
                <w:sz w:val="24"/>
                <w:szCs w:val="24"/>
              </w:rPr>
            </w:pPr>
          </w:p>
        </w:tc>
        <w:tc>
          <w:tcPr>
            <w:tcW w:w="2310" w:type="dxa"/>
          </w:tcPr>
          <w:p w14:paraId="4D7D8D9E">
            <w:pPr>
              <w:rPr>
                <w:sz w:val="24"/>
                <w:szCs w:val="24"/>
              </w:rPr>
            </w:pPr>
          </w:p>
        </w:tc>
        <w:tc>
          <w:tcPr>
            <w:tcW w:w="2132" w:type="dxa"/>
          </w:tcPr>
          <w:p w14:paraId="14FD1A13">
            <w:pPr>
              <w:rPr>
                <w:sz w:val="24"/>
                <w:szCs w:val="24"/>
              </w:rPr>
            </w:pPr>
          </w:p>
        </w:tc>
      </w:tr>
      <w:tr w14:paraId="7E40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272" w:type="dxa"/>
            <w:gridSpan w:val="5"/>
            <w:vAlign w:val="center"/>
          </w:tcPr>
          <w:p w14:paraId="29168280">
            <w:pPr>
              <w:jc w:val="center"/>
              <w:rPr>
                <w:b/>
                <w:bCs/>
                <w:sz w:val="24"/>
                <w:szCs w:val="24"/>
              </w:rPr>
            </w:pPr>
            <w:r>
              <w:rPr>
                <w:rFonts w:hint="eastAsia"/>
                <w:b/>
                <w:bCs/>
                <w:sz w:val="24"/>
                <w:szCs w:val="24"/>
              </w:rPr>
              <w:t>第二部分：资信及报价部分响应</w:t>
            </w:r>
          </w:p>
        </w:tc>
      </w:tr>
      <w:tr w14:paraId="3F65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79B4B7A">
            <w:pPr>
              <w:jc w:val="center"/>
              <w:rPr>
                <w:b/>
                <w:bCs/>
                <w:sz w:val="24"/>
                <w:szCs w:val="24"/>
              </w:rPr>
            </w:pPr>
            <w:r>
              <w:rPr>
                <w:rFonts w:hint="eastAsia"/>
                <w:b/>
                <w:bCs/>
                <w:sz w:val="24"/>
                <w:szCs w:val="24"/>
              </w:rPr>
              <w:t>序号</w:t>
            </w:r>
          </w:p>
        </w:tc>
        <w:tc>
          <w:tcPr>
            <w:tcW w:w="1470" w:type="dxa"/>
            <w:vAlign w:val="center"/>
          </w:tcPr>
          <w:p w14:paraId="2D45618B">
            <w:pPr>
              <w:jc w:val="center"/>
              <w:rPr>
                <w:b/>
                <w:bCs/>
                <w:sz w:val="24"/>
                <w:szCs w:val="24"/>
              </w:rPr>
            </w:pPr>
            <w:r>
              <w:rPr>
                <w:rFonts w:hint="eastAsia"/>
                <w:b/>
                <w:bCs/>
                <w:sz w:val="24"/>
                <w:szCs w:val="24"/>
              </w:rPr>
              <w:t>内容</w:t>
            </w:r>
          </w:p>
        </w:tc>
        <w:tc>
          <w:tcPr>
            <w:tcW w:w="2520" w:type="dxa"/>
            <w:vAlign w:val="center"/>
          </w:tcPr>
          <w:p w14:paraId="0F1284D1">
            <w:pPr>
              <w:jc w:val="center"/>
              <w:rPr>
                <w:b/>
                <w:bCs/>
                <w:sz w:val="24"/>
                <w:szCs w:val="24"/>
              </w:rPr>
            </w:pPr>
            <w:r>
              <w:rPr>
                <w:rFonts w:hint="eastAsia"/>
                <w:b/>
                <w:bCs/>
                <w:sz w:val="24"/>
                <w:szCs w:val="24"/>
              </w:rPr>
              <w:t>招标要求</w:t>
            </w:r>
          </w:p>
        </w:tc>
        <w:tc>
          <w:tcPr>
            <w:tcW w:w="2310" w:type="dxa"/>
            <w:vAlign w:val="center"/>
          </w:tcPr>
          <w:p w14:paraId="3928EB5F">
            <w:pPr>
              <w:jc w:val="center"/>
              <w:rPr>
                <w:b/>
                <w:bCs/>
                <w:sz w:val="24"/>
                <w:szCs w:val="24"/>
              </w:rPr>
            </w:pPr>
            <w:r>
              <w:rPr>
                <w:rFonts w:hint="eastAsia"/>
                <w:b/>
                <w:bCs/>
                <w:sz w:val="24"/>
                <w:szCs w:val="24"/>
              </w:rPr>
              <w:t>投标承诺</w:t>
            </w:r>
          </w:p>
        </w:tc>
        <w:tc>
          <w:tcPr>
            <w:tcW w:w="2132" w:type="dxa"/>
            <w:vAlign w:val="center"/>
          </w:tcPr>
          <w:p w14:paraId="45EB8355">
            <w:pPr>
              <w:jc w:val="center"/>
              <w:rPr>
                <w:b/>
                <w:bCs/>
                <w:sz w:val="24"/>
                <w:szCs w:val="24"/>
              </w:rPr>
            </w:pPr>
            <w:r>
              <w:rPr>
                <w:rFonts w:hint="eastAsia"/>
                <w:b/>
                <w:bCs/>
                <w:sz w:val="24"/>
                <w:szCs w:val="24"/>
              </w:rPr>
              <w:t>偏离说明</w:t>
            </w:r>
          </w:p>
        </w:tc>
      </w:tr>
      <w:tr w14:paraId="0750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6D3CEAF">
            <w:pPr>
              <w:rPr>
                <w:sz w:val="24"/>
                <w:szCs w:val="24"/>
              </w:rPr>
            </w:pPr>
            <w:r>
              <w:rPr>
                <w:rFonts w:hint="eastAsia"/>
                <w:sz w:val="24"/>
                <w:szCs w:val="24"/>
              </w:rPr>
              <w:t>1</w:t>
            </w:r>
          </w:p>
        </w:tc>
        <w:tc>
          <w:tcPr>
            <w:tcW w:w="1470" w:type="dxa"/>
            <w:vAlign w:val="center"/>
          </w:tcPr>
          <w:p w14:paraId="69BEE529">
            <w:pPr>
              <w:rPr>
                <w:sz w:val="24"/>
                <w:szCs w:val="24"/>
              </w:rPr>
            </w:pPr>
            <w:r>
              <w:rPr>
                <w:rFonts w:hint="eastAsia"/>
                <w:sz w:val="24"/>
                <w:szCs w:val="24"/>
              </w:rPr>
              <w:t>供货期</w:t>
            </w:r>
          </w:p>
        </w:tc>
        <w:tc>
          <w:tcPr>
            <w:tcW w:w="2520" w:type="dxa"/>
          </w:tcPr>
          <w:p w14:paraId="1BF50FC6">
            <w:pPr>
              <w:rPr>
                <w:sz w:val="24"/>
                <w:szCs w:val="24"/>
              </w:rPr>
            </w:pPr>
          </w:p>
        </w:tc>
        <w:tc>
          <w:tcPr>
            <w:tcW w:w="2310" w:type="dxa"/>
          </w:tcPr>
          <w:p w14:paraId="5643686B">
            <w:pPr>
              <w:rPr>
                <w:sz w:val="24"/>
                <w:szCs w:val="24"/>
              </w:rPr>
            </w:pPr>
          </w:p>
        </w:tc>
        <w:tc>
          <w:tcPr>
            <w:tcW w:w="2132" w:type="dxa"/>
          </w:tcPr>
          <w:p w14:paraId="610AD7FF">
            <w:pPr>
              <w:rPr>
                <w:sz w:val="24"/>
                <w:szCs w:val="24"/>
              </w:rPr>
            </w:pPr>
          </w:p>
        </w:tc>
      </w:tr>
      <w:tr w14:paraId="3936D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DA2117C">
            <w:pPr>
              <w:rPr>
                <w:sz w:val="24"/>
                <w:szCs w:val="24"/>
              </w:rPr>
            </w:pPr>
            <w:r>
              <w:rPr>
                <w:rFonts w:hint="eastAsia"/>
                <w:sz w:val="24"/>
                <w:szCs w:val="24"/>
              </w:rPr>
              <w:t>2</w:t>
            </w:r>
          </w:p>
        </w:tc>
        <w:tc>
          <w:tcPr>
            <w:tcW w:w="1470" w:type="dxa"/>
            <w:vAlign w:val="center"/>
          </w:tcPr>
          <w:p w14:paraId="4850E7B4">
            <w:pPr>
              <w:rPr>
                <w:sz w:val="24"/>
                <w:szCs w:val="24"/>
              </w:rPr>
            </w:pPr>
            <w:r>
              <w:rPr>
                <w:rFonts w:hint="eastAsia"/>
                <w:sz w:val="24"/>
                <w:szCs w:val="24"/>
              </w:rPr>
              <w:t>免费质保期</w:t>
            </w:r>
          </w:p>
        </w:tc>
        <w:tc>
          <w:tcPr>
            <w:tcW w:w="2520" w:type="dxa"/>
          </w:tcPr>
          <w:p w14:paraId="6DF67558">
            <w:pPr>
              <w:rPr>
                <w:sz w:val="24"/>
                <w:szCs w:val="24"/>
              </w:rPr>
            </w:pPr>
          </w:p>
        </w:tc>
        <w:tc>
          <w:tcPr>
            <w:tcW w:w="2310" w:type="dxa"/>
          </w:tcPr>
          <w:p w14:paraId="7691B2BB">
            <w:pPr>
              <w:rPr>
                <w:sz w:val="24"/>
                <w:szCs w:val="24"/>
              </w:rPr>
            </w:pPr>
          </w:p>
        </w:tc>
        <w:tc>
          <w:tcPr>
            <w:tcW w:w="2132" w:type="dxa"/>
          </w:tcPr>
          <w:p w14:paraId="1A195345">
            <w:pPr>
              <w:rPr>
                <w:sz w:val="24"/>
                <w:szCs w:val="24"/>
              </w:rPr>
            </w:pPr>
          </w:p>
        </w:tc>
      </w:tr>
      <w:tr w14:paraId="4B30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CF947A6">
            <w:pPr>
              <w:rPr>
                <w:sz w:val="24"/>
                <w:szCs w:val="24"/>
              </w:rPr>
            </w:pPr>
            <w:r>
              <w:rPr>
                <w:rFonts w:hint="eastAsia"/>
                <w:sz w:val="24"/>
                <w:szCs w:val="24"/>
              </w:rPr>
              <w:t>3</w:t>
            </w:r>
          </w:p>
        </w:tc>
        <w:tc>
          <w:tcPr>
            <w:tcW w:w="1470" w:type="dxa"/>
            <w:vAlign w:val="center"/>
          </w:tcPr>
          <w:p w14:paraId="0CAAE543">
            <w:pPr>
              <w:rPr>
                <w:sz w:val="24"/>
                <w:szCs w:val="24"/>
              </w:rPr>
            </w:pPr>
            <w:r>
              <w:rPr>
                <w:rFonts w:hint="eastAsia"/>
                <w:sz w:val="24"/>
                <w:szCs w:val="24"/>
              </w:rPr>
              <w:t>付款响应</w:t>
            </w:r>
          </w:p>
        </w:tc>
        <w:tc>
          <w:tcPr>
            <w:tcW w:w="2520" w:type="dxa"/>
          </w:tcPr>
          <w:p w14:paraId="7156E40A">
            <w:pPr>
              <w:rPr>
                <w:sz w:val="24"/>
                <w:szCs w:val="24"/>
              </w:rPr>
            </w:pPr>
          </w:p>
        </w:tc>
        <w:tc>
          <w:tcPr>
            <w:tcW w:w="2310" w:type="dxa"/>
          </w:tcPr>
          <w:p w14:paraId="1CE47E73">
            <w:pPr>
              <w:rPr>
                <w:sz w:val="24"/>
                <w:szCs w:val="24"/>
              </w:rPr>
            </w:pPr>
          </w:p>
        </w:tc>
        <w:tc>
          <w:tcPr>
            <w:tcW w:w="2132" w:type="dxa"/>
          </w:tcPr>
          <w:p w14:paraId="0ADE6C2B">
            <w:pPr>
              <w:rPr>
                <w:sz w:val="24"/>
                <w:szCs w:val="24"/>
              </w:rPr>
            </w:pPr>
          </w:p>
        </w:tc>
      </w:tr>
      <w:tr w14:paraId="030B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B7DC309">
            <w:pPr>
              <w:rPr>
                <w:sz w:val="24"/>
                <w:szCs w:val="24"/>
              </w:rPr>
            </w:pPr>
            <w:r>
              <w:rPr>
                <w:rFonts w:hint="eastAsia"/>
                <w:sz w:val="24"/>
                <w:szCs w:val="24"/>
              </w:rPr>
              <w:t>4</w:t>
            </w:r>
          </w:p>
        </w:tc>
        <w:tc>
          <w:tcPr>
            <w:tcW w:w="1470" w:type="dxa"/>
            <w:vAlign w:val="center"/>
          </w:tcPr>
          <w:p w14:paraId="49084D87">
            <w:pPr>
              <w:rPr>
                <w:sz w:val="24"/>
                <w:szCs w:val="24"/>
              </w:rPr>
            </w:pPr>
            <w:r>
              <w:rPr>
                <w:rFonts w:hint="eastAsia"/>
                <w:sz w:val="24"/>
                <w:szCs w:val="24"/>
              </w:rPr>
              <w:t>其他</w:t>
            </w:r>
          </w:p>
        </w:tc>
        <w:tc>
          <w:tcPr>
            <w:tcW w:w="2520" w:type="dxa"/>
          </w:tcPr>
          <w:p w14:paraId="4D016569">
            <w:pPr>
              <w:rPr>
                <w:sz w:val="24"/>
                <w:szCs w:val="24"/>
              </w:rPr>
            </w:pPr>
          </w:p>
        </w:tc>
        <w:tc>
          <w:tcPr>
            <w:tcW w:w="2310" w:type="dxa"/>
          </w:tcPr>
          <w:p w14:paraId="50FD3BA6">
            <w:pPr>
              <w:rPr>
                <w:sz w:val="24"/>
                <w:szCs w:val="24"/>
              </w:rPr>
            </w:pPr>
          </w:p>
        </w:tc>
        <w:tc>
          <w:tcPr>
            <w:tcW w:w="2132" w:type="dxa"/>
          </w:tcPr>
          <w:p w14:paraId="54AB9E54">
            <w:pPr>
              <w:rPr>
                <w:sz w:val="24"/>
                <w:szCs w:val="24"/>
              </w:rPr>
            </w:pPr>
          </w:p>
        </w:tc>
      </w:tr>
    </w:tbl>
    <w:p w14:paraId="6778E110">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67CA91C2">
      <w:pPr>
        <w:spacing w:line="380" w:lineRule="exact"/>
        <w:ind w:right="640" w:firstLine="1560" w:firstLineChars="650"/>
        <w:jc w:val="left"/>
        <w:rPr>
          <w:rFonts w:ascii="宋体" w:hAnsi="宋体" w:eastAsia="宋体" w:cs="宋体"/>
          <w:color w:val="auto"/>
          <w:kern w:val="2"/>
          <w:sz w:val="24"/>
          <w:szCs w:val="20"/>
        </w:rPr>
      </w:pPr>
    </w:p>
    <w:p w14:paraId="54E62E53">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04886520">
      <w:pPr>
        <w:rPr>
          <w:rFonts w:ascii="宋体" w:hAnsi="宋体" w:eastAsia="宋体" w:cs="宋体"/>
          <w:color w:val="auto"/>
          <w:kern w:val="2"/>
          <w:sz w:val="24"/>
          <w:szCs w:val="20"/>
        </w:rPr>
      </w:pPr>
    </w:p>
    <w:p w14:paraId="7A1CC506">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08D3141B">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备注：</w:t>
      </w:r>
    </w:p>
    <w:p w14:paraId="7B8DEC47">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1、投标人必须逐项对应描述投标货物主要参数、配置及服务要求，如不进行描述，仅在响应栏填“响应”或未填写的，将可能导致投标无效；</w:t>
      </w:r>
    </w:p>
    <w:p w14:paraId="7FB0C75A">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2、投标人所投产品如与招标文件要求的规格及配置不一致，则须在上表偏离说明中详细注明。</w:t>
      </w:r>
    </w:p>
    <w:p w14:paraId="457B2E3F">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3、响应部分可后附详细说明及技术资料，并应注明投标文件中对应的页码范围。</w:t>
      </w:r>
    </w:p>
    <w:p w14:paraId="666CC8CA">
      <w:pPr>
        <w:snapToGrid w:val="0"/>
        <w:ind w:firstLine="360"/>
        <w:jc w:val="left"/>
        <w:rPr>
          <w:rFonts w:ascii="Times New Roman" w:hAnsi="Times New Roman" w:eastAsia="宋体" w:cs="Times New Roman"/>
          <w:color w:val="auto"/>
          <w:kern w:val="2"/>
          <w:sz w:val="18"/>
          <w:szCs w:val="18"/>
        </w:rPr>
      </w:pPr>
    </w:p>
    <w:p w14:paraId="40433FD4">
      <w:pPr>
        <w:snapToGrid w:val="0"/>
        <w:ind w:firstLine="360"/>
        <w:jc w:val="left"/>
        <w:rPr>
          <w:rFonts w:ascii="Times New Roman" w:hAnsi="Times New Roman" w:eastAsia="宋体" w:cs="Times New Roman"/>
          <w:color w:val="auto"/>
          <w:kern w:val="2"/>
          <w:sz w:val="18"/>
          <w:szCs w:val="18"/>
        </w:rPr>
      </w:pPr>
    </w:p>
    <w:p w14:paraId="3AF483DF">
      <w:pPr>
        <w:snapToGrid w:val="0"/>
        <w:ind w:firstLine="360"/>
        <w:jc w:val="left"/>
        <w:rPr>
          <w:rFonts w:ascii="Times New Roman" w:hAnsi="Times New Roman" w:eastAsia="宋体" w:cs="Times New Roman"/>
          <w:color w:val="auto"/>
          <w:kern w:val="2"/>
          <w:sz w:val="18"/>
          <w:szCs w:val="18"/>
        </w:rPr>
      </w:pPr>
    </w:p>
    <w:p w14:paraId="389616D2">
      <w:pPr>
        <w:snapToGrid w:val="0"/>
        <w:ind w:firstLine="360"/>
        <w:jc w:val="left"/>
        <w:rPr>
          <w:rFonts w:ascii="Times New Roman" w:hAnsi="Times New Roman" w:eastAsia="宋体" w:cs="Times New Roman"/>
          <w:color w:val="auto"/>
          <w:kern w:val="2"/>
          <w:sz w:val="18"/>
          <w:szCs w:val="18"/>
        </w:rPr>
      </w:pPr>
    </w:p>
    <w:p w14:paraId="4C0E2D65">
      <w:pPr>
        <w:snapToGrid w:val="0"/>
        <w:ind w:firstLine="360"/>
        <w:jc w:val="left"/>
        <w:rPr>
          <w:rFonts w:ascii="Times New Roman" w:hAnsi="Times New Roman" w:eastAsia="宋体" w:cs="Times New Roman"/>
          <w:color w:val="auto"/>
          <w:kern w:val="2"/>
          <w:sz w:val="18"/>
          <w:szCs w:val="18"/>
        </w:rPr>
      </w:pPr>
    </w:p>
    <w:p w14:paraId="5E968918">
      <w:pPr>
        <w:snapToGrid w:val="0"/>
        <w:ind w:firstLine="360"/>
        <w:jc w:val="left"/>
        <w:rPr>
          <w:rFonts w:ascii="Times New Roman" w:hAnsi="Times New Roman" w:eastAsia="宋体" w:cs="Times New Roman"/>
          <w:color w:val="auto"/>
          <w:kern w:val="2"/>
          <w:sz w:val="18"/>
          <w:szCs w:val="18"/>
        </w:rPr>
      </w:pPr>
    </w:p>
    <w:p w14:paraId="1CDBF6B7">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38" w:name="_Hlt509738950"/>
      <w:bookmarkEnd w:id="138"/>
      <w:bookmarkStart w:id="139" w:name="_Toc160624932"/>
      <w:bookmarkStart w:id="140" w:name="_Toc40975454"/>
      <w:bookmarkStart w:id="141" w:name="_Toc220232400"/>
      <w:bookmarkStart w:id="142" w:name="_Toc160624837"/>
      <w:bookmarkStart w:id="143" w:name="_Toc2238_WPSOffice_Level2"/>
      <w:r>
        <w:rPr>
          <w:rFonts w:hint="eastAsia" w:ascii="宋体" w:hAnsi="宋体" w:eastAsia="宋体" w:cs="宋体"/>
          <w:b/>
          <w:bCs/>
          <w:color w:val="auto"/>
          <w:kern w:val="2"/>
          <w:sz w:val="28"/>
          <w:szCs w:val="32"/>
        </w:rPr>
        <w:t>六．产品质量承诺</w:t>
      </w:r>
      <w:bookmarkEnd w:id="139"/>
      <w:bookmarkEnd w:id="140"/>
      <w:bookmarkEnd w:id="141"/>
      <w:bookmarkEnd w:id="142"/>
      <w:bookmarkEnd w:id="143"/>
    </w:p>
    <w:p w14:paraId="2CF23DF6">
      <w:pPr>
        <w:spacing w:before="62" w:beforeLines="20" w:after="62" w:afterLines="20" w:line="360" w:lineRule="auto"/>
        <w:ind w:firstLine="480" w:firstLineChars="200"/>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w:t>
      </w:r>
    </w:p>
    <w:p w14:paraId="67C10C42">
      <w:pPr>
        <w:spacing w:before="62" w:beforeLines="20" w:after="62" w:afterLines="20" w:line="360" w:lineRule="auto"/>
        <w:ind w:firstLine="560"/>
        <w:rPr>
          <w:rFonts w:ascii="宋体" w:hAnsi="宋体" w:eastAsia="宋体" w:cs="宋体"/>
          <w:color w:val="auto"/>
          <w:kern w:val="2"/>
          <w:sz w:val="28"/>
          <w:szCs w:val="20"/>
        </w:rPr>
      </w:pPr>
    </w:p>
    <w:p w14:paraId="1FDF0992">
      <w:pPr>
        <w:snapToGrid w:val="0"/>
        <w:ind w:firstLine="360"/>
        <w:jc w:val="left"/>
        <w:rPr>
          <w:rFonts w:ascii="Times New Roman" w:hAnsi="Times New Roman" w:eastAsia="宋体" w:cs="Times New Roman"/>
          <w:color w:val="auto"/>
          <w:kern w:val="2"/>
          <w:sz w:val="18"/>
          <w:szCs w:val="18"/>
        </w:rPr>
      </w:pPr>
    </w:p>
    <w:p w14:paraId="4AD48BFB">
      <w:pPr>
        <w:snapToGrid w:val="0"/>
        <w:ind w:firstLine="360"/>
        <w:jc w:val="left"/>
        <w:rPr>
          <w:rFonts w:ascii="Times New Roman" w:hAnsi="Times New Roman" w:eastAsia="宋体" w:cs="Times New Roman"/>
          <w:color w:val="auto"/>
          <w:kern w:val="2"/>
          <w:sz w:val="18"/>
          <w:szCs w:val="18"/>
        </w:rPr>
      </w:pPr>
    </w:p>
    <w:p w14:paraId="65C8891D">
      <w:pPr>
        <w:snapToGrid w:val="0"/>
        <w:ind w:firstLine="360"/>
        <w:jc w:val="left"/>
        <w:rPr>
          <w:rFonts w:ascii="Times New Roman" w:hAnsi="Times New Roman" w:eastAsia="宋体" w:cs="Times New Roman"/>
          <w:color w:val="auto"/>
          <w:kern w:val="2"/>
          <w:sz w:val="18"/>
          <w:szCs w:val="18"/>
        </w:rPr>
      </w:pPr>
    </w:p>
    <w:p w14:paraId="1120C251">
      <w:pPr>
        <w:snapToGrid w:val="0"/>
        <w:ind w:firstLine="360"/>
        <w:jc w:val="left"/>
        <w:rPr>
          <w:rFonts w:ascii="Times New Roman" w:hAnsi="Times New Roman" w:eastAsia="宋体" w:cs="Times New Roman"/>
          <w:color w:val="auto"/>
          <w:kern w:val="2"/>
          <w:sz w:val="18"/>
          <w:szCs w:val="18"/>
        </w:rPr>
      </w:pPr>
    </w:p>
    <w:p w14:paraId="6E7DA6CF">
      <w:pPr>
        <w:snapToGrid w:val="0"/>
        <w:ind w:firstLine="360"/>
        <w:jc w:val="left"/>
        <w:rPr>
          <w:rFonts w:ascii="Times New Roman" w:hAnsi="Times New Roman" w:eastAsia="宋体" w:cs="Times New Roman"/>
          <w:color w:val="auto"/>
          <w:kern w:val="2"/>
          <w:sz w:val="18"/>
          <w:szCs w:val="18"/>
        </w:rPr>
      </w:pPr>
    </w:p>
    <w:p w14:paraId="71E2BB4A">
      <w:pPr>
        <w:snapToGrid w:val="0"/>
        <w:ind w:firstLine="360"/>
        <w:jc w:val="left"/>
        <w:rPr>
          <w:rFonts w:ascii="Times New Roman" w:hAnsi="Times New Roman" w:eastAsia="宋体" w:cs="Times New Roman"/>
          <w:color w:val="auto"/>
          <w:kern w:val="2"/>
          <w:sz w:val="18"/>
          <w:szCs w:val="18"/>
        </w:rPr>
      </w:pPr>
    </w:p>
    <w:p w14:paraId="4CFB681A">
      <w:pPr>
        <w:snapToGrid w:val="0"/>
        <w:ind w:firstLine="360"/>
        <w:jc w:val="left"/>
        <w:rPr>
          <w:rFonts w:ascii="Times New Roman" w:hAnsi="Times New Roman" w:eastAsia="宋体" w:cs="Times New Roman"/>
          <w:color w:val="auto"/>
          <w:kern w:val="2"/>
          <w:sz w:val="18"/>
          <w:szCs w:val="18"/>
        </w:rPr>
      </w:pPr>
    </w:p>
    <w:p w14:paraId="181D9A4C">
      <w:pPr>
        <w:snapToGrid w:val="0"/>
        <w:ind w:firstLine="360"/>
        <w:jc w:val="left"/>
        <w:rPr>
          <w:rFonts w:ascii="Times New Roman" w:hAnsi="Times New Roman" w:eastAsia="宋体" w:cs="Times New Roman"/>
          <w:color w:val="auto"/>
          <w:kern w:val="2"/>
          <w:sz w:val="18"/>
          <w:szCs w:val="18"/>
        </w:rPr>
      </w:pPr>
    </w:p>
    <w:p w14:paraId="5325195E">
      <w:pPr>
        <w:snapToGrid w:val="0"/>
        <w:ind w:firstLine="360"/>
        <w:jc w:val="left"/>
        <w:rPr>
          <w:rFonts w:ascii="Times New Roman" w:hAnsi="Times New Roman" w:eastAsia="宋体" w:cs="Times New Roman"/>
          <w:color w:val="auto"/>
          <w:kern w:val="2"/>
          <w:sz w:val="18"/>
          <w:szCs w:val="18"/>
        </w:rPr>
      </w:pPr>
    </w:p>
    <w:p w14:paraId="41D8AF0A">
      <w:pPr>
        <w:snapToGrid w:val="0"/>
        <w:ind w:firstLine="360"/>
        <w:jc w:val="left"/>
        <w:rPr>
          <w:rFonts w:ascii="Times New Roman" w:hAnsi="Times New Roman" w:eastAsia="宋体" w:cs="Times New Roman"/>
          <w:color w:val="auto"/>
          <w:kern w:val="2"/>
          <w:sz w:val="18"/>
          <w:szCs w:val="18"/>
        </w:rPr>
      </w:pPr>
    </w:p>
    <w:p w14:paraId="58B6222A">
      <w:pPr>
        <w:snapToGrid w:val="0"/>
        <w:ind w:firstLine="360"/>
        <w:jc w:val="left"/>
        <w:rPr>
          <w:rFonts w:ascii="Times New Roman" w:hAnsi="Times New Roman" w:eastAsia="宋体" w:cs="Times New Roman"/>
          <w:color w:val="auto"/>
          <w:kern w:val="2"/>
          <w:sz w:val="18"/>
          <w:szCs w:val="18"/>
        </w:rPr>
      </w:pPr>
    </w:p>
    <w:p w14:paraId="0A0C4447">
      <w:pPr>
        <w:snapToGrid w:val="0"/>
        <w:ind w:firstLine="360"/>
        <w:jc w:val="left"/>
        <w:rPr>
          <w:rFonts w:ascii="Times New Roman" w:hAnsi="Times New Roman" w:eastAsia="宋体" w:cs="Times New Roman"/>
          <w:color w:val="auto"/>
          <w:kern w:val="2"/>
          <w:sz w:val="18"/>
          <w:szCs w:val="18"/>
        </w:rPr>
      </w:pPr>
    </w:p>
    <w:p w14:paraId="11EDE5F0">
      <w:pPr>
        <w:snapToGrid w:val="0"/>
        <w:ind w:firstLine="360"/>
        <w:jc w:val="left"/>
        <w:rPr>
          <w:rFonts w:ascii="Times New Roman" w:hAnsi="Times New Roman" w:eastAsia="宋体" w:cs="Times New Roman"/>
          <w:color w:val="auto"/>
          <w:kern w:val="2"/>
          <w:sz w:val="18"/>
          <w:szCs w:val="18"/>
        </w:rPr>
      </w:pPr>
    </w:p>
    <w:p w14:paraId="34E69DDD">
      <w:pPr>
        <w:snapToGrid w:val="0"/>
        <w:ind w:firstLine="360"/>
        <w:jc w:val="left"/>
        <w:rPr>
          <w:rFonts w:ascii="Times New Roman" w:hAnsi="Times New Roman" w:eastAsia="宋体" w:cs="Times New Roman"/>
          <w:color w:val="auto"/>
          <w:kern w:val="2"/>
          <w:sz w:val="18"/>
          <w:szCs w:val="18"/>
        </w:rPr>
      </w:pPr>
    </w:p>
    <w:p w14:paraId="22DF178F">
      <w:pPr>
        <w:snapToGrid w:val="0"/>
        <w:ind w:firstLine="360"/>
        <w:jc w:val="left"/>
        <w:rPr>
          <w:rFonts w:ascii="Times New Roman" w:hAnsi="Times New Roman" w:eastAsia="宋体" w:cs="Times New Roman"/>
          <w:color w:val="auto"/>
          <w:kern w:val="2"/>
          <w:sz w:val="18"/>
          <w:szCs w:val="18"/>
        </w:rPr>
      </w:pPr>
    </w:p>
    <w:p w14:paraId="2A6C78F6">
      <w:pPr>
        <w:snapToGrid w:val="0"/>
        <w:ind w:firstLine="360"/>
        <w:jc w:val="left"/>
        <w:rPr>
          <w:rFonts w:ascii="Times New Roman" w:hAnsi="Times New Roman" w:eastAsia="宋体" w:cs="Times New Roman"/>
          <w:color w:val="auto"/>
          <w:kern w:val="2"/>
          <w:sz w:val="18"/>
          <w:szCs w:val="18"/>
        </w:rPr>
      </w:pPr>
    </w:p>
    <w:p w14:paraId="384C1E7E">
      <w:pPr>
        <w:snapToGrid w:val="0"/>
        <w:ind w:firstLine="360"/>
        <w:jc w:val="left"/>
        <w:rPr>
          <w:rFonts w:ascii="Times New Roman" w:hAnsi="Times New Roman" w:eastAsia="宋体" w:cs="Times New Roman"/>
          <w:color w:val="auto"/>
          <w:kern w:val="2"/>
          <w:sz w:val="18"/>
          <w:szCs w:val="18"/>
        </w:rPr>
      </w:pPr>
    </w:p>
    <w:p w14:paraId="6CD28812">
      <w:pPr>
        <w:snapToGrid w:val="0"/>
        <w:ind w:firstLine="360"/>
        <w:jc w:val="left"/>
        <w:rPr>
          <w:rFonts w:ascii="Times New Roman" w:hAnsi="Times New Roman" w:eastAsia="宋体" w:cs="Times New Roman"/>
          <w:color w:val="auto"/>
          <w:kern w:val="2"/>
          <w:sz w:val="18"/>
          <w:szCs w:val="18"/>
        </w:rPr>
      </w:pPr>
    </w:p>
    <w:p w14:paraId="2F805F87">
      <w:pPr>
        <w:snapToGrid w:val="0"/>
        <w:ind w:firstLine="360"/>
        <w:jc w:val="left"/>
        <w:rPr>
          <w:rFonts w:ascii="Times New Roman" w:hAnsi="Times New Roman" w:eastAsia="宋体" w:cs="Times New Roman"/>
          <w:color w:val="auto"/>
          <w:kern w:val="2"/>
          <w:sz w:val="18"/>
          <w:szCs w:val="18"/>
        </w:rPr>
      </w:pPr>
    </w:p>
    <w:p w14:paraId="132269F0">
      <w:pPr>
        <w:snapToGrid w:val="0"/>
        <w:ind w:firstLine="360"/>
        <w:jc w:val="left"/>
        <w:rPr>
          <w:rFonts w:ascii="Times New Roman" w:hAnsi="Times New Roman" w:eastAsia="宋体" w:cs="Times New Roman"/>
          <w:color w:val="auto"/>
          <w:kern w:val="2"/>
          <w:sz w:val="18"/>
          <w:szCs w:val="18"/>
        </w:rPr>
      </w:pPr>
    </w:p>
    <w:p w14:paraId="2779F62C">
      <w:pPr>
        <w:snapToGrid w:val="0"/>
        <w:ind w:firstLine="360"/>
        <w:jc w:val="left"/>
        <w:rPr>
          <w:rFonts w:ascii="Times New Roman" w:hAnsi="Times New Roman" w:eastAsia="宋体" w:cs="Times New Roman"/>
          <w:color w:val="auto"/>
          <w:kern w:val="2"/>
          <w:sz w:val="18"/>
          <w:szCs w:val="18"/>
        </w:rPr>
      </w:pPr>
    </w:p>
    <w:p w14:paraId="0101D5DA">
      <w:pPr>
        <w:snapToGrid w:val="0"/>
        <w:ind w:firstLine="360"/>
        <w:jc w:val="left"/>
        <w:rPr>
          <w:rFonts w:ascii="Times New Roman" w:hAnsi="Times New Roman" w:eastAsia="宋体" w:cs="Times New Roman"/>
          <w:color w:val="auto"/>
          <w:kern w:val="2"/>
          <w:sz w:val="18"/>
          <w:szCs w:val="18"/>
        </w:rPr>
      </w:pPr>
    </w:p>
    <w:p w14:paraId="6125E57B">
      <w:pPr>
        <w:snapToGrid w:val="0"/>
        <w:ind w:firstLine="360"/>
        <w:jc w:val="left"/>
        <w:rPr>
          <w:rFonts w:ascii="Times New Roman" w:hAnsi="Times New Roman" w:eastAsia="宋体" w:cs="Times New Roman"/>
          <w:color w:val="auto"/>
          <w:kern w:val="2"/>
          <w:sz w:val="18"/>
          <w:szCs w:val="18"/>
        </w:rPr>
      </w:pPr>
    </w:p>
    <w:p w14:paraId="00DE4374">
      <w:pPr>
        <w:snapToGrid w:val="0"/>
        <w:ind w:firstLine="360"/>
        <w:jc w:val="left"/>
        <w:rPr>
          <w:rFonts w:ascii="Times New Roman" w:hAnsi="Times New Roman" w:eastAsia="宋体" w:cs="Times New Roman"/>
          <w:color w:val="auto"/>
          <w:kern w:val="2"/>
          <w:sz w:val="18"/>
          <w:szCs w:val="18"/>
        </w:rPr>
      </w:pPr>
    </w:p>
    <w:p w14:paraId="1DE55B3B">
      <w:pPr>
        <w:snapToGrid w:val="0"/>
        <w:ind w:firstLine="360"/>
        <w:jc w:val="left"/>
        <w:rPr>
          <w:rFonts w:ascii="Times New Roman" w:hAnsi="Times New Roman" w:eastAsia="宋体" w:cs="Times New Roman"/>
          <w:color w:val="auto"/>
          <w:kern w:val="2"/>
          <w:sz w:val="18"/>
          <w:szCs w:val="18"/>
        </w:rPr>
      </w:pPr>
    </w:p>
    <w:p w14:paraId="2BC330C5">
      <w:pPr>
        <w:snapToGrid w:val="0"/>
        <w:ind w:firstLine="360"/>
        <w:jc w:val="left"/>
        <w:rPr>
          <w:rFonts w:ascii="Times New Roman" w:hAnsi="Times New Roman" w:eastAsia="宋体" w:cs="Times New Roman"/>
          <w:color w:val="auto"/>
          <w:kern w:val="2"/>
          <w:sz w:val="18"/>
          <w:szCs w:val="18"/>
        </w:rPr>
      </w:pPr>
    </w:p>
    <w:p w14:paraId="3B94F2A4">
      <w:pPr>
        <w:snapToGrid w:val="0"/>
        <w:ind w:firstLine="360"/>
        <w:jc w:val="left"/>
        <w:rPr>
          <w:rFonts w:ascii="Times New Roman" w:hAnsi="Times New Roman" w:eastAsia="宋体" w:cs="Times New Roman"/>
          <w:color w:val="auto"/>
          <w:kern w:val="2"/>
          <w:sz w:val="18"/>
          <w:szCs w:val="18"/>
        </w:rPr>
      </w:pPr>
    </w:p>
    <w:p w14:paraId="5F02D422">
      <w:pPr>
        <w:snapToGrid w:val="0"/>
        <w:ind w:firstLine="360"/>
        <w:jc w:val="left"/>
        <w:rPr>
          <w:rFonts w:ascii="Times New Roman" w:hAnsi="Times New Roman" w:eastAsia="宋体" w:cs="Times New Roman"/>
          <w:color w:val="auto"/>
          <w:kern w:val="2"/>
          <w:sz w:val="18"/>
          <w:szCs w:val="18"/>
        </w:rPr>
      </w:pPr>
    </w:p>
    <w:p w14:paraId="204367E4">
      <w:pPr>
        <w:snapToGrid w:val="0"/>
        <w:ind w:firstLine="360"/>
        <w:jc w:val="left"/>
        <w:rPr>
          <w:rFonts w:ascii="Times New Roman" w:hAnsi="Times New Roman" w:eastAsia="宋体" w:cs="Times New Roman"/>
          <w:color w:val="auto"/>
          <w:kern w:val="2"/>
          <w:sz w:val="18"/>
          <w:szCs w:val="18"/>
        </w:rPr>
      </w:pPr>
    </w:p>
    <w:p w14:paraId="19D4EC17">
      <w:pPr>
        <w:snapToGrid w:val="0"/>
        <w:ind w:firstLine="360"/>
        <w:jc w:val="left"/>
        <w:rPr>
          <w:rFonts w:ascii="Times New Roman" w:hAnsi="Times New Roman" w:eastAsia="宋体" w:cs="Times New Roman"/>
          <w:color w:val="auto"/>
          <w:kern w:val="2"/>
          <w:sz w:val="18"/>
          <w:szCs w:val="18"/>
        </w:rPr>
      </w:pPr>
    </w:p>
    <w:p w14:paraId="563258BC">
      <w:pPr>
        <w:snapToGrid w:val="0"/>
        <w:ind w:firstLine="360"/>
        <w:jc w:val="left"/>
        <w:rPr>
          <w:rFonts w:ascii="Times New Roman" w:hAnsi="Times New Roman" w:eastAsia="宋体" w:cs="Times New Roman"/>
          <w:color w:val="auto"/>
          <w:kern w:val="2"/>
          <w:sz w:val="18"/>
          <w:szCs w:val="18"/>
        </w:rPr>
      </w:pPr>
    </w:p>
    <w:p w14:paraId="3BC23694">
      <w:pPr>
        <w:snapToGrid w:val="0"/>
        <w:ind w:firstLine="360"/>
        <w:jc w:val="left"/>
        <w:rPr>
          <w:rFonts w:ascii="Times New Roman" w:hAnsi="Times New Roman" w:eastAsia="宋体" w:cs="Times New Roman"/>
          <w:color w:val="auto"/>
          <w:kern w:val="2"/>
          <w:sz w:val="18"/>
          <w:szCs w:val="18"/>
        </w:rPr>
      </w:pPr>
    </w:p>
    <w:p w14:paraId="1EC137FB">
      <w:pPr>
        <w:snapToGrid w:val="0"/>
        <w:ind w:firstLine="360"/>
        <w:jc w:val="left"/>
        <w:rPr>
          <w:rFonts w:ascii="Times New Roman" w:hAnsi="Times New Roman" w:eastAsia="宋体" w:cs="Times New Roman"/>
          <w:color w:val="auto"/>
          <w:kern w:val="2"/>
          <w:sz w:val="18"/>
          <w:szCs w:val="18"/>
        </w:rPr>
      </w:pPr>
    </w:p>
    <w:p w14:paraId="141398D7">
      <w:pPr>
        <w:snapToGrid w:val="0"/>
        <w:ind w:firstLine="360"/>
        <w:jc w:val="left"/>
        <w:rPr>
          <w:rFonts w:ascii="Times New Roman" w:hAnsi="Times New Roman" w:eastAsia="宋体" w:cs="Times New Roman"/>
          <w:color w:val="auto"/>
          <w:kern w:val="2"/>
          <w:sz w:val="18"/>
          <w:szCs w:val="18"/>
        </w:rPr>
      </w:pPr>
    </w:p>
    <w:p w14:paraId="170C3363">
      <w:pPr>
        <w:snapToGrid w:val="0"/>
        <w:ind w:firstLine="360"/>
        <w:jc w:val="left"/>
        <w:rPr>
          <w:rFonts w:ascii="Times New Roman" w:hAnsi="Times New Roman" w:eastAsia="宋体" w:cs="Times New Roman"/>
          <w:color w:val="auto"/>
          <w:kern w:val="2"/>
          <w:sz w:val="18"/>
          <w:szCs w:val="18"/>
        </w:rPr>
      </w:pPr>
    </w:p>
    <w:p w14:paraId="567726A2">
      <w:pPr>
        <w:snapToGrid w:val="0"/>
        <w:ind w:firstLine="360"/>
        <w:jc w:val="left"/>
        <w:rPr>
          <w:rFonts w:ascii="Times New Roman" w:hAnsi="Times New Roman" w:eastAsia="宋体" w:cs="Times New Roman"/>
          <w:color w:val="auto"/>
          <w:kern w:val="2"/>
          <w:sz w:val="18"/>
          <w:szCs w:val="18"/>
        </w:rPr>
      </w:pPr>
    </w:p>
    <w:p w14:paraId="7953983F">
      <w:pPr>
        <w:snapToGrid w:val="0"/>
        <w:ind w:firstLine="360"/>
        <w:jc w:val="left"/>
        <w:rPr>
          <w:rFonts w:ascii="Times New Roman" w:hAnsi="Times New Roman" w:eastAsia="宋体" w:cs="Times New Roman"/>
          <w:color w:val="auto"/>
          <w:kern w:val="2"/>
          <w:sz w:val="18"/>
          <w:szCs w:val="18"/>
        </w:rPr>
      </w:pPr>
    </w:p>
    <w:p w14:paraId="6B63E059">
      <w:pPr>
        <w:snapToGrid w:val="0"/>
        <w:ind w:firstLine="360"/>
        <w:jc w:val="left"/>
        <w:rPr>
          <w:rFonts w:ascii="Times New Roman" w:hAnsi="Times New Roman" w:eastAsia="宋体" w:cs="Times New Roman"/>
          <w:color w:val="auto"/>
          <w:kern w:val="2"/>
          <w:sz w:val="18"/>
          <w:szCs w:val="18"/>
        </w:rPr>
      </w:pPr>
    </w:p>
    <w:p w14:paraId="76F95A72">
      <w:pPr>
        <w:snapToGrid w:val="0"/>
        <w:ind w:firstLine="360"/>
        <w:jc w:val="left"/>
        <w:rPr>
          <w:rFonts w:ascii="Times New Roman" w:hAnsi="Times New Roman" w:eastAsia="宋体" w:cs="Times New Roman"/>
          <w:color w:val="auto"/>
          <w:kern w:val="2"/>
          <w:sz w:val="18"/>
          <w:szCs w:val="18"/>
        </w:rPr>
      </w:pPr>
    </w:p>
    <w:p w14:paraId="790B20AC">
      <w:pPr>
        <w:snapToGrid w:val="0"/>
        <w:ind w:firstLine="360"/>
        <w:jc w:val="left"/>
        <w:rPr>
          <w:rFonts w:ascii="Times New Roman" w:hAnsi="Times New Roman" w:eastAsia="宋体" w:cs="Times New Roman"/>
          <w:color w:val="auto"/>
          <w:kern w:val="2"/>
          <w:sz w:val="18"/>
          <w:szCs w:val="18"/>
        </w:rPr>
      </w:pPr>
    </w:p>
    <w:p w14:paraId="144D9739">
      <w:pPr>
        <w:snapToGrid w:val="0"/>
        <w:ind w:firstLine="360"/>
        <w:jc w:val="left"/>
        <w:rPr>
          <w:rFonts w:ascii="Times New Roman" w:hAnsi="Times New Roman" w:eastAsia="宋体" w:cs="Times New Roman"/>
          <w:color w:val="auto"/>
          <w:kern w:val="2"/>
          <w:sz w:val="18"/>
          <w:szCs w:val="18"/>
        </w:rPr>
      </w:pPr>
    </w:p>
    <w:p w14:paraId="124693D3">
      <w:pPr>
        <w:snapToGrid w:val="0"/>
        <w:ind w:firstLine="360"/>
        <w:jc w:val="left"/>
        <w:rPr>
          <w:rFonts w:ascii="Times New Roman" w:hAnsi="Times New Roman" w:eastAsia="宋体" w:cs="Times New Roman"/>
          <w:color w:val="auto"/>
          <w:kern w:val="2"/>
          <w:sz w:val="18"/>
          <w:szCs w:val="18"/>
        </w:rPr>
      </w:pPr>
    </w:p>
    <w:p w14:paraId="391660F4">
      <w:pPr>
        <w:snapToGrid w:val="0"/>
        <w:ind w:firstLine="360"/>
        <w:jc w:val="left"/>
        <w:rPr>
          <w:rFonts w:ascii="Times New Roman" w:hAnsi="Times New Roman" w:eastAsia="宋体" w:cs="Times New Roman"/>
          <w:color w:val="auto"/>
          <w:kern w:val="2"/>
          <w:sz w:val="18"/>
          <w:szCs w:val="18"/>
        </w:rPr>
      </w:pPr>
    </w:p>
    <w:p w14:paraId="437C46ED">
      <w:pPr>
        <w:snapToGrid w:val="0"/>
        <w:ind w:firstLine="360"/>
        <w:jc w:val="left"/>
        <w:rPr>
          <w:rFonts w:ascii="Times New Roman" w:hAnsi="Times New Roman" w:eastAsia="宋体" w:cs="Times New Roman"/>
          <w:color w:val="auto"/>
          <w:kern w:val="2"/>
          <w:sz w:val="18"/>
          <w:szCs w:val="18"/>
        </w:rPr>
      </w:pPr>
    </w:p>
    <w:p w14:paraId="0FDAA0E6">
      <w:pPr>
        <w:snapToGrid w:val="0"/>
        <w:ind w:firstLine="360"/>
        <w:jc w:val="left"/>
        <w:rPr>
          <w:rFonts w:ascii="Times New Roman" w:hAnsi="Times New Roman" w:eastAsia="宋体" w:cs="Times New Roman"/>
          <w:color w:val="auto"/>
          <w:kern w:val="2"/>
          <w:sz w:val="18"/>
          <w:szCs w:val="18"/>
        </w:rPr>
      </w:pPr>
    </w:p>
    <w:p w14:paraId="1B8F62EC">
      <w:pPr>
        <w:snapToGrid w:val="0"/>
        <w:ind w:firstLine="360"/>
        <w:jc w:val="left"/>
        <w:rPr>
          <w:rFonts w:ascii="Times New Roman" w:hAnsi="Times New Roman" w:eastAsia="宋体" w:cs="Times New Roman"/>
          <w:color w:val="auto"/>
          <w:kern w:val="2"/>
          <w:sz w:val="18"/>
          <w:szCs w:val="18"/>
        </w:rPr>
      </w:pPr>
    </w:p>
    <w:p w14:paraId="11C8CE0F">
      <w:pPr>
        <w:snapToGrid w:val="0"/>
        <w:ind w:firstLine="360"/>
        <w:jc w:val="left"/>
        <w:rPr>
          <w:rFonts w:ascii="Times New Roman" w:hAnsi="Times New Roman" w:eastAsia="宋体" w:cs="Times New Roman"/>
          <w:color w:val="auto"/>
          <w:kern w:val="2"/>
          <w:sz w:val="18"/>
          <w:szCs w:val="18"/>
        </w:rPr>
      </w:pPr>
    </w:p>
    <w:p w14:paraId="5819834F">
      <w:pPr>
        <w:snapToGrid w:val="0"/>
        <w:ind w:firstLine="360"/>
        <w:jc w:val="left"/>
        <w:rPr>
          <w:rFonts w:ascii="Times New Roman" w:hAnsi="Times New Roman" w:eastAsia="宋体" w:cs="Times New Roman"/>
          <w:color w:val="auto"/>
          <w:kern w:val="2"/>
          <w:sz w:val="18"/>
          <w:szCs w:val="18"/>
        </w:rPr>
      </w:pPr>
    </w:p>
    <w:p w14:paraId="56A88F89">
      <w:pPr>
        <w:snapToGrid w:val="0"/>
        <w:ind w:firstLine="360"/>
        <w:jc w:val="left"/>
        <w:rPr>
          <w:rFonts w:ascii="Times New Roman" w:hAnsi="Times New Roman" w:eastAsia="宋体" w:cs="Times New Roman"/>
          <w:color w:val="auto"/>
          <w:kern w:val="2"/>
          <w:sz w:val="18"/>
          <w:szCs w:val="18"/>
        </w:rPr>
      </w:pPr>
    </w:p>
    <w:p w14:paraId="3975256B">
      <w:pPr>
        <w:snapToGrid w:val="0"/>
        <w:ind w:firstLine="360"/>
        <w:jc w:val="left"/>
        <w:rPr>
          <w:rFonts w:ascii="Times New Roman" w:hAnsi="Times New Roman" w:eastAsia="宋体" w:cs="Times New Roman"/>
          <w:color w:val="auto"/>
          <w:kern w:val="2"/>
          <w:sz w:val="18"/>
          <w:szCs w:val="18"/>
        </w:rPr>
      </w:pPr>
    </w:p>
    <w:p w14:paraId="70F6B612">
      <w:pPr>
        <w:snapToGrid w:val="0"/>
        <w:ind w:firstLine="360"/>
        <w:jc w:val="left"/>
        <w:rPr>
          <w:rFonts w:ascii="Times New Roman" w:hAnsi="Times New Roman" w:eastAsia="宋体" w:cs="Times New Roman"/>
          <w:color w:val="auto"/>
          <w:kern w:val="2"/>
          <w:sz w:val="18"/>
          <w:szCs w:val="18"/>
        </w:rPr>
      </w:pPr>
    </w:p>
    <w:p w14:paraId="2B3EAB3D">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44" w:name="_Toc516969104"/>
      <w:bookmarkStart w:id="145" w:name="_Toc220232401"/>
      <w:bookmarkStart w:id="146" w:name="_Toc40975455"/>
      <w:bookmarkStart w:id="147" w:name="_Toc31042_WPSOffice_Level2"/>
      <w:bookmarkStart w:id="148" w:name="_Toc160624838"/>
      <w:bookmarkStart w:id="149" w:name="_Toc160624933"/>
      <w:bookmarkStart w:id="150" w:name="_Hlt510342906"/>
      <w:r>
        <w:rPr>
          <w:rFonts w:hint="eastAsia" w:ascii="宋体" w:hAnsi="宋体" w:eastAsia="宋体" w:cs="宋体"/>
          <w:b/>
          <w:bCs/>
          <w:color w:val="auto"/>
          <w:kern w:val="2"/>
          <w:sz w:val="28"/>
          <w:szCs w:val="32"/>
        </w:rPr>
        <w:t>七．所</w:t>
      </w:r>
      <w:bookmarkStart w:id="151" w:name="_Hlt510342883"/>
      <w:bookmarkEnd w:id="151"/>
      <w:r>
        <w:rPr>
          <w:rFonts w:hint="eastAsia" w:ascii="宋体" w:hAnsi="宋体" w:eastAsia="宋体" w:cs="宋体"/>
          <w:b/>
          <w:bCs/>
          <w:color w:val="auto"/>
          <w:kern w:val="2"/>
          <w:sz w:val="28"/>
          <w:szCs w:val="32"/>
        </w:rPr>
        <w:t>供货物组部件、备品、备件清单</w:t>
      </w:r>
      <w:bookmarkEnd w:id="144"/>
      <w:bookmarkEnd w:id="145"/>
      <w:bookmarkEnd w:id="146"/>
      <w:bookmarkEnd w:id="147"/>
      <w:r>
        <w:rPr>
          <w:rFonts w:hint="eastAsia" w:ascii="宋体" w:hAnsi="宋体" w:eastAsia="宋体" w:cs="宋体"/>
          <w:b/>
          <w:bCs/>
          <w:color w:val="auto"/>
          <w:kern w:val="2"/>
          <w:sz w:val="28"/>
          <w:szCs w:val="32"/>
        </w:rPr>
        <w:t>（没有可不填写）</w:t>
      </w:r>
      <w:bookmarkEnd w:id="148"/>
      <w:bookmarkEnd w:id="149"/>
    </w:p>
    <w:bookmarkEnd w:id="150"/>
    <w:tbl>
      <w:tblPr>
        <w:tblStyle w:val="7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084"/>
        <w:gridCol w:w="2488"/>
        <w:gridCol w:w="784"/>
        <w:gridCol w:w="952"/>
        <w:gridCol w:w="1617"/>
        <w:gridCol w:w="871"/>
      </w:tblGrid>
      <w:tr w14:paraId="747E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4" w:hRule="atLeast"/>
        </w:trPr>
        <w:tc>
          <w:tcPr>
            <w:tcW w:w="424" w:type="pct"/>
            <w:vAlign w:val="center"/>
          </w:tcPr>
          <w:p w14:paraId="55D29C0B">
            <w:pPr>
              <w:jc w:val="center"/>
              <w:rPr>
                <w:b/>
                <w:bCs/>
                <w:sz w:val="24"/>
                <w:szCs w:val="28"/>
              </w:rPr>
            </w:pPr>
            <w:r>
              <w:rPr>
                <w:rFonts w:hint="eastAsia"/>
                <w:b/>
                <w:bCs/>
                <w:sz w:val="24"/>
                <w:szCs w:val="28"/>
              </w:rPr>
              <w:t>序号</w:t>
            </w:r>
          </w:p>
        </w:tc>
        <w:tc>
          <w:tcPr>
            <w:tcW w:w="636" w:type="pct"/>
            <w:vAlign w:val="center"/>
          </w:tcPr>
          <w:p w14:paraId="56A05983">
            <w:pPr>
              <w:jc w:val="center"/>
              <w:rPr>
                <w:b/>
                <w:bCs/>
                <w:sz w:val="24"/>
                <w:szCs w:val="28"/>
              </w:rPr>
            </w:pPr>
            <w:r>
              <w:rPr>
                <w:rFonts w:hint="eastAsia"/>
                <w:b/>
                <w:bCs/>
                <w:sz w:val="24"/>
                <w:szCs w:val="28"/>
              </w:rPr>
              <w:t>名称</w:t>
            </w:r>
          </w:p>
        </w:tc>
        <w:tc>
          <w:tcPr>
            <w:tcW w:w="1460" w:type="pct"/>
            <w:vAlign w:val="center"/>
          </w:tcPr>
          <w:p w14:paraId="5B07BFC8">
            <w:pPr>
              <w:jc w:val="center"/>
              <w:rPr>
                <w:b/>
                <w:bCs/>
                <w:sz w:val="24"/>
                <w:szCs w:val="28"/>
              </w:rPr>
            </w:pPr>
            <w:r>
              <w:rPr>
                <w:rFonts w:hint="eastAsia"/>
                <w:b/>
                <w:bCs/>
                <w:sz w:val="24"/>
                <w:szCs w:val="28"/>
              </w:rPr>
              <w:t>规格型号</w:t>
            </w:r>
          </w:p>
        </w:tc>
        <w:tc>
          <w:tcPr>
            <w:tcW w:w="460" w:type="pct"/>
            <w:vAlign w:val="center"/>
          </w:tcPr>
          <w:p w14:paraId="0F9BC4DE">
            <w:pPr>
              <w:jc w:val="center"/>
              <w:rPr>
                <w:b/>
                <w:bCs/>
                <w:sz w:val="24"/>
                <w:szCs w:val="28"/>
              </w:rPr>
            </w:pPr>
            <w:r>
              <w:rPr>
                <w:rFonts w:hint="eastAsia"/>
                <w:b/>
                <w:bCs/>
                <w:sz w:val="24"/>
                <w:szCs w:val="28"/>
              </w:rPr>
              <w:t>数量</w:t>
            </w:r>
          </w:p>
        </w:tc>
        <w:tc>
          <w:tcPr>
            <w:tcW w:w="557" w:type="pct"/>
            <w:vAlign w:val="center"/>
          </w:tcPr>
          <w:p w14:paraId="3677BF7D">
            <w:pPr>
              <w:jc w:val="center"/>
              <w:rPr>
                <w:b/>
                <w:bCs/>
                <w:sz w:val="24"/>
                <w:szCs w:val="28"/>
              </w:rPr>
            </w:pPr>
            <w:r>
              <w:rPr>
                <w:rFonts w:hint="eastAsia"/>
                <w:b/>
                <w:bCs/>
                <w:sz w:val="24"/>
                <w:szCs w:val="28"/>
              </w:rPr>
              <w:t>单价</w:t>
            </w:r>
          </w:p>
        </w:tc>
        <w:tc>
          <w:tcPr>
            <w:tcW w:w="949" w:type="pct"/>
            <w:vAlign w:val="center"/>
          </w:tcPr>
          <w:p w14:paraId="1E7668C3">
            <w:pPr>
              <w:jc w:val="center"/>
              <w:rPr>
                <w:b/>
                <w:bCs/>
                <w:sz w:val="24"/>
                <w:szCs w:val="28"/>
              </w:rPr>
            </w:pPr>
            <w:r>
              <w:rPr>
                <w:rFonts w:hint="eastAsia"/>
                <w:b/>
                <w:bCs/>
                <w:sz w:val="24"/>
                <w:szCs w:val="28"/>
              </w:rPr>
              <w:t>小计</w:t>
            </w:r>
          </w:p>
        </w:tc>
        <w:tc>
          <w:tcPr>
            <w:tcW w:w="511" w:type="pct"/>
            <w:vAlign w:val="center"/>
          </w:tcPr>
          <w:p w14:paraId="1C96C480">
            <w:pPr>
              <w:jc w:val="center"/>
              <w:rPr>
                <w:b/>
                <w:bCs/>
                <w:sz w:val="24"/>
                <w:szCs w:val="28"/>
              </w:rPr>
            </w:pPr>
            <w:r>
              <w:rPr>
                <w:rFonts w:hint="eastAsia"/>
                <w:b/>
                <w:bCs/>
                <w:sz w:val="24"/>
                <w:szCs w:val="28"/>
              </w:rPr>
              <w:t>备注</w:t>
            </w:r>
          </w:p>
        </w:tc>
      </w:tr>
      <w:tr w14:paraId="73E1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21A259B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w:t>
            </w:r>
          </w:p>
        </w:tc>
        <w:tc>
          <w:tcPr>
            <w:tcW w:w="636" w:type="pct"/>
          </w:tcPr>
          <w:p w14:paraId="76CD1F3F">
            <w:pPr>
              <w:rPr>
                <w:rFonts w:ascii="宋体" w:hAnsi="宋体" w:eastAsia="宋体" w:cs="宋体"/>
                <w:color w:val="auto"/>
                <w:kern w:val="2"/>
                <w:sz w:val="24"/>
                <w:szCs w:val="20"/>
              </w:rPr>
            </w:pPr>
          </w:p>
        </w:tc>
        <w:tc>
          <w:tcPr>
            <w:tcW w:w="1460" w:type="pct"/>
          </w:tcPr>
          <w:p w14:paraId="7AC603E4">
            <w:pPr>
              <w:rPr>
                <w:rFonts w:ascii="宋体" w:hAnsi="宋体" w:eastAsia="宋体" w:cs="宋体"/>
                <w:color w:val="auto"/>
                <w:kern w:val="2"/>
                <w:sz w:val="24"/>
                <w:szCs w:val="20"/>
              </w:rPr>
            </w:pPr>
          </w:p>
        </w:tc>
        <w:tc>
          <w:tcPr>
            <w:tcW w:w="460" w:type="pct"/>
          </w:tcPr>
          <w:p w14:paraId="12D23CB8">
            <w:pPr>
              <w:rPr>
                <w:rFonts w:ascii="宋体" w:hAnsi="宋体" w:eastAsia="宋体" w:cs="宋体"/>
                <w:color w:val="auto"/>
                <w:kern w:val="2"/>
                <w:sz w:val="24"/>
                <w:szCs w:val="20"/>
              </w:rPr>
            </w:pPr>
          </w:p>
        </w:tc>
        <w:tc>
          <w:tcPr>
            <w:tcW w:w="557" w:type="pct"/>
          </w:tcPr>
          <w:p w14:paraId="34997279">
            <w:pPr>
              <w:rPr>
                <w:rFonts w:ascii="宋体" w:hAnsi="宋体" w:eastAsia="宋体" w:cs="宋体"/>
                <w:color w:val="auto"/>
                <w:kern w:val="2"/>
                <w:sz w:val="24"/>
                <w:szCs w:val="20"/>
              </w:rPr>
            </w:pPr>
          </w:p>
        </w:tc>
        <w:tc>
          <w:tcPr>
            <w:tcW w:w="949" w:type="pct"/>
          </w:tcPr>
          <w:p w14:paraId="4AC933CE">
            <w:pPr>
              <w:rPr>
                <w:rFonts w:ascii="宋体" w:hAnsi="宋体" w:eastAsia="宋体" w:cs="宋体"/>
                <w:color w:val="auto"/>
                <w:kern w:val="2"/>
                <w:sz w:val="24"/>
                <w:szCs w:val="20"/>
              </w:rPr>
            </w:pPr>
          </w:p>
        </w:tc>
        <w:tc>
          <w:tcPr>
            <w:tcW w:w="511" w:type="pct"/>
          </w:tcPr>
          <w:p w14:paraId="453C49B1">
            <w:pPr>
              <w:rPr>
                <w:rFonts w:ascii="宋体" w:hAnsi="宋体" w:eastAsia="宋体" w:cs="宋体"/>
                <w:color w:val="auto"/>
                <w:kern w:val="2"/>
                <w:sz w:val="24"/>
                <w:szCs w:val="20"/>
              </w:rPr>
            </w:pPr>
          </w:p>
        </w:tc>
      </w:tr>
      <w:tr w14:paraId="3914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CEAC0A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2</w:t>
            </w:r>
          </w:p>
        </w:tc>
        <w:tc>
          <w:tcPr>
            <w:tcW w:w="636" w:type="pct"/>
          </w:tcPr>
          <w:p w14:paraId="46B5423E">
            <w:pPr>
              <w:rPr>
                <w:rFonts w:ascii="宋体" w:hAnsi="宋体" w:eastAsia="宋体" w:cs="宋体"/>
                <w:color w:val="auto"/>
                <w:kern w:val="2"/>
                <w:sz w:val="24"/>
                <w:szCs w:val="20"/>
              </w:rPr>
            </w:pPr>
          </w:p>
        </w:tc>
        <w:tc>
          <w:tcPr>
            <w:tcW w:w="1460" w:type="pct"/>
          </w:tcPr>
          <w:p w14:paraId="726A36D0">
            <w:pPr>
              <w:rPr>
                <w:rFonts w:ascii="宋体" w:hAnsi="宋体" w:eastAsia="宋体" w:cs="宋体"/>
                <w:color w:val="auto"/>
                <w:kern w:val="2"/>
                <w:sz w:val="24"/>
                <w:szCs w:val="20"/>
              </w:rPr>
            </w:pPr>
          </w:p>
        </w:tc>
        <w:tc>
          <w:tcPr>
            <w:tcW w:w="460" w:type="pct"/>
          </w:tcPr>
          <w:p w14:paraId="080DC59D">
            <w:pPr>
              <w:rPr>
                <w:rFonts w:ascii="宋体" w:hAnsi="宋体" w:eastAsia="宋体" w:cs="宋体"/>
                <w:color w:val="auto"/>
                <w:kern w:val="2"/>
                <w:sz w:val="24"/>
                <w:szCs w:val="20"/>
              </w:rPr>
            </w:pPr>
          </w:p>
        </w:tc>
        <w:tc>
          <w:tcPr>
            <w:tcW w:w="557" w:type="pct"/>
          </w:tcPr>
          <w:p w14:paraId="03EF7A50">
            <w:pPr>
              <w:rPr>
                <w:rFonts w:ascii="宋体" w:hAnsi="宋体" w:eastAsia="宋体" w:cs="宋体"/>
                <w:color w:val="auto"/>
                <w:kern w:val="2"/>
                <w:sz w:val="24"/>
                <w:szCs w:val="20"/>
              </w:rPr>
            </w:pPr>
          </w:p>
        </w:tc>
        <w:tc>
          <w:tcPr>
            <w:tcW w:w="949" w:type="pct"/>
          </w:tcPr>
          <w:p w14:paraId="1468DDFF">
            <w:pPr>
              <w:rPr>
                <w:rFonts w:ascii="宋体" w:hAnsi="宋体" w:eastAsia="宋体" w:cs="宋体"/>
                <w:color w:val="auto"/>
                <w:kern w:val="2"/>
                <w:sz w:val="24"/>
                <w:szCs w:val="20"/>
              </w:rPr>
            </w:pPr>
          </w:p>
        </w:tc>
        <w:tc>
          <w:tcPr>
            <w:tcW w:w="511" w:type="pct"/>
          </w:tcPr>
          <w:p w14:paraId="05F3787B">
            <w:pPr>
              <w:rPr>
                <w:rFonts w:ascii="宋体" w:hAnsi="宋体" w:eastAsia="宋体" w:cs="宋体"/>
                <w:color w:val="auto"/>
                <w:kern w:val="2"/>
                <w:sz w:val="24"/>
                <w:szCs w:val="20"/>
              </w:rPr>
            </w:pPr>
          </w:p>
        </w:tc>
      </w:tr>
      <w:tr w14:paraId="3797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4D317C0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3</w:t>
            </w:r>
          </w:p>
        </w:tc>
        <w:tc>
          <w:tcPr>
            <w:tcW w:w="636" w:type="pct"/>
          </w:tcPr>
          <w:p w14:paraId="335022E1">
            <w:pPr>
              <w:rPr>
                <w:rFonts w:ascii="宋体" w:hAnsi="宋体" w:eastAsia="宋体" w:cs="宋体"/>
                <w:color w:val="auto"/>
                <w:kern w:val="2"/>
                <w:sz w:val="24"/>
                <w:szCs w:val="20"/>
              </w:rPr>
            </w:pPr>
          </w:p>
        </w:tc>
        <w:tc>
          <w:tcPr>
            <w:tcW w:w="1460" w:type="pct"/>
          </w:tcPr>
          <w:p w14:paraId="250A8CA1">
            <w:pPr>
              <w:rPr>
                <w:rFonts w:ascii="宋体" w:hAnsi="宋体" w:eastAsia="宋体" w:cs="宋体"/>
                <w:color w:val="auto"/>
                <w:kern w:val="2"/>
                <w:sz w:val="24"/>
                <w:szCs w:val="20"/>
              </w:rPr>
            </w:pPr>
          </w:p>
        </w:tc>
        <w:tc>
          <w:tcPr>
            <w:tcW w:w="460" w:type="pct"/>
          </w:tcPr>
          <w:p w14:paraId="28D0F653">
            <w:pPr>
              <w:rPr>
                <w:rFonts w:ascii="宋体" w:hAnsi="宋体" w:eastAsia="宋体" w:cs="宋体"/>
                <w:color w:val="auto"/>
                <w:kern w:val="2"/>
                <w:sz w:val="24"/>
                <w:szCs w:val="20"/>
              </w:rPr>
            </w:pPr>
          </w:p>
        </w:tc>
        <w:tc>
          <w:tcPr>
            <w:tcW w:w="557" w:type="pct"/>
          </w:tcPr>
          <w:p w14:paraId="71C715A7">
            <w:pPr>
              <w:rPr>
                <w:rFonts w:ascii="宋体" w:hAnsi="宋体" w:eastAsia="宋体" w:cs="宋体"/>
                <w:color w:val="auto"/>
                <w:kern w:val="2"/>
                <w:sz w:val="24"/>
                <w:szCs w:val="20"/>
              </w:rPr>
            </w:pPr>
          </w:p>
        </w:tc>
        <w:tc>
          <w:tcPr>
            <w:tcW w:w="949" w:type="pct"/>
          </w:tcPr>
          <w:p w14:paraId="584D186E">
            <w:pPr>
              <w:rPr>
                <w:rFonts w:ascii="宋体" w:hAnsi="宋体" w:eastAsia="宋体" w:cs="宋体"/>
                <w:color w:val="auto"/>
                <w:kern w:val="2"/>
                <w:sz w:val="24"/>
                <w:szCs w:val="20"/>
              </w:rPr>
            </w:pPr>
          </w:p>
        </w:tc>
        <w:tc>
          <w:tcPr>
            <w:tcW w:w="511" w:type="pct"/>
          </w:tcPr>
          <w:p w14:paraId="03345D86">
            <w:pPr>
              <w:rPr>
                <w:rFonts w:ascii="宋体" w:hAnsi="宋体" w:eastAsia="宋体" w:cs="宋体"/>
                <w:color w:val="auto"/>
                <w:kern w:val="2"/>
                <w:sz w:val="24"/>
                <w:szCs w:val="20"/>
              </w:rPr>
            </w:pPr>
          </w:p>
        </w:tc>
      </w:tr>
      <w:tr w14:paraId="6F9AF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3141AB2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4</w:t>
            </w:r>
          </w:p>
        </w:tc>
        <w:tc>
          <w:tcPr>
            <w:tcW w:w="636" w:type="pct"/>
            <w:tcBorders>
              <w:right w:val="single" w:color="auto" w:sz="4" w:space="0"/>
            </w:tcBorders>
          </w:tcPr>
          <w:p w14:paraId="1FE6B2DA">
            <w:pPr>
              <w:rPr>
                <w:rFonts w:ascii="宋体" w:hAnsi="宋体" w:eastAsia="宋体" w:cs="宋体"/>
                <w:color w:val="auto"/>
                <w:kern w:val="2"/>
                <w:sz w:val="24"/>
                <w:szCs w:val="20"/>
              </w:rPr>
            </w:pPr>
          </w:p>
        </w:tc>
        <w:tc>
          <w:tcPr>
            <w:tcW w:w="1460" w:type="pct"/>
            <w:tcBorders>
              <w:right w:val="single" w:color="auto" w:sz="4" w:space="0"/>
            </w:tcBorders>
          </w:tcPr>
          <w:p w14:paraId="6BDB0791">
            <w:pPr>
              <w:rPr>
                <w:rFonts w:ascii="宋体" w:hAnsi="宋体" w:eastAsia="宋体" w:cs="宋体"/>
                <w:color w:val="auto"/>
                <w:kern w:val="2"/>
                <w:sz w:val="24"/>
                <w:szCs w:val="20"/>
              </w:rPr>
            </w:pPr>
          </w:p>
        </w:tc>
        <w:tc>
          <w:tcPr>
            <w:tcW w:w="460" w:type="pct"/>
            <w:tcBorders>
              <w:left w:val="single" w:color="auto" w:sz="4" w:space="0"/>
            </w:tcBorders>
          </w:tcPr>
          <w:p w14:paraId="1933051B">
            <w:pPr>
              <w:rPr>
                <w:rFonts w:ascii="宋体" w:hAnsi="宋体" w:eastAsia="宋体" w:cs="宋体"/>
                <w:color w:val="auto"/>
                <w:kern w:val="2"/>
                <w:sz w:val="24"/>
                <w:szCs w:val="20"/>
              </w:rPr>
            </w:pPr>
          </w:p>
        </w:tc>
        <w:tc>
          <w:tcPr>
            <w:tcW w:w="557" w:type="pct"/>
            <w:tcBorders>
              <w:left w:val="single" w:color="auto" w:sz="4" w:space="0"/>
            </w:tcBorders>
          </w:tcPr>
          <w:p w14:paraId="725ED687">
            <w:pPr>
              <w:rPr>
                <w:rFonts w:ascii="宋体" w:hAnsi="宋体" w:eastAsia="宋体" w:cs="宋体"/>
                <w:color w:val="auto"/>
                <w:kern w:val="2"/>
                <w:sz w:val="24"/>
                <w:szCs w:val="20"/>
              </w:rPr>
            </w:pPr>
          </w:p>
        </w:tc>
        <w:tc>
          <w:tcPr>
            <w:tcW w:w="949" w:type="pct"/>
            <w:tcBorders>
              <w:left w:val="nil"/>
            </w:tcBorders>
          </w:tcPr>
          <w:p w14:paraId="13B2204B">
            <w:pPr>
              <w:rPr>
                <w:rFonts w:ascii="宋体" w:hAnsi="宋体" w:eastAsia="宋体" w:cs="宋体"/>
                <w:color w:val="auto"/>
                <w:kern w:val="2"/>
                <w:sz w:val="24"/>
                <w:szCs w:val="20"/>
              </w:rPr>
            </w:pPr>
          </w:p>
        </w:tc>
        <w:tc>
          <w:tcPr>
            <w:tcW w:w="511" w:type="pct"/>
          </w:tcPr>
          <w:p w14:paraId="0E543E60">
            <w:pPr>
              <w:rPr>
                <w:rFonts w:ascii="宋体" w:hAnsi="宋体" w:eastAsia="宋体" w:cs="宋体"/>
                <w:color w:val="auto"/>
                <w:kern w:val="2"/>
                <w:sz w:val="24"/>
                <w:szCs w:val="20"/>
              </w:rPr>
            </w:pPr>
          </w:p>
        </w:tc>
      </w:tr>
      <w:tr w14:paraId="78F2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570A1F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5</w:t>
            </w:r>
          </w:p>
        </w:tc>
        <w:tc>
          <w:tcPr>
            <w:tcW w:w="636" w:type="pct"/>
          </w:tcPr>
          <w:p w14:paraId="57FDDF9E">
            <w:pPr>
              <w:rPr>
                <w:rFonts w:ascii="宋体" w:hAnsi="宋体" w:eastAsia="宋体" w:cs="宋体"/>
                <w:color w:val="auto"/>
                <w:kern w:val="2"/>
                <w:sz w:val="24"/>
                <w:szCs w:val="20"/>
              </w:rPr>
            </w:pPr>
          </w:p>
        </w:tc>
        <w:tc>
          <w:tcPr>
            <w:tcW w:w="1460" w:type="pct"/>
          </w:tcPr>
          <w:p w14:paraId="5C24591C">
            <w:pPr>
              <w:rPr>
                <w:rFonts w:ascii="宋体" w:hAnsi="宋体" w:eastAsia="宋体" w:cs="宋体"/>
                <w:color w:val="auto"/>
                <w:kern w:val="2"/>
                <w:sz w:val="24"/>
                <w:szCs w:val="20"/>
              </w:rPr>
            </w:pPr>
          </w:p>
        </w:tc>
        <w:tc>
          <w:tcPr>
            <w:tcW w:w="460" w:type="pct"/>
          </w:tcPr>
          <w:p w14:paraId="5C6CCFD1">
            <w:pPr>
              <w:rPr>
                <w:rFonts w:ascii="宋体" w:hAnsi="宋体" w:eastAsia="宋体" w:cs="宋体"/>
                <w:color w:val="auto"/>
                <w:kern w:val="2"/>
                <w:sz w:val="24"/>
                <w:szCs w:val="20"/>
              </w:rPr>
            </w:pPr>
          </w:p>
        </w:tc>
        <w:tc>
          <w:tcPr>
            <w:tcW w:w="557" w:type="pct"/>
          </w:tcPr>
          <w:p w14:paraId="53A08FA6">
            <w:pPr>
              <w:rPr>
                <w:rFonts w:ascii="宋体" w:hAnsi="宋体" w:eastAsia="宋体" w:cs="宋体"/>
                <w:color w:val="auto"/>
                <w:kern w:val="2"/>
                <w:sz w:val="24"/>
                <w:szCs w:val="20"/>
              </w:rPr>
            </w:pPr>
          </w:p>
        </w:tc>
        <w:tc>
          <w:tcPr>
            <w:tcW w:w="949" w:type="pct"/>
          </w:tcPr>
          <w:p w14:paraId="4648D867">
            <w:pPr>
              <w:rPr>
                <w:rFonts w:ascii="宋体" w:hAnsi="宋体" w:eastAsia="宋体" w:cs="宋体"/>
                <w:color w:val="auto"/>
                <w:kern w:val="2"/>
                <w:sz w:val="24"/>
                <w:szCs w:val="20"/>
              </w:rPr>
            </w:pPr>
          </w:p>
        </w:tc>
        <w:tc>
          <w:tcPr>
            <w:tcW w:w="511" w:type="pct"/>
          </w:tcPr>
          <w:p w14:paraId="60BF187C">
            <w:pPr>
              <w:rPr>
                <w:rFonts w:ascii="宋体" w:hAnsi="宋体" w:eastAsia="宋体" w:cs="宋体"/>
                <w:color w:val="auto"/>
                <w:kern w:val="2"/>
                <w:sz w:val="24"/>
                <w:szCs w:val="20"/>
              </w:rPr>
            </w:pPr>
          </w:p>
        </w:tc>
      </w:tr>
      <w:tr w14:paraId="5252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A8609A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6</w:t>
            </w:r>
          </w:p>
        </w:tc>
        <w:tc>
          <w:tcPr>
            <w:tcW w:w="636" w:type="pct"/>
          </w:tcPr>
          <w:p w14:paraId="3A3036A8">
            <w:pPr>
              <w:rPr>
                <w:rFonts w:ascii="宋体" w:hAnsi="宋体" w:eastAsia="宋体" w:cs="宋体"/>
                <w:color w:val="auto"/>
                <w:kern w:val="2"/>
                <w:sz w:val="24"/>
                <w:szCs w:val="20"/>
              </w:rPr>
            </w:pPr>
          </w:p>
        </w:tc>
        <w:tc>
          <w:tcPr>
            <w:tcW w:w="1460" w:type="pct"/>
          </w:tcPr>
          <w:p w14:paraId="6C7E3067">
            <w:pPr>
              <w:rPr>
                <w:rFonts w:ascii="宋体" w:hAnsi="宋体" w:eastAsia="宋体" w:cs="宋体"/>
                <w:color w:val="auto"/>
                <w:kern w:val="2"/>
                <w:sz w:val="24"/>
                <w:szCs w:val="20"/>
              </w:rPr>
            </w:pPr>
          </w:p>
        </w:tc>
        <w:tc>
          <w:tcPr>
            <w:tcW w:w="460" w:type="pct"/>
          </w:tcPr>
          <w:p w14:paraId="7ECF433F">
            <w:pPr>
              <w:rPr>
                <w:rFonts w:ascii="宋体" w:hAnsi="宋体" w:eastAsia="宋体" w:cs="宋体"/>
                <w:color w:val="auto"/>
                <w:kern w:val="2"/>
                <w:sz w:val="24"/>
                <w:szCs w:val="20"/>
              </w:rPr>
            </w:pPr>
          </w:p>
        </w:tc>
        <w:tc>
          <w:tcPr>
            <w:tcW w:w="557" w:type="pct"/>
          </w:tcPr>
          <w:p w14:paraId="4D5E7B6A">
            <w:pPr>
              <w:rPr>
                <w:rFonts w:ascii="宋体" w:hAnsi="宋体" w:eastAsia="宋体" w:cs="宋体"/>
                <w:color w:val="auto"/>
                <w:kern w:val="2"/>
                <w:sz w:val="24"/>
                <w:szCs w:val="20"/>
              </w:rPr>
            </w:pPr>
          </w:p>
        </w:tc>
        <w:tc>
          <w:tcPr>
            <w:tcW w:w="949" w:type="pct"/>
          </w:tcPr>
          <w:p w14:paraId="25A1EE1F">
            <w:pPr>
              <w:rPr>
                <w:rFonts w:ascii="宋体" w:hAnsi="宋体" w:eastAsia="宋体" w:cs="宋体"/>
                <w:color w:val="auto"/>
                <w:kern w:val="2"/>
                <w:sz w:val="24"/>
                <w:szCs w:val="20"/>
              </w:rPr>
            </w:pPr>
          </w:p>
        </w:tc>
        <w:tc>
          <w:tcPr>
            <w:tcW w:w="511" w:type="pct"/>
          </w:tcPr>
          <w:p w14:paraId="39164C05">
            <w:pPr>
              <w:rPr>
                <w:rFonts w:ascii="宋体" w:hAnsi="宋体" w:eastAsia="宋体" w:cs="宋体"/>
                <w:color w:val="auto"/>
                <w:kern w:val="2"/>
                <w:sz w:val="24"/>
                <w:szCs w:val="20"/>
              </w:rPr>
            </w:pPr>
          </w:p>
        </w:tc>
      </w:tr>
      <w:tr w14:paraId="1DC4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49FC0EB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7</w:t>
            </w:r>
          </w:p>
        </w:tc>
        <w:tc>
          <w:tcPr>
            <w:tcW w:w="636" w:type="pct"/>
          </w:tcPr>
          <w:p w14:paraId="70CE41BA">
            <w:pPr>
              <w:rPr>
                <w:rFonts w:ascii="宋体" w:hAnsi="宋体" w:eastAsia="宋体" w:cs="宋体"/>
                <w:color w:val="auto"/>
                <w:kern w:val="2"/>
                <w:sz w:val="24"/>
                <w:szCs w:val="20"/>
              </w:rPr>
            </w:pPr>
          </w:p>
        </w:tc>
        <w:tc>
          <w:tcPr>
            <w:tcW w:w="1460" w:type="pct"/>
          </w:tcPr>
          <w:p w14:paraId="742A2D56">
            <w:pPr>
              <w:rPr>
                <w:rFonts w:ascii="宋体" w:hAnsi="宋体" w:eastAsia="宋体" w:cs="宋体"/>
                <w:color w:val="auto"/>
                <w:kern w:val="2"/>
                <w:sz w:val="24"/>
                <w:szCs w:val="20"/>
              </w:rPr>
            </w:pPr>
          </w:p>
        </w:tc>
        <w:tc>
          <w:tcPr>
            <w:tcW w:w="460" w:type="pct"/>
          </w:tcPr>
          <w:p w14:paraId="4E26457E">
            <w:pPr>
              <w:rPr>
                <w:rFonts w:ascii="宋体" w:hAnsi="宋体" w:eastAsia="宋体" w:cs="宋体"/>
                <w:color w:val="auto"/>
                <w:kern w:val="2"/>
                <w:sz w:val="24"/>
                <w:szCs w:val="20"/>
              </w:rPr>
            </w:pPr>
          </w:p>
        </w:tc>
        <w:tc>
          <w:tcPr>
            <w:tcW w:w="557" w:type="pct"/>
          </w:tcPr>
          <w:p w14:paraId="7190FB5A">
            <w:pPr>
              <w:rPr>
                <w:rFonts w:ascii="宋体" w:hAnsi="宋体" w:eastAsia="宋体" w:cs="宋体"/>
                <w:color w:val="auto"/>
                <w:kern w:val="2"/>
                <w:sz w:val="24"/>
                <w:szCs w:val="20"/>
              </w:rPr>
            </w:pPr>
          </w:p>
        </w:tc>
        <w:tc>
          <w:tcPr>
            <w:tcW w:w="949" w:type="pct"/>
          </w:tcPr>
          <w:p w14:paraId="2058B46F">
            <w:pPr>
              <w:rPr>
                <w:rFonts w:ascii="宋体" w:hAnsi="宋体" w:eastAsia="宋体" w:cs="宋体"/>
                <w:color w:val="auto"/>
                <w:kern w:val="2"/>
                <w:sz w:val="24"/>
                <w:szCs w:val="20"/>
              </w:rPr>
            </w:pPr>
          </w:p>
        </w:tc>
        <w:tc>
          <w:tcPr>
            <w:tcW w:w="511" w:type="pct"/>
          </w:tcPr>
          <w:p w14:paraId="1A5D5FAD">
            <w:pPr>
              <w:rPr>
                <w:rFonts w:ascii="宋体" w:hAnsi="宋体" w:eastAsia="宋体" w:cs="宋体"/>
                <w:color w:val="auto"/>
                <w:kern w:val="2"/>
                <w:sz w:val="24"/>
                <w:szCs w:val="20"/>
              </w:rPr>
            </w:pPr>
          </w:p>
        </w:tc>
      </w:tr>
      <w:tr w14:paraId="64DE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3BA581D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8</w:t>
            </w:r>
          </w:p>
        </w:tc>
        <w:tc>
          <w:tcPr>
            <w:tcW w:w="636" w:type="pct"/>
          </w:tcPr>
          <w:p w14:paraId="24754F8C">
            <w:pPr>
              <w:rPr>
                <w:rFonts w:ascii="宋体" w:hAnsi="宋体" w:eastAsia="宋体" w:cs="宋体"/>
                <w:color w:val="auto"/>
                <w:kern w:val="2"/>
                <w:sz w:val="24"/>
                <w:szCs w:val="20"/>
              </w:rPr>
            </w:pPr>
          </w:p>
        </w:tc>
        <w:tc>
          <w:tcPr>
            <w:tcW w:w="1460" w:type="pct"/>
          </w:tcPr>
          <w:p w14:paraId="0B791A01">
            <w:pPr>
              <w:rPr>
                <w:rFonts w:ascii="宋体" w:hAnsi="宋体" w:eastAsia="宋体" w:cs="宋体"/>
                <w:color w:val="auto"/>
                <w:kern w:val="2"/>
                <w:sz w:val="24"/>
                <w:szCs w:val="20"/>
              </w:rPr>
            </w:pPr>
          </w:p>
        </w:tc>
        <w:tc>
          <w:tcPr>
            <w:tcW w:w="460" w:type="pct"/>
          </w:tcPr>
          <w:p w14:paraId="5655B15D">
            <w:pPr>
              <w:rPr>
                <w:rFonts w:ascii="宋体" w:hAnsi="宋体" w:eastAsia="宋体" w:cs="宋体"/>
                <w:color w:val="auto"/>
                <w:kern w:val="2"/>
                <w:sz w:val="24"/>
                <w:szCs w:val="20"/>
              </w:rPr>
            </w:pPr>
          </w:p>
        </w:tc>
        <w:tc>
          <w:tcPr>
            <w:tcW w:w="557" w:type="pct"/>
          </w:tcPr>
          <w:p w14:paraId="4F88B08E">
            <w:pPr>
              <w:rPr>
                <w:rFonts w:ascii="宋体" w:hAnsi="宋体" w:eastAsia="宋体" w:cs="宋体"/>
                <w:color w:val="auto"/>
                <w:kern w:val="2"/>
                <w:sz w:val="24"/>
                <w:szCs w:val="20"/>
              </w:rPr>
            </w:pPr>
          </w:p>
        </w:tc>
        <w:tc>
          <w:tcPr>
            <w:tcW w:w="949" w:type="pct"/>
          </w:tcPr>
          <w:p w14:paraId="6E2CA6D2">
            <w:pPr>
              <w:rPr>
                <w:rFonts w:ascii="宋体" w:hAnsi="宋体" w:eastAsia="宋体" w:cs="宋体"/>
                <w:color w:val="auto"/>
                <w:kern w:val="2"/>
                <w:sz w:val="24"/>
                <w:szCs w:val="20"/>
              </w:rPr>
            </w:pPr>
          </w:p>
        </w:tc>
        <w:tc>
          <w:tcPr>
            <w:tcW w:w="511" w:type="pct"/>
          </w:tcPr>
          <w:p w14:paraId="463059B1">
            <w:pPr>
              <w:rPr>
                <w:rFonts w:ascii="宋体" w:hAnsi="宋体" w:eastAsia="宋体" w:cs="宋体"/>
                <w:color w:val="auto"/>
                <w:kern w:val="2"/>
                <w:sz w:val="24"/>
                <w:szCs w:val="20"/>
              </w:rPr>
            </w:pPr>
          </w:p>
        </w:tc>
      </w:tr>
      <w:tr w14:paraId="3B5F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2B402EFA">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9</w:t>
            </w:r>
          </w:p>
        </w:tc>
        <w:tc>
          <w:tcPr>
            <w:tcW w:w="636" w:type="pct"/>
          </w:tcPr>
          <w:p w14:paraId="504FAEEE">
            <w:pPr>
              <w:rPr>
                <w:rFonts w:ascii="宋体" w:hAnsi="宋体" w:eastAsia="宋体" w:cs="宋体"/>
                <w:color w:val="auto"/>
                <w:kern w:val="2"/>
                <w:sz w:val="24"/>
                <w:szCs w:val="20"/>
              </w:rPr>
            </w:pPr>
          </w:p>
        </w:tc>
        <w:tc>
          <w:tcPr>
            <w:tcW w:w="1460" w:type="pct"/>
          </w:tcPr>
          <w:p w14:paraId="64E06E27">
            <w:pPr>
              <w:rPr>
                <w:rFonts w:ascii="宋体" w:hAnsi="宋体" w:eastAsia="宋体" w:cs="宋体"/>
                <w:color w:val="auto"/>
                <w:kern w:val="2"/>
                <w:sz w:val="24"/>
                <w:szCs w:val="20"/>
              </w:rPr>
            </w:pPr>
          </w:p>
        </w:tc>
        <w:tc>
          <w:tcPr>
            <w:tcW w:w="460" w:type="pct"/>
          </w:tcPr>
          <w:p w14:paraId="61D096EC">
            <w:pPr>
              <w:rPr>
                <w:rFonts w:ascii="宋体" w:hAnsi="宋体" w:eastAsia="宋体" w:cs="宋体"/>
                <w:color w:val="auto"/>
                <w:kern w:val="2"/>
                <w:sz w:val="24"/>
                <w:szCs w:val="20"/>
              </w:rPr>
            </w:pPr>
          </w:p>
        </w:tc>
        <w:tc>
          <w:tcPr>
            <w:tcW w:w="557" w:type="pct"/>
          </w:tcPr>
          <w:p w14:paraId="64205BD5">
            <w:pPr>
              <w:rPr>
                <w:rFonts w:ascii="宋体" w:hAnsi="宋体" w:eastAsia="宋体" w:cs="宋体"/>
                <w:color w:val="auto"/>
                <w:kern w:val="2"/>
                <w:sz w:val="24"/>
                <w:szCs w:val="20"/>
              </w:rPr>
            </w:pPr>
          </w:p>
        </w:tc>
        <w:tc>
          <w:tcPr>
            <w:tcW w:w="949" w:type="pct"/>
          </w:tcPr>
          <w:p w14:paraId="3897B83F">
            <w:pPr>
              <w:rPr>
                <w:rFonts w:ascii="宋体" w:hAnsi="宋体" w:eastAsia="宋体" w:cs="宋体"/>
                <w:color w:val="auto"/>
                <w:kern w:val="2"/>
                <w:sz w:val="24"/>
                <w:szCs w:val="20"/>
              </w:rPr>
            </w:pPr>
          </w:p>
        </w:tc>
        <w:tc>
          <w:tcPr>
            <w:tcW w:w="511" w:type="pct"/>
          </w:tcPr>
          <w:p w14:paraId="6ADADBB6">
            <w:pPr>
              <w:rPr>
                <w:rFonts w:ascii="宋体" w:hAnsi="宋体" w:eastAsia="宋体" w:cs="宋体"/>
                <w:color w:val="auto"/>
                <w:kern w:val="2"/>
                <w:sz w:val="24"/>
                <w:szCs w:val="20"/>
              </w:rPr>
            </w:pPr>
          </w:p>
        </w:tc>
      </w:tr>
      <w:tr w14:paraId="7771A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3539" w:type="pct"/>
            <w:gridSpan w:val="5"/>
            <w:vAlign w:val="center"/>
          </w:tcPr>
          <w:p w14:paraId="1CFB0D5D">
            <w:pPr>
              <w:ind w:firstLine="482"/>
              <w:jc w:val="center"/>
              <w:rPr>
                <w:rFonts w:ascii="宋体" w:hAnsi="宋体" w:eastAsia="宋体" w:cs="宋体"/>
                <w:color w:val="auto"/>
                <w:kern w:val="2"/>
                <w:sz w:val="24"/>
                <w:szCs w:val="20"/>
              </w:rPr>
            </w:pPr>
            <w:r>
              <w:rPr>
                <w:rFonts w:hint="eastAsia" w:ascii="宋体" w:hAnsi="宋体" w:eastAsia="宋体" w:cs="宋体"/>
                <w:b/>
                <w:color w:val="auto"/>
                <w:kern w:val="2"/>
                <w:sz w:val="24"/>
                <w:szCs w:val="20"/>
              </w:rPr>
              <w:t>合计</w:t>
            </w:r>
          </w:p>
        </w:tc>
        <w:tc>
          <w:tcPr>
            <w:tcW w:w="949" w:type="pct"/>
            <w:vAlign w:val="center"/>
          </w:tcPr>
          <w:p w14:paraId="2DB04235">
            <w:pPr>
              <w:jc w:val="center"/>
              <w:rPr>
                <w:rFonts w:ascii="宋体" w:hAnsi="宋体" w:eastAsia="宋体" w:cs="宋体"/>
                <w:color w:val="auto"/>
                <w:kern w:val="2"/>
                <w:sz w:val="24"/>
                <w:szCs w:val="20"/>
              </w:rPr>
            </w:pPr>
          </w:p>
        </w:tc>
        <w:tc>
          <w:tcPr>
            <w:tcW w:w="511" w:type="pct"/>
            <w:vAlign w:val="center"/>
          </w:tcPr>
          <w:p w14:paraId="6D7AF998">
            <w:pPr>
              <w:jc w:val="center"/>
              <w:rPr>
                <w:rFonts w:ascii="宋体" w:hAnsi="宋体" w:eastAsia="宋体" w:cs="宋体"/>
                <w:color w:val="auto"/>
                <w:kern w:val="2"/>
                <w:sz w:val="24"/>
                <w:szCs w:val="20"/>
              </w:rPr>
            </w:pPr>
          </w:p>
        </w:tc>
      </w:tr>
    </w:tbl>
    <w:p w14:paraId="3946421B">
      <w:pPr>
        <w:spacing w:line="360" w:lineRule="auto"/>
        <w:ind w:firstLine="482"/>
        <w:rPr>
          <w:rFonts w:ascii="宋体" w:hAnsi="宋体" w:eastAsia="宋体" w:cs="宋体"/>
          <w:b/>
          <w:color w:val="auto"/>
          <w:kern w:val="2"/>
          <w:sz w:val="24"/>
          <w:szCs w:val="20"/>
        </w:rPr>
      </w:pPr>
    </w:p>
    <w:p w14:paraId="78E87E66">
      <w:pPr>
        <w:spacing w:line="360" w:lineRule="auto"/>
        <w:ind w:firstLine="482"/>
        <w:rPr>
          <w:rFonts w:ascii="宋体" w:hAnsi="宋体" w:eastAsia="宋体" w:cs="宋体"/>
          <w:b/>
          <w:color w:val="auto"/>
          <w:kern w:val="2"/>
          <w:sz w:val="24"/>
          <w:szCs w:val="20"/>
        </w:rPr>
      </w:pPr>
    </w:p>
    <w:p w14:paraId="3126D5D7">
      <w:pPr>
        <w:spacing w:before="62" w:beforeLines="20" w:after="62" w:afterLines="20" w:line="360" w:lineRule="auto"/>
        <w:rPr>
          <w:rFonts w:ascii="宋体" w:hAnsi="宋体" w:eastAsia="宋体" w:cs="宋体"/>
          <w:color w:val="auto"/>
          <w:kern w:val="2"/>
          <w:sz w:val="28"/>
          <w:szCs w:val="20"/>
        </w:rPr>
      </w:pPr>
      <w:r>
        <w:rPr>
          <w:rFonts w:hint="eastAsia" w:ascii="宋体" w:hAnsi="宋体" w:eastAsia="宋体" w:cs="宋体"/>
          <w:color w:val="auto"/>
          <w:kern w:val="2"/>
          <w:sz w:val="24"/>
          <w:szCs w:val="27"/>
        </w:rPr>
        <w:t>备注：备品备件系指免费质保期满后一定期限的易损件、耗材等。</w:t>
      </w:r>
    </w:p>
    <w:p w14:paraId="3921AB31">
      <w:pPr>
        <w:spacing w:before="62" w:beforeLines="20" w:after="62" w:afterLines="20" w:line="360" w:lineRule="auto"/>
        <w:ind w:firstLine="560"/>
        <w:rPr>
          <w:rFonts w:ascii="宋体" w:hAnsi="宋体" w:eastAsia="宋体" w:cs="宋体"/>
          <w:color w:val="auto"/>
          <w:kern w:val="2"/>
          <w:sz w:val="28"/>
          <w:szCs w:val="20"/>
        </w:rPr>
      </w:pPr>
    </w:p>
    <w:p w14:paraId="2BAA3913">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1B2D4EAC">
      <w:pPr>
        <w:spacing w:line="380" w:lineRule="exact"/>
        <w:ind w:right="640" w:firstLine="1560" w:firstLineChars="650"/>
        <w:jc w:val="left"/>
        <w:rPr>
          <w:rFonts w:ascii="宋体" w:hAnsi="宋体" w:eastAsia="宋体" w:cs="宋体"/>
          <w:color w:val="auto"/>
          <w:kern w:val="2"/>
          <w:sz w:val="24"/>
          <w:szCs w:val="20"/>
        </w:rPr>
      </w:pPr>
    </w:p>
    <w:p w14:paraId="58080D6F">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659A3D29">
      <w:pPr>
        <w:rPr>
          <w:rFonts w:ascii="宋体" w:hAnsi="宋体" w:eastAsia="宋体" w:cs="宋体"/>
          <w:color w:val="auto"/>
          <w:kern w:val="2"/>
          <w:sz w:val="24"/>
          <w:szCs w:val="20"/>
        </w:rPr>
      </w:pPr>
    </w:p>
    <w:p w14:paraId="5D9415CE">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6F160DBC">
      <w:pPr>
        <w:snapToGrid w:val="0"/>
        <w:ind w:firstLine="360"/>
        <w:jc w:val="left"/>
        <w:rPr>
          <w:rFonts w:ascii="Times New Roman" w:hAnsi="Times New Roman" w:eastAsia="宋体" w:cs="Times New Roman"/>
          <w:color w:val="auto"/>
          <w:kern w:val="2"/>
          <w:sz w:val="18"/>
          <w:szCs w:val="18"/>
        </w:rPr>
      </w:pPr>
    </w:p>
    <w:p w14:paraId="0A87EBF9">
      <w:pPr>
        <w:snapToGrid w:val="0"/>
        <w:ind w:firstLine="360"/>
        <w:jc w:val="left"/>
        <w:rPr>
          <w:rFonts w:ascii="Times New Roman" w:hAnsi="Times New Roman" w:eastAsia="宋体" w:cs="Times New Roman"/>
          <w:color w:val="auto"/>
          <w:kern w:val="2"/>
          <w:sz w:val="18"/>
          <w:szCs w:val="18"/>
        </w:rPr>
      </w:pPr>
    </w:p>
    <w:p w14:paraId="5D429E70">
      <w:pPr>
        <w:snapToGrid w:val="0"/>
        <w:ind w:firstLine="360"/>
        <w:jc w:val="left"/>
        <w:rPr>
          <w:rFonts w:ascii="Times New Roman" w:hAnsi="Times New Roman" w:eastAsia="宋体" w:cs="Times New Roman"/>
          <w:color w:val="auto"/>
          <w:kern w:val="2"/>
          <w:sz w:val="18"/>
          <w:szCs w:val="18"/>
        </w:rPr>
      </w:pPr>
    </w:p>
    <w:p w14:paraId="7FD044D5">
      <w:pPr>
        <w:snapToGrid w:val="0"/>
        <w:ind w:firstLine="360"/>
        <w:jc w:val="left"/>
        <w:rPr>
          <w:rFonts w:ascii="Times New Roman" w:hAnsi="Times New Roman" w:eastAsia="宋体" w:cs="Times New Roman"/>
          <w:color w:val="auto"/>
          <w:kern w:val="2"/>
          <w:sz w:val="18"/>
          <w:szCs w:val="18"/>
        </w:rPr>
      </w:pPr>
    </w:p>
    <w:p w14:paraId="7BFE9B00">
      <w:pPr>
        <w:snapToGrid w:val="0"/>
        <w:ind w:firstLine="360"/>
        <w:jc w:val="left"/>
        <w:rPr>
          <w:rFonts w:ascii="Times New Roman" w:hAnsi="Times New Roman" w:eastAsia="宋体" w:cs="Times New Roman"/>
          <w:color w:val="auto"/>
          <w:kern w:val="2"/>
          <w:sz w:val="18"/>
          <w:szCs w:val="18"/>
        </w:rPr>
      </w:pPr>
    </w:p>
    <w:p w14:paraId="4FB4BD94">
      <w:pPr>
        <w:snapToGrid w:val="0"/>
        <w:ind w:firstLine="360"/>
        <w:jc w:val="left"/>
        <w:rPr>
          <w:rFonts w:ascii="Times New Roman" w:hAnsi="Times New Roman" w:eastAsia="宋体" w:cs="Times New Roman"/>
          <w:color w:val="auto"/>
          <w:kern w:val="2"/>
          <w:sz w:val="18"/>
          <w:szCs w:val="18"/>
        </w:rPr>
      </w:pPr>
    </w:p>
    <w:p w14:paraId="257FC575">
      <w:pPr>
        <w:snapToGrid w:val="0"/>
        <w:ind w:firstLine="360"/>
        <w:jc w:val="left"/>
        <w:rPr>
          <w:rFonts w:ascii="Times New Roman" w:hAnsi="Times New Roman" w:eastAsia="宋体" w:cs="Times New Roman"/>
          <w:color w:val="auto"/>
          <w:kern w:val="2"/>
          <w:sz w:val="18"/>
          <w:szCs w:val="18"/>
        </w:rPr>
      </w:pPr>
    </w:p>
    <w:p w14:paraId="36E52E79">
      <w:pPr>
        <w:snapToGrid w:val="0"/>
        <w:ind w:firstLine="360"/>
        <w:jc w:val="left"/>
        <w:rPr>
          <w:rFonts w:ascii="Times New Roman" w:hAnsi="Times New Roman" w:eastAsia="宋体" w:cs="Times New Roman"/>
          <w:color w:val="auto"/>
          <w:kern w:val="2"/>
          <w:sz w:val="18"/>
          <w:szCs w:val="18"/>
        </w:rPr>
      </w:pPr>
    </w:p>
    <w:p w14:paraId="1D25D35B">
      <w:pPr>
        <w:snapToGrid w:val="0"/>
        <w:ind w:firstLine="360"/>
        <w:jc w:val="left"/>
        <w:rPr>
          <w:rFonts w:ascii="Times New Roman" w:hAnsi="Times New Roman" w:eastAsia="宋体" w:cs="Times New Roman"/>
          <w:color w:val="auto"/>
          <w:kern w:val="2"/>
          <w:sz w:val="18"/>
          <w:szCs w:val="18"/>
        </w:rPr>
      </w:pPr>
    </w:p>
    <w:p w14:paraId="319D480C">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52" w:name="_Toc160624839"/>
      <w:bookmarkStart w:id="153" w:name="_Toc160624934"/>
      <w:bookmarkStart w:id="154" w:name="_Toc220232402"/>
      <w:bookmarkStart w:id="155" w:name="_Toc516969105"/>
      <w:bookmarkStart w:id="156" w:name="_Toc5312_WPSOffice_Level2"/>
      <w:bookmarkStart w:id="157" w:name="_Toc40975456"/>
      <w:r>
        <w:rPr>
          <w:rFonts w:hint="eastAsia" w:ascii="宋体" w:hAnsi="宋体" w:eastAsia="宋体" w:cs="宋体"/>
          <w:b/>
          <w:bCs/>
          <w:color w:val="auto"/>
          <w:kern w:val="2"/>
          <w:sz w:val="28"/>
          <w:szCs w:val="32"/>
        </w:rPr>
        <w:t>八．有关证明文件</w:t>
      </w:r>
      <w:bookmarkEnd w:id="152"/>
      <w:bookmarkEnd w:id="153"/>
      <w:bookmarkEnd w:id="154"/>
      <w:bookmarkEnd w:id="155"/>
      <w:bookmarkEnd w:id="156"/>
      <w:bookmarkEnd w:id="157"/>
    </w:p>
    <w:p w14:paraId="24EBFFE9">
      <w:pPr>
        <w:tabs>
          <w:tab w:val="left" w:pos="4620"/>
        </w:tabs>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提供符合投标邀请（招标公告）、货物需求一览表及评标办法规定的相关证明文件。</w:t>
      </w:r>
    </w:p>
    <w:p w14:paraId="17A11C86">
      <w:pPr>
        <w:tabs>
          <w:tab w:val="left" w:pos="4620"/>
        </w:tabs>
        <w:spacing w:line="360" w:lineRule="auto"/>
        <w:ind w:firstLine="480" w:firstLineChars="200"/>
        <w:rPr>
          <w:rFonts w:ascii="宋体" w:hAnsi="宋体" w:eastAsia="宋体" w:cs="宋体"/>
          <w:color w:val="auto"/>
          <w:kern w:val="2"/>
          <w:sz w:val="24"/>
          <w:szCs w:val="20"/>
        </w:rPr>
      </w:pPr>
    </w:p>
    <w:p w14:paraId="2F2D60B1">
      <w:pPr>
        <w:tabs>
          <w:tab w:val="left" w:pos="4620"/>
        </w:tabs>
        <w:spacing w:line="360" w:lineRule="auto"/>
        <w:ind w:firstLine="480" w:firstLineChars="200"/>
        <w:rPr>
          <w:rFonts w:ascii="宋体" w:hAnsi="宋体" w:eastAsia="宋体" w:cs="宋体"/>
          <w:color w:val="auto"/>
          <w:kern w:val="2"/>
          <w:sz w:val="24"/>
          <w:szCs w:val="20"/>
        </w:rPr>
      </w:pPr>
    </w:p>
    <w:p w14:paraId="02DBDC8C">
      <w:pPr>
        <w:tabs>
          <w:tab w:val="left" w:pos="4620"/>
        </w:tabs>
        <w:spacing w:line="360" w:lineRule="auto"/>
        <w:ind w:firstLine="480" w:firstLineChars="200"/>
        <w:rPr>
          <w:rFonts w:ascii="宋体" w:hAnsi="宋体" w:eastAsia="宋体" w:cs="宋体"/>
          <w:color w:val="auto"/>
          <w:kern w:val="2"/>
          <w:sz w:val="24"/>
          <w:szCs w:val="20"/>
        </w:rPr>
      </w:pPr>
    </w:p>
    <w:p w14:paraId="722ECC80">
      <w:pPr>
        <w:tabs>
          <w:tab w:val="left" w:pos="4620"/>
        </w:tabs>
        <w:spacing w:line="360" w:lineRule="auto"/>
        <w:ind w:firstLine="480" w:firstLineChars="200"/>
        <w:rPr>
          <w:rFonts w:ascii="宋体" w:hAnsi="宋体" w:eastAsia="宋体" w:cs="宋体"/>
          <w:color w:val="auto"/>
          <w:kern w:val="2"/>
          <w:sz w:val="24"/>
          <w:szCs w:val="20"/>
        </w:rPr>
      </w:pPr>
    </w:p>
    <w:p w14:paraId="13BA632A">
      <w:pPr>
        <w:tabs>
          <w:tab w:val="left" w:pos="4620"/>
        </w:tabs>
        <w:spacing w:line="360" w:lineRule="auto"/>
        <w:ind w:firstLine="480" w:firstLineChars="200"/>
        <w:rPr>
          <w:rFonts w:ascii="宋体" w:hAnsi="宋体" w:eastAsia="宋体" w:cs="宋体"/>
          <w:color w:val="auto"/>
          <w:kern w:val="2"/>
          <w:sz w:val="24"/>
          <w:szCs w:val="20"/>
        </w:rPr>
      </w:pPr>
    </w:p>
    <w:p w14:paraId="6F27F250">
      <w:pPr>
        <w:tabs>
          <w:tab w:val="left" w:pos="4620"/>
        </w:tabs>
        <w:spacing w:line="360" w:lineRule="auto"/>
        <w:ind w:firstLine="480" w:firstLineChars="200"/>
        <w:rPr>
          <w:rFonts w:ascii="宋体" w:hAnsi="宋体" w:eastAsia="宋体" w:cs="宋体"/>
          <w:color w:val="auto"/>
          <w:kern w:val="2"/>
          <w:sz w:val="24"/>
          <w:szCs w:val="20"/>
        </w:rPr>
      </w:pPr>
    </w:p>
    <w:p w14:paraId="1B4BDCF7">
      <w:pPr>
        <w:tabs>
          <w:tab w:val="left" w:pos="4620"/>
        </w:tabs>
        <w:spacing w:line="360" w:lineRule="auto"/>
        <w:ind w:firstLine="480" w:firstLineChars="200"/>
        <w:rPr>
          <w:rFonts w:ascii="宋体" w:hAnsi="宋体" w:eastAsia="宋体" w:cs="宋体"/>
          <w:color w:val="auto"/>
          <w:kern w:val="2"/>
          <w:sz w:val="24"/>
          <w:szCs w:val="20"/>
        </w:rPr>
      </w:pPr>
    </w:p>
    <w:p w14:paraId="4060F4C9">
      <w:pPr>
        <w:tabs>
          <w:tab w:val="left" w:pos="4620"/>
        </w:tabs>
        <w:spacing w:line="360" w:lineRule="auto"/>
        <w:ind w:firstLine="480" w:firstLineChars="200"/>
        <w:rPr>
          <w:rFonts w:ascii="宋体" w:hAnsi="宋体" w:eastAsia="宋体" w:cs="宋体"/>
          <w:color w:val="auto"/>
          <w:kern w:val="2"/>
          <w:sz w:val="24"/>
          <w:szCs w:val="20"/>
        </w:rPr>
      </w:pPr>
    </w:p>
    <w:p w14:paraId="479F3069">
      <w:pPr>
        <w:tabs>
          <w:tab w:val="left" w:pos="4620"/>
        </w:tabs>
        <w:spacing w:line="360" w:lineRule="auto"/>
        <w:ind w:firstLine="480" w:firstLineChars="200"/>
        <w:rPr>
          <w:rFonts w:ascii="宋体" w:hAnsi="宋体" w:eastAsia="宋体" w:cs="宋体"/>
          <w:color w:val="auto"/>
          <w:kern w:val="2"/>
          <w:sz w:val="24"/>
          <w:szCs w:val="20"/>
        </w:rPr>
      </w:pPr>
    </w:p>
    <w:p w14:paraId="2C0FF4FD">
      <w:pPr>
        <w:tabs>
          <w:tab w:val="left" w:pos="4620"/>
        </w:tabs>
        <w:spacing w:line="360" w:lineRule="auto"/>
        <w:ind w:firstLine="480" w:firstLineChars="200"/>
        <w:rPr>
          <w:rFonts w:ascii="宋体" w:hAnsi="宋体" w:eastAsia="宋体" w:cs="宋体"/>
          <w:color w:val="auto"/>
          <w:kern w:val="2"/>
          <w:sz w:val="24"/>
          <w:szCs w:val="20"/>
        </w:rPr>
      </w:pPr>
    </w:p>
    <w:p w14:paraId="626EAFE9">
      <w:pPr>
        <w:tabs>
          <w:tab w:val="left" w:pos="4620"/>
        </w:tabs>
        <w:spacing w:line="360" w:lineRule="auto"/>
        <w:ind w:firstLine="480" w:firstLineChars="200"/>
        <w:rPr>
          <w:rFonts w:ascii="宋体" w:hAnsi="宋体" w:eastAsia="宋体" w:cs="宋体"/>
          <w:color w:val="auto"/>
          <w:kern w:val="2"/>
          <w:sz w:val="24"/>
          <w:szCs w:val="20"/>
        </w:rPr>
      </w:pPr>
    </w:p>
    <w:p w14:paraId="149F9234">
      <w:pPr>
        <w:tabs>
          <w:tab w:val="left" w:pos="4620"/>
        </w:tabs>
        <w:spacing w:line="360" w:lineRule="auto"/>
        <w:ind w:firstLine="480" w:firstLineChars="200"/>
        <w:rPr>
          <w:rFonts w:ascii="宋体" w:hAnsi="宋体" w:eastAsia="宋体" w:cs="宋体"/>
          <w:color w:val="auto"/>
          <w:kern w:val="2"/>
          <w:sz w:val="24"/>
          <w:szCs w:val="20"/>
        </w:rPr>
      </w:pPr>
    </w:p>
    <w:p w14:paraId="10102AA1">
      <w:pPr>
        <w:tabs>
          <w:tab w:val="left" w:pos="4620"/>
        </w:tabs>
        <w:spacing w:line="360" w:lineRule="auto"/>
        <w:ind w:firstLine="480" w:firstLineChars="200"/>
        <w:rPr>
          <w:rFonts w:ascii="宋体" w:hAnsi="宋体" w:eastAsia="宋体" w:cs="宋体"/>
          <w:color w:val="auto"/>
          <w:kern w:val="2"/>
          <w:sz w:val="24"/>
          <w:szCs w:val="20"/>
        </w:rPr>
      </w:pPr>
    </w:p>
    <w:p w14:paraId="64997EE0">
      <w:pPr>
        <w:tabs>
          <w:tab w:val="left" w:pos="4620"/>
        </w:tabs>
        <w:spacing w:line="360" w:lineRule="auto"/>
        <w:ind w:firstLine="480" w:firstLineChars="200"/>
        <w:rPr>
          <w:rFonts w:ascii="宋体" w:hAnsi="宋体" w:eastAsia="宋体" w:cs="宋体"/>
          <w:color w:val="auto"/>
          <w:kern w:val="2"/>
          <w:sz w:val="24"/>
          <w:szCs w:val="20"/>
        </w:rPr>
      </w:pPr>
    </w:p>
    <w:p w14:paraId="2CB9C60D">
      <w:pPr>
        <w:tabs>
          <w:tab w:val="left" w:pos="4620"/>
        </w:tabs>
        <w:spacing w:line="360" w:lineRule="auto"/>
        <w:ind w:firstLine="480" w:firstLineChars="200"/>
        <w:rPr>
          <w:rFonts w:ascii="宋体" w:hAnsi="宋体" w:eastAsia="宋体" w:cs="宋体"/>
          <w:color w:val="auto"/>
          <w:kern w:val="2"/>
          <w:sz w:val="24"/>
          <w:szCs w:val="20"/>
        </w:rPr>
      </w:pPr>
    </w:p>
    <w:p w14:paraId="22C179B0">
      <w:pPr>
        <w:tabs>
          <w:tab w:val="left" w:pos="4620"/>
        </w:tabs>
        <w:spacing w:line="360" w:lineRule="auto"/>
        <w:ind w:firstLine="480" w:firstLineChars="200"/>
        <w:rPr>
          <w:rFonts w:ascii="宋体" w:hAnsi="宋体" w:eastAsia="宋体" w:cs="宋体"/>
          <w:color w:val="auto"/>
          <w:kern w:val="2"/>
          <w:sz w:val="24"/>
          <w:szCs w:val="20"/>
        </w:rPr>
      </w:pPr>
    </w:p>
    <w:p w14:paraId="5A9C861B">
      <w:pPr>
        <w:tabs>
          <w:tab w:val="left" w:pos="4620"/>
        </w:tabs>
        <w:spacing w:line="360" w:lineRule="auto"/>
        <w:ind w:firstLine="480" w:firstLineChars="200"/>
        <w:rPr>
          <w:rFonts w:ascii="宋体" w:hAnsi="宋体" w:eastAsia="宋体" w:cs="宋体"/>
          <w:color w:val="auto"/>
          <w:kern w:val="2"/>
          <w:sz w:val="24"/>
          <w:szCs w:val="20"/>
        </w:rPr>
      </w:pPr>
    </w:p>
    <w:p w14:paraId="24640EBA">
      <w:pPr>
        <w:snapToGrid w:val="0"/>
        <w:ind w:firstLine="360"/>
        <w:jc w:val="left"/>
        <w:rPr>
          <w:rFonts w:ascii="Times New Roman" w:hAnsi="Times New Roman" w:eastAsia="宋体" w:cs="Times New Roman"/>
          <w:color w:val="auto"/>
          <w:kern w:val="2"/>
          <w:sz w:val="18"/>
          <w:szCs w:val="18"/>
        </w:rPr>
      </w:pPr>
    </w:p>
    <w:p w14:paraId="1608ED19">
      <w:pPr>
        <w:snapToGrid w:val="0"/>
        <w:ind w:firstLine="360"/>
        <w:jc w:val="left"/>
        <w:rPr>
          <w:rFonts w:ascii="Times New Roman" w:hAnsi="Times New Roman" w:eastAsia="宋体" w:cs="Times New Roman"/>
          <w:color w:val="auto"/>
          <w:kern w:val="2"/>
          <w:sz w:val="18"/>
          <w:szCs w:val="18"/>
        </w:rPr>
      </w:pPr>
    </w:p>
    <w:p w14:paraId="0591C42A">
      <w:pPr>
        <w:snapToGrid w:val="0"/>
        <w:ind w:firstLine="360"/>
        <w:jc w:val="left"/>
        <w:rPr>
          <w:rFonts w:ascii="Times New Roman" w:hAnsi="Times New Roman" w:eastAsia="宋体" w:cs="Times New Roman"/>
          <w:color w:val="auto"/>
          <w:kern w:val="2"/>
          <w:sz w:val="18"/>
          <w:szCs w:val="18"/>
        </w:rPr>
      </w:pPr>
    </w:p>
    <w:p w14:paraId="4085EFC9">
      <w:pPr>
        <w:tabs>
          <w:tab w:val="left" w:pos="4620"/>
        </w:tabs>
        <w:spacing w:line="360" w:lineRule="auto"/>
        <w:ind w:firstLine="480" w:firstLineChars="200"/>
        <w:rPr>
          <w:rFonts w:ascii="宋体" w:hAnsi="宋体" w:eastAsia="宋体" w:cs="宋体"/>
          <w:color w:val="auto"/>
          <w:kern w:val="2"/>
          <w:sz w:val="24"/>
          <w:szCs w:val="20"/>
        </w:rPr>
      </w:pPr>
    </w:p>
    <w:p w14:paraId="0B261BD1">
      <w:pPr>
        <w:snapToGrid w:val="0"/>
        <w:ind w:firstLine="360"/>
        <w:jc w:val="left"/>
        <w:rPr>
          <w:rFonts w:ascii="Times New Roman" w:hAnsi="Times New Roman" w:eastAsia="宋体" w:cs="Times New Roman"/>
          <w:color w:val="auto"/>
          <w:kern w:val="2"/>
          <w:sz w:val="18"/>
          <w:szCs w:val="18"/>
        </w:rPr>
      </w:pPr>
    </w:p>
    <w:p w14:paraId="7F72F1AE">
      <w:pPr>
        <w:snapToGrid w:val="0"/>
        <w:ind w:firstLine="360"/>
        <w:jc w:val="left"/>
        <w:rPr>
          <w:rFonts w:ascii="Times New Roman" w:hAnsi="Times New Roman" w:eastAsia="宋体" w:cs="Times New Roman"/>
          <w:color w:val="auto"/>
          <w:kern w:val="2"/>
          <w:sz w:val="18"/>
          <w:szCs w:val="18"/>
        </w:rPr>
      </w:pPr>
    </w:p>
    <w:p w14:paraId="4CC4E2F4">
      <w:pPr>
        <w:snapToGrid w:val="0"/>
        <w:ind w:firstLine="360"/>
        <w:jc w:val="left"/>
        <w:rPr>
          <w:rFonts w:ascii="Times New Roman" w:hAnsi="Times New Roman" w:eastAsia="宋体" w:cs="Times New Roman"/>
          <w:color w:val="auto"/>
          <w:kern w:val="2"/>
          <w:sz w:val="18"/>
          <w:szCs w:val="18"/>
        </w:rPr>
      </w:pPr>
    </w:p>
    <w:p w14:paraId="19D4989F">
      <w:pPr>
        <w:snapToGrid w:val="0"/>
        <w:ind w:firstLine="360"/>
        <w:jc w:val="left"/>
        <w:rPr>
          <w:rFonts w:ascii="Times New Roman" w:hAnsi="Times New Roman" w:eastAsia="宋体" w:cs="Times New Roman"/>
          <w:color w:val="auto"/>
          <w:kern w:val="2"/>
          <w:sz w:val="18"/>
          <w:szCs w:val="18"/>
        </w:rPr>
      </w:pPr>
    </w:p>
    <w:p w14:paraId="10201441">
      <w:pPr>
        <w:snapToGrid w:val="0"/>
        <w:ind w:firstLine="360"/>
        <w:jc w:val="left"/>
        <w:rPr>
          <w:rFonts w:ascii="Times New Roman" w:hAnsi="Times New Roman" w:eastAsia="宋体" w:cs="Times New Roman"/>
          <w:color w:val="auto"/>
          <w:kern w:val="2"/>
          <w:sz w:val="18"/>
          <w:szCs w:val="18"/>
        </w:rPr>
      </w:pPr>
    </w:p>
    <w:p w14:paraId="6A92D569">
      <w:pPr>
        <w:tabs>
          <w:tab w:val="left" w:pos="4620"/>
        </w:tabs>
        <w:spacing w:line="360" w:lineRule="auto"/>
        <w:ind w:firstLine="480" w:firstLineChars="200"/>
        <w:rPr>
          <w:rFonts w:ascii="宋体" w:hAnsi="宋体" w:eastAsia="宋体" w:cs="宋体"/>
          <w:color w:val="auto"/>
          <w:kern w:val="2"/>
          <w:sz w:val="24"/>
          <w:szCs w:val="20"/>
        </w:rPr>
      </w:pPr>
    </w:p>
    <w:p w14:paraId="0FA618D3">
      <w:pPr>
        <w:tabs>
          <w:tab w:val="left" w:pos="4620"/>
        </w:tabs>
        <w:spacing w:line="360" w:lineRule="auto"/>
        <w:ind w:firstLine="480" w:firstLineChars="200"/>
        <w:rPr>
          <w:rFonts w:ascii="宋体" w:hAnsi="宋体" w:eastAsia="宋体" w:cs="宋体"/>
          <w:color w:val="auto"/>
          <w:kern w:val="2"/>
          <w:sz w:val="24"/>
          <w:szCs w:val="20"/>
        </w:rPr>
      </w:pPr>
    </w:p>
    <w:p w14:paraId="204C7239">
      <w:pPr>
        <w:tabs>
          <w:tab w:val="left" w:pos="4620"/>
        </w:tabs>
        <w:spacing w:line="360" w:lineRule="auto"/>
        <w:ind w:firstLine="480" w:firstLineChars="200"/>
        <w:rPr>
          <w:rFonts w:ascii="宋体" w:hAnsi="宋体" w:eastAsia="宋体" w:cs="宋体"/>
          <w:color w:val="auto"/>
          <w:kern w:val="2"/>
          <w:sz w:val="24"/>
          <w:szCs w:val="20"/>
        </w:rPr>
      </w:pPr>
    </w:p>
    <w:p w14:paraId="7B640C3C">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58" w:name="_Toc13715_WPSOffice_Level2"/>
      <w:bookmarkStart w:id="159" w:name="_Toc160624840"/>
      <w:bookmarkStart w:id="160" w:name="_Toc160624935"/>
      <w:bookmarkStart w:id="161" w:name="_Toc40975457"/>
      <w:r>
        <w:rPr>
          <w:rFonts w:hint="eastAsia" w:ascii="宋体" w:hAnsi="宋体" w:eastAsia="宋体" w:cs="宋体"/>
          <w:b/>
          <w:bCs/>
          <w:color w:val="auto"/>
          <w:kern w:val="2"/>
          <w:sz w:val="28"/>
          <w:szCs w:val="32"/>
        </w:rPr>
        <w:t>九．投标授权书</w:t>
      </w:r>
      <w:bookmarkEnd w:id="158"/>
      <w:bookmarkEnd w:id="159"/>
      <w:bookmarkEnd w:id="160"/>
      <w:bookmarkEnd w:id="161"/>
    </w:p>
    <w:p w14:paraId="5C2D0F04">
      <w:pPr>
        <w:snapToGrid w:val="0"/>
        <w:spacing w:line="360" w:lineRule="auto"/>
        <w:ind w:firstLine="480" w:firstLineChars="200"/>
        <w:rPr>
          <w:rFonts w:ascii="宋体" w:hAnsi="宋体" w:eastAsia="宋体" w:cs="宋体"/>
          <w:color w:val="auto"/>
          <w:kern w:val="2"/>
          <w:sz w:val="24"/>
          <w:szCs w:val="28"/>
        </w:rPr>
      </w:pPr>
      <w:r>
        <w:rPr>
          <w:rFonts w:hint="eastAsia" w:ascii="宋体" w:hAnsi="宋体" w:eastAsia="宋体" w:cs="宋体"/>
          <w:color w:val="auto"/>
          <w:kern w:val="2"/>
          <w:sz w:val="24"/>
          <w:szCs w:val="28"/>
        </w:rPr>
        <w:t>本授权书声明：</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公司（工厂）授权本公司（工厂）</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（投标人授权代表姓名、职务）代表本公司（工厂）参加</w:t>
      </w:r>
      <w:r>
        <w:rPr>
          <w:rFonts w:hint="eastAsia" w:ascii="宋体" w:hAnsi="宋体" w:eastAsia="宋体" w:cs="宋体"/>
          <w:b/>
          <w:bCs/>
          <w:color w:val="auto"/>
          <w:kern w:val="2"/>
          <w:sz w:val="24"/>
          <w:szCs w:val="20"/>
        </w:rPr>
        <w:t>商水县政府采购中心组织的*****项目 (</w:t>
      </w:r>
      <w:r>
        <w:rPr>
          <w:rFonts w:hint="eastAsia" w:ascii="宋体" w:hAnsi="宋体" w:eastAsia="宋体" w:cs="宋体"/>
          <w:b/>
          <w:bCs/>
          <w:color w:val="auto"/>
          <w:kern w:val="2"/>
          <w:sz w:val="24"/>
          <w:szCs w:val="20"/>
          <w:lang w:val="en-US" w:eastAsia="zh-CN"/>
        </w:rPr>
        <w:t>项目编号：）</w:t>
      </w:r>
      <w:r>
        <w:rPr>
          <w:rFonts w:hint="eastAsia" w:ascii="宋体" w:hAnsi="宋体" w:eastAsia="宋体" w:cs="宋体"/>
          <w:b/>
          <w:bCs/>
          <w:color w:val="auto"/>
          <w:kern w:val="2"/>
          <w:sz w:val="24"/>
          <w:szCs w:val="20"/>
        </w:rPr>
        <w:t xml:space="preserve"> </w:t>
      </w:r>
      <w:r>
        <w:rPr>
          <w:rFonts w:hint="eastAsia" w:ascii="宋体" w:hAnsi="宋体" w:eastAsia="宋体" w:cs="宋体"/>
          <w:bCs/>
          <w:color w:val="auto"/>
          <w:kern w:val="2"/>
          <w:sz w:val="24"/>
          <w:szCs w:val="20"/>
        </w:rPr>
        <w:t>采购活动，全权代表</w:t>
      </w:r>
      <w:r>
        <w:rPr>
          <w:rFonts w:hint="eastAsia" w:ascii="宋体" w:hAnsi="宋体" w:eastAsia="宋体" w:cs="宋体"/>
          <w:color w:val="auto"/>
          <w:kern w:val="2"/>
          <w:sz w:val="24"/>
          <w:szCs w:val="28"/>
        </w:rPr>
        <w:t>本公司处理投标过程的一切事宜，包括但不限于：投标、参与开标、谈判、签约等。投标人授权代表在投标过程中所签署的一切文件和处理与之有关的一切事务，本公司均予以认可并对此承担责任。投标人授权代表无转委托权。特此授权。</w:t>
      </w:r>
    </w:p>
    <w:p w14:paraId="13EE6B98">
      <w:pPr>
        <w:snapToGrid w:val="0"/>
        <w:spacing w:line="360" w:lineRule="auto"/>
        <w:ind w:firstLine="480" w:firstLineChars="200"/>
        <w:jc w:val="left"/>
        <w:rPr>
          <w:rFonts w:ascii="宋体" w:hAnsi="宋体" w:eastAsia="宋体" w:cs="宋体"/>
          <w:color w:val="auto"/>
          <w:kern w:val="2"/>
          <w:sz w:val="24"/>
          <w:szCs w:val="28"/>
        </w:rPr>
      </w:pPr>
      <w:r>
        <w:rPr>
          <w:rFonts w:hint="eastAsia" w:ascii="宋体" w:hAnsi="宋体" w:eastAsia="宋体" w:cs="宋体"/>
          <w:color w:val="auto"/>
          <w:kern w:val="2"/>
          <w:sz w:val="24"/>
          <w:szCs w:val="28"/>
        </w:rPr>
        <w:t>本授权书自出具之日起生效。</w:t>
      </w:r>
    </w:p>
    <w:p w14:paraId="40444134">
      <w:pPr>
        <w:spacing w:line="360" w:lineRule="auto"/>
        <w:rPr>
          <w:rFonts w:ascii="宋体" w:hAnsi="宋体" w:eastAsia="宋体" w:cs="宋体"/>
          <w:color w:val="auto"/>
          <w:kern w:val="2"/>
          <w:sz w:val="24"/>
          <w:szCs w:val="28"/>
        </w:rPr>
      </w:pPr>
    </w:p>
    <w:p w14:paraId="6F31D33D">
      <w:pPr>
        <w:spacing w:line="360" w:lineRule="auto"/>
        <w:ind w:firstLine="480"/>
        <w:rPr>
          <w:rFonts w:ascii="宋体" w:hAnsi="宋体" w:eastAsia="宋体" w:cs="宋体"/>
          <w:color w:val="auto"/>
          <w:kern w:val="2"/>
          <w:sz w:val="24"/>
          <w:szCs w:val="28"/>
        </w:rPr>
      </w:pPr>
      <w:r>
        <w:rPr>
          <w:rFonts w:hint="eastAsia" w:ascii="宋体" w:hAnsi="宋体" w:eastAsia="宋体" w:cs="宋体"/>
          <w:color w:val="auto"/>
          <w:kern w:val="2"/>
          <w:sz w:val="24"/>
          <w:szCs w:val="28"/>
        </w:rPr>
        <w:t>特此声明。</w:t>
      </w:r>
    </w:p>
    <w:p w14:paraId="2CAB0EB1">
      <w:pPr>
        <w:spacing w:line="360" w:lineRule="auto"/>
        <w:rPr>
          <w:rFonts w:hint="eastAsia" w:ascii="宋体" w:hAnsi="宋体" w:eastAsia="宋体" w:cs="宋体"/>
          <w:color w:val="auto"/>
          <w:kern w:val="2"/>
          <w:sz w:val="24"/>
          <w:szCs w:val="28"/>
        </w:rPr>
      </w:pPr>
    </w:p>
    <w:p w14:paraId="3C898998">
      <w:pPr>
        <w:spacing w:line="360" w:lineRule="auto"/>
        <w:rPr>
          <w:rFonts w:hint="eastAsia" w:ascii="宋体" w:hAnsi="宋体" w:eastAsia="宋体" w:cs="宋体"/>
          <w:color w:val="auto"/>
          <w:kern w:val="2"/>
          <w:sz w:val="24"/>
          <w:szCs w:val="28"/>
          <w:u w:val="single"/>
        </w:rPr>
      </w:pPr>
      <w:r>
        <w:rPr>
          <w:rFonts w:hint="eastAsia" w:ascii="宋体" w:hAnsi="宋体" w:eastAsia="宋体" w:cs="宋体"/>
          <w:color w:val="auto"/>
          <w:kern w:val="2"/>
          <w:sz w:val="24"/>
          <w:szCs w:val="28"/>
        </w:rPr>
        <w:t>投标人授权代表：</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 xml:space="preserve">  性别：</w:t>
      </w:r>
      <w:r>
        <w:rPr>
          <w:rFonts w:hint="eastAsia" w:ascii="宋体" w:hAnsi="宋体" w:eastAsia="宋体" w:cs="宋体"/>
          <w:color w:val="auto"/>
          <w:kern w:val="2"/>
          <w:sz w:val="24"/>
          <w:szCs w:val="28"/>
          <w:u w:val="single"/>
        </w:rPr>
        <w:t xml:space="preserve">       </w:t>
      </w:r>
    </w:p>
    <w:p w14:paraId="16144EEF">
      <w:pPr>
        <w:spacing w:line="360" w:lineRule="auto"/>
        <w:rPr>
          <w:rFonts w:ascii="宋体" w:hAnsi="宋体" w:eastAsia="宋体" w:cs="宋体"/>
          <w:color w:val="auto"/>
          <w:kern w:val="2"/>
          <w:sz w:val="24"/>
          <w:szCs w:val="28"/>
        </w:rPr>
      </w:pPr>
      <w:r>
        <w:rPr>
          <w:rFonts w:hint="eastAsia" w:ascii="宋体" w:hAnsi="宋体" w:eastAsia="宋体" w:cs="宋体"/>
          <w:color w:val="auto"/>
          <w:kern w:val="2"/>
          <w:sz w:val="24"/>
          <w:szCs w:val="28"/>
        </w:rPr>
        <w:t>身份证号：</w:t>
      </w:r>
      <w:r>
        <w:rPr>
          <w:rFonts w:hint="eastAsia" w:ascii="宋体" w:hAnsi="宋体" w:eastAsia="宋体" w:cs="宋体"/>
          <w:color w:val="auto"/>
          <w:kern w:val="2"/>
          <w:sz w:val="24"/>
          <w:szCs w:val="28"/>
          <w:u w:val="single"/>
        </w:rPr>
        <w:t xml:space="preserve">                  </w:t>
      </w:r>
    </w:p>
    <w:p w14:paraId="09E63B46">
      <w:pPr>
        <w:spacing w:line="360" w:lineRule="auto"/>
        <w:rPr>
          <w:rFonts w:ascii="宋体" w:hAnsi="宋体" w:eastAsia="宋体" w:cs="宋体"/>
          <w:color w:val="auto"/>
          <w:kern w:val="2"/>
          <w:sz w:val="24"/>
          <w:szCs w:val="28"/>
        </w:rPr>
      </w:pPr>
    </w:p>
    <w:p w14:paraId="1076AA10">
      <w:pPr>
        <w:spacing w:line="360" w:lineRule="auto"/>
        <w:rPr>
          <w:rFonts w:ascii="宋体" w:hAnsi="宋体" w:eastAsia="宋体" w:cs="宋体"/>
          <w:color w:val="auto"/>
          <w:kern w:val="2"/>
          <w:sz w:val="24"/>
          <w:szCs w:val="28"/>
        </w:rPr>
      </w:pPr>
    </w:p>
    <w:p w14:paraId="784D9855">
      <w:pPr>
        <w:spacing w:line="360" w:lineRule="auto"/>
        <w:rPr>
          <w:rFonts w:ascii="宋体" w:hAnsi="宋体" w:eastAsia="宋体" w:cs="宋体"/>
          <w:color w:val="auto"/>
          <w:kern w:val="2"/>
          <w:sz w:val="24"/>
          <w:szCs w:val="28"/>
        </w:rPr>
      </w:pPr>
    </w:p>
    <w:p w14:paraId="77457087">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160DBD50">
      <w:pPr>
        <w:spacing w:line="380" w:lineRule="exact"/>
        <w:ind w:right="640" w:firstLine="1560" w:firstLineChars="650"/>
        <w:jc w:val="left"/>
        <w:rPr>
          <w:rFonts w:ascii="宋体" w:hAnsi="宋体" w:eastAsia="宋体" w:cs="宋体"/>
          <w:color w:val="auto"/>
          <w:kern w:val="2"/>
          <w:sz w:val="24"/>
          <w:szCs w:val="20"/>
        </w:rPr>
      </w:pPr>
    </w:p>
    <w:p w14:paraId="4C0FDB4A">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62DA72B7">
      <w:pPr>
        <w:rPr>
          <w:rFonts w:ascii="宋体" w:hAnsi="宋体" w:eastAsia="宋体" w:cs="宋体"/>
          <w:color w:val="auto"/>
          <w:kern w:val="2"/>
          <w:sz w:val="24"/>
          <w:szCs w:val="20"/>
        </w:rPr>
      </w:pPr>
    </w:p>
    <w:p w14:paraId="00B1B6D4">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4FC7C7C1">
      <w:pPr>
        <w:ind w:firstLine="560"/>
        <w:rPr>
          <w:rFonts w:ascii="宋体" w:hAnsi="宋体" w:eastAsia="宋体" w:cs="宋体"/>
          <w:color w:val="auto"/>
          <w:kern w:val="2"/>
          <w:sz w:val="28"/>
          <w:szCs w:val="28"/>
        </w:rPr>
      </w:pPr>
    </w:p>
    <w:p w14:paraId="42F81762">
      <w:pPr>
        <w:autoSpaceDE w:val="0"/>
        <w:autoSpaceDN w:val="0"/>
        <w:adjustRightInd w:val="0"/>
        <w:spacing w:line="320" w:lineRule="exact"/>
        <w:rPr>
          <w:rFonts w:ascii="仿宋_GB2312" w:eastAsia="仿宋_GB2312" w:cs="仿宋_GB2312"/>
          <w:color w:val="auto"/>
          <w:sz w:val="24"/>
          <w:szCs w:val="24"/>
          <w:lang w:val="zh-CN"/>
        </w:rPr>
      </w:pPr>
      <w:bookmarkStart w:id="162" w:name="_Toc220232403"/>
      <w:r>
        <w:rPr>
          <w:rFonts w:hint="eastAsia"/>
          <w:color w:val="auto"/>
        </w:rPr>
        <w:t>注： 法人和被授权人身份证复印件或扫描件（正、反面）。</w:t>
      </w:r>
    </w:p>
    <w:p w14:paraId="32AD4D6D">
      <w:pPr>
        <w:ind w:firstLine="560"/>
        <w:rPr>
          <w:rFonts w:ascii="宋体" w:hAnsi="宋体" w:cs="宋体"/>
          <w:color w:val="auto"/>
          <w:sz w:val="28"/>
          <w:szCs w:val="28"/>
        </w:rPr>
      </w:pPr>
      <w:r>
        <w:rPr>
          <w:rFonts w:hint="eastAsia" w:ascii="宋体" w:hAnsi="宋体" w:cs="宋体"/>
          <w:color w:val="auto"/>
          <w:sz w:val="28"/>
          <w:szCs w:val="28"/>
        </w:rPr>
        <w:t xml:space="preserve"> </w:t>
      </w:r>
    </w:p>
    <w:p w14:paraId="6708A8F1">
      <w:pPr>
        <w:ind w:firstLine="560"/>
        <w:rPr>
          <w:rFonts w:ascii="宋体" w:hAnsi="宋体" w:eastAsia="宋体" w:cs="宋体"/>
          <w:color w:val="auto"/>
          <w:kern w:val="2"/>
          <w:sz w:val="28"/>
          <w:szCs w:val="28"/>
        </w:rPr>
      </w:pPr>
    </w:p>
    <w:p w14:paraId="53F5CE61">
      <w:pPr>
        <w:ind w:firstLine="560"/>
        <w:rPr>
          <w:rFonts w:ascii="宋体" w:hAnsi="宋体" w:eastAsia="宋体" w:cs="宋体"/>
          <w:color w:val="auto"/>
          <w:kern w:val="2"/>
          <w:sz w:val="28"/>
          <w:szCs w:val="28"/>
        </w:rPr>
      </w:pPr>
    </w:p>
    <w:p w14:paraId="231E1AD6">
      <w:pPr>
        <w:ind w:firstLine="560"/>
        <w:rPr>
          <w:rFonts w:ascii="宋体" w:hAnsi="宋体" w:eastAsia="宋体" w:cs="宋体"/>
          <w:color w:val="auto"/>
          <w:kern w:val="2"/>
          <w:sz w:val="28"/>
          <w:szCs w:val="28"/>
        </w:rPr>
      </w:pPr>
    </w:p>
    <w:p w14:paraId="4C101781">
      <w:pPr>
        <w:ind w:firstLine="560"/>
        <w:rPr>
          <w:rFonts w:ascii="宋体" w:hAnsi="宋体" w:eastAsia="宋体" w:cs="宋体"/>
          <w:color w:val="auto"/>
          <w:kern w:val="2"/>
          <w:sz w:val="28"/>
          <w:szCs w:val="28"/>
        </w:rPr>
      </w:pPr>
    </w:p>
    <w:bookmarkEnd w:id="162"/>
    <w:p w14:paraId="405A1BE3">
      <w:pPr>
        <w:keepNext/>
        <w:keepLines/>
        <w:spacing w:before="260" w:after="260" w:line="416" w:lineRule="auto"/>
        <w:ind w:firstLine="562"/>
        <w:jc w:val="center"/>
        <w:outlineLvl w:val="2"/>
        <w:rPr>
          <w:rFonts w:ascii="宋体" w:hAnsi="宋体" w:eastAsia="宋体" w:cs="宋体"/>
          <w:b/>
          <w:bCs/>
          <w:color w:val="auto"/>
          <w:kern w:val="2"/>
          <w:sz w:val="36"/>
          <w:szCs w:val="36"/>
        </w:rPr>
      </w:pPr>
      <w:bookmarkStart w:id="163" w:name="_Hlt526418111"/>
      <w:bookmarkEnd w:id="163"/>
      <w:bookmarkStart w:id="164" w:name="_Hlt526418103"/>
      <w:bookmarkEnd w:id="164"/>
      <w:bookmarkStart w:id="165" w:name="_Toc220232405"/>
      <w:bookmarkStart w:id="166" w:name="_Toc2532_WPSOffice_Level2"/>
      <w:bookmarkStart w:id="167" w:name="_Toc516969110"/>
      <w:r>
        <w:rPr>
          <w:rFonts w:ascii="宋体" w:hAnsi="宋体" w:eastAsia="宋体" w:cs="宋体"/>
          <w:b/>
          <w:bCs/>
          <w:color w:val="auto"/>
          <w:kern w:val="2"/>
          <w:sz w:val="28"/>
          <w:szCs w:val="32"/>
        </w:rPr>
        <w:br w:type="page"/>
      </w:r>
      <w:bookmarkStart w:id="168" w:name="_Toc160624841"/>
      <w:bookmarkStart w:id="169" w:name="_Toc40975458"/>
      <w:bookmarkStart w:id="170" w:name="_Toc160624936"/>
      <w:r>
        <w:rPr>
          <w:rFonts w:hint="eastAsia" w:ascii="宋体" w:hAnsi="宋体" w:eastAsia="宋体" w:cs="宋体"/>
          <w:b/>
          <w:bCs/>
          <w:color w:val="auto"/>
          <w:kern w:val="2"/>
          <w:sz w:val="28"/>
          <w:szCs w:val="32"/>
        </w:rPr>
        <w:t>十．售后服务</w:t>
      </w:r>
      <w:bookmarkEnd w:id="165"/>
      <w:bookmarkEnd w:id="166"/>
      <w:bookmarkEnd w:id="167"/>
      <w:bookmarkEnd w:id="168"/>
      <w:bookmarkEnd w:id="169"/>
      <w:bookmarkEnd w:id="170"/>
    </w:p>
    <w:p w14:paraId="49786860">
      <w:pPr>
        <w:jc w:val="center"/>
        <w:rPr>
          <w:rFonts w:ascii="宋体" w:hAnsi="宋体" w:eastAsia="宋体" w:cs="宋体"/>
          <w:color w:val="auto"/>
          <w:kern w:val="2"/>
          <w:sz w:val="28"/>
          <w:szCs w:val="20"/>
        </w:rPr>
      </w:pPr>
      <w:r>
        <w:rPr>
          <w:rFonts w:hint="eastAsia" w:ascii="宋体" w:hAnsi="宋体" w:eastAsia="宋体" w:cs="宋体"/>
          <w:color w:val="auto"/>
          <w:kern w:val="2"/>
          <w:sz w:val="24"/>
          <w:szCs w:val="20"/>
        </w:rPr>
        <w:t>(投标人可自行制作格式)</w:t>
      </w:r>
    </w:p>
    <w:p w14:paraId="4D42F7F8">
      <w:pPr>
        <w:spacing w:line="500" w:lineRule="exact"/>
        <w:ind w:firstLine="602"/>
        <w:jc w:val="center"/>
        <w:rPr>
          <w:rFonts w:ascii="宋体" w:hAnsi="宋体" w:eastAsia="宋体" w:cs="宋体"/>
          <w:b/>
          <w:bCs/>
          <w:color w:val="auto"/>
          <w:kern w:val="2"/>
          <w:sz w:val="30"/>
          <w:szCs w:val="20"/>
        </w:rPr>
      </w:pPr>
      <w:bookmarkStart w:id="171" w:name="_Hlt526418107"/>
      <w:bookmarkEnd w:id="171"/>
    </w:p>
    <w:p w14:paraId="7D1E1B6B">
      <w:pPr>
        <w:keepNext/>
        <w:keepLines/>
        <w:spacing w:before="260" w:after="260" w:line="416" w:lineRule="auto"/>
        <w:ind w:firstLine="562"/>
        <w:jc w:val="center"/>
        <w:outlineLvl w:val="2"/>
        <w:rPr>
          <w:rFonts w:ascii="宋体" w:hAnsi="宋体" w:eastAsia="宋体" w:cs="宋体"/>
          <w:b/>
          <w:bCs/>
          <w:color w:val="auto"/>
          <w:kern w:val="2"/>
          <w:sz w:val="44"/>
          <w:szCs w:val="32"/>
        </w:rPr>
      </w:pPr>
      <w:bookmarkStart w:id="172" w:name="_Toc516969111"/>
      <w:bookmarkStart w:id="173" w:name="_Hlt509738384"/>
      <w:bookmarkStart w:id="174" w:name="_Toc197934560"/>
      <w:bookmarkStart w:id="175" w:name="_Toc40975459"/>
      <w:bookmarkStart w:id="176" w:name="_Toc160624937"/>
      <w:bookmarkStart w:id="177" w:name="_Toc160624842"/>
      <w:bookmarkStart w:id="178" w:name="_Toc359404312"/>
      <w:bookmarkStart w:id="179" w:name="_Toc30338_WPSOffice_Level2"/>
      <w:r>
        <w:rPr>
          <w:rFonts w:hint="eastAsia" w:ascii="宋体" w:hAnsi="宋体" w:eastAsia="宋体" w:cs="宋体"/>
          <w:b/>
          <w:bCs/>
          <w:color w:val="auto"/>
          <w:kern w:val="2"/>
          <w:sz w:val="28"/>
          <w:szCs w:val="32"/>
        </w:rPr>
        <w:t>十一.所投货物的技术资料等</w:t>
      </w:r>
      <w:bookmarkEnd w:id="172"/>
      <w:bookmarkEnd w:id="173"/>
      <w:bookmarkEnd w:id="174"/>
      <w:bookmarkEnd w:id="175"/>
      <w:bookmarkEnd w:id="176"/>
      <w:bookmarkEnd w:id="177"/>
      <w:bookmarkEnd w:id="178"/>
      <w:bookmarkEnd w:id="179"/>
      <w:bookmarkStart w:id="180" w:name="_Hlt509650291"/>
      <w:bookmarkEnd w:id="180"/>
    </w:p>
    <w:p w14:paraId="7C0E52B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（投标人可自行制作格式，可附产品技术彩页）</w:t>
      </w:r>
    </w:p>
    <w:p w14:paraId="17C27D2A">
      <w:pPr>
        <w:jc w:val="center"/>
        <w:rPr>
          <w:rFonts w:ascii="宋体" w:hAnsi="宋体" w:eastAsia="宋体" w:cs="宋体"/>
          <w:color w:val="auto"/>
          <w:kern w:val="2"/>
          <w:sz w:val="24"/>
          <w:szCs w:val="20"/>
        </w:rPr>
      </w:pPr>
    </w:p>
    <w:p w14:paraId="02EA18FB">
      <w:pPr>
        <w:jc w:val="center"/>
        <w:rPr>
          <w:rFonts w:ascii="宋体" w:hAnsi="宋体" w:eastAsia="宋体" w:cs="宋体"/>
          <w:color w:val="auto"/>
          <w:kern w:val="2"/>
          <w:sz w:val="24"/>
          <w:szCs w:val="20"/>
        </w:rPr>
      </w:pPr>
    </w:p>
    <w:p w14:paraId="4424CD6D">
      <w:pPr>
        <w:jc w:val="center"/>
        <w:rPr>
          <w:rFonts w:ascii="宋体" w:hAnsi="宋体" w:eastAsia="宋体" w:cs="宋体"/>
          <w:color w:val="auto"/>
          <w:kern w:val="2"/>
          <w:sz w:val="24"/>
          <w:szCs w:val="20"/>
        </w:rPr>
      </w:pPr>
    </w:p>
    <w:p w14:paraId="63513D7E">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1" w:name="_Toc160624938"/>
      <w:bookmarkStart w:id="182" w:name="_Toc160624843"/>
      <w:r>
        <w:rPr>
          <w:rFonts w:hint="eastAsia" w:ascii="宋体" w:hAnsi="宋体" w:eastAsia="宋体" w:cs="宋体"/>
          <w:b/>
          <w:bCs/>
          <w:color w:val="auto"/>
          <w:kern w:val="2"/>
          <w:sz w:val="28"/>
          <w:szCs w:val="32"/>
        </w:rPr>
        <w:t>十二.其他投标人认为需要提供的材料等</w:t>
      </w:r>
      <w:bookmarkEnd w:id="181"/>
      <w:bookmarkEnd w:id="182"/>
    </w:p>
    <w:p w14:paraId="7B7036E7">
      <w:pPr>
        <w:rPr>
          <w:color w:val="auto"/>
        </w:rPr>
      </w:pPr>
    </w:p>
    <w:p w14:paraId="5165547F">
      <w:pPr>
        <w:jc w:val="center"/>
        <w:rPr>
          <w:rFonts w:ascii="宋体" w:hAnsi="宋体" w:eastAsia="宋体" w:cs="宋体"/>
          <w:color w:val="auto"/>
          <w:kern w:val="2"/>
          <w:sz w:val="24"/>
          <w:szCs w:val="20"/>
        </w:rPr>
      </w:pPr>
    </w:p>
    <w:p w14:paraId="20140CAA">
      <w:pPr>
        <w:jc w:val="center"/>
        <w:rPr>
          <w:rFonts w:ascii="宋体" w:hAnsi="宋体" w:eastAsia="宋体" w:cs="宋体"/>
          <w:color w:val="auto"/>
          <w:kern w:val="2"/>
          <w:sz w:val="24"/>
          <w:szCs w:val="20"/>
        </w:rPr>
      </w:pPr>
    </w:p>
    <w:p w14:paraId="0651EF02">
      <w:pPr>
        <w:jc w:val="center"/>
        <w:rPr>
          <w:rFonts w:ascii="宋体" w:hAnsi="宋体" w:eastAsia="宋体" w:cs="宋体"/>
          <w:color w:val="auto"/>
          <w:kern w:val="2"/>
          <w:sz w:val="24"/>
          <w:szCs w:val="20"/>
        </w:rPr>
      </w:pPr>
    </w:p>
    <w:p w14:paraId="1B94076F">
      <w:pPr>
        <w:jc w:val="center"/>
        <w:rPr>
          <w:rFonts w:ascii="宋体" w:hAnsi="宋体" w:eastAsia="宋体" w:cs="宋体"/>
          <w:color w:val="auto"/>
          <w:kern w:val="2"/>
          <w:sz w:val="24"/>
          <w:szCs w:val="20"/>
        </w:rPr>
      </w:pPr>
    </w:p>
    <w:p w14:paraId="6F1178D4">
      <w:pPr>
        <w:jc w:val="center"/>
        <w:rPr>
          <w:rFonts w:ascii="宋体" w:hAnsi="宋体" w:eastAsia="宋体" w:cs="宋体"/>
          <w:color w:val="auto"/>
          <w:kern w:val="2"/>
          <w:sz w:val="24"/>
          <w:szCs w:val="20"/>
        </w:rPr>
      </w:pPr>
    </w:p>
    <w:p w14:paraId="4735025A">
      <w:pPr>
        <w:jc w:val="center"/>
        <w:rPr>
          <w:rFonts w:ascii="宋体" w:hAnsi="宋体" w:eastAsia="宋体" w:cs="宋体"/>
          <w:color w:val="auto"/>
          <w:kern w:val="2"/>
          <w:sz w:val="24"/>
          <w:szCs w:val="20"/>
        </w:rPr>
      </w:pPr>
    </w:p>
    <w:p w14:paraId="413A858C">
      <w:pPr>
        <w:jc w:val="center"/>
        <w:rPr>
          <w:rFonts w:ascii="宋体" w:hAnsi="宋体" w:eastAsia="宋体" w:cs="宋体"/>
          <w:color w:val="auto"/>
          <w:kern w:val="2"/>
          <w:sz w:val="24"/>
          <w:szCs w:val="20"/>
        </w:rPr>
      </w:pPr>
    </w:p>
    <w:p w14:paraId="0725F1E4">
      <w:pPr>
        <w:jc w:val="center"/>
        <w:rPr>
          <w:rFonts w:ascii="宋体" w:hAnsi="宋体" w:eastAsia="宋体" w:cs="宋体"/>
          <w:color w:val="auto"/>
          <w:kern w:val="2"/>
          <w:sz w:val="24"/>
          <w:szCs w:val="20"/>
        </w:rPr>
      </w:pPr>
    </w:p>
    <w:p w14:paraId="5E813D45">
      <w:pPr>
        <w:jc w:val="center"/>
        <w:rPr>
          <w:rFonts w:ascii="宋体" w:hAnsi="宋体" w:eastAsia="宋体" w:cs="宋体"/>
          <w:color w:val="auto"/>
          <w:kern w:val="2"/>
          <w:sz w:val="24"/>
          <w:szCs w:val="20"/>
        </w:rPr>
      </w:pPr>
    </w:p>
    <w:p w14:paraId="2330169E">
      <w:pPr>
        <w:jc w:val="center"/>
        <w:rPr>
          <w:rFonts w:ascii="宋体" w:hAnsi="宋体" w:eastAsia="宋体" w:cs="宋体"/>
          <w:color w:val="auto"/>
          <w:kern w:val="2"/>
          <w:sz w:val="24"/>
          <w:szCs w:val="20"/>
        </w:rPr>
      </w:pPr>
    </w:p>
    <w:p w14:paraId="54D7327A">
      <w:pPr>
        <w:jc w:val="center"/>
        <w:rPr>
          <w:rFonts w:ascii="宋体" w:hAnsi="宋体" w:eastAsia="宋体" w:cs="宋体"/>
          <w:color w:val="auto"/>
          <w:kern w:val="2"/>
          <w:sz w:val="24"/>
          <w:szCs w:val="20"/>
        </w:rPr>
      </w:pPr>
    </w:p>
    <w:p w14:paraId="3E99C22A">
      <w:pPr>
        <w:jc w:val="center"/>
        <w:rPr>
          <w:rFonts w:ascii="宋体" w:hAnsi="宋体" w:eastAsia="宋体" w:cs="宋体"/>
          <w:color w:val="auto"/>
          <w:kern w:val="2"/>
          <w:sz w:val="24"/>
          <w:szCs w:val="20"/>
        </w:rPr>
      </w:pPr>
    </w:p>
    <w:p w14:paraId="086F19C8">
      <w:pPr>
        <w:snapToGrid w:val="0"/>
        <w:ind w:firstLine="360"/>
        <w:jc w:val="left"/>
        <w:rPr>
          <w:rFonts w:ascii="Times New Roman" w:hAnsi="Times New Roman" w:eastAsia="宋体" w:cs="Times New Roman"/>
          <w:color w:val="auto"/>
          <w:kern w:val="2"/>
          <w:sz w:val="18"/>
          <w:szCs w:val="18"/>
        </w:rPr>
      </w:pPr>
    </w:p>
    <w:p w14:paraId="0CE30610">
      <w:pPr>
        <w:snapToGrid w:val="0"/>
        <w:ind w:firstLine="360"/>
        <w:jc w:val="left"/>
        <w:rPr>
          <w:rFonts w:ascii="Times New Roman" w:hAnsi="Times New Roman" w:eastAsia="宋体" w:cs="Times New Roman"/>
          <w:color w:val="auto"/>
          <w:kern w:val="2"/>
          <w:sz w:val="18"/>
          <w:szCs w:val="18"/>
        </w:rPr>
      </w:pPr>
    </w:p>
    <w:p w14:paraId="7861841D">
      <w:pPr>
        <w:snapToGrid w:val="0"/>
        <w:ind w:firstLine="360"/>
        <w:jc w:val="left"/>
        <w:rPr>
          <w:rFonts w:ascii="Times New Roman" w:hAnsi="Times New Roman" w:eastAsia="宋体" w:cs="Times New Roman"/>
          <w:color w:val="auto"/>
          <w:kern w:val="2"/>
          <w:sz w:val="18"/>
          <w:szCs w:val="18"/>
        </w:rPr>
      </w:pPr>
    </w:p>
    <w:p w14:paraId="502F739B">
      <w:pPr>
        <w:snapToGrid w:val="0"/>
        <w:ind w:firstLine="360"/>
        <w:jc w:val="left"/>
        <w:rPr>
          <w:rFonts w:ascii="Times New Roman" w:hAnsi="Times New Roman" w:eastAsia="宋体" w:cs="Times New Roman"/>
          <w:color w:val="auto"/>
          <w:kern w:val="2"/>
          <w:sz w:val="18"/>
          <w:szCs w:val="18"/>
        </w:rPr>
      </w:pPr>
    </w:p>
    <w:p w14:paraId="17B3A19C">
      <w:pPr>
        <w:snapToGrid w:val="0"/>
        <w:ind w:firstLine="360"/>
        <w:jc w:val="left"/>
        <w:rPr>
          <w:rFonts w:ascii="Times New Roman" w:hAnsi="Times New Roman" w:eastAsia="宋体" w:cs="Times New Roman"/>
          <w:color w:val="auto"/>
          <w:kern w:val="2"/>
          <w:sz w:val="18"/>
          <w:szCs w:val="18"/>
        </w:rPr>
      </w:pPr>
    </w:p>
    <w:p w14:paraId="6128AC08">
      <w:pPr>
        <w:snapToGrid w:val="0"/>
        <w:ind w:firstLine="360"/>
        <w:jc w:val="left"/>
        <w:rPr>
          <w:rFonts w:ascii="Times New Roman" w:hAnsi="Times New Roman" w:eastAsia="宋体" w:cs="Times New Roman"/>
          <w:color w:val="auto"/>
          <w:kern w:val="2"/>
          <w:sz w:val="18"/>
          <w:szCs w:val="18"/>
        </w:rPr>
      </w:pPr>
    </w:p>
    <w:p w14:paraId="7BCA037D">
      <w:pPr>
        <w:snapToGrid w:val="0"/>
        <w:ind w:firstLine="360"/>
        <w:jc w:val="left"/>
        <w:rPr>
          <w:rFonts w:ascii="Times New Roman" w:hAnsi="Times New Roman" w:eastAsia="宋体" w:cs="Times New Roman"/>
          <w:color w:val="auto"/>
          <w:kern w:val="2"/>
          <w:sz w:val="18"/>
          <w:szCs w:val="18"/>
        </w:rPr>
      </w:pPr>
    </w:p>
    <w:p w14:paraId="12E6C830">
      <w:pPr>
        <w:jc w:val="center"/>
        <w:rPr>
          <w:rFonts w:ascii="宋体" w:hAnsi="宋体" w:eastAsia="宋体" w:cs="宋体"/>
          <w:color w:val="auto"/>
          <w:kern w:val="2"/>
          <w:sz w:val="24"/>
          <w:szCs w:val="20"/>
        </w:rPr>
      </w:pPr>
    </w:p>
    <w:p w14:paraId="0317AB7E">
      <w:pPr>
        <w:jc w:val="center"/>
        <w:rPr>
          <w:rFonts w:ascii="宋体" w:hAnsi="宋体" w:eastAsia="宋体" w:cs="宋体"/>
          <w:color w:val="auto"/>
          <w:kern w:val="2"/>
          <w:sz w:val="24"/>
          <w:szCs w:val="20"/>
        </w:rPr>
      </w:pPr>
    </w:p>
    <w:p w14:paraId="250E9C2D">
      <w:pPr>
        <w:jc w:val="center"/>
        <w:rPr>
          <w:rFonts w:ascii="宋体" w:hAnsi="宋体" w:eastAsia="宋体" w:cs="宋体"/>
          <w:color w:val="auto"/>
          <w:kern w:val="2"/>
          <w:sz w:val="24"/>
          <w:szCs w:val="20"/>
        </w:rPr>
      </w:pPr>
    </w:p>
    <w:p w14:paraId="5395D4E0">
      <w:pPr>
        <w:jc w:val="center"/>
        <w:rPr>
          <w:rFonts w:ascii="宋体" w:hAnsi="宋体" w:eastAsia="宋体" w:cs="宋体"/>
          <w:color w:val="auto"/>
          <w:kern w:val="2"/>
          <w:sz w:val="24"/>
          <w:szCs w:val="20"/>
        </w:rPr>
      </w:pPr>
    </w:p>
    <w:p w14:paraId="0DE91B66">
      <w:pPr>
        <w:jc w:val="center"/>
        <w:rPr>
          <w:rFonts w:ascii="宋体" w:hAnsi="宋体" w:eastAsia="宋体" w:cs="宋体"/>
          <w:color w:val="auto"/>
          <w:kern w:val="2"/>
          <w:sz w:val="24"/>
          <w:szCs w:val="20"/>
        </w:rPr>
      </w:pPr>
    </w:p>
    <w:p w14:paraId="382C653C">
      <w:pPr>
        <w:snapToGrid w:val="0"/>
        <w:ind w:firstLine="360"/>
        <w:jc w:val="left"/>
        <w:rPr>
          <w:rFonts w:ascii="Times New Roman" w:hAnsi="Times New Roman" w:eastAsia="宋体" w:cs="Times New Roman"/>
          <w:color w:val="auto"/>
          <w:kern w:val="2"/>
          <w:sz w:val="18"/>
          <w:szCs w:val="18"/>
        </w:rPr>
      </w:pPr>
    </w:p>
    <w:p w14:paraId="26ECD9FB">
      <w:pPr>
        <w:snapToGrid w:val="0"/>
        <w:ind w:firstLine="360"/>
        <w:jc w:val="left"/>
        <w:rPr>
          <w:rFonts w:ascii="Times New Roman" w:hAnsi="Times New Roman" w:eastAsia="宋体" w:cs="Times New Roman"/>
          <w:color w:val="auto"/>
          <w:kern w:val="2"/>
          <w:sz w:val="18"/>
          <w:szCs w:val="18"/>
        </w:rPr>
      </w:pPr>
    </w:p>
    <w:p w14:paraId="09F35457">
      <w:pPr>
        <w:snapToGrid w:val="0"/>
        <w:ind w:firstLine="360"/>
        <w:jc w:val="left"/>
        <w:rPr>
          <w:rFonts w:ascii="Times New Roman" w:hAnsi="Times New Roman" w:eastAsia="宋体" w:cs="Times New Roman"/>
          <w:color w:val="auto"/>
          <w:kern w:val="2"/>
          <w:sz w:val="18"/>
          <w:szCs w:val="18"/>
        </w:rPr>
      </w:pPr>
    </w:p>
    <w:p w14:paraId="02CFCBAD">
      <w:pPr>
        <w:autoSpaceDE w:val="0"/>
        <w:autoSpaceDN w:val="0"/>
        <w:adjustRightInd w:val="0"/>
        <w:spacing w:line="360" w:lineRule="auto"/>
        <w:ind w:right="-21" w:rightChars="-10"/>
        <w:rPr>
          <w:rFonts w:ascii="宋体" w:hAnsi="宋体" w:eastAsia="宋体" w:cs="宋体"/>
          <w:color w:val="auto"/>
          <w:sz w:val="24"/>
          <w:szCs w:val="32"/>
        </w:rPr>
      </w:pPr>
    </w:p>
    <w:p w14:paraId="73AA566A">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3" w:name="_Toc160624939"/>
      <w:bookmarkStart w:id="184" w:name="_Toc160624844"/>
      <w:r>
        <w:rPr>
          <w:rFonts w:hint="eastAsia" w:ascii="宋体" w:hAnsi="宋体" w:eastAsia="宋体" w:cs="宋体"/>
          <w:b/>
          <w:bCs/>
          <w:color w:val="auto"/>
          <w:kern w:val="2"/>
          <w:sz w:val="28"/>
          <w:szCs w:val="32"/>
        </w:rPr>
        <w:t>十三.政府采购供应商诚信承诺书</w:t>
      </w:r>
      <w:bookmarkEnd w:id="183"/>
      <w:bookmarkEnd w:id="184"/>
    </w:p>
    <w:p w14:paraId="684DC8F3">
      <w:pPr>
        <w:spacing w:line="380" w:lineRule="exact"/>
        <w:ind w:firstLine="482"/>
        <w:jc w:val="center"/>
        <w:rPr>
          <w:rFonts w:ascii="宋体" w:hAnsi="宋体" w:eastAsia="宋体" w:cs="宋体"/>
          <w:b/>
          <w:color w:val="auto"/>
          <w:kern w:val="2"/>
          <w:sz w:val="24"/>
          <w:szCs w:val="20"/>
        </w:rPr>
      </w:pPr>
    </w:p>
    <w:p w14:paraId="390B2285">
      <w:pPr>
        <w:spacing w:line="380" w:lineRule="exact"/>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EF94CC5">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（一）提供虚假材料谋取中标;</w:t>
      </w:r>
    </w:p>
    <w:p w14:paraId="46006F20">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（二）采取不正当手段诋毁、排挤其他供应商;</w:t>
      </w:r>
    </w:p>
    <w:p w14:paraId="7710BC7E">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（三）与招标采购单位、其他投标人恶意串通;</w:t>
      </w:r>
    </w:p>
    <w:p w14:paraId="1988652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（四）向招标采购单位或提供其他不正当利益;</w:t>
      </w:r>
    </w:p>
    <w:p w14:paraId="51E9F15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（五）在招标过程中与招标采购单位进行协商谈判、不按照招标文件和投标文件订立合同，或者与采购人另立背离合同实质性内容协议;</w:t>
      </w:r>
    </w:p>
    <w:p w14:paraId="3C390426">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（六）开标后擅自撤销投标，影响招标继续进行的或领取招标文件纳投标保证金后不投标导致废标;</w:t>
      </w:r>
    </w:p>
    <w:p w14:paraId="2678B75A">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（七）中标后无正当理由，在规定时间内不与采购单位签订合同;</w:t>
      </w:r>
    </w:p>
    <w:p w14:paraId="15FE1EB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（八）将中标项目转让给他人或非法分包他人;</w:t>
      </w:r>
    </w:p>
    <w:p w14:paraId="48DB944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（九）无正当理由，拒绝履行合同义务;</w:t>
      </w:r>
    </w:p>
    <w:p w14:paraId="1DFAC7E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（十）无正当理由放弃中标（成交）项目;</w:t>
      </w:r>
    </w:p>
    <w:p w14:paraId="212D69B4">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w:t>
      </w:r>
      <w:r>
        <w:rPr>
          <w:rFonts w:hint="eastAsia" w:ascii="宋体" w:hAnsi="宋体" w:eastAsia="宋体" w:cs="宋体"/>
          <w:color w:val="auto"/>
          <w:kern w:val="2"/>
          <w:sz w:val="24"/>
          <w:szCs w:val="20"/>
          <w:lang w:val="en-US" w:eastAsia="zh-CN"/>
        </w:rPr>
        <w:t>一</w:t>
      </w:r>
      <w:r>
        <w:rPr>
          <w:rFonts w:hint="eastAsia" w:ascii="宋体" w:hAnsi="宋体" w:eastAsia="宋体" w:cs="宋体"/>
          <w:color w:val="auto"/>
          <w:kern w:val="2"/>
          <w:sz w:val="24"/>
          <w:szCs w:val="20"/>
        </w:rPr>
        <w:t>）擅自或与与采购人串通或接受采购人要求，在履约合同中通过减少货物数量，更换品牌、降低配置、技术要求、质量和服务标准等，却仍按原合同进行虚假验收或终止政府采购合同;</w:t>
      </w:r>
    </w:p>
    <w:p w14:paraId="5FDE66A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（十二）与采购人串通，对尚未履约完毕的采购项目出具虚假验收报告；</w:t>
      </w:r>
    </w:p>
    <w:p w14:paraId="5E7ADB6B">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（十三）无不可抗力因素，拒绝提供售后服务、售后服务态度恶劣、故意提高维修配件价格（高于市场平均价）；</w:t>
      </w:r>
    </w:p>
    <w:p w14:paraId="478A10B7">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（十四）开标后对招标文件的相关内容再进行质疑；</w:t>
      </w:r>
    </w:p>
    <w:p w14:paraId="33117572">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（十五）恶意投诉的行为：投诉经查无实据的、捏造事实或者提供虚假设诉材料；</w:t>
      </w:r>
    </w:p>
    <w:p w14:paraId="7E5B80F7">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（十六）拒绝有关部门监督检查或者提供虚假情况；</w:t>
      </w:r>
    </w:p>
    <w:p w14:paraId="237CAE7F">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（十七）政府采购监管部门认定的其他政府采购活动中的不诚信行为。</w:t>
      </w:r>
    </w:p>
    <w:p w14:paraId="68AC915A">
      <w:pPr>
        <w:spacing w:line="380" w:lineRule="exact"/>
        <w:rPr>
          <w:rFonts w:ascii="宋体" w:hAnsi="宋体" w:eastAsia="宋体" w:cs="宋体"/>
          <w:color w:val="auto"/>
          <w:kern w:val="2"/>
          <w:sz w:val="24"/>
          <w:szCs w:val="20"/>
        </w:rPr>
      </w:pPr>
    </w:p>
    <w:p w14:paraId="24BC98B2">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供应商名称：（盖章）</w:t>
      </w:r>
    </w:p>
    <w:p w14:paraId="6547CDF4">
      <w:pPr>
        <w:spacing w:line="380" w:lineRule="exact"/>
        <w:ind w:right="640" w:firstLine="1560" w:firstLineChars="650"/>
        <w:rPr>
          <w:rFonts w:ascii="宋体" w:hAnsi="宋体" w:eastAsia="宋体" w:cs="宋体"/>
          <w:color w:val="auto"/>
          <w:kern w:val="2"/>
          <w:sz w:val="24"/>
          <w:szCs w:val="20"/>
        </w:rPr>
      </w:pPr>
    </w:p>
    <w:p w14:paraId="3F964653">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法人代表或授权委托人：（签章）</w:t>
      </w:r>
    </w:p>
    <w:p w14:paraId="4756BEEF">
      <w:pPr>
        <w:spacing w:line="380" w:lineRule="exact"/>
        <w:jc w:val="center"/>
        <w:rPr>
          <w:rFonts w:ascii="宋体" w:hAnsi="宋体" w:eastAsia="宋体" w:cs="宋体"/>
          <w:color w:val="auto"/>
          <w:kern w:val="2"/>
          <w:sz w:val="24"/>
          <w:szCs w:val="20"/>
        </w:rPr>
      </w:pPr>
    </w:p>
    <w:p w14:paraId="78497534">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5308D3AF">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5" w:name="_Toc160624940"/>
      <w:bookmarkStart w:id="186" w:name="_Toc160624845"/>
      <w:r>
        <w:rPr>
          <w:rFonts w:hint="eastAsia" w:ascii="宋体" w:hAnsi="宋体" w:eastAsia="宋体" w:cs="宋体"/>
          <w:b/>
          <w:bCs/>
          <w:color w:val="auto"/>
          <w:kern w:val="2"/>
          <w:sz w:val="28"/>
          <w:szCs w:val="32"/>
        </w:rPr>
        <w:t>十四.中小企业声明函（货物）</w:t>
      </w:r>
      <w:bookmarkEnd w:id="185"/>
      <w:bookmarkEnd w:id="186"/>
    </w:p>
    <w:p w14:paraId="4B22664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本公司（联合体）郑重声明，根据《政府采购促进中小企业发展管理办法》（财库﹝2020﹞46 号）的规定，本公司（联合体）参加</w:t>
      </w:r>
      <w:r>
        <w:rPr>
          <w:rFonts w:hint="eastAsia" w:ascii="宋体" w:hAnsi="宋体" w:eastAsia="宋体" w:cs="宋体"/>
          <w:color w:val="auto"/>
          <w:kern w:val="2"/>
          <w:sz w:val="24"/>
          <w:szCs w:val="24"/>
          <w:u w:val="single"/>
        </w:rPr>
        <w:t>（单位名称）</w:t>
      </w:r>
      <w:r>
        <w:rPr>
          <w:rFonts w:hint="eastAsia" w:ascii="宋体" w:hAnsi="宋体" w:eastAsia="宋体" w:cs="宋体"/>
          <w:color w:val="auto"/>
          <w:kern w:val="2"/>
          <w:sz w:val="24"/>
          <w:szCs w:val="24"/>
        </w:rPr>
        <w:t>的</w:t>
      </w:r>
      <w:r>
        <w:rPr>
          <w:rFonts w:hint="eastAsia" w:ascii="宋体" w:hAnsi="宋体" w:eastAsia="宋体" w:cs="宋体"/>
          <w:color w:val="auto"/>
          <w:kern w:val="2"/>
          <w:sz w:val="24"/>
          <w:szCs w:val="24"/>
          <w:u w:val="single"/>
        </w:rPr>
        <w:t>（项目名称）</w:t>
      </w:r>
      <w:r>
        <w:rPr>
          <w:rFonts w:hint="eastAsia" w:ascii="宋体" w:hAnsi="宋体" w:eastAsia="宋体" w:cs="宋体"/>
          <w:color w:val="auto"/>
          <w:kern w:val="2"/>
          <w:sz w:val="24"/>
          <w:szCs w:val="24"/>
        </w:rPr>
        <w:t>采购活动，提供的货物全部由符合政策要求的中小企业制造。相关企业（含联合体中的中小企业、签订分包意向协议的中小企业）的具体情况如下：</w:t>
      </w:r>
    </w:p>
    <w:p w14:paraId="7E586B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w:t>
      </w:r>
      <w:r>
        <w:rPr>
          <w:rFonts w:hint="eastAsia" w:ascii="宋体" w:hAnsi="宋体" w:eastAsia="宋体" w:cs="宋体"/>
          <w:color w:val="auto"/>
          <w:kern w:val="2"/>
          <w:sz w:val="24"/>
          <w:szCs w:val="24"/>
          <w:u w:val="single"/>
        </w:rPr>
        <w:t>（标的名称）</w:t>
      </w:r>
      <w:r>
        <w:rPr>
          <w:rFonts w:hint="eastAsia" w:ascii="宋体" w:hAnsi="宋体" w:eastAsia="宋体" w:cs="宋体"/>
          <w:color w:val="auto"/>
          <w:kern w:val="2"/>
          <w:sz w:val="24"/>
          <w:szCs w:val="24"/>
        </w:rPr>
        <w:t>，属于</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rPr>
        <w:t>行业；制造商为</w:t>
      </w:r>
      <w:r>
        <w:rPr>
          <w:rFonts w:hint="eastAsia" w:ascii="宋体" w:hAnsi="宋体" w:eastAsia="宋体" w:cs="宋体"/>
          <w:color w:val="auto"/>
          <w:kern w:val="2"/>
          <w:sz w:val="24"/>
          <w:szCs w:val="24"/>
          <w:u w:val="single"/>
        </w:rPr>
        <w:t>（企业名称）</w:t>
      </w:r>
      <w:r>
        <w:rPr>
          <w:rFonts w:hint="eastAsia" w:ascii="宋体" w:hAnsi="宋体" w:eastAsia="宋体" w:cs="宋体"/>
          <w:color w:val="auto"/>
          <w:kern w:val="2"/>
          <w:sz w:val="24"/>
          <w:szCs w:val="24"/>
        </w:rPr>
        <w:t>，从业人员</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人，营业收入为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万元，资产总额为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万元，属于</w:t>
      </w:r>
      <w:r>
        <w:rPr>
          <w:rFonts w:hint="eastAsia" w:ascii="宋体" w:hAnsi="宋体" w:eastAsia="宋体" w:cs="宋体"/>
          <w:color w:val="auto"/>
          <w:kern w:val="2"/>
          <w:sz w:val="24"/>
          <w:szCs w:val="24"/>
          <w:u w:val="single"/>
        </w:rPr>
        <w:t>（中型企业、小型企业、微型企业）</w:t>
      </w:r>
      <w:r>
        <w:rPr>
          <w:rFonts w:hint="eastAsia" w:ascii="宋体" w:hAnsi="宋体" w:eastAsia="宋体" w:cs="宋体"/>
          <w:color w:val="auto"/>
          <w:kern w:val="2"/>
          <w:sz w:val="24"/>
          <w:szCs w:val="24"/>
        </w:rPr>
        <w:t xml:space="preserve">； </w:t>
      </w:r>
    </w:p>
    <w:p w14:paraId="203271F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2.</w:t>
      </w:r>
      <w:r>
        <w:rPr>
          <w:rFonts w:hint="eastAsia" w:ascii="宋体" w:hAnsi="宋体" w:eastAsia="宋体" w:cs="宋体"/>
          <w:color w:val="auto"/>
          <w:kern w:val="2"/>
          <w:sz w:val="24"/>
          <w:szCs w:val="24"/>
          <w:u w:val="single"/>
        </w:rPr>
        <w:t>（标的名称）</w:t>
      </w:r>
      <w:r>
        <w:rPr>
          <w:rFonts w:hint="eastAsia" w:ascii="宋体" w:hAnsi="宋体" w:eastAsia="宋体" w:cs="宋体"/>
          <w:color w:val="auto"/>
          <w:kern w:val="2"/>
          <w:sz w:val="24"/>
          <w:szCs w:val="24"/>
        </w:rPr>
        <w:t>，属于</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rPr>
        <w:t>行业；制造商为</w:t>
      </w:r>
      <w:r>
        <w:rPr>
          <w:rFonts w:hint="eastAsia" w:ascii="宋体" w:hAnsi="宋体" w:eastAsia="宋体" w:cs="宋体"/>
          <w:color w:val="auto"/>
          <w:kern w:val="2"/>
          <w:sz w:val="24"/>
          <w:szCs w:val="24"/>
          <w:u w:val="single"/>
        </w:rPr>
        <w:t>（企业名称）</w:t>
      </w:r>
      <w:r>
        <w:rPr>
          <w:rFonts w:hint="eastAsia" w:ascii="宋体" w:hAnsi="宋体" w:eastAsia="宋体" w:cs="宋体"/>
          <w:color w:val="auto"/>
          <w:kern w:val="2"/>
          <w:sz w:val="24"/>
          <w:szCs w:val="24"/>
        </w:rPr>
        <w:t>，从业人员</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人，营业收入为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万元，资产总额为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万元，属于</w:t>
      </w:r>
      <w:r>
        <w:rPr>
          <w:rFonts w:hint="eastAsia" w:ascii="宋体" w:hAnsi="宋体" w:eastAsia="宋体" w:cs="宋体"/>
          <w:color w:val="auto"/>
          <w:kern w:val="2"/>
          <w:sz w:val="24"/>
          <w:szCs w:val="24"/>
          <w:u w:val="single"/>
        </w:rPr>
        <w:t>（中型企业、小型企业、微型企业）；</w:t>
      </w:r>
      <w:r>
        <w:rPr>
          <w:rFonts w:hint="eastAsia" w:ascii="宋体" w:hAnsi="宋体" w:eastAsia="宋体" w:cs="宋体"/>
          <w:color w:val="auto"/>
          <w:kern w:val="2"/>
          <w:sz w:val="24"/>
          <w:szCs w:val="24"/>
        </w:rPr>
        <w:t xml:space="preserve"> </w:t>
      </w:r>
    </w:p>
    <w:p w14:paraId="00840730">
      <w:pPr>
        <w:keepNext w:val="0"/>
        <w:keepLines w:val="0"/>
        <w:pageBreakBefore w:val="0"/>
        <w:widowControl w:val="0"/>
        <w:kinsoku/>
        <w:wordWrap/>
        <w:overflowPunct/>
        <w:topLinePunct w:val="0"/>
        <w:autoSpaceDE/>
        <w:autoSpaceDN/>
        <w:bidi w:val="0"/>
        <w:adjustRightInd/>
        <w:snapToGrid w:val="0"/>
        <w:spacing w:line="360" w:lineRule="auto"/>
        <w:ind w:firstLine="56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w:t>
      </w:r>
    </w:p>
    <w:p w14:paraId="419975C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以上企业，不属于大企业的分支机构，不存在控股股东 为大企业的情形，也不存在与大企业的负责人为同一人的情形。</w:t>
      </w:r>
    </w:p>
    <w:p w14:paraId="34AF2B4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本企业对上述声明内容的真实性负责。如有虚假，将依 法承担相应责任。</w:t>
      </w:r>
    </w:p>
    <w:p w14:paraId="4E8A939F">
      <w:pPr>
        <w:keepNext w:val="0"/>
        <w:keepLines w:val="0"/>
        <w:pageBreakBefore w:val="0"/>
        <w:widowControl w:val="0"/>
        <w:kinsoku/>
        <w:wordWrap/>
        <w:overflowPunct/>
        <w:topLinePunct w:val="0"/>
        <w:autoSpaceDE/>
        <w:autoSpaceDN/>
        <w:bidi w:val="0"/>
        <w:adjustRightInd/>
        <w:snapToGrid w:val="0"/>
        <w:spacing w:line="360" w:lineRule="auto"/>
        <w:ind w:firstLine="3840" w:firstLineChars="16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 xml:space="preserve">企业名称（盖章）： </w:t>
      </w:r>
    </w:p>
    <w:p w14:paraId="1CCBAFAF">
      <w:pPr>
        <w:keepNext w:val="0"/>
        <w:keepLines w:val="0"/>
        <w:pageBreakBefore w:val="0"/>
        <w:widowControl w:val="0"/>
        <w:kinsoku/>
        <w:wordWrap/>
        <w:overflowPunct/>
        <w:topLinePunct w:val="0"/>
        <w:autoSpaceDE/>
        <w:autoSpaceDN/>
        <w:bidi w:val="0"/>
        <w:adjustRightInd/>
        <w:snapToGrid w:val="0"/>
        <w:spacing w:line="360" w:lineRule="auto"/>
        <w:ind w:firstLine="5040" w:firstLineChars="21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日 期：</w:t>
      </w:r>
    </w:p>
    <w:p w14:paraId="6DE1F9D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p>
    <w:p w14:paraId="35EEC62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注：1.从业人员、营业收入、资产总额填报上一年度数据，无上一年度数据的新成立企业可不填报。</w:t>
      </w:r>
    </w:p>
    <w:sectPr>
      <w:footerReference r:id="rId4"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B98254C-F6F8-424C-8188-4DECE34A02A1}"/>
  </w:font>
  <w:font w:name="黑体">
    <w:panose1 w:val="02010609060101010101"/>
    <w:charset w:val="86"/>
    <w:family w:val="auto"/>
    <w:pitch w:val="default"/>
    <w:sig w:usb0="800002BF" w:usb1="38CF7CFA" w:usb2="00000016" w:usb3="00000000" w:csb0="00040001" w:csb1="00000000"/>
    <w:embedRegular r:id="rId2" w:fontKey="{E8959F3C-C821-4072-B6A6-57AB25E5A65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3B9BDA6D-C858-425D-8D06-3D0ACAAB919E}"/>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52A5BA7E-1728-4E88-8B2F-A0779E598E63}"/>
  </w:font>
  <w:font w:name="Droid Sans">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embedRegular r:id="rId5" w:fontKey="{3AE90934-EF0A-4B76-807A-ED795F83A03C}"/>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2000009F" w:csb1="DFD70000"/>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embedRegular r:id="rId6" w:fontKey="{BDC96C0C-1C59-431E-83B2-1FB533DF3846}"/>
  </w:font>
  <w:font w:name="Times">
    <w:altName w:val="Times New Roman"/>
    <w:panose1 w:val="02020603050405020304"/>
    <w:charset w:val="00"/>
    <w:family w:val="roman"/>
    <w:pitch w:val="default"/>
    <w:sig w:usb0="00000000" w:usb1="00000000" w:usb2="00000009" w:usb3="00000000" w:csb0="000001FF" w:csb1="00000000"/>
  </w:font>
  <w:font w:name="幼圆">
    <w:altName w:val="宋体"/>
    <w:panose1 w:val="0201050906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G Times">
    <w:altName w:val="Times New Roman"/>
    <w:panose1 w:val="02020603050405020304"/>
    <w:charset w:val="00"/>
    <w:family w:val="roman"/>
    <w:pitch w:val="default"/>
    <w:sig w:usb0="00000000" w:usb1="00000000" w:usb2="00000000" w:usb3="00000000" w:csb0="00000000" w:csb1="00000000"/>
  </w:font>
  <w:font w:name="方正小标宋简体">
    <w:altName w:val="黑体"/>
    <w:panose1 w:val="02000000000000000000"/>
    <w:charset w:val="86"/>
    <w:family w:val="script"/>
    <w:pitch w:val="default"/>
    <w:sig w:usb0="00000000" w:usb1="00000000" w:usb2="00000000" w:usb3="00000000" w:csb0="00040000" w:csb1="00000000"/>
    <w:embedRegular r:id="rId7" w:fontKey="{1C1368CE-5F69-43DC-99EA-92D46B73FB52}"/>
  </w:font>
  <w:font w:name="WPSEMBED13">
    <w:panose1 w:val="02010609030101010101"/>
    <w:charset w:val="86"/>
    <w:family w:val="auto"/>
    <w:pitch w:val="default"/>
    <w:sig w:usb0="00000001" w:usb1="080E0000" w:usb2="00000000" w:usb3="00000000" w:csb0="00040000" w:csb1="00000000"/>
  </w:font>
  <w:font w:name="WPSEMBED1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C7E3">
    <w:pPr>
      <w:pStyle w:val="4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632C277C">
                          <w:pPr>
                            <w:pStyle w:val="42"/>
                            <w:rPr>
                              <w:rStyle w:val="75"/>
                            </w:rPr>
                          </w:pPr>
                          <w:r>
                            <w:fldChar w:fldCharType="begin"/>
                          </w:r>
                          <w:r>
                            <w:rPr>
                              <w:rStyle w:val="75"/>
                            </w:rPr>
                            <w:instrText xml:space="preserve">PAGE   \* MERGEFORMAT</w:instrText>
                          </w:r>
                          <w:r>
                            <w:fldChar w:fldCharType="separate"/>
                          </w:r>
                          <w:r>
                            <w:rPr>
                              <w:rStyle w:val="75"/>
                              <w:lang w:val="zh-CN"/>
                            </w:rPr>
                            <w:t>12</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V19pb1AAAAAMBAAAPAAAAAAAAAAEAIAAAACIA&#10;AABkcnMvZG93bnJldi54bWxQSwECFAAUAAAACACHTuJAiOOHgA0CAAAEBAAADgAAAAAAAAABACAA&#10;AAAjAQAAZHJzL2Uyb0RvYy54bWxQSwUGAAAAAAYABgBZAQAAogUAAAAA&#10;">
              <v:fill on="f" focussize="0,0"/>
              <v:stroke on="f"/>
              <v:imagedata o:title=""/>
              <o:lock v:ext="edit" aspectratio="f"/>
              <v:textbox inset="0mm,0mm,0mm,0mm">
                <w:txbxContent>
                  <w:p w14:paraId="632C277C">
                    <w:pPr>
                      <w:pStyle w:val="42"/>
                      <w:rPr>
                        <w:rStyle w:val="75"/>
                      </w:rPr>
                    </w:pPr>
                    <w:r>
                      <w:fldChar w:fldCharType="begin"/>
                    </w:r>
                    <w:r>
                      <w:rPr>
                        <w:rStyle w:val="75"/>
                      </w:rPr>
                      <w:instrText xml:space="preserve">PAGE   \* MERGEFORMAT</w:instrText>
                    </w:r>
                    <w:r>
                      <w:fldChar w:fldCharType="separate"/>
                    </w:r>
                    <w:r>
                      <w:rPr>
                        <w:rStyle w:val="75"/>
                        <w:lang w:val="zh-CN"/>
                      </w:rPr>
                      <w:t>12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4437228"/>
    </w:sdtPr>
    <w:sdtContent>
      <w:p w14:paraId="6D96E2D9">
        <w:pPr>
          <w:pStyle w:val="42"/>
          <w:ind w:firstLine="360"/>
          <w:jc w:val="center"/>
        </w:pPr>
        <w:r>
          <w:fldChar w:fldCharType="begin"/>
        </w:r>
        <w:r>
          <w:instrText xml:space="preserve">PAGE   \* MERGEFORMAT</w:instrText>
        </w:r>
        <w:r>
          <w:fldChar w:fldCharType="separate"/>
        </w:r>
        <w:r>
          <w:rPr>
            <w:lang w:val="zh-CN"/>
          </w:rPr>
          <w:t>16</w:t>
        </w:r>
        <w:r>
          <w:fldChar w:fldCharType="end"/>
        </w:r>
      </w:p>
    </w:sdtContent>
  </w:sdt>
  <w:p w14:paraId="2F33B48D"/>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A7BDED2F"/>
    <w:multiLevelType w:val="singleLevel"/>
    <w:tmpl w:val="A7BDED2F"/>
    <w:lvl w:ilvl="0" w:tentative="0">
      <w:start w:val="7"/>
      <w:numFmt w:val="chineseCounting"/>
      <w:suff w:val="nothing"/>
      <w:lvlText w:val="%1、"/>
      <w:lvlJc w:val="left"/>
      <w:rPr>
        <w:rFonts w:hint="eastAsia"/>
      </w:rPr>
    </w:lvl>
  </w:abstractNum>
  <w:abstractNum w:abstractNumId="2">
    <w:nsid w:val="39A0D9AC"/>
    <w:multiLevelType w:val="singleLevel"/>
    <w:tmpl w:val="39A0D9AC"/>
    <w:lvl w:ilvl="0" w:tentative="0">
      <w:start w:val="1"/>
      <w:numFmt w:val="bullet"/>
      <w:lvlText w:val="•"/>
      <w:lvlJc w:val="left"/>
    </w:lvl>
  </w:abstractNum>
  <w:abstractNum w:abstractNumId="3">
    <w:nsid w:val="629F7852"/>
    <w:multiLevelType w:val="singleLevel"/>
    <w:tmpl w:val="629F7852"/>
    <w:lvl w:ilvl="0" w:tentative="0">
      <w:start w:val="1"/>
      <w:numFmt w:val="decimal"/>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NTMzNjg5ZjE1MjEyN2MyY2Y4ZDZkYTA3YTFjZWIifQ=="/>
  </w:docVars>
  <w:rsids>
    <w:rsidRoot w:val="00366F3C"/>
    <w:rsid w:val="000138B1"/>
    <w:rsid w:val="00032479"/>
    <w:rsid w:val="00045768"/>
    <w:rsid w:val="0006211C"/>
    <w:rsid w:val="00073DCF"/>
    <w:rsid w:val="000D3D5F"/>
    <w:rsid w:val="000E0B45"/>
    <w:rsid w:val="000E377D"/>
    <w:rsid w:val="000F03D4"/>
    <w:rsid w:val="000F1558"/>
    <w:rsid w:val="00123A50"/>
    <w:rsid w:val="00134240"/>
    <w:rsid w:val="00174971"/>
    <w:rsid w:val="00191B82"/>
    <w:rsid w:val="00192918"/>
    <w:rsid w:val="001A5236"/>
    <w:rsid w:val="001C636E"/>
    <w:rsid w:val="001D6778"/>
    <w:rsid w:val="002121E9"/>
    <w:rsid w:val="0023116A"/>
    <w:rsid w:val="00246537"/>
    <w:rsid w:val="00246F85"/>
    <w:rsid w:val="00273D87"/>
    <w:rsid w:val="002748B6"/>
    <w:rsid w:val="00275592"/>
    <w:rsid w:val="00352FA9"/>
    <w:rsid w:val="0036395F"/>
    <w:rsid w:val="00366F3C"/>
    <w:rsid w:val="0039312D"/>
    <w:rsid w:val="003B59F0"/>
    <w:rsid w:val="003C0D39"/>
    <w:rsid w:val="003E3F90"/>
    <w:rsid w:val="003F211B"/>
    <w:rsid w:val="003F2348"/>
    <w:rsid w:val="00417E6B"/>
    <w:rsid w:val="00433AFB"/>
    <w:rsid w:val="0045085D"/>
    <w:rsid w:val="004613ED"/>
    <w:rsid w:val="004709D8"/>
    <w:rsid w:val="00480C76"/>
    <w:rsid w:val="004B5FE5"/>
    <w:rsid w:val="004B73F4"/>
    <w:rsid w:val="004E4478"/>
    <w:rsid w:val="004F016A"/>
    <w:rsid w:val="00503F16"/>
    <w:rsid w:val="00533C69"/>
    <w:rsid w:val="00540489"/>
    <w:rsid w:val="00540589"/>
    <w:rsid w:val="00577E8B"/>
    <w:rsid w:val="0058161E"/>
    <w:rsid w:val="005B0C39"/>
    <w:rsid w:val="005E2A7D"/>
    <w:rsid w:val="005E5CB8"/>
    <w:rsid w:val="0060239C"/>
    <w:rsid w:val="00634C31"/>
    <w:rsid w:val="0063645D"/>
    <w:rsid w:val="00656712"/>
    <w:rsid w:val="00667421"/>
    <w:rsid w:val="0068088B"/>
    <w:rsid w:val="006B76C1"/>
    <w:rsid w:val="006D0F70"/>
    <w:rsid w:val="006D1270"/>
    <w:rsid w:val="006D67F4"/>
    <w:rsid w:val="006F1A94"/>
    <w:rsid w:val="00704863"/>
    <w:rsid w:val="00734417"/>
    <w:rsid w:val="00773D6C"/>
    <w:rsid w:val="007B562C"/>
    <w:rsid w:val="007C4F36"/>
    <w:rsid w:val="007F70D0"/>
    <w:rsid w:val="00801A4F"/>
    <w:rsid w:val="0083551A"/>
    <w:rsid w:val="0086784E"/>
    <w:rsid w:val="008813CF"/>
    <w:rsid w:val="00894133"/>
    <w:rsid w:val="00896BE9"/>
    <w:rsid w:val="008B75E8"/>
    <w:rsid w:val="008C3007"/>
    <w:rsid w:val="008C7930"/>
    <w:rsid w:val="00925457"/>
    <w:rsid w:val="00925E5E"/>
    <w:rsid w:val="00940EEB"/>
    <w:rsid w:val="0094535D"/>
    <w:rsid w:val="00954D26"/>
    <w:rsid w:val="00972D66"/>
    <w:rsid w:val="00986ABC"/>
    <w:rsid w:val="009932AE"/>
    <w:rsid w:val="009A4058"/>
    <w:rsid w:val="009B5A88"/>
    <w:rsid w:val="009F66CE"/>
    <w:rsid w:val="009F79D1"/>
    <w:rsid w:val="00A022B4"/>
    <w:rsid w:val="00A55069"/>
    <w:rsid w:val="00A56429"/>
    <w:rsid w:val="00A6297F"/>
    <w:rsid w:val="00A63D4F"/>
    <w:rsid w:val="00A975CD"/>
    <w:rsid w:val="00AA1A39"/>
    <w:rsid w:val="00AC186C"/>
    <w:rsid w:val="00AC1FDB"/>
    <w:rsid w:val="00AC36C7"/>
    <w:rsid w:val="00AD6121"/>
    <w:rsid w:val="00AF2810"/>
    <w:rsid w:val="00B06EEC"/>
    <w:rsid w:val="00B15F68"/>
    <w:rsid w:val="00B238DA"/>
    <w:rsid w:val="00B2784D"/>
    <w:rsid w:val="00B57909"/>
    <w:rsid w:val="00B643E6"/>
    <w:rsid w:val="00B8202F"/>
    <w:rsid w:val="00BE4A2D"/>
    <w:rsid w:val="00C014FE"/>
    <w:rsid w:val="00C017DB"/>
    <w:rsid w:val="00C01E81"/>
    <w:rsid w:val="00C0380E"/>
    <w:rsid w:val="00C10B9E"/>
    <w:rsid w:val="00C23FB9"/>
    <w:rsid w:val="00C31FE4"/>
    <w:rsid w:val="00C32584"/>
    <w:rsid w:val="00C33D11"/>
    <w:rsid w:val="00C47651"/>
    <w:rsid w:val="00C90A4C"/>
    <w:rsid w:val="00C91040"/>
    <w:rsid w:val="00CA5DD4"/>
    <w:rsid w:val="00CA6640"/>
    <w:rsid w:val="00CA704D"/>
    <w:rsid w:val="00CE2EFE"/>
    <w:rsid w:val="00CE2F9E"/>
    <w:rsid w:val="00CE526B"/>
    <w:rsid w:val="00CF2C64"/>
    <w:rsid w:val="00CF38D2"/>
    <w:rsid w:val="00D00305"/>
    <w:rsid w:val="00D20546"/>
    <w:rsid w:val="00D24B5E"/>
    <w:rsid w:val="00D26B19"/>
    <w:rsid w:val="00D566A1"/>
    <w:rsid w:val="00D636F4"/>
    <w:rsid w:val="00D74032"/>
    <w:rsid w:val="00D8345A"/>
    <w:rsid w:val="00D97AC1"/>
    <w:rsid w:val="00DB70B4"/>
    <w:rsid w:val="00DE0944"/>
    <w:rsid w:val="00DE121A"/>
    <w:rsid w:val="00DE5221"/>
    <w:rsid w:val="00DE7713"/>
    <w:rsid w:val="00DF152A"/>
    <w:rsid w:val="00DF4171"/>
    <w:rsid w:val="00E04AF2"/>
    <w:rsid w:val="00E20630"/>
    <w:rsid w:val="00E27351"/>
    <w:rsid w:val="00E573E3"/>
    <w:rsid w:val="00E6654C"/>
    <w:rsid w:val="00EF12E7"/>
    <w:rsid w:val="00F03CB3"/>
    <w:rsid w:val="00F131FE"/>
    <w:rsid w:val="00F211E2"/>
    <w:rsid w:val="00F734E7"/>
    <w:rsid w:val="00FB108E"/>
    <w:rsid w:val="00FC024A"/>
    <w:rsid w:val="00FC0DD5"/>
    <w:rsid w:val="00FC1AAA"/>
    <w:rsid w:val="00FD6165"/>
    <w:rsid w:val="02021905"/>
    <w:rsid w:val="022C24DE"/>
    <w:rsid w:val="0367056A"/>
    <w:rsid w:val="04640B52"/>
    <w:rsid w:val="052054FA"/>
    <w:rsid w:val="05A5591B"/>
    <w:rsid w:val="05D37841"/>
    <w:rsid w:val="07ED0962"/>
    <w:rsid w:val="07EE6287"/>
    <w:rsid w:val="092E4D8E"/>
    <w:rsid w:val="0AC769A1"/>
    <w:rsid w:val="0C4A0F50"/>
    <w:rsid w:val="0C8B5FC5"/>
    <w:rsid w:val="0F5F3E9F"/>
    <w:rsid w:val="108A45B4"/>
    <w:rsid w:val="129F013C"/>
    <w:rsid w:val="14305E5E"/>
    <w:rsid w:val="1484072D"/>
    <w:rsid w:val="159771F8"/>
    <w:rsid w:val="17664C52"/>
    <w:rsid w:val="17FA2AF1"/>
    <w:rsid w:val="190A277E"/>
    <w:rsid w:val="19263CD4"/>
    <w:rsid w:val="1AD75933"/>
    <w:rsid w:val="1BD52B9A"/>
    <w:rsid w:val="1DAC27BE"/>
    <w:rsid w:val="1DDA1F54"/>
    <w:rsid w:val="1DE877AA"/>
    <w:rsid w:val="1E262D74"/>
    <w:rsid w:val="1E6341B5"/>
    <w:rsid w:val="1E687B7E"/>
    <w:rsid w:val="1F35597B"/>
    <w:rsid w:val="20145C79"/>
    <w:rsid w:val="20452E0C"/>
    <w:rsid w:val="206C6329"/>
    <w:rsid w:val="22673393"/>
    <w:rsid w:val="23015368"/>
    <w:rsid w:val="234E7C63"/>
    <w:rsid w:val="24E94D75"/>
    <w:rsid w:val="263508AE"/>
    <w:rsid w:val="286233B5"/>
    <w:rsid w:val="28C01A4F"/>
    <w:rsid w:val="29171A85"/>
    <w:rsid w:val="2A4164CE"/>
    <w:rsid w:val="2B1E7A56"/>
    <w:rsid w:val="2C575892"/>
    <w:rsid w:val="2C956B5E"/>
    <w:rsid w:val="2CA65F22"/>
    <w:rsid w:val="2CBB5CE4"/>
    <w:rsid w:val="32ED1692"/>
    <w:rsid w:val="33331FD2"/>
    <w:rsid w:val="33FA5B32"/>
    <w:rsid w:val="3436271A"/>
    <w:rsid w:val="34AA1F2E"/>
    <w:rsid w:val="357A2F85"/>
    <w:rsid w:val="36243D90"/>
    <w:rsid w:val="36E618DF"/>
    <w:rsid w:val="39A61CAC"/>
    <w:rsid w:val="3A654B5F"/>
    <w:rsid w:val="3A7D01A4"/>
    <w:rsid w:val="3A866AA5"/>
    <w:rsid w:val="3B023801"/>
    <w:rsid w:val="3B0A71ED"/>
    <w:rsid w:val="3B216A43"/>
    <w:rsid w:val="3B31532A"/>
    <w:rsid w:val="3B7B6D11"/>
    <w:rsid w:val="3BAB20EB"/>
    <w:rsid w:val="3BE90C47"/>
    <w:rsid w:val="3CB50C58"/>
    <w:rsid w:val="3CDC62D4"/>
    <w:rsid w:val="3E570308"/>
    <w:rsid w:val="3E894239"/>
    <w:rsid w:val="4010372D"/>
    <w:rsid w:val="41314E40"/>
    <w:rsid w:val="42660B19"/>
    <w:rsid w:val="438F211B"/>
    <w:rsid w:val="44C30432"/>
    <w:rsid w:val="45D71D2E"/>
    <w:rsid w:val="46440A9E"/>
    <w:rsid w:val="464C0026"/>
    <w:rsid w:val="466C0CCE"/>
    <w:rsid w:val="48F6071D"/>
    <w:rsid w:val="48F92EF3"/>
    <w:rsid w:val="4944592C"/>
    <w:rsid w:val="4A3A775E"/>
    <w:rsid w:val="4A5678A9"/>
    <w:rsid w:val="4A58168F"/>
    <w:rsid w:val="4ACD5F0C"/>
    <w:rsid w:val="4B375749"/>
    <w:rsid w:val="4C2016BA"/>
    <w:rsid w:val="4C6A38FC"/>
    <w:rsid w:val="4CA666DF"/>
    <w:rsid w:val="4FC51D97"/>
    <w:rsid w:val="50250425"/>
    <w:rsid w:val="51217905"/>
    <w:rsid w:val="52036385"/>
    <w:rsid w:val="52416EAD"/>
    <w:rsid w:val="529C065C"/>
    <w:rsid w:val="53BF49DF"/>
    <w:rsid w:val="54A96C7A"/>
    <w:rsid w:val="54D266A9"/>
    <w:rsid w:val="55004DFD"/>
    <w:rsid w:val="556E0D50"/>
    <w:rsid w:val="56777BE7"/>
    <w:rsid w:val="567809C3"/>
    <w:rsid w:val="57831D16"/>
    <w:rsid w:val="580D5A1A"/>
    <w:rsid w:val="58922B98"/>
    <w:rsid w:val="5BD766E1"/>
    <w:rsid w:val="5C6921EC"/>
    <w:rsid w:val="5CA729BF"/>
    <w:rsid w:val="5CE11FA0"/>
    <w:rsid w:val="5D0128BF"/>
    <w:rsid w:val="5D150792"/>
    <w:rsid w:val="5D6C6D65"/>
    <w:rsid w:val="5DFE20F6"/>
    <w:rsid w:val="5E144D1D"/>
    <w:rsid w:val="5E952D1D"/>
    <w:rsid w:val="5ED22117"/>
    <w:rsid w:val="60B9366B"/>
    <w:rsid w:val="617A1A94"/>
    <w:rsid w:val="624B5761"/>
    <w:rsid w:val="62E15E50"/>
    <w:rsid w:val="62EC076F"/>
    <w:rsid w:val="63D70E99"/>
    <w:rsid w:val="64B31ACF"/>
    <w:rsid w:val="64C57718"/>
    <w:rsid w:val="6541630B"/>
    <w:rsid w:val="66560EF4"/>
    <w:rsid w:val="66577503"/>
    <w:rsid w:val="665931A6"/>
    <w:rsid w:val="66B617C0"/>
    <w:rsid w:val="66E7446A"/>
    <w:rsid w:val="680B1697"/>
    <w:rsid w:val="68F760C0"/>
    <w:rsid w:val="698E07D2"/>
    <w:rsid w:val="6A0B1E23"/>
    <w:rsid w:val="6C335661"/>
    <w:rsid w:val="6C63469D"/>
    <w:rsid w:val="6CE30E35"/>
    <w:rsid w:val="6D077FC4"/>
    <w:rsid w:val="6F40256E"/>
    <w:rsid w:val="747B1953"/>
    <w:rsid w:val="747C5A5B"/>
    <w:rsid w:val="74992CD1"/>
    <w:rsid w:val="74E0689B"/>
    <w:rsid w:val="755747C3"/>
    <w:rsid w:val="75FE2854"/>
    <w:rsid w:val="7688040A"/>
    <w:rsid w:val="776D5947"/>
    <w:rsid w:val="78C7785D"/>
    <w:rsid w:val="793248DA"/>
    <w:rsid w:val="79986B03"/>
    <w:rsid w:val="7A8D0632"/>
    <w:rsid w:val="7C185920"/>
    <w:rsid w:val="7D4C6582"/>
    <w:rsid w:val="7EA9451B"/>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link w:val="8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3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140"/>
    <w:qFormat/>
    <w:uiPriority w:val="0"/>
    <w:pPr>
      <w:keepNext/>
      <w:keepLines/>
      <w:spacing w:before="280" w:after="290" w:line="376" w:lineRule="auto"/>
      <w:outlineLvl w:val="3"/>
    </w:pPr>
    <w:rPr>
      <w:rFonts w:ascii="Arial" w:hAnsi="Arial" w:eastAsia="黑体" w:cs="Times New Roman"/>
      <w:b/>
      <w:bCs/>
      <w:kern w:val="2"/>
      <w:sz w:val="28"/>
      <w:szCs w:val="28"/>
    </w:rPr>
  </w:style>
  <w:style w:type="paragraph" w:styleId="6">
    <w:name w:val="heading 5"/>
    <w:basedOn w:val="1"/>
    <w:next w:val="1"/>
    <w:link w:val="141"/>
    <w:qFormat/>
    <w:uiPriority w:val="0"/>
    <w:pPr>
      <w:keepNext/>
      <w:outlineLvl w:val="4"/>
    </w:pPr>
    <w:rPr>
      <w:rFonts w:ascii="宋体" w:hAnsi="Arial" w:eastAsia="宋体" w:cs="Times New Roman"/>
      <w:bCs/>
      <w:kern w:val="2"/>
      <w:sz w:val="28"/>
      <w:szCs w:val="20"/>
    </w:rPr>
  </w:style>
  <w:style w:type="paragraph" w:styleId="7">
    <w:name w:val="heading 6"/>
    <w:basedOn w:val="1"/>
    <w:next w:val="1"/>
    <w:link w:val="142"/>
    <w:qFormat/>
    <w:uiPriority w:val="0"/>
    <w:pPr>
      <w:keepNext/>
      <w:autoSpaceDE w:val="0"/>
      <w:autoSpaceDN w:val="0"/>
      <w:adjustRightInd w:val="0"/>
      <w:spacing w:before="156" w:beforeLines="50" w:after="156" w:afterLines="50" w:line="300" w:lineRule="exact"/>
      <w:jc w:val="center"/>
      <w:outlineLvl w:val="5"/>
    </w:pPr>
    <w:rPr>
      <w:rFonts w:ascii="宋体" w:hAnsi="宋体" w:eastAsia="宋体" w:cs="Times New Roman"/>
      <w:sz w:val="28"/>
      <w:szCs w:val="20"/>
    </w:rPr>
  </w:style>
  <w:style w:type="paragraph" w:styleId="8">
    <w:name w:val="heading 7"/>
    <w:basedOn w:val="1"/>
    <w:next w:val="1"/>
    <w:link w:val="143"/>
    <w:qFormat/>
    <w:uiPriority w:val="0"/>
    <w:pPr>
      <w:keepNext/>
      <w:keepLines/>
      <w:spacing w:before="240" w:after="64" w:line="320" w:lineRule="auto"/>
      <w:ind w:right="-24" w:rightChars="-10" w:firstLine="464" w:firstLineChars="225"/>
      <w:jc w:val="left"/>
      <w:outlineLvl w:val="6"/>
    </w:pPr>
    <w:rPr>
      <w:rFonts w:ascii="Arial" w:hAnsi="Arial" w:eastAsia="仿宋_GB2312" w:cs="Times New Roman"/>
      <w:b/>
      <w:bCs/>
      <w:spacing w:val="-4"/>
      <w:kern w:val="2"/>
      <w:sz w:val="24"/>
      <w:szCs w:val="24"/>
    </w:rPr>
  </w:style>
  <w:style w:type="paragraph" w:styleId="9">
    <w:name w:val="heading 8"/>
    <w:basedOn w:val="1"/>
    <w:next w:val="1"/>
    <w:link w:val="144"/>
    <w:qFormat/>
    <w:uiPriority w:val="0"/>
    <w:pPr>
      <w:keepNext/>
      <w:keepLines/>
      <w:tabs>
        <w:tab w:val="left" w:pos="1440"/>
      </w:tabs>
      <w:spacing w:before="240" w:after="64" w:line="320" w:lineRule="auto"/>
      <w:ind w:left="1440" w:hanging="1440"/>
      <w:outlineLvl w:val="7"/>
    </w:pPr>
    <w:rPr>
      <w:rFonts w:ascii="Arial" w:hAnsi="Arial" w:eastAsia="黑体" w:cs="Times New Roman"/>
      <w:kern w:val="2"/>
      <w:sz w:val="24"/>
      <w:szCs w:val="24"/>
    </w:rPr>
  </w:style>
  <w:style w:type="paragraph" w:styleId="10">
    <w:name w:val="heading 9"/>
    <w:basedOn w:val="1"/>
    <w:next w:val="1"/>
    <w:link w:val="145"/>
    <w:qFormat/>
    <w:uiPriority w:val="0"/>
    <w:pPr>
      <w:keepNext/>
      <w:keepLines/>
      <w:tabs>
        <w:tab w:val="left" w:pos="1584"/>
      </w:tabs>
      <w:spacing w:before="240" w:after="64" w:line="320" w:lineRule="auto"/>
      <w:ind w:left="1584" w:hanging="1584"/>
      <w:outlineLvl w:val="8"/>
    </w:pPr>
    <w:rPr>
      <w:rFonts w:ascii="Arial" w:hAnsi="Arial" w:eastAsia="黑体" w:cs="Times New Roman"/>
      <w:kern w:val="2"/>
      <w:szCs w:val="21"/>
    </w:rPr>
  </w:style>
  <w:style w:type="character" w:default="1" w:styleId="73">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600" w:leftChars="400" w:hanging="200" w:hangingChars="200"/>
    </w:pPr>
    <w:rPr>
      <w:rFonts w:ascii="Times New Roman" w:hAnsi="Times New Roman" w:eastAsia="宋体" w:cs="Droid Sans"/>
      <w:kern w:val="2"/>
      <w:sz w:val="18"/>
      <w:szCs w:val="20"/>
    </w:rPr>
  </w:style>
  <w:style w:type="paragraph" w:styleId="12">
    <w:name w:val="toc 7"/>
    <w:basedOn w:val="1"/>
    <w:next w:val="1"/>
    <w:qFormat/>
    <w:uiPriority w:val="39"/>
    <w:pPr>
      <w:ind w:left="1260"/>
      <w:jc w:val="left"/>
    </w:pPr>
    <w:rPr>
      <w:rFonts w:ascii="Times New Roman" w:hAnsi="Times New Roman" w:eastAsia="宋体" w:cs="Times New Roman"/>
      <w:kern w:val="2"/>
      <w:szCs w:val="21"/>
    </w:rPr>
  </w:style>
  <w:style w:type="paragraph" w:styleId="13">
    <w:name w:val="table of authorities"/>
    <w:basedOn w:val="1"/>
    <w:next w:val="1"/>
    <w:qFormat/>
    <w:uiPriority w:val="0"/>
    <w:pPr>
      <w:ind w:left="420" w:leftChars="200"/>
    </w:pPr>
    <w:rPr>
      <w:rFonts w:ascii="Times New Roman" w:hAnsi="Times New Roman" w:eastAsia="宋体" w:cs="Times New Roman"/>
      <w:kern w:val="2"/>
      <w:szCs w:val="20"/>
    </w:rPr>
  </w:style>
  <w:style w:type="paragraph" w:styleId="14">
    <w:name w:val="index 8"/>
    <w:basedOn w:val="1"/>
    <w:next w:val="1"/>
    <w:qFormat/>
    <w:uiPriority w:val="0"/>
    <w:pPr>
      <w:ind w:left="1400" w:leftChars="1400"/>
    </w:pPr>
    <w:rPr>
      <w:rFonts w:ascii="Times New Roman" w:hAnsi="Times New Roman" w:eastAsia="宋体" w:cs="Times New Roman"/>
      <w:kern w:val="2"/>
      <w:szCs w:val="20"/>
    </w:rPr>
  </w:style>
  <w:style w:type="paragraph" w:styleId="15">
    <w:name w:val="Normal Indent"/>
    <w:basedOn w:val="1"/>
    <w:link w:val="148"/>
    <w:qFormat/>
    <w:uiPriority w:val="0"/>
    <w:pPr>
      <w:autoSpaceDE w:val="0"/>
      <w:autoSpaceDN w:val="0"/>
      <w:adjustRightInd w:val="0"/>
      <w:ind w:firstLine="420"/>
      <w:jc w:val="left"/>
    </w:pPr>
    <w:rPr>
      <w:rFonts w:ascii="宋体" w:hAnsi="Times New Roman" w:eastAsia="宋体" w:cs="Times New Roman"/>
      <w:sz w:val="24"/>
      <w:szCs w:val="20"/>
    </w:rPr>
  </w:style>
  <w:style w:type="paragraph" w:styleId="16">
    <w:name w:val="caption"/>
    <w:basedOn w:val="1"/>
    <w:next w:val="1"/>
    <w:link w:val="149"/>
    <w:qFormat/>
    <w:uiPriority w:val="0"/>
    <w:rPr>
      <w:rFonts w:ascii="Cambria" w:hAnsi="Cambria" w:eastAsia="黑体"/>
      <w:sz w:val="20"/>
    </w:rPr>
  </w:style>
  <w:style w:type="paragraph" w:styleId="17">
    <w:name w:val="index 5"/>
    <w:basedOn w:val="1"/>
    <w:next w:val="1"/>
    <w:qFormat/>
    <w:uiPriority w:val="0"/>
    <w:pPr>
      <w:ind w:left="800" w:leftChars="800"/>
    </w:pPr>
    <w:rPr>
      <w:rFonts w:ascii="Times New Roman" w:hAnsi="Times New Roman" w:eastAsia="宋体" w:cs="Times New Roman"/>
      <w:kern w:val="2"/>
      <w:szCs w:val="20"/>
    </w:rPr>
  </w:style>
  <w:style w:type="paragraph" w:styleId="18">
    <w:name w:val="List Bullet"/>
    <w:basedOn w:val="15"/>
    <w:qFormat/>
    <w:uiPriority w:val="0"/>
    <w:pPr>
      <w:widowControl/>
      <w:tabs>
        <w:tab w:val="left" w:pos="1440"/>
        <w:tab w:val="left" w:pos="2646"/>
      </w:tabs>
      <w:autoSpaceDE/>
      <w:autoSpaceDN/>
      <w:adjustRightInd/>
      <w:spacing w:after="120"/>
    </w:pPr>
    <w:rPr>
      <w:rFonts w:ascii="Calibri" w:hAnsi="Calibri" w:cs="Droid Sans"/>
      <w:kern w:val="2"/>
    </w:rPr>
  </w:style>
  <w:style w:type="paragraph" w:styleId="19">
    <w:name w:val="Document Map"/>
    <w:basedOn w:val="1"/>
    <w:link w:val="150"/>
    <w:qFormat/>
    <w:uiPriority w:val="0"/>
    <w:pPr>
      <w:shd w:val="clear" w:color="auto" w:fill="000080"/>
    </w:pPr>
    <w:rPr>
      <w:rFonts w:ascii="Times New Roman" w:hAnsi="Times New Roman" w:eastAsia="宋体" w:cs="Times New Roman"/>
      <w:kern w:val="2"/>
      <w:szCs w:val="20"/>
    </w:rPr>
  </w:style>
  <w:style w:type="paragraph" w:styleId="20">
    <w:name w:val="toa heading"/>
    <w:basedOn w:val="1"/>
    <w:next w:val="1"/>
    <w:qFormat/>
    <w:uiPriority w:val="0"/>
    <w:pPr>
      <w:spacing w:before="120"/>
    </w:pPr>
    <w:rPr>
      <w:rFonts w:ascii="Arial" w:hAnsi="Arial" w:eastAsia="宋体" w:cs="Times New Roman"/>
      <w:b/>
      <w:bCs/>
      <w:kern w:val="2"/>
      <w:szCs w:val="24"/>
    </w:rPr>
  </w:style>
  <w:style w:type="paragraph" w:styleId="21">
    <w:name w:val="annotation text"/>
    <w:basedOn w:val="1"/>
    <w:link w:val="151"/>
    <w:qFormat/>
    <w:uiPriority w:val="0"/>
    <w:pPr>
      <w:jc w:val="left"/>
    </w:pPr>
    <w:rPr>
      <w:rFonts w:ascii="Times New Roman" w:hAnsi="Times New Roman" w:eastAsia="宋体" w:cs="Times New Roman"/>
      <w:kern w:val="2"/>
      <w:szCs w:val="20"/>
    </w:rPr>
  </w:style>
  <w:style w:type="paragraph" w:styleId="22">
    <w:name w:val="index 6"/>
    <w:basedOn w:val="1"/>
    <w:next w:val="1"/>
    <w:qFormat/>
    <w:uiPriority w:val="0"/>
    <w:pPr>
      <w:ind w:left="1000" w:leftChars="1000"/>
    </w:pPr>
    <w:rPr>
      <w:rFonts w:ascii="Times New Roman" w:hAnsi="Times New Roman" w:eastAsia="宋体" w:cs="Times New Roman"/>
      <w:kern w:val="2"/>
      <w:szCs w:val="20"/>
    </w:rPr>
  </w:style>
  <w:style w:type="paragraph" w:styleId="23">
    <w:name w:val="Body Text 3"/>
    <w:basedOn w:val="1"/>
    <w:link w:val="152"/>
    <w:qFormat/>
    <w:uiPriority w:val="0"/>
    <w:rPr>
      <w:rFonts w:ascii="黑体" w:hAnsi="Arial" w:eastAsia="黑体" w:cs="Times New Roman"/>
      <w:b/>
      <w:kern w:val="2"/>
      <w:sz w:val="28"/>
      <w:szCs w:val="20"/>
    </w:rPr>
  </w:style>
  <w:style w:type="paragraph" w:styleId="24">
    <w:name w:val="List Bullet 3"/>
    <w:basedOn w:val="1"/>
    <w:qFormat/>
    <w:uiPriority w:val="0"/>
    <w:pPr>
      <w:tabs>
        <w:tab w:val="left" w:pos="744"/>
      </w:tabs>
      <w:spacing w:line="360" w:lineRule="auto"/>
      <w:ind w:left="400" w:leftChars="400" w:hanging="200" w:hangingChars="200"/>
      <w:contextualSpacing/>
    </w:pPr>
    <w:rPr>
      <w:rFonts w:ascii="Arial" w:hAnsi="Arial" w:eastAsia="宋体" w:cs="宋体"/>
      <w:kern w:val="2"/>
      <w:sz w:val="24"/>
      <w:szCs w:val="20"/>
    </w:rPr>
  </w:style>
  <w:style w:type="paragraph" w:styleId="25">
    <w:name w:val="Body Text"/>
    <w:basedOn w:val="1"/>
    <w:next w:val="26"/>
    <w:link w:val="154"/>
    <w:qFormat/>
    <w:uiPriority w:val="0"/>
    <w:rPr>
      <w:rFonts w:ascii="宋体" w:hAnsi="Arial" w:eastAsia="宋体" w:cs="Times New Roman"/>
      <w:kern w:val="2"/>
      <w:sz w:val="28"/>
      <w:szCs w:val="20"/>
    </w:rPr>
  </w:style>
  <w:style w:type="paragraph" w:styleId="26">
    <w:name w:val="Body Text 2"/>
    <w:basedOn w:val="1"/>
    <w:link w:val="155"/>
    <w:qFormat/>
    <w:uiPriority w:val="0"/>
    <w:rPr>
      <w:rFonts w:ascii="仿宋_GB2312" w:hAnsi="Times New Roman" w:eastAsia="仿宋_GB2312" w:cs="Times New Roman"/>
      <w:b/>
      <w:kern w:val="2"/>
      <w:sz w:val="24"/>
      <w:szCs w:val="20"/>
    </w:rPr>
  </w:style>
  <w:style w:type="paragraph" w:styleId="27">
    <w:name w:val="Body Text Indent"/>
    <w:basedOn w:val="1"/>
    <w:next w:val="28"/>
    <w:link w:val="157"/>
    <w:qFormat/>
    <w:uiPriority w:val="0"/>
    <w:pPr>
      <w:ind w:firstLine="645"/>
    </w:pPr>
    <w:rPr>
      <w:rFonts w:ascii="楷体_GB2312" w:hAnsi="Times New Roman" w:eastAsia="楷体_GB2312" w:cs="Times New Roman"/>
      <w:kern w:val="2"/>
      <w:sz w:val="32"/>
      <w:szCs w:val="20"/>
    </w:rPr>
  </w:style>
  <w:style w:type="paragraph" w:styleId="28">
    <w:name w:val="envelope return"/>
    <w:basedOn w:val="1"/>
    <w:qFormat/>
    <w:uiPriority w:val="0"/>
    <w:pPr>
      <w:snapToGrid w:val="0"/>
    </w:pPr>
    <w:rPr>
      <w:rFonts w:ascii="Arial" w:hAnsi="Arial" w:eastAsia="宋体" w:cs="Times New Roman"/>
      <w:kern w:val="2"/>
      <w:szCs w:val="20"/>
    </w:rPr>
  </w:style>
  <w:style w:type="paragraph" w:styleId="29">
    <w:name w:val="List 2"/>
    <w:basedOn w:val="1"/>
    <w:qFormat/>
    <w:uiPriority w:val="0"/>
    <w:pPr>
      <w:ind w:left="400" w:leftChars="200" w:hanging="200" w:hangingChars="200"/>
    </w:pPr>
    <w:rPr>
      <w:rFonts w:ascii="Times New Roman" w:hAnsi="Times New Roman" w:eastAsia="宋体" w:cs="Times New Roman"/>
      <w:kern w:val="2"/>
      <w:szCs w:val="24"/>
    </w:rPr>
  </w:style>
  <w:style w:type="paragraph" w:styleId="30">
    <w:name w:val="List Continue"/>
    <w:basedOn w:val="1"/>
    <w:qFormat/>
    <w:uiPriority w:val="0"/>
    <w:pPr>
      <w:spacing w:after="120"/>
      <w:ind w:left="420"/>
    </w:pPr>
    <w:rPr>
      <w:rFonts w:ascii="Times New Roman" w:hAnsi="Times New Roman" w:eastAsia="宋体" w:cs="Times New Roman"/>
      <w:kern w:val="2"/>
      <w:szCs w:val="24"/>
    </w:rPr>
  </w:style>
  <w:style w:type="paragraph" w:styleId="31">
    <w:name w:val="Block Text"/>
    <w:basedOn w:val="1"/>
    <w:qFormat/>
    <w:uiPriority w:val="0"/>
    <w:pPr>
      <w:adjustRightInd w:val="0"/>
      <w:snapToGrid w:val="0"/>
      <w:spacing w:line="352" w:lineRule="auto"/>
      <w:ind w:left="342" w:leftChars="342" w:right="-38" w:rightChars="-38" w:firstLine="200" w:firstLineChars="200"/>
    </w:pPr>
    <w:rPr>
      <w:rFonts w:ascii="Calibri" w:hAnsi="Calibri" w:eastAsia="宋体" w:cs="Droid Sans"/>
      <w:kern w:val="2"/>
      <w:sz w:val="24"/>
      <w:szCs w:val="20"/>
    </w:rPr>
  </w:style>
  <w:style w:type="paragraph" w:styleId="32">
    <w:name w:val="List Bullet 2"/>
    <w:basedOn w:val="1"/>
    <w:qFormat/>
    <w:uiPriority w:val="0"/>
    <w:pPr>
      <w:spacing w:line="312" w:lineRule="auto"/>
    </w:pPr>
    <w:rPr>
      <w:rFonts w:ascii="Times New Roman" w:hAnsi="Times New Roman" w:eastAsia="宋体" w:cs="Times New Roman"/>
      <w:kern w:val="2"/>
      <w:szCs w:val="21"/>
    </w:rPr>
  </w:style>
  <w:style w:type="paragraph" w:styleId="33">
    <w:name w:val="index 4"/>
    <w:basedOn w:val="1"/>
    <w:next w:val="1"/>
    <w:qFormat/>
    <w:uiPriority w:val="0"/>
    <w:pPr>
      <w:ind w:left="600" w:leftChars="600"/>
    </w:pPr>
    <w:rPr>
      <w:rFonts w:ascii="Times New Roman" w:hAnsi="Times New Roman" w:eastAsia="宋体" w:cs="Times New Roman"/>
      <w:kern w:val="2"/>
      <w:szCs w:val="20"/>
    </w:rPr>
  </w:style>
  <w:style w:type="paragraph" w:styleId="34">
    <w:name w:val="toc 5"/>
    <w:basedOn w:val="1"/>
    <w:next w:val="1"/>
    <w:qFormat/>
    <w:uiPriority w:val="39"/>
    <w:pPr>
      <w:ind w:left="840"/>
      <w:jc w:val="left"/>
    </w:pPr>
    <w:rPr>
      <w:rFonts w:ascii="Times New Roman" w:hAnsi="Times New Roman" w:eastAsia="宋体" w:cs="Times New Roman"/>
      <w:kern w:val="2"/>
      <w:szCs w:val="21"/>
    </w:rPr>
  </w:style>
  <w:style w:type="paragraph" w:styleId="35">
    <w:name w:val="toc 3"/>
    <w:basedOn w:val="1"/>
    <w:next w:val="1"/>
    <w:link w:val="158"/>
    <w:qFormat/>
    <w:uiPriority w:val="39"/>
    <w:pPr>
      <w:ind w:left="420"/>
      <w:jc w:val="left"/>
    </w:pPr>
    <w:rPr>
      <w:rFonts w:ascii="Times New Roman" w:hAnsi="Times New Roman" w:eastAsia="宋体" w:cs="Times New Roman"/>
      <w:i/>
      <w:iCs/>
      <w:kern w:val="2"/>
      <w:szCs w:val="24"/>
    </w:rPr>
  </w:style>
  <w:style w:type="paragraph" w:styleId="36">
    <w:name w:val="Plain Text"/>
    <w:basedOn w:val="1"/>
    <w:link w:val="134"/>
    <w:qFormat/>
    <w:uiPriority w:val="0"/>
    <w:pPr>
      <w:autoSpaceDE w:val="0"/>
      <w:autoSpaceDN w:val="0"/>
      <w:jc w:val="left"/>
    </w:pPr>
    <w:rPr>
      <w:rFonts w:ascii="宋体" w:hAnsi="Courier New"/>
      <w:sz w:val="22"/>
      <w:lang w:val="zh-CN" w:bidi="zh-CN"/>
    </w:rPr>
  </w:style>
  <w:style w:type="paragraph" w:styleId="37">
    <w:name w:val="toc 8"/>
    <w:basedOn w:val="1"/>
    <w:next w:val="1"/>
    <w:qFormat/>
    <w:uiPriority w:val="39"/>
    <w:pPr>
      <w:ind w:left="1470"/>
      <w:jc w:val="left"/>
    </w:pPr>
    <w:rPr>
      <w:rFonts w:ascii="Times New Roman" w:hAnsi="Times New Roman" w:eastAsia="宋体" w:cs="Times New Roman"/>
      <w:kern w:val="2"/>
      <w:szCs w:val="21"/>
    </w:rPr>
  </w:style>
  <w:style w:type="paragraph" w:styleId="38">
    <w:name w:val="index 3"/>
    <w:basedOn w:val="1"/>
    <w:next w:val="1"/>
    <w:qFormat/>
    <w:uiPriority w:val="0"/>
    <w:pPr>
      <w:ind w:left="400" w:leftChars="400"/>
    </w:pPr>
    <w:rPr>
      <w:rFonts w:ascii="Times New Roman" w:hAnsi="Times New Roman" w:eastAsia="宋体" w:cs="Times New Roman"/>
      <w:kern w:val="2"/>
      <w:szCs w:val="20"/>
    </w:rPr>
  </w:style>
  <w:style w:type="paragraph" w:styleId="39">
    <w:name w:val="Date"/>
    <w:basedOn w:val="1"/>
    <w:next w:val="1"/>
    <w:link w:val="160"/>
    <w:qFormat/>
    <w:uiPriority w:val="0"/>
    <w:rPr>
      <w:rFonts w:ascii="Times New Roman" w:hAnsi="Times New Roman" w:eastAsia="宋体" w:cs="Times New Roman"/>
      <w:b/>
      <w:kern w:val="2"/>
      <w:sz w:val="28"/>
      <w:szCs w:val="20"/>
    </w:rPr>
  </w:style>
  <w:style w:type="paragraph" w:styleId="40">
    <w:name w:val="Body Text Indent 2"/>
    <w:basedOn w:val="1"/>
    <w:link w:val="161"/>
    <w:qFormat/>
    <w:uiPriority w:val="0"/>
    <w:pPr>
      <w:ind w:left="630" w:firstLine="645"/>
    </w:pPr>
    <w:rPr>
      <w:rFonts w:ascii="Arial" w:hAnsi="Arial" w:eastAsia="仿宋_GB2312" w:cs="Times New Roman"/>
      <w:kern w:val="2"/>
      <w:sz w:val="32"/>
      <w:szCs w:val="20"/>
    </w:rPr>
  </w:style>
  <w:style w:type="paragraph" w:styleId="41">
    <w:name w:val="Balloon Text"/>
    <w:basedOn w:val="1"/>
    <w:link w:val="136"/>
    <w:qFormat/>
    <w:uiPriority w:val="0"/>
    <w:rPr>
      <w:sz w:val="18"/>
      <w:szCs w:val="18"/>
    </w:rPr>
  </w:style>
  <w:style w:type="paragraph" w:styleId="42">
    <w:name w:val="footer"/>
    <w:basedOn w:val="1"/>
    <w:link w:val="128"/>
    <w:qFormat/>
    <w:uiPriority w:val="0"/>
    <w:pPr>
      <w:tabs>
        <w:tab w:val="center" w:pos="4153"/>
        <w:tab w:val="right" w:pos="8306"/>
      </w:tabs>
      <w:snapToGrid w:val="0"/>
      <w:jc w:val="left"/>
    </w:pPr>
    <w:rPr>
      <w:sz w:val="18"/>
    </w:rPr>
  </w:style>
  <w:style w:type="paragraph" w:styleId="43">
    <w:name w:val="header"/>
    <w:basedOn w:val="1"/>
    <w:link w:val="16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4">
    <w:name w:val="Signature"/>
    <w:basedOn w:val="1"/>
    <w:link w:val="165"/>
    <w:qFormat/>
    <w:uiPriority w:val="0"/>
    <w:pPr>
      <w:ind w:left="2100" w:leftChars="2100"/>
    </w:pPr>
    <w:rPr>
      <w:rFonts w:ascii="Times New Roman" w:hAnsi="Times New Roman" w:eastAsia="宋体" w:cs="Times New Roman"/>
      <w:kern w:val="2"/>
      <w:sz w:val="18"/>
      <w:szCs w:val="20"/>
    </w:rPr>
  </w:style>
  <w:style w:type="paragraph" w:styleId="45">
    <w:name w:val="toc 1"/>
    <w:basedOn w:val="1"/>
    <w:next w:val="1"/>
    <w:qFormat/>
    <w:uiPriority w:val="39"/>
  </w:style>
  <w:style w:type="paragraph" w:styleId="46">
    <w:name w:val="toc 4"/>
    <w:basedOn w:val="1"/>
    <w:next w:val="1"/>
    <w:qFormat/>
    <w:uiPriority w:val="39"/>
    <w:pPr>
      <w:ind w:left="630"/>
      <w:jc w:val="left"/>
    </w:pPr>
    <w:rPr>
      <w:rFonts w:ascii="Times New Roman" w:hAnsi="Times New Roman" w:eastAsia="宋体" w:cs="Times New Roman"/>
      <w:kern w:val="2"/>
      <w:szCs w:val="21"/>
    </w:rPr>
  </w:style>
  <w:style w:type="paragraph" w:styleId="47">
    <w:name w:val="index heading"/>
    <w:basedOn w:val="1"/>
    <w:next w:val="48"/>
    <w:qFormat/>
    <w:uiPriority w:val="0"/>
    <w:rPr>
      <w:rFonts w:ascii="Times New Roman" w:hAnsi="Times New Roman" w:eastAsia="宋体" w:cs="Times New Roman"/>
      <w:kern w:val="2"/>
      <w:szCs w:val="20"/>
    </w:rPr>
  </w:style>
  <w:style w:type="paragraph" w:styleId="48">
    <w:name w:val="index 1"/>
    <w:basedOn w:val="1"/>
    <w:next w:val="1"/>
    <w:qFormat/>
    <w:uiPriority w:val="0"/>
  </w:style>
  <w:style w:type="paragraph" w:styleId="49">
    <w:name w:val="Subtitle"/>
    <w:basedOn w:val="1"/>
    <w:next w:val="1"/>
    <w:link w:val="166"/>
    <w:qFormat/>
    <w:uiPriority w:val="99"/>
    <w:pPr>
      <w:spacing w:before="240" w:after="60" w:line="312" w:lineRule="auto"/>
      <w:jc w:val="center"/>
      <w:outlineLvl w:val="1"/>
    </w:pPr>
    <w:rPr>
      <w:rFonts w:ascii="Cambria" w:hAnsi="Cambria" w:eastAsia="宋体" w:cs="Times New Roman"/>
      <w:b/>
      <w:bCs/>
      <w:kern w:val="28"/>
      <w:sz w:val="32"/>
      <w:szCs w:val="32"/>
    </w:rPr>
  </w:style>
  <w:style w:type="paragraph" w:styleId="50">
    <w:name w:val="List"/>
    <w:basedOn w:val="1"/>
    <w:qFormat/>
    <w:uiPriority w:val="0"/>
    <w:pPr>
      <w:ind w:left="200" w:hanging="200" w:hangingChars="200"/>
      <w:contextualSpacing/>
    </w:pPr>
    <w:rPr>
      <w:rFonts w:ascii="Times New Roman" w:hAnsi="Times New Roman" w:eastAsia="宋体" w:cs="Times New Roman"/>
      <w:kern w:val="2"/>
      <w:szCs w:val="24"/>
    </w:rPr>
  </w:style>
  <w:style w:type="paragraph" w:styleId="51">
    <w:name w:val="footnote text"/>
    <w:basedOn w:val="1"/>
    <w:link w:val="167"/>
    <w:qFormat/>
    <w:uiPriority w:val="99"/>
    <w:pPr>
      <w:snapToGrid w:val="0"/>
      <w:jc w:val="left"/>
    </w:pPr>
    <w:rPr>
      <w:rFonts w:ascii="Times New Roman" w:hAnsi="Times New Roman" w:eastAsia="宋体" w:cs="Times New Roman"/>
      <w:kern w:val="2"/>
      <w:sz w:val="18"/>
      <w:szCs w:val="18"/>
    </w:rPr>
  </w:style>
  <w:style w:type="paragraph" w:styleId="52">
    <w:name w:val="toc 6"/>
    <w:basedOn w:val="1"/>
    <w:next w:val="1"/>
    <w:qFormat/>
    <w:uiPriority w:val="39"/>
    <w:pPr>
      <w:ind w:left="1050"/>
      <w:jc w:val="left"/>
    </w:pPr>
    <w:rPr>
      <w:rFonts w:ascii="Times New Roman" w:hAnsi="Times New Roman" w:eastAsia="宋体" w:cs="Times New Roman"/>
      <w:kern w:val="2"/>
      <w:szCs w:val="21"/>
    </w:rPr>
  </w:style>
  <w:style w:type="paragraph" w:styleId="53">
    <w:name w:val="List 5"/>
    <w:basedOn w:val="1"/>
    <w:qFormat/>
    <w:uiPriority w:val="0"/>
    <w:pPr>
      <w:ind w:left="2100" w:hanging="420"/>
    </w:pPr>
    <w:rPr>
      <w:rFonts w:ascii="Times New Roman" w:hAnsi="Times New Roman" w:eastAsia="宋体" w:cs="Times New Roman"/>
      <w:kern w:val="2"/>
      <w:szCs w:val="24"/>
    </w:rPr>
  </w:style>
  <w:style w:type="paragraph" w:styleId="54">
    <w:name w:val="Body Text Indent 3"/>
    <w:basedOn w:val="1"/>
    <w:link w:val="168"/>
    <w:qFormat/>
    <w:uiPriority w:val="0"/>
    <w:pPr>
      <w:ind w:firstLine="645"/>
    </w:pPr>
    <w:rPr>
      <w:rFonts w:ascii="仿宋_GB2312" w:hAnsi="Arial" w:eastAsia="仿宋_GB2312" w:cs="Times New Roman"/>
      <w:color w:val="000000"/>
      <w:kern w:val="2"/>
      <w:sz w:val="30"/>
      <w:szCs w:val="20"/>
    </w:rPr>
  </w:style>
  <w:style w:type="paragraph" w:styleId="55">
    <w:name w:val="index 7"/>
    <w:basedOn w:val="1"/>
    <w:next w:val="1"/>
    <w:qFormat/>
    <w:uiPriority w:val="0"/>
    <w:pPr>
      <w:ind w:left="1200" w:leftChars="1200"/>
    </w:pPr>
    <w:rPr>
      <w:rFonts w:ascii="Times New Roman" w:hAnsi="Times New Roman" w:eastAsia="宋体" w:cs="Times New Roman"/>
      <w:kern w:val="2"/>
      <w:szCs w:val="20"/>
    </w:rPr>
  </w:style>
  <w:style w:type="paragraph" w:styleId="56">
    <w:name w:val="index 9"/>
    <w:basedOn w:val="1"/>
    <w:next w:val="1"/>
    <w:qFormat/>
    <w:uiPriority w:val="0"/>
    <w:pPr>
      <w:ind w:left="1600" w:leftChars="1600"/>
    </w:pPr>
    <w:rPr>
      <w:rFonts w:ascii="Times New Roman" w:hAnsi="Times New Roman" w:eastAsia="宋体" w:cs="Times New Roman"/>
      <w:kern w:val="2"/>
      <w:szCs w:val="20"/>
    </w:rPr>
  </w:style>
  <w:style w:type="paragraph" w:styleId="57">
    <w:name w:val="table of figures"/>
    <w:basedOn w:val="1"/>
    <w:next w:val="1"/>
    <w:qFormat/>
    <w:uiPriority w:val="0"/>
    <w:pPr>
      <w:spacing w:line="360" w:lineRule="auto"/>
      <w:ind w:left="840" w:leftChars="200" w:hanging="420" w:hangingChars="200"/>
    </w:pPr>
    <w:rPr>
      <w:rFonts w:ascii="Arial" w:hAnsi="Arial" w:eastAsia="宋体" w:cs="宋体"/>
      <w:kern w:val="2"/>
      <w:sz w:val="24"/>
      <w:szCs w:val="20"/>
    </w:rPr>
  </w:style>
  <w:style w:type="paragraph" w:styleId="58">
    <w:name w:val="toc 2"/>
    <w:basedOn w:val="1"/>
    <w:next w:val="1"/>
    <w:qFormat/>
    <w:uiPriority w:val="39"/>
    <w:pPr>
      <w:ind w:left="420" w:leftChars="200"/>
    </w:pPr>
  </w:style>
  <w:style w:type="paragraph" w:styleId="59">
    <w:name w:val="toc 9"/>
    <w:basedOn w:val="1"/>
    <w:next w:val="1"/>
    <w:qFormat/>
    <w:uiPriority w:val="39"/>
    <w:pPr>
      <w:ind w:left="1680"/>
      <w:jc w:val="left"/>
    </w:pPr>
    <w:rPr>
      <w:rFonts w:ascii="Times New Roman" w:hAnsi="Times New Roman" w:eastAsia="宋体" w:cs="Times New Roman"/>
      <w:kern w:val="2"/>
      <w:szCs w:val="21"/>
    </w:rPr>
  </w:style>
  <w:style w:type="paragraph" w:styleId="60">
    <w:name w:val="List 4"/>
    <w:basedOn w:val="1"/>
    <w:qFormat/>
    <w:uiPriority w:val="0"/>
    <w:pPr>
      <w:ind w:left="1680" w:hanging="420"/>
    </w:pPr>
    <w:rPr>
      <w:rFonts w:ascii="Times New Roman" w:hAnsi="Times New Roman" w:eastAsia="宋体" w:cs="Times New Roman"/>
      <w:kern w:val="2"/>
      <w:szCs w:val="24"/>
    </w:rPr>
  </w:style>
  <w:style w:type="paragraph" w:styleId="61">
    <w:name w:val="List Continue 2"/>
    <w:basedOn w:val="1"/>
    <w:qFormat/>
    <w:uiPriority w:val="0"/>
    <w:pPr>
      <w:spacing w:after="120"/>
      <w:ind w:left="400" w:leftChars="400"/>
    </w:pPr>
    <w:rPr>
      <w:rFonts w:ascii="Times New Roman" w:hAnsi="Times New Roman" w:eastAsia="宋体" w:cs="Droid Sans"/>
      <w:kern w:val="2"/>
      <w:sz w:val="18"/>
      <w:szCs w:val="20"/>
    </w:rPr>
  </w:style>
  <w:style w:type="paragraph" w:styleId="62">
    <w:name w:val="Message Header"/>
    <w:basedOn w:val="1"/>
    <w:link w:val="169"/>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kern w:val="2"/>
      <w:sz w:val="24"/>
      <w:szCs w:val="24"/>
    </w:rPr>
  </w:style>
  <w:style w:type="paragraph" w:styleId="63">
    <w:name w:val="HTML Preformatted"/>
    <w:basedOn w:val="1"/>
    <w:link w:val="1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sz w:val="24"/>
      <w:szCs w:val="24"/>
    </w:rPr>
  </w:style>
  <w:style w:type="paragraph" w:styleId="65">
    <w:name w:val="List Continue 3"/>
    <w:basedOn w:val="1"/>
    <w:qFormat/>
    <w:uiPriority w:val="0"/>
    <w:pPr>
      <w:spacing w:after="120"/>
      <w:ind w:left="600" w:leftChars="600"/>
    </w:pPr>
    <w:rPr>
      <w:rFonts w:ascii="Times New Roman" w:hAnsi="Times New Roman" w:eastAsia="宋体" w:cs="Droid Sans"/>
      <w:kern w:val="2"/>
      <w:sz w:val="18"/>
      <w:szCs w:val="20"/>
    </w:rPr>
  </w:style>
  <w:style w:type="paragraph" w:styleId="66">
    <w:name w:val="index 2"/>
    <w:basedOn w:val="1"/>
    <w:next w:val="1"/>
    <w:qFormat/>
    <w:uiPriority w:val="0"/>
    <w:pPr>
      <w:ind w:left="200" w:leftChars="200"/>
    </w:pPr>
    <w:rPr>
      <w:rFonts w:ascii="Times New Roman" w:hAnsi="Times New Roman" w:eastAsia="宋体" w:cs="Times New Roman"/>
      <w:kern w:val="2"/>
      <w:szCs w:val="20"/>
    </w:rPr>
  </w:style>
  <w:style w:type="paragraph" w:styleId="67">
    <w:name w:val="Title"/>
    <w:basedOn w:val="2"/>
    <w:link w:val="171"/>
    <w:qFormat/>
    <w:uiPriority w:val="0"/>
    <w:pPr>
      <w:spacing w:before="120" w:after="120" w:line="360" w:lineRule="auto"/>
      <w:jc w:val="center"/>
    </w:pPr>
    <w:rPr>
      <w:rFonts w:ascii="宋体" w:hAnsi="宋体" w:eastAsia="宋体" w:cs="Times New Roman"/>
      <w:bCs w:val="0"/>
      <w:sz w:val="32"/>
      <w:szCs w:val="20"/>
    </w:rPr>
  </w:style>
  <w:style w:type="paragraph" w:styleId="68">
    <w:name w:val="annotation subject"/>
    <w:basedOn w:val="21"/>
    <w:next w:val="21"/>
    <w:link w:val="172"/>
    <w:qFormat/>
    <w:uiPriority w:val="99"/>
    <w:rPr>
      <w:b/>
      <w:bCs/>
      <w:szCs w:val="24"/>
    </w:rPr>
  </w:style>
  <w:style w:type="paragraph" w:styleId="69">
    <w:name w:val="Body Text First Indent"/>
    <w:basedOn w:val="25"/>
    <w:next w:val="70"/>
    <w:link w:val="174"/>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70">
    <w:name w:val="Body Text First Indent 2"/>
    <w:basedOn w:val="27"/>
    <w:link w:val="176"/>
    <w:qFormat/>
    <w:uiPriority w:val="0"/>
    <w:pPr>
      <w:spacing w:after="120"/>
      <w:ind w:left="420" w:firstLine="210"/>
    </w:pPr>
    <w:rPr>
      <w:rFonts w:ascii="Times New Roman"/>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4">
    <w:name w:val="Strong"/>
    <w:qFormat/>
    <w:uiPriority w:val="22"/>
    <w:rPr>
      <w:b/>
      <w:bCs/>
    </w:rPr>
  </w:style>
  <w:style w:type="character" w:styleId="75">
    <w:name w:val="page number"/>
    <w:basedOn w:val="73"/>
    <w:qFormat/>
    <w:uiPriority w:val="0"/>
  </w:style>
  <w:style w:type="character" w:styleId="76">
    <w:name w:val="FollowedHyperlink"/>
    <w:basedOn w:val="73"/>
    <w:unhideWhenUsed/>
    <w:qFormat/>
    <w:uiPriority w:val="0"/>
    <w:rPr>
      <w:color w:val="800080"/>
      <w:u w:val="single"/>
    </w:rPr>
  </w:style>
  <w:style w:type="character" w:styleId="77">
    <w:name w:val="Emphasis"/>
    <w:qFormat/>
    <w:uiPriority w:val="20"/>
    <w:rPr>
      <w:color w:val="CC0033"/>
    </w:rPr>
  </w:style>
  <w:style w:type="character" w:styleId="78">
    <w:name w:val="HTML Definition"/>
    <w:basedOn w:val="73"/>
    <w:qFormat/>
    <w:uiPriority w:val="0"/>
  </w:style>
  <w:style w:type="character" w:styleId="79">
    <w:name w:val="HTML Typewriter"/>
    <w:basedOn w:val="73"/>
    <w:qFormat/>
    <w:uiPriority w:val="0"/>
    <w:rPr>
      <w:rFonts w:hint="default" w:ascii="monospace" w:hAnsi="monospace" w:eastAsia="monospace" w:cs="monospace"/>
      <w:sz w:val="20"/>
    </w:rPr>
  </w:style>
  <w:style w:type="character" w:styleId="80">
    <w:name w:val="HTML Acronym"/>
    <w:basedOn w:val="73"/>
    <w:qFormat/>
    <w:uiPriority w:val="0"/>
  </w:style>
  <w:style w:type="character" w:styleId="81">
    <w:name w:val="HTML Variable"/>
    <w:basedOn w:val="73"/>
    <w:qFormat/>
    <w:uiPriority w:val="0"/>
  </w:style>
  <w:style w:type="character" w:styleId="82">
    <w:name w:val="Hyperlink"/>
    <w:basedOn w:val="73"/>
    <w:unhideWhenUsed/>
    <w:qFormat/>
    <w:uiPriority w:val="99"/>
    <w:rPr>
      <w:color w:val="0000FF"/>
      <w:u w:val="single"/>
    </w:rPr>
  </w:style>
  <w:style w:type="character" w:styleId="83">
    <w:name w:val="HTML Code"/>
    <w:basedOn w:val="73"/>
    <w:qFormat/>
    <w:uiPriority w:val="0"/>
    <w:rPr>
      <w:rFonts w:hint="default" w:ascii="monospace" w:hAnsi="monospace" w:eastAsia="monospace" w:cs="monospace"/>
      <w:sz w:val="20"/>
    </w:rPr>
  </w:style>
  <w:style w:type="character" w:styleId="84">
    <w:name w:val="annotation reference"/>
    <w:qFormat/>
    <w:uiPriority w:val="99"/>
    <w:rPr>
      <w:sz w:val="21"/>
    </w:rPr>
  </w:style>
  <w:style w:type="character" w:styleId="85">
    <w:name w:val="HTML Cite"/>
    <w:basedOn w:val="73"/>
    <w:qFormat/>
    <w:uiPriority w:val="0"/>
  </w:style>
  <w:style w:type="character" w:styleId="86">
    <w:name w:val="HTML Keyboard"/>
    <w:basedOn w:val="73"/>
    <w:qFormat/>
    <w:uiPriority w:val="0"/>
    <w:rPr>
      <w:rFonts w:ascii="monospace" w:hAnsi="monospace" w:eastAsia="monospace" w:cs="monospace"/>
      <w:sz w:val="20"/>
    </w:rPr>
  </w:style>
  <w:style w:type="character" w:styleId="87">
    <w:name w:val="HTML Sample"/>
    <w:basedOn w:val="73"/>
    <w:qFormat/>
    <w:uiPriority w:val="0"/>
    <w:rPr>
      <w:rFonts w:hint="default" w:ascii="monospace" w:hAnsi="monospace" w:eastAsia="monospace" w:cs="monospace"/>
    </w:rPr>
  </w:style>
  <w:style w:type="character" w:customStyle="1" w:styleId="88">
    <w:name w:val="标题 1 Char"/>
    <w:basedOn w:val="73"/>
    <w:link w:val="2"/>
    <w:qFormat/>
    <w:uiPriority w:val="0"/>
    <w:rPr>
      <w:b/>
      <w:bCs/>
      <w:kern w:val="44"/>
      <w:sz w:val="44"/>
      <w:szCs w:val="44"/>
    </w:rPr>
  </w:style>
  <w:style w:type="paragraph" w:customStyle="1" w:styleId="89">
    <w:name w:val="样式 正文首行缩进 2 + Arial"/>
    <w:basedOn w:val="1"/>
    <w:next w:val="1"/>
    <w:qFormat/>
    <w:uiPriority w:val="0"/>
    <w:pPr>
      <w:spacing w:after="120" w:line="320" w:lineRule="atLeast"/>
      <w:ind w:firstLine="200" w:firstLineChars="200"/>
    </w:pPr>
    <w:rPr>
      <w:rFonts w:ascii="Arial" w:hAnsi="Arial" w:eastAsia="宋体" w:cs="Times New Roman"/>
      <w:szCs w:val="20"/>
    </w:rPr>
  </w:style>
  <w:style w:type="paragraph" w:customStyle="1" w:styleId="90">
    <w:name w:val="Default"/>
    <w:link w:val="146"/>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1">
    <w:name w:val="BodyText1I"/>
    <w:basedOn w:val="92"/>
    <w:qFormat/>
    <w:uiPriority w:val="99"/>
    <w:pPr>
      <w:ind w:firstLine="420" w:firstLineChars="100"/>
    </w:pPr>
  </w:style>
  <w:style w:type="paragraph" w:customStyle="1" w:styleId="92">
    <w:name w:val="BodyText"/>
    <w:basedOn w:val="1"/>
    <w:qFormat/>
    <w:uiPriority w:val="99"/>
    <w:pPr>
      <w:spacing w:after="120"/>
    </w:pPr>
  </w:style>
  <w:style w:type="paragraph" w:customStyle="1" w:styleId="93">
    <w:name w:val="无间隔1"/>
    <w:next w:val="16"/>
    <w:qFormat/>
    <w:uiPriority w:val="0"/>
    <w:pPr>
      <w:widowControl w:val="0"/>
      <w:jc w:val="both"/>
    </w:pPr>
    <w:rPr>
      <w:rFonts w:ascii="Calibri" w:hAnsi="Calibri" w:eastAsia="宋体" w:cs="Times New Roman"/>
      <w:kern w:val="2"/>
      <w:sz w:val="21"/>
      <w:szCs w:val="22"/>
      <w:lang w:val="en-US" w:eastAsia="zh-CN" w:bidi="ar-SA"/>
    </w:rPr>
  </w:style>
  <w:style w:type="paragraph" w:styleId="94">
    <w:name w:val="List Paragraph"/>
    <w:basedOn w:val="1"/>
    <w:link w:val="266"/>
    <w:qFormat/>
    <w:uiPriority w:val="34"/>
    <w:pPr>
      <w:ind w:firstLine="420" w:firstLineChars="200"/>
    </w:pPr>
  </w:style>
  <w:style w:type="paragraph" w:styleId="95">
    <w:name w:val="No Spacing"/>
    <w:qFormat/>
    <w:uiPriority w:val="0"/>
    <w:pPr>
      <w:widowControl w:val="0"/>
      <w:jc w:val="both"/>
    </w:pPr>
    <w:rPr>
      <w:rFonts w:eastAsia="仿宋" w:asciiTheme="minorHAnsi" w:hAnsiTheme="minorHAnsi" w:cstheme="minorBidi"/>
      <w:kern w:val="2"/>
      <w:sz w:val="21"/>
      <w:szCs w:val="22"/>
      <w:lang w:val="en-US" w:eastAsia="zh-CN" w:bidi="ar-SA"/>
    </w:rPr>
  </w:style>
  <w:style w:type="paragraph" w:customStyle="1" w:styleId="96">
    <w:name w:val="msonormal"/>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97">
    <w:name w:val="font5"/>
    <w:basedOn w:val="1"/>
    <w:qFormat/>
    <w:uiPriority w:val="0"/>
    <w:pPr>
      <w:widowControl/>
      <w:spacing w:before="100" w:beforeAutospacing="1" w:after="100" w:afterAutospacing="1"/>
      <w:jc w:val="left"/>
    </w:pPr>
    <w:rPr>
      <w:rFonts w:ascii="宋体" w:hAnsi="宋体" w:eastAsia="宋体" w:cs="宋体"/>
      <w:sz w:val="18"/>
      <w:szCs w:val="18"/>
    </w:rPr>
  </w:style>
  <w:style w:type="paragraph" w:customStyle="1" w:styleId="98">
    <w:name w:val="font6"/>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99">
    <w:name w:val="font7"/>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100">
    <w:name w:val="xl310"/>
    <w:basedOn w:val="1"/>
    <w:qFormat/>
    <w:uiPriority w:val="0"/>
    <w:pPr>
      <w:widowControl/>
      <w:spacing w:before="100" w:beforeAutospacing="1" w:after="100" w:afterAutospacing="1"/>
      <w:jc w:val="center"/>
    </w:pPr>
    <w:rPr>
      <w:rFonts w:ascii="宋体" w:hAnsi="宋体" w:eastAsia="宋体" w:cs="宋体"/>
      <w:sz w:val="20"/>
      <w:szCs w:val="20"/>
    </w:rPr>
  </w:style>
  <w:style w:type="paragraph" w:customStyle="1" w:styleId="101">
    <w:name w:val="xl311"/>
    <w:basedOn w:val="1"/>
    <w:qFormat/>
    <w:uiPriority w:val="0"/>
    <w:pPr>
      <w:widowControl/>
      <w:spacing w:before="100" w:beforeAutospacing="1" w:after="100" w:afterAutospacing="1"/>
      <w:jc w:val="center"/>
      <w:textAlignment w:val="bottom"/>
    </w:pPr>
    <w:rPr>
      <w:rFonts w:ascii="宋体" w:hAnsi="宋体" w:eastAsia="宋体" w:cs="宋体"/>
      <w:sz w:val="20"/>
      <w:szCs w:val="20"/>
    </w:rPr>
  </w:style>
  <w:style w:type="paragraph" w:customStyle="1" w:styleId="102">
    <w:name w:val="xl312"/>
    <w:basedOn w:val="1"/>
    <w:qFormat/>
    <w:uiPriority w:val="0"/>
    <w:pPr>
      <w:widowControl/>
      <w:spacing w:before="100" w:beforeAutospacing="1" w:after="100" w:afterAutospacing="1"/>
      <w:jc w:val="left"/>
      <w:textAlignment w:val="bottom"/>
    </w:pPr>
    <w:rPr>
      <w:rFonts w:ascii="宋体" w:hAnsi="宋体" w:eastAsia="宋体" w:cs="宋体"/>
      <w:sz w:val="20"/>
      <w:szCs w:val="20"/>
    </w:rPr>
  </w:style>
  <w:style w:type="paragraph" w:customStyle="1" w:styleId="103">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4">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105">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6">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7">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08">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09">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0">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1">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2">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3">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4">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5">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6">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7">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8">
    <w:name w:val="xl3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9">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0">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1">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2">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3">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4">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5">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6">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character" w:customStyle="1" w:styleId="127">
    <w:name w:val="标题 2 Char"/>
    <w:basedOn w:val="73"/>
    <w:link w:val="3"/>
    <w:qFormat/>
    <w:uiPriority w:val="9"/>
    <w:rPr>
      <w:rFonts w:asciiTheme="majorHAnsi" w:hAnsiTheme="majorHAnsi" w:eastAsiaTheme="majorEastAsia" w:cstheme="majorBidi"/>
      <w:b/>
      <w:bCs/>
      <w:sz w:val="32"/>
      <w:szCs w:val="32"/>
    </w:rPr>
  </w:style>
  <w:style w:type="character" w:customStyle="1" w:styleId="128">
    <w:name w:val="页脚 Char"/>
    <w:basedOn w:val="73"/>
    <w:link w:val="42"/>
    <w:qFormat/>
    <w:uiPriority w:val="0"/>
    <w:rPr>
      <w:sz w:val="18"/>
      <w:szCs w:val="22"/>
    </w:rPr>
  </w:style>
  <w:style w:type="paragraph" w:customStyle="1" w:styleId="129">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30">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131">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132">
    <w:name w:val="xl340"/>
    <w:basedOn w:val="1"/>
    <w:qFormat/>
    <w:uiPriority w:val="0"/>
    <w:pPr>
      <w:widowControl/>
      <w:pBdr>
        <w:bottom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133">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character" w:customStyle="1" w:styleId="134">
    <w:name w:val="纯文本 Char"/>
    <w:basedOn w:val="73"/>
    <w:link w:val="36"/>
    <w:qFormat/>
    <w:uiPriority w:val="99"/>
    <w:rPr>
      <w:rFonts w:ascii="宋体" w:hAnsi="Courier New"/>
      <w:sz w:val="22"/>
      <w:szCs w:val="22"/>
      <w:lang w:val="zh-CN" w:bidi="zh-CN"/>
    </w:rPr>
  </w:style>
  <w:style w:type="paragraph" w:customStyle="1" w:styleId="135">
    <w:name w:val="TOC 标题1"/>
    <w:basedOn w:val="2"/>
    <w:next w:val="1"/>
    <w:unhideWhenUsed/>
    <w:qFormat/>
    <w:uiPriority w:val="9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36">
    <w:name w:val="批注框文本 Char"/>
    <w:basedOn w:val="73"/>
    <w:link w:val="41"/>
    <w:qFormat/>
    <w:uiPriority w:val="0"/>
    <w:rPr>
      <w:sz w:val="18"/>
      <w:szCs w:val="18"/>
    </w:rPr>
  </w:style>
  <w:style w:type="paragraph" w:customStyle="1" w:styleId="137">
    <w:name w:val="正文1"/>
    <w:basedOn w:val="1"/>
    <w:qFormat/>
    <w:uiPriority w:val="0"/>
    <w:pPr>
      <w:widowControl/>
      <w:topLinePunct/>
      <w:spacing w:beforeLines="50" w:afterLines="50" w:line="300" w:lineRule="auto"/>
      <w:ind w:left="420"/>
    </w:pPr>
    <w:rPr>
      <w:rFonts w:ascii="Times New Roman" w:hAnsi="Times New Roman" w:eastAsia="宋体" w:cs="Times New Roman"/>
      <w:kern w:val="2"/>
      <w:szCs w:val="24"/>
    </w:rPr>
  </w:style>
  <w:style w:type="character" w:customStyle="1" w:styleId="138">
    <w:name w:val="标题 3 Char"/>
    <w:basedOn w:val="73"/>
    <w:link w:val="4"/>
    <w:qFormat/>
    <w:uiPriority w:val="9"/>
    <w:rPr>
      <w:b/>
      <w:bCs/>
      <w:sz w:val="32"/>
      <w:szCs w:val="32"/>
    </w:rPr>
  </w:style>
  <w:style w:type="paragraph" w:customStyle="1" w:styleId="139">
    <w:name w:val="列出段落1"/>
    <w:basedOn w:val="1"/>
    <w:qFormat/>
    <w:uiPriority w:val="34"/>
    <w:pPr>
      <w:ind w:firstLine="420" w:firstLineChars="200"/>
    </w:pPr>
  </w:style>
  <w:style w:type="character" w:customStyle="1" w:styleId="140">
    <w:name w:val="标题 4 Char"/>
    <w:basedOn w:val="73"/>
    <w:link w:val="5"/>
    <w:qFormat/>
    <w:uiPriority w:val="0"/>
    <w:rPr>
      <w:rFonts w:ascii="Arial" w:hAnsi="Arial" w:eastAsia="黑体" w:cs="Times New Roman"/>
      <w:b/>
      <w:bCs/>
      <w:kern w:val="2"/>
      <w:sz w:val="28"/>
      <w:szCs w:val="28"/>
    </w:rPr>
  </w:style>
  <w:style w:type="character" w:customStyle="1" w:styleId="141">
    <w:name w:val="标题 5 Char"/>
    <w:basedOn w:val="73"/>
    <w:link w:val="6"/>
    <w:qFormat/>
    <w:uiPriority w:val="0"/>
    <w:rPr>
      <w:rFonts w:ascii="宋体" w:hAnsi="Arial" w:eastAsia="宋体" w:cs="Times New Roman"/>
      <w:bCs/>
      <w:kern w:val="2"/>
      <w:sz w:val="28"/>
    </w:rPr>
  </w:style>
  <w:style w:type="character" w:customStyle="1" w:styleId="142">
    <w:name w:val="标题 6 Char"/>
    <w:basedOn w:val="73"/>
    <w:link w:val="7"/>
    <w:qFormat/>
    <w:uiPriority w:val="0"/>
    <w:rPr>
      <w:rFonts w:ascii="宋体" w:hAnsi="宋体" w:eastAsia="宋体" w:cs="Times New Roman"/>
      <w:sz w:val="28"/>
    </w:rPr>
  </w:style>
  <w:style w:type="character" w:customStyle="1" w:styleId="143">
    <w:name w:val="标题 7 Char"/>
    <w:basedOn w:val="73"/>
    <w:link w:val="8"/>
    <w:qFormat/>
    <w:uiPriority w:val="0"/>
    <w:rPr>
      <w:rFonts w:ascii="Arial" w:hAnsi="Arial" w:eastAsia="仿宋_GB2312" w:cs="Times New Roman"/>
      <w:b/>
      <w:bCs/>
      <w:spacing w:val="-4"/>
      <w:kern w:val="2"/>
      <w:sz w:val="24"/>
      <w:szCs w:val="24"/>
    </w:rPr>
  </w:style>
  <w:style w:type="character" w:customStyle="1" w:styleId="144">
    <w:name w:val="标题 8 Char"/>
    <w:basedOn w:val="73"/>
    <w:link w:val="9"/>
    <w:qFormat/>
    <w:uiPriority w:val="0"/>
    <w:rPr>
      <w:rFonts w:ascii="Arial" w:hAnsi="Arial" w:eastAsia="黑体" w:cs="Times New Roman"/>
      <w:kern w:val="2"/>
      <w:sz w:val="24"/>
      <w:szCs w:val="24"/>
    </w:rPr>
  </w:style>
  <w:style w:type="character" w:customStyle="1" w:styleId="145">
    <w:name w:val="标题 9 Char"/>
    <w:basedOn w:val="73"/>
    <w:link w:val="10"/>
    <w:qFormat/>
    <w:uiPriority w:val="0"/>
    <w:rPr>
      <w:rFonts w:ascii="Arial" w:hAnsi="Arial" w:eastAsia="黑体" w:cs="Times New Roman"/>
      <w:kern w:val="2"/>
      <w:sz w:val="21"/>
      <w:szCs w:val="21"/>
    </w:rPr>
  </w:style>
  <w:style w:type="character" w:customStyle="1" w:styleId="146">
    <w:name w:val="Default Char"/>
    <w:link w:val="90"/>
    <w:qFormat/>
    <w:locked/>
    <w:uiPriority w:val="99"/>
    <w:rPr>
      <w:rFonts w:ascii="宋体" w:hAnsi="Times New Roman" w:eastAsia="宋体" w:cs="宋体"/>
      <w:color w:val="000000"/>
      <w:sz w:val="24"/>
      <w:szCs w:val="24"/>
    </w:rPr>
  </w:style>
  <w:style w:type="character" w:customStyle="1" w:styleId="147">
    <w:name w:val="标题 3 Char1"/>
    <w:qFormat/>
    <w:uiPriority w:val="0"/>
    <w:rPr>
      <w:rFonts w:ascii="宋体"/>
      <w:b/>
      <w:bCs/>
      <w:kern w:val="2"/>
      <w:sz w:val="32"/>
      <w:szCs w:val="32"/>
    </w:rPr>
  </w:style>
  <w:style w:type="character" w:customStyle="1" w:styleId="148">
    <w:name w:val="正文缩进 Char"/>
    <w:link w:val="15"/>
    <w:qFormat/>
    <w:uiPriority w:val="0"/>
    <w:rPr>
      <w:rFonts w:ascii="宋体" w:hAnsi="Times New Roman" w:eastAsia="宋体" w:cs="Times New Roman"/>
      <w:sz w:val="24"/>
    </w:rPr>
  </w:style>
  <w:style w:type="character" w:customStyle="1" w:styleId="149">
    <w:name w:val="题注 Char"/>
    <w:link w:val="16"/>
    <w:qFormat/>
    <w:locked/>
    <w:uiPriority w:val="0"/>
    <w:rPr>
      <w:rFonts w:ascii="Cambria" w:hAnsi="Cambria" w:eastAsia="黑体"/>
      <w:szCs w:val="22"/>
    </w:rPr>
  </w:style>
  <w:style w:type="character" w:customStyle="1" w:styleId="150">
    <w:name w:val="文档结构图 Char"/>
    <w:basedOn w:val="73"/>
    <w:link w:val="19"/>
    <w:qFormat/>
    <w:uiPriority w:val="0"/>
    <w:rPr>
      <w:rFonts w:ascii="Times New Roman" w:hAnsi="Times New Roman" w:eastAsia="宋体" w:cs="Times New Roman"/>
      <w:kern w:val="2"/>
      <w:sz w:val="21"/>
      <w:shd w:val="clear" w:color="auto" w:fill="000080"/>
    </w:rPr>
  </w:style>
  <w:style w:type="character" w:customStyle="1" w:styleId="151">
    <w:name w:val="批注文字 Char"/>
    <w:basedOn w:val="73"/>
    <w:link w:val="21"/>
    <w:qFormat/>
    <w:uiPriority w:val="0"/>
    <w:rPr>
      <w:rFonts w:ascii="Times New Roman" w:hAnsi="Times New Roman" w:eastAsia="宋体" w:cs="Times New Roman"/>
      <w:kern w:val="2"/>
      <w:sz w:val="21"/>
    </w:rPr>
  </w:style>
  <w:style w:type="character" w:customStyle="1" w:styleId="152">
    <w:name w:val="正文文本 3 Char"/>
    <w:basedOn w:val="73"/>
    <w:link w:val="23"/>
    <w:qFormat/>
    <w:uiPriority w:val="0"/>
    <w:rPr>
      <w:rFonts w:ascii="黑体" w:hAnsi="Arial" w:eastAsia="黑体" w:cs="Times New Roman"/>
      <w:b/>
      <w:kern w:val="2"/>
      <w:sz w:val="28"/>
    </w:rPr>
  </w:style>
  <w:style w:type="character" w:customStyle="1" w:styleId="153">
    <w:name w:val="正文文本 Char"/>
    <w:basedOn w:val="73"/>
    <w:qFormat/>
    <w:uiPriority w:val="0"/>
    <w:rPr>
      <w:sz w:val="21"/>
      <w:szCs w:val="22"/>
    </w:rPr>
  </w:style>
  <w:style w:type="character" w:customStyle="1" w:styleId="154">
    <w:name w:val="正文文本 Char4"/>
    <w:link w:val="25"/>
    <w:qFormat/>
    <w:uiPriority w:val="0"/>
    <w:rPr>
      <w:rFonts w:ascii="宋体" w:hAnsi="Arial" w:eastAsia="宋体" w:cs="Times New Roman"/>
      <w:kern w:val="2"/>
      <w:sz w:val="28"/>
    </w:rPr>
  </w:style>
  <w:style w:type="character" w:customStyle="1" w:styleId="155">
    <w:name w:val="正文文本 2 Char"/>
    <w:basedOn w:val="73"/>
    <w:link w:val="26"/>
    <w:qFormat/>
    <w:uiPriority w:val="0"/>
    <w:rPr>
      <w:rFonts w:ascii="仿宋_GB2312" w:hAnsi="Times New Roman" w:eastAsia="仿宋_GB2312" w:cs="Times New Roman"/>
      <w:b/>
      <w:kern w:val="2"/>
      <w:sz w:val="24"/>
    </w:rPr>
  </w:style>
  <w:style w:type="character" w:customStyle="1" w:styleId="156">
    <w:name w:val="正文文本缩进 Char"/>
    <w:basedOn w:val="73"/>
    <w:qFormat/>
    <w:uiPriority w:val="0"/>
    <w:rPr>
      <w:sz w:val="21"/>
      <w:szCs w:val="22"/>
    </w:rPr>
  </w:style>
  <w:style w:type="character" w:customStyle="1" w:styleId="157">
    <w:name w:val="正文文本缩进 Char3"/>
    <w:link w:val="27"/>
    <w:qFormat/>
    <w:uiPriority w:val="0"/>
    <w:rPr>
      <w:rFonts w:ascii="楷体_GB2312" w:hAnsi="Times New Roman" w:eastAsia="楷体_GB2312" w:cs="Times New Roman"/>
      <w:kern w:val="2"/>
      <w:sz w:val="32"/>
    </w:rPr>
  </w:style>
  <w:style w:type="character" w:customStyle="1" w:styleId="158">
    <w:name w:val="目录 3 Char"/>
    <w:link w:val="35"/>
    <w:qFormat/>
    <w:locked/>
    <w:uiPriority w:val="0"/>
    <w:rPr>
      <w:rFonts w:ascii="Times New Roman" w:hAnsi="Times New Roman" w:eastAsia="宋体" w:cs="Times New Roman"/>
      <w:i/>
      <w:iCs/>
      <w:kern w:val="2"/>
      <w:sz w:val="21"/>
      <w:szCs w:val="24"/>
    </w:rPr>
  </w:style>
  <w:style w:type="character" w:customStyle="1" w:styleId="159">
    <w:name w:val="纯文本 Char4"/>
    <w:qFormat/>
    <w:uiPriority w:val="0"/>
    <w:rPr>
      <w:rFonts w:ascii="宋体" w:hAnsi="Courier New"/>
      <w:kern w:val="2"/>
      <w:sz w:val="21"/>
    </w:rPr>
  </w:style>
  <w:style w:type="character" w:customStyle="1" w:styleId="160">
    <w:name w:val="日期 Char"/>
    <w:basedOn w:val="73"/>
    <w:link w:val="39"/>
    <w:qFormat/>
    <w:uiPriority w:val="0"/>
    <w:rPr>
      <w:rFonts w:ascii="Times New Roman" w:hAnsi="Times New Roman" w:eastAsia="宋体" w:cs="Times New Roman"/>
      <w:b/>
      <w:kern w:val="2"/>
      <w:sz w:val="28"/>
    </w:rPr>
  </w:style>
  <w:style w:type="character" w:customStyle="1" w:styleId="161">
    <w:name w:val="正文文本缩进 2 Char"/>
    <w:basedOn w:val="73"/>
    <w:link w:val="40"/>
    <w:qFormat/>
    <w:uiPriority w:val="0"/>
    <w:rPr>
      <w:rFonts w:ascii="Arial" w:hAnsi="Arial" w:eastAsia="仿宋_GB2312" w:cs="Times New Roman"/>
      <w:kern w:val="2"/>
      <w:sz w:val="32"/>
    </w:rPr>
  </w:style>
  <w:style w:type="character" w:customStyle="1" w:styleId="162">
    <w:name w:val="批注框文本 Char4"/>
    <w:qFormat/>
    <w:uiPriority w:val="0"/>
    <w:rPr>
      <w:kern w:val="2"/>
      <w:sz w:val="18"/>
      <w:szCs w:val="18"/>
    </w:rPr>
  </w:style>
  <w:style w:type="character" w:customStyle="1" w:styleId="163">
    <w:name w:val="页脚 Char2"/>
    <w:qFormat/>
    <w:uiPriority w:val="0"/>
    <w:rPr>
      <w:kern w:val="2"/>
      <w:sz w:val="18"/>
    </w:rPr>
  </w:style>
  <w:style w:type="character" w:customStyle="1" w:styleId="164">
    <w:name w:val="页眉 Char2"/>
    <w:link w:val="43"/>
    <w:qFormat/>
    <w:uiPriority w:val="0"/>
    <w:rPr>
      <w:sz w:val="18"/>
      <w:szCs w:val="22"/>
    </w:rPr>
  </w:style>
  <w:style w:type="character" w:customStyle="1" w:styleId="165">
    <w:name w:val="签名 Char"/>
    <w:basedOn w:val="73"/>
    <w:link w:val="44"/>
    <w:qFormat/>
    <w:uiPriority w:val="0"/>
    <w:rPr>
      <w:rFonts w:ascii="Times New Roman" w:hAnsi="Times New Roman" w:eastAsia="宋体" w:cs="Times New Roman"/>
      <w:kern w:val="2"/>
      <w:sz w:val="18"/>
    </w:rPr>
  </w:style>
  <w:style w:type="character" w:customStyle="1" w:styleId="166">
    <w:name w:val="副标题 Char"/>
    <w:basedOn w:val="73"/>
    <w:link w:val="49"/>
    <w:qFormat/>
    <w:uiPriority w:val="99"/>
    <w:rPr>
      <w:rFonts w:ascii="Cambria" w:hAnsi="Cambria" w:eastAsia="宋体" w:cs="Times New Roman"/>
      <w:b/>
      <w:bCs/>
      <w:kern w:val="28"/>
      <w:sz w:val="32"/>
      <w:szCs w:val="32"/>
    </w:rPr>
  </w:style>
  <w:style w:type="character" w:customStyle="1" w:styleId="167">
    <w:name w:val="脚注文本 Char"/>
    <w:basedOn w:val="73"/>
    <w:link w:val="51"/>
    <w:qFormat/>
    <w:uiPriority w:val="99"/>
    <w:rPr>
      <w:rFonts w:ascii="Times New Roman" w:hAnsi="Times New Roman" w:eastAsia="宋体" w:cs="Times New Roman"/>
      <w:kern w:val="2"/>
      <w:sz w:val="18"/>
      <w:szCs w:val="18"/>
    </w:rPr>
  </w:style>
  <w:style w:type="character" w:customStyle="1" w:styleId="168">
    <w:name w:val="正文文本缩进 3 Char"/>
    <w:basedOn w:val="73"/>
    <w:link w:val="54"/>
    <w:qFormat/>
    <w:uiPriority w:val="0"/>
    <w:rPr>
      <w:rFonts w:ascii="仿宋_GB2312" w:hAnsi="Arial" w:eastAsia="仿宋_GB2312" w:cs="Times New Roman"/>
      <w:color w:val="000000"/>
      <w:kern w:val="2"/>
      <w:sz w:val="30"/>
    </w:rPr>
  </w:style>
  <w:style w:type="character" w:customStyle="1" w:styleId="169">
    <w:name w:val="信息标题 Char"/>
    <w:basedOn w:val="73"/>
    <w:link w:val="62"/>
    <w:qFormat/>
    <w:uiPriority w:val="99"/>
    <w:rPr>
      <w:rFonts w:ascii="Cambria" w:hAnsi="Cambria" w:eastAsia="宋体" w:cs="Times New Roman"/>
      <w:kern w:val="2"/>
      <w:sz w:val="24"/>
      <w:szCs w:val="24"/>
      <w:shd w:val="pct20" w:color="auto" w:fill="auto"/>
    </w:rPr>
  </w:style>
  <w:style w:type="character" w:customStyle="1" w:styleId="170">
    <w:name w:val="HTML 预设格式 Char"/>
    <w:basedOn w:val="73"/>
    <w:link w:val="63"/>
    <w:qFormat/>
    <w:uiPriority w:val="0"/>
    <w:rPr>
      <w:rFonts w:ascii="宋体" w:hAnsi="宋体" w:eastAsia="宋体" w:cs="Times New Roman"/>
      <w:sz w:val="24"/>
      <w:szCs w:val="24"/>
    </w:rPr>
  </w:style>
  <w:style w:type="character" w:customStyle="1" w:styleId="171">
    <w:name w:val="标题 Char"/>
    <w:basedOn w:val="73"/>
    <w:link w:val="67"/>
    <w:qFormat/>
    <w:uiPriority w:val="0"/>
    <w:rPr>
      <w:rFonts w:ascii="宋体" w:hAnsi="宋体" w:eastAsia="宋体" w:cs="Times New Roman"/>
      <w:b/>
      <w:kern w:val="44"/>
      <w:sz w:val="32"/>
    </w:rPr>
  </w:style>
  <w:style w:type="character" w:customStyle="1" w:styleId="172">
    <w:name w:val="批注主题 Char"/>
    <w:basedOn w:val="151"/>
    <w:link w:val="68"/>
    <w:qFormat/>
    <w:uiPriority w:val="99"/>
    <w:rPr>
      <w:rFonts w:ascii="Times New Roman" w:hAnsi="Times New Roman" w:eastAsia="宋体" w:cs="Times New Roman"/>
      <w:b/>
      <w:bCs/>
      <w:kern w:val="2"/>
      <w:sz w:val="21"/>
      <w:szCs w:val="24"/>
    </w:rPr>
  </w:style>
  <w:style w:type="character" w:customStyle="1" w:styleId="173">
    <w:name w:val="正文首行缩进 Char"/>
    <w:basedOn w:val="153"/>
    <w:qFormat/>
    <w:uiPriority w:val="0"/>
    <w:rPr>
      <w:sz w:val="21"/>
      <w:szCs w:val="22"/>
    </w:rPr>
  </w:style>
  <w:style w:type="character" w:customStyle="1" w:styleId="174">
    <w:name w:val="正文首行缩进 Char2"/>
    <w:link w:val="69"/>
    <w:qFormat/>
    <w:uiPriority w:val="0"/>
    <w:rPr>
      <w:rFonts w:ascii="Arial" w:hAnsi="Arial" w:eastAsia="仿宋_GB2312" w:cs="Times New Roman"/>
      <w:sz w:val="24"/>
      <w:szCs w:val="32"/>
    </w:rPr>
  </w:style>
  <w:style w:type="character" w:customStyle="1" w:styleId="175">
    <w:name w:val="正文首行缩进 2 Char"/>
    <w:basedOn w:val="156"/>
    <w:qFormat/>
    <w:uiPriority w:val="0"/>
    <w:rPr>
      <w:sz w:val="21"/>
      <w:szCs w:val="22"/>
    </w:rPr>
  </w:style>
  <w:style w:type="character" w:customStyle="1" w:styleId="176">
    <w:name w:val="正文首行缩进 2 Char2"/>
    <w:basedOn w:val="157"/>
    <w:link w:val="70"/>
    <w:qFormat/>
    <w:uiPriority w:val="0"/>
    <w:rPr>
      <w:rFonts w:ascii="Times New Roman" w:hAnsi="Times New Roman" w:eastAsia="楷体_GB2312" w:cs="Times New Roman"/>
      <w:kern w:val="2"/>
      <w:sz w:val="32"/>
    </w:rPr>
  </w:style>
  <w:style w:type="table" w:customStyle="1" w:styleId="177">
    <w:name w:val="网格型1"/>
    <w:basedOn w:val="7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8">
    <w:name w:val="style4"/>
    <w:basedOn w:val="1"/>
    <w:next w:val="179"/>
    <w:qFormat/>
    <w:uiPriority w:val="0"/>
    <w:pPr>
      <w:widowControl/>
      <w:spacing w:before="280" w:after="280"/>
    </w:pPr>
    <w:rPr>
      <w:rFonts w:ascii="Times New Roman" w:hAnsi="Times New Roman" w:eastAsia="宋体" w:cs="Times New Roman"/>
      <w:kern w:val="2"/>
      <w:sz w:val="18"/>
      <w:szCs w:val="20"/>
    </w:rPr>
  </w:style>
  <w:style w:type="paragraph" w:customStyle="1" w:styleId="179">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180">
    <w:name w:val="正文缩进 Char Char"/>
    <w:qFormat/>
    <w:uiPriority w:val="0"/>
    <w:rPr>
      <w:rFonts w:eastAsia="宋体"/>
      <w:kern w:val="2"/>
      <w:sz w:val="21"/>
      <w:lang w:val="en-US" w:eastAsia="zh-CN" w:bidi="ar-SA"/>
    </w:rPr>
  </w:style>
  <w:style w:type="character" w:customStyle="1" w:styleId="181">
    <w:name w:val="标准正文 Char"/>
    <w:link w:val="182"/>
    <w:qFormat/>
    <w:locked/>
    <w:uiPriority w:val="0"/>
    <w:rPr>
      <w:rFonts w:eastAsia="宋体"/>
    </w:rPr>
  </w:style>
  <w:style w:type="paragraph" w:customStyle="1" w:styleId="182">
    <w:name w:val="标准正文"/>
    <w:basedOn w:val="1"/>
    <w:link w:val="181"/>
    <w:qFormat/>
    <w:uiPriority w:val="0"/>
    <w:pPr>
      <w:spacing w:before="156" w:after="156" w:line="360" w:lineRule="auto"/>
      <w:ind w:firstLine="480" w:firstLineChars="200"/>
    </w:pPr>
    <w:rPr>
      <w:rFonts w:eastAsia="宋体"/>
      <w:sz w:val="20"/>
      <w:szCs w:val="20"/>
    </w:rPr>
  </w:style>
  <w:style w:type="character" w:customStyle="1" w:styleId="183">
    <w:name w:val="small1"/>
    <w:qFormat/>
    <w:uiPriority w:val="0"/>
    <w:rPr>
      <w:rFonts w:ascii="Verdana" w:hAnsi="Verdana" w:cs="Verdana"/>
      <w:sz w:val="18"/>
      <w:szCs w:val="18"/>
    </w:rPr>
  </w:style>
  <w:style w:type="character" w:customStyle="1" w:styleId="184">
    <w:name w:val="尖角符号样式 Char"/>
    <w:basedOn w:val="185"/>
    <w:link w:val="188"/>
    <w:qFormat/>
    <w:locked/>
    <w:uiPriority w:val="0"/>
    <w:rPr>
      <w:rFonts w:ascii="Arial" w:hAnsi="Arial" w:cs="宋体"/>
      <w:kern w:val="2"/>
      <w:sz w:val="24"/>
    </w:rPr>
  </w:style>
  <w:style w:type="character" w:customStyle="1" w:styleId="185">
    <w:name w:val="符号样式 Char"/>
    <w:link w:val="186"/>
    <w:qFormat/>
    <w:locked/>
    <w:uiPriority w:val="0"/>
    <w:rPr>
      <w:rFonts w:ascii="Arial" w:hAnsi="Arial" w:cs="宋体"/>
      <w:kern w:val="2"/>
      <w:sz w:val="24"/>
    </w:rPr>
  </w:style>
  <w:style w:type="paragraph" w:customStyle="1" w:styleId="186">
    <w:name w:val="符号样式"/>
    <w:basedOn w:val="187"/>
    <w:link w:val="185"/>
    <w:qFormat/>
    <w:uiPriority w:val="0"/>
    <w:pPr>
      <w:ind w:left="840" w:firstLine="288"/>
      <w:jc w:val="left"/>
    </w:pPr>
    <w:rPr>
      <w:rFonts w:eastAsiaTheme="minorEastAsia"/>
    </w:rPr>
  </w:style>
  <w:style w:type="paragraph" w:customStyle="1" w:styleId="187">
    <w:name w:val="编号，小四"/>
    <w:basedOn w:val="1"/>
    <w:qFormat/>
    <w:uiPriority w:val="0"/>
    <w:pPr>
      <w:spacing w:line="360" w:lineRule="auto"/>
      <w:ind w:firstLine="200" w:firstLineChars="200"/>
    </w:pPr>
    <w:rPr>
      <w:rFonts w:ascii="Arial" w:hAnsi="Arial" w:eastAsia="宋体" w:cs="宋体"/>
      <w:kern w:val="2"/>
      <w:sz w:val="24"/>
      <w:szCs w:val="20"/>
    </w:rPr>
  </w:style>
  <w:style w:type="paragraph" w:customStyle="1" w:styleId="188">
    <w:name w:val="尖角符号样式"/>
    <w:basedOn w:val="186"/>
    <w:link w:val="184"/>
    <w:qFormat/>
    <w:uiPriority w:val="0"/>
    <w:pPr>
      <w:ind w:firstLine="480"/>
    </w:pPr>
  </w:style>
  <w:style w:type="character" w:customStyle="1" w:styleId="189">
    <w:name w:val="grame"/>
    <w:qFormat/>
    <w:uiPriority w:val="0"/>
  </w:style>
  <w:style w:type="character" w:customStyle="1" w:styleId="190">
    <w:name w:val="书籍标题1"/>
    <w:qFormat/>
    <w:uiPriority w:val="0"/>
    <w:rPr>
      <w:rFonts w:cs="Times New Roman"/>
      <w:b/>
      <w:smallCaps/>
      <w:spacing w:val="5"/>
    </w:rPr>
  </w:style>
  <w:style w:type="character" w:customStyle="1" w:styleId="191">
    <w:name w:val="Char Char30"/>
    <w:qFormat/>
    <w:uiPriority w:val="0"/>
    <w:rPr>
      <w:b/>
      <w:bCs/>
      <w:kern w:val="44"/>
      <w:sz w:val="44"/>
      <w:szCs w:val="44"/>
    </w:rPr>
  </w:style>
  <w:style w:type="character" w:customStyle="1" w:styleId="192">
    <w:name w:val="huei12b1"/>
    <w:qFormat/>
    <w:uiPriority w:val="0"/>
    <w:rPr>
      <w:b/>
      <w:bCs/>
      <w:color w:val="333333"/>
      <w:sz w:val="18"/>
      <w:szCs w:val="18"/>
    </w:rPr>
  </w:style>
  <w:style w:type="character" w:customStyle="1" w:styleId="193">
    <w:name w:val="blue1"/>
    <w:qFormat/>
    <w:uiPriority w:val="0"/>
    <w:rPr>
      <w:color w:val="06487A"/>
      <w:sz w:val="19"/>
      <w:szCs w:val="19"/>
    </w:rPr>
  </w:style>
  <w:style w:type="character" w:customStyle="1" w:styleId="194">
    <w:name w:val="彩色网格 - 强调文字颜色 1 Char"/>
    <w:link w:val="195"/>
    <w:qFormat/>
    <w:uiPriority w:val="0"/>
    <w:rPr>
      <w:i/>
      <w:iCs/>
      <w:color w:val="000000"/>
      <w:kern w:val="2"/>
      <w:sz w:val="21"/>
      <w:szCs w:val="22"/>
    </w:rPr>
  </w:style>
  <w:style w:type="paragraph" w:customStyle="1" w:styleId="195">
    <w:name w:val="彩色网格 - 强调文字颜色 11"/>
    <w:basedOn w:val="1"/>
    <w:next w:val="1"/>
    <w:link w:val="194"/>
    <w:qFormat/>
    <w:uiPriority w:val="0"/>
    <w:rPr>
      <w:i/>
      <w:iCs/>
      <w:color w:val="000000"/>
      <w:kern w:val="2"/>
    </w:rPr>
  </w:style>
  <w:style w:type="character" w:customStyle="1" w:styleId="196">
    <w:name w:val="明显引用 Char1"/>
    <w:qFormat/>
    <w:uiPriority w:val="0"/>
    <w:rPr>
      <w:b/>
      <w:bCs/>
      <w:i/>
      <w:iCs/>
      <w:color w:val="4F81BD"/>
      <w:kern w:val="2"/>
      <w:sz w:val="21"/>
    </w:rPr>
  </w:style>
  <w:style w:type="character" w:customStyle="1" w:styleId="197">
    <w:name w:val="point_normal"/>
    <w:qFormat/>
    <w:uiPriority w:val="0"/>
  </w:style>
  <w:style w:type="character" w:customStyle="1" w:styleId="198">
    <w:name w:val="Heading 8 Char"/>
    <w:qFormat/>
    <w:locked/>
    <w:uiPriority w:val="0"/>
    <w:rPr>
      <w:rFonts w:ascii="Cambria" w:hAnsi="Cambria" w:eastAsia="宋体" w:cs="Times New Roman"/>
      <w:sz w:val="24"/>
      <w:szCs w:val="24"/>
    </w:rPr>
  </w:style>
  <w:style w:type="character" w:customStyle="1" w:styleId="199">
    <w:name w:val="正文文本 (2)_"/>
    <w:link w:val="200"/>
    <w:qFormat/>
    <w:uiPriority w:val="99"/>
    <w:rPr>
      <w:rFonts w:ascii="Franklin Gothic Heavy" w:eastAsia="Franklin Gothic Heavy" w:cs="Franklin Gothic Heavy"/>
      <w:sz w:val="18"/>
      <w:szCs w:val="18"/>
      <w:shd w:val="clear" w:color="auto" w:fill="FFFFFF"/>
    </w:rPr>
  </w:style>
  <w:style w:type="paragraph" w:customStyle="1" w:styleId="200">
    <w:name w:val="正文文本 (2)"/>
    <w:basedOn w:val="1"/>
    <w:link w:val="199"/>
    <w:qFormat/>
    <w:uiPriority w:val="99"/>
    <w:pPr>
      <w:shd w:val="clear" w:color="auto" w:fill="FFFFFF"/>
      <w:spacing w:line="240" w:lineRule="atLeast"/>
      <w:jc w:val="left"/>
    </w:pPr>
    <w:rPr>
      <w:rFonts w:ascii="Franklin Gothic Heavy" w:eastAsia="Franklin Gothic Heavy" w:cs="Franklin Gothic Heavy"/>
      <w:sz w:val="18"/>
      <w:szCs w:val="18"/>
    </w:rPr>
  </w:style>
  <w:style w:type="character" w:customStyle="1" w:styleId="201">
    <w:name w:val="6.1正文 Char"/>
    <w:link w:val="202"/>
    <w:qFormat/>
    <w:locked/>
    <w:uiPriority w:val="0"/>
    <w:rPr>
      <w:rFonts w:ascii="Calibri" w:hAnsi="Calibri" w:eastAsia="宋体"/>
      <w:sz w:val="21"/>
    </w:rPr>
  </w:style>
  <w:style w:type="paragraph" w:customStyle="1" w:styleId="202">
    <w:name w:val="6.1正文"/>
    <w:basedOn w:val="1"/>
    <w:link w:val="201"/>
    <w:qFormat/>
    <w:uiPriority w:val="0"/>
    <w:pPr>
      <w:spacing w:before="120" w:after="120" w:line="360" w:lineRule="auto"/>
      <w:ind w:firstLine="420" w:firstLineChars="200"/>
    </w:pPr>
    <w:rPr>
      <w:rFonts w:ascii="Calibri" w:hAnsi="Calibri" w:eastAsia="宋体"/>
      <w:szCs w:val="20"/>
    </w:rPr>
  </w:style>
  <w:style w:type="character" w:customStyle="1" w:styleId="203">
    <w:name w:val="引用 Char1"/>
    <w:qFormat/>
    <w:uiPriority w:val="0"/>
    <w:rPr>
      <w:i/>
      <w:iCs/>
      <w:color w:val="000000"/>
      <w:kern w:val="2"/>
      <w:sz w:val="21"/>
    </w:rPr>
  </w:style>
  <w:style w:type="character" w:customStyle="1" w:styleId="204">
    <w:name w:val="Quote Char"/>
    <w:qFormat/>
    <w:locked/>
    <w:uiPriority w:val="0"/>
    <w:rPr>
      <w:i/>
      <w:color w:val="000000"/>
    </w:rPr>
  </w:style>
  <w:style w:type="character" w:customStyle="1" w:styleId="205">
    <w:name w:val="纯文本 Char1"/>
    <w:qFormat/>
    <w:uiPriority w:val="0"/>
    <w:rPr>
      <w:rFonts w:ascii="宋体" w:hAnsi="Courier New"/>
      <w:kern w:val="2"/>
      <w:sz w:val="21"/>
    </w:rPr>
  </w:style>
  <w:style w:type="character" w:customStyle="1" w:styleId="206">
    <w:name w:val="op-map-singlepoint-info-right1"/>
    <w:qFormat/>
    <w:uiPriority w:val="0"/>
  </w:style>
  <w:style w:type="character" w:customStyle="1" w:styleId="207">
    <w:name w:val="t141"/>
    <w:qFormat/>
    <w:uiPriority w:val="0"/>
    <w:rPr>
      <w:color w:val="000000"/>
      <w:w w:val="0"/>
      <w:sz w:val="21"/>
      <w:szCs w:val="21"/>
    </w:rPr>
  </w:style>
  <w:style w:type="character" w:customStyle="1" w:styleId="208">
    <w:name w:val="批注主题 Char2"/>
    <w:semiHidden/>
    <w:qFormat/>
    <w:uiPriority w:val="99"/>
    <w:rPr>
      <w:b/>
      <w:bCs/>
      <w:kern w:val="2"/>
      <w:sz w:val="21"/>
      <w:szCs w:val="24"/>
    </w:rPr>
  </w:style>
  <w:style w:type="character" w:customStyle="1" w:styleId="209">
    <w:name w:val="标题5 Char"/>
    <w:qFormat/>
    <w:locked/>
    <w:uiPriority w:val="0"/>
    <w:rPr>
      <w:rFonts w:eastAsia="宋体"/>
      <w:kern w:val="2"/>
      <w:sz w:val="24"/>
      <w:szCs w:val="24"/>
      <w:lang w:val="en-US" w:eastAsia="zh-CN" w:bidi="ar-SA"/>
    </w:rPr>
  </w:style>
  <w:style w:type="character" w:customStyle="1" w:styleId="210">
    <w:name w:val="leftdt1"/>
    <w:qFormat/>
    <w:uiPriority w:val="0"/>
    <w:rPr>
      <w:b/>
      <w:bCs/>
      <w:color w:val="474747"/>
    </w:rPr>
  </w:style>
  <w:style w:type="character" w:customStyle="1" w:styleId="211">
    <w:name w:val="param-value1"/>
    <w:qFormat/>
    <w:uiPriority w:val="0"/>
    <w:rPr>
      <w:color w:val="333333"/>
    </w:rPr>
  </w:style>
  <w:style w:type="character" w:customStyle="1" w:styleId="212">
    <w:name w:val="Heading 3 Char"/>
    <w:qFormat/>
    <w:locked/>
    <w:uiPriority w:val="0"/>
    <w:rPr>
      <w:rFonts w:ascii="Calibri" w:hAnsi="Calibri" w:eastAsia="宋体" w:cs="Times New Roman"/>
      <w:b/>
      <w:bCs/>
      <w:sz w:val="32"/>
      <w:szCs w:val="32"/>
    </w:rPr>
  </w:style>
  <w:style w:type="character" w:customStyle="1" w:styleId="213">
    <w:name w:val="style221"/>
    <w:qFormat/>
    <w:uiPriority w:val="0"/>
    <w:rPr>
      <w:sz w:val="18"/>
      <w:szCs w:val="18"/>
    </w:rPr>
  </w:style>
  <w:style w:type="character" w:customStyle="1" w:styleId="214">
    <w:name w:val="标题5 Char Char"/>
    <w:link w:val="215"/>
    <w:qFormat/>
    <w:uiPriority w:val="0"/>
    <w:rPr>
      <w:rFonts w:ascii="Arial" w:hAnsi="Arial"/>
      <w:b/>
      <w:bCs/>
      <w:sz w:val="24"/>
      <w:szCs w:val="32"/>
    </w:rPr>
  </w:style>
  <w:style w:type="paragraph" w:customStyle="1" w:styleId="215">
    <w:name w:val="标题5"/>
    <w:basedOn w:val="4"/>
    <w:link w:val="214"/>
    <w:qFormat/>
    <w:uiPriority w:val="0"/>
    <w:pPr>
      <w:spacing w:line="413" w:lineRule="auto"/>
    </w:pPr>
    <w:rPr>
      <w:rFonts w:ascii="Arial" w:hAnsi="Arial"/>
      <w:sz w:val="24"/>
    </w:rPr>
  </w:style>
  <w:style w:type="character" w:customStyle="1" w:styleId="216">
    <w:name w:val="Subtitle Char"/>
    <w:qFormat/>
    <w:locked/>
    <w:uiPriority w:val="0"/>
    <w:rPr>
      <w:rFonts w:ascii="Cambria" w:hAnsi="Cambria"/>
      <w:b/>
      <w:kern w:val="28"/>
      <w:sz w:val="32"/>
    </w:rPr>
  </w:style>
  <w:style w:type="character" w:customStyle="1" w:styleId="217">
    <w:name w:val="Plain Text Char"/>
    <w:qFormat/>
    <w:locked/>
    <w:uiPriority w:val="0"/>
    <w:rPr>
      <w:rFonts w:ascii="宋体" w:hAnsi="Courier New" w:eastAsia="宋体" w:cs="宋体"/>
      <w:kern w:val="0"/>
      <w:sz w:val="20"/>
      <w:szCs w:val="20"/>
    </w:rPr>
  </w:style>
  <w:style w:type="character" w:customStyle="1" w:styleId="218">
    <w:name w:val="apple-style-span"/>
    <w:qFormat/>
    <w:uiPriority w:val="0"/>
  </w:style>
  <w:style w:type="character" w:customStyle="1" w:styleId="219">
    <w:name w:val="Table Text Char1"/>
    <w:link w:val="220"/>
    <w:qFormat/>
    <w:uiPriority w:val="0"/>
    <w:rPr>
      <w:rFonts w:ascii="Arial" w:hAnsi="Arial"/>
      <w:kern w:val="2"/>
      <w:sz w:val="18"/>
      <w:szCs w:val="18"/>
    </w:rPr>
  </w:style>
  <w:style w:type="paragraph" w:customStyle="1" w:styleId="220">
    <w:name w:val="Table Text"/>
    <w:link w:val="219"/>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221">
    <w:name w:val="明显引用 Char"/>
    <w:qFormat/>
    <w:uiPriority w:val="0"/>
    <w:rPr>
      <w:b/>
      <w:bCs/>
      <w:i/>
      <w:iCs/>
      <w:color w:val="4F81BD"/>
      <w:kern w:val="2"/>
      <w:sz w:val="21"/>
      <w:szCs w:val="22"/>
    </w:rPr>
  </w:style>
  <w:style w:type="character" w:customStyle="1" w:styleId="222">
    <w:name w:val="z-窗体底端 Char1"/>
    <w:qFormat/>
    <w:uiPriority w:val="0"/>
    <w:rPr>
      <w:rFonts w:ascii="Arial" w:hAnsi="Arial" w:cs="Arial"/>
      <w:vanish/>
      <w:kern w:val="2"/>
      <w:sz w:val="16"/>
      <w:szCs w:val="16"/>
    </w:rPr>
  </w:style>
  <w:style w:type="character" w:customStyle="1" w:styleId="223">
    <w:name w:val="Normal Indent Char"/>
    <w:qFormat/>
    <w:locked/>
    <w:uiPriority w:val="0"/>
    <w:rPr>
      <w:rFonts w:ascii="Times New Roman" w:hAnsi="Times New Roman" w:eastAsia="宋体"/>
      <w:sz w:val="20"/>
    </w:rPr>
  </w:style>
  <w:style w:type="character" w:customStyle="1" w:styleId="224">
    <w:name w:val="title_emph"/>
    <w:qFormat/>
    <w:uiPriority w:val="0"/>
  </w:style>
  <w:style w:type="character" w:customStyle="1" w:styleId="225">
    <w:name w:val="明显引用 Char2"/>
    <w:qFormat/>
    <w:uiPriority w:val="0"/>
    <w:rPr>
      <w:b/>
      <w:bCs/>
      <w:i/>
      <w:iCs/>
      <w:color w:val="4F81BD"/>
      <w:kern w:val="2"/>
      <w:sz w:val="21"/>
      <w:szCs w:val="24"/>
    </w:rPr>
  </w:style>
  <w:style w:type="character" w:customStyle="1" w:styleId="226">
    <w:name w:val="style101"/>
    <w:qFormat/>
    <w:uiPriority w:val="0"/>
    <w:rPr>
      <w:b/>
      <w:bCs/>
      <w:color w:val="0000FF"/>
    </w:rPr>
  </w:style>
  <w:style w:type="character" w:customStyle="1" w:styleId="227">
    <w:name w:val="Intense Quote Char1"/>
    <w:qFormat/>
    <w:locked/>
    <w:uiPriority w:val="0"/>
    <w:rPr>
      <w:rFonts w:cs="Times New Roman"/>
      <w:b/>
      <w:bCs/>
      <w:i/>
      <w:iCs/>
      <w:color w:val="4F81BD"/>
    </w:rPr>
  </w:style>
  <w:style w:type="character" w:customStyle="1" w:styleId="228">
    <w:name w:val="页眉 Char"/>
    <w:qFormat/>
    <w:uiPriority w:val="0"/>
    <w:rPr>
      <w:kern w:val="2"/>
      <w:sz w:val="18"/>
      <w:szCs w:val="18"/>
    </w:rPr>
  </w:style>
  <w:style w:type="character" w:customStyle="1" w:styleId="229">
    <w:name w:val="中等深浅网格 11"/>
    <w:semiHidden/>
    <w:qFormat/>
    <w:uiPriority w:val="99"/>
    <w:rPr>
      <w:color w:val="808080"/>
    </w:rPr>
  </w:style>
  <w:style w:type="character" w:customStyle="1" w:styleId="230">
    <w:name w:val="z-窗体底端 Char2"/>
    <w:qFormat/>
    <w:uiPriority w:val="99"/>
    <w:rPr>
      <w:rFonts w:ascii="Arial" w:hAnsi="Arial" w:cs="Arial"/>
      <w:vanish/>
      <w:kern w:val="2"/>
      <w:sz w:val="16"/>
      <w:szCs w:val="16"/>
    </w:rPr>
  </w:style>
  <w:style w:type="character" w:customStyle="1" w:styleId="231">
    <w:name w:val="正文文本缩进 Char2"/>
    <w:semiHidden/>
    <w:qFormat/>
    <w:uiPriority w:val="99"/>
    <w:rPr>
      <w:kern w:val="2"/>
      <w:sz w:val="21"/>
      <w:szCs w:val="24"/>
    </w:rPr>
  </w:style>
  <w:style w:type="character" w:customStyle="1" w:styleId="232">
    <w:name w:val="bodyfont1"/>
    <w:qFormat/>
    <w:uiPriority w:val="0"/>
    <w:rPr>
      <w:spacing w:val="300"/>
      <w:sz w:val="18"/>
      <w:szCs w:val="18"/>
    </w:rPr>
  </w:style>
  <w:style w:type="character" w:customStyle="1" w:styleId="233">
    <w:name w:val="书籍标题2"/>
    <w:qFormat/>
    <w:uiPriority w:val="0"/>
    <w:rPr>
      <w:b/>
      <w:bCs/>
      <w:smallCaps/>
      <w:spacing w:val="5"/>
    </w:rPr>
  </w:style>
  <w:style w:type="character" w:customStyle="1" w:styleId="234">
    <w:name w:val="15"/>
    <w:qFormat/>
    <w:uiPriority w:val="0"/>
    <w:rPr>
      <w:rFonts w:hint="default" w:ascii="Times New Roman" w:hAnsi="Times New Roman" w:eastAsia="宋体" w:cs="Times New Roman"/>
      <w:kern w:val="2"/>
      <w:sz w:val="21"/>
      <w:szCs w:val="21"/>
    </w:rPr>
  </w:style>
  <w:style w:type="character" w:customStyle="1" w:styleId="235">
    <w:name w:val="副标题 Char2"/>
    <w:qFormat/>
    <w:uiPriority w:val="0"/>
    <w:rPr>
      <w:rFonts w:ascii="Cambria" w:hAnsi="Cambria" w:cs="Times New Roman"/>
      <w:b/>
      <w:bCs/>
      <w:kern w:val="28"/>
      <w:sz w:val="32"/>
      <w:szCs w:val="32"/>
    </w:rPr>
  </w:style>
  <w:style w:type="character" w:customStyle="1" w:styleId="236">
    <w:name w:val="批注主题 Char1"/>
    <w:qFormat/>
    <w:uiPriority w:val="0"/>
    <w:rPr>
      <w:b/>
      <w:bCs/>
      <w:kern w:val="2"/>
      <w:sz w:val="21"/>
      <w:szCs w:val="22"/>
    </w:rPr>
  </w:style>
  <w:style w:type="character" w:customStyle="1" w:styleId="237">
    <w:name w:val="普通文字1 Char"/>
    <w:qFormat/>
    <w:uiPriority w:val="0"/>
    <w:rPr>
      <w:rFonts w:ascii="宋体" w:hAnsi="Courier New" w:eastAsia="宋体" w:cs="Courier New"/>
      <w:kern w:val="2"/>
      <w:sz w:val="21"/>
      <w:szCs w:val="21"/>
      <w:lang w:val="en-US" w:eastAsia="zh-CN" w:bidi="ar-SA"/>
    </w:rPr>
  </w:style>
  <w:style w:type="character" w:customStyle="1" w:styleId="238">
    <w:name w:val="p12"/>
    <w:qFormat/>
    <w:uiPriority w:val="0"/>
  </w:style>
  <w:style w:type="character" w:customStyle="1" w:styleId="239">
    <w:name w:val="文档结构图 Char2"/>
    <w:semiHidden/>
    <w:qFormat/>
    <w:uiPriority w:val="99"/>
    <w:rPr>
      <w:rFonts w:ascii="宋体"/>
      <w:kern w:val="2"/>
      <w:sz w:val="18"/>
      <w:szCs w:val="18"/>
    </w:rPr>
  </w:style>
  <w:style w:type="character" w:customStyle="1" w:styleId="240">
    <w:name w:val="font01"/>
    <w:basedOn w:val="73"/>
    <w:qFormat/>
    <w:uiPriority w:val="0"/>
    <w:rPr>
      <w:rFonts w:hint="eastAsia" w:ascii="宋体" w:hAnsi="宋体" w:eastAsia="宋体"/>
      <w:color w:val="000000"/>
      <w:sz w:val="24"/>
      <w:szCs w:val="24"/>
      <w:u w:val="none"/>
    </w:rPr>
  </w:style>
  <w:style w:type="character" w:customStyle="1" w:styleId="241">
    <w:name w:val="标题4 Char Char"/>
    <w:link w:val="242"/>
    <w:qFormat/>
    <w:uiPriority w:val="0"/>
    <w:rPr>
      <w:rFonts w:ascii="Arial" w:hAnsi="Arial"/>
      <w:b/>
      <w:bCs/>
      <w:sz w:val="24"/>
      <w:szCs w:val="32"/>
    </w:rPr>
  </w:style>
  <w:style w:type="paragraph" w:customStyle="1" w:styleId="242">
    <w:name w:val="标题4"/>
    <w:basedOn w:val="3"/>
    <w:next w:val="33"/>
    <w:link w:val="241"/>
    <w:qFormat/>
    <w:uiPriority w:val="0"/>
    <w:pPr>
      <w:spacing w:line="413" w:lineRule="auto"/>
    </w:pPr>
    <w:rPr>
      <w:rFonts w:ascii="Arial" w:hAnsi="Arial" w:eastAsiaTheme="minorEastAsia" w:cstheme="minorBidi"/>
      <w:sz w:val="24"/>
    </w:rPr>
  </w:style>
  <w:style w:type="character" w:customStyle="1" w:styleId="243">
    <w:name w:val="日期 Char2"/>
    <w:semiHidden/>
    <w:qFormat/>
    <w:uiPriority w:val="99"/>
    <w:rPr>
      <w:kern w:val="2"/>
      <w:sz w:val="21"/>
      <w:szCs w:val="24"/>
    </w:rPr>
  </w:style>
  <w:style w:type="character" w:customStyle="1" w:styleId="244">
    <w:name w:val="font41"/>
    <w:qFormat/>
    <w:uiPriority w:val="0"/>
    <w:rPr>
      <w:rFonts w:ascii="微软雅黑" w:hAnsi="微软雅黑" w:eastAsia="微软雅黑" w:cs="微软雅黑"/>
      <w:b/>
      <w:color w:val="FFFFFF"/>
      <w:sz w:val="20"/>
      <w:szCs w:val="20"/>
      <w:u w:val="none"/>
    </w:rPr>
  </w:style>
  <w:style w:type="character" w:customStyle="1" w:styleId="245">
    <w:name w:val="main"/>
    <w:qFormat/>
    <w:uiPriority w:val="0"/>
  </w:style>
  <w:style w:type="character" w:customStyle="1" w:styleId="246">
    <w:name w:val="style3"/>
    <w:qFormat/>
    <w:uiPriority w:val="0"/>
  </w:style>
  <w:style w:type="character" w:customStyle="1" w:styleId="247">
    <w:name w:val="4级标题 Char"/>
    <w:basedOn w:val="248"/>
    <w:link w:val="250"/>
    <w:qFormat/>
    <w:locked/>
    <w:uiPriority w:val="0"/>
    <w:rPr>
      <w:rFonts w:ascii="Arial" w:hAnsi="Arial" w:eastAsia="宋体" w:cs="宋体"/>
      <w:kern w:val="2"/>
      <w:sz w:val="32"/>
      <w:szCs w:val="32"/>
    </w:rPr>
  </w:style>
  <w:style w:type="character" w:customStyle="1" w:styleId="248">
    <w:name w:val="3级标题 Char"/>
    <w:link w:val="249"/>
    <w:qFormat/>
    <w:locked/>
    <w:uiPriority w:val="0"/>
    <w:rPr>
      <w:rFonts w:ascii="Arial" w:hAnsi="Arial" w:eastAsia="宋体" w:cs="宋体"/>
      <w:b/>
      <w:kern w:val="2"/>
      <w:sz w:val="32"/>
      <w:szCs w:val="32"/>
    </w:rPr>
  </w:style>
  <w:style w:type="paragraph" w:customStyle="1" w:styleId="249">
    <w:name w:val="3级标题"/>
    <w:basedOn w:val="139"/>
    <w:link w:val="248"/>
    <w:qFormat/>
    <w:uiPriority w:val="0"/>
    <w:pPr>
      <w:ind w:firstLine="0" w:firstLineChars="0"/>
      <w:outlineLvl w:val="2"/>
    </w:pPr>
    <w:rPr>
      <w:rFonts w:ascii="Arial" w:hAnsi="Arial" w:eastAsia="宋体" w:cs="宋体"/>
      <w:b/>
      <w:kern w:val="2"/>
      <w:sz w:val="32"/>
      <w:szCs w:val="32"/>
    </w:rPr>
  </w:style>
  <w:style w:type="paragraph" w:customStyle="1" w:styleId="250">
    <w:name w:val="4级标题"/>
    <w:basedOn w:val="249"/>
    <w:link w:val="247"/>
    <w:qFormat/>
    <w:uiPriority w:val="0"/>
    <w:pPr>
      <w:ind w:left="1680" w:hanging="420"/>
      <w:outlineLvl w:val="3"/>
    </w:pPr>
  </w:style>
  <w:style w:type="character" w:customStyle="1" w:styleId="251">
    <w:name w:val="List Paragraph Char"/>
    <w:link w:val="252"/>
    <w:qFormat/>
    <w:locked/>
    <w:uiPriority w:val="0"/>
    <w:rPr>
      <w:rFonts w:ascii="Arial" w:hAnsi="Arial" w:cs="宋体"/>
      <w:kern w:val="2"/>
      <w:sz w:val="24"/>
    </w:rPr>
  </w:style>
  <w:style w:type="paragraph" w:customStyle="1" w:styleId="252">
    <w:name w:val="列出段落2"/>
    <w:basedOn w:val="1"/>
    <w:link w:val="251"/>
    <w:qFormat/>
    <w:uiPriority w:val="0"/>
    <w:pPr>
      <w:spacing w:line="360" w:lineRule="auto"/>
      <w:ind w:firstLine="420" w:firstLineChars="200"/>
    </w:pPr>
    <w:rPr>
      <w:rFonts w:ascii="Arial" w:hAnsi="Arial" w:cs="宋体"/>
      <w:kern w:val="2"/>
      <w:sz w:val="24"/>
      <w:szCs w:val="20"/>
    </w:rPr>
  </w:style>
  <w:style w:type="character" w:customStyle="1" w:styleId="253">
    <w:name w:val="正文文本缩进 Char1"/>
    <w:qFormat/>
    <w:uiPriority w:val="99"/>
    <w:rPr>
      <w:kern w:val="2"/>
      <w:sz w:val="21"/>
      <w:szCs w:val="24"/>
    </w:rPr>
  </w:style>
  <w:style w:type="character" w:customStyle="1" w:styleId="254">
    <w:name w:val="textfont1"/>
    <w:qFormat/>
    <w:uiPriority w:val="0"/>
    <w:rPr>
      <w:spacing w:val="240"/>
      <w:sz w:val="22"/>
      <w:szCs w:val="22"/>
    </w:rPr>
  </w:style>
  <w:style w:type="character" w:customStyle="1" w:styleId="255">
    <w:name w:val="明显参考1"/>
    <w:qFormat/>
    <w:uiPriority w:val="0"/>
    <w:rPr>
      <w:b/>
      <w:bCs/>
      <w:smallCaps/>
      <w:color w:val="C0504D"/>
      <w:spacing w:val="5"/>
      <w:u w:val="single"/>
    </w:rPr>
  </w:style>
  <w:style w:type="character" w:customStyle="1" w:styleId="256">
    <w:name w:val="明显强调1"/>
    <w:qFormat/>
    <w:uiPriority w:val="0"/>
    <w:rPr>
      <w:b/>
      <w:bCs/>
      <w:i/>
      <w:iCs/>
      <w:color w:val="4F81BD"/>
    </w:rPr>
  </w:style>
  <w:style w:type="character" w:customStyle="1" w:styleId="257">
    <w:name w:val="Title Char1"/>
    <w:qFormat/>
    <w:locked/>
    <w:uiPriority w:val="0"/>
    <w:rPr>
      <w:rFonts w:ascii="Cambria" w:hAnsi="Cambria" w:cs="Times New Roman"/>
      <w:b/>
      <w:bCs/>
      <w:sz w:val="32"/>
      <w:szCs w:val="32"/>
    </w:rPr>
  </w:style>
  <w:style w:type="character" w:customStyle="1" w:styleId="258">
    <w:name w:val="正文文本 Char2"/>
    <w:qFormat/>
    <w:uiPriority w:val="0"/>
    <w:rPr>
      <w:kern w:val="2"/>
      <w:sz w:val="21"/>
      <w:szCs w:val="24"/>
    </w:rPr>
  </w:style>
  <w:style w:type="character" w:customStyle="1" w:styleId="259">
    <w:name w:val="font2"/>
    <w:qFormat/>
    <w:uiPriority w:val="0"/>
    <w:rPr>
      <w:color w:val="0033CC"/>
    </w:rPr>
  </w:style>
  <w:style w:type="character" w:customStyle="1" w:styleId="260">
    <w:name w:val="textcontents"/>
    <w:qFormat/>
    <w:uiPriority w:val="0"/>
    <w:rPr>
      <w:rFonts w:cs="Times New Roman"/>
    </w:rPr>
  </w:style>
  <w:style w:type="character" w:customStyle="1" w:styleId="261">
    <w:name w:val="列出段落 Char"/>
    <w:qFormat/>
    <w:locked/>
    <w:uiPriority w:val="34"/>
    <w:rPr>
      <w:rFonts w:ascii="Calibri" w:hAnsi="Calibri"/>
      <w:sz w:val="22"/>
      <w:szCs w:val="22"/>
    </w:rPr>
  </w:style>
  <w:style w:type="character" w:customStyle="1" w:styleId="262">
    <w:name w:val="样式 标书正文 + 下划线 Char"/>
    <w:qFormat/>
    <w:uiPriority w:val="0"/>
    <w:rPr>
      <w:rFonts w:eastAsia="楷体_GB2312"/>
      <w:kern w:val="2"/>
      <w:sz w:val="28"/>
      <w:u w:val="single"/>
      <w:lang w:val="en-US" w:eastAsia="zh-CN"/>
    </w:rPr>
  </w:style>
  <w:style w:type="character" w:customStyle="1" w:styleId="263">
    <w:name w:val="Subtitle Char1"/>
    <w:qFormat/>
    <w:locked/>
    <w:uiPriority w:val="0"/>
    <w:rPr>
      <w:rFonts w:ascii="Cambria" w:hAnsi="Cambria" w:cs="Times New Roman"/>
      <w:b/>
      <w:bCs/>
      <w:kern w:val="28"/>
      <w:sz w:val="32"/>
      <w:szCs w:val="32"/>
    </w:rPr>
  </w:style>
  <w:style w:type="character" w:customStyle="1" w:styleId="264">
    <w:name w:val="unnamed1"/>
    <w:qFormat/>
    <w:uiPriority w:val="0"/>
  </w:style>
  <w:style w:type="character" w:customStyle="1" w:styleId="265">
    <w:name w:val="Char Char15"/>
    <w:qFormat/>
    <w:uiPriority w:val="0"/>
    <w:rPr>
      <w:rFonts w:ascii="宋体" w:hAnsi="Courier New"/>
      <w:kern w:val="2"/>
      <w:sz w:val="21"/>
    </w:rPr>
  </w:style>
  <w:style w:type="character" w:customStyle="1" w:styleId="266">
    <w:name w:val="列出段落 Char1"/>
    <w:link w:val="94"/>
    <w:qFormat/>
    <w:locked/>
    <w:uiPriority w:val="34"/>
    <w:rPr>
      <w:sz w:val="21"/>
      <w:szCs w:val="22"/>
    </w:rPr>
  </w:style>
  <w:style w:type="character" w:customStyle="1" w:styleId="267">
    <w:name w:val="不明显参考1"/>
    <w:qFormat/>
    <w:uiPriority w:val="0"/>
    <w:rPr>
      <w:rFonts w:cs="Times New Roman"/>
      <w:smallCaps/>
      <w:color w:val="C0504D"/>
      <w:u w:val="single"/>
    </w:rPr>
  </w:style>
  <w:style w:type="character" w:customStyle="1" w:styleId="268">
    <w:name w:val="副标题 Char1"/>
    <w:qFormat/>
    <w:uiPriority w:val="0"/>
    <w:rPr>
      <w:rFonts w:ascii="Cambria" w:hAnsi="Cambria" w:cs="Times New Roman"/>
      <w:b/>
      <w:bCs/>
      <w:kern w:val="28"/>
      <w:sz w:val="32"/>
      <w:szCs w:val="32"/>
    </w:rPr>
  </w:style>
  <w:style w:type="character" w:customStyle="1" w:styleId="269">
    <w:name w:val="contentlabel"/>
    <w:qFormat/>
    <w:uiPriority w:val="0"/>
  </w:style>
  <w:style w:type="character" w:customStyle="1" w:styleId="270">
    <w:name w:val="Heading 7 Char"/>
    <w:qFormat/>
    <w:locked/>
    <w:uiPriority w:val="0"/>
    <w:rPr>
      <w:rFonts w:ascii="Calibri" w:hAnsi="Calibri" w:eastAsia="宋体" w:cs="Times New Roman"/>
      <w:b/>
      <w:bCs/>
      <w:sz w:val="24"/>
      <w:szCs w:val="24"/>
    </w:rPr>
  </w:style>
  <w:style w:type="character" w:customStyle="1" w:styleId="271">
    <w:name w:val="标题 Char2"/>
    <w:qFormat/>
    <w:uiPriority w:val="10"/>
    <w:rPr>
      <w:rFonts w:ascii="Cambria" w:hAnsi="Cambria" w:cs="Times New Roman"/>
      <w:b/>
      <w:bCs/>
      <w:kern w:val="2"/>
      <w:sz w:val="32"/>
      <w:szCs w:val="32"/>
    </w:rPr>
  </w:style>
  <w:style w:type="character" w:customStyle="1" w:styleId="272">
    <w:name w:val="纯文本 Char3"/>
    <w:semiHidden/>
    <w:qFormat/>
    <w:uiPriority w:val="99"/>
    <w:rPr>
      <w:rFonts w:ascii="宋体" w:hAnsi="Courier New" w:cs="Courier New"/>
      <w:kern w:val="2"/>
      <w:sz w:val="21"/>
      <w:szCs w:val="21"/>
    </w:rPr>
  </w:style>
  <w:style w:type="character" w:customStyle="1" w:styleId="273">
    <w:name w:val="Document Map Char"/>
    <w:qFormat/>
    <w:locked/>
    <w:uiPriority w:val="0"/>
    <w:rPr>
      <w:rFonts w:ascii="Times New Roman" w:hAnsi="Times New Roman"/>
      <w:sz w:val="24"/>
      <w:shd w:val="clear" w:color="auto" w:fill="000080"/>
    </w:rPr>
  </w:style>
  <w:style w:type="character" w:customStyle="1" w:styleId="274">
    <w:name w:val="批注文字 Char2"/>
    <w:semiHidden/>
    <w:qFormat/>
    <w:uiPriority w:val="99"/>
    <w:rPr>
      <w:kern w:val="2"/>
      <w:sz w:val="21"/>
      <w:szCs w:val="24"/>
    </w:rPr>
  </w:style>
  <w:style w:type="character" w:customStyle="1" w:styleId="275">
    <w:name w:val="标题1级 Char"/>
    <w:link w:val="276"/>
    <w:qFormat/>
    <w:locked/>
    <w:uiPriority w:val="0"/>
    <w:rPr>
      <w:rFonts w:ascii="Arial" w:hAnsi="Arial" w:eastAsia="宋体" w:cs="宋体"/>
      <w:b/>
      <w:kern w:val="2"/>
      <w:sz w:val="30"/>
      <w:szCs w:val="30"/>
    </w:rPr>
  </w:style>
  <w:style w:type="paragraph" w:customStyle="1" w:styleId="276">
    <w:name w:val="标题1级"/>
    <w:basedOn w:val="139"/>
    <w:link w:val="275"/>
    <w:qFormat/>
    <w:uiPriority w:val="0"/>
    <w:pPr>
      <w:ind w:firstLine="0" w:firstLineChars="0"/>
      <w:outlineLvl w:val="0"/>
    </w:pPr>
    <w:rPr>
      <w:rFonts w:ascii="Arial" w:hAnsi="Arial" w:eastAsia="宋体" w:cs="宋体"/>
      <w:b/>
      <w:kern w:val="2"/>
      <w:sz w:val="30"/>
      <w:szCs w:val="30"/>
    </w:rPr>
  </w:style>
  <w:style w:type="character" w:customStyle="1" w:styleId="277">
    <w:name w:val="s011"/>
    <w:qFormat/>
    <w:uiPriority w:val="0"/>
    <w:rPr>
      <w:rFonts w:hint="eastAsia" w:ascii="宋体" w:hAnsi="宋体" w:eastAsia="宋体"/>
      <w:color w:val="000000"/>
      <w:sz w:val="20"/>
      <w:szCs w:val="20"/>
      <w:u w:val="none"/>
    </w:rPr>
  </w:style>
  <w:style w:type="character" w:customStyle="1" w:styleId="278">
    <w:name w:val="Comment Text Char"/>
    <w:qFormat/>
    <w:locked/>
    <w:uiPriority w:val="0"/>
    <w:rPr>
      <w:rFonts w:ascii="Arial" w:hAnsi="Arial" w:eastAsia="宋体" w:cs="宋体"/>
      <w:sz w:val="20"/>
      <w:szCs w:val="20"/>
    </w:rPr>
  </w:style>
  <w:style w:type="character" w:customStyle="1" w:styleId="279">
    <w:name w:val="style211"/>
    <w:qFormat/>
    <w:uiPriority w:val="0"/>
    <w:rPr>
      <w:color w:val="000000"/>
    </w:rPr>
  </w:style>
  <w:style w:type="character" w:customStyle="1" w:styleId="280">
    <w:name w:val="font1"/>
    <w:qFormat/>
    <w:uiPriority w:val="0"/>
    <w:rPr>
      <w:sz w:val="18"/>
      <w:szCs w:val="18"/>
    </w:rPr>
  </w:style>
  <w:style w:type="character" w:customStyle="1" w:styleId="281">
    <w:name w:val="页脚 Char1"/>
    <w:semiHidden/>
    <w:qFormat/>
    <w:uiPriority w:val="99"/>
    <w:rPr>
      <w:kern w:val="2"/>
      <w:sz w:val="18"/>
      <w:szCs w:val="18"/>
    </w:rPr>
  </w:style>
  <w:style w:type="character" w:customStyle="1" w:styleId="282">
    <w:name w:val="正文文本 Char1"/>
    <w:qFormat/>
    <w:uiPriority w:val="99"/>
    <w:rPr>
      <w:kern w:val="2"/>
      <w:sz w:val="21"/>
      <w:szCs w:val="22"/>
    </w:rPr>
  </w:style>
  <w:style w:type="character" w:customStyle="1" w:styleId="283">
    <w:name w:val="Char Char8"/>
    <w:qFormat/>
    <w:uiPriority w:val="0"/>
    <w:rPr>
      <w:rFonts w:eastAsia="宋体"/>
      <w:kern w:val="2"/>
      <w:sz w:val="21"/>
      <w:lang w:val="en-US" w:eastAsia="zh-CN" w:bidi="ar-SA"/>
    </w:rPr>
  </w:style>
  <w:style w:type="character" w:customStyle="1" w:styleId="284">
    <w:name w:val="Quote Char1"/>
    <w:qFormat/>
    <w:locked/>
    <w:uiPriority w:val="0"/>
    <w:rPr>
      <w:rFonts w:cs="Times New Roman"/>
      <w:i/>
      <w:iCs/>
      <w:color w:val="000000"/>
    </w:rPr>
  </w:style>
  <w:style w:type="character" w:customStyle="1" w:styleId="285">
    <w:name w:val="Blockquote Char Char"/>
    <w:link w:val="286"/>
    <w:qFormat/>
    <w:uiPriority w:val="0"/>
    <w:rPr>
      <w:sz w:val="24"/>
    </w:rPr>
  </w:style>
  <w:style w:type="paragraph" w:customStyle="1" w:styleId="286">
    <w:name w:val="Blockquote"/>
    <w:basedOn w:val="1"/>
    <w:link w:val="285"/>
    <w:qFormat/>
    <w:uiPriority w:val="0"/>
    <w:pPr>
      <w:autoSpaceDE w:val="0"/>
      <w:autoSpaceDN w:val="0"/>
      <w:adjustRightInd w:val="0"/>
      <w:spacing w:before="100" w:after="100"/>
      <w:ind w:left="360" w:right="360"/>
      <w:jc w:val="left"/>
    </w:pPr>
    <w:rPr>
      <w:sz w:val="24"/>
      <w:szCs w:val="20"/>
    </w:rPr>
  </w:style>
  <w:style w:type="character" w:customStyle="1" w:styleId="287">
    <w:name w:val="z-窗体顶端 Char1"/>
    <w:qFormat/>
    <w:uiPriority w:val="0"/>
    <w:rPr>
      <w:rFonts w:ascii="Arial" w:hAnsi="Arial" w:cs="Arial"/>
      <w:vanish/>
      <w:kern w:val="2"/>
      <w:sz w:val="16"/>
      <w:szCs w:val="16"/>
    </w:rPr>
  </w:style>
  <w:style w:type="character" w:customStyle="1" w:styleId="288">
    <w:name w:val="para"/>
    <w:qFormat/>
    <w:uiPriority w:val="0"/>
  </w:style>
  <w:style w:type="character" w:customStyle="1" w:styleId="289">
    <w:name w:val="书籍标题11"/>
    <w:qFormat/>
    <w:uiPriority w:val="0"/>
    <w:rPr>
      <w:b/>
      <w:smallCaps/>
      <w:spacing w:val="5"/>
    </w:rPr>
  </w:style>
  <w:style w:type="character" w:customStyle="1" w:styleId="290">
    <w:name w:val="Heading 1 Char"/>
    <w:qFormat/>
    <w:locked/>
    <w:uiPriority w:val="0"/>
    <w:rPr>
      <w:rFonts w:ascii="Calibri" w:hAnsi="Calibri" w:eastAsia="宋体" w:cs="Times New Roman"/>
      <w:b/>
      <w:bCs/>
      <w:kern w:val="44"/>
      <w:sz w:val="44"/>
      <w:szCs w:val="44"/>
    </w:rPr>
  </w:style>
  <w:style w:type="character" w:customStyle="1" w:styleId="291">
    <w:name w:val="Balloon Text Char"/>
    <w:qFormat/>
    <w:locked/>
    <w:uiPriority w:val="0"/>
    <w:rPr>
      <w:rFonts w:ascii="宋体" w:hAnsi="Times New Roman"/>
      <w:sz w:val="18"/>
    </w:rPr>
  </w:style>
  <w:style w:type="character" w:customStyle="1" w:styleId="292">
    <w:name w:val="普通文字 Char Char Char"/>
    <w:qFormat/>
    <w:uiPriority w:val="0"/>
    <w:rPr>
      <w:rFonts w:ascii="宋体" w:hAnsi="Courier New" w:eastAsia="宋体" w:cs="Courier New"/>
      <w:kern w:val="2"/>
      <w:sz w:val="21"/>
      <w:szCs w:val="21"/>
      <w:lang w:val="en-US" w:eastAsia="zh-CN" w:bidi="ar-SA"/>
    </w:rPr>
  </w:style>
  <w:style w:type="character" w:customStyle="1" w:styleId="293">
    <w:name w:val="ft621"/>
    <w:qFormat/>
    <w:uiPriority w:val="0"/>
    <w:rPr>
      <w:rFonts w:hint="default" w:ascii="Times" w:hAnsi="Times"/>
      <w:color w:val="000000"/>
      <w:spacing w:val="14"/>
      <w:sz w:val="15"/>
      <w:szCs w:val="15"/>
    </w:rPr>
  </w:style>
  <w:style w:type="character" w:customStyle="1" w:styleId="294">
    <w:name w:val="z-窗体顶端 Char"/>
    <w:link w:val="295"/>
    <w:qFormat/>
    <w:uiPriority w:val="0"/>
    <w:rPr>
      <w:rFonts w:ascii="Arial" w:hAnsi="Arial"/>
      <w:vanish/>
      <w:sz w:val="16"/>
      <w:szCs w:val="16"/>
    </w:rPr>
  </w:style>
  <w:style w:type="paragraph" w:customStyle="1" w:styleId="295">
    <w:name w:val="z-窗体顶端1"/>
    <w:basedOn w:val="1"/>
    <w:next w:val="1"/>
    <w:link w:val="294"/>
    <w:qFormat/>
    <w:uiPriority w:val="0"/>
    <w:pPr>
      <w:widowControl/>
      <w:pBdr>
        <w:bottom w:val="single" w:color="auto" w:sz="6" w:space="1"/>
      </w:pBdr>
      <w:jc w:val="center"/>
    </w:pPr>
    <w:rPr>
      <w:rFonts w:ascii="Arial" w:hAnsi="Arial"/>
      <w:vanish/>
      <w:sz w:val="16"/>
      <w:szCs w:val="16"/>
    </w:rPr>
  </w:style>
  <w:style w:type="character" w:customStyle="1" w:styleId="296">
    <w:name w:val="z-窗体顶端 Char2"/>
    <w:basedOn w:val="73"/>
    <w:qFormat/>
    <w:uiPriority w:val="99"/>
    <w:rPr>
      <w:rFonts w:ascii="Arial" w:hAnsi="Arial" w:cs="Arial"/>
      <w:vanish/>
      <w:sz w:val="16"/>
      <w:szCs w:val="16"/>
    </w:rPr>
  </w:style>
  <w:style w:type="character" w:customStyle="1" w:styleId="297">
    <w:name w:val="hui3"/>
    <w:qFormat/>
    <w:uiPriority w:val="0"/>
    <w:rPr>
      <w:color w:val="333333"/>
    </w:rPr>
  </w:style>
  <w:style w:type="character" w:customStyle="1" w:styleId="298">
    <w:name w:val="hei16b1"/>
    <w:qFormat/>
    <w:uiPriority w:val="0"/>
    <w:rPr>
      <w:rFonts w:hint="default" w:ascii="Arial" w:hAnsi="Arial" w:cs="Arial"/>
      <w:b/>
      <w:bCs/>
      <w:color w:val="000000"/>
      <w:sz w:val="23"/>
      <w:szCs w:val="23"/>
    </w:rPr>
  </w:style>
  <w:style w:type="character" w:customStyle="1" w:styleId="299">
    <w:name w:val="p21"/>
    <w:qFormat/>
    <w:uiPriority w:val="0"/>
    <w:rPr>
      <w:color w:val="000000"/>
      <w:sz w:val="24"/>
      <w:szCs w:val="24"/>
    </w:rPr>
  </w:style>
  <w:style w:type="character" w:customStyle="1" w:styleId="300">
    <w:name w:val="明显参考11"/>
    <w:qFormat/>
    <w:uiPriority w:val="0"/>
    <w:rPr>
      <w:rFonts w:cs="Times New Roman"/>
      <w:b/>
      <w:smallCaps/>
      <w:color w:val="C0504D"/>
      <w:spacing w:val="5"/>
      <w:u w:val="single"/>
    </w:rPr>
  </w:style>
  <w:style w:type="character" w:customStyle="1" w:styleId="301">
    <w:name w:val="Char Char17"/>
    <w:qFormat/>
    <w:uiPriority w:val="0"/>
    <w:rPr>
      <w:rFonts w:ascii="Arial" w:hAnsi="Arial" w:eastAsia="黑体"/>
      <w:b/>
      <w:bCs/>
      <w:kern w:val="2"/>
      <w:sz w:val="32"/>
      <w:szCs w:val="32"/>
      <w:lang w:val="en-US" w:eastAsia="zh-CN" w:bidi="ar-SA"/>
    </w:rPr>
  </w:style>
  <w:style w:type="character" w:customStyle="1" w:styleId="302">
    <w:name w:val="*正文 Char"/>
    <w:link w:val="303"/>
    <w:qFormat/>
    <w:locked/>
    <w:uiPriority w:val="0"/>
    <w:rPr>
      <w:rFonts w:ascii="宋体" w:hAnsi="宋体" w:eastAsia="宋体"/>
      <w:sz w:val="24"/>
    </w:rPr>
  </w:style>
  <w:style w:type="paragraph" w:customStyle="1" w:styleId="303">
    <w:name w:val="*正文"/>
    <w:basedOn w:val="1"/>
    <w:link w:val="302"/>
    <w:qFormat/>
    <w:uiPriority w:val="0"/>
    <w:pPr>
      <w:spacing w:line="360" w:lineRule="auto"/>
    </w:pPr>
    <w:rPr>
      <w:rFonts w:ascii="宋体" w:hAnsi="宋体" w:eastAsia="宋体"/>
      <w:sz w:val="24"/>
      <w:szCs w:val="20"/>
    </w:rPr>
  </w:style>
  <w:style w:type="character" w:customStyle="1" w:styleId="304">
    <w:name w:val="1级标题 Char"/>
    <w:basedOn w:val="275"/>
    <w:link w:val="305"/>
    <w:qFormat/>
    <w:locked/>
    <w:uiPriority w:val="0"/>
    <w:rPr>
      <w:rFonts w:ascii="Arial" w:hAnsi="Arial" w:eastAsia="宋体" w:cs="宋体"/>
      <w:kern w:val="2"/>
      <w:sz w:val="30"/>
      <w:szCs w:val="30"/>
    </w:rPr>
  </w:style>
  <w:style w:type="paragraph" w:customStyle="1" w:styleId="305">
    <w:name w:val="1级标题"/>
    <w:basedOn w:val="276"/>
    <w:link w:val="304"/>
    <w:qFormat/>
    <w:uiPriority w:val="0"/>
  </w:style>
  <w:style w:type="character" w:customStyle="1" w:styleId="306">
    <w:name w:val="redfont1"/>
    <w:qFormat/>
    <w:uiPriority w:val="0"/>
    <w:rPr>
      <w:color w:val="FF0000"/>
    </w:rPr>
  </w:style>
  <w:style w:type="character" w:customStyle="1" w:styleId="307">
    <w:name w:val="font11"/>
    <w:qFormat/>
    <w:uiPriority w:val="0"/>
    <w:rPr>
      <w:rFonts w:hint="eastAsia" w:ascii="宋体" w:hAnsi="宋体" w:eastAsia="宋体" w:cs="宋体"/>
      <w:color w:val="000000"/>
      <w:sz w:val="22"/>
      <w:szCs w:val="22"/>
      <w:u w:val="none"/>
    </w:rPr>
  </w:style>
  <w:style w:type="character" w:customStyle="1" w:styleId="308">
    <w:name w:val="hei12b1"/>
    <w:qFormat/>
    <w:uiPriority w:val="0"/>
    <w:rPr>
      <w:b/>
      <w:bCs/>
      <w:color w:val="000000"/>
      <w:sz w:val="21"/>
      <w:szCs w:val="21"/>
    </w:rPr>
  </w:style>
  <w:style w:type="character" w:customStyle="1" w:styleId="309">
    <w:name w:val="HTML 预设格式 Char1"/>
    <w:semiHidden/>
    <w:qFormat/>
    <w:uiPriority w:val="99"/>
    <w:rPr>
      <w:rFonts w:ascii="Courier New" w:hAnsi="Courier New" w:cs="Courier New"/>
      <w:kern w:val="2"/>
    </w:rPr>
  </w:style>
  <w:style w:type="character" w:customStyle="1" w:styleId="310">
    <w:name w:val="副标题 Char3"/>
    <w:qFormat/>
    <w:uiPriority w:val="11"/>
    <w:rPr>
      <w:rFonts w:ascii="Cambria" w:hAnsi="Cambria" w:cs="Times New Roman"/>
      <w:b/>
      <w:bCs/>
      <w:kern w:val="28"/>
      <w:sz w:val="32"/>
      <w:szCs w:val="32"/>
    </w:rPr>
  </w:style>
  <w:style w:type="character" w:customStyle="1" w:styleId="311">
    <w:name w:val="Comment Subject Char"/>
    <w:qFormat/>
    <w:locked/>
    <w:uiPriority w:val="0"/>
    <w:rPr>
      <w:rFonts w:ascii="宋体" w:hAnsi="Times New Roman"/>
      <w:b/>
      <w:sz w:val="28"/>
    </w:rPr>
  </w:style>
  <w:style w:type="character" w:customStyle="1" w:styleId="312">
    <w:name w:val="引用 Char"/>
    <w:qFormat/>
    <w:uiPriority w:val="0"/>
    <w:rPr>
      <w:i/>
      <w:iCs/>
      <w:color w:val="000000"/>
      <w:kern w:val="2"/>
      <w:sz w:val="21"/>
      <w:szCs w:val="22"/>
    </w:rPr>
  </w:style>
  <w:style w:type="character" w:customStyle="1" w:styleId="313">
    <w:name w:val="正文文本 Char3"/>
    <w:qFormat/>
    <w:uiPriority w:val="0"/>
    <w:rPr>
      <w:kern w:val="2"/>
      <w:sz w:val="21"/>
    </w:rPr>
  </w:style>
  <w:style w:type="character" w:customStyle="1" w:styleId="314">
    <w:name w:val="签名 Char1"/>
    <w:qFormat/>
    <w:uiPriority w:val="99"/>
    <w:rPr>
      <w:kern w:val="2"/>
      <w:sz w:val="21"/>
    </w:rPr>
  </w:style>
  <w:style w:type="character" w:customStyle="1" w:styleId="315">
    <w:name w:val="chanpinfont"/>
    <w:basedOn w:val="73"/>
    <w:qFormat/>
    <w:uiPriority w:val="0"/>
  </w:style>
  <w:style w:type="character" w:customStyle="1" w:styleId="316">
    <w:name w:val="不明显强调1"/>
    <w:qFormat/>
    <w:uiPriority w:val="0"/>
    <w:rPr>
      <w:rFonts w:cs="Times New Roman"/>
      <w:i/>
      <w:color w:val="808080"/>
    </w:rPr>
  </w:style>
  <w:style w:type="character" w:customStyle="1" w:styleId="317">
    <w:name w:val="ft331"/>
    <w:qFormat/>
    <w:uiPriority w:val="0"/>
    <w:rPr>
      <w:rFonts w:hint="default" w:ascii="Times" w:hAnsi="Times"/>
      <w:color w:val="000000"/>
      <w:spacing w:val="16"/>
      <w:sz w:val="15"/>
      <w:szCs w:val="15"/>
    </w:rPr>
  </w:style>
  <w:style w:type="character" w:customStyle="1" w:styleId="318">
    <w:name w:val="v151"/>
    <w:qFormat/>
    <w:uiPriority w:val="0"/>
    <w:rPr>
      <w:spacing w:val="280"/>
      <w:sz w:val="18"/>
      <w:szCs w:val="18"/>
    </w:rPr>
  </w:style>
  <w:style w:type="character" w:customStyle="1" w:styleId="319">
    <w:name w:val="Heading 4 Char"/>
    <w:qFormat/>
    <w:locked/>
    <w:uiPriority w:val="0"/>
    <w:rPr>
      <w:rFonts w:ascii="Cambria" w:hAnsi="Cambria" w:eastAsia="宋体" w:cs="Times New Roman"/>
      <w:b/>
      <w:bCs/>
      <w:sz w:val="28"/>
      <w:szCs w:val="28"/>
    </w:rPr>
  </w:style>
  <w:style w:type="character" w:customStyle="1" w:styleId="320">
    <w:name w:val="Char Char3"/>
    <w:qFormat/>
    <w:uiPriority w:val="0"/>
    <w:rPr>
      <w:rFonts w:ascii="宋体" w:hAnsi="Courier New" w:eastAsia="幼圆"/>
      <w:kern w:val="2"/>
      <w:sz w:val="21"/>
    </w:rPr>
  </w:style>
  <w:style w:type="character" w:customStyle="1" w:styleId="321">
    <w:name w:val="Body Text Char"/>
    <w:qFormat/>
    <w:locked/>
    <w:uiPriority w:val="0"/>
    <w:rPr>
      <w:rFonts w:ascii="Times New Roman" w:hAnsi="Times New Roman"/>
    </w:rPr>
  </w:style>
  <w:style w:type="character" w:customStyle="1" w:styleId="322">
    <w:name w:val="Title Char2"/>
    <w:qFormat/>
    <w:locked/>
    <w:uiPriority w:val="0"/>
    <w:rPr>
      <w:rFonts w:ascii="Cambria" w:hAnsi="Cambria" w:eastAsia="宋体" w:cs="Times New Roman"/>
      <w:b/>
      <w:bCs/>
      <w:sz w:val="32"/>
      <w:szCs w:val="32"/>
    </w:rPr>
  </w:style>
  <w:style w:type="character" w:customStyle="1" w:styleId="323">
    <w:name w:val="标题 Char1"/>
    <w:qFormat/>
    <w:uiPriority w:val="0"/>
    <w:rPr>
      <w:rFonts w:ascii="Cambria" w:hAnsi="Cambria" w:cs="Times New Roman"/>
      <w:b/>
      <w:bCs/>
      <w:kern w:val="2"/>
      <w:sz w:val="32"/>
      <w:szCs w:val="32"/>
    </w:rPr>
  </w:style>
  <w:style w:type="character" w:customStyle="1" w:styleId="324">
    <w:name w:val="浅色底纹 - 强调文字颜色 2 Char"/>
    <w:link w:val="325"/>
    <w:qFormat/>
    <w:uiPriority w:val="0"/>
    <w:rPr>
      <w:b/>
      <w:bCs/>
      <w:i/>
      <w:iCs/>
      <w:color w:val="4F81BD"/>
      <w:kern w:val="2"/>
      <w:sz w:val="21"/>
      <w:szCs w:val="22"/>
    </w:rPr>
  </w:style>
  <w:style w:type="paragraph" w:customStyle="1" w:styleId="325">
    <w:name w:val="浅色底纹 - 强调文字颜色 21"/>
    <w:basedOn w:val="1"/>
    <w:next w:val="1"/>
    <w:link w:val="324"/>
    <w:qFormat/>
    <w:uiPriority w:val="0"/>
    <w:pPr>
      <w:pBdr>
        <w:bottom w:val="single" w:color="4F81BD" w:sz="4" w:space="4"/>
      </w:pBdr>
      <w:spacing w:before="200" w:after="280"/>
      <w:ind w:left="936" w:right="936"/>
    </w:pPr>
    <w:rPr>
      <w:b/>
      <w:bCs/>
      <w:i/>
      <w:iCs/>
      <w:color w:val="4F81BD"/>
      <w:kern w:val="2"/>
    </w:rPr>
  </w:style>
  <w:style w:type="character" w:customStyle="1" w:styleId="326">
    <w:name w:val="paramname3"/>
    <w:qFormat/>
    <w:uiPriority w:val="0"/>
    <w:rPr>
      <w:color w:val="999999"/>
    </w:rPr>
  </w:style>
  <w:style w:type="character" w:customStyle="1" w:styleId="327">
    <w:name w:val="apple-converted-space"/>
    <w:basedOn w:val="73"/>
    <w:qFormat/>
    <w:uiPriority w:val="0"/>
  </w:style>
  <w:style w:type="character" w:customStyle="1" w:styleId="328">
    <w:name w:val="标题4 Char"/>
    <w:qFormat/>
    <w:locked/>
    <w:uiPriority w:val="0"/>
    <w:rPr>
      <w:rFonts w:ascii="Times New Roman" w:hAnsi="Times New Roman" w:eastAsia="宋体" w:cs="Times New Roman"/>
      <w:b/>
      <w:sz w:val="24"/>
      <w:szCs w:val="24"/>
    </w:rPr>
  </w:style>
  <w:style w:type="character" w:customStyle="1" w:styleId="329">
    <w:name w:val="Heading 9 Char"/>
    <w:qFormat/>
    <w:locked/>
    <w:uiPriority w:val="0"/>
    <w:rPr>
      <w:rFonts w:ascii="Cambria" w:hAnsi="Cambria" w:eastAsia="宋体" w:cs="Times New Roman"/>
      <w:sz w:val="21"/>
      <w:szCs w:val="21"/>
    </w:rPr>
  </w:style>
  <w:style w:type="character" w:customStyle="1" w:styleId="330">
    <w:name w:val="批注框文本 Char3"/>
    <w:semiHidden/>
    <w:qFormat/>
    <w:uiPriority w:val="99"/>
    <w:rPr>
      <w:kern w:val="2"/>
      <w:sz w:val="18"/>
      <w:szCs w:val="18"/>
    </w:rPr>
  </w:style>
  <w:style w:type="character" w:customStyle="1" w:styleId="331">
    <w:name w:val="z-窗体底端 Char"/>
    <w:link w:val="332"/>
    <w:qFormat/>
    <w:uiPriority w:val="0"/>
    <w:rPr>
      <w:rFonts w:ascii="Arial" w:hAnsi="Arial"/>
      <w:vanish/>
      <w:sz w:val="16"/>
      <w:szCs w:val="16"/>
    </w:rPr>
  </w:style>
  <w:style w:type="paragraph" w:customStyle="1" w:styleId="332">
    <w:name w:val="z-窗体底端1"/>
    <w:basedOn w:val="1"/>
    <w:next w:val="1"/>
    <w:link w:val="331"/>
    <w:qFormat/>
    <w:uiPriority w:val="0"/>
    <w:pPr>
      <w:widowControl/>
      <w:pBdr>
        <w:top w:val="single" w:color="auto" w:sz="6" w:space="1"/>
      </w:pBdr>
      <w:jc w:val="center"/>
    </w:pPr>
    <w:rPr>
      <w:rFonts w:ascii="Arial" w:hAnsi="Arial"/>
      <w:vanish/>
      <w:sz w:val="16"/>
      <w:szCs w:val="16"/>
    </w:rPr>
  </w:style>
  <w:style w:type="character" w:customStyle="1" w:styleId="333">
    <w:name w:val="z-窗体底端 Char3"/>
    <w:basedOn w:val="73"/>
    <w:semiHidden/>
    <w:qFormat/>
    <w:uiPriority w:val="99"/>
    <w:rPr>
      <w:rFonts w:ascii="Arial" w:hAnsi="Arial" w:cs="Arial"/>
      <w:vanish/>
      <w:sz w:val="16"/>
      <w:szCs w:val="16"/>
    </w:rPr>
  </w:style>
  <w:style w:type="character" w:customStyle="1" w:styleId="334">
    <w:name w:val="Char Char6"/>
    <w:qFormat/>
    <w:uiPriority w:val="0"/>
    <w:rPr>
      <w:kern w:val="2"/>
      <w:sz w:val="18"/>
      <w:szCs w:val="18"/>
    </w:rPr>
  </w:style>
  <w:style w:type="character" w:customStyle="1" w:styleId="335">
    <w:name w:val="text11"/>
    <w:qFormat/>
    <w:uiPriority w:val="0"/>
    <w:rPr>
      <w:color w:val="666666"/>
      <w:sz w:val="21"/>
      <w:szCs w:val="21"/>
    </w:rPr>
  </w:style>
  <w:style w:type="character" w:customStyle="1" w:styleId="336">
    <w:name w:val="Heading 2 Char"/>
    <w:qFormat/>
    <w:locked/>
    <w:uiPriority w:val="0"/>
    <w:rPr>
      <w:rFonts w:ascii="Cambria" w:hAnsi="Cambria" w:eastAsia="宋体" w:cs="Times New Roman"/>
      <w:b/>
      <w:bCs/>
      <w:sz w:val="32"/>
      <w:szCs w:val="32"/>
    </w:rPr>
  </w:style>
  <w:style w:type="character" w:customStyle="1" w:styleId="337">
    <w:name w:val="shouchang1"/>
    <w:qFormat/>
    <w:uiPriority w:val="0"/>
    <w:rPr>
      <w:color w:val="000000"/>
      <w:sz w:val="11"/>
      <w:szCs w:val="11"/>
      <w:u w:val="none"/>
    </w:rPr>
  </w:style>
  <w:style w:type="character" w:customStyle="1" w:styleId="338">
    <w:name w:val="mainfield"/>
    <w:qFormat/>
    <w:uiPriority w:val="0"/>
    <w:rPr>
      <w:b/>
    </w:rPr>
  </w:style>
  <w:style w:type="character" w:customStyle="1" w:styleId="339">
    <w:name w:val="正文文本 3 Char1"/>
    <w:semiHidden/>
    <w:qFormat/>
    <w:uiPriority w:val="99"/>
    <w:rPr>
      <w:kern w:val="2"/>
      <w:sz w:val="16"/>
      <w:szCs w:val="16"/>
    </w:rPr>
  </w:style>
  <w:style w:type="character" w:customStyle="1" w:styleId="340">
    <w:name w:val="font161"/>
    <w:qFormat/>
    <w:uiPriority w:val="0"/>
    <w:rPr>
      <w:b/>
      <w:sz w:val="32"/>
    </w:rPr>
  </w:style>
  <w:style w:type="character" w:customStyle="1" w:styleId="341">
    <w:name w:val="Heading 5 Char"/>
    <w:qFormat/>
    <w:locked/>
    <w:uiPriority w:val="0"/>
    <w:rPr>
      <w:rFonts w:ascii="Calibri" w:hAnsi="Calibri" w:eastAsia="宋体" w:cs="Times New Roman"/>
      <w:b/>
      <w:bCs/>
      <w:sz w:val="28"/>
      <w:szCs w:val="28"/>
    </w:rPr>
  </w:style>
  <w:style w:type="character" w:customStyle="1" w:styleId="342">
    <w:name w:val="xkr1"/>
    <w:qFormat/>
    <w:uiPriority w:val="0"/>
    <w:rPr>
      <w:rFonts w:ascii="楷体_GB2312" w:hAnsi="楷体_GB2312"/>
      <w:color w:val="000000"/>
      <w:sz w:val="29"/>
    </w:rPr>
  </w:style>
  <w:style w:type="character" w:customStyle="1" w:styleId="343">
    <w:name w:val="ca-13"/>
    <w:qFormat/>
    <w:uiPriority w:val="0"/>
    <w:rPr>
      <w:rFonts w:hint="eastAsia" w:ascii="宋体" w:hAnsi="宋体" w:eastAsia="宋体"/>
      <w:color w:val="000000"/>
      <w:sz w:val="21"/>
      <w:szCs w:val="21"/>
    </w:rPr>
  </w:style>
  <w:style w:type="character" w:customStyle="1" w:styleId="344">
    <w:name w:val="Footer Char"/>
    <w:qFormat/>
    <w:locked/>
    <w:uiPriority w:val="0"/>
    <w:rPr>
      <w:sz w:val="18"/>
    </w:rPr>
  </w:style>
  <w:style w:type="character" w:customStyle="1" w:styleId="345">
    <w:name w:val="正文文本 2 Char2"/>
    <w:semiHidden/>
    <w:qFormat/>
    <w:uiPriority w:val="99"/>
    <w:rPr>
      <w:kern w:val="2"/>
      <w:sz w:val="21"/>
      <w:szCs w:val="24"/>
    </w:rPr>
  </w:style>
  <w:style w:type="character" w:customStyle="1" w:styleId="346">
    <w:name w:val="maintitle1"/>
    <w:qFormat/>
    <w:uiPriority w:val="0"/>
    <w:rPr>
      <w:b/>
      <w:color w:val="0066CC"/>
      <w:sz w:val="30"/>
      <w:u w:val="none"/>
    </w:rPr>
  </w:style>
  <w:style w:type="character" w:customStyle="1" w:styleId="347">
    <w:name w:val="明显强调11"/>
    <w:qFormat/>
    <w:uiPriority w:val="0"/>
    <w:rPr>
      <w:rFonts w:cs="Times New Roman"/>
      <w:b/>
      <w:i/>
      <w:color w:val="4F81BD"/>
    </w:rPr>
  </w:style>
  <w:style w:type="character" w:customStyle="1" w:styleId="348">
    <w:name w:val="style6"/>
    <w:qFormat/>
    <w:uiPriority w:val="0"/>
  </w:style>
  <w:style w:type="character" w:customStyle="1" w:styleId="349">
    <w:name w:val="批注框文本 Char2"/>
    <w:qFormat/>
    <w:uiPriority w:val="0"/>
    <w:rPr>
      <w:kern w:val="2"/>
      <w:sz w:val="18"/>
      <w:szCs w:val="18"/>
    </w:rPr>
  </w:style>
  <w:style w:type="character" w:customStyle="1" w:styleId="350">
    <w:name w:val="彩色列表 - 强调文字颜色 1 Char"/>
    <w:link w:val="351"/>
    <w:qFormat/>
    <w:uiPriority w:val="34"/>
    <w:rPr>
      <w:rFonts w:ascii="Calibri" w:hAnsi="Calibri"/>
      <w:kern w:val="2"/>
      <w:sz w:val="21"/>
      <w:szCs w:val="22"/>
    </w:rPr>
  </w:style>
  <w:style w:type="paragraph" w:customStyle="1" w:styleId="351">
    <w:name w:val="彩色列表 - 强调文字颜色 11"/>
    <w:basedOn w:val="1"/>
    <w:link w:val="350"/>
    <w:qFormat/>
    <w:uiPriority w:val="34"/>
    <w:pPr>
      <w:ind w:firstLine="420" w:firstLineChars="200"/>
    </w:pPr>
    <w:rPr>
      <w:rFonts w:ascii="Calibri" w:hAnsi="Calibri"/>
      <w:kern w:val="2"/>
    </w:rPr>
  </w:style>
  <w:style w:type="character" w:customStyle="1" w:styleId="352">
    <w:name w:val="Quote Char2"/>
    <w:link w:val="353"/>
    <w:qFormat/>
    <w:locked/>
    <w:uiPriority w:val="0"/>
    <w:rPr>
      <w:rFonts w:ascii="Calibri" w:hAnsi="Calibri"/>
      <w:i/>
      <w:color w:val="000000"/>
    </w:rPr>
  </w:style>
  <w:style w:type="paragraph" w:customStyle="1" w:styleId="353">
    <w:name w:val="引用1"/>
    <w:basedOn w:val="1"/>
    <w:next w:val="1"/>
    <w:link w:val="352"/>
    <w:qFormat/>
    <w:uiPriority w:val="0"/>
    <w:rPr>
      <w:rFonts w:ascii="Calibri" w:hAnsi="Calibri"/>
      <w:i/>
      <w:color w:val="000000"/>
      <w:sz w:val="20"/>
      <w:szCs w:val="20"/>
    </w:rPr>
  </w:style>
  <w:style w:type="character" w:customStyle="1" w:styleId="354">
    <w:name w:val="正文首行缩进 Char1"/>
    <w:semiHidden/>
    <w:qFormat/>
    <w:uiPriority w:val="99"/>
  </w:style>
  <w:style w:type="character" w:customStyle="1" w:styleId="355">
    <w:name w:val="批注文字 Char Char"/>
    <w:qFormat/>
    <w:uiPriority w:val="0"/>
    <w:rPr>
      <w:rFonts w:ascii="宋体" w:hAnsi="Times New Roman" w:eastAsia="宋体" w:cs="Times New Roman"/>
      <w:sz w:val="28"/>
      <w:szCs w:val="20"/>
    </w:rPr>
  </w:style>
  <w:style w:type="character" w:customStyle="1" w:styleId="356">
    <w:name w:val="Intense Quote Char"/>
    <w:qFormat/>
    <w:locked/>
    <w:uiPriority w:val="0"/>
    <w:rPr>
      <w:b/>
      <w:i/>
      <w:color w:val="4F81BD"/>
    </w:rPr>
  </w:style>
  <w:style w:type="character" w:customStyle="1" w:styleId="357">
    <w:name w:val="不明显参考2"/>
    <w:qFormat/>
    <w:uiPriority w:val="0"/>
    <w:rPr>
      <w:smallCaps/>
      <w:color w:val="C0504D"/>
      <w:u w:val="single"/>
    </w:rPr>
  </w:style>
  <w:style w:type="character" w:customStyle="1" w:styleId="358">
    <w:name w:val="Date Char"/>
    <w:qFormat/>
    <w:locked/>
    <w:uiPriority w:val="0"/>
    <w:rPr>
      <w:rFonts w:ascii="宋体" w:hAnsi="Times New Roman"/>
      <w:sz w:val="28"/>
    </w:rPr>
  </w:style>
  <w:style w:type="character" w:customStyle="1" w:styleId="359">
    <w:name w:val="页眉 Char1"/>
    <w:semiHidden/>
    <w:qFormat/>
    <w:uiPriority w:val="99"/>
    <w:rPr>
      <w:kern w:val="2"/>
      <w:sz w:val="18"/>
      <w:szCs w:val="18"/>
    </w:rPr>
  </w:style>
  <w:style w:type="character" w:customStyle="1" w:styleId="360">
    <w:name w:val="正文文本 2 Char1"/>
    <w:qFormat/>
    <w:uiPriority w:val="0"/>
    <w:rPr>
      <w:kern w:val="2"/>
      <w:sz w:val="21"/>
      <w:szCs w:val="24"/>
    </w:rPr>
  </w:style>
  <w:style w:type="character" w:customStyle="1" w:styleId="361">
    <w:name w:val="pagetext1"/>
    <w:qFormat/>
    <w:uiPriority w:val="0"/>
    <w:rPr>
      <w:rFonts w:hint="eastAsia" w:ascii="宋体" w:hAnsi="宋体" w:eastAsia="宋体"/>
      <w:sz w:val="20"/>
      <w:szCs w:val="20"/>
    </w:rPr>
  </w:style>
  <w:style w:type="character" w:customStyle="1" w:styleId="362">
    <w:name w:val="标准正文 Char Char"/>
    <w:qFormat/>
    <w:uiPriority w:val="0"/>
    <w:rPr>
      <w:kern w:val="2"/>
      <w:sz w:val="24"/>
    </w:rPr>
  </w:style>
  <w:style w:type="character" w:customStyle="1" w:styleId="363">
    <w:name w:val="批注文字 Char1"/>
    <w:qFormat/>
    <w:uiPriority w:val="99"/>
    <w:rPr>
      <w:rFonts w:eastAsia="宋体"/>
      <w:kern w:val="2"/>
      <w:sz w:val="21"/>
      <w:lang w:val="en-US" w:eastAsia="zh-CN" w:bidi="ar-SA"/>
    </w:rPr>
  </w:style>
  <w:style w:type="character" w:customStyle="1" w:styleId="364">
    <w:name w:val="param-value"/>
    <w:basedOn w:val="73"/>
    <w:qFormat/>
    <w:uiPriority w:val="0"/>
  </w:style>
  <w:style w:type="character" w:customStyle="1" w:styleId="365">
    <w:name w:val="p121"/>
    <w:qFormat/>
    <w:uiPriority w:val="0"/>
    <w:rPr>
      <w:sz w:val="18"/>
      <w:szCs w:val="18"/>
      <w:u w:val="none"/>
    </w:rPr>
  </w:style>
  <w:style w:type="character" w:customStyle="1" w:styleId="366">
    <w:name w:val="批注框文本 Char1"/>
    <w:qFormat/>
    <w:uiPriority w:val="0"/>
    <w:rPr>
      <w:kern w:val="2"/>
      <w:sz w:val="18"/>
      <w:szCs w:val="18"/>
    </w:rPr>
  </w:style>
  <w:style w:type="character" w:customStyle="1" w:styleId="367">
    <w:name w:val="标题 2 Char Char Char Char"/>
    <w:qFormat/>
    <w:uiPriority w:val="0"/>
    <w:rPr>
      <w:rFonts w:ascii="Arial" w:hAnsi="Arial" w:eastAsia="黑体"/>
      <w:b/>
      <w:bCs/>
      <w:kern w:val="2"/>
      <w:sz w:val="32"/>
      <w:szCs w:val="32"/>
      <w:lang w:val="en-US" w:eastAsia="zh-CN" w:bidi="ar-SA"/>
    </w:rPr>
  </w:style>
  <w:style w:type="character" w:customStyle="1" w:styleId="368">
    <w:name w:val="Header Char"/>
    <w:qFormat/>
    <w:locked/>
    <w:uiPriority w:val="0"/>
    <w:rPr>
      <w:sz w:val="18"/>
    </w:rPr>
  </w:style>
  <w:style w:type="character" w:customStyle="1" w:styleId="369">
    <w:name w:val="Heading 6 Char"/>
    <w:qFormat/>
    <w:locked/>
    <w:uiPriority w:val="0"/>
    <w:rPr>
      <w:rFonts w:ascii="Cambria" w:hAnsi="Cambria" w:eastAsia="宋体" w:cs="Times New Roman"/>
      <w:b/>
      <w:bCs/>
      <w:sz w:val="24"/>
      <w:szCs w:val="24"/>
    </w:rPr>
  </w:style>
  <w:style w:type="character" w:customStyle="1" w:styleId="370">
    <w:name w:val="列出段落 Char2"/>
    <w:qFormat/>
    <w:uiPriority w:val="34"/>
    <w:rPr>
      <w:kern w:val="2"/>
      <w:sz w:val="21"/>
      <w:szCs w:val="22"/>
    </w:rPr>
  </w:style>
  <w:style w:type="character" w:customStyle="1" w:styleId="371">
    <w:name w:val="2级标题 Char"/>
    <w:link w:val="372"/>
    <w:qFormat/>
    <w:locked/>
    <w:uiPriority w:val="0"/>
    <w:rPr>
      <w:rFonts w:ascii="Arial" w:hAnsi="Arial" w:eastAsia="宋体" w:cs="宋体"/>
      <w:b/>
      <w:kern w:val="2"/>
      <w:sz w:val="32"/>
      <w:szCs w:val="32"/>
    </w:rPr>
  </w:style>
  <w:style w:type="paragraph" w:customStyle="1" w:styleId="372">
    <w:name w:val="2级标题"/>
    <w:basedOn w:val="139"/>
    <w:link w:val="371"/>
    <w:qFormat/>
    <w:uiPriority w:val="0"/>
    <w:pPr>
      <w:ind w:firstLine="0" w:firstLineChars="0"/>
      <w:outlineLvl w:val="1"/>
    </w:pPr>
    <w:rPr>
      <w:rFonts w:ascii="Arial" w:hAnsi="Arial" w:eastAsia="宋体" w:cs="宋体"/>
      <w:b/>
      <w:kern w:val="2"/>
      <w:sz w:val="32"/>
      <w:szCs w:val="32"/>
    </w:rPr>
  </w:style>
  <w:style w:type="character" w:customStyle="1" w:styleId="373">
    <w:name w:val="日期 Char1"/>
    <w:qFormat/>
    <w:uiPriority w:val="0"/>
    <w:rPr>
      <w:kern w:val="2"/>
      <w:sz w:val="21"/>
      <w:szCs w:val="22"/>
    </w:rPr>
  </w:style>
  <w:style w:type="character" w:customStyle="1" w:styleId="374">
    <w:name w:val="文档结构图 Char1"/>
    <w:qFormat/>
    <w:uiPriority w:val="0"/>
    <w:rPr>
      <w:rFonts w:ascii="宋体"/>
      <w:kern w:val="2"/>
      <w:sz w:val="18"/>
      <w:szCs w:val="18"/>
    </w:rPr>
  </w:style>
  <w:style w:type="character" w:customStyle="1" w:styleId="375">
    <w:name w:val="正文首行缩进 2 Char1"/>
    <w:semiHidden/>
    <w:qFormat/>
    <w:uiPriority w:val="99"/>
    <w:rPr>
      <w:rFonts w:ascii="Times New Roman" w:hAnsi="Times New Roman" w:eastAsia="宋体" w:cs="Times New Roman"/>
      <w:kern w:val="2"/>
      <w:sz w:val="21"/>
      <w:szCs w:val="21"/>
    </w:rPr>
  </w:style>
  <w:style w:type="character" w:customStyle="1" w:styleId="376">
    <w:name w:val="纯文本 Char2"/>
    <w:qFormat/>
    <w:uiPriority w:val="0"/>
    <w:rPr>
      <w:rFonts w:ascii="宋体" w:hAnsi="Courier New" w:cs="Courier New"/>
      <w:kern w:val="2"/>
      <w:sz w:val="21"/>
      <w:szCs w:val="21"/>
    </w:rPr>
  </w:style>
  <w:style w:type="character" w:customStyle="1" w:styleId="377">
    <w:name w:val="Intense Quote Char2"/>
    <w:link w:val="378"/>
    <w:qFormat/>
    <w:locked/>
    <w:uiPriority w:val="0"/>
    <w:rPr>
      <w:rFonts w:ascii="Calibri" w:hAnsi="Calibri"/>
      <w:b/>
      <w:i/>
      <w:color w:val="4F81BD"/>
    </w:rPr>
  </w:style>
  <w:style w:type="paragraph" w:customStyle="1" w:styleId="378">
    <w:name w:val="明显引用1"/>
    <w:basedOn w:val="1"/>
    <w:next w:val="1"/>
    <w:link w:val="377"/>
    <w:qFormat/>
    <w:uiPriority w:val="0"/>
    <w:pPr>
      <w:pBdr>
        <w:bottom w:val="single" w:color="4F81BD" w:sz="4" w:space="4"/>
      </w:pBdr>
      <w:spacing w:before="200" w:after="280"/>
      <w:ind w:left="936" w:right="936"/>
    </w:pPr>
    <w:rPr>
      <w:rFonts w:ascii="Calibri" w:hAnsi="Calibri"/>
      <w:b/>
      <w:i/>
      <w:color w:val="4F81BD"/>
      <w:sz w:val="20"/>
      <w:szCs w:val="20"/>
    </w:rPr>
  </w:style>
  <w:style w:type="character" w:customStyle="1" w:styleId="379">
    <w:name w:val="超链接1"/>
    <w:qFormat/>
    <w:uiPriority w:val="0"/>
    <w:rPr>
      <w:color w:val="0000FF"/>
      <w:u w:val="none"/>
    </w:rPr>
  </w:style>
  <w:style w:type="character" w:customStyle="1" w:styleId="380">
    <w:name w:val="不明显强调2"/>
    <w:qFormat/>
    <w:uiPriority w:val="0"/>
    <w:rPr>
      <w:i/>
      <w:iCs/>
      <w:color w:val="808080"/>
    </w:rPr>
  </w:style>
  <w:style w:type="character" w:customStyle="1" w:styleId="381">
    <w:name w:val="font51"/>
    <w:basedOn w:val="73"/>
    <w:qFormat/>
    <w:uiPriority w:val="0"/>
    <w:rPr>
      <w:rFonts w:hint="eastAsia" w:ascii="宋体" w:hAnsi="宋体" w:eastAsia="宋体" w:cs="宋体"/>
      <w:color w:val="000000"/>
      <w:sz w:val="22"/>
      <w:szCs w:val="22"/>
      <w:u w:val="none"/>
    </w:rPr>
  </w:style>
  <w:style w:type="character" w:customStyle="1" w:styleId="382">
    <w:name w:val="标题6 Char"/>
    <w:link w:val="383"/>
    <w:qFormat/>
    <w:locked/>
    <w:uiPriority w:val="0"/>
    <w:rPr>
      <w:rFonts w:ascii="Arial" w:hAnsi="Arial" w:eastAsia="黑体" w:cs="宋体"/>
      <w:b/>
      <w:bCs/>
      <w:kern w:val="2"/>
      <w:sz w:val="24"/>
    </w:rPr>
  </w:style>
  <w:style w:type="paragraph" w:customStyle="1" w:styleId="383">
    <w:name w:val="标题6"/>
    <w:basedOn w:val="7"/>
    <w:next w:val="1"/>
    <w:link w:val="382"/>
    <w:qFormat/>
    <w:uiPriority w:val="0"/>
    <w:pPr>
      <w:keepLines/>
      <w:autoSpaceDE/>
      <w:autoSpaceDN/>
      <w:adjustRightInd/>
      <w:spacing w:before="240" w:beforeLines="0" w:after="64" w:afterLines="0" w:line="320" w:lineRule="auto"/>
      <w:jc w:val="both"/>
    </w:pPr>
    <w:rPr>
      <w:rFonts w:ascii="Arial" w:hAnsi="Arial" w:eastAsia="黑体" w:cs="宋体"/>
      <w:b/>
      <w:bCs/>
      <w:kern w:val="2"/>
      <w:sz w:val="24"/>
    </w:rPr>
  </w:style>
  <w:style w:type="character" w:customStyle="1" w:styleId="384">
    <w:name w:val="标题 2 Char1"/>
    <w:qFormat/>
    <w:uiPriority w:val="9"/>
    <w:rPr>
      <w:rFonts w:ascii="Arial" w:hAnsi="Arial"/>
      <w:b/>
      <w:kern w:val="2"/>
      <w:sz w:val="28"/>
    </w:rPr>
  </w:style>
  <w:style w:type="character" w:customStyle="1" w:styleId="385">
    <w:name w:val="Title Char"/>
    <w:qFormat/>
    <w:locked/>
    <w:uiPriority w:val="0"/>
    <w:rPr>
      <w:rFonts w:ascii="Cambria" w:hAnsi="Cambria"/>
      <w:b/>
      <w:sz w:val="32"/>
    </w:rPr>
  </w:style>
  <w:style w:type="character" w:customStyle="1" w:styleId="386">
    <w:name w:val="h31"/>
    <w:qFormat/>
    <w:uiPriority w:val="0"/>
    <w:rPr>
      <w:spacing w:val="314"/>
      <w:sz w:val="20"/>
      <w:szCs w:val="20"/>
    </w:rPr>
  </w:style>
  <w:style w:type="character" w:customStyle="1" w:styleId="387">
    <w:name w:val="样式1 Char Char"/>
    <w:link w:val="388"/>
    <w:qFormat/>
    <w:locked/>
    <w:uiPriority w:val="0"/>
    <w:rPr>
      <w:rFonts w:ascii="宋体" w:hAnsi="宋体"/>
      <w:sz w:val="21"/>
    </w:rPr>
  </w:style>
  <w:style w:type="paragraph" w:customStyle="1" w:styleId="388">
    <w:name w:val="样式1"/>
    <w:basedOn w:val="1"/>
    <w:link w:val="387"/>
    <w:qFormat/>
    <w:uiPriority w:val="0"/>
    <w:pPr>
      <w:tabs>
        <w:tab w:val="left" w:pos="709"/>
      </w:tabs>
      <w:adjustRightInd w:val="0"/>
      <w:ind w:left="709" w:hanging="709"/>
      <w:textAlignment w:val="baseline"/>
    </w:pPr>
    <w:rPr>
      <w:rFonts w:ascii="宋体" w:hAnsi="宋体"/>
      <w:szCs w:val="20"/>
    </w:rPr>
  </w:style>
  <w:style w:type="character" w:customStyle="1" w:styleId="389">
    <w:name w:val="Subtitle Char2"/>
    <w:qFormat/>
    <w:locked/>
    <w:uiPriority w:val="0"/>
    <w:rPr>
      <w:rFonts w:ascii="Cambria" w:hAnsi="Cambria" w:eastAsia="宋体" w:cs="Times New Roman"/>
      <w:b/>
      <w:bCs/>
      <w:kern w:val="28"/>
      <w:sz w:val="32"/>
      <w:szCs w:val="32"/>
    </w:rPr>
  </w:style>
  <w:style w:type="character" w:customStyle="1" w:styleId="390">
    <w:name w:val="Char Char16"/>
    <w:qFormat/>
    <w:uiPriority w:val="0"/>
    <w:rPr>
      <w:rFonts w:ascii="Arial" w:hAnsi="Arial" w:eastAsia="黑体"/>
      <w:b/>
      <w:bCs/>
      <w:kern w:val="2"/>
      <w:sz w:val="32"/>
      <w:szCs w:val="32"/>
      <w:lang w:val="en-US" w:eastAsia="zh-CN" w:bidi="ar-SA"/>
    </w:rPr>
  </w:style>
  <w:style w:type="character" w:customStyle="1" w:styleId="391">
    <w:name w:val="style"/>
    <w:qFormat/>
    <w:uiPriority w:val="0"/>
  </w:style>
  <w:style w:type="character" w:customStyle="1" w:styleId="392">
    <w:name w:val="font81"/>
    <w:qFormat/>
    <w:uiPriority w:val="0"/>
    <w:rPr>
      <w:rFonts w:hint="eastAsia" w:ascii="宋体" w:hAnsi="宋体" w:eastAsia="宋体" w:cs="宋体"/>
      <w:color w:val="000000"/>
      <w:sz w:val="18"/>
      <w:szCs w:val="18"/>
      <w:u w:val="none"/>
    </w:rPr>
  </w:style>
  <w:style w:type="character" w:customStyle="1" w:styleId="393">
    <w:name w:val="unnamed5 style4"/>
    <w:qFormat/>
    <w:uiPriority w:val="0"/>
    <w:rPr>
      <w:rFonts w:cs="Times New Roman"/>
    </w:rPr>
  </w:style>
  <w:style w:type="character" w:customStyle="1" w:styleId="394">
    <w:name w:val="style111"/>
    <w:qFormat/>
    <w:uiPriority w:val="0"/>
    <w:rPr>
      <w:color w:val="0000FF"/>
    </w:rPr>
  </w:style>
  <w:style w:type="character" w:customStyle="1" w:styleId="395">
    <w:name w:val="font011"/>
    <w:qFormat/>
    <w:uiPriority w:val="0"/>
    <w:rPr>
      <w:b/>
      <w:bCs/>
      <w:color w:val="0C5697"/>
    </w:rPr>
  </w:style>
  <w:style w:type="character" w:customStyle="1" w:styleId="396">
    <w:name w:val="style231"/>
    <w:qFormat/>
    <w:uiPriority w:val="0"/>
    <w:rPr>
      <w:b/>
      <w:bCs/>
      <w:color w:val="FF0000"/>
      <w:sz w:val="16"/>
      <w:szCs w:val="16"/>
    </w:rPr>
  </w:style>
  <w:style w:type="character" w:customStyle="1" w:styleId="397">
    <w:name w:val="main11"/>
    <w:qFormat/>
    <w:uiPriority w:val="0"/>
    <w:rPr>
      <w:rFonts w:hint="default" w:ascii="Arial" w:hAnsi="Arial"/>
      <w:color w:val="000000"/>
      <w:sz w:val="18"/>
      <w:u w:val="none"/>
    </w:rPr>
  </w:style>
  <w:style w:type="character" w:customStyle="1" w:styleId="398">
    <w:name w:val="param-explain"/>
    <w:qFormat/>
    <w:uiPriority w:val="0"/>
  </w:style>
  <w:style w:type="paragraph" w:customStyle="1" w:styleId="399">
    <w:name w:val="p1"/>
    <w:basedOn w:val="1"/>
    <w:qFormat/>
    <w:uiPriority w:val="0"/>
    <w:pPr>
      <w:widowControl/>
      <w:jc w:val="left"/>
    </w:pPr>
    <w:rPr>
      <w:rFonts w:ascii="Times New Roman" w:hAnsi="Times New Roman" w:eastAsia="宋体" w:cs="Times New Roman"/>
      <w:sz w:val="22"/>
    </w:rPr>
  </w:style>
  <w:style w:type="paragraph" w:customStyle="1" w:styleId="400">
    <w:name w:val="link"/>
    <w:basedOn w:val="1"/>
    <w:qFormat/>
    <w:uiPriority w:val="0"/>
    <w:pPr>
      <w:widowControl/>
      <w:spacing w:before="100" w:beforeAutospacing="1" w:after="100" w:afterAutospacing="1"/>
      <w:jc w:val="left"/>
    </w:pPr>
    <w:rPr>
      <w:rFonts w:ascii="ˎ̥" w:hAnsi="ˎ̥" w:eastAsia="宋体" w:cs="Times New Roman"/>
      <w:color w:val="336699"/>
      <w:sz w:val="18"/>
      <w:szCs w:val="20"/>
    </w:rPr>
  </w:style>
  <w:style w:type="paragraph" w:customStyle="1" w:styleId="401">
    <w:name w:val="一级标题"/>
    <w:basedOn w:val="1"/>
    <w:next w:val="402"/>
    <w:qFormat/>
    <w:uiPriority w:val="0"/>
    <w:pPr>
      <w:tabs>
        <w:tab w:val="left" w:pos="425"/>
        <w:tab w:val="left" w:pos="1418"/>
      </w:tabs>
      <w:spacing w:after="312" w:afterLines="100"/>
      <w:ind w:left="850" w:hanging="425"/>
      <w:outlineLvl w:val="0"/>
    </w:pPr>
    <w:rPr>
      <w:rFonts w:ascii="黑体" w:hAnsi="Times New Roman" w:eastAsia="黑体" w:cs="Times New Roman"/>
      <w:kern w:val="2"/>
      <w:sz w:val="30"/>
      <w:szCs w:val="28"/>
    </w:rPr>
  </w:style>
  <w:style w:type="paragraph" w:customStyle="1" w:styleId="402">
    <w:name w:val="二级标题"/>
    <w:basedOn w:val="1"/>
    <w:next w:val="403"/>
    <w:qFormat/>
    <w:uiPriority w:val="0"/>
    <w:pPr>
      <w:tabs>
        <w:tab w:val="left" w:pos="992"/>
      </w:tabs>
      <w:ind w:left="992" w:hanging="567"/>
      <w:outlineLvl w:val="1"/>
    </w:pPr>
    <w:rPr>
      <w:rFonts w:ascii="黑体" w:hAnsi="Times New Roman" w:eastAsia="黑体" w:cs="Times New Roman"/>
      <w:kern w:val="2"/>
      <w:sz w:val="28"/>
      <w:szCs w:val="24"/>
    </w:rPr>
  </w:style>
  <w:style w:type="paragraph" w:customStyle="1" w:styleId="403">
    <w:name w:val="文章正文"/>
    <w:basedOn w:val="1"/>
    <w:qFormat/>
    <w:uiPriority w:val="0"/>
    <w:pPr>
      <w:tabs>
        <w:tab w:val="left" w:pos="992"/>
      </w:tabs>
      <w:spacing w:before="156" w:beforeLines="50" w:after="156" w:afterLines="50" w:line="320" w:lineRule="exact"/>
      <w:ind w:firstLine="200" w:firstLineChars="200"/>
    </w:pPr>
    <w:rPr>
      <w:rFonts w:ascii="仿宋_GB2312" w:hAnsi="Times New Roman" w:eastAsia="仿宋_GB2312" w:cs="Times New Roman"/>
      <w:kern w:val="2"/>
      <w:sz w:val="28"/>
      <w:szCs w:val="24"/>
    </w:rPr>
  </w:style>
  <w:style w:type="paragraph" w:customStyle="1" w:styleId="404">
    <w:name w:val="a2"/>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405">
    <w:name w:val="样式 标题 2 + Times New Roman 四号 非加粗 段前: 5 磅 段后: 0 磅 行距: 固定值 20..."/>
    <w:basedOn w:val="3"/>
    <w:qFormat/>
    <w:uiPriority w:val="0"/>
    <w:pPr>
      <w:spacing w:before="100" w:after="0" w:line="400" w:lineRule="exact"/>
    </w:pPr>
    <w:rPr>
      <w:rFonts w:ascii="Times New Roman" w:hAnsi="Times New Roman" w:eastAsia="宋体" w:cs="Times New Roman"/>
      <w:b w:val="0"/>
      <w:bCs w:val="0"/>
      <w:kern w:val="2"/>
      <w:sz w:val="28"/>
      <w:szCs w:val="20"/>
    </w:rPr>
  </w:style>
  <w:style w:type="paragraph" w:customStyle="1" w:styleId="40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07">
    <w:name w:val="xl249"/>
    <w:basedOn w:val="1"/>
    <w:qFormat/>
    <w:uiPriority w:val="0"/>
    <w:pPr>
      <w:widowControl/>
      <w:spacing w:before="100" w:beforeAutospacing="1" w:after="100" w:afterAutospacing="1"/>
      <w:jc w:val="left"/>
      <w:textAlignment w:val="center"/>
    </w:pPr>
    <w:rPr>
      <w:rFonts w:ascii="宋体" w:hAnsi="宋体" w:eastAsia="宋体" w:cs="宋体"/>
      <w:sz w:val="20"/>
      <w:szCs w:val="20"/>
    </w:rPr>
  </w:style>
  <w:style w:type="paragraph" w:customStyle="1" w:styleId="408">
    <w:name w:val="样式2"/>
    <w:basedOn w:val="1"/>
    <w:qFormat/>
    <w:uiPriority w:val="0"/>
    <w:pPr>
      <w:ind w:firstLine="540" w:firstLineChars="225"/>
    </w:pPr>
    <w:rPr>
      <w:rFonts w:ascii="Times New Roman" w:hAnsi="Times New Roman" w:eastAsia="宋体" w:cs="Times New Roman"/>
      <w:kern w:val="2"/>
      <w:sz w:val="24"/>
      <w:szCs w:val="20"/>
    </w:rPr>
  </w:style>
  <w:style w:type="paragraph" w:customStyle="1" w:styleId="409">
    <w:name w:val="Char Char Char Char Char Char Char"/>
    <w:basedOn w:val="1"/>
    <w:qFormat/>
    <w:uiPriority w:val="0"/>
    <w:rPr>
      <w:rFonts w:ascii="Times New Roman" w:hAnsi="Times New Roman" w:eastAsia="宋体" w:cs="Times New Roman"/>
      <w:kern w:val="2"/>
      <w:szCs w:val="24"/>
    </w:rPr>
  </w:style>
  <w:style w:type="paragraph" w:customStyle="1" w:styleId="410">
    <w:name w:val="m_title"/>
    <w:basedOn w:val="1"/>
    <w:qFormat/>
    <w:uiPriority w:val="0"/>
    <w:pPr>
      <w:widowControl/>
      <w:spacing w:before="100" w:beforeAutospacing="1" w:after="100" w:afterAutospacing="1"/>
      <w:jc w:val="left"/>
    </w:pPr>
    <w:rPr>
      <w:rFonts w:ascii="ˎ̥" w:hAnsi="ˎ̥" w:eastAsia="宋体" w:cs="Times New Roman"/>
      <w:color w:val="FFFFFF"/>
      <w:sz w:val="18"/>
      <w:szCs w:val="20"/>
    </w:rPr>
  </w:style>
  <w:style w:type="paragraph" w:customStyle="1" w:styleId="411">
    <w:name w:val="List Paragraph_9b970762-14a9-43ab-b627-ab24dd866b2c"/>
    <w:basedOn w:val="1"/>
    <w:qFormat/>
    <w:uiPriority w:val="34"/>
    <w:pPr>
      <w:ind w:firstLine="420" w:firstLineChars="200"/>
    </w:pPr>
    <w:rPr>
      <w:rFonts w:ascii="Calibri" w:hAnsi="Calibri" w:eastAsia="宋体" w:cs="Times New Roman"/>
      <w:kern w:val="2"/>
    </w:rPr>
  </w:style>
  <w:style w:type="paragraph" w:customStyle="1" w:styleId="412">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413">
    <w:name w:val="Char Char1"/>
    <w:basedOn w:val="1"/>
    <w:qFormat/>
    <w:uiPriority w:val="0"/>
    <w:rPr>
      <w:rFonts w:ascii="Tahoma" w:hAnsi="Tahoma" w:eastAsia="宋体" w:cs="Times New Roman"/>
      <w:kern w:val="2"/>
      <w:sz w:val="24"/>
      <w:szCs w:val="20"/>
    </w:rPr>
  </w:style>
  <w:style w:type="paragraph" w:customStyle="1" w:styleId="41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15">
    <w:name w:val="r_titl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416">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ascii="Times New Roman" w:hAnsi="Times New Roman" w:eastAsia="Arial Unicode MS" w:cs="Times New Roman"/>
      <w:sz w:val="22"/>
    </w:rPr>
  </w:style>
  <w:style w:type="paragraph" w:customStyle="1" w:styleId="417">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18">
    <w:name w:val="xl246"/>
    <w:basedOn w:val="1"/>
    <w:qFormat/>
    <w:uiPriority w:val="0"/>
    <w:pPr>
      <w:widowControl/>
      <w:spacing w:before="100" w:beforeAutospacing="1" w:after="100" w:afterAutospacing="1"/>
      <w:jc w:val="left"/>
      <w:textAlignment w:val="center"/>
    </w:pPr>
    <w:rPr>
      <w:rFonts w:ascii="宋体" w:hAnsi="宋体" w:eastAsia="宋体" w:cs="宋体"/>
      <w:sz w:val="24"/>
      <w:szCs w:val="24"/>
    </w:rPr>
  </w:style>
  <w:style w:type="paragraph" w:customStyle="1" w:styleId="41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20">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21">
    <w:name w:val="二级条标题"/>
    <w:basedOn w:val="422"/>
    <w:next w:val="414"/>
    <w:qFormat/>
    <w:uiPriority w:val="0"/>
    <w:pPr>
      <w:outlineLvl w:val="3"/>
    </w:pPr>
  </w:style>
  <w:style w:type="paragraph" w:customStyle="1" w:styleId="422">
    <w:name w:val="一级条标题"/>
    <w:basedOn w:val="423"/>
    <w:next w:val="414"/>
    <w:qFormat/>
    <w:uiPriority w:val="0"/>
    <w:pPr>
      <w:spacing w:before="0" w:after="0"/>
      <w:outlineLvl w:val="2"/>
    </w:pPr>
    <w:rPr>
      <w:rFonts w:ascii="宋体" w:eastAsia="宋体"/>
    </w:rPr>
  </w:style>
  <w:style w:type="paragraph" w:customStyle="1" w:styleId="423">
    <w:name w:val="章标题"/>
    <w:next w:val="414"/>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424">
    <w:name w:val="正文黑体"/>
    <w:basedOn w:val="425"/>
    <w:qFormat/>
    <w:uiPriority w:val="0"/>
    <w:pPr>
      <w:ind w:firstLine="480"/>
    </w:pPr>
    <w:rPr>
      <w:rFonts w:ascii="黑体" w:hAnsi="黑体" w:eastAsia="黑体"/>
    </w:rPr>
  </w:style>
  <w:style w:type="paragraph" w:customStyle="1" w:styleId="425">
    <w:name w:val="样式 首行缩进:  0 字符"/>
    <w:basedOn w:val="1"/>
    <w:qFormat/>
    <w:uiPriority w:val="0"/>
    <w:pPr>
      <w:spacing w:line="360" w:lineRule="auto"/>
      <w:ind w:firstLine="200" w:firstLineChars="200"/>
    </w:pPr>
    <w:rPr>
      <w:rFonts w:ascii="Times New Roman" w:hAnsi="Times New Roman" w:eastAsia="宋体" w:cs="宋体"/>
      <w:kern w:val="2"/>
      <w:sz w:val="24"/>
      <w:szCs w:val="20"/>
    </w:rPr>
  </w:style>
  <w:style w:type="paragraph" w:customStyle="1" w:styleId="426">
    <w:name w:val="GP正文(首行缩进)"/>
    <w:basedOn w:val="1"/>
    <w:qFormat/>
    <w:uiPriority w:val="0"/>
    <w:pPr>
      <w:spacing w:line="360" w:lineRule="auto"/>
      <w:ind w:firstLine="480" w:firstLineChars="200"/>
      <w:jc w:val="left"/>
    </w:pPr>
    <w:rPr>
      <w:rFonts w:ascii="Times New Roman" w:hAnsi="宋体" w:eastAsia="宋体" w:cs="Times New Roman"/>
      <w:kern w:val="2"/>
      <w:sz w:val="24"/>
      <w:szCs w:val="24"/>
    </w:rPr>
  </w:style>
  <w:style w:type="paragraph" w:customStyle="1" w:styleId="427">
    <w:name w:val="xl92"/>
    <w:basedOn w:val="1"/>
    <w:qFormat/>
    <w:uiPriority w:val="0"/>
    <w:pPr>
      <w:widowControl/>
      <w:spacing w:before="100" w:beforeAutospacing="1" w:after="100" w:afterAutospacing="1"/>
      <w:jc w:val="center"/>
    </w:pPr>
    <w:rPr>
      <w:rFonts w:ascii="宋体" w:hAnsi="宋体" w:eastAsia="宋体" w:cs="宋体"/>
      <w:b/>
      <w:bCs/>
      <w:color w:val="000000"/>
      <w:sz w:val="28"/>
      <w:szCs w:val="28"/>
    </w:rPr>
  </w:style>
  <w:style w:type="paragraph" w:customStyle="1" w:styleId="428">
    <w:name w:val="Pa6"/>
    <w:basedOn w:val="1"/>
    <w:next w:val="1"/>
    <w:qFormat/>
    <w:uiPriority w:val="0"/>
    <w:pPr>
      <w:autoSpaceDE w:val="0"/>
      <w:autoSpaceDN w:val="0"/>
      <w:adjustRightInd w:val="0"/>
      <w:spacing w:line="221" w:lineRule="atLeast"/>
      <w:jc w:val="left"/>
    </w:pPr>
    <w:rPr>
      <w:rFonts w:hint="eastAsia" w:ascii="幼圆" w:hAnsi="幼圆" w:eastAsia="幼圆" w:cs="幼圆"/>
      <w:sz w:val="24"/>
      <w:szCs w:val="28"/>
    </w:rPr>
  </w:style>
  <w:style w:type="paragraph" w:customStyle="1" w:styleId="429">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eastAsia="宋体" w:cs="宋体"/>
      <w:color w:val="000000"/>
      <w:sz w:val="18"/>
      <w:szCs w:val="18"/>
    </w:rPr>
  </w:style>
  <w:style w:type="paragraph" w:customStyle="1" w:styleId="430">
    <w:name w:val="图注1"/>
    <w:basedOn w:val="1"/>
    <w:qFormat/>
    <w:uiPriority w:val="99"/>
    <w:pPr>
      <w:widowControl/>
      <w:spacing w:before="5" w:line="300" w:lineRule="auto"/>
      <w:ind w:firstLine="200" w:firstLineChars="200"/>
      <w:jc w:val="center"/>
    </w:pPr>
    <w:rPr>
      <w:rFonts w:ascii="Calibri" w:hAnsi="Calibri" w:eastAsia="宋体" w:cs="Times New Roman"/>
      <w:kern w:val="2"/>
      <w:sz w:val="24"/>
      <w:szCs w:val="21"/>
    </w:rPr>
  </w:style>
  <w:style w:type="paragraph" w:customStyle="1" w:styleId="431">
    <w:name w:val="TOC Heading1"/>
    <w:basedOn w:val="2"/>
    <w:next w:val="1"/>
    <w:qFormat/>
    <w:uiPriority w:val="99"/>
    <w:pPr>
      <w:widowControl/>
      <w:spacing w:before="480" w:after="0" w:line="276" w:lineRule="auto"/>
      <w:jc w:val="left"/>
      <w:outlineLvl w:val="9"/>
    </w:pPr>
    <w:rPr>
      <w:rFonts w:ascii="Cambria" w:hAnsi="Cambria" w:eastAsia="宋体" w:cs="Cambria"/>
      <w:color w:val="365F91"/>
      <w:kern w:val="0"/>
      <w:sz w:val="28"/>
      <w:szCs w:val="28"/>
      <w:u w:color="000000"/>
    </w:rPr>
  </w:style>
  <w:style w:type="paragraph" w:customStyle="1" w:styleId="43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sz w:val="22"/>
    </w:rPr>
  </w:style>
  <w:style w:type="paragraph" w:customStyle="1" w:styleId="4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434">
    <w:name w:val="xl241"/>
    <w:basedOn w:val="1"/>
    <w:qFormat/>
    <w:uiPriority w:val="0"/>
    <w:pPr>
      <w:widowControl/>
      <w:spacing w:before="100" w:beforeAutospacing="1" w:after="100" w:afterAutospacing="1"/>
      <w:jc w:val="left"/>
      <w:textAlignment w:val="center"/>
    </w:pPr>
    <w:rPr>
      <w:rFonts w:ascii="宋体" w:hAnsi="宋体" w:eastAsia="宋体" w:cs="宋体"/>
      <w:sz w:val="24"/>
      <w:szCs w:val="24"/>
    </w:rPr>
  </w:style>
  <w:style w:type="paragraph" w:customStyle="1" w:styleId="435">
    <w:name w:val="List Paragraph1"/>
    <w:basedOn w:val="1"/>
    <w:qFormat/>
    <w:uiPriority w:val="0"/>
    <w:pPr>
      <w:ind w:firstLine="420" w:firstLineChars="200"/>
    </w:pPr>
    <w:rPr>
      <w:rFonts w:ascii="Times New Roman" w:hAnsi="Times New Roman" w:eastAsia="宋体" w:cs="Times New Roman"/>
      <w:kern w:val="2"/>
    </w:rPr>
  </w:style>
  <w:style w:type="paragraph" w:customStyle="1" w:styleId="436">
    <w:name w:val="正文序号 3"/>
    <w:basedOn w:val="1"/>
    <w:qFormat/>
    <w:uiPriority w:val="0"/>
    <w:pPr>
      <w:tabs>
        <w:tab w:val="left" w:pos="744"/>
        <w:tab w:val="left" w:pos="1259"/>
      </w:tabs>
      <w:spacing w:before="60"/>
    </w:pPr>
    <w:rPr>
      <w:rFonts w:ascii="Times New Roman" w:hAnsi="Times New Roman" w:eastAsia="宋体" w:cs="Droid Sans"/>
      <w:kern w:val="2"/>
      <w:sz w:val="18"/>
      <w:szCs w:val="20"/>
    </w:rPr>
  </w:style>
  <w:style w:type="paragraph" w:customStyle="1" w:styleId="437">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438">
    <w:name w:val="WPSOffice手动目录 1"/>
    <w:qFormat/>
    <w:uiPriority w:val="0"/>
    <w:rPr>
      <w:rFonts w:ascii="Times New Roman" w:hAnsi="Times New Roman" w:eastAsia="宋体" w:cs="Times New Roman"/>
      <w:lang w:val="en-US" w:eastAsia="zh-CN" w:bidi="ar-SA"/>
    </w:rPr>
  </w:style>
  <w:style w:type="paragraph" w:customStyle="1" w:styleId="439">
    <w:name w:val="D标4"/>
    <w:basedOn w:val="1"/>
    <w:next w:val="440"/>
    <w:qFormat/>
    <w:uiPriority w:val="0"/>
    <w:pPr>
      <w:tabs>
        <w:tab w:val="left" w:pos="1140"/>
        <w:tab w:val="left" w:pos="2700"/>
      </w:tabs>
      <w:autoSpaceDE w:val="0"/>
      <w:autoSpaceDN w:val="0"/>
      <w:adjustRightInd w:val="0"/>
      <w:spacing w:before="120" w:line="480" w:lineRule="atLeast"/>
    </w:pPr>
    <w:rPr>
      <w:rFonts w:ascii="Calibri" w:hAnsi="Calibri" w:eastAsia="宋体" w:cs="Droid Sans"/>
      <w:sz w:val="24"/>
      <w:szCs w:val="20"/>
    </w:rPr>
  </w:style>
  <w:style w:type="paragraph" w:customStyle="1" w:styleId="440">
    <w:name w:val="D文1"/>
    <w:basedOn w:val="1"/>
    <w:qFormat/>
    <w:uiPriority w:val="0"/>
    <w:pPr>
      <w:tabs>
        <w:tab w:val="left" w:pos="720"/>
      </w:tabs>
      <w:autoSpaceDE w:val="0"/>
      <w:autoSpaceDN w:val="0"/>
      <w:adjustRightInd w:val="0"/>
      <w:spacing w:after="120" w:line="480" w:lineRule="atLeast"/>
      <w:ind w:left="680" w:firstLine="510"/>
    </w:pPr>
    <w:rPr>
      <w:rFonts w:ascii="Calibri" w:hAnsi="Calibri" w:eastAsia="宋体" w:cs="Droid Sans"/>
      <w:sz w:val="24"/>
      <w:szCs w:val="20"/>
    </w:rPr>
  </w:style>
  <w:style w:type="paragraph" w:customStyle="1" w:styleId="441">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cs="Times New Roman"/>
      <w:spacing w:val="20"/>
      <w:kern w:val="28"/>
      <w:szCs w:val="20"/>
    </w:rPr>
  </w:style>
  <w:style w:type="paragraph" w:customStyle="1" w:styleId="442">
    <w:name w:val="Char Char Char Char Char Char Char Char Char Char Char Char"/>
    <w:basedOn w:val="19"/>
    <w:qFormat/>
    <w:uiPriority w:val="0"/>
    <w:pPr>
      <w:shd w:val="clear" w:color="auto" w:fill="auto"/>
    </w:pPr>
    <w:rPr>
      <w:rFonts w:ascii="宋体"/>
      <w:sz w:val="18"/>
      <w:szCs w:val="18"/>
    </w:rPr>
  </w:style>
  <w:style w:type="paragraph" w:customStyle="1" w:styleId="443">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sz w:val="22"/>
    </w:rPr>
  </w:style>
  <w:style w:type="paragraph" w:customStyle="1" w:styleId="44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44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sz w:val="22"/>
    </w:rPr>
  </w:style>
  <w:style w:type="paragraph" w:customStyle="1" w:styleId="446">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47">
    <w:name w:val="日期1"/>
    <w:basedOn w:val="1"/>
    <w:next w:val="1"/>
    <w:qFormat/>
    <w:uiPriority w:val="0"/>
    <w:pPr>
      <w:ind w:left="100" w:leftChars="2500"/>
    </w:pPr>
    <w:rPr>
      <w:rFonts w:ascii="Times New Roman" w:hAnsi="Times New Roman" w:eastAsia="宋体" w:cs="Times New Roman"/>
      <w:kern w:val="2"/>
      <w:sz w:val="24"/>
      <w:szCs w:val="20"/>
    </w:rPr>
  </w:style>
  <w:style w:type="paragraph" w:customStyle="1" w:styleId="448">
    <w:name w:val="eng"/>
    <w:basedOn w:val="1"/>
    <w:qFormat/>
    <w:uiPriority w:val="0"/>
    <w:pPr>
      <w:widowControl/>
      <w:spacing w:before="100" w:beforeAutospacing="1" w:after="100" w:afterAutospacing="1"/>
      <w:jc w:val="left"/>
    </w:pPr>
    <w:rPr>
      <w:rFonts w:ascii="Verdana" w:hAnsi="Verdana" w:eastAsia="宋体" w:cs="Times New Roman"/>
      <w:color w:val="FFFFFF"/>
      <w:sz w:val="18"/>
      <w:szCs w:val="20"/>
    </w:rPr>
  </w:style>
  <w:style w:type="paragraph" w:customStyle="1" w:styleId="44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450">
    <w:name w:val="表1"/>
    <w:basedOn w:val="1"/>
    <w:qFormat/>
    <w:uiPriority w:val="0"/>
    <w:pPr>
      <w:spacing w:before="20" w:after="20" w:line="200" w:lineRule="exact"/>
      <w:jc w:val="left"/>
      <w:textAlignment w:val="center"/>
    </w:pPr>
    <w:rPr>
      <w:rFonts w:ascii="Times New Roman" w:hAnsi="Times New Roman" w:eastAsia="宋体" w:cs="Droid Sans"/>
      <w:snapToGrid w:val="0"/>
      <w:spacing w:val="20"/>
      <w:sz w:val="18"/>
      <w:szCs w:val="20"/>
    </w:rPr>
  </w:style>
  <w:style w:type="paragraph" w:customStyle="1" w:styleId="451">
    <w:name w:val="nolin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452">
    <w:name w:val="_Style 3"/>
    <w:basedOn w:val="1"/>
    <w:qFormat/>
    <w:uiPriority w:val="0"/>
    <w:pPr>
      <w:ind w:firstLine="420" w:firstLineChars="200"/>
    </w:pPr>
    <w:rPr>
      <w:rFonts w:ascii="Calibri" w:hAnsi="Calibri" w:eastAsia="宋体" w:cs="Times New Roman"/>
      <w:kern w:val="2"/>
      <w:szCs w:val="24"/>
    </w:rPr>
  </w:style>
  <w:style w:type="paragraph" w:customStyle="1" w:styleId="453">
    <w:name w:val="Char Char Char Char Char Char Char Char Char Char Char Char1"/>
    <w:basedOn w:val="1"/>
    <w:qFormat/>
    <w:uiPriority w:val="0"/>
    <w:pPr>
      <w:spacing w:line="300" w:lineRule="auto"/>
    </w:pPr>
    <w:rPr>
      <w:rFonts w:ascii="宋体" w:hAnsi="宋体" w:eastAsia="宋体" w:cs="Times New Roman"/>
      <w:b/>
      <w:bCs/>
      <w:color w:val="000000"/>
      <w:spacing w:val="8"/>
      <w:sz w:val="24"/>
      <w:szCs w:val="24"/>
    </w:rPr>
  </w:style>
  <w:style w:type="paragraph" w:customStyle="1" w:styleId="454">
    <w:name w:val="Table Paragraph"/>
    <w:basedOn w:val="1"/>
    <w:qFormat/>
    <w:uiPriority w:val="1"/>
    <w:pPr>
      <w:autoSpaceDE w:val="0"/>
      <w:autoSpaceDN w:val="0"/>
      <w:jc w:val="left"/>
    </w:pPr>
    <w:rPr>
      <w:rFonts w:ascii="宋体" w:hAnsi="宋体" w:eastAsia="宋体" w:cs="宋体"/>
      <w:sz w:val="22"/>
      <w:lang w:val="zh-CN" w:bidi="zh-CN"/>
    </w:rPr>
  </w:style>
  <w:style w:type="paragraph" w:customStyle="1" w:styleId="45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456">
    <w:name w:val="flNote"/>
    <w:basedOn w:val="1"/>
    <w:qFormat/>
    <w:uiPriority w:val="0"/>
    <w:pPr>
      <w:adjustRightInd w:val="0"/>
      <w:spacing w:before="320" w:after="160" w:line="360" w:lineRule="atLeast"/>
      <w:jc w:val="center"/>
      <w:textAlignment w:val="baseline"/>
    </w:pPr>
    <w:rPr>
      <w:rFonts w:ascii="Arial" w:hAnsi="Times New Roman" w:eastAsia="黑体" w:cs="Times New Roman"/>
      <w:sz w:val="30"/>
      <w:szCs w:val="20"/>
    </w:rPr>
  </w:style>
  <w:style w:type="paragraph" w:customStyle="1" w:styleId="457">
    <w:name w:val="xl31"/>
    <w:basedOn w:val="1"/>
    <w:qFormat/>
    <w:uiPriority w:val="0"/>
    <w:pPr>
      <w:widowControl/>
      <w:spacing w:before="100" w:beforeAutospacing="1" w:after="100" w:afterAutospacing="1"/>
      <w:jc w:val="center"/>
    </w:pPr>
    <w:rPr>
      <w:rFonts w:ascii="宋体" w:hAnsi="宋体" w:eastAsia="宋体" w:cs="Times New Roman"/>
      <w:b/>
      <w:bCs/>
      <w:sz w:val="28"/>
      <w:szCs w:val="28"/>
    </w:rPr>
  </w:style>
  <w:style w:type="paragraph" w:customStyle="1" w:styleId="458">
    <w:name w:val="列出段落3"/>
    <w:basedOn w:val="1"/>
    <w:qFormat/>
    <w:uiPriority w:val="0"/>
    <w:pPr>
      <w:ind w:firstLine="420" w:firstLineChars="200"/>
    </w:pPr>
    <w:rPr>
      <w:rFonts w:ascii="Times New Roman" w:hAnsi="Times New Roman" w:eastAsia="宋体" w:cs="Times New Roman"/>
      <w:kern w:val="2"/>
      <w:szCs w:val="20"/>
    </w:rPr>
  </w:style>
  <w:style w:type="paragraph" w:customStyle="1" w:styleId="459">
    <w:name w:val="xl76"/>
    <w:basedOn w:val="1"/>
    <w:qFormat/>
    <w:uiPriority w:val="0"/>
    <w:pPr>
      <w:widowControl/>
      <w:spacing w:before="100" w:beforeAutospacing="1" w:after="100" w:afterAutospacing="1"/>
      <w:jc w:val="center"/>
      <w:textAlignment w:val="center"/>
    </w:pPr>
    <w:rPr>
      <w:rFonts w:ascii="宋体" w:hAnsi="宋体" w:eastAsia="宋体" w:cs="宋体"/>
      <w:sz w:val="22"/>
    </w:rPr>
  </w:style>
  <w:style w:type="paragraph" w:customStyle="1" w:styleId="460">
    <w:name w:val="正文（缩进）"/>
    <w:basedOn w:val="1"/>
    <w:qFormat/>
    <w:uiPriority w:val="0"/>
    <w:pPr>
      <w:widowControl/>
      <w:spacing w:before="156" w:after="156"/>
      <w:ind w:firstLine="480" w:firstLineChars="200"/>
      <w:jc w:val="left"/>
    </w:pPr>
    <w:rPr>
      <w:rFonts w:ascii="仿宋_GB2312" w:hAnsi="Times New Roman" w:eastAsia="仿宋_GB2312" w:cs="Times New Roman"/>
      <w:sz w:val="24"/>
      <w:szCs w:val="24"/>
    </w:rPr>
  </w:style>
  <w:style w:type="paragraph" w:customStyle="1" w:styleId="461">
    <w:name w:val="正文序号 4"/>
    <w:basedOn w:val="1"/>
    <w:qFormat/>
    <w:uiPriority w:val="0"/>
    <w:pPr>
      <w:tabs>
        <w:tab w:val="left" w:pos="744"/>
        <w:tab w:val="left" w:pos="1469"/>
      </w:tabs>
      <w:spacing w:before="60"/>
    </w:pPr>
    <w:rPr>
      <w:rFonts w:ascii="Times New Roman" w:hAnsi="Times New Roman" w:eastAsia="宋体" w:cs="Droid Sans"/>
      <w:kern w:val="2"/>
      <w:sz w:val="18"/>
      <w:szCs w:val="20"/>
    </w:rPr>
  </w:style>
  <w:style w:type="paragraph" w:customStyle="1" w:styleId="462">
    <w:name w:val="top"/>
    <w:basedOn w:val="1"/>
    <w:qFormat/>
    <w:uiPriority w:val="0"/>
    <w:pPr>
      <w:widowControl/>
      <w:spacing w:before="100" w:beforeAutospacing="1" w:after="100" w:afterAutospacing="1"/>
      <w:jc w:val="left"/>
    </w:pPr>
    <w:rPr>
      <w:rFonts w:ascii="ˎ̥" w:hAnsi="ˎ̥" w:eastAsia="宋体" w:cs="Times New Roman"/>
      <w:color w:val="FFFFFF"/>
      <w:sz w:val="18"/>
      <w:szCs w:val="20"/>
    </w:rPr>
  </w:style>
  <w:style w:type="paragraph" w:customStyle="1" w:styleId="463">
    <w:name w:val="TOC 标题2"/>
    <w:basedOn w:val="2"/>
    <w:next w:val="1"/>
    <w:qFormat/>
    <w:uiPriority w:val="39"/>
    <w:pPr>
      <w:spacing w:after="260" w:line="360" w:lineRule="auto"/>
      <w:outlineLvl w:val="9"/>
    </w:pPr>
    <w:rPr>
      <w:rFonts w:ascii="Calibri" w:hAnsi="Calibri" w:eastAsia="宋体" w:cs="Times New Roman"/>
      <w:sz w:val="32"/>
    </w:rPr>
  </w:style>
  <w:style w:type="paragraph" w:customStyle="1" w:styleId="464">
    <w:name w:val="0"/>
    <w:basedOn w:val="1"/>
    <w:qFormat/>
    <w:uiPriority w:val="0"/>
    <w:pPr>
      <w:widowControl/>
      <w:snapToGrid w:val="0"/>
      <w:spacing w:line="365" w:lineRule="atLeast"/>
      <w:ind w:left="1"/>
      <w:textAlignment w:val="bottom"/>
    </w:pPr>
    <w:rPr>
      <w:rFonts w:ascii="Times New Roman" w:hAnsi="Times New Roman" w:eastAsia="宋体" w:cs="Times New Roman"/>
      <w:sz w:val="20"/>
      <w:szCs w:val="20"/>
    </w:rPr>
  </w:style>
  <w:style w:type="paragraph" w:customStyle="1" w:styleId="465">
    <w:name w:val="图形符号"/>
    <w:basedOn w:val="1"/>
    <w:qFormat/>
    <w:uiPriority w:val="0"/>
    <w:rPr>
      <w:rFonts w:ascii="Times New Roman" w:hAnsi="Times New Roman" w:eastAsia="宋体" w:cs="Times New Roman"/>
      <w:kern w:val="2"/>
      <w:sz w:val="24"/>
      <w:szCs w:val="20"/>
    </w:rPr>
  </w:style>
  <w:style w:type="paragraph" w:customStyle="1" w:styleId="466">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467">
    <w:name w:val="Char11"/>
    <w:basedOn w:val="1"/>
    <w:qFormat/>
    <w:uiPriority w:val="0"/>
    <w:rPr>
      <w:rFonts w:ascii="Tahoma" w:hAnsi="Tahoma" w:eastAsia="宋体" w:cs="Times New Roman"/>
      <w:kern w:val="2"/>
      <w:sz w:val="24"/>
      <w:szCs w:val="20"/>
    </w:rPr>
  </w:style>
  <w:style w:type="paragraph" w:customStyle="1" w:styleId="468">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eastAsia="宋体" w:cs="宋体"/>
      <w:b/>
      <w:bCs/>
      <w:color w:val="000000"/>
      <w:sz w:val="28"/>
      <w:szCs w:val="28"/>
    </w:rPr>
  </w:style>
  <w:style w:type="paragraph" w:customStyle="1" w:styleId="469">
    <w:name w:val="标题2级"/>
    <w:basedOn w:val="139"/>
    <w:qFormat/>
    <w:uiPriority w:val="0"/>
    <w:pPr>
      <w:ind w:left="360" w:firstLine="0" w:firstLineChars="0"/>
      <w:outlineLvl w:val="0"/>
    </w:pPr>
    <w:rPr>
      <w:rFonts w:ascii="Calibri" w:hAnsi="Calibri" w:eastAsia="宋体" w:cs="Times New Roman"/>
      <w:b/>
      <w:kern w:val="2"/>
      <w:sz w:val="30"/>
      <w:szCs w:val="30"/>
    </w:rPr>
  </w:style>
  <w:style w:type="paragraph" w:customStyle="1" w:styleId="470">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7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72">
    <w:name w:val="表格表头"/>
    <w:basedOn w:val="1"/>
    <w:qFormat/>
    <w:uiPriority w:val="0"/>
    <w:pPr>
      <w:spacing w:line="360" w:lineRule="auto"/>
      <w:jc w:val="center"/>
      <w:outlineLvl w:val="0"/>
    </w:pPr>
    <w:rPr>
      <w:rFonts w:ascii="宋体" w:hAnsi="宋体" w:eastAsia="黑体" w:cs="宋体"/>
      <w:kern w:val="2"/>
      <w:sz w:val="24"/>
      <w:szCs w:val="21"/>
    </w:rPr>
  </w:style>
  <w:style w:type="paragraph" w:customStyle="1" w:styleId="473">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74">
    <w:name w:val="Char1"/>
    <w:basedOn w:val="1"/>
    <w:qFormat/>
    <w:uiPriority w:val="0"/>
    <w:rPr>
      <w:rFonts w:ascii="MS Mincho" w:hAnsi="MS Mincho" w:eastAsia="宋体" w:cs="Droid Sans"/>
      <w:kern w:val="2"/>
      <w:sz w:val="24"/>
      <w:szCs w:val="20"/>
    </w:rPr>
  </w:style>
  <w:style w:type="paragraph" w:customStyle="1" w:styleId="475">
    <w:name w:val="Char Char Char"/>
    <w:basedOn w:val="1"/>
    <w:qFormat/>
    <w:uiPriority w:val="0"/>
    <w:rPr>
      <w:rFonts w:ascii="Tahoma" w:hAnsi="Tahoma" w:eastAsia="宋体" w:cs="Times New Roman"/>
      <w:kern w:val="2"/>
      <w:sz w:val="24"/>
      <w:szCs w:val="20"/>
    </w:rPr>
  </w:style>
  <w:style w:type="paragraph" w:customStyle="1" w:styleId="476">
    <w:name w:val="正文标准样式ty"/>
    <w:basedOn w:val="1"/>
    <w:qFormat/>
    <w:uiPriority w:val="0"/>
    <w:pPr>
      <w:spacing w:line="360" w:lineRule="auto"/>
      <w:ind w:firstLine="480" w:firstLineChars="200"/>
    </w:pPr>
    <w:rPr>
      <w:rFonts w:ascii="Times New Roman" w:hAnsi="Times New Roman" w:eastAsia="宋体" w:cs="宋体"/>
      <w:kern w:val="2"/>
      <w:sz w:val="24"/>
      <w:szCs w:val="20"/>
    </w:rPr>
  </w:style>
  <w:style w:type="paragraph" w:customStyle="1" w:styleId="477">
    <w:name w:val="Char2"/>
    <w:basedOn w:val="1"/>
    <w:qFormat/>
    <w:uiPriority w:val="0"/>
    <w:rPr>
      <w:rFonts w:ascii="Tahoma" w:hAnsi="Tahoma" w:eastAsia="宋体" w:cs="Times New Roman"/>
      <w:kern w:val="2"/>
      <w:sz w:val="24"/>
      <w:szCs w:val="20"/>
    </w:rPr>
  </w:style>
  <w:style w:type="paragraph" w:customStyle="1" w:styleId="478">
    <w:name w:val="条2"/>
    <w:basedOn w:val="1"/>
    <w:next w:val="414"/>
    <w:qFormat/>
    <w:uiPriority w:val="0"/>
    <w:pPr>
      <w:tabs>
        <w:tab w:val="left" w:pos="810"/>
      </w:tabs>
      <w:outlineLvl w:val="1"/>
    </w:pPr>
    <w:rPr>
      <w:rFonts w:ascii="黑体" w:hAnsi="Times New Roman" w:eastAsia="黑体" w:cs="Times New Roman"/>
      <w:kern w:val="21"/>
      <w:szCs w:val="20"/>
    </w:rPr>
  </w:style>
  <w:style w:type="paragraph" w:customStyle="1" w:styleId="479">
    <w:name w:val="Char3"/>
    <w:basedOn w:val="1"/>
    <w:qFormat/>
    <w:uiPriority w:val="0"/>
    <w:rPr>
      <w:rFonts w:ascii="MS Mincho" w:hAnsi="MS Mincho" w:eastAsia="宋体" w:cs="Droid Sans"/>
      <w:kern w:val="2"/>
      <w:sz w:val="24"/>
      <w:szCs w:val="20"/>
    </w:rPr>
  </w:style>
  <w:style w:type="paragraph" w:customStyle="1" w:styleId="480">
    <w:name w:val="五级条标题"/>
    <w:basedOn w:val="481"/>
    <w:next w:val="414"/>
    <w:qFormat/>
    <w:uiPriority w:val="0"/>
    <w:pPr>
      <w:outlineLvl w:val="6"/>
    </w:pPr>
  </w:style>
  <w:style w:type="paragraph" w:customStyle="1" w:styleId="481">
    <w:name w:val="四级条标题"/>
    <w:basedOn w:val="482"/>
    <w:next w:val="414"/>
    <w:qFormat/>
    <w:uiPriority w:val="0"/>
    <w:pPr>
      <w:outlineLvl w:val="5"/>
    </w:pPr>
  </w:style>
  <w:style w:type="paragraph" w:customStyle="1" w:styleId="482">
    <w:name w:val="三级条标题"/>
    <w:basedOn w:val="421"/>
    <w:next w:val="414"/>
    <w:qFormat/>
    <w:uiPriority w:val="0"/>
    <w:pPr>
      <w:outlineLvl w:val="4"/>
    </w:pPr>
  </w:style>
  <w:style w:type="paragraph" w:customStyle="1" w:styleId="483">
    <w:name w:val="样式 标题 3 + (中文) 黑体 小四 非加粗 段前: 7.8 磅 段后: 0 磅 行距: 固定值 20 磅"/>
    <w:basedOn w:val="4"/>
    <w:qFormat/>
    <w:uiPriority w:val="0"/>
    <w:pPr>
      <w:spacing w:before="0" w:after="0" w:line="400" w:lineRule="exact"/>
    </w:pPr>
    <w:rPr>
      <w:rFonts w:ascii="Times New Roman" w:hAnsi="Times New Roman" w:eastAsia="黑体" w:cs="Times New Roman"/>
      <w:b w:val="0"/>
      <w:bCs w:val="0"/>
      <w:kern w:val="2"/>
      <w:sz w:val="24"/>
      <w:szCs w:val="20"/>
    </w:rPr>
  </w:style>
  <w:style w:type="paragraph" w:customStyle="1" w:styleId="484">
    <w:name w:val="SUR-需求定义-第4级"/>
    <w:basedOn w:val="5"/>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4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486">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4"/>
      <w:szCs w:val="24"/>
    </w:rPr>
  </w:style>
  <w:style w:type="paragraph" w:customStyle="1" w:styleId="487">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sz w:val="24"/>
      <w:szCs w:val="24"/>
    </w:rPr>
  </w:style>
  <w:style w:type="paragraph" w:customStyle="1" w:styleId="488">
    <w:name w:val="默认段落字体 Para Char Char Char Char"/>
    <w:basedOn w:val="1"/>
    <w:qFormat/>
    <w:uiPriority w:val="0"/>
    <w:pPr>
      <w:snapToGrid w:val="0"/>
      <w:spacing w:line="360" w:lineRule="auto"/>
      <w:ind w:firstLine="200" w:firstLineChars="200"/>
    </w:pPr>
    <w:rPr>
      <w:rFonts w:ascii="Calibri" w:hAnsi="Calibri" w:eastAsia="宋体" w:cs="Times New Roman"/>
      <w:kern w:val="2"/>
      <w:szCs w:val="20"/>
    </w:rPr>
  </w:style>
  <w:style w:type="paragraph" w:customStyle="1" w:styleId="489">
    <w:name w:val="font9"/>
    <w:basedOn w:val="1"/>
    <w:qFormat/>
    <w:uiPriority w:val="0"/>
    <w:pPr>
      <w:widowControl/>
      <w:spacing w:before="100" w:beforeAutospacing="1" w:after="100" w:afterAutospacing="1"/>
      <w:jc w:val="left"/>
    </w:pPr>
    <w:rPr>
      <w:rFonts w:hint="eastAsia" w:ascii="幼圆" w:hAnsi="宋体" w:eastAsia="幼圆" w:cs="Times New Roman"/>
      <w:sz w:val="32"/>
      <w:szCs w:val="32"/>
    </w:rPr>
  </w:style>
  <w:style w:type="paragraph" w:customStyle="1" w:styleId="490">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kern w:val="2"/>
      <w:sz w:val="28"/>
      <w:szCs w:val="20"/>
    </w:rPr>
  </w:style>
  <w:style w:type="paragraph" w:customStyle="1" w:styleId="491">
    <w:name w:val="D标2"/>
    <w:basedOn w:val="3"/>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ascii="Arial" w:hAnsi="Times New Roman" w:eastAsia="宋体" w:cs="Droid Sans"/>
      <w:bCs w:val="0"/>
      <w:sz w:val="28"/>
      <w:szCs w:val="20"/>
    </w:rPr>
  </w:style>
  <w:style w:type="paragraph" w:customStyle="1" w:styleId="492">
    <w:name w:val="GP正文(无首行缩进)"/>
    <w:basedOn w:val="426"/>
    <w:qFormat/>
    <w:uiPriority w:val="0"/>
    <w:pPr>
      <w:jc w:val="both"/>
    </w:pPr>
  </w:style>
  <w:style w:type="paragraph" w:customStyle="1" w:styleId="493">
    <w:name w:val="样式3"/>
    <w:basedOn w:val="36"/>
    <w:qFormat/>
    <w:uiPriority w:val="0"/>
    <w:pPr>
      <w:autoSpaceDE/>
      <w:autoSpaceDN/>
      <w:spacing w:line="240" w:lineRule="atLeast"/>
      <w:jc w:val="both"/>
      <w:outlineLvl w:val="0"/>
    </w:pPr>
    <w:rPr>
      <w:rFonts w:hAnsi="Calibri" w:eastAsia="宋体" w:cs="Droid Sans"/>
      <w:kern w:val="2"/>
      <w:sz w:val="28"/>
      <w:szCs w:val="20"/>
      <w:lang w:val="en-US" w:bidi="ar-SA"/>
    </w:rPr>
  </w:style>
  <w:style w:type="paragraph" w:customStyle="1" w:styleId="494">
    <w:name w:val="Char121"/>
    <w:basedOn w:val="1"/>
    <w:qFormat/>
    <w:uiPriority w:val="0"/>
    <w:rPr>
      <w:rFonts w:ascii="Tahoma" w:hAnsi="Tahoma" w:eastAsia="宋体" w:cs="Times New Roman"/>
      <w:kern w:val="2"/>
      <w:sz w:val="24"/>
      <w:szCs w:val="20"/>
    </w:rPr>
  </w:style>
  <w:style w:type="paragraph" w:customStyle="1" w:styleId="495">
    <w:name w:val="正文序号 2"/>
    <w:basedOn w:val="1"/>
    <w:qFormat/>
    <w:uiPriority w:val="0"/>
    <w:pPr>
      <w:tabs>
        <w:tab w:val="left" w:pos="744"/>
        <w:tab w:val="left" w:pos="1049"/>
      </w:tabs>
      <w:spacing w:before="60"/>
    </w:pPr>
    <w:rPr>
      <w:rFonts w:ascii="Times New Roman" w:hAnsi="Times New Roman" w:eastAsia="宋体" w:cs="Droid Sans"/>
      <w:kern w:val="2"/>
      <w:sz w:val="18"/>
      <w:szCs w:val="20"/>
    </w:rPr>
  </w:style>
  <w:style w:type="paragraph" w:customStyle="1" w:styleId="496">
    <w:name w:val="Char Char Char11"/>
    <w:basedOn w:val="1"/>
    <w:qFormat/>
    <w:uiPriority w:val="0"/>
    <w:rPr>
      <w:rFonts w:ascii="Tahoma" w:hAnsi="Tahoma" w:eastAsia="宋体" w:cs="Times New Roman"/>
      <w:kern w:val="2"/>
      <w:sz w:val="24"/>
      <w:szCs w:val="20"/>
    </w:rPr>
  </w:style>
  <w:style w:type="paragraph" w:customStyle="1" w:styleId="497">
    <w:name w:val="tytytyty"/>
    <w:basedOn w:val="1"/>
    <w:qFormat/>
    <w:uiPriority w:val="0"/>
    <w:pPr>
      <w:suppressAutoHyphens/>
      <w:spacing w:line="360" w:lineRule="auto"/>
      <w:ind w:left="359" w:leftChars="171" w:firstLine="480" w:firstLineChars="200"/>
    </w:pPr>
    <w:rPr>
      <w:rFonts w:ascii="Times New Roman" w:hAnsi="Times New Roman" w:eastAsia="宋体" w:cs="Times New Roman"/>
      <w:kern w:val="1"/>
      <w:sz w:val="24"/>
      <w:szCs w:val="24"/>
      <w:lang w:eastAsia="ar-SA"/>
    </w:rPr>
  </w:style>
  <w:style w:type="paragraph" w:customStyle="1" w:styleId="49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sz w:val="32"/>
      <w:szCs w:val="32"/>
    </w:rPr>
  </w:style>
  <w:style w:type="paragraph" w:customStyle="1" w:styleId="499">
    <w:name w:val="样式 标题 5 + 宋体"/>
    <w:basedOn w:val="6"/>
    <w:qFormat/>
    <w:uiPriority w:val="0"/>
    <w:pPr>
      <w:keepLines/>
      <w:spacing w:before="100" w:line="372" w:lineRule="auto"/>
    </w:pPr>
    <w:rPr>
      <w:rFonts w:ascii="楷体_GB2312" w:hAnsi="楷体_GB2312" w:cs="Droid Sans"/>
      <w:b/>
      <w:bCs w:val="0"/>
      <w:sz w:val="24"/>
      <w:szCs w:val="24"/>
    </w:rPr>
  </w:style>
  <w:style w:type="paragraph" w:customStyle="1" w:styleId="500">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b/>
      <w:bCs/>
      <w:sz w:val="24"/>
      <w:szCs w:val="24"/>
    </w:rPr>
  </w:style>
  <w:style w:type="paragraph" w:customStyle="1" w:styleId="501">
    <w:name w:val="1 Char Char Char Char"/>
    <w:basedOn w:val="1"/>
    <w:qFormat/>
    <w:uiPriority w:val="0"/>
    <w:rPr>
      <w:rFonts w:ascii="Tahoma" w:hAnsi="Tahoma" w:eastAsia="宋体" w:cs="Times New Roman"/>
      <w:kern w:val="2"/>
      <w:sz w:val="24"/>
      <w:szCs w:val="20"/>
    </w:rPr>
  </w:style>
  <w:style w:type="paragraph" w:customStyle="1" w:styleId="502">
    <w:name w:val="top1"/>
    <w:basedOn w:val="1"/>
    <w:qFormat/>
    <w:uiPriority w:val="0"/>
    <w:pPr>
      <w:widowControl/>
      <w:spacing w:before="100" w:beforeAutospacing="1" w:after="100" w:afterAutospacing="1"/>
      <w:jc w:val="left"/>
    </w:pPr>
    <w:rPr>
      <w:rFonts w:ascii="ˎ̥" w:hAnsi="ˎ̥" w:eastAsia="宋体" w:cs="Times New Roman"/>
      <w:color w:val="000066"/>
      <w:sz w:val="18"/>
      <w:szCs w:val="20"/>
    </w:rPr>
  </w:style>
  <w:style w:type="paragraph" w:customStyle="1" w:styleId="503">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04">
    <w:name w:val="表格文字"/>
    <w:basedOn w:val="1"/>
    <w:qFormat/>
    <w:uiPriority w:val="0"/>
    <w:pPr>
      <w:adjustRightInd w:val="0"/>
      <w:spacing w:line="420" w:lineRule="atLeast"/>
      <w:jc w:val="left"/>
      <w:textAlignment w:val="baseline"/>
    </w:pPr>
    <w:rPr>
      <w:rFonts w:ascii="Times New Roman" w:hAnsi="Times New Roman" w:eastAsia="宋体" w:cs="Times New Roman"/>
      <w:szCs w:val="20"/>
    </w:rPr>
  </w:style>
  <w:style w:type="paragraph" w:customStyle="1" w:styleId="505">
    <w:name w:val="GP无序编号"/>
    <w:basedOn w:val="492"/>
    <w:qFormat/>
    <w:uiPriority w:val="0"/>
    <w:pPr>
      <w:tabs>
        <w:tab w:val="left" w:pos="903"/>
        <w:tab w:val="left" w:pos="1140"/>
      </w:tabs>
      <w:ind w:left="1140" w:firstLine="0" w:firstLineChars="0"/>
      <w:jc w:val="left"/>
    </w:pPr>
    <w:rPr>
      <w:rFonts w:hAnsi="Times New Roman"/>
    </w:rPr>
  </w:style>
  <w:style w:type="paragraph" w:customStyle="1" w:styleId="506">
    <w:name w:val="right"/>
    <w:basedOn w:val="1"/>
    <w:qFormat/>
    <w:uiPriority w:val="0"/>
    <w:pPr>
      <w:widowControl/>
      <w:spacing w:before="100" w:beforeAutospacing="1" w:after="100" w:afterAutospacing="1"/>
      <w:jc w:val="left"/>
    </w:pPr>
    <w:rPr>
      <w:rFonts w:ascii="ˎ̥" w:hAnsi="ˎ̥" w:eastAsia="宋体" w:cs="Times New Roman"/>
      <w:color w:val="000099"/>
      <w:sz w:val="18"/>
      <w:szCs w:val="20"/>
    </w:rPr>
  </w:style>
  <w:style w:type="paragraph" w:customStyle="1" w:styleId="507">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08">
    <w:name w:val="样式 标题 8 +"/>
    <w:basedOn w:val="9"/>
    <w:qFormat/>
    <w:uiPriority w:val="0"/>
    <w:pPr>
      <w:tabs>
        <w:tab w:val="clear" w:pos="1440"/>
      </w:tabs>
      <w:spacing w:line="319" w:lineRule="auto"/>
      <w:jc w:val="left"/>
    </w:pPr>
    <w:rPr>
      <w:rFonts w:ascii="Cambria" w:hAnsi="Cambria" w:eastAsia="宋体"/>
      <w:lang w:eastAsia="en-US"/>
    </w:rPr>
  </w:style>
  <w:style w:type="paragraph" w:customStyle="1" w:styleId="509">
    <w:name w:val="默认段落字体 Para Char Char Char Char Char Char Char Char Char"/>
    <w:basedOn w:val="1"/>
    <w:qFormat/>
    <w:uiPriority w:val="0"/>
    <w:rPr>
      <w:rFonts w:ascii="Tahoma" w:hAnsi="Tahoma" w:eastAsia="宋体" w:cs="Arial"/>
      <w:kern w:val="2"/>
      <w:sz w:val="24"/>
      <w:szCs w:val="20"/>
    </w:rPr>
  </w:style>
  <w:style w:type="paragraph" w:customStyle="1" w:styleId="510">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hAnsi="Times New Roman" w:eastAsia="宋体" w:cs="Times New Roman"/>
      <w:b/>
      <w:sz w:val="24"/>
      <w:szCs w:val="20"/>
    </w:rPr>
  </w:style>
  <w:style w:type="paragraph" w:customStyle="1" w:styleId="511">
    <w:name w:val="rightbg"/>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512">
    <w:name w:val="Table Heading"/>
    <w:basedOn w:val="513"/>
    <w:qFormat/>
    <w:uiPriority w:val="0"/>
    <w:pPr>
      <w:jc w:val="center"/>
    </w:pPr>
    <w:rPr>
      <w:b/>
      <w:bCs/>
      <w:i/>
      <w:iCs/>
    </w:rPr>
  </w:style>
  <w:style w:type="paragraph" w:customStyle="1" w:styleId="513">
    <w:name w:val="Table Contents"/>
    <w:basedOn w:val="25"/>
    <w:qFormat/>
    <w:uiPriority w:val="0"/>
    <w:pPr>
      <w:suppressLineNumbers/>
      <w:suppressAutoHyphens/>
      <w:spacing w:after="120"/>
      <w:jc w:val="left"/>
    </w:pPr>
    <w:rPr>
      <w:rFonts w:ascii="Times New Roman" w:hAnsi="Times New Roman" w:eastAsia="PMingLiU"/>
      <w:kern w:val="0"/>
      <w:sz w:val="24"/>
      <w:szCs w:val="24"/>
    </w:rPr>
  </w:style>
  <w:style w:type="paragraph" w:customStyle="1" w:styleId="51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2"/>
    </w:rPr>
  </w:style>
  <w:style w:type="paragraph" w:customStyle="1" w:styleId="515">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516">
    <w:name w:val="标题7"/>
    <w:basedOn w:val="8"/>
    <w:next w:val="1"/>
    <w:qFormat/>
    <w:uiPriority w:val="0"/>
    <w:pPr>
      <w:spacing w:before="120" w:beforeLines="50" w:afterLines="50" w:line="360" w:lineRule="auto"/>
      <w:ind w:right="0" w:rightChars="0" w:firstLine="0" w:firstLineChars="0"/>
    </w:pPr>
    <w:rPr>
      <w:rFonts w:eastAsia="黑体" w:cs="宋体"/>
      <w:spacing w:val="0"/>
      <w:szCs w:val="20"/>
    </w:rPr>
  </w:style>
  <w:style w:type="paragraph" w:customStyle="1" w:styleId="517">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1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519">
    <w:name w:val="编号"/>
    <w:basedOn w:val="1"/>
    <w:qFormat/>
    <w:uiPriority w:val="0"/>
    <w:pPr>
      <w:ind w:left="736" w:hanging="312"/>
      <w:jc w:val="center"/>
      <w:textAlignment w:val="center"/>
    </w:pPr>
    <w:rPr>
      <w:rFonts w:ascii="楷体_GB2312" w:hAnsi="楷体_GB2312" w:eastAsia="宋体" w:cs="Droid Sans"/>
      <w:b/>
      <w:snapToGrid w:val="0"/>
      <w:sz w:val="24"/>
      <w:szCs w:val="20"/>
    </w:rPr>
  </w:style>
  <w:style w:type="paragraph" w:customStyle="1" w:styleId="520">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21">
    <w:name w:val="文档正文"/>
    <w:basedOn w:val="1"/>
    <w:qFormat/>
    <w:uiPriority w:val="0"/>
    <w:pPr>
      <w:adjustRightInd w:val="0"/>
      <w:spacing w:line="480" w:lineRule="atLeast"/>
      <w:ind w:firstLine="567"/>
      <w:textAlignment w:val="baseline"/>
    </w:pPr>
    <w:rPr>
      <w:rFonts w:ascii="仿宋_GB2312" w:hAnsi="Times New Roman" w:eastAsia="仿宋_GB2312" w:cs="Times New Roman"/>
      <w:sz w:val="28"/>
      <w:szCs w:val="20"/>
    </w:rPr>
  </w:style>
  <w:style w:type="paragraph" w:customStyle="1" w:styleId="52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23">
    <w:name w:val="itemlist"/>
    <w:qFormat/>
    <w:uiPriority w:val="0"/>
    <w:p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524">
    <w:name w:val="p0"/>
    <w:basedOn w:val="1"/>
    <w:qFormat/>
    <w:uiPriority w:val="0"/>
    <w:pPr>
      <w:widowControl/>
    </w:pPr>
    <w:rPr>
      <w:rFonts w:ascii="Times New Roman" w:hAnsi="Times New Roman" w:eastAsia="宋体" w:cs="Times New Roman"/>
      <w:szCs w:val="21"/>
    </w:rPr>
  </w:style>
  <w:style w:type="paragraph" w:customStyle="1" w:styleId="525">
    <w:name w:val="标题8"/>
    <w:basedOn w:val="9"/>
    <w:next w:val="1"/>
    <w:qFormat/>
    <w:uiPriority w:val="0"/>
    <w:pPr>
      <w:tabs>
        <w:tab w:val="clear" w:pos="1440"/>
      </w:tabs>
      <w:spacing w:beforeLines="50" w:afterLines="50" w:line="360" w:lineRule="auto"/>
      <w:jc w:val="left"/>
    </w:pPr>
    <w:rPr>
      <w:sz w:val="21"/>
      <w:szCs w:val="20"/>
    </w:rPr>
  </w:style>
  <w:style w:type="paragraph" w:customStyle="1" w:styleId="526">
    <w:name w:val="标题3"/>
    <w:basedOn w:val="45"/>
    <w:qFormat/>
    <w:uiPriority w:val="0"/>
    <w:pPr>
      <w:spacing w:line="360" w:lineRule="auto"/>
    </w:pPr>
    <w:rPr>
      <w:rFonts w:ascii="Tahoma" w:hAnsi="Tahoma" w:eastAsia="黑体" w:cs="Times New Roman"/>
      <w:b/>
      <w:kern w:val="2"/>
      <w:sz w:val="24"/>
      <w:szCs w:val="24"/>
    </w:rPr>
  </w:style>
  <w:style w:type="paragraph" w:customStyle="1" w:styleId="527">
    <w:name w:val="无间距"/>
    <w:basedOn w:val="1"/>
    <w:qFormat/>
    <w:uiPriority w:val="0"/>
    <w:rPr>
      <w:rFonts w:ascii="Times New Roman" w:hAnsi="Times New Roman" w:eastAsia="宋体" w:cs="Times New Roman"/>
      <w:kern w:val="2"/>
    </w:rPr>
  </w:style>
  <w:style w:type="paragraph" w:customStyle="1" w:styleId="52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4"/>
      <w:szCs w:val="24"/>
    </w:rPr>
  </w:style>
  <w:style w:type="paragraph" w:customStyle="1" w:styleId="529">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3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3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sz w:val="32"/>
      <w:szCs w:val="32"/>
    </w:rPr>
  </w:style>
  <w:style w:type="paragraph" w:customStyle="1" w:styleId="532">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33">
    <w:name w:val="Char Char Char1 Char Char Char Char"/>
    <w:basedOn w:val="1"/>
    <w:qFormat/>
    <w:uiPriority w:val="0"/>
    <w:pPr>
      <w:widowControl/>
      <w:snapToGrid w:val="0"/>
      <w:spacing w:after="160" w:line="300" w:lineRule="auto"/>
      <w:jc w:val="left"/>
    </w:pPr>
    <w:rPr>
      <w:rFonts w:ascii="仿宋_GB2312" w:hAnsi="Verdana" w:eastAsia="仿宋_GB2312" w:cs="Times New Roman"/>
      <w:b/>
      <w:sz w:val="28"/>
      <w:szCs w:val="28"/>
      <w:lang w:eastAsia="en-US"/>
    </w:rPr>
  </w:style>
  <w:style w:type="paragraph" w:customStyle="1" w:styleId="534">
    <w:name w:val="font8"/>
    <w:basedOn w:val="1"/>
    <w:qFormat/>
    <w:uiPriority w:val="0"/>
    <w:pPr>
      <w:widowControl/>
      <w:spacing w:before="100" w:beforeAutospacing="1" w:after="100" w:afterAutospacing="1"/>
      <w:jc w:val="left"/>
    </w:pPr>
    <w:rPr>
      <w:rFonts w:hint="eastAsia" w:ascii="宋体" w:hAnsi="宋体" w:eastAsia="宋体" w:cs="Times New Roman"/>
      <w:color w:val="000000"/>
      <w:sz w:val="32"/>
      <w:szCs w:val="32"/>
    </w:rPr>
  </w:style>
  <w:style w:type="paragraph" w:customStyle="1" w:styleId="535">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36">
    <w:name w:val="class"/>
    <w:basedOn w:val="1"/>
    <w:qFormat/>
    <w:uiPriority w:val="0"/>
    <w:pPr>
      <w:widowControl/>
      <w:spacing w:before="100" w:beforeAutospacing="1" w:after="100" w:afterAutospacing="1"/>
      <w:jc w:val="left"/>
    </w:pPr>
    <w:rPr>
      <w:rFonts w:ascii="ˎ̥" w:hAnsi="ˎ̥" w:eastAsia="宋体" w:cs="Times New Roman"/>
      <w:color w:val="000099"/>
      <w:sz w:val="18"/>
      <w:szCs w:val="20"/>
    </w:rPr>
  </w:style>
  <w:style w:type="paragraph" w:customStyle="1" w:styleId="53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sz w:val="22"/>
    </w:rPr>
  </w:style>
  <w:style w:type="paragraph" w:customStyle="1" w:styleId="538">
    <w:name w:val="标书正文"/>
    <w:basedOn w:val="1"/>
    <w:qFormat/>
    <w:uiPriority w:val="0"/>
    <w:pPr>
      <w:snapToGrid w:val="0"/>
      <w:spacing w:line="360" w:lineRule="auto"/>
      <w:ind w:firstLine="560" w:firstLineChars="200"/>
    </w:pPr>
    <w:rPr>
      <w:rFonts w:ascii="宋体" w:hAnsi="宋体" w:eastAsia="宋体" w:cs="Times New Roman"/>
      <w:color w:val="000000"/>
      <w:kern w:val="2"/>
      <w:sz w:val="24"/>
      <w:szCs w:val="20"/>
    </w:rPr>
  </w:style>
  <w:style w:type="paragraph" w:customStyle="1" w:styleId="539">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40">
    <w:name w:val="c1"/>
    <w:basedOn w:val="1"/>
    <w:qFormat/>
    <w:uiPriority w:val="0"/>
    <w:pPr>
      <w:widowControl/>
      <w:spacing w:before="100" w:beforeAutospacing="1" w:after="100" w:afterAutospacing="1" w:line="270" w:lineRule="atLeast"/>
      <w:jc w:val="left"/>
    </w:pPr>
    <w:rPr>
      <w:rFonts w:ascii="宋体" w:hAnsi="宋体" w:eastAsia="宋体" w:cs="Times New Roman"/>
      <w:color w:val="333333"/>
      <w:sz w:val="18"/>
      <w:szCs w:val="18"/>
    </w:rPr>
  </w:style>
  <w:style w:type="paragraph" w:customStyle="1" w:styleId="5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hAnsi="Times New Roman" w:eastAsia="宋体" w:cs="Times New Roman"/>
      <w:kern w:val="2"/>
      <w:sz w:val="24"/>
      <w:szCs w:val="24"/>
    </w:rPr>
  </w:style>
  <w:style w:type="paragraph" w:customStyle="1" w:styleId="542">
    <w:name w:val="cjk"/>
    <w:basedOn w:val="1"/>
    <w:qFormat/>
    <w:uiPriority w:val="99"/>
    <w:pPr>
      <w:widowControl/>
      <w:spacing w:before="100" w:beforeAutospacing="1" w:after="100" w:afterAutospacing="1"/>
      <w:jc w:val="left"/>
    </w:pPr>
    <w:rPr>
      <w:rFonts w:ascii="宋体" w:hAnsi="宋体" w:eastAsia="宋体" w:cs="宋体"/>
      <w:sz w:val="18"/>
      <w:szCs w:val="18"/>
      <w:u w:color="000000"/>
    </w:rPr>
  </w:style>
  <w:style w:type="paragraph" w:customStyle="1" w:styleId="543">
    <w:name w:val="Char21"/>
    <w:basedOn w:val="1"/>
    <w:qFormat/>
    <w:uiPriority w:val="0"/>
    <w:pPr>
      <w:widowControl/>
      <w:spacing w:after="160" w:line="240" w:lineRule="exact"/>
      <w:jc w:val="left"/>
    </w:pPr>
    <w:rPr>
      <w:rFonts w:ascii="Calibri" w:hAnsi="Calibri" w:eastAsia="Verdana" w:cs="Droid Sans"/>
      <w:sz w:val="20"/>
      <w:szCs w:val="20"/>
      <w:lang w:eastAsia="en-US"/>
    </w:rPr>
  </w:style>
  <w:style w:type="paragraph" w:customStyle="1" w:styleId="544">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45">
    <w:name w:val="style20"/>
    <w:basedOn w:val="1"/>
    <w:qFormat/>
    <w:uiPriority w:val="0"/>
    <w:pPr>
      <w:widowControl/>
      <w:spacing w:before="100" w:beforeAutospacing="1" w:after="100" w:afterAutospacing="1"/>
      <w:jc w:val="left"/>
    </w:pPr>
    <w:rPr>
      <w:rFonts w:ascii="宋体" w:hAnsi="宋体" w:eastAsia="宋体" w:cs="宋体"/>
      <w:color w:val="FF0000"/>
      <w:sz w:val="18"/>
      <w:szCs w:val="18"/>
    </w:rPr>
  </w:style>
  <w:style w:type="paragraph" w:customStyle="1" w:styleId="54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47">
    <w:name w:val="条1"/>
    <w:basedOn w:val="1"/>
    <w:next w:val="414"/>
    <w:qFormat/>
    <w:uiPriority w:val="0"/>
    <w:pPr>
      <w:tabs>
        <w:tab w:val="left" w:pos="810"/>
      </w:tabs>
      <w:outlineLvl w:val="1"/>
    </w:pPr>
    <w:rPr>
      <w:rFonts w:ascii="黑体" w:hAnsi="Times New Roman" w:eastAsia="黑体" w:cs="Times New Roman"/>
      <w:kern w:val="21"/>
      <w:szCs w:val="20"/>
    </w:rPr>
  </w:style>
  <w:style w:type="paragraph" w:customStyle="1" w:styleId="548">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549">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50">
    <w:name w:val="ZW"/>
    <w:basedOn w:val="1"/>
    <w:qFormat/>
    <w:uiPriority w:val="0"/>
    <w:pPr>
      <w:widowControl/>
      <w:topLinePunct/>
      <w:spacing w:line="360" w:lineRule="auto"/>
      <w:ind w:firstLine="425" w:firstLineChars="200"/>
    </w:pPr>
    <w:rPr>
      <w:rFonts w:ascii="Times New Roman" w:hAnsi="Times New Roman" w:eastAsia="仿宋_GB2312" w:cs="Times New Roman"/>
      <w:spacing w:val="8"/>
      <w:kern w:val="2"/>
      <w:sz w:val="24"/>
      <w:szCs w:val="20"/>
    </w:rPr>
  </w:style>
  <w:style w:type="paragraph" w:customStyle="1" w:styleId="551">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55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53">
    <w:name w:val="Char Char Char Char Char Char1 Char Char"/>
    <w:basedOn w:val="1"/>
    <w:qFormat/>
    <w:uiPriority w:val="0"/>
    <w:pPr>
      <w:widowControl/>
      <w:spacing w:after="160" w:line="240" w:lineRule="exact"/>
      <w:ind w:left="264" w:firstLine="280"/>
      <w:jc w:val="left"/>
    </w:pPr>
    <w:rPr>
      <w:rFonts w:ascii="Calibri" w:hAnsi="Calibri" w:eastAsia="宋体" w:cs="Droid Sans"/>
      <w:b/>
      <w:sz w:val="24"/>
      <w:szCs w:val="20"/>
      <w:lang w:eastAsia="en-US"/>
    </w:rPr>
  </w:style>
  <w:style w:type="paragraph" w:customStyle="1" w:styleId="554">
    <w:name w:val="样式 首行缩进:  2 字符"/>
    <w:basedOn w:val="1"/>
    <w:qFormat/>
    <w:uiPriority w:val="0"/>
    <w:pPr>
      <w:spacing w:line="400" w:lineRule="exact"/>
      <w:ind w:firstLine="200" w:firstLineChars="200"/>
    </w:pPr>
    <w:rPr>
      <w:rFonts w:ascii="Times New Roman" w:hAnsi="Times New Roman" w:eastAsia="宋体" w:cs="宋体"/>
      <w:kern w:val="2"/>
      <w:sz w:val="24"/>
      <w:szCs w:val="24"/>
    </w:rPr>
  </w:style>
  <w:style w:type="paragraph" w:customStyle="1" w:styleId="555">
    <w:name w:val="D&amp;L"/>
    <w:basedOn w:val="43"/>
    <w:qFormat/>
    <w:uiPriority w:val="0"/>
    <w:pPr>
      <w:pBdr>
        <w:top w:val="none" w:color="auto" w:sz="0" w:space="0"/>
        <w:left w:val="none" w:color="auto" w:sz="0" w:space="0"/>
        <w:bottom w:val="thinThickSmallGap" w:color="auto" w:sz="18" w:space="1"/>
        <w:right w:val="none" w:color="auto" w:sz="0" w:space="0"/>
      </w:pBdr>
      <w:adjustRightInd w:val="0"/>
      <w:snapToGrid/>
      <w:spacing w:line="240" w:lineRule="atLeast"/>
      <w:jc w:val="center"/>
      <w:textAlignment w:val="baseline"/>
    </w:pPr>
    <w:rPr>
      <w:rFonts w:ascii="Times New Roman" w:hAnsi="Times New Roman" w:eastAsia="宋体" w:cs="Times New Roman"/>
      <w:sz w:val="24"/>
      <w:szCs w:val="20"/>
    </w:rPr>
  </w:style>
  <w:style w:type="paragraph" w:customStyle="1" w:styleId="556">
    <w:name w:val="Char"/>
    <w:basedOn w:val="1"/>
    <w:qFormat/>
    <w:uiPriority w:val="0"/>
    <w:rPr>
      <w:rFonts w:ascii="Tahoma" w:hAnsi="Tahoma" w:eastAsia="宋体" w:cs="Times New Roman"/>
      <w:kern w:val="2"/>
      <w:sz w:val="24"/>
      <w:szCs w:val="20"/>
    </w:rPr>
  </w:style>
  <w:style w:type="paragraph" w:customStyle="1" w:styleId="557">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58">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4"/>
      <w:szCs w:val="24"/>
    </w:rPr>
  </w:style>
  <w:style w:type="paragraph" w:customStyle="1" w:styleId="559">
    <w:name w:val="style11"/>
    <w:basedOn w:val="1"/>
    <w:qFormat/>
    <w:uiPriority w:val="0"/>
    <w:pPr>
      <w:widowControl/>
      <w:spacing w:before="100" w:beforeAutospacing="1" w:after="100" w:afterAutospacing="1"/>
      <w:jc w:val="left"/>
    </w:pPr>
    <w:rPr>
      <w:rFonts w:ascii="宋体" w:hAnsi="宋体" w:eastAsia="宋体" w:cs="宋体"/>
      <w:color w:val="0000FF"/>
      <w:sz w:val="18"/>
      <w:szCs w:val="18"/>
    </w:rPr>
  </w:style>
  <w:style w:type="paragraph" w:customStyle="1" w:styleId="560">
    <w:name w:val="D标3"/>
    <w:basedOn w:val="4"/>
    <w:qFormat/>
    <w:uiPriority w:val="0"/>
    <w:pPr>
      <w:keepNext w:val="0"/>
      <w:keepLines w:val="0"/>
      <w:tabs>
        <w:tab w:val="left" w:pos="1140"/>
      </w:tabs>
      <w:autoSpaceDE w:val="0"/>
      <w:autoSpaceDN w:val="0"/>
      <w:adjustRightInd w:val="0"/>
      <w:snapToGrid w:val="0"/>
      <w:spacing w:before="120" w:after="0" w:line="480" w:lineRule="atLeast"/>
    </w:pPr>
    <w:rPr>
      <w:rFonts w:ascii="Calibri" w:hAnsi="Calibri" w:eastAsia="宋体" w:cs="Droid Sans"/>
      <w:b w:val="0"/>
      <w:bCs w:val="0"/>
      <w:sz w:val="24"/>
      <w:szCs w:val="20"/>
    </w:rPr>
  </w:style>
  <w:style w:type="paragraph" w:customStyle="1" w:styleId="561">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eastAsia="宋体" w:cs="宋体"/>
      <w:sz w:val="18"/>
      <w:szCs w:val="18"/>
    </w:rPr>
  </w:style>
  <w:style w:type="paragraph" w:customStyle="1" w:styleId="562">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563">
    <w:name w:val="表格正文"/>
    <w:basedOn w:val="1"/>
    <w:qFormat/>
    <w:uiPriority w:val="0"/>
    <w:pPr>
      <w:ind w:right="45"/>
    </w:pPr>
    <w:rPr>
      <w:rFonts w:ascii="Arial" w:hAnsi="Arial" w:eastAsia="宋体" w:cs="Droid Sans"/>
      <w:kern w:val="2"/>
      <w:sz w:val="24"/>
      <w:szCs w:val="20"/>
    </w:rPr>
  </w:style>
  <w:style w:type="paragraph" w:customStyle="1" w:styleId="56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65">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66">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6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68">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69">
    <w:name w:val="Char Char Char Char"/>
    <w:basedOn w:val="1"/>
    <w:qFormat/>
    <w:uiPriority w:val="0"/>
    <w:rPr>
      <w:rFonts w:ascii="Tahoma" w:hAnsi="Tahoma" w:eastAsia="宋体" w:cs="Times New Roman"/>
      <w:kern w:val="2"/>
      <w:sz w:val="24"/>
      <w:szCs w:val="20"/>
    </w:rPr>
  </w:style>
  <w:style w:type="paragraph" w:customStyle="1" w:styleId="570">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71">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eastAsia="Arial Unicode MS" w:cs="Times New Roman"/>
      <w:sz w:val="22"/>
    </w:rPr>
  </w:style>
  <w:style w:type="paragraph" w:customStyle="1" w:styleId="57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73">
    <w:name w:val="p16"/>
    <w:basedOn w:val="1"/>
    <w:qFormat/>
    <w:uiPriority w:val="99"/>
    <w:pPr>
      <w:widowControl/>
      <w:spacing w:before="100" w:beforeAutospacing="1" w:after="100" w:afterAutospacing="1"/>
      <w:jc w:val="left"/>
    </w:pPr>
    <w:rPr>
      <w:rFonts w:ascii="宋体" w:hAnsi="宋体" w:eastAsia="宋体" w:cs="宋体"/>
      <w:sz w:val="24"/>
      <w:szCs w:val="24"/>
    </w:rPr>
  </w:style>
  <w:style w:type="paragraph" w:customStyle="1" w:styleId="574">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Times New Roman"/>
      <w:b w:val="0"/>
      <w:bCs w:val="0"/>
      <w:sz w:val="32"/>
      <w:szCs w:val="20"/>
    </w:rPr>
  </w:style>
  <w:style w:type="paragraph" w:customStyle="1" w:styleId="57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sz w:val="32"/>
      <w:szCs w:val="32"/>
    </w:rPr>
  </w:style>
  <w:style w:type="paragraph" w:customStyle="1" w:styleId="576">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77">
    <w:name w:val="ZHENWEN"/>
    <w:basedOn w:val="25"/>
    <w:qFormat/>
    <w:uiPriority w:val="0"/>
    <w:pPr>
      <w:spacing w:before="120" w:after="120"/>
      <w:ind w:firstLine="200" w:firstLineChars="200"/>
      <w:jc w:val="left"/>
    </w:pPr>
    <w:rPr>
      <w:rFonts w:ascii="Wingdings" w:hAnsi="Wingdings" w:eastAsia="Calibri" w:cs="Droid Sans"/>
      <w:sz w:val="24"/>
    </w:rPr>
  </w:style>
  <w:style w:type="paragraph" w:customStyle="1" w:styleId="578">
    <w:name w:val="正文序号 1"/>
    <w:basedOn w:val="1"/>
    <w:qFormat/>
    <w:uiPriority w:val="0"/>
    <w:pPr>
      <w:tabs>
        <w:tab w:val="left" w:pos="744"/>
        <w:tab w:val="left" w:pos="839"/>
      </w:tabs>
      <w:spacing w:before="60"/>
      <w:ind w:left="744" w:hanging="744"/>
    </w:pPr>
    <w:rPr>
      <w:rFonts w:ascii="Times New Roman" w:hAnsi="Times New Roman" w:eastAsia="宋体" w:cs="Droid Sans"/>
      <w:kern w:val="2"/>
      <w:sz w:val="18"/>
      <w:szCs w:val="20"/>
    </w:rPr>
  </w:style>
  <w:style w:type="paragraph" w:customStyle="1" w:styleId="579">
    <w:name w:val="bijschrift"/>
    <w:basedOn w:val="1"/>
    <w:qFormat/>
    <w:uiPriority w:val="0"/>
    <w:pPr>
      <w:widowControl/>
      <w:overflowPunct w:val="0"/>
      <w:autoSpaceDE w:val="0"/>
      <w:autoSpaceDN w:val="0"/>
      <w:adjustRightInd w:val="0"/>
      <w:jc w:val="left"/>
      <w:textAlignment w:val="baseline"/>
    </w:pPr>
    <w:rPr>
      <w:rFonts w:ascii="CG Times" w:hAnsi="CG Times" w:eastAsia="宋体" w:cs="Times New Roman"/>
      <w:sz w:val="24"/>
      <w:szCs w:val="20"/>
      <w:lang w:val="nl-NL"/>
    </w:rPr>
  </w:style>
  <w:style w:type="paragraph" w:customStyle="1" w:styleId="580">
    <w:name w:val="Char Char2"/>
    <w:basedOn w:val="1"/>
    <w:qFormat/>
    <w:uiPriority w:val="0"/>
    <w:rPr>
      <w:rFonts w:ascii="Tahoma" w:hAnsi="Tahoma" w:eastAsia="宋体" w:cs="Times New Roman"/>
      <w:kern w:val="2"/>
      <w:sz w:val="24"/>
      <w:szCs w:val="20"/>
    </w:rPr>
  </w:style>
  <w:style w:type="paragraph" w:customStyle="1" w:styleId="581">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5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sz w:val="32"/>
      <w:szCs w:val="32"/>
    </w:rPr>
  </w:style>
  <w:style w:type="paragraph" w:customStyle="1" w:styleId="583">
    <w:name w:val="文字 Char Char Char"/>
    <w:basedOn w:val="1"/>
    <w:qFormat/>
    <w:uiPriority w:val="0"/>
    <w:pPr>
      <w:tabs>
        <w:tab w:val="left" w:pos="8520"/>
      </w:tabs>
      <w:spacing w:line="312" w:lineRule="auto"/>
      <w:ind w:right="-210" w:firstLine="556"/>
    </w:pPr>
    <w:rPr>
      <w:rFonts w:ascii="Calibri" w:hAnsi="Calibri" w:eastAsia="Calibri" w:cs="Droid Sans"/>
      <w:kern w:val="2"/>
      <w:sz w:val="28"/>
      <w:szCs w:val="20"/>
    </w:rPr>
  </w:style>
  <w:style w:type="paragraph" w:customStyle="1" w:styleId="584">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sz w:val="22"/>
    </w:rPr>
  </w:style>
  <w:style w:type="paragraph" w:customStyle="1" w:styleId="58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86">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87">
    <w:name w:val="lift_top"/>
    <w:basedOn w:val="1"/>
    <w:qFormat/>
    <w:uiPriority w:val="0"/>
    <w:pPr>
      <w:widowControl/>
      <w:spacing w:before="100" w:beforeAutospacing="1" w:after="100" w:afterAutospacing="1"/>
      <w:jc w:val="left"/>
    </w:pPr>
    <w:rPr>
      <w:rFonts w:ascii="ˎ̥" w:hAnsi="ˎ̥" w:eastAsia="宋体" w:cs="Times New Roman"/>
      <w:color w:val="000099"/>
      <w:sz w:val="9"/>
      <w:szCs w:val="20"/>
    </w:rPr>
  </w:style>
  <w:style w:type="paragraph" w:customStyle="1" w:styleId="588">
    <w:name w:val="Char Char Char Char Char Char Char1 Char"/>
    <w:basedOn w:val="1"/>
    <w:qFormat/>
    <w:uiPriority w:val="0"/>
    <w:rPr>
      <w:rFonts w:ascii="Tahoma" w:hAnsi="Tahoma" w:eastAsia="宋体" w:cs="Times New Roman"/>
      <w:kern w:val="2"/>
      <w:sz w:val="24"/>
      <w:szCs w:val="20"/>
    </w:rPr>
  </w:style>
  <w:style w:type="paragraph" w:customStyle="1" w:styleId="589">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590">
    <w:name w:val="Char1 Char Char Char Char Char Char"/>
    <w:basedOn w:val="1"/>
    <w:qFormat/>
    <w:uiPriority w:val="0"/>
    <w:rPr>
      <w:rFonts w:ascii="Tahoma" w:hAnsi="Tahoma" w:eastAsia="宋体" w:cs="Times New Roman"/>
      <w:kern w:val="2"/>
      <w:sz w:val="24"/>
      <w:szCs w:val="20"/>
    </w:rPr>
  </w:style>
  <w:style w:type="paragraph" w:customStyle="1" w:styleId="591">
    <w:name w:val="Char12"/>
    <w:basedOn w:val="1"/>
    <w:qFormat/>
    <w:uiPriority w:val="0"/>
    <w:rPr>
      <w:rFonts w:ascii="Tahoma" w:hAnsi="Tahoma" w:eastAsia="宋体" w:cs="Times New Roman"/>
      <w:kern w:val="2"/>
      <w:sz w:val="24"/>
      <w:szCs w:val="20"/>
    </w:rPr>
  </w:style>
  <w:style w:type="paragraph" w:customStyle="1" w:styleId="592">
    <w:name w:val="Char Char Char Char Char"/>
    <w:basedOn w:val="1"/>
    <w:qFormat/>
    <w:uiPriority w:val="0"/>
    <w:rPr>
      <w:rFonts w:ascii="Tahoma" w:hAnsi="Tahoma" w:eastAsia="宋体" w:cs="Times New Roman"/>
      <w:kern w:val="2"/>
      <w:sz w:val="24"/>
      <w:szCs w:val="20"/>
    </w:rPr>
  </w:style>
  <w:style w:type="paragraph" w:customStyle="1" w:styleId="593">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94">
    <w:name w:val="l_titl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595">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sz w:val="24"/>
      <w:szCs w:val="24"/>
    </w:rPr>
  </w:style>
  <w:style w:type="paragraph" w:customStyle="1" w:styleId="596">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sz w:val="24"/>
      <w:szCs w:val="24"/>
    </w:rPr>
  </w:style>
  <w:style w:type="paragraph" w:customStyle="1" w:styleId="597">
    <w:name w:val="aa"/>
    <w:basedOn w:val="1"/>
    <w:qFormat/>
    <w:uiPriority w:val="0"/>
    <w:pPr>
      <w:widowControl/>
      <w:spacing w:before="100" w:beforeAutospacing="1" w:after="100" w:afterAutospacing="1"/>
      <w:jc w:val="left"/>
    </w:pPr>
    <w:rPr>
      <w:rFonts w:hint="eastAsia" w:ascii="宋体" w:hAnsi="宋体" w:eastAsia="宋体" w:cs="Times New Roman"/>
      <w:sz w:val="18"/>
      <w:szCs w:val="18"/>
    </w:rPr>
  </w:style>
  <w:style w:type="paragraph" w:customStyle="1" w:styleId="598">
    <w:name w:val="Char Char Char Char Char Char Char Char Char Char Char Char Char Char Char Char1"/>
    <w:basedOn w:val="1"/>
    <w:qFormat/>
    <w:uiPriority w:val="0"/>
    <w:pPr>
      <w:snapToGrid w:val="0"/>
      <w:spacing w:line="360" w:lineRule="auto"/>
      <w:ind w:firstLine="200" w:firstLineChars="200"/>
    </w:pPr>
    <w:rPr>
      <w:rFonts w:ascii="Tahoma" w:hAnsi="Tahoma" w:eastAsia="宋体" w:cs="宋体"/>
      <w:kern w:val="2"/>
      <w:sz w:val="28"/>
      <w:szCs w:val="28"/>
    </w:rPr>
  </w:style>
  <w:style w:type="paragraph" w:customStyle="1" w:styleId="599">
    <w:name w:val="_Style 2"/>
    <w:basedOn w:val="1"/>
    <w:qFormat/>
    <w:uiPriority w:val="0"/>
    <w:pPr>
      <w:ind w:firstLine="420" w:firstLineChars="200"/>
    </w:pPr>
    <w:rPr>
      <w:rFonts w:ascii="Times New Roman" w:hAnsi="Times New Roman" w:eastAsia="宋体" w:cs="Droid Sans"/>
      <w:kern w:val="2"/>
      <w:szCs w:val="20"/>
    </w:rPr>
  </w:style>
  <w:style w:type="paragraph" w:customStyle="1" w:styleId="600">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sz w:val="22"/>
    </w:rPr>
  </w:style>
  <w:style w:type="paragraph" w:customStyle="1" w:styleId="601">
    <w:name w:val="D标1"/>
    <w:basedOn w:val="2"/>
    <w:next w:val="1"/>
    <w:qFormat/>
    <w:uiPriority w:val="0"/>
    <w:pPr>
      <w:keepLines w:val="0"/>
      <w:pageBreakBefore/>
      <w:widowControl/>
      <w:tabs>
        <w:tab w:val="left" w:pos="360"/>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602">
    <w:name w:val="Char Char11"/>
    <w:basedOn w:val="1"/>
    <w:qFormat/>
    <w:uiPriority w:val="0"/>
    <w:rPr>
      <w:rFonts w:ascii="Tahoma" w:hAnsi="Tahoma" w:eastAsia="宋体" w:cs="Times New Roman"/>
      <w:kern w:val="2"/>
      <w:sz w:val="24"/>
      <w:szCs w:val="20"/>
    </w:rPr>
  </w:style>
  <w:style w:type="paragraph" w:customStyle="1" w:styleId="603">
    <w:name w:val="Char Char Char Char Char Char Char Char Char Char"/>
    <w:basedOn w:val="1"/>
    <w:qFormat/>
    <w:uiPriority w:val="0"/>
    <w:pPr>
      <w:widowControl/>
      <w:spacing w:after="160" w:line="240" w:lineRule="exact"/>
      <w:jc w:val="left"/>
    </w:pPr>
    <w:rPr>
      <w:rFonts w:ascii="Times New Roman" w:hAnsi="Times New Roman" w:eastAsia="宋体" w:cs="Times New Roman"/>
      <w:kern w:val="2"/>
      <w:szCs w:val="20"/>
    </w:rPr>
  </w:style>
  <w:style w:type="paragraph" w:customStyle="1" w:styleId="604">
    <w:name w:val="p15"/>
    <w:basedOn w:val="1"/>
    <w:qFormat/>
    <w:uiPriority w:val="0"/>
    <w:pPr>
      <w:widowControl/>
      <w:spacing w:line="360" w:lineRule="auto"/>
      <w:ind w:firstLine="420"/>
      <w:jc w:val="left"/>
    </w:pPr>
    <w:rPr>
      <w:rFonts w:ascii="Times New Roman" w:hAnsi="Times New Roman" w:eastAsia="宋体" w:cs="Times New Roman"/>
      <w:sz w:val="24"/>
      <w:szCs w:val="24"/>
    </w:rPr>
  </w:style>
  <w:style w:type="paragraph" w:customStyle="1" w:styleId="605">
    <w:name w:val="样式 标题 9 +"/>
    <w:basedOn w:val="606"/>
    <w:qFormat/>
    <w:uiPriority w:val="0"/>
    <w:pPr/>
  </w:style>
  <w:style w:type="paragraph" w:customStyle="1" w:styleId="606">
    <w:name w:val="标题9"/>
    <w:basedOn w:val="10"/>
    <w:next w:val="1"/>
    <w:qFormat/>
    <w:uiPriority w:val="0"/>
    <w:pPr>
      <w:tabs>
        <w:tab w:val="clear" w:pos="1584"/>
      </w:tabs>
    </w:pPr>
    <w:rPr>
      <w:rFonts w:ascii="Cambria" w:hAnsi="Cambria" w:eastAsia="宋体"/>
      <w:lang w:eastAsia="en-US"/>
    </w:rPr>
  </w:style>
  <w:style w:type="paragraph" w:customStyle="1" w:styleId="607">
    <w:name w:val="p22"/>
    <w:basedOn w:val="1"/>
    <w:qFormat/>
    <w:uiPriority w:val="0"/>
    <w:pPr>
      <w:widowControl/>
      <w:spacing w:before="240" w:after="60"/>
      <w:jc w:val="center"/>
    </w:pPr>
    <w:rPr>
      <w:rFonts w:ascii="Cambria" w:hAnsi="Cambria" w:eastAsia="宋体" w:cs="宋体"/>
      <w:b/>
      <w:bCs/>
      <w:sz w:val="32"/>
      <w:szCs w:val="32"/>
    </w:rPr>
  </w:style>
  <w:style w:type="paragraph" w:customStyle="1" w:styleId="608">
    <w:name w:val="1"/>
    <w:basedOn w:val="1"/>
    <w:next w:val="1"/>
    <w:qFormat/>
    <w:uiPriority w:val="0"/>
    <w:rPr>
      <w:rFonts w:ascii="Times New Roman" w:hAnsi="Times New Roman" w:eastAsia="宋体" w:cs="Times New Roman"/>
      <w:kern w:val="2"/>
      <w:szCs w:val="20"/>
    </w:rPr>
  </w:style>
  <w:style w:type="paragraph" w:customStyle="1" w:styleId="609">
    <w:name w:val="空半行"/>
    <w:basedOn w:val="1"/>
    <w:qFormat/>
    <w:uiPriority w:val="0"/>
    <w:pPr>
      <w:adjustRightInd w:val="0"/>
      <w:spacing w:line="120" w:lineRule="exact"/>
      <w:textAlignment w:val="baseline"/>
    </w:pPr>
    <w:rPr>
      <w:rFonts w:ascii="Times New Roman" w:hAnsi="Times New Roman" w:eastAsia="仿宋_GB2312" w:cs="Times New Roman"/>
      <w:color w:val="FFFFFF"/>
      <w:sz w:val="30"/>
      <w:szCs w:val="20"/>
    </w:rPr>
  </w:style>
  <w:style w:type="paragraph" w:customStyle="1" w:styleId="610">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sz w:val="18"/>
      <w:szCs w:val="18"/>
    </w:rPr>
  </w:style>
  <w:style w:type="paragraph" w:customStyle="1" w:styleId="611">
    <w:name w:val="规范"/>
    <w:basedOn w:val="1"/>
    <w:next w:val="1"/>
    <w:qFormat/>
    <w:uiPriority w:val="0"/>
    <w:pPr>
      <w:tabs>
        <w:tab w:val="left" w:pos="1140"/>
      </w:tabs>
      <w:spacing w:line="288" w:lineRule="auto"/>
      <w:jc w:val="left"/>
    </w:pPr>
    <w:rPr>
      <w:rFonts w:ascii="Times New Roman" w:hAnsi="Times New Roman" w:eastAsia="宋体" w:cs="Times New Roman"/>
      <w:kern w:val="2"/>
      <w:sz w:val="24"/>
      <w:szCs w:val="24"/>
    </w:rPr>
  </w:style>
  <w:style w:type="paragraph" w:customStyle="1" w:styleId="612">
    <w:name w:val="Char1 Char Char Char"/>
    <w:basedOn w:val="1"/>
    <w:qFormat/>
    <w:uiPriority w:val="0"/>
    <w:rPr>
      <w:rFonts w:ascii="Times New Roman" w:hAnsi="Times New Roman" w:eastAsia="宋体" w:cs="Times New Roman"/>
      <w:kern w:val="2"/>
      <w:szCs w:val="20"/>
    </w:rPr>
  </w:style>
  <w:style w:type="paragraph" w:customStyle="1" w:styleId="613">
    <w:name w:val="CM51"/>
    <w:basedOn w:val="90"/>
    <w:next w:val="90"/>
    <w:qFormat/>
    <w:uiPriority w:val="0"/>
    <w:pPr>
      <w:spacing w:after="103"/>
    </w:pPr>
    <w:rPr>
      <w:rFonts w:ascii="黑体" w:hAnsi="Calibri" w:eastAsia="黑体" w:cs="Times New Roman"/>
      <w:color w:val="auto"/>
      <w:szCs w:val="22"/>
    </w:rPr>
  </w:style>
  <w:style w:type="paragraph" w:customStyle="1" w:styleId="614">
    <w:name w:val="样式 标题6 + 左"/>
    <w:basedOn w:val="383"/>
    <w:qFormat/>
    <w:uiPriority w:val="0"/>
    <w:pPr>
      <w:spacing w:line="319" w:lineRule="auto"/>
      <w:jc w:val="left"/>
    </w:pPr>
  </w:style>
  <w:style w:type="paragraph" w:customStyle="1" w:styleId="61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sz w:val="22"/>
    </w:rPr>
  </w:style>
  <w:style w:type="paragraph" w:customStyle="1" w:styleId="616">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617">
    <w:name w:val="项目编号A"/>
    <w:basedOn w:val="1"/>
    <w:qFormat/>
    <w:uiPriority w:val="0"/>
    <w:pPr>
      <w:tabs>
        <w:tab w:val="left" w:pos="709"/>
      </w:tabs>
      <w:ind w:left="480"/>
    </w:pPr>
    <w:rPr>
      <w:rFonts w:ascii="Arial" w:hAnsi="Arial" w:eastAsia="宋体" w:cs="Times New Roman"/>
      <w:szCs w:val="20"/>
    </w:rPr>
  </w:style>
  <w:style w:type="paragraph" w:customStyle="1" w:styleId="618">
    <w:name w:val="1 Char"/>
    <w:basedOn w:val="1"/>
    <w:qFormat/>
    <w:uiPriority w:val="0"/>
    <w:rPr>
      <w:rFonts w:ascii="Tahoma" w:hAnsi="Tahoma" w:eastAsia="宋体" w:cs="Times New Roman"/>
      <w:kern w:val="2"/>
      <w:sz w:val="24"/>
      <w:szCs w:val="20"/>
    </w:rPr>
  </w:style>
  <w:style w:type="paragraph" w:customStyle="1" w:styleId="619">
    <w:name w:val="NNN Char Char Char1 Char Char Char Char Char Char"/>
    <w:basedOn w:val="1"/>
    <w:qFormat/>
    <w:uiPriority w:val="0"/>
    <w:pPr>
      <w:tabs>
        <w:tab w:val="left" w:pos="360"/>
      </w:tabs>
    </w:pPr>
    <w:rPr>
      <w:rFonts w:ascii="Times New Roman" w:hAnsi="Times New Roman" w:eastAsia="宋体" w:cs="Times New Roman"/>
      <w:kern w:val="2"/>
      <w:sz w:val="24"/>
      <w:szCs w:val="24"/>
    </w:rPr>
  </w:style>
  <w:style w:type="paragraph" w:customStyle="1" w:styleId="620">
    <w:name w:val="样式 小四"/>
    <w:basedOn w:val="1"/>
    <w:qFormat/>
    <w:uiPriority w:val="0"/>
    <w:pPr>
      <w:ind w:firstLine="480" w:firstLineChars="200"/>
    </w:pPr>
    <w:rPr>
      <w:rFonts w:ascii="Times New Roman" w:hAnsi="Times New Roman" w:eastAsia="宋体" w:cs="Times New Roman"/>
      <w:kern w:val="2"/>
      <w:sz w:val="24"/>
      <w:szCs w:val="20"/>
    </w:rPr>
  </w:style>
  <w:style w:type="paragraph" w:customStyle="1" w:styleId="621">
    <w:name w:val="元正正文标题2"/>
    <w:basedOn w:val="5"/>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622">
    <w:name w:val="样式 标题 7 +"/>
    <w:basedOn w:val="8"/>
    <w:qFormat/>
    <w:uiPriority w:val="0"/>
    <w:pPr>
      <w:spacing w:before="120" w:line="360" w:lineRule="auto"/>
      <w:ind w:right="0" w:rightChars="0"/>
      <w:jc w:val="center"/>
    </w:pPr>
    <w:rPr>
      <w:rFonts w:eastAsia="宋体" w:cs="宋体"/>
      <w:spacing w:val="0"/>
      <w:lang w:eastAsia="en-US"/>
    </w:rPr>
  </w:style>
  <w:style w:type="paragraph" w:customStyle="1" w:styleId="623">
    <w:name w:val="默认段落字体 Para Char Char Char Char Char Char Char"/>
    <w:basedOn w:val="1"/>
    <w:qFormat/>
    <w:uiPriority w:val="0"/>
    <w:rPr>
      <w:rFonts w:ascii="MS Mincho" w:hAnsi="MS Mincho" w:eastAsia="宋体" w:cs="Droid Sans"/>
      <w:kern w:val="2"/>
      <w:sz w:val="24"/>
      <w:szCs w:val="20"/>
    </w:rPr>
  </w:style>
  <w:style w:type="paragraph" w:customStyle="1" w:styleId="624">
    <w:name w:val="彩色列表 - 着色 11"/>
    <w:basedOn w:val="1"/>
    <w:qFormat/>
    <w:uiPriority w:val="0"/>
    <w:pPr>
      <w:ind w:firstLine="420" w:firstLineChars="200"/>
    </w:pPr>
    <w:rPr>
      <w:rFonts w:ascii="Times New Roman" w:hAnsi="Times New Roman" w:eastAsia="宋体" w:cs="Times New Roman"/>
      <w:kern w:val="2"/>
      <w:szCs w:val="24"/>
    </w:rPr>
  </w:style>
  <w:style w:type="paragraph" w:customStyle="1" w:styleId="625">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4"/>
      <w:szCs w:val="24"/>
    </w:rPr>
  </w:style>
  <w:style w:type="paragraph" w:customStyle="1" w:styleId="626">
    <w:name w:val="xl251"/>
    <w:basedOn w:val="1"/>
    <w:qFormat/>
    <w:uiPriority w:val="0"/>
    <w:pPr>
      <w:widowControl/>
      <w:spacing w:before="100" w:beforeAutospacing="1" w:after="100" w:afterAutospacing="1"/>
      <w:jc w:val="center"/>
      <w:textAlignment w:val="center"/>
    </w:pPr>
    <w:rPr>
      <w:rFonts w:ascii="宋体" w:hAnsi="宋体" w:eastAsia="宋体" w:cs="宋体"/>
      <w:sz w:val="24"/>
      <w:szCs w:val="24"/>
    </w:rPr>
  </w:style>
  <w:style w:type="paragraph" w:customStyle="1" w:styleId="627">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sz w:val="22"/>
    </w:rPr>
  </w:style>
  <w:style w:type="paragraph" w:customStyle="1" w:styleId="628">
    <w:name w:val="black"/>
    <w:basedOn w:val="1"/>
    <w:qFormat/>
    <w:uiPriority w:val="0"/>
    <w:pPr>
      <w:widowControl/>
      <w:spacing w:before="100" w:beforeAutospacing="1" w:after="100" w:afterAutospacing="1"/>
      <w:jc w:val="left"/>
    </w:pPr>
    <w:rPr>
      <w:rFonts w:ascii="ˎ̥" w:hAnsi="ˎ̥" w:eastAsia="宋体" w:cs="Times New Roman"/>
      <w:color w:val="000066"/>
      <w:sz w:val="18"/>
      <w:szCs w:val="20"/>
    </w:rPr>
  </w:style>
  <w:style w:type="paragraph" w:customStyle="1" w:styleId="629">
    <w:name w:val="reader-word-layer reader-word-s1-13"/>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630">
    <w:name w:val="修订1"/>
    <w:qFormat/>
    <w:uiPriority w:val="0"/>
    <w:rPr>
      <w:rFonts w:ascii="Times New Roman" w:hAnsi="Times New Roman" w:eastAsia="宋体" w:cs="Times New Roman"/>
      <w:kern w:val="2"/>
      <w:sz w:val="21"/>
      <w:szCs w:val="24"/>
      <w:lang w:val="en-US" w:eastAsia="zh-CN" w:bidi="ar-SA"/>
    </w:rPr>
  </w:style>
  <w:style w:type="paragraph" w:customStyle="1" w:styleId="631">
    <w:name w:val="样式 小四 段前: 5 磅 段后: 5 磅 首行缩进:  2 字符"/>
    <w:basedOn w:val="1"/>
    <w:qFormat/>
    <w:uiPriority w:val="0"/>
    <w:pPr>
      <w:spacing w:before="100" w:after="50" w:afterLines="50" w:line="360" w:lineRule="auto"/>
    </w:pPr>
    <w:rPr>
      <w:rFonts w:ascii="Calibri" w:hAnsi="Calibri" w:eastAsia="宋体" w:cs="Droid Sans"/>
      <w:sz w:val="24"/>
      <w:szCs w:val="20"/>
    </w:rPr>
  </w:style>
  <w:style w:type="paragraph" w:customStyle="1" w:styleId="632">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633">
    <w:name w:val="标题 31"/>
    <w:basedOn w:val="1"/>
    <w:next w:val="1"/>
    <w:unhideWhenUsed/>
    <w:qFormat/>
    <w:uiPriority w:val="9"/>
    <w:pPr>
      <w:keepNext/>
      <w:keepLines/>
      <w:spacing w:before="260" w:after="260" w:line="416" w:lineRule="auto"/>
      <w:ind w:left="780" w:hanging="360"/>
      <w:outlineLvl w:val="2"/>
    </w:pPr>
    <w:rPr>
      <w:rFonts w:ascii="Calibri" w:hAnsi="Calibri" w:eastAsia="宋体" w:cs="Times New Roman"/>
      <w:b/>
      <w:bCs/>
      <w:kern w:val="2"/>
      <w:sz w:val="28"/>
      <w:szCs w:val="32"/>
    </w:rPr>
  </w:style>
  <w:style w:type="paragraph" w:customStyle="1" w:styleId="634">
    <w:name w:val="_Style 13"/>
    <w:basedOn w:val="1"/>
    <w:qFormat/>
    <w:uiPriority w:val="0"/>
    <w:pPr>
      <w:tabs>
        <w:tab w:val="left" w:pos="425"/>
      </w:tabs>
      <w:ind w:left="425" w:hanging="425"/>
    </w:pPr>
    <w:rPr>
      <w:rFonts w:ascii="Times New Roman" w:hAnsi="Times New Roman" w:eastAsia="宋体" w:cs="Droid Sans"/>
      <w:kern w:val="2"/>
      <w:sz w:val="18"/>
      <w:szCs w:val="20"/>
    </w:rPr>
  </w:style>
  <w:style w:type="paragraph" w:customStyle="1" w:styleId="635">
    <w:name w:val="普通(Web)2"/>
    <w:basedOn w:val="1"/>
    <w:qFormat/>
    <w:uiPriority w:val="0"/>
    <w:pPr>
      <w:widowControl/>
      <w:spacing w:before="88" w:after="100" w:afterAutospacing="1" w:line="316" w:lineRule="atLeast"/>
      <w:jc w:val="left"/>
    </w:pPr>
    <w:rPr>
      <w:rFonts w:ascii="宋体" w:hAnsi="宋体" w:eastAsia="宋体" w:cs="宋体"/>
      <w:sz w:val="23"/>
      <w:szCs w:val="23"/>
    </w:rPr>
  </w:style>
  <w:style w:type="paragraph" w:customStyle="1" w:styleId="636">
    <w:name w:val="样式 标题8 + 段前: 0.5 行 段后: 0.5 行"/>
    <w:basedOn w:val="525"/>
    <w:next w:val="1"/>
    <w:qFormat/>
    <w:uiPriority w:val="0"/>
    <w:pPr>
      <w:ind w:left="0" w:firstLine="0"/>
    </w:pPr>
    <w:rPr>
      <w:rFonts w:cs="宋体"/>
    </w:rPr>
  </w:style>
  <w:style w:type="paragraph" w:customStyle="1" w:styleId="637">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638">
    <w:name w:val="about_main1"/>
    <w:basedOn w:val="1"/>
    <w:qFormat/>
    <w:uiPriority w:val="0"/>
    <w:pPr>
      <w:widowControl/>
      <w:spacing w:before="24" w:after="100" w:afterAutospacing="1"/>
      <w:jc w:val="left"/>
    </w:pPr>
    <w:rPr>
      <w:rFonts w:ascii="宋体" w:hAnsi="宋体" w:eastAsia="宋体" w:cs="宋体"/>
      <w:sz w:val="24"/>
      <w:szCs w:val="24"/>
    </w:rPr>
  </w:style>
  <w:style w:type="paragraph" w:customStyle="1" w:styleId="639">
    <w:name w:val="样式 标题 8 + 左"/>
    <w:basedOn w:val="9"/>
    <w:qFormat/>
    <w:uiPriority w:val="0"/>
    <w:pPr>
      <w:tabs>
        <w:tab w:val="clear" w:pos="1440"/>
      </w:tabs>
      <w:spacing w:line="319" w:lineRule="auto"/>
      <w:jc w:val="left"/>
    </w:pPr>
    <w:rPr>
      <w:rFonts w:ascii="Cambria" w:hAnsi="Cambria" w:eastAsia="宋体" w:cs="宋体"/>
      <w:szCs w:val="20"/>
      <w:lang w:eastAsia="en-US"/>
    </w:rPr>
  </w:style>
  <w:style w:type="paragraph" w:customStyle="1" w:styleId="640">
    <w:name w:val="PP 行"/>
    <w:basedOn w:val="44"/>
    <w:qFormat/>
    <w:uiPriority w:val="0"/>
  </w:style>
  <w:style w:type="paragraph" w:customStyle="1" w:styleId="64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sz w:val="22"/>
    </w:rPr>
  </w:style>
  <w:style w:type="paragraph" w:customStyle="1" w:styleId="642">
    <w:name w:val="Char1 Char Char Char1"/>
    <w:basedOn w:val="1"/>
    <w:qFormat/>
    <w:uiPriority w:val="0"/>
    <w:rPr>
      <w:rFonts w:ascii="Tahoma" w:hAnsi="Tahoma" w:eastAsia="宋体" w:cs="Times New Roman"/>
      <w:kern w:val="2"/>
      <w:sz w:val="24"/>
      <w:szCs w:val="20"/>
    </w:rPr>
  </w:style>
  <w:style w:type="paragraph" w:customStyle="1" w:styleId="643">
    <w:name w:val="样式4"/>
    <w:basedOn w:val="1"/>
    <w:qFormat/>
    <w:uiPriority w:val="0"/>
    <w:pPr>
      <w:spacing w:after="50" w:afterLines="50" w:line="360" w:lineRule="auto"/>
      <w:ind w:left="839" w:right="227"/>
      <w:textAlignment w:val="center"/>
    </w:pPr>
    <w:rPr>
      <w:rFonts w:ascii="Arial" w:hAnsi="Arial" w:eastAsia="Arial" w:cs="Droid Sans"/>
      <w:spacing w:val="20"/>
      <w:kern w:val="2"/>
      <w:sz w:val="24"/>
      <w:szCs w:val="20"/>
    </w:rPr>
  </w:style>
  <w:style w:type="paragraph" w:customStyle="1" w:styleId="644">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sz w:val="22"/>
    </w:rPr>
  </w:style>
  <w:style w:type="paragraph" w:customStyle="1" w:styleId="645">
    <w:name w:val="正文文本缩进1"/>
    <w:basedOn w:val="1"/>
    <w:qFormat/>
    <w:uiPriority w:val="0"/>
    <w:pPr>
      <w:ind w:firstLine="645"/>
    </w:pPr>
    <w:rPr>
      <w:rFonts w:ascii="楷体_GB2312" w:hAnsi="Times New Roman" w:eastAsia="楷体_GB2312" w:cs="Times New Roman"/>
      <w:kern w:val="2"/>
      <w:sz w:val="32"/>
      <w:szCs w:val="20"/>
    </w:rPr>
  </w:style>
  <w:style w:type="paragraph" w:customStyle="1" w:styleId="646">
    <w:name w:val="首行缩进"/>
    <w:basedOn w:val="1"/>
    <w:qFormat/>
    <w:uiPriority w:val="0"/>
    <w:pPr>
      <w:spacing w:line="360" w:lineRule="auto"/>
      <w:ind w:firstLine="420" w:firstLineChars="200"/>
    </w:pPr>
    <w:rPr>
      <w:rFonts w:ascii="宋体" w:hAnsi="宋体" w:eastAsia="宋体" w:cs="Times New Roman"/>
      <w:kern w:val="2"/>
      <w:szCs w:val="24"/>
    </w:rPr>
  </w:style>
  <w:style w:type="paragraph" w:customStyle="1" w:styleId="647">
    <w:name w:val="默认段落字体 Para Char"/>
    <w:basedOn w:val="1"/>
    <w:qFormat/>
    <w:uiPriority w:val="0"/>
    <w:rPr>
      <w:rFonts w:ascii="Times New Roman" w:hAnsi="Times New Roman" w:eastAsia="宋体" w:cs="Times New Roman"/>
      <w:kern w:val="2"/>
      <w:szCs w:val="20"/>
    </w:rPr>
  </w:style>
  <w:style w:type="paragraph" w:customStyle="1" w:styleId="648">
    <w:name w:val="样式 Arial 左侧:  2 字符 行距: 固定值 29 磅"/>
    <w:basedOn w:val="1"/>
    <w:qFormat/>
    <w:uiPriority w:val="0"/>
    <w:pPr>
      <w:adjustRightInd w:val="0"/>
      <w:spacing w:line="580" w:lineRule="exact"/>
      <w:textAlignment w:val="baseline"/>
    </w:pPr>
    <w:rPr>
      <w:rFonts w:ascii="Arial" w:hAnsi="Arial" w:eastAsia="宋体" w:cs="Times New Roman"/>
      <w:sz w:val="24"/>
      <w:szCs w:val="20"/>
    </w:rPr>
  </w:style>
  <w:style w:type="paragraph" w:customStyle="1" w:styleId="649">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sz w:val="20"/>
      <w:szCs w:val="20"/>
    </w:rPr>
  </w:style>
  <w:style w:type="paragraph" w:customStyle="1" w:styleId="650">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651">
    <w:name w:val="文字"/>
    <w:basedOn w:val="1"/>
    <w:qFormat/>
    <w:uiPriority w:val="0"/>
    <w:pPr>
      <w:tabs>
        <w:tab w:val="left" w:pos="8520"/>
      </w:tabs>
      <w:spacing w:line="312" w:lineRule="auto"/>
      <w:ind w:right="-210" w:firstLine="556"/>
    </w:pPr>
    <w:rPr>
      <w:rFonts w:ascii="Calibri" w:hAnsi="Calibri" w:eastAsia="Calibri" w:cs="Droid Sans"/>
      <w:kern w:val="2"/>
      <w:sz w:val="28"/>
      <w:szCs w:val="20"/>
    </w:rPr>
  </w:style>
  <w:style w:type="paragraph" w:customStyle="1" w:styleId="652">
    <w:name w:val="Char Char Char1"/>
    <w:basedOn w:val="1"/>
    <w:qFormat/>
    <w:uiPriority w:val="0"/>
    <w:rPr>
      <w:rFonts w:ascii="Tahoma" w:hAnsi="Tahoma" w:eastAsia="宋体" w:cs="Times New Roman"/>
      <w:kern w:val="2"/>
      <w:sz w:val="24"/>
      <w:szCs w:val="20"/>
    </w:rPr>
  </w:style>
  <w:style w:type="paragraph" w:customStyle="1" w:styleId="653">
    <w:name w:val="TOC 标题21"/>
    <w:basedOn w:val="2"/>
    <w:next w:val="1"/>
    <w:qFormat/>
    <w:uiPriority w:val="0"/>
    <w:pPr>
      <w:spacing w:after="260" w:line="360" w:lineRule="auto"/>
      <w:outlineLvl w:val="9"/>
    </w:pPr>
    <w:rPr>
      <w:rFonts w:ascii="Calibri" w:hAnsi="Calibri" w:eastAsia="宋体" w:cs="Times New Roman"/>
      <w:sz w:val="32"/>
    </w:rPr>
  </w:style>
  <w:style w:type="paragraph" w:customStyle="1" w:styleId="654">
    <w:name w:val="编号，四号"/>
    <w:basedOn w:val="187"/>
    <w:qFormat/>
    <w:uiPriority w:val="0"/>
    <w:rPr>
      <w:rFonts w:ascii="Times New Roman" w:hAnsi="Times New Roman"/>
      <w:sz w:val="28"/>
    </w:rPr>
  </w:style>
  <w:style w:type="paragraph" w:customStyle="1" w:styleId="655">
    <w:name w:val="Default Paragraph Char Char Char Char"/>
    <w:basedOn w:val="1"/>
    <w:next w:val="1"/>
    <w:qFormat/>
    <w:uiPriority w:val="0"/>
    <w:pPr>
      <w:widowControl/>
      <w:spacing w:line="360" w:lineRule="auto"/>
      <w:jc w:val="left"/>
    </w:pPr>
    <w:rPr>
      <w:rFonts w:ascii="Times New Roman" w:hAnsi="Times New Roman" w:eastAsia="宋体" w:cs="Times New Roman"/>
      <w:szCs w:val="20"/>
      <w:lang w:eastAsia="en-US"/>
    </w:rPr>
  </w:style>
  <w:style w:type="paragraph" w:customStyle="1" w:styleId="656">
    <w:name w:val="技术方案正文样式"/>
    <w:basedOn w:val="1"/>
    <w:qFormat/>
    <w:uiPriority w:val="0"/>
    <w:pPr>
      <w:autoSpaceDE w:val="0"/>
      <w:autoSpaceDN w:val="0"/>
      <w:adjustRightInd w:val="0"/>
      <w:spacing w:line="400" w:lineRule="exact"/>
      <w:ind w:firstLine="480" w:firstLineChars="200"/>
    </w:pPr>
    <w:rPr>
      <w:rFonts w:ascii="宋体" w:hAnsi="宋体" w:eastAsia="宋体" w:cs="宋体"/>
      <w:kern w:val="2"/>
      <w:sz w:val="24"/>
      <w:szCs w:val="21"/>
    </w:rPr>
  </w:style>
  <w:style w:type="paragraph" w:customStyle="1" w:styleId="657">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sz w:val="24"/>
      <w:szCs w:val="20"/>
    </w:rPr>
  </w:style>
  <w:style w:type="paragraph" w:customStyle="1" w:styleId="658">
    <w:name w:val="普通(网站)1"/>
    <w:basedOn w:val="1"/>
    <w:qFormat/>
    <w:uiPriority w:val="0"/>
    <w:pPr>
      <w:widowControl/>
      <w:spacing w:before="75" w:after="75" w:line="432" w:lineRule="auto"/>
    </w:pPr>
    <w:rPr>
      <w:rFonts w:ascii="Times New Roman" w:hAnsi="Times New Roman" w:eastAsia="Times New Roman" w:cs="Times New Roman"/>
      <w:sz w:val="24"/>
      <w:szCs w:val="24"/>
    </w:rPr>
  </w:style>
  <w:style w:type="paragraph" w:customStyle="1" w:styleId="659">
    <w:name w:val="Char Char Char Char Char Char Char Char Char Char Char Char2"/>
    <w:basedOn w:val="1"/>
    <w:qFormat/>
    <w:uiPriority w:val="0"/>
    <w:pPr>
      <w:spacing w:line="300" w:lineRule="auto"/>
    </w:pPr>
    <w:rPr>
      <w:rFonts w:ascii="宋体" w:hAnsi="宋体" w:eastAsia="宋体" w:cs="Times New Roman"/>
      <w:b/>
      <w:bCs/>
      <w:color w:val="000000"/>
      <w:spacing w:val="8"/>
      <w:sz w:val="24"/>
      <w:szCs w:val="24"/>
    </w:rPr>
  </w:style>
  <w:style w:type="paragraph" w:customStyle="1" w:styleId="660">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66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662">
    <w:name w:val="表格"/>
    <w:basedOn w:val="1"/>
    <w:qFormat/>
    <w:uiPriority w:val="0"/>
    <w:pPr>
      <w:snapToGrid w:val="0"/>
      <w:ind w:firstLine="42" w:firstLineChars="21"/>
    </w:pPr>
    <w:rPr>
      <w:rFonts w:ascii="宋体" w:hAnsi="宋体" w:eastAsia="宋体" w:cs="Times New Roman"/>
      <w:sz w:val="20"/>
      <w:szCs w:val="20"/>
    </w:rPr>
  </w:style>
  <w:style w:type="paragraph" w:customStyle="1" w:styleId="663">
    <w:name w:val="默认段落字体 Para Char Char Char Char Char Char Char Char Char Char"/>
    <w:basedOn w:val="19"/>
    <w:qFormat/>
    <w:uiPriority w:val="0"/>
    <w:pPr>
      <w:shd w:val="clear" w:color="auto" w:fill="auto"/>
    </w:pPr>
    <w:rPr>
      <w:rFonts w:ascii="宋体"/>
      <w:sz w:val="18"/>
      <w:szCs w:val="18"/>
    </w:rPr>
  </w:style>
  <w:style w:type="paragraph" w:customStyle="1" w:styleId="664">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65">
    <w:name w:val="news"/>
    <w:basedOn w:val="1"/>
    <w:qFormat/>
    <w:uiPriority w:val="0"/>
    <w:pPr>
      <w:widowControl/>
      <w:spacing w:before="100" w:beforeAutospacing="1" w:after="100" w:afterAutospacing="1" w:line="165" w:lineRule="atLeast"/>
      <w:jc w:val="left"/>
    </w:pPr>
    <w:rPr>
      <w:rFonts w:ascii="ˎ̥" w:hAnsi="ˎ̥" w:eastAsia="宋体" w:cs="Times New Roman"/>
      <w:color w:val="000000"/>
      <w:sz w:val="11"/>
      <w:szCs w:val="20"/>
    </w:rPr>
  </w:style>
  <w:style w:type="paragraph" w:customStyle="1" w:styleId="666">
    <w:name w:val="简单回函地址"/>
    <w:basedOn w:val="1"/>
    <w:qFormat/>
    <w:uiPriority w:val="0"/>
    <w:rPr>
      <w:rFonts w:ascii="Times New Roman" w:hAnsi="Times New Roman" w:eastAsia="宋体" w:cs="Times New Roman"/>
      <w:kern w:val="2"/>
      <w:szCs w:val="24"/>
    </w:rPr>
  </w:style>
  <w:style w:type="paragraph" w:customStyle="1" w:styleId="667">
    <w:name w:val="middle"/>
    <w:basedOn w:val="1"/>
    <w:qFormat/>
    <w:uiPriority w:val="0"/>
    <w:pPr>
      <w:widowControl/>
      <w:spacing w:before="100" w:beforeAutospacing="1" w:after="100" w:afterAutospacing="1"/>
      <w:jc w:val="left"/>
    </w:pPr>
    <w:rPr>
      <w:rFonts w:ascii="ˎ̥" w:hAnsi="ˎ̥" w:eastAsia="宋体" w:cs="Times New Roman"/>
      <w:color w:val="666666"/>
      <w:sz w:val="18"/>
      <w:szCs w:val="20"/>
    </w:rPr>
  </w:style>
  <w:style w:type="paragraph" w:customStyle="1" w:styleId="668">
    <w:name w:val="Char Char Char Char Char Char Char1"/>
    <w:basedOn w:val="1"/>
    <w:qFormat/>
    <w:uiPriority w:val="0"/>
    <w:pPr>
      <w:spacing w:line="380" w:lineRule="exact"/>
      <w:ind w:firstLine="200" w:firstLineChars="200"/>
    </w:pPr>
    <w:rPr>
      <w:rFonts w:ascii="Times New Roman" w:hAnsi="Times New Roman" w:eastAsia="宋体" w:cs="Times New Roman"/>
      <w:kern w:val="2"/>
      <w:szCs w:val="24"/>
    </w:rPr>
  </w:style>
  <w:style w:type="paragraph" w:customStyle="1" w:styleId="669">
    <w:name w:val="bottom"/>
    <w:basedOn w:val="1"/>
    <w:qFormat/>
    <w:uiPriority w:val="0"/>
    <w:pPr>
      <w:widowControl/>
      <w:spacing w:before="100" w:beforeAutospacing="1" w:after="100" w:afterAutospacing="1"/>
      <w:jc w:val="left"/>
    </w:pPr>
    <w:rPr>
      <w:rFonts w:ascii="ˎ̥" w:hAnsi="ˎ̥" w:eastAsia="宋体" w:cs="Times New Roman"/>
      <w:color w:val="333333"/>
      <w:sz w:val="18"/>
      <w:szCs w:val="20"/>
    </w:rPr>
  </w:style>
  <w:style w:type="paragraph" w:customStyle="1" w:styleId="670">
    <w:name w:val="lift"/>
    <w:basedOn w:val="1"/>
    <w:qFormat/>
    <w:uiPriority w:val="0"/>
    <w:pPr>
      <w:widowControl/>
      <w:spacing w:before="100" w:beforeAutospacing="1" w:after="100" w:afterAutospacing="1"/>
      <w:jc w:val="left"/>
    </w:pPr>
    <w:rPr>
      <w:rFonts w:ascii="ˎ̥" w:hAnsi="ˎ̥" w:eastAsia="宋体" w:cs="Times New Roman"/>
      <w:color w:val="000099"/>
      <w:sz w:val="9"/>
      <w:szCs w:val="20"/>
    </w:rPr>
  </w:style>
  <w:style w:type="paragraph" w:customStyle="1" w:styleId="671">
    <w:name w:val="Char Char Char Char11"/>
    <w:basedOn w:val="1"/>
    <w:qFormat/>
    <w:uiPriority w:val="0"/>
    <w:rPr>
      <w:rFonts w:ascii="Tahoma" w:hAnsi="Tahoma" w:eastAsia="宋体" w:cs="Times New Roman"/>
      <w:kern w:val="2"/>
      <w:sz w:val="24"/>
      <w:szCs w:val="20"/>
    </w:rPr>
  </w:style>
  <w:style w:type="paragraph" w:customStyle="1" w:styleId="672">
    <w:name w:val="Char Char"/>
    <w:basedOn w:val="1"/>
    <w:qFormat/>
    <w:uiPriority w:val="0"/>
    <w:rPr>
      <w:rFonts w:ascii="Tahoma" w:hAnsi="Tahoma" w:eastAsia="宋体" w:cs="Times New Roman"/>
      <w:kern w:val="2"/>
      <w:sz w:val="24"/>
      <w:szCs w:val="20"/>
    </w:rPr>
  </w:style>
  <w:style w:type="paragraph" w:customStyle="1" w:styleId="673">
    <w:name w:val="pa-0"/>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67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sz w:val="18"/>
      <w:szCs w:val="18"/>
    </w:rPr>
  </w:style>
  <w:style w:type="paragraph" w:customStyle="1" w:styleId="675">
    <w:name w:val="P标3"/>
    <w:basedOn w:val="4"/>
    <w:qFormat/>
    <w:uiPriority w:val="0"/>
    <w:pPr>
      <w:keepNext w:val="0"/>
      <w:keepLines w:val="0"/>
      <w:tabs>
        <w:tab w:val="left" w:pos="425"/>
        <w:tab w:val="left" w:pos="570"/>
      </w:tabs>
      <w:autoSpaceDE w:val="0"/>
      <w:autoSpaceDN w:val="0"/>
      <w:adjustRightInd w:val="0"/>
      <w:snapToGrid w:val="0"/>
      <w:spacing w:before="120" w:after="120" w:line="480" w:lineRule="atLeast"/>
    </w:pPr>
    <w:rPr>
      <w:rFonts w:ascii="Calibri" w:hAnsi="Calibri" w:eastAsia="宋体" w:cs="Droid Sans"/>
      <w:b w:val="0"/>
      <w:bCs w:val="0"/>
      <w:sz w:val="24"/>
      <w:szCs w:val="20"/>
    </w:rPr>
  </w:style>
  <w:style w:type="paragraph" w:customStyle="1" w:styleId="676">
    <w:name w:val="style22"/>
    <w:basedOn w:val="1"/>
    <w:qFormat/>
    <w:uiPriority w:val="0"/>
    <w:pPr>
      <w:widowControl/>
      <w:spacing w:before="100" w:beforeAutospacing="1" w:after="100" w:afterAutospacing="1"/>
      <w:jc w:val="left"/>
    </w:pPr>
    <w:rPr>
      <w:rFonts w:ascii="宋体" w:hAnsi="宋体" w:eastAsia="宋体" w:cs="宋体"/>
      <w:b/>
      <w:bCs/>
      <w:color w:val="FF00FF"/>
      <w:sz w:val="18"/>
      <w:szCs w:val="18"/>
    </w:rPr>
  </w:style>
  <w:style w:type="paragraph" w:customStyle="1" w:styleId="677">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678">
    <w:name w:val="Style List + Left:  0 cm Hanging:  0.8 ch1"/>
    <w:basedOn w:val="50"/>
    <w:qFormat/>
    <w:uiPriority w:val="0"/>
    <w:pPr>
      <w:spacing w:line="360" w:lineRule="auto"/>
      <w:ind w:left="0" w:firstLine="0" w:firstLineChars="0"/>
      <w:jc w:val="left"/>
    </w:pPr>
    <w:rPr>
      <w:rFonts w:ascii="Tahoma" w:hAnsi="Tahoma"/>
      <w:szCs w:val="20"/>
    </w:rPr>
  </w:style>
  <w:style w:type="paragraph" w:customStyle="1" w:styleId="67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680">
    <w:name w:val="Char Char1 Char Char Char Char Char Char"/>
    <w:basedOn w:val="1"/>
    <w:qFormat/>
    <w:uiPriority w:val="0"/>
    <w:pPr>
      <w:widowControl/>
      <w:adjustRightInd w:val="0"/>
      <w:snapToGrid w:val="0"/>
      <w:spacing w:line="360" w:lineRule="auto"/>
      <w:ind w:firstLine="601"/>
    </w:pPr>
    <w:rPr>
      <w:rFonts w:ascii="宋体" w:hAnsi="宋体" w:eastAsia="宋体" w:cs="Times New Roman"/>
      <w:color w:val="000000"/>
      <w:sz w:val="24"/>
      <w:szCs w:val="20"/>
    </w:rPr>
  </w:style>
  <w:style w:type="paragraph" w:customStyle="1" w:styleId="681">
    <w:name w:val="Char Char10 Char"/>
    <w:basedOn w:val="1"/>
    <w:qFormat/>
    <w:uiPriority w:val="0"/>
    <w:rPr>
      <w:rFonts w:ascii="Times New Roman" w:hAnsi="Times New Roman" w:eastAsia="宋体" w:cs="Times New Roman"/>
      <w:kern w:val="2"/>
      <w:szCs w:val="24"/>
    </w:rPr>
  </w:style>
  <w:style w:type="paragraph" w:customStyle="1" w:styleId="682">
    <w:name w:val="font0"/>
    <w:basedOn w:val="1"/>
    <w:qFormat/>
    <w:uiPriority w:val="0"/>
    <w:pPr>
      <w:widowControl/>
      <w:spacing w:before="100" w:beforeAutospacing="1" w:after="100" w:afterAutospacing="1"/>
      <w:jc w:val="left"/>
    </w:pPr>
    <w:rPr>
      <w:rFonts w:hint="eastAsia" w:ascii="宋体" w:hAnsi="宋体" w:eastAsia="宋体" w:cs="Times New Roman"/>
      <w:sz w:val="24"/>
      <w:szCs w:val="24"/>
    </w:rPr>
  </w:style>
  <w:style w:type="paragraph" w:customStyle="1" w:styleId="683">
    <w:name w:val="Char Char Char Char1"/>
    <w:basedOn w:val="1"/>
    <w:qFormat/>
    <w:uiPriority w:val="0"/>
    <w:rPr>
      <w:rFonts w:ascii="Tahoma" w:hAnsi="Tahoma" w:eastAsia="宋体" w:cs="Times New Roman"/>
      <w:kern w:val="2"/>
      <w:sz w:val="24"/>
      <w:szCs w:val="20"/>
    </w:rPr>
  </w:style>
  <w:style w:type="paragraph" w:customStyle="1" w:styleId="684">
    <w:name w:val="基本文字 Char"/>
    <w:basedOn w:val="1"/>
    <w:qFormat/>
    <w:uiPriority w:val="0"/>
    <w:pPr>
      <w:spacing w:before="156" w:line="400" w:lineRule="atLeast"/>
      <w:ind w:firstLine="540" w:firstLineChars="225"/>
    </w:pPr>
    <w:rPr>
      <w:rFonts w:ascii="Times New Roman" w:hAnsi="Times New Roman" w:eastAsia="宋体" w:cs="Times New Roman"/>
      <w:kern w:val="2"/>
      <w:sz w:val="24"/>
      <w:szCs w:val="20"/>
    </w:rPr>
  </w:style>
  <w:style w:type="paragraph" w:customStyle="1" w:styleId="685">
    <w:name w:val="Char4"/>
    <w:basedOn w:val="1"/>
    <w:qFormat/>
    <w:uiPriority w:val="0"/>
    <w:pPr>
      <w:widowControl/>
      <w:spacing w:after="160" w:line="240" w:lineRule="exact"/>
      <w:jc w:val="left"/>
    </w:pPr>
    <w:rPr>
      <w:rFonts w:ascii="Verdana" w:hAnsi="Verdana" w:eastAsia="宋体" w:cs="Times New Roman"/>
      <w:sz w:val="20"/>
      <w:szCs w:val="20"/>
      <w:lang w:eastAsia="en-US"/>
    </w:rPr>
  </w:style>
  <w:style w:type="table" w:customStyle="1" w:styleId="686">
    <w:name w:val="网格型5"/>
    <w:basedOn w:val="71"/>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Grid"/>
    <w:qFormat/>
    <w:uiPriority w:val="0"/>
    <w:rPr>
      <w:rFonts w:ascii="Times New Roman" w:hAnsi="Times New Roman" w:eastAsia="宋体" w:cs="Times New Roman"/>
      <w:kern w:val="2"/>
      <w:sz w:val="21"/>
      <w:szCs w:val="22"/>
    </w:rPr>
    <w:tblPr>
      <w:tblCellMar>
        <w:top w:w="0" w:type="dxa"/>
        <w:left w:w="0" w:type="dxa"/>
        <w:bottom w:w="0" w:type="dxa"/>
        <w:right w:w="0" w:type="dxa"/>
      </w:tblCellMar>
    </w:tblPr>
  </w:style>
  <w:style w:type="table" w:customStyle="1" w:styleId="688">
    <w:name w:val="网格型4"/>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网格型6"/>
    <w:basedOn w:val="71"/>
    <w:qFormat/>
    <w:uiPriority w:val="0"/>
    <w:pPr>
      <w:widowControl w:val="0"/>
      <w:jc w:val="both"/>
    </w:pPr>
    <w:rPr>
      <w:rFonts w:ascii="Calibri" w:hAnsi="Calibri" w:eastAsia="宋体"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网格型2"/>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网格型3"/>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92">
    <w:name w:val="hover16"/>
    <w:basedOn w:val="73"/>
    <w:qFormat/>
    <w:uiPriority w:val="0"/>
  </w:style>
  <w:style w:type="paragraph" w:customStyle="1" w:styleId="693">
    <w:name w:val="shsj2em"/>
    <w:basedOn w:val="1"/>
    <w:qFormat/>
    <w:uiPriority w:val="0"/>
    <w:pPr>
      <w:ind w:firstLine="420"/>
      <w:jc w:val="left"/>
    </w:pPr>
    <w:rPr>
      <w:rFonts w:ascii="Times New Roman" w:hAnsi="Times New Roman" w:eastAsia="宋体" w:cs="Times New Roman"/>
      <w:szCs w:val="20"/>
    </w:rPr>
  </w:style>
  <w:style w:type="character" w:customStyle="1" w:styleId="694">
    <w:name w:val="hover17"/>
    <w:basedOn w:val="73"/>
    <w:qFormat/>
    <w:uiPriority w:val="0"/>
  </w:style>
  <w:style w:type="character" w:customStyle="1" w:styleId="695">
    <w:name w:val="hover18"/>
    <w:basedOn w:val="73"/>
    <w:qFormat/>
    <w:uiPriority w:val="0"/>
  </w:style>
  <w:style w:type="character" w:customStyle="1" w:styleId="696">
    <w:name w:val="hover"/>
    <w:basedOn w:val="73"/>
    <w:qFormat/>
    <w:uiPriority w:val="0"/>
  </w:style>
  <w:style w:type="paragraph" w:customStyle="1" w:styleId="69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698">
    <w:name w:val="NormalCharacter"/>
    <w:qFormat/>
    <w:uiPriority w:val="0"/>
  </w:style>
  <w:style w:type="paragraph" w:customStyle="1" w:styleId="699">
    <w:name w:val="Style1"/>
    <w:next w:val="1"/>
    <w:qFormat/>
    <w:uiPriority w:val="0"/>
    <w:pPr>
      <w:tabs>
        <w:tab w:val="left" w:pos="432"/>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character" w:customStyle="1" w:styleId="700">
    <w:name w:val="font31"/>
    <w:basedOn w:val="73"/>
    <w:qFormat/>
    <w:uiPriority w:val="0"/>
    <w:rPr>
      <w:rFonts w:hint="eastAsia" w:ascii="宋体" w:hAnsi="宋体" w:eastAsia="宋体" w:cs="宋体"/>
      <w:color w:val="000000"/>
      <w:sz w:val="22"/>
      <w:szCs w:val="22"/>
      <w:u w:val="none"/>
    </w:rPr>
  </w:style>
  <w:style w:type="character" w:customStyle="1" w:styleId="701">
    <w:name w:val="font12"/>
    <w:basedOn w:val="73"/>
    <w:qFormat/>
    <w:uiPriority w:val="0"/>
    <w:rPr>
      <w:rFonts w:hint="eastAsia" w:ascii="宋体" w:hAnsi="宋体" w:eastAsia="宋体" w:cs="宋体"/>
      <w:color w:val="000000"/>
      <w:sz w:val="24"/>
      <w:szCs w:val="24"/>
      <w:u w:val="none"/>
    </w:rPr>
  </w:style>
  <w:style w:type="character" w:customStyle="1" w:styleId="702">
    <w:name w:val="font71"/>
    <w:basedOn w:val="73"/>
    <w:qFormat/>
    <w:uiPriority w:val="0"/>
    <w:rPr>
      <w:rFonts w:hint="eastAsia" w:ascii="宋体" w:hAnsi="宋体" w:eastAsia="宋体" w:cs="宋体"/>
      <w:b/>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8437</Words>
  <Characters>8896</Characters>
  <Lines>41</Lines>
  <Paragraphs>56</Paragraphs>
  <TotalTime>1</TotalTime>
  <ScaleCrop>false</ScaleCrop>
  <LinksUpToDate>false</LinksUpToDate>
  <CharactersWithSpaces>9050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WPS_1648775199</cp:lastModifiedBy>
  <cp:lastPrinted>2025-01-03T00:33:00Z</cp:lastPrinted>
  <dcterms:modified xsi:type="dcterms:W3CDTF">2026-03-27T02:47:12Z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92A2DBBFAFC4404EA7B773A808DA1833_13</vt:lpwstr>
  </property>
  <property fmtid="{D5CDD505-2E9C-101B-9397-08002B2CF9AE}" pid="4" name="KSOTemplateDocerSaveRecord">
    <vt:lpwstr>eyJoZGlkIjoiZjZmYTNhZGMxMGZhNDNjNzQyMmJhZDkxOTFlYmNiMjgiLCJ1c2VySWQiOiIxMzUwNjU0Nzk5In0=</vt:lpwstr>
  </property>
</Properties>
</file>