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1D5EA">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59BB12E3">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03A816DE">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580D6C58">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02AD5D14">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7AB1D007">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2EFEF0C4">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242F1EB2">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0A8943AD">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17BC22F6">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28"/>
          <w:szCs w:val="28"/>
          <w:shd w:val="clear" w:fill="auto"/>
        </w:rPr>
      </w:pPr>
      <w:r>
        <w:rPr>
          <w:rFonts w:ascii="宋体" w:hAnsi="宋体" w:eastAsia="宋体" w:cs="宋体"/>
          <w:b/>
          <w:color w:val="auto"/>
          <w:spacing w:val="0"/>
          <w:position w:val="0"/>
          <w:sz w:val="28"/>
          <w:szCs w:val="28"/>
          <w:shd w:val="clear" w:fill="auto"/>
        </w:rPr>
        <w:t>项目名称</w:t>
      </w:r>
      <w:r>
        <w:rPr>
          <w:rFonts w:hint="eastAsia" w:ascii="宋体" w:hAnsi="宋体" w:eastAsia="宋体" w:cs="宋体"/>
          <w:b/>
          <w:color w:val="auto"/>
          <w:spacing w:val="0"/>
          <w:position w:val="0"/>
          <w:sz w:val="28"/>
          <w:szCs w:val="28"/>
          <w:shd w:val="clear" w:fill="auto"/>
          <w:lang w:eastAsia="zh-CN"/>
        </w:rPr>
        <w:t>：</w:t>
      </w:r>
      <w:r>
        <w:rPr>
          <w:rFonts w:hint="eastAsia" w:ascii="宋体" w:hAnsi="宋体" w:eastAsia="宋体" w:cs="宋体"/>
          <w:b/>
          <w:color w:val="auto"/>
          <w:spacing w:val="0"/>
          <w:position w:val="0"/>
          <w:sz w:val="28"/>
          <w:szCs w:val="28"/>
          <w:u w:val="none"/>
          <w:shd w:val="clear" w:fill="auto"/>
        </w:rPr>
        <w:t>河南科技职业大学工业机器人智能识别与控制工程研究中心建设项目</w:t>
      </w:r>
    </w:p>
    <w:p w14:paraId="203721FA">
      <w:pPr>
        <w:tabs>
          <w:tab w:val="left" w:pos="315"/>
          <w:tab w:val="left" w:pos="8820"/>
        </w:tabs>
        <w:spacing w:before="0" w:after="0" w:line="600" w:lineRule="auto"/>
        <w:ind w:left="0" w:right="267" w:firstLine="0"/>
        <w:jc w:val="left"/>
        <w:rPr>
          <w:rFonts w:hint="eastAsia" w:ascii="宋体" w:hAnsi="宋体" w:eastAsia="宋体" w:cs="宋体"/>
          <w:b/>
          <w:color w:val="auto"/>
          <w:spacing w:val="0"/>
          <w:position w:val="0"/>
          <w:sz w:val="44"/>
          <w:shd w:val="clear" w:fill="auto"/>
          <w:lang w:eastAsia="zh-CN"/>
        </w:rPr>
      </w:pPr>
      <w:r>
        <w:rPr>
          <w:rFonts w:ascii="宋体" w:hAnsi="宋体" w:eastAsia="宋体" w:cs="宋体"/>
          <w:b/>
          <w:color w:val="auto"/>
          <w:spacing w:val="0"/>
          <w:position w:val="0"/>
          <w:sz w:val="28"/>
          <w:szCs w:val="28"/>
          <w:shd w:val="clear" w:fill="auto"/>
        </w:rPr>
        <w:t>项目编号</w:t>
      </w:r>
      <w:r>
        <w:rPr>
          <w:rFonts w:hint="eastAsia" w:ascii="宋体" w:hAnsi="宋体" w:eastAsia="宋体" w:cs="宋体"/>
          <w:b/>
          <w:color w:val="auto"/>
          <w:spacing w:val="0"/>
          <w:position w:val="0"/>
          <w:sz w:val="28"/>
          <w:szCs w:val="28"/>
          <w:shd w:val="clear" w:fill="auto"/>
          <w:lang w:eastAsia="zh-CN"/>
        </w:rPr>
        <w:t>：周财磋商采购-2026-28</w:t>
      </w:r>
    </w:p>
    <w:p w14:paraId="69B6C182">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3BA39D37">
      <w:pPr>
        <w:spacing w:before="0" w:after="120" w:line="240" w:lineRule="auto"/>
        <w:ind w:left="0" w:right="0" w:firstLine="0"/>
        <w:jc w:val="both"/>
        <w:rPr>
          <w:rFonts w:ascii="宋体" w:hAnsi="宋体" w:eastAsia="宋体" w:cs="宋体"/>
          <w:b/>
          <w:color w:val="auto"/>
          <w:spacing w:val="0"/>
          <w:position w:val="0"/>
          <w:sz w:val="32"/>
          <w:shd w:val="clear" w:fill="auto"/>
        </w:rPr>
      </w:pPr>
    </w:p>
    <w:p w14:paraId="6ACBA34D">
      <w:pPr>
        <w:spacing w:before="0" w:after="120" w:line="240" w:lineRule="auto"/>
        <w:ind w:left="0" w:right="0" w:firstLine="0"/>
        <w:jc w:val="both"/>
        <w:rPr>
          <w:rFonts w:ascii="宋体" w:hAnsi="宋体" w:eastAsia="宋体" w:cs="宋体"/>
          <w:b/>
          <w:color w:val="auto"/>
          <w:spacing w:val="0"/>
          <w:position w:val="0"/>
          <w:sz w:val="32"/>
          <w:shd w:val="clear" w:fill="auto"/>
        </w:rPr>
      </w:pPr>
    </w:p>
    <w:p w14:paraId="761D47E6">
      <w:pPr>
        <w:spacing w:before="0" w:after="120" w:line="240" w:lineRule="auto"/>
        <w:ind w:left="0" w:right="0" w:firstLine="0"/>
        <w:jc w:val="center"/>
        <w:rPr>
          <w:rFonts w:ascii="Times New Roman" w:hAnsi="Times New Roman" w:eastAsia="Times New Roman" w:cs="Times New Roman"/>
          <w:color w:val="auto"/>
          <w:spacing w:val="0"/>
          <w:position w:val="0"/>
          <w:sz w:val="22"/>
          <w:shd w:val="clear" w:fill="auto"/>
        </w:rPr>
      </w:pPr>
      <w:r>
        <w:rPr>
          <w:rFonts w:hint="eastAsia" w:ascii="宋体" w:hAnsi="宋体" w:eastAsia="宋体" w:cs="宋体"/>
          <w:b/>
          <w:bCs/>
          <w:color w:val="auto"/>
          <w:spacing w:val="0"/>
          <w:position w:val="0"/>
          <w:sz w:val="28"/>
          <w:szCs w:val="28"/>
          <w:shd w:val="clear" w:fill="auto"/>
          <w:lang w:val="en-US" w:eastAsia="zh-CN"/>
        </w:rPr>
        <w:t>2026</w:t>
      </w:r>
      <w:r>
        <w:rPr>
          <w:rFonts w:ascii="宋体" w:hAnsi="宋体" w:eastAsia="宋体" w:cs="宋体"/>
          <w:b/>
          <w:bCs/>
          <w:color w:val="auto"/>
          <w:spacing w:val="0"/>
          <w:position w:val="0"/>
          <w:sz w:val="28"/>
          <w:szCs w:val="28"/>
          <w:shd w:val="clear" w:fill="auto"/>
        </w:rPr>
        <w:t>年</w:t>
      </w:r>
      <w:r>
        <w:rPr>
          <w:rFonts w:hint="eastAsia" w:ascii="宋体" w:hAnsi="宋体" w:eastAsia="宋体" w:cs="宋体"/>
          <w:b/>
          <w:bCs/>
          <w:color w:val="auto"/>
          <w:spacing w:val="0"/>
          <w:position w:val="0"/>
          <w:sz w:val="28"/>
          <w:szCs w:val="28"/>
          <w:shd w:val="clear" w:fill="auto"/>
          <w:lang w:val="en-US" w:eastAsia="zh-CN"/>
        </w:rPr>
        <w:t>4</w:t>
      </w:r>
      <w:r>
        <w:rPr>
          <w:rFonts w:ascii="宋体" w:hAnsi="宋体" w:eastAsia="宋体" w:cs="宋体"/>
          <w:b/>
          <w:bCs/>
          <w:color w:val="auto"/>
          <w:spacing w:val="0"/>
          <w:position w:val="0"/>
          <w:sz w:val="28"/>
          <w:szCs w:val="28"/>
          <w:shd w:val="clear" w:fill="auto"/>
        </w:rPr>
        <w:t>月</w:t>
      </w:r>
      <w:r>
        <w:rPr>
          <w:rFonts w:hint="eastAsia" w:ascii="宋体" w:hAnsi="宋体" w:eastAsia="宋体" w:cs="宋体"/>
          <w:b/>
          <w:bCs/>
          <w:color w:val="auto"/>
          <w:spacing w:val="0"/>
          <w:position w:val="0"/>
          <w:sz w:val="28"/>
          <w:szCs w:val="28"/>
          <w:shd w:val="clear" w:fill="auto"/>
          <w:lang w:val="en-US" w:eastAsia="zh-CN"/>
        </w:rPr>
        <w:t>29</w:t>
      </w:r>
      <w:r>
        <w:rPr>
          <w:rFonts w:ascii="宋体" w:hAnsi="宋体" w:eastAsia="宋体" w:cs="宋体"/>
          <w:b/>
          <w:bCs/>
          <w:color w:val="auto"/>
          <w:spacing w:val="0"/>
          <w:position w:val="0"/>
          <w:sz w:val="28"/>
          <w:szCs w:val="28"/>
          <w:shd w:val="clear" w:fill="auto"/>
        </w:rPr>
        <w:t>日</w:t>
      </w:r>
    </w:p>
    <w:p w14:paraId="04430DD3">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3F7D8A3B">
      <w:pPr>
        <w:spacing w:before="0" w:after="0" w:line="240" w:lineRule="auto"/>
        <w:ind w:left="0" w:right="0" w:firstLine="0"/>
        <w:jc w:val="both"/>
        <w:rPr>
          <w:rFonts w:ascii="宋体" w:hAnsi="宋体" w:eastAsia="宋体" w:cs="宋体"/>
          <w:b/>
          <w:color w:val="auto"/>
          <w:spacing w:val="0"/>
          <w:position w:val="0"/>
          <w:sz w:val="32"/>
          <w:shd w:val="clear" w:fill="auto"/>
        </w:rPr>
      </w:pPr>
    </w:p>
    <w:p w14:paraId="646E0583">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1466DF17">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0E981D73">
      <w:pPr>
        <w:spacing w:before="0" w:after="0" w:line="800" w:lineRule="auto"/>
        <w:ind w:left="0" w:right="0" w:firstLine="0"/>
        <w:jc w:val="both"/>
        <w:rPr>
          <w:rFonts w:hint="default" w:ascii="宋体" w:hAnsi="宋体" w:eastAsia="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第三章  采购需求.................................</w:t>
      </w:r>
      <w:r>
        <w:rPr>
          <w:rFonts w:hint="eastAsia" w:ascii="宋体" w:hAnsi="宋体" w:eastAsia="宋体" w:cs="宋体"/>
          <w:b/>
          <w:color w:val="auto"/>
          <w:spacing w:val="0"/>
          <w:position w:val="0"/>
          <w:sz w:val="32"/>
          <w:shd w:val="clear" w:fill="auto"/>
          <w:lang w:val="en-US" w:eastAsia="zh-CN"/>
        </w:rPr>
        <w:t>30</w:t>
      </w:r>
    </w:p>
    <w:p w14:paraId="709E1DF1">
      <w:pPr>
        <w:spacing w:before="0" w:after="0" w:line="800" w:lineRule="auto"/>
        <w:ind w:left="0" w:right="0" w:firstLine="0"/>
        <w:jc w:val="both"/>
        <w:rPr>
          <w:rFonts w:hint="default" w:ascii="宋体" w:hAnsi="宋体" w:eastAsia="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第四章  响应性文件内容及格式.....................</w:t>
      </w:r>
      <w:r>
        <w:rPr>
          <w:rFonts w:hint="eastAsia" w:ascii="宋体" w:hAnsi="宋体" w:eastAsia="宋体" w:cs="宋体"/>
          <w:b/>
          <w:color w:val="auto"/>
          <w:spacing w:val="0"/>
          <w:position w:val="0"/>
          <w:sz w:val="32"/>
          <w:shd w:val="clear" w:fill="auto"/>
          <w:lang w:val="en-US" w:eastAsia="zh-CN"/>
        </w:rPr>
        <w:t>54</w:t>
      </w:r>
    </w:p>
    <w:p w14:paraId="347FF217">
      <w:pPr>
        <w:spacing w:before="0" w:after="0" w:line="800" w:lineRule="auto"/>
        <w:ind w:left="0" w:right="0" w:firstLine="0"/>
        <w:jc w:val="both"/>
        <w:rPr>
          <w:rFonts w:hint="default" w:ascii="宋体" w:hAnsi="宋体" w:eastAsia="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第五章  合同主要条款 合同签订指引、供应商履约验收指引</w:t>
      </w:r>
      <w:r>
        <w:rPr>
          <w:rFonts w:hint="eastAsia" w:ascii="宋体" w:hAnsi="宋体" w:eastAsia="宋体" w:cs="宋体"/>
          <w:b/>
          <w:color w:val="auto"/>
          <w:spacing w:val="0"/>
          <w:position w:val="0"/>
          <w:sz w:val="32"/>
          <w:shd w:val="clear" w:fill="auto"/>
          <w:lang w:val="en-US" w:eastAsia="zh-CN"/>
        </w:rPr>
        <w:t>69</w:t>
      </w:r>
    </w:p>
    <w:p w14:paraId="76263B67">
      <w:pPr>
        <w:spacing w:before="0" w:after="0" w:line="800" w:lineRule="auto"/>
        <w:ind w:left="0" w:right="0" w:firstLine="0"/>
        <w:jc w:val="both"/>
        <w:rPr>
          <w:rFonts w:ascii="宋体" w:hAnsi="宋体" w:eastAsia="宋体" w:cs="宋体"/>
          <w:b/>
          <w:color w:val="auto"/>
          <w:spacing w:val="0"/>
          <w:position w:val="0"/>
          <w:sz w:val="32"/>
          <w:shd w:val="clear" w:fill="auto"/>
        </w:rPr>
      </w:pPr>
    </w:p>
    <w:p w14:paraId="365F9E26">
      <w:pPr>
        <w:spacing w:before="0" w:after="0" w:line="800" w:lineRule="auto"/>
        <w:ind w:left="0" w:right="0" w:firstLine="0"/>
        <w:jc w:val="both"/>
        <w:rPr>
          <w:rFonts w:ascii="宋体" w:hAnsi="宋体" w:eastAsia="宋体" w:cs="宋体"/>
          <w:b/>
          <w:color w:val="auto"/>
          <w:spacing w:val="0"/>
          <w:position w:val="0"/>
          <w:sz w:val="32"/>
          <w:shd w:val="clear" w:fill="auto"/>
        </w:rPr>
      </w:pPr>
    </w:p>
    <w:p w14:paraId="2EF521ED">
      <w:pPr>
        <w:spacing w:before="0" w:after="0" w:line="800" w:lineRule="auto"/>
        <w:ind w:left="0" w:right="0" w:firstLine="0"/>
        <w:jc w:val="both"/>
        <w:rPr>
          <w:rFonts w:ascii="宋体" w:hAnsi="宋体" w:eastAsia="宋体" w:cs="宋体"/>
          <w:b/>
          <w:color w:val="auto"/>
          <w:spacing w:val="0"/>
          <w:position w:val="0"/>
          <w:sz w:val="32"/>
          <w:shd w:val="clear" w:fill="auto"/>
        </w:rPr>
      </w:pPr>
    </w:p>
    <w:p w14:paraId="047E0D93">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19CF1434">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678C8E4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008420CD">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10046957">
      <w:pPr>
        <w:pStyle w:val="14"/>
        <w:rPr>
          <w:rFonts w:ascii="仿宋_GB2312" w:hAnsi="仿宋_GB2312" w:eastAsia="仿宋_GB2312" w:cs="仿宋_GB2312"/>
          <w:b/>
          <w:color w:val="auto"/>
          <w:spacing w:val="0"/>
          <w:position w:val="0"/>
          <w:sz w:val="32"/>
          <w:shd w:val="clear" w:fill="auto"/>
        </w:rPr>
      </w:pPr>
    </w:p>
    <w:p w14:paraId="63500217">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22ACEB38">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029D8646">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shd w:val="clear" w:fill="auto"/>
        </w:rPr>
        <w:t>河南科技职业大学工业机器人智能识别与控制工程研究中心建设项目</w:t>
      </w:r>
      <w:r>
        <w:rPr>
          <w:rFonts w:ascii="宋体" w:hAnsi="宋体" w:eastAsia="宋体" w:cs="宋体"/>
          <w:color w:val="auto"/>
          <w:spacing w:val="0"/>
          <w:position w:val="0"/>
          <w:sz w:val="24"/>
          <w:shd w:val="clear" w:fill="auto"/>
        </w:rPr>
        <w:t>的潜在供应商应在周口市公共资源交易中心网</w:t>
      </w:r>
      <w:r>
        <w:rPr>
          <w:rFonts w:hint="eastAsia" w:ascii="宋体" w:hAnsi="宋体" w:eastAsia="宋体" w:cs="宋体"/>
          <w:color w:val="auto"/>
          <w:spacing w:val="0"/>
          <w:position w:val="0"/>
          <w:sz w:val="24"/>
          <w:shd w:val="clear" w:fill="auto"/>
        </w:rPr>
        <w:t>（http://jyzx.zhoukou.gov.cn）</w:t>
      </w:r>
      <w:r>
        <w:rPr>
          <w:rFonts w:ascii="宋体" w:hAnsi="宋体" w:eastAsia="宋体" w:cs="宋体"/>
          <w:color w:val="auto"/>
          <w:spacing w:val="0"/>
          <w:position w:val="0"/>
          <w:sz w:val="24"/>
          <w:shd w:val="clear" w:fill="auto"/>
        </w:rPr>
        <w:t>获取采购文件，并于</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2026</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年</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5</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11</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日</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10</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点</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00</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分</w:t>
      </w:r>
      <w:r>
        <w:rPr>
          <w:rFonts w:hint="eastAsia" w:ascii="宋体" w:hAnsi="宋体" w:eastAsia="宋体" w:cs="宋体"/>
          <w:color w:val="auto"/>
          <w:spacing w:val="0"/>
          <w:position w:val="0"/>
          <w:sz w:val="24"/>
          <w:shd w:val="clear" w:fill="auto"/>
        </w:rPr>
        <w:t>（北京时间）前提交响应文件</w:t>
      </w:r>
      <w:r>
        <w:rPr>
          <w:rFonts w:ascii="宋体" w:hAnsi="宋体" w:eastAsia="宋体" w:cs="宋体"/>
          <w:color w:val="auto"/>
          <w:spacing w:val="0"/>
          <w:position w:val="0"/>
          <w:sz w:val="24"/>
          <w:shd w:val="clear" w:fill="auto"/>
        </w:rPr>
        <w:t>。</w:t>
      </w:r>
    </w:p>
    <w:p w14:paraId="557BAAD1">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088581E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rPr>
        <w:t>周财磋商采购-2026-28</w:t>
      </w:r>
    </w:p>
    <w:p w14:paraId="13D2935F">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河南科技职业大学工业机器人智能识别与控制工程研究中心建设项目</w:t>
      </w:r>
    </w:p>
    <w:p w14:paraId="342BBB56">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10AE23B9">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1000000.00元</w:t>
      </w:r>
    </w:p>
    <w:p w14:paraId="0C5D834C">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1000000.00元</w:t>
      </w:r>
    </w:p>
    <w:p w14:paraId="7E2E4E11">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个包</w:t>
      </w:r>
    </w:p>
    <w:tbl>
      <w:tblPr>
        <w:tblStyle w:val="10"/>
        <w:tblW w:w="0" w:type="auto"/>
        <w:tblInd w:w="0" w:type="dxa"/>
        <w:tblLayout w:type="autofit"/>
        <w:tblCellMar>
          <w:top w:w="0" w:type="dxa"/>
          <w:left w:w="10" w:type="dxa"/>
          <w:bottom w:w="0" w:type="dxa"/>
          <w:right w:w="10" w:type="dxa"/>
        </w:tblCellMar>
      </w:tblPr>
      <w:tblGrid>
        <w:gridCol w:w="1498"/>
        <w:gridCol w:w="4875"/>
        <w:gridCol w:w="2070"/>
      </w:tblGrid>
      <w:tr w14:paraId="46BADF5F">
        <w:tblPrEx>
          <w:tblCellMar>
            <w:top w:w="0" w:type="dxa"/>
            <w:left w:w="10" w:type="dxa"/>
            <w:bottom w:w="0" w:type="dxa"/>
            <w:right w:w="10" w:type="dxa"/>
          </w:tblCellMar>
        </w:tblPrEx>
        <w:trPr>
          <w:trHeight w:val="1" w:hRule="atLeast"/>
        </w:trPr>
        <w:tc>
          <w:tcPr>
            <w:tcW w:w="149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B733DB">
            <w:pPr>
              <w:widowControl w:val="0"/>
              <w:spacing w:before="0" w:after="0" w:line="360" w:lineRule="auto"/>
              <w:ind w:left="0" w:right="0" w:firstLine="0"/>
              <w:jc w:val="center"/>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包号</w:t>
            </w:r>
          </w:p>
        </w:tc>
        <w:tc>
          <w:tcPr>
            <w:tcW w:w="4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0EF0F">
            <w:pPr>
              <w:widowControl w:val="0"/>
              <w:spacing w:before="0" w:after="0" w:line="360" w:lineRule="auto"/>
              <w:ind w:left="0" w:right="0" w:firstLine="0"/>
              <w:jc w:val="center"/>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包名称</w:t>
            </w:r>
          </w:p>
        </w:tc>
        <w:tc>
          <w:tcPr>
            <w:tcW w:w="20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49F6F">
            <w:pPr>
              <w:widowControl w:val="0"/>
              <w:spacing w:before="0" w:after="0" w:line="360" w:lineRule="auto"/>
              <w:ind w:left="0" w:right="0" w:firstLine="0"/>
              <w:jc w:val="center"/>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包最高限价万元</w:t>
            </w:r>
          </w:p>
        </w:tc>
      </w:tr>
      <w:tr w14:paraId="10C61378">
        <w:tblPrEx>
          <w:tblCellMar>
            <w:top w:w="0" w:type="dxa"/>
            <w:left w:w="10" w:type="dxa"/>
            <w:bottom w:w="0" w:type="dxa"/>
            <w:right w:w="10" w:type="dxa"/>
          </w:tblCellMar>
        </w:tblPrEx>
        <w:trPr>
          <w:trHeight w:val="0" w:hRule="atLeast"/>
        </w:trPr>
        <w:tc>
          <w:tcPr>
            <w:tcW w:w="149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8B7F6B">
            <w:pPr>
              <w:widowControl w:val="0"/>
              <w:spacing w:before="0" w:after="0" w:line="360" w:lineRule="auto"/>
              <w:ind w:left="0" w:right="0" w:firstLine="0"/>
              <w:jc w:val="center"/>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1</w:t>
            </w:r>
          </w:p>
        </w:tc>
        <w:tc>
          <w:tcPr>
            <w:tcW w:w="4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14F52">
            <w:pPr>
              <w:spacing w:before="0" w:after="0" w:line="360" w:lineRule="auto"/>
              <w:ind w:left="0" w:right="0" w:firstLine="0"/>
              <w:jc w:val="center"/>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河南科技职业大学工业机器人智能识别与控制工程研究中心建设项目</w:t>
            </w:r>
          </w:p>
        </w:tc>
        <w:tc>
          <w:tcPr>
            <w:tcW w:w="20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F6BBE">
            <w:pPr>
              <w:spacing w:before="0" w:after="0" w:line="360" w:lineRule="auto"/>
              <w:ind w:left="0" w:right="0" w:firstLine="0"/>
              <w:jc w:val="center"/>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100</w:t>
            </w:r>
          </w:p>
        </w:tc>
      </w:tr>
    </w:tbl>
    <w:p w14:paraId="3E3B2DD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rPr>
        <w:t>详见采购清单</w:t>
      </w:r>
      <w:r>
        <w:rPr>
          <w:rFonts w:ascii="宋体" w:hAnsi="宋体" w:eastAsia="宋体" w:cs="宋体"/>
          <w:color w:val="auto"/>
          <w:spacing w:val="0"/>
          <w:position w:val="0"/>
          <w:sz w:val="24"/>
          <w:shd w:val="clear" w:fill="auto"/>
        </w:rPr>
        <w:t>（包括但不限于标的的名称、数量、简要技术需求或服务要求等）</w:t>
      </w:r>
    </w:p>
    <w:p w14:paraId="0516389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rPr>
        <w:t>合同签订后30日历天</w:t>
      </w:r>
    </w:p>
    <w:p w14:paraId="0E0B21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6AADDE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40C6D6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是否为只面向中小企业采购：否</w:t>
      </w:r>
    </w:p>
    <w:p w14:paraId="19DD176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19808AB9">
      <w:pPr>
        <w:spacing w:before="0" w:after="0" w:line="360" w:lineRule="auto"/>
        <w:ind w:left="0" w:right="0" w:firstLine="54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1.满足《中华人民共和国政府采购法》第二十二条规定；</w:t>
      </w:r>
    </w:p>
    <w:p w14:paraId="226236F3">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（1）具有独立承担民事责任的能力（企业营业执照等证明文件）；</w:t>
      </w:r>
    </w:p>
    <w:p w14:paraId="105FDF09">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（2）具有良好的商业信誉和健全的财务会计制度；</w:t>
      </w:r>
    </w:p>
    <w:p w14:paraId="7BD2DE63">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（3）具有履行合同所必需的设备和专业技术能力；</w:t>
      </w:r>
    </w:p>
    <w:p w14:paraId="3ADB6EEF">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（4）有依法缴纳税收和社会保障资金的良好记录（缴纳的税收凭据、社会保险凭据，依法免税或不需要缴纳社会保障资金的供应商应提供相应的证明文件）；</w:t>
      </w:r>
    </w:p>
    <w:p w14:paraId="4A060205">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（5）参加政府采购活动前三年内，在经营活动中没有重大违法记录（提供没有重大违法记录的书面声明函，格式自拟）；</w:t>
      </w:r>
    </w:p>
    <w:p w14:paraId="42ADAEA9">
      <w:pPr>
        <w:spacing w:before="0" w:after="0" w:line="360" w:lineRule="auto"/>
        <w:ind w:left="0" w:right="0" w:firstLine="48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4"/>
          <w:shd w:val="clear" w:fill="auto"/>
        </w:rPr>
        <w:t xml:space="preserve">（6）法律、行政法规规定的其他条件。 </w:t>
      </w:r>
    </w:p>
    <w:p w14:paraId="17CD5B3D">
      <w:pPr>
        <w:spacing w:before="0" w:after="0" w:line="360" w:lineRule="auto"/>
        <w:ind w:left="0" w:right="0" w:firstLine="54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2.落实政府采购政策需满足的资格要求：促进中小企业和监狱企业发展扶持政策、政府强制采购节能产品强制采购、节能产品及环境标志产品优先采购、促进残疾人就业政府采购政策。 </w:t>
      </w:r>
    </w:p>
    <w:p w14:paraId="17E188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4BBC9218">
      <w:pPr>
        <w:spacing w:before="0" w:after="0" w:line="360" w:lineRule="auto"/>
        <w:ind w:left="0" w:right="0" w:firstLine="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三、获取采购文件</w:t>
      </w:r>
    </w:p>
    <w:p w14:paraId="6BAEF3D7">
      <w:pPr>
        <w:spacing w:before="0" w:after="0" w:line="360" w:lineRule="auto"/>
        <w:ind w:right="0" w:firstLine="480" w:firstLineChars="20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时间：</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2026</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年</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4</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29</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日</w:t>
      </w:r>
      <w:r>
        <w:rPr>
          <w:rFonts w:hint="eastAsia" w:ascii="宋体" w:hAnsi="宋体" w:eastAsia="宋体" w:cs="宋体"/>
          <w:color w:val="000000" w:themeColor="text1"/>
          <w:spacing w:val="0"/>
          <w:position w:val="0"/>
          <w:sz w:val="24"/>
          <w:shd w:val="clear" w:fill="auto"/>
          <w14:textFill>
            <w14:solidFill>
              <w14:schemeClr w14:val="tx1"/>
            </w14:solidFill>
          </w14:textFill>
        </w:rPr>
        <w:t>至</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2026</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年</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5</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9</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日</w:t>
      </w:r>
      <w:r>
        <w:rPr>
          <w:rFonts w:hint="eastAsia" w:ascii="宋体" w:hAnsi="宋体" w:eastAsia="宋体" w:cs="宋体"/>
          <w:color w:val="auto"/>
          <w:spacing w:val="0"/>
          <w:position w:val="0"/>
          <w:sz w:val="24"/>
          <w:shd w:val="clear" w:fill="auto"/>
        </w:rPr>
        <w:t>（北京时间，法定节假日除外）</w:t>
      </w:r>
    </w:p>
    <w:p w14:paraId="32876FAE">
      <w:pPr>
        <w:spacing w:before="0" w:after="0" w:line="36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地点：周口市公共资源交易中心网（http://jyzx.zhoukou.gov.cn）</w:t>
      </w:r>
    </w:p>
    <w:p w14:paraId="09C16CA6">
      <w:pPr>
        <w:spacing w:before="0" w:after="0" w:line="36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19E61981">
      <w:pPr>
        <w:spacing w:before="0" w:after="0" w:line="360" w:lineRule="auto"/>
        <w:ind w:left="0" w:right="0" w:firstLine="54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售价：0</w:t>
      </w:r>
    </w:p>
    <w:p w14:paraId="1B18A5FE">
      <w:pPr>
        <w:spacing w:before="0" w:after="0" w:line="360" w:lineRule="auto"/>
        <w:ind w:left="0" w:right="0" w:firstLine="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四、响应文件提交</w:t>
      </w:r>
    </w:p>
    <w:p w14:paraId="4DCD410C">
      <w:pPr>
        <w:spacing w:before="0" w:after="0" w:line="360" w:lineRule="auto"/>
        <w:ind w:left="0" w:right="0" w:firstLine="480"/>
        <w:jc w:val="both"/>
        <w:rPr>
          <w:rFonts w:hint="eastAsia" w:ascii="宋体" w:hAnsi="宋体" w:eastAsia="宋体" w:cs="宋体"/>
          <w:color w:val="auto"/>
          <w:spacing w:val="0"/>
          <w:position w:val="0"/>
          <w:sz w:val="24"/>
          <w:u w:val="single"/>
          <w:shd w:val="clear" w:fill="auto"/>
        </w:rPr>
      </w:pPr>
      <w:r>
        <w:rPr>
          <w:rFonts w:hint="eastAsia" w:ascii="宋体" w:hAnsi="宋体" w:eastAsia="宋体" w:cs="宋体"/>
          <w:color w:val="auto"/>
          <w:spacing w:val="0"/>
          <w:position w:val="0"/>
          <w:sz w:val="24"/>
          <w:shd w:val="clear" w:fill="auto"/>
        </w:rPr>
        <w:t>截止时间：</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2026</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年</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5</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11</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日</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10</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点</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00</w:t>
      </w:r>
      <w:r>
        <w:rPr>
          <w:rFonts w:hint="eastAsia" w:ascii="宋体" w:hAnsi="宋体" w:eastAsia="宋体" w:cs="宋体"/>
          <w:color w:val="000000" w:themeColor="text1"/>
          <w:spacing w:val="0"/>
          <w:position w:val="0"/>
          <w:sz w:val="24"/>
          <w:u w:val="single"/>
          <w:shd w:val="clear" w:fill="auto"/>
          <w14:textFill>
            <w14:solidFill>
              <w14:schemeClr w14:val="tx1"/>
            </w14:solidFill>
          </w14:textFill>
        </w:rPr>
        <w:t>分</w:t>
      </w:r>
      <w:r>
        <w:rPr>
          <w:rFonts w:hint="eastAsia" w:ascii="宋体" w:hAnsi="宋体" w:eastAsia="宋体" w:cs="宋体"/>
          <w:color w:val="auto"/>
          <w:spacing w:val="0"/>
          <w:position w:val="0"/>
          <w:sz w:val="24"/>
          <w:shd w:val="clear" w:fill="auto"/>
        </w:rPr>
        <w:t>（北京时间）</w:t>
      </w:r>
    </w:p>
    <w:p w14:paraId="620D6D6F">
      <w:pPr>
        <w:spacing w:before="0" w:after="0" w:line="360" w:lineRule="auto"/>
        <w:ind w:left="0" w:right="0" w:firstLine="480"/>
        <w:jc w:val="both"/>
        <w:rPr>
          <w:rFonts w:hint="eastAsia" w:ascii="宋体" w:hAnsi="宋体" w:eastAsia="宋体" w:cs="宋体"/>
          <w:color w:val="auto"/>
          <w:spacing w:val="0"/>
          <w:position w:val="0"/>
          <w:sz w:val="24"/>
          <w:u w:val="single"/>
          <w:shd w:val="clear" w:fill="auto"/>
        </w:rPr>
      </w:pPr>
      <w:r>
        <w:rPr>
          <w:rFonts w:hint="eastAsia" w:ascii="宋体" w:hAnsi="宋体" w:eastAsia="宋体" w:cs="宋体"/>
          <w:color w:val="auto"/>
          <w:spacing w:val="0"/>
          <w:position w:val="0"/>
          <w:sz w:val="24"/>
          <w:shd w:val="clear" w:fill="auto"/>
        </w:rPr>
        <w:t>地点：加密电子响应文件须在投标截止时间前通过</w:t>
      </w:r>
      <w:r>
        <w:rPr>
          <w:rFonts w:hint="eastAsia" w:ascii="宋体" w:hAnsi="宋体" w:eastAsia="宋体" w:cs="宋体"/>
          <w:color w:val="auto"/>
          <w:spacing w:val="-6"/>
          <w:position w:val="0"/>
          <w:sz w:val="24"/>
          <w:shd w:val="clear" w:fill="auto"/>
        </w:rPr>
        <w:t>周口市公共资源交易中心网</w:t>
      </w:r>
      <w:r>
        <w:rPr>
          <w:rFonts w:hint="eastAsia" w:ascii="宋体" w:hAnsi="宋体" w:eastAsia="宋体" w:cs="宋体"/>
          <w:color w:val="auto"/>
          <w:spacing w:val="0"/>
          <w:position w:val="0"/>
          <w:sz w:val="24"/>
          <w:shd w:val="clear" w:fill="auto"/>
        </w:rPr>
        <w:t>（网址</w:t>
      </w:r>
      <w:r>
        <w:rPr>
          <w:rFonts w:hint="eastAsia" w:ascii="宋体" w:hAnsi="宋体" w:eastAsia="宋体" w:cs="宋体"/>
        </w:rPr>
        <w:fldChar w:fldCharType="begin"/>
      </w:r>
      <w:r>
        <w:rPr>
          <w:rFonts w:hint="eastAsia" w:ascii="宋体" w:hAnsi="宋体" w:eastAsia="宋体" w:cs="宋体"/>
        </w:rPr>
        <w:instrText xml:space="preserve"> HYPERLINK "http://jyzx.zhoukou.gov.cn/" \h </w:instrText>
      </w:r>
      <w:r>
        <w:rPr>
          <w:rFonts w:hint="eastAsia" w:ascii="宋体" w:hAnsi="宋体" w:eastAsia="宋体" w:cs="宋体"/>
        </w:rPr>
        <w:fldChar w:fldCharType="separate"/>
      </w:r>
      <w:r>
        <w:rPr>
          <w:rFonts w:hint="eastAsia" w:ascii="宋体" w:hAnsi="宋体" w:eastAsia="宋体" w:cs="宋体"/>
          <w:color w:val="000000"/>
          <w:spacing w:val="0"/>
          <w:position w:val="0"/>
          <w:sz w:val="24"/>
          <w:u w:val="single"/>
          <w:shd w:val="clear" w:fill="auto"/>
        </w:rPr>
        <w:t>http://jyzx.zhoukou.gov.cn</w:t>
      </w:r>
      <w:r>
        <w:rPr>
          <w:rFonts w:hint="eastAsia" w:ascii="宋体" w:hAnsi="宋体" w:eastAsia="宋体" w:cs="宋体"/>
          <w:color w:val="000000"/>
          <w:spacing w:val="0"/>
          <w:position w:val="0"/>
          <w:sz w:val="24"/>
          <w:u w:val="single"/>
          <w:shd w:val="clear" w:fill="auto"/>
        </w:rPr>
        <w:fldChar w:fldCharType="end"/>
      </w:r>
      <w:r>
        <w:rPr>
          <w:rFonts w:hint="eastAsia" w:ascii="宋体" w:hAnsi="宋体" w:eastAsia="宋体" w:cs="宋体"/>
          <w:color w:val="auto"/>
          <w:spacing w:val="0"/>
          <w:position w:val="0"/>
          <w:sz w:val="24"/>
          <w:shd w:val="clear" w:fill="auto"/>
        </w:rPr>
        <w:t>）。</w:t>
      </w:r>
    </w:p>
    <w:p w14:paraId="6E4FB78F">
      <w:pPr>
        <w:spacing w:before="0" w:after="0" w:line="360" w:lineRule="auto"/>
        <w:ind w:left="0" w:right="0" w:firstLine="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五、开启</w:t>
      </w:r>
    </w:p>
    <w:p w14:paraId="46F95ADA">
      <w:pPr>
        <w:spacing w:before="0" w:after="0" w:line="360" w:lineRule="auto"/>
        <w:ind w:left="0" w:right="0" w:firstLine="480"/>
        <w:jc w:val="both"/>
        <w:rPr>
          <w:rFonts w:hint="eastAsia" w:ascii="宋体" w:hAnsi="宋体" w:eastAsia="宋体" w:cs="宋体"/>
          <w:color w:val="auto"/>
          <w:spacing w:val="0"/>
          <w:position w:val="0"/>
          <w:sz w:val="24"/>
          <w:u w:val="single"/>
          <w:shd w:val="clear" w:fill="auto"/>
        </w:rPr>
      </w:pPr>
      <w:r>
        <w:rPr>
          <w:rFonts w:hint="eastAsia" w:ascii="宋体" w:hAnsi="宋体" w:eastAsia="宋体" w:cs="宋体"/>
          <w:color w:val="auto"/>
          <w:spacing w:val="0"/>
          <w:position w:val="0"/>
          <w:sz w:val="24"/>
          <w:shd w:val="clear" w:fill="auto"/>
        </w:rPr>
        <w:t>时间：</w:t>
      </w:r>
      <w:r>
        <w:rPr>
          <w:rFonts w:hint="eastAsia" w:ascii="宋体" w:hAnsi="宋体" w:eastAsia="宋体" w:cs="宋体"/>
          <w:color w:val="000000" w:themeColor="text1"/>
          <w:spacing w:val="0"/>
          <w:position w:val="0"/>
          <w:sz w:val="24"/>
          <w:u w:val="single"/>
          <w:shd w:val="clear" w:fill="auto"/>
          <w:lang w:val="en-US" w:eastAsia="zh-CN"/>
        </w:rPr>
        <w:t>2026</w:t>
      </w:r>
      <w:r>
        <w:rPr>
          <w:rFonts w:hint="eastAsia" w:ascii="宋体" w:hAnsi="宋体" w:eastAsia="宋体" w:cs="宋体"/>
          <w:color w:val="000000" w:themeColor="text1"/>
          <w:spacing w:val="0"/>
          <w:position w:val="0"/>
          <w:sz w:val="24"/>
          <w:u w:val="single"/>
          <w:shd w:val="clear" w:fill="auto"/>
        </w:rPr>
        <w:t>年</w:t>
      </w:r>
      <w:r>
        <w:rPr>
          <w:rFonts w:hint="eastAsia" w:ascii="宋体" w:hAnsi="宋体" w:eastAsia="宋体" w:cs="宋体"/>
          <w:color w:val="000000" w:themeColor="text1"/>
          <w:spacing w:val="0"/>
          <w:position w:val="0"/>
          <w:sz w:val="24"/>
          <w:u w:val="single"/>
          <w:shd w:val="clear" w:fill="auto"/>
          <w:lang w:val="en-US" w:eastAsia="zh-CN"/>
        </w:rPr>
        <w:t>5</w:t>
      </w:r>
      <w:r>
        <w:rPr>
          <w:rFonts w:hint="eastAsia" w:ascii="宋体" w:hAnsi="宋体" w:eastAsia="宋体" w:cs="宋体"/>
          <w:color w:val="000000" w:themeColor="text1"/>
          <w:spacing w:val="0"/>
          <w:position w:val="0"/>
          <w:sz w:val="24"/>
          <w:u w:val="single"/>
          <w:shd w:val="clear" w:fill="auto"/>
        </w:rPr>
        <w:t>月</w:t>
      </w:r>
      <w:r>
        <w:rPr>
          <w:rFonts w:hint="eastAsia" w:ascii="宋体" w:hAnsi="宋体" w:eastAsia="宋体" w:cs="宋体"/>
          <w:color w:val="000000" w:themeColor="text1"/>
          <w:spacing w:val="0"/>
          <w:position w:val="0"/>
          <w:sz w:val="24"/>
          <w:u w:val="single"/>
          <w:shd w:val="clear" w:fill="auto"/>
          <w:lang w:val="en-US" w:eastAsia="zh-CN"/>
        </w:rPr>
        <w:t>11</w:t>
      </w:r>
      <w:r>
        <w:rPr>
          <w:rFonts w:hint="eastAsia" w:ascii="宋体" w:hAnsi="宋体" w:eastAsia="宋体" w:cs="宋体"/>
          <w:color w:val="000000" w:themeColor="text1"/>
          <w:spacing w:val="0"/>
          <w:position w:val="0"/>
          <w:sz w:val="24"/>
          <w:u w:val="single"/>
          <w:shd w:val="clear" w:fill="auto"/>
        </w:rPr>
        <w:t>日</w:t>
      </w:r>
      <w:r>
        <w:rPr>
          <w:rFonts w:hint="eastAsia" w:ascii="宋体" w:hAnsi="宋体" w:eastAsia="宋体" w:cs="宋体"/>
          <w:color w:val="000000" w:themeColor="text1"/>
          <w:spacing w:val="0"/>
          <w:position w:val="0"/>
          <w:sz w:val="24"/>
          <w:u w:val="single"/>
          <w:shd w:val="clear" w:fill="auto"/>
          <w:lang w:val="en-US" w:eastAsia="zh-CN"/>
        </w:rPr>
        <w:t>10</w:t>
      </w:r>
      <w:r>
        <w:rPr>
          <w:rFonts w:hint="eastAsia" w:ascii="宋体" w:hAnsi="宋体" w:eastAsia="宋体" w:cs="宋体"/>
          <w:color w:val="000000" w:themeColor="text1"/>
          <w:spacing w:val="0"/>
          <w:position w:val="0"/>
          <w:sz w:val="24"/>
          <w:u w:val="single"/>
          <w:shd w:val="clear" w:fill="auto"/>
        </w:rPr>
        <w:t>点</w:t>
      </w:r>
      <w:r>
        <w:rPr>
          <w:rFonts w:hint="eastAsia" w:ascii="宋体" w:hAnsi="宋体" w:eastAsia="宋体" w:cs="宋体"/>
          <w:color w:val="000000" w:themeColor="text1"/>
          <w:spacing w:val="0"/>
          <w:position w:val="0"/>
          <w:sz w:val="24"/>
          <w:u w:val="single"/>
          <w:shd w:val="clear" w:fill="auto"/>
          <w:lang w:val="en-US" w:eastAsia="zh-CN"/>
        </w:rPr>
        <w:t>00</w:t>
      </w:r>
      <w:r>
        <w:rPr>
          <w:rFonts w:hint="eastAsia" w:ascii="宋体" w:hAnsi="宋体" w:eastAsia="宋体" w:cs="宋体"/>
          <w:color w:val="000000" w:themeColor="text1"/>
          <w:spacing w:val="0"/>
          <w:position w:val="0"/>
          <w:sz w:val="24"/>
          <w:u w:val="single"/>
          <w:shd w:val="clear" w:fill="auto"/>
        </w:rPr>
        <w:t>分</w:t>
      </w:r>
      <w:r>
        <w:rPr>
          <w:rFonts w:hint="eastAsia" w:ascii="宋体" w:hAnsi="宋体" w:eastAsia="宋体" w:cs="宋体"/>
          <w:color w:val="auto"/>
          <w:spacing w:val="0"/>
          <w:position w:val="0"/>
          <w:sz w:val="24"/>
          <w:shd w:val="clear" w:fill="auto"/>
        </w:rPr>
        <w:t>（北京时间）</w:t>
      </w:r>
    </w:p>
    <w:p w14:paraId="47D8D2CC">
      <w:pPr>
        <w:spacing w:before="0" w:after="0" w:line="360" w:lineRule="auto"/>
        <w:ind w:left="0" w:right="0" w:firstLine="480"/>
        <w:jc w:val="left"/>
        <w:rPr>
          <w:rFonts w:hint="eastAsia" w:ascii="宋体" w:hAnsi="宋体" w:eastAsia="宋体" w:cs="宋体"/>
          <w:color w:val="auto"/>
          <w:spacing w:val="0"/>
          <w:position w:val="0"/>
          <w:sz w:val="24"/>
          <w:u w:val="single"/>
          <w:shd w:val="clear" w:fill="auto"/>
        </w:rPr>
      </w:pPr>
      <w:r>
        <w:rPr>
          <w:rFonts w:hint="eastAsia" w:ascii="宋体" w:hAnsi="宋体" w:eastAsia="宋体" w:cs="宋体"/>
          <w:color w:val="auto"/>
          <w:spacing w:val="0"/>
          <w:position w:val="0"/>
          <w:sz w:val="24"/>
          <w:shd w:val="clear" w:fill="auto"/>
        </w:rPr>
        <w:t>地点：周口市公共资源交易中心开标室</w:t>
      </w:r>
    </w:p>
    <w:p w14:paraId="6810908D">
      <w:pPr>
        <w:spacing w:before="0" w:after="0" w:line="360" w:lineRule="auto"/>
        <w:ind w:left="0" w:right="0" w:firstLine="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六、公告期限</w:t>
      </w:r>
    </w:p>
    <w:p w14:paraId="38C8109E">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自本公告发布之日起</w:t>
      </w:r>
      <w:r>
        <w:rPr>
          <w:rFonts w:hint="eastAsia" w:ascii="宋体" w:hAnsi="宋体" w:eastAsia="宋体" w:cs="宋体"/>
          <w:color w:val="auto"/>
          <w:spacing w:val="0"/>
          <w:position w:val="0"/>
          <w:sz w:val="24"/>
          <w:shd w:val="clear" w:fill="auto"/>
          <w:lang w:val="en-US" w:eastAsia="zh-CN"/>
        </w:rPr>
        <w:t>5</w:t>
      </w:r>
      <w:r>
        <w:rPr>
          <w:rFonts w:hint="eastAsia" w:ascii="宋体" w:hAnsi="宋体" w:eastAsia="宋体" w:cs="宋体"/>
          <w:color w:val="auto"/>
          <w:spacing w:val="0"/>
          <w:position w:val="0"/>
          <w:sz w:val="24"/>
          <w:shd w:val="clear" w:fill="auto"/>
        </w:rPr>
        <w:t>个工作日。</w:t>
      </w:r>
    </w:p>
    <w:p w14:paraId="7F09C6D3">
      <w:pPr>
        <w:spacing w:before="0" w:after="0" w:line="360" w:lineRule="auto"/>
        <w:ind w:left="0" w:right="0" w:firstLine="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七、其他补充事宜</w:t>
      </w:r>
    </w:p>
    <w:p w14:paraId="337CA3F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shd w:val="clear" w:fill="auto"/>
        </w:rPr>
        <w:t>八、凡对本次采购提出询问，请按以下方式联系。</w:t>
      </w:r>
    </w:p>
    <w:p w14:paraId="4EB081D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78F0C64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名称：</w:t>
      </w:r>
      <w:r>
        <w:rPr>
          <w:rFonts w:hint="eastAsia" w:ascii="宋体" w:hAnsi="宋体" w:eastAsia="宋体" w:cs="宋体"/>
          <w:color w:val="auto"/>
          <w:spacing w:val="0"/>
          <w:position w:val="0"/>
          <w:sz w:val="24"/>
          <w:shd w:val="clear" w:fill="auto"/>
        </w:rPr>
        <w:t>河南科技职业大学</w:t>
      </w:r>
      <w:r>
        <w:rPr>
          <w:rFonts w:ascii="宋体" w:hAnsi="宋体" w:eastAsia="宋体" w:cs="宋体"/>
          <w:color w:val="auto"/>
          <w:spacing w:val="0"/>
          <w:position w:val="0"/>
          <w:sz w:val="24"/>
          <w:shd w:val="clear" w:fill="auto"/>
        </w:rPr>
        <w:t>　　　　　　　　　　　　</w:t>
      </w:r>
    </w:p>
    <w:p w14:paraId="296ED10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rPr>
        <w:t>周口市文昌大道东段</w:t>
      </w:r>
      <w:r>
        <w:rPr>
          <w:rFonts w:ascii="宋体" w:hAnsi="宋体" w:eastAsia="宋体" w:cs="宋体"/>
          <w:color w:val="auto"/>
          <w:spacing w:val="0"/>
          <w:position w:val="0"/>
          <w:sz w:val="24"/>
          <w:shd w:val="clear" w:fill="auto"/>
        </w:rPr>
        <w:t>　　　　　　　　　　　　</w:t>
      </w:r>
    </w:p>
    <w:p w14:paraId="751AC18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rPr>
        <w:t>陈鑫</w:t>
      </w:r>
      <w:r>
        <w:rPr>
          <w:rFonts w:ascii="宋体" w:hAnsi="宋体" w:eastAsia="宋体" w:cs="宋体"/>
          <w:color w:val="auto"/>
          <w:spacing w:val="0"/>
          <w:position w:val="0"/>
          <w:sz w:val="24"/>
          <w:shd w:val="clear" w:fill="auto"/>
        </w:rPr>
        <w:t xml:space="preserve">     </w:t>
      </w:r>
    </w:p>
    <w:p w14:paraId="3493942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0394-8313111</w:t>
      </w:r>
    </w:p>
    <w:p w14:paraId="2A51FBD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0F0C1720">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54B5928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4FA1091A">
      <w:pPr>
        <w:spacing w:before="0" w:after="0" w:line="360" w:lineRule="auto"/>
        <w:ind w:left="0" w:right="0" w:firstLine="48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项目联系人：</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王硕</w:t>
      </w:r>
      <w:r>
        <w:rPr>
          <w:rFonts w:ascii="宋体" w:hAnsi="宋体" w:eastAsia="宋体" w:cs="宋体"/>
          <w:color w:val="000000" w:themeColor="text1"/>
          <w:spacing w:val="0"/>
          <w:position w:val="0"/>
          <w:sz w:val="24"/>
          <w:shd w:val="clear" w:fill="auto"/>
          <w14:textFill>
            <w14:solidFill>
              <w14:schemeClr w14:val="tx1"/>
            </w14:solidFill>
          </w14:textFill>
        </w:rPr>
        <w:t xml:space="preserve">              </w:t>
      </w:r>
    </w:p>
    <w:p w14:paraId="2871255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000000" w:themeColor="text1"/>
          <w:spacing w:val="0"/>
          <w:position w:val="0"/>
          <w:sz w:val="24"/>
          <w:shd w:val="clear" w:fill="auto"/>
          <w14:textFill>
            <w14:solidFill>
              <w14:schemeClr w14:val="tx1"/>
            </w14:solidFill>
          </w14:textFill>
        </w:rPr>
        <w:t>联系方式：</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0394-8106517、13525741688</w:t>
      </w:r>
      <w:r>
        <w:rPr>
          <w:rFonts w:ascii="宋体" w:hAnsi="宋体" w:eastAsia="宋体" w:cs="宋体"/>
          <w:color w:val="auto"/>
          <w:spacing w:val="0"/>
          <w:position w:val="0"/>
          <w:sz w:val="24"/>
          <w:shd w:val="clear" w:fill="auto"/>
        </w:rPr>
        <w:t>　　　　　　　　</w:t>
      </w:r>
    </w:p>
    <w:p w14:paraId="4961DCA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rPr>
        <w:t>周口市财政局政府</w:t>
      </w:r>
      <w:r>
        <w:rPr>
          <w:rFonts w:hint="eastAsia" w:ascii="宋体" w:hAnsi="宋体" w:eastAsia="宋体" w:cs="宋体"/>
          <w:color w:val="auto"/>
          <w:spacing w:val="0"/>
          <w:position w:val="0"/>
          <w:sz w:val="24"/>
          <w:shd w:val="clear" w:fill="auto"/>
          <w:lang w:val="en-US" w:eastAsia="zh-CN"/>
        </w:rPr>
        <w:t>采购</w:t>
      </w:r>
      <w:r>
        <w:rPr>
          <w:rFonts w:hint="eastAsia" w:ascii="宋体" w:hAnsi="宋体" w:eastAsia="宋体" w:cs="宋体"/>
          <w:color w:val="auto"/>
          <w:spacing w:val="0"/>
          <w:position w:val="0"/>
          <w:sz w:val="24"/>
          <w:shd w:val="clear" w:fill="auto"/>
        </w:rPr>
        <w:t>监督管理科</w:t>
      </w:r>
    </w:p>
    <w:p w14:paraId="30762707">
      <w:pPr>
        <w:spacing w:before="0" w:after="0" w:line="240" w:lineRule="auto"/>
        <w:ind w:right="0" w:firstLine="480" w:firstLineChars="20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0394-8106976</w:t>
      </w:r>
      <w:r>
        <w:rPr>
          <w:rFonts w:ascii="宋体" w:hAnsi="宋体" w:eastAsia="宋体" w:cs="宋体"/>
          <w:color w:val="auto"/>
          <w:spacing w:val="0"/>
          <w:position w:val="0"/>
          <w:sz w:val="24"/>
          <w:shd w:val="clear" w:fill="auto"/>
        </w:rPr>
        <w:t xml:space="preserve">  </w:t>
      </w:r>
    </w:p>
    <w:p w14:paraId="5998F1CA">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4D98C53">
      <w:pPr>
        <w:spacing w:before="0" w:after="120" w:line="360" w:lineRule="auto"/>
        <w:ind w:left="0" w:right="0" w:firstLine="2810" w:firstLineChars="1171"/>
        <w:jc w:val="both"/>
        <w:rPr>
          <w:rFonts w:ascii="宋体" w:hAnsi="宋体" w:eastAsia="宋体" w:cs="宋体"/>
          <w:color w:val="auto"/>
          <w:spacing w:val="0"/>
          <w:position w:val="0"/>
          <w:sz w:val="24"/>
          <w:shd w:val="clear" w:fill="auto"/>
        </w:rPr>
      </w:pPr>
    </w:p>
    <w:p w14:paraId="5D8778B0">
      <w:pPr>
        <w:spacing w:before="0" w:after="120" w:line="360" w:lineRule="auto"/>
        <w:ind w:left="0" w:right="0" w:firstLine="2810" w:firstLineChars="1171"/>
        <w:jc w:val="both"/>
        <w:rPr>
          <w:rFonts w:ascii="宋体" w:hAnsi="宋体" w:eastAsia="宋体" w:cs="宋体"/>
          <w:color w:val="auto"/>
          <w:spacing w:val="0"/>
          <w:position w:val="0"/>
          <w:sz w:val="24"/>
          <w:shd w:val="clear" w:fill="auto"/>
        </w:rPr>
      </w:pPr>
    </w:p>
    <w:p w14:paraId="11A46342">
      <w:pPr>
        <w:spacing w:before="0" w:after="120" w:line="360" w:lineRule="auto"/>
        <w:ind w:left="0" w:right="0" w:firstLine="2810" w:firstLineChars="1171"/>
        <w:jc w:val="both"/>
        <w:rPr>
          <w:rFonts w:ascii="宋体" w:hAnsi="宋体" w:eastAsia="宋体" w:cs="宋体"/>
          <w:color w:val="auto"/>
          <w:spacing w:val="0"/>
          <w:position w:val="0"/>
          <w:sz w:val="24"/>
          <w:shd w:val="clear" w:fill="auto"/>
        </w:rPr>
      </w:pPr>
    </w:p>
    <w:p w14:paraId="5BBCC080">
      <w:pPr>
        <w:spacing w:before="0" w:after="120" w:line="360" w:lineRule="auto"/>
        <w:ind w:left="0" w:right="0" w:firstLine="2810" w:firstLineChars="1171"/>
        <w:jc w:val="both"/>
        <w:rPr>
          <w:rFonts w:ascii="宋体" w:hAnsi="宋体" w:eastAsia="宋体" w:cs="宋体"/>
          <w:color w:val="auto"/>
          <w:spacing w:val="0"/>
          <w:position w:val="0"/>
          <w:sz w:val="24"/>
          <w:shd w:val="clear" w:fill="auto"/>
        </w:rPr>
      </w:pPr>
    </w:p>
    <w:p w14:paraId="0A86E477">
      <w:pPr>
        <w:spacing w:before="0" w:after="120" w:line="360" w:lineRule="auto"/>
        <w:ind w:left="0" w:right="0" w:firstLine="2810" w:firstLineChars="1171"/>
        <w:jc w:val="both"/>
        <w:rPr>
          <w:rFonts w:ascii="宋体" w:hAnsi="宋体" w:eastAsia="宋体" w:cs="宋体"/>
          <w:color w:val="auto"/>
          <w:spacing w:val="0"/>
          <w:position w:val="0"/>
          <w:sz w:val="24"/>
          <w:shd w:val="clear" w:fill="auto"/>
        </w:rPr>
      </w:pPr>
    </w:p>
    <w:p w14:paraId="39CB9E46">
      <w:pPr>
        <w:spacing w:before="0" w:after="120" w:line="360" w:lineRule="auto"/>
        <w:ind w:left="0" w:right="0" w:firstLine="2810" w:firstLineChars="1171"/>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36473AB0">
      <w:pPr>
        <w:tabs>
          <w:tab w:val="left" w:pos="0"/>
          <w:tab w:val="left" w:pos="993"/>
          <w:tab w:val="left" w:pos="1134"/>
        </w:tabs>
        <w:spacing w:before="0" w:after="0" w:line="240" w:lineRule="auto"/>
        <w:ind w:left="0" w:right="0" w:firstLine="5308" w:firstLineChars="2212"/>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4</w:t>
      </w:r>
      <w:r>
        <w:rPr>
          <w:rFonts w:ascii="宋体" w:hAnsi="宋体" w:eastAsia="宋体" w:cs="宋体"/>
          <w:color w:val="auto"/>
          <w:spacing w:val="0"/>
          <w:position w:val="0"/>
          <w:sz w:val="24"/>
          <w:shd w:val="clear" w:fill="auto"/>
        </w:rPr>
        <w:t>月</w:t>
      </w:r>
      <w:r>
        <w:rPr>
          <w:rFonts w:hint="eastAsia" w:ascii="宋体" w:hAnsi="宋体" w:eastAsia="宋体" w:cs="宋体"/>
          <w:color w:val="000000"/>
          <w:spacing w:val="0"/>
          <w:position w:val="0"/>
          <w:sz w:val="24"/>
          <w:shd w:val="clear" w:fill="auto"/>
          <w:lang w:val="en-US" w:eastAsia="zh-CN"/>
        </w:rPr>
        <w:t>29</w:t>
      </w:r>
      <w:r>
        <w:rPr>
          <w:rFonts w:ascii="宋体" w:hAnsi="宋体" w:eastAsia="宋体" w:cs="宋体"/>
          <w:color w:val="auto"/>
          <w:spacing w:val="0"/>
          <w:position w:val="0"/>
          <w:sz w:val="24"/>
          <w:shd w:val="clear" w:fill="auto"/>
        </w:rPr>
        <w:t>日</w:t>
      </w:r>
    </w:p>
    <w:p w14:paraId="2820E1CB">
      <w:pPr>
        <w:pStyle w:val="14"/>
        <w:rPr>
          <w:rFonts w:ascii="宋体" w:hAnsi="宋体" w:eastAsia="宋体" w:cs="宋体"/>
          <w:color w:val="auto"/>
          <w:spacing w:val="0"/>
          <w:position w:val="0"/>
          <w:sz w:val="24"/>
          <w:shd w:val="clear" w:fill="auto"/>
        </w:rPr>
      </w:pPr>
    </w:p>
    <w:p w14:paraId="3092D7A7">
      <w:pPr>
        <w:pStyle w:val="14"/>
        <w:rPr>
          <w:rFonts w:ascii="宋体" w:hAnsi="宋体" w:eastAsia="宋体" w:cs="宋体"/>
          <w:color w:val="auto"/>
          <w:spacing w:val="0"/>
          <w:position w:val="0"/>
          <w:sz w:val="24"/>
          <w:shd w:val="clear" w:fill="auto"/>
        </w:rPr>
      </w:pPr>
    </w:p>
    <w:p w14:paraId="6DCF3680">
      <w:pPr>
        <w:pStyle w:val="14"/>
        <w:rPr>
          <w:rFonts w:ascii="宋体" w:hAnsi="宋体" w:eastAsia="宋体" w:cs="宋体"/>
          <w:color w:val="auto"/>
          <w:spacing w:val="0"/>
          <w:position w:val="0"/>
          <w:sz w:val="24"/>
          <w:shd w:val="clear" w:fill="auto"/>
        </w:rPr>
      </w:pPr>
    </w:p>
    <w:p w14:paraId="1145AB96">
      <w:pPr>
        <w:pStyle w:val="14"/>
        <w:rPr>
          <w:rFonts w:ascii="宋体" w:hAnsi="宋体" w:eastAsia="宋体" w:cs="宋体"/>
          <w:color w:val="auto"/>
          <w:spacing w:val="0"/>
          <w:position w:val="0"/>
          <w:sz w:val="24"/>
          <w:shd w:val="clear" w:fill="auto"/>
        </w:rPr>
      </w:pPr>
    </w:p>
    <w:p w14:paraId="004933D5">
      <w:pPr>
        <w:pStyle w:val="14"/>
        <w:rPr>
          <w:rFonts w:ascii="宋体" w:hAnsi="宋体" w:eastAsia="宋体" w:cs="宋体"/>
          <w:color w:val="auto"/>
          <w:spacing w:val="0"/>
          <w:position w:val="0"/>
          <w:sz w:val="24"/>
          <w:shd w:val="clear" w:fill="auto"/>
        </w:rPr>
      </w:pPr>
    </w:p>
    <w:p w14:paraId="52368DE0">
      <w:pPr>
        <w:pStyle w:val="14"/>
        <w:rPr>
          <w:rFonts w:ascii="宋体" w:hAnsi="宋体" w:eastAsia="宋体" w:cs="宋体"/>
          <w:color w:val="auto"/>
          <w:spacing w:val="0"/>
          <w:position w:val="0"/>
          <w:sz w:val="24"/>
          <w:shd w:val="clear" w:fill="auto"/>
        </w:rPr>
      </w:pPr>
    </w:p>
    <w:p w14:paraId="72157D01">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shd w:val="clear" w:fill="auto"/>
        </w:rPr>
      </w:pPr>
    </w:p>
    <w:p w14:paraId="7AD1102B">
      <w:pPr>
        <w:tabs>
          <w:tab w:val="left" w:pos="0"/>
          <w:tab w:val="left" w:pos="993"/>
          <w:tab w:val="left" w:pos="1134"/>
        </w:tabs>
        <w:spacing w:before="0" w:after="0" w:line="240" w:lineRule="auto"/>
        <w:ind w:right="0"/>
        <w:jc w:val="center"/>
        <w:rPr>
          <w:rFonts w:ascii="宋体" w:hAnsi="宋体" w:eastAsia="宋体" w:cs="宋体"/>
          <w:b/>
          <w:color w:val="auto"/>
          <w:spacing w:val="0"/>
          <w:position w:val="0"/>
          <w:sz w:val="24"/>
          <w:shd w:val="clear" w:fill="auto"/>
        </w:rPr>
      </w:pPr>
    </w:p>
    <w:p w14:paraId="7E038C1C">
      <w:pPr>
        <w:tabs>
          <w:tab w:val="left" w:pos="0"/>
          <w:tab w:val="left" w:pos="993"/>
          <w:tab w:val="left" w:pos="1134"/>
        </w:tabs>
        <w:spacing w:before="0" w:after="0" w:line="240" w:lineRule="auto"/>
        <w:ind w:right="0"/>
        <w:jc w:val="center"/>
        <w:rPr>
          <w:rFonts w:ascii="宋体" w:hAnsi="宋体" w:eastAsia="宋体" w:cs="宋体"/>
          <w:b/>
          <w:color w:val="auto"/>
          <w:spacing w:val="0"/>
          <w:position w:val="0"/>
          <w:sz w:val="24"/>
          <w:shd w:val="clear" w:fill="auto"/>
        </w:rPr>
      </w:pPr>
    </w:p>
    <w:p w14:paraId="368D7261">
      <w:pPr>
        <w:tabs>
          <w:tab w:val="left" w:pos="0"/>
          <w:tab w:val="left" w:pos="993"/>
          <w:tab w:val="left" w:pos="1134"/>
        </w:tabs>
        <w:spacing w:before="0" w:after="0" w:line="240" w:lineRule="auto"/>
        <w:ind w:right="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10"/>
        <w:tblW w:w="8511" w:type="dxa"/>
        <w:tblInd w:w="108" w:type="dxa"/>
        <w:tblLayout w:type="fixed"/>
        <w:tblCellMar>
          <w:top w:w="0" w:type="dxa"/>
          <w:left w:w="10" w:type="dxa"/>
          <w:bottom w:w="0" w:type="dxa"/>
          <w:right w:w="10" w:type="dxa"/>
        </w:tblCellMar>
      </w:tblPr>
      <w:tblGrid>
        <w:gridCol w:w="859"/>
        <w:gridCol w:w="1746"/>
        <w:gridCol w:w="5906"/>
      </w:tblGrid>
      <w:tr w14:paraId="3A462A6A">
        <w:tblPrEx>
          <w:tblCellMar>
            <w:top w:w="0" w:type="dxa"/>
            <w:left w:w="10" w:type="dxa"/>
            <w:bottom w:w="0" w:type="dxa"/>
            <w:right w:w="10" w:type="dxa"/>
          </w:tblCellMar>
        </w:tblPrEx>
        <w:trPr>
          <w:trHeight w:val="0" w:hRule="atLeast"/>
        </w:trPr>
        <w:tc>
          <w:tcPr>
            <w:tcW w:w="851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D20C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397AE3C3">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989E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C29E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8F5AB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6F761867">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1B4B9">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110B6">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51C8A">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1）项目名称：</w:t>
            </w:r>
            <w:r>
              <w:rPr>
                <w:rFonts w:hint="eastAsia" w:ascii="宋体" w:hAnsi="宋体" w:eastAsia="宋体" w:cs="宋体"/>
                <w:color w:val="000000"/>
                <w:spacing w:val="0"/>
                <w:position w:val="0"/>
                <w:sz w:val="24"/>
                <w:shd w:val="clear" w:fill="auto"/>
              </w:rPr>
              <w:t>河南科技职业大学工业机器人智能识别与控制工程研究中心建设项目</w:t>
            </w:r>
          </w:p>
          <w:p w14:paraId="6F160D7A">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rPr>
              <w:t>教学科研仪器设备</w:t>
            </w:r>
          </w:p>
          <w:p w14:paraId="21E4AC9D">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pacing w:val="0"/>
                <w:position w:val="0"/>
                <w:sz w:val="24"/>
                <w:shd w:val="clear" w:fill="auto"/>
              </w:rPr>
              <w:t>河南科技职业大学</w:t>
            </w:r>
          </w:p>
          <w:p w14:paraId="665ED6D1">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029EE9E7">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3AAC5">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6B86C">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4D0BAE">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04A9A25A">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E64A2">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F84C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C0EC5">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133E6CEA">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187059">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3615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53A34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1142A684">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39C80F">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AB17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8CF8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76A695AF">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E78EB">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93DD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392368">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0D1E73CE">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4A029">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1302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AB79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723C95D9">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91B6F">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A93BF5">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F25B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6D388BDA">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13707">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50DB3">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336F7">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A092207">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346CA0">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4583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1BA104">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07C41D08">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C3A7E6">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FC39F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0F585">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49A80A78">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C5EE6">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264B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4DC555">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tc>
      </w:tr>
      <w:tr w14:paraId="7C12A6DD">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31103">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DA9101">
            <w:pPr>
              <w:spacing w:before="0" w:after="0" w:line="240" w:lineRule="auto"/>
              <w:ind w:left="0" w:right="0" w:firstLine="0"/>
              <w:jc w:val="center"/>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响应文件递交截止时间</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B0D3E">
            <w:pPr>
              <w:spacing w:before="0" w:after="0" w:line="240" w:lineRule="auto"/>
              <w:ind w:left="0" w:right="0" w:firstLine="0"/>
              <w:jc w:val="both"/>
              <w:rPr>
                <w:rFonts w:ascii="宋体" w:hAnsi="宋体" w:eastAsia="宋体" w:cs="宋体"/>
                <w:color w:val="auto"/>
                <w:spacing w:val="0"/>
                <w:position w:val="0"/>
                <w:sz w:val="24"/>
                <w:szCs w:val="24"/>
                <w:shd w:val="clear" w:fill="auto"/>
              </w:rPr>
            </w:pPr>
            <w:r>
              <w:rPr>
                <w:rFonts w:hint="eastAsia" w:ascii="宋体" w:hAnsi="宋体" w:eastAsia="宋体" w:cs="宋体"/>
                <w:color w:val="000000" w:themeColor="text1"/>
                <w:spacing w:val="0"/>
                <w:position w:val="0"/>
                <w:sz w:val="24"/>
                <w:u w:val="single"/>
                <w:shd w:val="clear" w:fill="auto"/>
                <w:lang w:val="en-US" w:eastAsia="zh-CN"/>
              </w:rPr>
              <w:t>2026</w:t>
            </w:r>
            <w:r>
              <w:rPr>
                <w:rFonts w:hint="eastAsia" w:ascii="宋体" w:hAnsi="宋体" w:eastAsia="宋体" w:cs="宋体"/>
                <w:color w:val="000000" w:themeColor="text1"/>
                <w:spacing w:val="0"/>
                <w:position w:val="0"/>
                <w:sz w:val="24"/>
                <w:u w:val="single"/>
                <w:shd w:val="clear" w:fill="auto"/>
              </w:rPr>
              <w:t>年</w:t>
            </w:r>
            <w:r>
              <w:rPr>
                <w:rFonts w:hint="eastAsia" w:ascii="宋体" w:hAnsi="宋体" w:eastAsia="宋体" w:cs="宋体"/>
                <w:color w:val="000000" w:themeColor="text1"/>
                <w:spacing w:val="0"/>
                <w:position w:val="0"/>
                <w:sz w:val="24"/>
                <w:u w:val="single"/>
                <w:shd w:val="clear" w:fill="auto"/>
                <w:lang w:val="en-US" w:eastAsia="zh-CN"/>
              </w:rPr>
              <w:t>5</w:t>
            </w:r>
            <w:r>
              <w:rPr>
                <w:rFonts w:hint="eastAsia" w:ascii="宋体" w:hAnsi="宋体" w:eastAsia="宋体" w:cs="宋体"/>
                <w:color w:val="000000" w:themeColor="text1"/>
                <w:spacing w:val="0"/>
                <w:position w:val="0"/>
                <w:sz w:val="24"/>
                <w:u w:val="single"/>
                <w:shd w:val="clear" w:fill="auto"/>
              </w:rPr>
              <w:t>月</w:t>
            </w:r>
            <w:r>
              <w:rPr>
                <w:rFonts w:hint="eastAsia" w:ascii="宋体" w:hAnsi="宋体" w:eastAsia="宋体" w:cs="宋体"/>
                <w:color w:val="000000" w:themeColor="text1"/>
                <w:spacing w:val="0"/>
                <w:position w:val="0"/>
                <w:sz w:val="24"/>
                <w:u w:val="single"/>
                <w:shd w:val="clear" w:fill="auto"/>
                <w:lang w:val="en-US" w:eastAsia="zh-CN"/>
              </w:rPr>
              <w:t>11</w:t>
            </w:r>
            <w:r>
              <w:rPr>
                <w:rFonts w:hint="eastAsia" w:ascii="宋体" w:hAnsi="宋体" w:eastAsia="宋体" w:cs="宋体"/>
                <w:color w:val="000000" w:themeColor="text1"/>
                <w:spacing w:val="0"/>
                <w:position w:val="0"/>
                <w:sz w:val="24"/>
                <w:u w:val="single"/>
                <w:shd w:val="clear" w:fill="auto"/>
              </w:rPr>
              <w:t>日</w:t>
            </w:r>
            <w:r>
              <w:rPr>
                <w:rFonts w:hint="eastAsia" w:ascii="宋体" w:hAnsi="宋体" w:eastAsia="宋体" w:cs="宋体"/>
                <w:color w:val="000000" w:themeColor="text1"/>
                <w:spacing w:val="0"/>
                <w:position w:val="0"/>
                <w:sz w:val="24"/>
                <w:u w:val="single"/>
                <w:shd w:val="clear" w:fill="auto"/>
                <w:lang w:val="en-US" w:eastAsia="zh-CN"/>
              </w:rPr>
              <w:t>10</w:t>
            </w:r>
            <w:r>
              <w:rPr>
                <w:rFonts w:hint="eastAsia" w:ascii="宋体" w:hAnsi="宋体" w:eastAsia="宋体" w:cs="宋体"/>
                <w:color w:val="000000" w:themeColor="text1"/>
                <w:spacing w:val="0"/>
                <w:position w:val="0"/>
                <w:sz w:val="24"/>
                <w:u w:val="single"/>
                <w:shd w:val="clear" w:fill="auto"/>
              </w:rPr>
              <w:t>点</w:t>
            </w:r>
            <w:r>
              <w:rPr>
                <w:rFonts w:hint="eastAsia" w:ascii="宋体" w:hAnsi="宋体" w:eastAsia="宋体" w:cs="宋体"/>
                <w:color w:val="000000" w:themeColor="text1"/>
                <w:spacing w:val="0"/>
                <w:position w:val="0"/>
                <w:sz w:val="24"/>
                <w:u w:val="single"/>
                <w:shd w:val="clear" w:fill="auto"/>
                <w:lang w:val="en-US" w:eastAsia="zh-CN"/>
              </w:rPr>
              <w:t>00</w:t>
            </w:r>
            <w:r>
              <w:rPr>
                <w:rFonts w:hint="eastAsia" w:ascii="宋体" w:hAnsi="宋体" w:eastAsia="宋体" w:cs="宋体"/>
                <w:color w:val="000000" w:themeColor="text1"/>
                <w:spacing w:val="0"/>
                <w:position w:val="0"/>
                <w:sz w:val="24"/>
                <w:u w:val="single"/>
                <w:shd w:val="clear" w:fill="auto"/>
              </w:rPr>
              <w:t>分</w:t>
            </w:r>
            <w:r>
              <w:rPr>
                <w:rFonts w:hint="eastAsia" w:ascii="宋体" w:hAnsi="宋体" w:eastAsia="宋体" w:cs="宋体"/>
                <w:color w:val="auto"/>
                <w:spacing w:val="0"/>
                <w:position w:val="0"/>
                <w:sz w:val="24"/>
                <w:shd w:val="clear" w:fill="auto"/>
              </w:rPr>
              <w:t>（北京时间）</w:t>
            </w:r>
            <w:r>
              <w:rPr>
                <w:rFonts w:ascii="宋体" w:hAnsi="宋体" w:eastAsia="宋体" w:cs="宋体"/>
                <w:color w:val="auto"/>
                <w:spacing w:val="0"/>
                <w:position w:val="0"/>
                <w:sz w:val="24"/>
                <w:szCs w:val="24"/>
                <w:shd w:val="clear" w:fill="auto"/>
              </w:rPr>
              <w:t xml:space="preserve"> </w:t>
            </w:r>
          </w:p>
        </w:tc>
      </w:tr>
      <w:tr w14:paraId="7854A7DA">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181BA">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90839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7F9AC">
            <w:pPr>
              <w:spacing w:before="0" w:after="0" w:line="24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rPr>
              <w:t>周口市公共资源交易中心</w:t>
            </w:r>
            <w:r>
              <w:rPr>
                <w:rFonts w:hint="eastAsia" w:ascii="宋体" w:hAnsi="宋体" w:eastAsia="宋体" w:cs="宋体"/>
                <w:color w:val="auto"/>
                <w:spacing w:val="0"/>
                <w:position w:val="0"/>
                <w:sz w:val="24"/>
                <w:shd w:val="clear" w:fill="auto"/>
                <w:lang w:val="en-US" w:eastAsia="zh-CN"/>
              </w:rPr>
              <w:t>网</w:t>
            </w:r>
          </w:p>
          <w:p w14:paraId="5F52C9BD">
            <w:pPr>
              <w:spacing w:before="0" w:after="0" w:line="24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rPr>
              <w:t>网址：周口市公共资源电子交易服务平台会员系统（网址http://jyzx.zhoukou.gov.cn</w:t>
            </w:r>
            <w:r>
              <w:rPr>
                <w:rFonts w:hint="eastAsia" w:ascii="宋体" w:hAnsi="宋体" w:eastAsia="宋体" w:cs="宋体"/>
                <w:color w:val="auto"/>
                <w:spacing w:val="0"/>
                <w:position w:val="0"/>
                <w:sz w:val="24"/>
                <w:shd w:val="clear" w:fill="auto"/>
                <w:lang w:eastAsia="zh-CN"/>
              </w:rPr>
              <w:t>）</w:t>
            </w:r>
          </w:p>
          <w:p w14:paraId="17DBDEE0">
            <w:pPr>
              <w:spacing w:before="0" w:after="0" w:line="24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（本项目实行网上远程开标无须到现场提交响应文件）</w:t>
            </w:r>
          </w:p>
        </w:tc>
      </w:tr>
      <w:tr w14:paraId="4BAB6BA1">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5C289">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C4B28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602B4">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hint="eastAsia" w:ascii="宋体" w:hAnsi="宋体" w:eastAsia="宋体" w:cs="宋体"/>
                <w:color w:val="000000" w:themeColor="text1"/>
                <w:spacing w:val="0"/>
                <w:position w:val="0"/>
                <w:sz w:val="24"/>
                <w:u w:val="single"/>
                <w:shd w:val="clear" w:fill="auto"/>
                <w:lang w:val="en-US" w:eastAsia="zh-CN"/>
              </w:rPr>
              <w:t>2026</w:t>
            </w:r>
            <w:r>
              <w:rPr>
                <w:rFonts w:hint="eastAsia" w:ascii="宋体" w:hAnsi="宋体" w:eastAsia="宋体" w:cs="宋体"/>
                <w:color w:val="000000" w:themeColor="text1"/>
                <w:spacing w:val="0"/>
                <w:position w:val="0"/>
                <w:sz w:val="24"/>
                <w:u w:val="single"/>
                <w:shd w:val="clear" w:fill="auto"/>
              </w:rPr>
              <w:t>年</w:t>
            </w:r>
            <w:r>
              <w:rPr>
                <w:rFonts w:hint="eastAsia" w:ascii="宋体" w:hAnsi="宋体" w:eastAsia="宋体" w:cs="宋体"/>
                <w:color w:val="000000" w:themeColor="text1"/>
                <w:spacing w:val="0"/>
                <w:position w:val="0"/>
                <w:sz w:val="24"/>
                <w:u w:val="single"/>
                <w:shd w:val="clear" w:fill="auto"/>
                <w:lang w:val="en-US" w:eastAsia="zh-CN"/>
              </w:rPr>
              <w:t>5</w:t>
            </w:r>
            <w:r>
              <w:rPr>
                <w:rFonts w:hint="eastAsia" w:ascii="宋体" w:hAnsi="宋体" w:eastAsia="宋体" w:cs="宋体"/>
                <w:color w:val="000000" w:themeColor="text1"/>
                <w:spacing w:val="0"/>
                <w:position w:val="0"/>
                <w:sz w:val="24"/>
                <w:u w:val="single"/>
                <w:shd w:val="clear" w:fill="auto"/>
              </w:rPr>
              <w:t>月</w:t>
            </w:r>
            <w:r>
              <w:rPr>
                <w:rFonts w:hint="eastAsia" w:ascii="宋体" w:hAnsi="宋体" w:eastAsia="宋体" w:cs="宋体"/>
                <w:color w:val="000000" w:themeColor="text1"/>
                <w:spacing w:val="0"/>
                <w:position w:val="0"/>
                <w:sz w:val="24"/>
                <w:u w:val="single"/>
                <w:shd w:val="clear" w:fill="auto"/>
                <w:lang w:val="en-US" w:eastAsia="zh-CN"/>
              </w:rPr>
              <w:t>11</w:t>
            </w:r>
            <w:r>
              <w:rPr>
                <w:rFonts w:hint="eastAsia" w:ascii="宋体" w:hAnsi="宋体" w:eastAsia="宋体" w:cs="宋体"/>
                <w:color w:val="000000" w:themeColor="text1"/>
                <w:spacing w:val="0"/>
                <w:position w:val="0"/>
                <w:sz w:val="24"/>
                <w:u w:val="single"/>
                <w:shd w:val="clear" w:fill="auto"/>
              </w:rPr>
              <w:t>日</w:t>
            </w:r>
            <w:r>
              <w:rPr>
                <w:rFonts w:hint="eastAsia" w:ascii="宋体" w:hAnsi="宋体" w:eastAsia="宋体" w:cs="宋体"/>
                <w:color w:val="000000" w:themeColor="text1"/>
                <w:spacing w:val="0"/>
                <w:position w:val="0"/>
                <w:sz w:val="24"/>
                <w:u w:val="single"/>
                <w:shd w:val="clear" w:fill="auto"/>
                <w:lang w:val="en-US" w:eastAsia="zh-CN"/>
              </w:rPr>
              <w:t>10</w:t>
            </w:r>
            <w:r>
              <w:rPr>
                <w:rFonts w:hint="eastAsia" w:ascii="宋体" w:hAnsi="宋体" w:eastAsia="宋体" w:cs="宋体"/>
                <w:color w:val="000000" w:themeColor="text1"/>
                <w:spacing w:val="0"/>
                <w:position w:val="0"/>
                <w:sz w:val="24"/>
                <w:u w:val="single"/>
                <w:shd w:val="clear" w:fill="auto"/>
              </w:rPr>
              <w:t>点</w:t>
            </w:r>
            <w:r>
              <w:rPr>
                <w:rFonts w:hint="eastAsia" w:ascii="宋体" w:hAnsi="宋体" w:eastAsia="宋体" w:cs="宋体"/>
                <w:color w:val="000000" w:themeColor="text1"/>
                <w:spacing w:val="0"/>
                <w:position w:val="0"/>
                <w:sz w:val="24"/>
                <w:u w:val="single"/>
                <w:shd w:val="clear" w:fill="auto"/>
                <w:lang w:val="en-US" w:eastAsia="zh-CN"/>
              </w:rPr>
              <w:t>00</w:t>
            </w:r>
            <w:r>
              <w:rPr>
                <w:rFonts w:hint="eastAsia" w:ascii="宋体" w:hAnsi="宋体" w:eastAsia="宋体" w:cs="宋体"/>
                <w:color w:val="000000" w:themeColor="text1"/>
                <w:spacing w:val="0"/>
                <w:position w:val="0"/>
                <w:sz w:val="24"/>
                <w:u w:val="single"/>
                <w:shd w:val="clear" w:fill="auto"/>
              </w:rPr>
              <w:t>分</w:t>
            </w:r>
            <w:r>
              <w:rPr>
                <w:rFonts w:hint="eastAsia" w:ascii="宋体" w:hAnsi="宋体" w:eastAsia="宋体" w:cs="宋体"/>
                <w:color w:val="auto"/>
                <w:spacing w:val="0"/>
                <w:position w:val="0"/>
                <w:sz w:val="24"/>
                <w:shd w:val="clear" w:fill="auto"/>
              </w:rPr>
              <w:t>（北京时间）</w:t>
            </w:r>
          </w:p>
        </w:tc>
      </w:tr>
      <w:tr w14:paraId="0BAD48B3">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B55FAE">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E423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187FF">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56CBB3AE">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47F0D">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E938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35367B">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1C36361A">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254005">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884D4">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1E590">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22707501">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02E652">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31F32F">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777F81">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不需要</w:t>
            </w:r>
            <w:r>
              <w:rPr>
                <w:rFonts w:hint="eastAsia" w:ascii="宋体" w:hAnsi="宋体" w:eastAsia="宋体" w:cs="宋体"/>
                <w:color w:val="auto"/>
                <w:spacing w:val="0"/>
                <w:position w:val="0"/>
                <w:sz w:val="24"/>
                <w:shd w:val="clear" w:fill="auto"/>
                <w:lang w:eastAsia="zh-CN"/>
              </w:rPr>
              <w:t>缴纳</w:t>
            </w:r>
            <w:r>
              <w:rPr>
                <w:rFonts w:ascii="宋体" w:hAnsi="宋体" w:eastAsia="宋体" w:cs="宋体"/>
                <w:color w:val="auto"/>
                <w:spacing w:val="0"/>
                <w:position w:val="0"/>
                <w:sz w:val="24"/>
                <w:shd w:val="clear" w:fill="auto"/>
              </w:rPr>
              <w:t>投标保证金</w:t>
            </w:r>
          </w:p>
        </w:tc>
      </w:tr>
      <w:tr w14:paraId="21DA9BD7">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DB31B">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5DD65">
            <w:pPr>
              <w:spacing w:before="0" w:after="0" w:line="240" w:lineRule="auto"/>
              <w:ind w:left="0" w:right="0" w:firstLine="14"/>
              <w:jc w:val="center"/>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合同履行期限</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7B4BA">
            <w:pPr>
              <w:spacing w:before="0" w:after="0" w:line="240" w:lineRule="auto"/>
              <w:ind w:left="0" w:right="0" w:firstLine="14"/>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30</w:t>
            </w:r>
            <w:r>
              <w:rPr>
                <w:rFonts w:ascii="宋体" w:hAnsi="宋体" w:eastAsia="宋体" w:cs="宋体"/>
                <w:color w:val="auto"/>
                <w:spacing w:val="0"/>
                <w:position w:val="0"/>
                <w:sz w:val="24"/>
                <w:shd w:val="clear" w:fill="auto"/>
              </w:rPr>
              <w:t>日历天</w:t>
            </w:r>
          </w:p>
        </w:tc>
      </w:tr>
      <w:tr w14:paraId="55100DD3">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A9D17">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A0937">
            <w:pPr>
              <w:spacing w:before="0" w:after="0" w:line="240" w:lineRule="auto"/>
              <w:ind w:left="0" w:right="0" w:firstLine="14"/>
              <w:jc w:val="center"/>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付款方式</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EA9DED">
            <w:pPr>
              <w:tabs>
                <w:tab w:val="left" w:pos="8640"/>
              </w:tabs>
              <w:spacing w:before="0" w:after="0" w:line="240" w:lineRule="auto"/>
              <w:ind w:left="0" w:right="0" w:firstLine="0"/>
              <w:jc w:val="left"/>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详细付款方式：验收合格付款100%</w:t>
            </w:r>
          </w:p>
        </w:tc>
      </w:tr>
      <w:tr w14:paraId="313B7459">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BDB7A9">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A4B29">
            <w:pPr>
              <w:spacing w:before="0" w:after="0" w:line="240" w:lineRule="auto"/>
              <w:ind w:left="0" w:right="0" w:firstLine="14"/>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勘察现场</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C8F817">
            <w:pPr>
              <w:spacing w:before="0" w:after="0" w:line="240" w:lineRule="auto"/>
              <w:ind w:left="0" w:right="0" w:firstLine="14"/>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不组织</w:t>
            </w:r>
          </w:p>
        </w:tc>
      </w:tr>
      <w:tr w14:paraId="0727CFA4">
        <w:tblPrEx>
          <w:tblCellMar>
            <w:top w:w="0" w:type="dxa"/>
            <w:left w:w="10" w:type="dxa"/>
            <w:bottom w:w="0" w:type="dxa"/>
            <w:right w:w="10" w:type="dxa"/>
          </w:tblCellMar>
        </w:tblPrEx>
        <w:trPr>
          <w:trHeight w:val="42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223948">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9CD1C6">
            <w:pPr>
              <w:ind w:firstLine="0" w:firstLineChars="0"/>
              <w:jc w:val="center"/>
              <w:rPr>
                <w:rFonts w:ascii="宋体" w:hAnsi="宋体" w:eastAsia="宋体" w:cs="宋体"/>
                <w:b w:val="0"/>
                <w:bCs w:val="0"/>
                <w:color w:val="auto"/>
                <w:spacing w:val="0"/>
                <w:position w:val="0"/>
                <w:shd w:val="clear" w:fill="auto"/>
              </w:rPr>
            </w:pPr>
            <w:r>
              <w:rPr>
                <w:rFonts w:hint="eastAsia" w:ascii="宋体" w:hAnsi="宋体" w:cs="宋体"/>
                <w:b w:val="0"/>
                <w:bCs w:val="0"/>
                <w:color w:val="auto"/>
                <w:sz w:val="24"/>
                <w:lang w:val="en-US" w:eastAsia="zh-CN"/>
              </w:rPr>
              <w:t>报价</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771BF3">
            <w:pPr>
              <w:tabs>
                <w:tab w:val="left" w:pos="8640"/>
              </w:tabs>
              <w:jc w:val="left"/>
              <w:rPr>
                <w:rFonts w:ascii="宋体" w:hAnsi="宋体" w:eastAsia="宋体" w:cs="宋体"/>
                <w:b w:val="0"/>
                <w:bCs w:val="0"/>
                <w:color w:val="auto"/>
                <w:spacing w:val="0"/>
                <w:position w:val="0"/>
                <w:shd w:val="clear" w:fill="auto"/>
              </w:rPr>
            </w:pPr>
            <w:r>
              <w:rPr>
                <w:rFonts w:hint="eastAsia" w:ascii="宋体" w:hAnsi="宋体" w:cs="宋体"/>
                <w:b w:val="0"/>
                <w:bCs w:val="0"/>
                <w:color w:val="auto"/>
                <w:sz w:val="24"/>
                <w:lang w:val="en-US" w:eastAsia="zh-CN"/>
              </w:rPr>
              <w:t>一次报价</w:t>
            </w:r>
          </w:p>
        </w:tc>
      </w:tr>
      <w:tr w14:paraId="5D20B98B">
        <w:tblPrEx>
          <w:tblCellMar>
            <w:top w:w="0" w:type="dxa"/>
            <w:left w:w="10" w:type="dxa"/>
            <w:bottom w:w="0" w:type="dxa"/>
            <w:right w:w="10" w:type="dxa"/>
          </w:tblCellMar>
        </w:tblPrEx>
        <w:trPr>
          <w:trHeight w:val="0" w:hRule="atLeast"/>
        </w:trPr>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31B46">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7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59CB6B">
            <w:pPr>
              <w:ind w:firstLine="0" w:firstLineChars="0"/>
              <w:jc w:val="center"/>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所属行业</w:t>
            </w:r>
          </w:p>
        </w:tc>
        <w:tc>
          <w:tcPr>
            <w:tcW w:w="5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1DB64">
            <w:pPr>
              <w:tabs>
                <w:tab w:val="left" w:pos="8640"/>
              </w:tabs>
              <w:jc w:val="left"/>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工业</w:t>
            </w:r>
          </w:p>
        </w:tc>
      </w:tr>
    </w:tbl>
    <w:p w14:paraId="359F1AFC">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7E53FFF8">
      <w:pPr>
        <w:spacing w:before="0" w:after="0" w:line="720" w:lineRule="auto"/>
        <w:ind w:left="0" w:right="0" w:firstLine="0"/>
        <w:jc w:val="center"/>
        <w:rPr>
          <w:rFonts w:ascii="宋体" w:hAnsi="宋体" w:eastAsia="宋体" w:cs="宋体"/>
          <w:b/>
          <w:color w:val="auto"/>
          <w:spacing w:val="0"/>
          <w:position w:val="0"/>
          <w:sz w:val="24"/>
          <w:shd w:val="clear" w:fill="auto"/>
        </w:rPr>
      </w:pPr>
    </w:p>
    <w:p w14:paraId="3773AF42">
      <w:pPr>
        <w:spacing w:before="0" w:after="0" w:line="720" w:lineRule="auto"/>
        <w:ind w:left="0" w:right="0" w:firstLine="0"/>
        <w:jc w:val="center"/>
        <w:rPr>
          <w:rFonts w:ascii="宋体" w:hAnsi="宋体" w:eastAsia="宋体" w:cs="宋体"/>
          <w:b/>
          <w:color w:val="auto"/>
          <w:spacing w:val="0"/>
          <w:position w:val="0"/>
          <w:sz w:val="24"/>
          <w:shd w:val="clear" w:fill="auto"/>
        </w:rPr>
      </w:pPr>
    </w:p>
    <w:p w14:paraId="497CBD97">
      <w:pPr>
        <w:spacing w:before="0" w:after="0" w:line="720" w:lineRule="auto"/>
        <w:ind w:left="0" w:right="0" w:firstLine="0"/>
        <w:jc w:val="center"/>
        <w:rPr>
          <w:rFonts w:ascii="宋体" w:hAnsi="宋体" w:eastAsia="宋体" w:cs="宋体"/>
          <w:b/>
          <w:color w:val="auto"/>
          <w:spacing w:val="0"/>
          <w:position w:val="0"/>
          <w:sz w:val="24"/>
          <w:shd w:val="clear" w:fill="auto"/>
        </w:rPr>
      </w:pPr>
    </w:p>
    <w:p w14:paraId="481731E2">
      <w:pPr>
        <w:spacing w:before="0" w:after="0" w:line="720" w:lineRule="auto"/>
        <w:ind w:left="0" w:right="0" w:firstLine="0"/>
        <w:jc w:val="center"/>
        <w:rPr>
          <w:rFonts w:ascii="宋体" w:hAnsi="宋体" w:eastAsia="宋体" w:cs="宋体"/>
          <w:b/>
          <w:color w:val="auto"/>
          <w:spacing w:val="0"/>
          <w:position w:val="0"/>
          <w:sz w:val="24"/>
          <w:shd w:val="clear" w:fill="auto"/>
        </w:rPr>
      </w:pPr>
    </w:p>
    <w:p w14:paraId="5EFE1653">
      <w:pPr>
        <w:spacing w:before="0" w:after="0" w:line="720" w:lineRule="auto"/>
        <w:ind w:left="0" w:right="0" w:firstLine="0"/>
        <w:jc w:val="center"/>
        <w:rPr>
          <w:rFonts w:ascii="宋体" w:hAnsi="宋体" w:eastAsia="宋体" w:cs="宋体"/>
          <w:b/>
          <w:color w:val="auto"/>
          <w:spacing w:val="0"/>
          <w:position w:val="0"/>
          <w:sz w:val="24"/>
          <w:shd w:val="clear" w:fill="auto"/>
        </w:rPr>
      </w:pPr>
    </w:p>
    <w:p w14:paraId="394788E4">
      <w:pPr>
        <w:spacing w:before="0" w:after="0" w:line="720" w:lineRule="auto"/>
        <w:ind w:left="0" w:right="0" w:firstLine="0"/>
        <w:jc w:val="center"/>
        <w:rPr>
          <w:rFonts w:ascii="宋体" w:hAnsi="宋体" w:eastAsia="宋体" w:cs="宋体"/>
          <w:b/>
          <w:color w:val="auto"/>
          <w:spacing w:val="0"/>
          <w:position w:val="0"/>
          <w:sz w:val="24"/>
          <w:shd w:val="clear" w:fill="auto"/>
        </w:rPr>
      </w:pPr>
    </w:p>
    <w:p w14:paraId="0ACC1F23">
      <w:pPr>
        <w:spacing w:before="0" w:after="0" w:line="720" w:lineRule="auto"/>
        <w:ind w:left="0" w:right="0" w:firstLine="0"/>
        <w:jc w:val="center"/>
        <w:rPr>
          <w:rFonts w:ascii="宋体" w:hAnsi="宋体" w:eastAsia="宋体" w:cs="宋体"/>
          <w:b/>
          <w:color w:val="auto"/>
          <w:spacing w:val="0"/>
          <w:position w:val="0"/>
          <w:sz w:val="24"/>
          <w:shd w:val="clear" w:fill="auto"/>
        </w:rPr>
      </w:pPr>
    </w:p>
    <w:p w14:paraId="71DB3701">
      <w:pPr>
        <w:spacing w:before="0" w:after="0" w:line="720" w:lineRule="auto"/>
        <w:ind w:left="0" w:right="0" w:firstLine="0"/>
        <w:jc w:val="both"/>
        <w:rPr>
          <w:rFonts w:ascii="宋体" w:hAnsi="宋体" w:eastAsia="宋体" w:cs="宋体"/>
          <w:b/>
          <w:color w:val="auto"/>
          <w:spacing w:val="0"/>
          <w:position w:val="0"/>
          <w:sz w:val="24"/>
          <w:shd w:val="clear" w:fill="auto"/>
        </w:rPr>
      </w:pPr>
    </w:p>
    <w:p w14:paraId="42302267">
      <w:pPr>
        <w:spacing w:before="0" w:after="0" w:line="720" w:lineRule="auto"/>
        <w:ind w:left="0" w:right="0" w:firstLine="0"/>
        <w:jc w:val="center"/>
        <w:rPr>
          <w:rFonts w:ascii="宋体" w:hAnsi="宋体" w:eastAsia="宋体" w:cs="宋体"/>
          <w:b/>
          <w:color w:val="auto"/>
          <w:spacing w:val="0"/>
          <w:position w:val="0"/>
          <w:sz w:val="24"/>
          <w:shd w:val="clear" w:fill="auto"/>
        </w:rPr>
      </w:pPr>
    </w:p>
    <w:p w14:paraId="6F4D011B">
      <w:pPr>
        <w:spacing w:before="0" w:after="0" w:line="720" w:lineRule="auto"/>
        <w:ind w:left="0" w:right="0" w:firstLine="0"/>
        <w:jc w:val="center"/>
        <w:rPr>
          <w:rFonts w:ascii="宋体" w:hAnsi="宋体" w:eastAsia="宋体" w:cs="宋体"/>
          <w:b/>
          <w:color w:val="auto"/>
          <w:spacing w:val="0"/>
          <w:position w:val="0"/>
          <w:sz w:val="24"/>
          <w:shd w:val="clear" w:fill="auto"/>
        </w:rPr>
      </w:pPr>
    </w:p>
    <w:p w14:paraId="1EFA6FD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158AF711">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445C38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28CC825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696E6A3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75F4A00B">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rPr>
        <w:t>河南科技职业大学</w:t>
      </w:r>
    </w:p>
    <w:p w14:paraId="377C144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64072D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7C39D0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35563D1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shd w:val="clear" w:fill="auto"/>
        </w:rPr>
        <w:t>2.6“法定代表人”系指法人单位（企业）法人营业执照（或事业法人登记证书上）上注明的法定代</w:t>
      </w:r>
      <w:r>
        <w:rPr>
          <w:rFonts w:ascii="宋体" w:hAnsi="宋体" w:eastAsia="宋体" w:cs="宋体"/>
          <w:color w:val="auto"/>
          <w:spacing w:val="0"/>
          <w:position w:val="0"/>
          <w:sz w:val="24"/>
          <w:highlight w:val="none"/>
          <w:shd w:val="clear" w:fill="auto"/>
        </w:rPr>
        <w:t>表人；如为其他组织或个体经营者参加竞争性磋商会的，指营业执照上注明的负责人或经营者。</w:t>
      </w:r>
      <w:r>
        <w:rPr>
          <w:rFonts w:hint="eastAsia" w:ascii="宋体" w:hAnsi="宋体" w:eastAsia="宋体" w:cs="宋体"/>
          <w:color w:val="auto"/>
          <w:spacing w:val="0"/>
          <w:position w:val="0"/>
          <w:sz w:val="24"/>
          <w:highlight w:val="none"/>
          <w:shd w:val="clear" w:fill="auto"/>
        </w:rPr>
        <w:t>“委托代理人”系指法定代表人签署的委托人，系本企业员工。委托代理人参加本项目投标需提供身份证、劳动合同、所在企业缴纳的社保证明。</w:t>
      </w:r>
    </w:p>
    <w:p w14:paraId="7C13A0A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highlight w:val="none"/>
          <w:shd w:val="clear" w:fill="auto"/>
        </w:rPr>
        <w:t>2.7“重大违法记录”系指供应</w:t>
      </w:r>
      <w:r>
        <w:rPr>
          <w:rFonts w:ascii="宋体" w:hAnsi="宋体" w:eastAsia="宋体" w:cs="宋体"/>
          <w:color w:val="auto"/>
          <w:spacing w:val="0"/>
          <w:position w:val="0"/>
          <w:sz w:val="24"/>
          <w:shd w:val="clear" w:fill="auto"/>
        </w:rPr>
        <w:t>商因违法经营受到刑事处罚或者责令停产停业、吊销许可证或者执照、较大数额罚款等行政处罚。</w:t>
      </w:r>
    </w:p>
    <w:p w14:paraId="6DF9349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53D60D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15CF541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643F022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21F23D9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2D5B59D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1DA4CA6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5687A61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0AFC86C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26E13F2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7813E66F">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满足《中华人民共和国政府采购法》第二十二条规定；</w:t>
      </w:r>
    </w:p>
    <w:p w14:paraId="2A787592">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（1）具有独立承担民事责任的能力（企业营业执照等证明文件）；</w:t>
      </w:r>
    </w:p>
    <w:p w14:paraId="76229C27">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（2）具有良好的商业信誉和健全的财务会计制度；</w:t>
      </w:r>
    </w:p>
    <w:p w14:paraId="54DC54F0">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（3）具有履行合同所必需的设备和专业技术能力；</w:t>
      </w:r>
    </w:p>
    <w:p w14:paraId="04EE97B5">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（4）有依法缴纳税收和社会保障资金的良好记录（缴纳的税收凭据、社会保险凭据，依法免税或不需要缴纳社会保障资金的供应商应提供相应的证明文件）；</w:t>
      </w:r>
    </w:p>
    <w:p w14:paraId="47207129">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（5）参加政府采购活动前三年内，在经营活动中没有重大违法记录（提供没有重大违法记录的书面声明函，格式自拟）；</w:t>
      </w:r>
    </w:p>
    <w:p w14:paraId="5E9EBFA5">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（6）法律、行政法规规定的其他条件。</w:t>
      </w:r>
    </w:p>
    <w:p w14:paraId="3CB594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4.1.2参加政府采购活动前三年内，在经营活动中没有重大违法记录的声明函；</w:t>
      </w:r>
    </w:p>
    <w:p w14:paraId="1703EB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163B11A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shd w:val="clear" w:fill="auto"/>
        </w:rPr>
        <w:t xml:space="preserve">4.1.4 </w:t>
      </w:r>
      <w:r>
        <w:rPr>
          <w:rFonts w:ascii="宋体" w:hAnsi="宋体" w:eastAsia="宋体" w:cs="宋体"/>
          <w:color w:val="auto"/>
          <w:spacing w:val="0"/>
          <w:position w:val="0"/>
          <w:sz w:val="24"/>
          <w:highlight w:val="none"/>
          <w:shd w:val="clear" w:fill="auto"/>
        </w:rPr>
        <w:t>供应商自觉抵制政府采购领域商业贿赂行为承诺书；</w:t>
      </w:r>
    </w:p>
    <w:p w14:paraId="06E9B97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cs="宋体"/>
          <w:color w:val="auto"/>
          <w:kern w:val="0"/>
          <w:sz w:val="24"/>
          <w:highlight w:val="none"/>
          <w:lang w:val="zh-CN"/>
        </w:rPr>
        <w:t>4.1.5未在全国企业信用信息公示系统中列入严重违法失信企业名单和经营异常名录，</w:t>
      </w:r>
      <w:r>
        <w:rPr>
          <w:rFonts w:hint="eastAsia" w:ascii="宋体" w:hAnsi="宋体" w:eastAsia="宋体" w:cs="宋体"/>
          <w:i w:val="0"/>
          <w:iCs w:val="0"/>
          <w:color w:val="auto"/>
          <w:sz w:val="24"/>
          <w:szCs w:val="24"/>
          <w:highlight w:val="none"/>
        </w:rPr>
        <w:t>查询日期为公告发布之日起至投标截止之日止</w:t>
      </w:r>
      <w:r>
        <w:rPr>
          <w:rFonts w:hint="eastAsia" w:ascii="宋体" w:hAnsi="宋体" w:cs="宋体"/>
          <w:i w:val="0"/>
          <w:iCs w:val="0"/>
          <w:color w:val="auto"/>
          <w:sz w:val="24"/>
          <w:szCs w:val="24"/>
          <w:highlight w:val="none"/>
          <w:lang w:eastAsia="zh-CN"/>
        </w:rPr>
        <w:t>；</w:t>
      </w:r>
    </w:p>
    <w:p w14:paraId="0C7223C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07B0CE4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2B21A94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1F1DE2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0AAE921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rPr>
        <w:t>提供法定代表人签章的国家企业信用信息公示系统公告后网页查询扫描件并承诺。</w:t>
      </w:r>
    </w:p>
    <w:p w14:paraId="2DBDF7C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190B8D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319DE1E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9362F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3F26B6C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080CCA41">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20A5DA1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4DDF6E0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300845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46F8E1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2137B19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2672469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21799BF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06194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47D7251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5A1EB21E">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6B912B1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D8F4475">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0740FFE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271E7C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w:t>
      </w:r>
      <w:r>
        <w:rPr>
          <w:rFonts w:ascii="宋体" w:hAnsi="宋体" w:eastAsia="宋体" w:cs="宋体"/>
          <w:color w:val="auto"/>
          <w:spacing w:val="0"/>
          <w:position w:val="0"/>
          <w:sz w:val="24"/>
          <w:highlight w:val="none"/>
          <w:shd w:val="clear" w:fill="auto"/>
        </w:rPr>
        <w:t>质性响应，并</w:t>
      </w:r>
      <w:r>
        <w:rPr>
          <w:rFonts w:hint="eastAsia" w:ascii="宋体" w:hAnsi="宋体" w:eastAsia="宋体" w:cs="宋体"/>
          <w:color w:val="auto"/>
          <w:spacing w:val="0"/>
          <w:position w:val="0"/>
          <w:sz w:val="24"/>
          <w:highlight w:val="none"/>
          <w:shd w:val="clear" w:fill="auto"/>
          <w:lang w:val="en-US" w:eastAsia="zh-CN"/>
        </w:rPr>
        <w:t>书面</w:t>
      </w:r>
      <w:r>
        <w:rPr>
          <w:rFonts w:ascii="宋体" w:hAnsi="宋体" w:eastAsia="宋体" w:cs="宋体"/>
          <w:color w:val="auto"/>
          <w:spacing w:val="0"/>
          <w:position w:val="0"/>
          <w:sz w:val="24"/>
          <w:highlight w:val="none"/>
          <w:shd w:val="clear" w:fill="auto"/>
        </w:rPr>
        <w:t>保证所提供的全部资料的真实性、合法性，否则其响应性文件将作为无效处理。</w:t>
      </w:r>
    </w:p>
    <w:p w14:paraId="3FB2EC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389A4309">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04982D8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8.4参与竞争性磋商活动的各供应商应对竞争性磋商文件和竞争性磋商响应文件中的商业和技术等秘密保密，作出书面声明并附在响应文件中，否则视为不响应竞争性磋商文件的要求。违者应对由此造成的后果承担法律责任。</w:t>
      </w:r>
    </w:p>
    <w:p w14:paraId="68B398A9">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hint="eastAsia" w:ascii="宋体" w:hAnsi="宋体" w:cs="宋体"/>
          <w:color w:val="auto"/>
          <w:sz w:val="24"/>
          <w:highlight w:val="none"/>
          <w:lang w:val="en-US" w:eastAsia="zh-CN"/>
        </w:rPr>
        <w:t>8.5供应商仔细阅读竞争性磋商文件的所有内容，如果有异议在规定的时间内提出，没有异议需做出“无异议”保证书，承诺书作为响应文件的组成部分，否则为无效响应文件。</w:t>
      </w:r>
    </w:p>
    <w:p w14:paraId="4DC31AD9">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57F097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54600DB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5B68BEC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566160D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71C1A49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1B4750A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3401DFA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99DA42C">
      <w:pPr>
        <w:widowControl w:val="0"/>
        <w:spacing w:before="0" w:after="0" w:line="560" w:lineRule="auto"/>
        <w:ind w:left="0" w:right="0" w:firstLine="480"/>
        <w:jc w:val="both"/>
        <w:rPr>
          <w:highlight w:val="none"/>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9368D27">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11.2响应文件应编制目录和连续页码及总页码，除特殊规格的图纸或方案、图片资料等外，均应按A4规格制作。</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应当按照竞争性磋商文件的要求编制</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文件。按文件要求和规定顺序编制</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文件；供应商提交的资料应证明其满足采购文件要求并在材料上面标注“与原件一致”字样，否则视为不响应采购文件。</w:t>
      </w:r>
    </w:p>
    <w:p w14:paraId="70FB8989">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highlight w:val="none"/>
          <w:shd w:val="clear" w:fill="auto"/>
        </w:rPr>
        <w:t>12.竞争性磋商报价</w:t>
      </w:r>
    </w:p>
    <w:p w14:paraId="02485E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57801C1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12.2经过磋商后进行的报价为供应商的最终报价。</w:t>
      </w:r>
    </w:p>
    <w:p w14:paraId="52F6387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w:t>
      </w: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采购人不接受有选择的报价。</w:t>
      </w:r>
    </w:p>
    <w:p w14:paraId="15F5F7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w:t>
      </w:r>
      <w:r>
        <w:rPr>
          <w:rFonts w:hint="eastAsia" w:ascii="宋体" w:hAnsi="宋体" w:eastAsia="宋体" w:cs="宋体"/>
          <w:color w:val="auto"/>
          <w:spacing w:val="0"/>
          <w:position w:val="0"/>
          <w:sz w:val="24"/>
          <w:shd w:val="clear" w:fill="auto"/>
          <w:lang w:val="en-US" w:eastAsia="zh-CN"/>
        </w:rPr>
        <w:t>4</w:t>
      </w:r>
      <w:r>
        <w:rPr>
          <w:rFonts w:ascii="宋体" w:hAnsi="宋体" w:eastAsia="宋体" w:cs="宋体"/>
          <w:color w:val="auto"/>
          <w:spacing w:val="0"/>
          <w:position w:val="0"/>
          <w:sz w:val="24"/>
          <w:shd w:val="clear" w:fill="auto"/>
        </w:rPr>
        <w:t>最终报价不得超过采购预算。</w:t>
      </w:r>
    </w:p>
    <w:p w14:paraId="4779DED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报价均须以人民币为计算单位。</w:t>
      </w:r>
    </w:p>
    <w:p w14:paraId="6B8E70C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78D8AD5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19A75C6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58739AC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1952924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w:t>
      </w:r>
      <w:r>
        <w:rPr>
          <w:rFonts w:ascii="宋体" w:hAnsi="宋体" w:eastAsia="宋体" w:cs="宋体"/>
          <w:color w:val="auto"/>
          <w:spacing w:val="0"/>
          <w:position w:val="0"/>
          <w:sz w:val="24"/>
          <w:highlight w:val="none"/>
          <w:shd w:val="clear" w:fill="auto"/>
        </w:rPr>
        <w:t>要求签署和加盖公章处均须由供应商的法定代表人或其委托代理人签字并加盖供应商公章</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cs="宋体"/>
          <w:sz w:val="24"/>
          <w:highlight w:val="none"/>
          <w:lang w:val="en-US" w:eastAsia="zh-CN"/>
        </w:rPr>
        <w:t>生成后的电子响应文件需逐页加盖公章和骑缝章。</w:t>
      </w:r>
      <w:r>
        <w:rPr>
          <w:rFonts w:ascii="宋体" w:hAnsi="宋体" w:eastAsia="宋体" w:cs="宋体"/>
          <w:color w:val="auto"/>
          <w:spacing w:val="0"/>
          <w:position w:val="0"/>
          <w:sz w:val="24"/>
          <w:highlight w:val="none"/>
          <w:shd w:val="clear" w:fill="auto"/>
        </w:rPr>
        <w:t>本竞争性磋商文件所表述</w:t>
      </w:r>
      <w:r>
        <w:rPr>
          <w:rFonts w:ascii="宋体" w:hAnsi="宋体" w:eastAsia="宋体" w:cs="宋体"/>
          <w:color w:val="auto"/>
          <w:spacing w:val="0"/>
          <w:position w:val="0"/>
          <w:sz w:val="24"/>
          <w:shd w:val="clear" w:fill="auto"/>
        </w:rPr>
        <w:t>（指定）的公章是指法人（供应商）行政公章，不包括专用章。</w:t>
      </w:r>
    </w:p>
    <w:p w14:paraId="7C33060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61730F2C">
      <w:pPr>
        <w:spacing w:before="0" w:after="0" w:line="560" w:lineRule="auto"/>
        <w:ind w:left="0" w:right="0" w:firstLine="480"/>
        <w:jc w:val="both"/>
        <w:rPr>
          <w:rFonts w:ascii="宋体" w:hAnsi="宋体" w:eastAsia="宋体" w:cs="宋体"/>
          <w:color w:val="000000" w:themeColor="text1"/>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rPr>
        <w:t>文字资料、图纸和数据等详细描述的资料。</w:t>
      </w:r>
    </w:p>
    <w:p w14:paraId="058EDD3B">
      <w:pPr>
        <w:spacing w:before="0" w:after="0" w:line="560" w:lineRule="auto"/>
        <w:ind w:left="0" w:right="0" w:firstLine="480"/>
        <w:jc w:val="both"/>
      </w:pPr>
      <w:r>
        <w:rPr>
          <w:rFonts w:hint="eastAsia" w:ascii="宋体" w:hAnsi="宋体" w:eastAsia="宋体" w:cs="宋体"/>
          <w:color w:val="000000" w:themeColor="text1"/>
          <w:spacing w:val="0"/>
          <w:position w:val="0"/>
          <w:sz w:val="24"/>
          <w:shd w:val="clear" w:fill="auto"/>
          <w:lang w:val="en-US" w:eastAsia="zh-CN"/>
        </w:rPr>
        <w:t>15</w:t>
      </w:r>
      <w:r>
        <w:rPr>
          <w:rFonts w:hint="eastAsia" w:ascii="宋体" w:hAnsi="宋体" w:cs="宋体"/>
          <w:color w:val="000000" w:themeColor="text1"/>
          <w:sz w:val="24"/>
          <w:lang w:val="en-US" w:eastAsia="zh-CN"/>
        </w:rPr>
        <w:t>电子投标文件制作</w:t>
      </w:r>
      <w:r>
        <w:rPr>
          <w:rFonts w:hint="eastAsia" w:ascii="宋体" w:hAnsi="宋体" w:cs="宋体"/>
          <w:color w:val="000000" w:themeColor="text1"/>
          <w:sz w:val="24"/>
          <w:lang w:eastAsia="zh-CN"/>
        </w:rPr>
        <w:t>，</w:t>
      </w:r>
      <w:r>
        <w:rPr>
          <w:rFonts w:hint="eastAsia" w:ascii="宋体" w:hAnsi="宋体" w:cs="宋体"/>
          <w:color w:val="000000" w:themeColor="text1"/>
          <w:sz w:val="24"/>
        </w:rPr>
        <w:t>见周口市公共资源交易中心</w:t>
      </w:r>
      <w:r>
        <w:rPr>
          <w:rFonts w:hint="eastAsia" w:ascii="宋体" w:hAnsi="宋体" w:cs="宋体"/>
          <w:color w:val="000000" w:themeColor="text1"/>
          <w:sz w:val="24"/>
          <w:lang w:val="en-US" w:eastAsia="zh-CN"/>
        </w:rPr>
        <w:t>网站下载中心版块</w:t>
      </w:r>
      <w:r>
        <w:rPr>
          <w:rFonts w:hint="eastAsia" w:ascii="宋体" w:hAnsi="宋体" w:cs="宋体"/>
          <w:color w:val="000000" w:themeColor="text1"/>
          <w:sz w:val="24"/>
        </w:rPr>
        <w:t>《投标单位-电子投标文件视频制作手册》的相关规定。</w:t>
      </w:r>
    </w:p>
    <w:p w14:paraId="42D0E0F6">
      <w:pPr>
        <w:numPr>
          <w:ilvl w:val="0"/>
          <w:numId w:val="0"/>
        </w:numPr>
        <w:tabs>
          <w:tab w:val="left" w:pos="720"/>
        </w:tabs>
        <w:spacing w:before="0" w:after="0" w:line="720" w:lineRule="auto"/>
        <w:ind w:left="720" w:leftChars="0" w:right="0" w:rightChars="0" w:hanging="720" w:firstLineChars="0"/>
        <w:jc w:val="center"/>
        <w:rPr>
          <w:rFonts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lang w:val="en-US" w:eastAsia="zh-CN"/>
        </w:rPr>
        <w:t>四、</w:t>
      </w:r>
      <w:r>
        <w:rPr>
          <w:rFonts w:ascii="宋体" w:hAnsi="宋体" w:eastAsia="宋体" w:cs="宋体"/>
          <w:b/>
          <w:color w:val="auto"/>
          <w:spacing w:val="0"/>
          <w:position w:val="0"/>
          <w:sz w:val="24"/>
          <w:shd w:val="clear" w:fill="auto"/>
        </w:rPr>
        <w:t>响应性文件的递交</w:t>
      </w:r>
    </w:p>
    <w:p w14:paraId="78A334C9">
      <w:pPr>
        <w:spacing w:before="0" w:after="0" w:line="560" w:lineRule="auto"/>
        <w:ind w:left="0" w:right="0" w:firstLine="480"/>
        <w:jc w:val="both"/>
        <w:rPr>
          <w:rFonts w:ascii="宋体" w:hAnsi="宋体" w:eastAsia="宋体" w:cs="宋体"/>
          <w:color w:val="000000" w:themeColor="text1"/>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rPr>
        <w:t>弃递交</w:t>
      </w:r>
      <w:r>
        <w:rPr>
          <w:rFonts w:hint="eastAsia" w:ascii="宋体" w:hAnsi="宋体" w:eastAsia="宋体" w:cs="宋体"/>
          <w:color w:val="000000" w:themeColor="text1"/>
          <w:spacing w:val="0"/>
          <w:position w:val="0"/>
          <w:sz w:val="24"/>
          <w:shd w:val="clear" w:fill="auto"/>
          <w:lang w:val="en-US" w:eastAsia="zh-CN"/>
        </w:rPr>
        <w:t>响应</w:t>
      </w:r>
      <w:r>
        <w:rPr>
          <w:rFonts w:hint="eastAsia" w:ascii="宋体" w:hAnsi="宋体" w:eastAsia="宋体" w:cs="宋体"/>
          <w:color w:val="000000" w:themeColor="text1"/>
          <w:spacing w:val="0"/>
          <w:position w:val="0"/>
          <w:sz w:val="24"/>
          <w:shd w:val="clear" w:fill="auto"/>
        </w:rPr>
        <w:t>文件。</w:t>
      </w:r>
    </w:p>
    <w:p w14:paraId="0BBEA0F0">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rPr>
      </w:pPr>
      <w:r>
        <w:rPr>
          <w:rFonts w:hint="eastAsia" w:ascii="宋体" w:hAnsi="宋体" w:eastAsia="宋体" w:cs="宋体"/>
          <w:color w:val="000000" w:themeColor="text1"/>
          <w:spacing w:val="0"/>
          <w:position w:val="0"/>
          <w:sz w:val="24"/>
          <w:shd w:val="clear" w:fill="auto"/>
        </w:rPr>
        <w:t>注：加密的电子投标文件的递交</w:t>
      </w:r>
      <w:r>
        <w:rPr>
          <w:rFonts w:hint="eastAsia" w:ascii="宋体" w:hAnsi="宋体" w:eastAsia="宋体" w:cs="宋体"/>
          <w:color w:val="000000" w:themeColor="text1"/>
          <w:spacing w:val="0"/>
          <w:position w:val="0"/>
          <w:sz w:val="24"/>
          <w:shd w:val="clear" w:fill="auto"/>
          <w:lang w:eastAsia="zh-CN"/>
        </w:rPr>
        <w:t>，</w:t>
      </w:r>
      <w:r>
        <w:rPr>
          <w:rFonts w:hint="eastAsia" w:ascii="宋体" w:hAnsi="宋体" w:eastAsia="宋体" w:cs="宋体"/>
          <w:color w:val="000000" w:themeColor="text1"/>
          <w:spacing w:val="0"/>
          <w:position w:val="0"/>
          <w:sz w:val="24"/>
          <w:shd w:val="clear" w:fill="auto"/>
        </w:rPr>
        <w:t>见周口市公共资源交易中心</w:t>
      </w:r>
      <w:r>
        <w:rPr>
          <w:rFonts w:hint="eastAsia" w:ascii="宋体" w:hAnsi="宋体" w:eastAsia="宋体" w:cs="宋体"/>
          <w:color w:val="000000" w:themeColor="text1"/>
          <w:spacing w:val="0"/>
          <w:position w:val="0"/>
          <w:sz w:val="24"/>
          <w:shd w:val="clear" w:fill="auto"/>
          <w:lang w:val="en-US" w:eastAsia="zh-CN"/>
        </w:rPr>
        <w:t>网站下载中心版块</w:t>
      </w:r>
      <w:r>
        <w:rPr>
          <w:rFonts w:hint="eastAsia" w:ascii="宋体" w:hAnsi="宋体" w:eastAsia="宋体" w:cs="宋体"/>
          <w:color w:val="000000" w:themeColor="text1"/>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rPr>
        <w:t>响应</w:t>
      </w:r>
      <w:r>
        <w:rPr>
          <w:rFonts w:hint="eastAsia" w:ascii="宋体" w:hAnsi="宋体" w:eastAsia="宋体" w:cs="宋体"/>
          <w:color w:val="000000" w:themeColor="text1"/>
          <w:spacing w:val="0"/>
          <w:position w:val="0"/>
          <w:sz w:val="24"/>
          <w:shd w:val="clear" w:fill="auto"/>
        </w:rPr>
        <w:t>文件，投标无效。</w:t>
      </w:r>
    </w:p>
    <w:p w14:paraId="557943A8">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7049FA79">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25AAAF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583322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658D404C">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5BFC9F76">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490B7EC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4164549A">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shd w:val="clear" w:fill="auto"/>
        </w:rPr>
        <w:t>17.3供应商在响应性</w:t>
      </w:r>
      <w:r>
        <w:rPr>
          <w:rFonts w:ascii="宋体" w:hAnsi="宋体" w:eastAsia="宋体" w:cs="宋体"/>
          <w:color w:val="auto"/>
          <w:spacing w:val="0"/>
          <w:position w:val="0"/>
          <w:sz w:val="24"/>
          <w:highlight w:val="none"/>
          <w:shd w:val="clear" w:fill="auto"/>
        </w:rPr>
        <w:t>文件接收截止时间后不得修改、撤回响应性文件。供应商在响应性文件接收截止时间后修改响应性文件的，将被拒绝接受。</w:t>
      </w:r>
    </w:p>
    <w:p w14:paraId="36892444">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color w:val="auto"/>
          <w:sz w:val="24"/>
          <w:szCs w:val="24"/>
          <w:highlight w:val="none"/>
          <w:lang w:val="en-US" w:eastAsia="zh-CN"/>
        </w:rPr>
        <w:t>17.4</w:t>
      </w:r>
      <w:r>
        <w:rPr>
          <w:rFonts w:hint="eastAsia"/>
          <w:color w:val="auto"/>
          <w:sz w:val="24"/>
          <w:szCs w:val="24"/>
          <w:highlight w:val="none"/>
          <w:lang w:val="en-US" w:eastAsia="zh-CN"/>
        </w:rPr>
        <w:t>投标人不得以任何方式干扰、影响评标工作，投标人对上述做出书面保证，否则视为不响应招标文件实质性内容。</w:t>
      </w:r>
    </w:p>
    <w:p w14:paraId="2E83BE7B">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供应商有下列情形之一的，采购人将拒绝接受其响应性文件：</w:t>
      </w:r>
    </w:p>
    <w:p w14:paraId="1D8C1BE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highlight w:val="none"/>
          <w:shd w:val="clear" w:fill="auto"/>
        </w:rPr>
        <w:t>17.</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.1在竞争性磋商文件规定的</w:t>
      </w:r>
      <w:r>
        <w:rPr>
          <w:rFonts w:ascii="宋体" w:hAnsi="宋体" w:eastAsia="宋体" w:cs="宋体"/>
          <w:color w:val="auto"/>
          <w:spacing w:val="0"/>
          <w:position w:val="0"/>
          <w:sz w:val="24"/>
          <w:shd w:val="clear" w:fill="auto"/>
        </w:rPr>
        <w:t>响应性文件接收截止时间之后递交响应性文件的；</w:t>
      </w:r>
    </w:p>
    <w:p w14:paraId="73C6EFB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.2响应性文件未按竞争性磋商文件规定密封、签署、盖章的；</w:t>
      </w:r>
    </w:p>
    <w:p w14:paraId="7E07FC1B">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.3一个供应商不止递交一套响应性文件的。</w:t>
      </w:r>
    </w:p>
    <w:p w14:paraId="5F3918B7">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7DC7890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7F3556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6AE4EE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147DA88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223AA6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B0B1A68">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67375B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6CF6E0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29FAC5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132465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08532E4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6E7059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6947B45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15E318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624E70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CD77E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103314C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03028F4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333EB2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41AB23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146FD10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29B2D1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4</w:t>
      </w:r>
      <w:r>
        <w:rPr>
          <w:rFonts w:ascii="宋体" w:hAnsi="宋体" w:eastAsia="宋体" w:cs="宋体"/>
          <w:color w:val="auto"/>
          <w:spacing w:val="0"/>
          <w:position w:val="0"/>
          <w:sz w:val="24"/>
          <w:shd w:val="clear" w:fill="auto"/>
        </w:rPr>
        <w:t>不符合竞争性磋商文件规定的实质性要求的；</w:t>
      </w:r>
    </w:p>
    <w:p w14:paraId="0DDA446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响应性文件内容不齐全或内容虚假的；</w:t>
      </w:r>
    </w:p>
    <w:p w14:paraId="3B608B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6</w:t>
      </w:r>
      <w:r>
        <w:rPr>
          <w:rFonts w:ascii="宋体" w:hAnsi="宋体" w:eastAsia="宋体" w:cs="宋体"/>
          <w:color w:val="auto"/>
          <w:spacing w:val="0"/>
          <w:position w:val="0"/>
          <w:sz w:val="24"/>
          <w:shd w:val="clear" w:fill="auto"/>
        </w:rPr>
        <w:t>响应性文件的实质性内容未使用中文表述；</w:t>
      </w:r>
    </w:p>
    <w:p w14:paraId="27F892F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7</w:t>
      </w:r>
      <w:r>
        <w:rPr>
          <w:rFonts w:ascii="宋体" w:hAnsi="宋体" w:eastAsia="宋体" w:cs="宋体"/>
          <w:color w:val="auto"/>
          <w:spacing w:val="0"/>
          <w:position w:val="0"/>
          <w:sz w:val="24"/>
          <w:shd w:val="clear" w:fill="auto"/>
        </w:rPr>
        <w:t>响应性文件的内容修改处未按规定签名或盖章的；</w:t>
      </w:r>
    </w:p>
    <w:p w14:paraId="0D768A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8</w:t>
      </w:r>
      <w:r>
        <w:rPr>
          <w:rFonts w:ascii="宋体" w:hAnsi="宋体" w:eastAsia="宋体" w:cs="宋体"/>
          <w:color w:val="auto"/>
          <w:spacing w:val="0"/>
          <w:position w:val="0"/>
          <w:sz w:val="24"/>
          <w:shd w:val="clear" w:fill="auto"/>
        </w:rPr>
        <w:t>违反法律、行政法规、竞争性磋商文件规定的其他情形的。</w:t>
      </w:r>
    </w:p>
    <w:p w14:paraId="4B8143FC">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9</w:t>
      </w:r>
      <w:r>
        <w:rPr>
          <w:rFonts w:hint="eastAsia" w:ascii="宋体" w:hAnsi="宋体" w:eastAsia="宋体" w:cs="宋体"/>
          <w:color w:val="auto"/>
          <w:spacing w:val="0"/>
          <w:position w:val="0"/>
          <w:sz w:val="24"/>
          <w:shd w:val="clear" w:fill="auto"/>
        </w:rPr>
        <w:t>不同供应商的电子投标（响应）文件上传计算机的网卡 MAC 地址、CPU 序列号和硬盘序列号等硬件信息相同的;</w:t>
      </w:r>
    </w:p>
    <w:p w14:paraId="5F4ED566">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10</w:t>
      </w:r>
      <w:r>
        <w:rPr>
          <w:rFonts w:hint="eastAsia" w:ascii="宋体" w:hAnsi="宋体" w:eastAsia="宋体" w:cs="宋体"/>
          <w:color w:val="auto"/>
          <w:spacing w:val="0"/>
          <w:position w:val="0"/>
          <w:sz w:val="24"/>
          <w:shd w:val="clear" w:fill="auto"/>
        </w:rPr>
        <w:t>不同供应商的投标（响应）文件由同一电子设备编制，打印</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复印、</w:t>
      </w:r>
      <w:r>
        <w:rPr>
          <w:rFonts w:hint="eastAsia" w:ascii="宋体" w:hAnsi="宋体" w:eastAsia="宋体" w:cs="宋体"/>
          <w:color w:val="auto"/>
          <w:spacing w:val="0"/>
          <w:position w:val="0"/>
          <w:sz w:val="24"/>
          <w:shd w:val="clear" w:fill="auto"/>
        </w:rPr>
        <w:t>加密或者上传</w:t>
      </w:r>
      <w:r>
        <w:rPr>
          <w:rFonts w:hint="eastAsia" w:ascii="宋体" w:hAnsi="宋体" w:eastAsia="宋体" w:cs="宋体"/>
          <w:color w:val="auto"/>
          <w:spacing w:val="0"/>
          <w:position w:val="0"/>
          <w:sz w:val="24"/>
          <w:shd w:val="clear" w:fill="auto"/>
          <w:lang w:val="en-US" w:eastAsia="zh-CN"/>
        </w:rPr>
        <w:t>的</w:t>
      </w:r>
      <w:r>
        <w:rPr>
          <w:rFonts w:hint="eastAsia" w:ascii="宋体" w:hAnsi="宋体" w:eastAsia="宋体" w:cs="宋体"/>
          <w:color w:val="auto"/>
          <w:spacing w:val="0"/>
          <w:position w:val="0"/>
          <w:sz w:val="24"/>
          <w:shd w:val="clear" w:fill="auto"/>
        </w:rPr>
        <w:t>；</w:t>
      </w:r>
    </w:p>
    <w:p w14:paraId="745243B1">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11</w:t>
      </w:r>
      <w:r>
        <w:rPr>
          <w:rFonts w:hint="eastAsia" w:ascii="宋体" w:hAnsi="宋体" w:eastAsia="宋体" w:cs="宋体"/>
          <w:color w:val="auto"/>
          <w:spacing w:val="0"/>
          <w:position w:val="0"/>
          <w:sz w:val="24"/>
          <w:shd w:val="clear" w:fill="auto"/>
        </w:rPr>
        <w:t>不同供应商的投标（响应）文件由同一人送达或者分发，或者不同供应商联系人为同一人或不同联系人的联系电话一致的；</w:t>
      </w:r>
    </w:p>
    <w:p w14:paraId="6D6A9E40">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12</w:t>
      </w:r>
      <w:r>
        <w:rPr>
          <w:rFonts w:hint="eastAsia" w:ascii="宋体" w:hAnsi="宋体" w:eastAsia="宋体" w:cs="宋体"/>
          <w:color w:val="auto"/>
          <w:spacing w:val="0"/>
          <w:position w:val="0"/>
          <w:sz w:val="24"/>
          <w:shd w:val="clear" w:fill="auto"/>
        </w:rPr>
        <w:t>不同供应商的投标（响应）文件的内容存在两处以上细节错误一致；</w:t>
      </w:r>
    </w:p>
    <w:p w14:paraId="49FD0E74">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13</w:t>
      </w:r>
      <w:r>
        <w:rPr>
          <w:rFonts w:hint="eastAsia" w:ascii="宋体" w:hAnsi="宋体" w:eastAsia="宋体" w:cs="宋体"/>
          <w:color w:val="auto"/>
          <w:spacing w:val="0"/>
          <w:position w:val="0"/>
          <w:sz w:val="24"/>
          <w:shd w:val="clear" w:fill="auto"/>
        </w:rPr>
        <w:t>不同供应商的法定代表人、委托代理人、项目经理、项目负责人等由同一个单位缴纳社会保险或者领取报酬的；</w:t>
      </w:r>
    </w:p>
    <w:p w14:paraId="15D88B4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14</w:t>
      </w:r>
      <w:r>
        <w:rPr>
          <w:rFonts w:hint="eastAsia" w:ascii="宋体" w:hAnsi="宋体" w:eastAsia="宋体" w:cs="宋体"/>
          <w:color w:val="auto"/>
          <w:spacing w:val="0"/>
          <w:position w:val="0"/>
          <w:sz w:val="24"/>
          <w:shd w:val="clear" w:fill="auto"/>
        </w:rPr>
        <w:t>不同供应商</w:t>
      </w:r>
      <w:r>
        <w:rPr>
          <w:rFonts w:hint="eastAsia" w:ascii="宋体" w:hAnsi="宋体" w:eastAsia="宋体" w:cs="宋体"/>
          <w:color w:val="auto"/>
          <w:spacing w:val="0"/>
          <w:position w:val="0"/>
          <w:sz w:val="24"/>
          <w:highlight w:val="none"/>
          <w:shd w:val="clear" w:fill="auto"/>
        </w:rPr>
        <w:t>投标（响应）文件中法定代表人或者负责人签字出自同一人之手</w:t>
      </w:r>
      <w:r>
        <w:rPr>
          <w:rFonts w:hint="eastAsia" w:ascii="宋体" w:hAnsi="宋体" w:eastAsia="宋体" w:cs="宋体"/>
          <w:color w:val="auto"/>
          <w:spacing w:val="0"/>
          <w:position w:val="0"/>
          <w:sz w:val="24"/>
          <w:highlight w:val="none"/>
          <w:shd w:val="clear" w:fill="auto"/>
          <w:lang w:eastAsia="zh-CN"/>
        </w:rPr>
        <w:t>。</w:t>
      </w:r>
    </w:p>
    <w:p w14:paraId="3A03C15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lang w:val="en-US" w:eastAsia="zh-CN"/>
        </w:rPr>
        <w:t>19.7.15未提供财务会计制度和经会计事务所或审计机构审计的财务会计报表，包括资产负债表、现金流量表、利润表、权益表和财务情况说明书的；</w:t>
      </w:r>
    </w:p>
    <w:p w14:paraId="68A449B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highlight w:val="none"/>
          <w:shd w:val="clear" w:fill="auto"/>
        </w:rPr>
        <w:t>19.8在评审过程中，竞争性</w:t>
      </w:r>
      <w:r>
        <w:rPr>
          <w:rFonts w:ascii="宋体" w:hAnsi="宋体" w:eastAsia="宋体" w:cs="宋体"/>
          <w:color w:val="auto"/>
          <w:spacing w:val="0"/>
          <w:position w:val="0"/>
          <w:sz w:val="24"/>
          <w:shd w:val="clear" w:fill="auto"/>
        </w:rPr>
        <w:t>磋商小组发现供应商有下列情形之一的，视为供应商相互串通，按照无效处理并依据法律、法规追究其相关责任。具体表现形式如下：</w:t>
      </w:r>
    </w:p>
    <w:p w14:paraId="0FECC98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49D867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683B20A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6E9576E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006D1A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tbl>
      <w:tblPr>
        <w:tblStyle w:val="10"/>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57BB5CC3">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22594A">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1480D61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9F78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53736">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89A8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862123">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2C3B9EB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DF075">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70D10AA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7E33A76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8C4F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3538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831D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61A1B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1AF3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24FCC5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C2A60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3CE63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40C6F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2DDD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23B0E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C4313C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9F4C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C9F3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89D2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BE48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F7BE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7FE7FD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C64D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B1F6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E680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13CC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2459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023BD2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CAD0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6263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1DF4F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8F4AF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E669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4A304D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AC97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0B84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5ACF9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8012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85237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E61EFF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C52C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2BDD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17D7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81F7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5E3C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792758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24A8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1D77D">
            <w:pPr>
              <w:spacing w:before="0" w:after="50" w:line="360" w:lineRule="auto"/>
              <w:ind w:left="0" w:right="-10" w:firstLine="0"/>
              <w:jc w:val="center"/>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合同履行期限</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860B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883A54">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A1BC9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B84D17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C741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8A019">
            <w:pPr>
              <w:spacing w:before="0" w:after="5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CE511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39185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14BB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145498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F94CB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7FEA1F">
            <w:pPr>
              <w:spacing w:before="0" w:after="5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8F271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8AE9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E6D5E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AF5A26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E2CC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F8E0B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9AA6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6292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2AF3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B15424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FB78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E916F">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E02EE">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C97D4">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84C9F">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6DB4DE7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7E74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6A326">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A75C7">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C8C8C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9A367">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392DA11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2565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6B6C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38121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7892B760">
      <w:pPr>
        <w:spacing w:before="0" w:after="0" w:line="560" w:lineRule="auto"/>
        <w:ind w:right="0" w:firstLine="482" w:firstLineChars="2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2ECFFE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9B941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AAB98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434C1E9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74C558E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12EB89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78E5FEA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481C66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124965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43C0B4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293775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555A51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27DC092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4ADC6C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23CFB9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09151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029E5D3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4C9F386D">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70FC73AA">
      <w:pPr>
        <w:spacing w:line="560" w:lineRule="exact"/>
        <w:ind w:firstLine="480" w:firstLineChars="200"/>
        <w:rPr>
          <w:rFonts w:hint="eastAsia" w:ascii="宋体" w:hAnsi="宋体" w:eastAsia="宋体" w:cs="宋体"/>
          <w:b/>
          <w:color w:val="auto"/>
          <w:spacing w:val="0"/>
          <w:position w:val="0"/>
          <w:sz w:val="24"/>
          <w:shd w:val="clear" w:fill="auto"/>
          <w:lang w:val="en-US" w:eastAsia="zh-CN"/>
        </w:rPr>
      </w:pPr>
      <w:r>
        <w:rPr>
          <w:rFonts w:hint="eastAsia" w:ascii="宋体" w:hAnsi="宋体" w:eastAsia="宋体" w:cs="宋体"/>
          <w:b w:val="0"/>
          <w:bCs/>
          <w:color w:val="auto"/>
          <w:spacing w:val="0"/>
          <w:position w:val="0"/>
          <w:sz w:val="24"/>
          <w:shd w:val="clear" w:fill="auto"/>
        </w:rPr>
        <w:t>21.5.1一次报价,依据是供应商的投标函和开标记录</w:t>
      </w:r>
      <w:r>
        <w:rPr>
          <w:rFonts w:hint="eastAsia" w:ascii="宋体" w:hAnsi="宋体" w:eastAsia="宋体" w:cs="宋体"/>
          <w:b w:val="0"/>
          <w:bCs/>
          <w:color w:val="auto"/>
          <w:spacing w:val="0"/>
          <w:position w:val="0"/>
          <w:sz w:val="24"/>
          <w:shd w:val="clear" w:fill="auto"/>
          <w:lang w:eastAsia="zh-CN"/>
        </w:rPr>
        <w:t>。</w:t>
      </w:r>
    </w:p>
    <w:p w14:paraId="5327C5E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4CE84BE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3131AB0C">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441928AE">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w:t>
      </w:r>
      <w:r>
        <w:rPr>
          <w:rFonts w:hint="eastAsia" w:ascii="宋体" w:hAnsi="宋体" w:eastAsia="宋体" w:cs="宋体"/>
          <w:color w:val="auto"/>
          <w:spacing w:val="0"/>
          <w:position w:val="0"/>
          <w:sz w:val="24"/>
          <w:shd w:val="clear" w:fill="auto"/>
        </w:rPr>
        <w:t>束后2个工作日内将评标报告送采购人。采购人自收到评标报告之日起</w:t>
      </w:r>
      <w:r>
        <w:rPr>
          <w:rFonts w:hint="eastAsia" w:ascii="宋体" w:hAnsi="宋体" w:eastAsia="宋体" w:cs="宋体"/>
          <w:color w:val="auto"/>
          <w:spacing w:val="0"/>
          <w:position w:val="0"/>
          <w:sz w:val="24"/>
          <w:shd w:val="clear" w:fill="auto"/>
          <w:lang w:val="en-US" w:eastAsia="zh-CN"/>
        </w:rPr>
        <w:t>5</w:t>
      </w:r>
      <w:r>
        <w:rPr>
          <w:rFonts w:hint="eastAsia" w:ascii="宋体" w:hAnsi="宋体" w:eastAsia="宋体" w:cs="宋体"/>
          <w:color w:val="auto"/>
          <w:spacing w:val="0"/>
          <w:position w:val="0"/>
          <w:sz w:val="24"/>
          <w:shd w:val="clear" w:fill="auto"/>
        </w:rPr>
        <w:t>个工作日</w:t>
      </w:r>
      <w:r>
        <w:rPr>
          <w:rFonts w:ascii="宋体" w:hAnsi="宋体" w:eastAsia="宋体" w:cs="宋体"/>
          <w:color w:val="auto"/>
          <w:spacing w:val="0"/>
          <w:position w:val="0"/>
          <w:sz w:val="24"/>
          <w:shd w:val="clear" w:fill="auto"/>
        </w:rPr>
        <w:t>内，在评标报告确定的中标候选人名单中确定中标人。</w:t>
      </w:r>
    </w:p>
    <w:p w14:paraId="7BEF81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364EF346">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tbl>
      <w:tblPr>
        <w:tblStyle w:val="1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01"/>
        <w:gridCol w:w="1474"/>
        <w:gridCol w:w="3669"/>
        <w:gridCol w:w="2328"/>
      </w:tblGrid>
      <w:tr w14:paraId="36FF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42AC308C">
            <w:pPr>
              <w:jc w:val="center"/>
              <w:rPr>
                <w:rFonts w:ascii="宋体" w:hAnsi="宋体" w:eastAsia="宋体" w:cs="宋体"/>
                <w:color w:val="auto"/>
                <w:highlight w:val="none"/>
              </w:rPr>
            </w:pPr>
            <w:r>
              <w:rPr>
                <w:rFonts w:ascii="宋体" w:hAnsi="宋体" w:eastAsia="宋体" w:cs="宋体"/>
                <w:b/>
                <w:color w:val="auto"/>
                <w:sz w:val="24"/>
                <w:highlight w:val="none"/>
              </w:rPr>
              <w:t>评分指标</w:t>
            </w:r>
          </w:p>
        </w:tc>
        <w:tc>
          <w:tcPr>
            <w:tcW w:w="1474" w:type="dxa"/>
            <w:shd w:val="clear" w:color="000000" w:fill="FFFFFF"/>
            <w:tcMar>
              <w:left w:w="108" w:type="dxa"/>
              <w:right w:w="108" w:type="dxa"/>
            </w:tcMar>
            <w:vAlign w:val="center"/>
          </w:tcPr>
          <w:p w14:paraId="5CA3BB54">
            <w:pPr>
              <w:jc w:val="center"/>
              <w:rPr>
                <w:rFonts w:ascii="宋体" w:hAnsi="宋体" w:eastAsia="宋体" w:cs="宋体"/>
                <w:color w:val="auto"/>
                <w:highlight w:val="none"/>
              </w:rPr>
            </w:pPr>
            <w:r>
              <w:rPr>
                <w:rFonts w:ascii="宋体" w:hAnsi="宋体" w:eastAsia="宋体" w:cs="宋体"/>
                <w:b/>
                <w:color w:val="auto"/>
                <w:sz w:val="24"/>
                <w:highlight w:val="none"/>
              </w:rPr>
              <w:t>分值</w:t>
            </w:r>
          </w:p>
        </w:tc>
        <w:tc>
          <w:tcPr>
            <w:tcW w:w="3669" w:type="dxa"/>
            <w:shd w:val="clear" w:color="000000" w:fill="FFFFFF"/>
            <w:tcMar>
              <w:left w:w="108" w:type="dxa"/>
              <w:right w:w="108" w:type="dxa"/>
            </w:tcMar>
            <w:vAlign w:val="center"/>
          </w:tcPr>
          <w:p w14:paraId="21938BC5">
            <w:pPr>
              <w:jc w:val="center"/>
              <w:rPr>
                <w:rFonts w:ascii="宋体" w:hAnsi="宋体" w:eastAsia="宋体" w:cs="宋体"/>
                <w:color w:val="auto"/>
                <w:highlight w:val="none"/>
              </w:rPr>
            </w:pPr>
            <w:r>
              <w:rPr>
                <w:rFonts w:ascii="宋体" w:hAnsi="宋体" w:eastAsia="宋体" w:cs="宋体"/>
                <w:b/>
                <w:color w:val="auto"/>
                <w:sz w:val="24"/>
                <w:highlight w:val="none"/>
              </w:rPr>
              <w:t>指标说明及评分标准</w:t>
            </w:r>
          </w:p>
        </w:tc>
        <w:tc>
          <w:tcPr>
            <w:tcW w:w="2328" w:type="dxa"/>
            <w:shd w:val="clear" w:color="000000" w:fill="FFFFFF"/>
            <w:tcMar>
              <w:left w:w="108" w:type="dxa"/>
              <w:right w:w="108" w:type="dxa"/>
            </w:tcMar>
            <w:vAlign w:val="center"/>
          </w:tcPr>
          <w:p w14:paraId="2B98DAEA">
            <w:pPr>
              <w:jc w:val="center"/>
              <w:rPr>
                <w:rFonts w:ascii="宋体" w:hAnsi="宋体" w:eastAsia="宋体" w:cs="宋体"/>
                <w:color w:val="auto"/>
                <w:highlight w:val="none"/>
              </w:rPr>
            </w:pPr>
            <w:r>
              <w:rPr>
                <w:rFonts w:ascii="宋体" w:hAnsi="宋体" w:eastAsia="宋体" w:cs="宋体"/>
                <w:b/>
                <w:color w:val="auto"/>
                <w:sz w:val="24"/>
                <w:highlight w:val="none"/>
              </w:rPr>
              <w:t>评分依据</w:t>
            </w:r>
          </w:p>
        </w:tc>
      </w:tr>
      <w:tr w14:paraId="4CFA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6AF916E4">
            <w:pPr>
              <w:ind w:firstLine="241" w:firstLineChars="100"/>
              <w:jc w:val="left"/>
              <w:rPr>
                <w:rFonts w:ascii="宋体" w:hAnsi="宋体" w:eastAsia="宋体" w:cs="宋体"/>
                <w:color w:val="auto"/>
                <w:highlight w:val="none"/>
              </w:rPr>
            </w:pPr>
            <w:r>
              <w:rPr>
                <w:rFonts w:ascii="宋体" w:hAnsi="宋体" w:eastAsia="宋体" w:cs="宋体"/>
                <w:b/>
                <w:color w:val="auto"/>
                <w:sz w:val="24"/>
                <w:highlight w:val="none"/>
              </w:rPr>
              <w:t>报价</w:t>
            </w:r>
            <w:r>
              <w:rPr>
                <w:rFonts w:hint="eastAsia" w:ascii="宋体" w:hAnsi="宋体" w:eastAsia="宋体" w:cs="宋体"/>
                <w:b/>
                <w:color w:val="auto"/>
                <w:sz w:val="24"/>
                <w:highlight w:val="none"/>
                <w:lang w:val="en-US" w:eastAsia="zh-CN"/>
              </w:rPr>
              <w:t>部分</w:t>
            </w:r>
          </w:p>
        </w:tc>
        <w:tc>
          <w:tcPr>
            <w:tcW w:w="1474" w:type="dxa"/>
            <w:shd w:val="clear" w:color="000000" w:fill="FFFFFF"/>
            <w:tcMar>
              <w:left w:w="108" w:type="dxa"/>
              <w:right w:w="108" w:type="dxa"/>
            </w:tcMar>
            <w:vAlign w:val="center"/>
          </w:tcPr>
          <w:p w14:paraId="1DF867FE">
            <w:pPr>
              <w:jc w:val="center"/>
              <w:rPr>
                <w:rFonts w:ascii="宋体" w:hAnsi="宋体" w:eastAsia="宋体" w:cs="宋体"/>
                <w:color w:val="auto"/>
                <w:highlight w:val="none"/>
              </w:rPr>
            </w:pPr>
            <w:r>
              <w:rPr>
                <w:rFonts w:ascii="宋体" w:hAnsi="宋体" w:eastAsia="宋体" w:cs="宋体"/>
                <w:b/>
                <w:color w:val="auto"/>
                <w:sz w:val="24"/>
                <w:highlight w:val="none"/>
              </w:rPr>
              <w:t>（30分）</w:t>
            </w:r>
          </w:p>
        </w:tc>
        <w:tc>
          <w:tcPr>
            <w:tcW w:w="5997" w:type="dxa"/>
            <w:gridSpan w:val="2"/>
            <w:shd w:val="clear" w:color="000000" w:fill="FFFFFF"/>
            <w:tcMar>
              <w:left w:w="108" w:type="dxa"/>
              <w:right w:w="108" w:type="dxa"/>
            </w:tcMar>
            <w:vAlign w:val="center"/>
          </w:tcPr>
          <w:p w14:paraId="4C7E163D">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满足磋商文件要求且最后报价最低的供应商的价格为磋商基准价，其价格分为满分。其他供应商的价格分统一按照下列公式计算：</w:t>
            </w:r>
          </w:p>
          <w:p w14:paraId="2C00A9BA">
            <w:pPr>
              <w:spacing w:line="30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磋商报价得分=（磋商基准价/磋商报价）×</w:t>
            </w:r>
            <w:r>
              <w:rPr>
                <w:rFonts w:hint="eastAsia" w:ascii="宋体" w:hAnsi="宋体" w:eastAsia="宋体" w:cs="宋体"/>
                <w:color w:val="auto"/>
                <w:sz w:val="24"/>
                <w:highlight w:val="none"/>
                <w:lang w:val="en-US" w:eastAsia="zh-CN"/>
              </w:rPr>
              <w:t>100%</w:t>
            </w:r>
          </w:p>
          <w:p w14:paraId="5A4924FC">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备注：价格分计算保留小数点后二位。</w:t>
            </w:r>
          </w:p>
          <w:p w14:paraId="634D4CB0">
            <w:pPr>
              <w:spacing w:line="300" w:lineRule="auto"/>
              <w:rPr>
                <w:rFonts w:ascii="宋体" w:hAnsi="宋体" w:eastAsia="宋体" w:cs="宋体"/>
                <w:b/>
                <w:color w:val="auto"/>
                <w:sz w:val="24"/>
                <w:highlight w:val="none"/>
              </w:rPr>
            </w:pPr>
            <w:r>
              <w:rPr>
                <w:rFonts w:ascii="宋体" w:hAnsi="宋体" w:eastAsia="宋体" w:cs="宋体"/>
                <w:b/>
                <w:color w:val="auto"/>
                <w:sz w:val="24"/>
                <w:highlight w:val="none"/>
              </w:rPr>
              <w:t>注：</w:t>
            </w:r>
          </w:p>
          <w:p w14:paraId="34EB2B81">
            <w:pPr>
              <w:spacing w:line="300" w:lineRule="auto"/>
              <w:rPr>
                <w:rFonts w:ascii="宋体" w:hAnsi="宋体" w:eastAsia="宋体" w:cs="宋体"/>
                <w:color w:val="auto"/>
                <w:sz w:val="24"/>
                <w:highlight w:val="none"/>
              </w:rPr>
            </w:pPr>
            <w:r>
              <w:rPr>
                <w:rFonts w:ascii="宋体" w:hAnsi="宋体" w:eastAsia="宋体" w:cs="宋体"/>
                <w:color w:val="auto"/>
                <w:sz w:val="24"/>
                <w:highlight w:val="none"/>
              </w:rPr>
              <w:t>1.若</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rPr>
              <w:t>投标价格均超过控制价，做废标处理。</w:t>
            </w:r>
          </w:p>
          <w:p w14:paraId="568611D1">
            <w:pPr>
              <w:spacing w:line="300" w:lineRule="auto"/>
              <w:rPr>
                <w:rFonts w:ascii="宋体" w:hAnsi="宋体" w:eastAsia="宋体" w:cs="宋体"/>
                <w:color w:val="auto"/>
                <w:sz w:val="24"/>
                <w:highlight w:val="none"/>
              </w:rPr>
            </w:pPr>
            <w:r>
              <w:rPr>
                <w:rFonts w:ascii="宋体" w:hAnsi="宋体" w:eastAsia="宋体" w:cs="宋体"/>
                <w:color w:val="auto"/>
                <w:sz w:val="24"/>
                <w:highlight w:val="none"/>
              </w:rPr>
              <w:t>2.对小型、微型、监狱企业、残疾人福利性单位投标报价给予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0%</w:t>
            </w:r>
            <w:r>
              <w:rPr>
                <w:rFonts w:ascii="宋体" w:hAnsi="宋体" w:eastAsia="宋体" w:cs="宋体"/>
                <w:color w:val="auto"/>
                <w:sz w:val="24"/>
                <w:highlight w:val="none"/>
              </w:rPr>
              <w:t>的扣除，用扣除后的价格参与评审。参加本项目的中小企业应当提供《中小企业声明函》（格式详见《政府采购促进中小企业发展管理办法》）</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本项目所属行业为：工业</w:t>
            </w:r>
            <w:r>
              <w:rPr>
                <w:rFonts w:ascii="宋体" w:hAnsi="宋体" w:eastAsia="宋体" w:cs="宋体"/>
                <w:color w:val="auto"/>
                <w:sz w:val="24"/>
                <w:highlight w:val="none"/>
              </w:rPr>
              <w:t>。</w:t>
            </w:r>
          </w:p>
          <w:p w14:paraId="66081358">
            <w:pPr>
              <w:spacing w:line="300" w:lineRule="auto"/>
              <w:jc w:val="left"/>
              <w:rPr>
                <w:rFonts w:ascii="宋体" w:hAnsi="宋体" w:eastAsia="宋体" w:cs="宋体"/>
                <w:color w:val="auto"/>
                <w:highlight w:val="none"/>
              </w:rPr>
            </w:pPr>
            <w:r>
              <w:rPr>
                <w:rFonts w:ascii="宋体" w:hAnsi="宋体" w:eastAsia="宋体" w:cs="宋体"/>
                <w:color w:val="auto"/>
                <w:sz w:val="24"/>
                <w:highlight w:val="none"/>
              </w:rPr>
              <w:t>3.没有提供证明材料的供应商将被视为不接受评标报价的扣除，用原投标报价参与评审。监狱企业参加政府采购活动时，应当提供由省级以上监狱管理局、戒毒管理局（含新疆生产建设兵团）出具的属于监狱企业的证明文件。没有提供证明材料的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供应商在《残疾人福利性单位声明函》中的承诺如有虚假，其中标资格将被取消，并根据相关规定进行处罚。</w:t>
            </w:r>
          </w:p>
        </w:tc>
      </w:tr>
      <w:tr w14:paraId="218B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68" w:hRule="atLeast"/>
          <w:jc w:val="center"/>
        </w:trPr>
        <w:tc>
          <w:tcPr>
            <w:tcW w:w="1601" w:type="dxa"/>
            <w:shd w:val="clear" w:color="000000" w:fill="FFFFFF"/>
            <w:tcMar>
              <w:left w:w="108" w:type="dxa"/>
              <w:right w:w="108" w:type="dxa"/>
            </w:tcMar>
            <w:vAlign w:val="center"/>
          </w:tcPr>
          <w:p w14:paraId="294D8D8A">
            <w:pPr>
              <w:tabs>
                <w:tab w:val="left" w:pos="5130"/>
              </w:tabs>
              <w:spacing w:line="360" w:lineRule="auto"/>
              <w:rPr>
                <w:rFonts w:ascii="宋体" w:hAnsi="宋体" w:eastAsia="宋体" w:cs="宋体"/>
                <w:b/>
                <w:bCs/>
                <w:color w:val="auto"/>
                <w:sz w:val="24"/>
                <w:szCs w:val="24"/>
                <w:highlight w:val="none"/>
              </w:rPr>
            </w:pPr>
          </w:p>
          <w:p w14:paraId="6420A079">
            <w:pPr>
              <w:tabs>
                <w:tab w:val="left" w:pos="5130"/>
              </w:tabs>
              <w:spacing w:line="360" w:lineRule="auto"/>
              <w:ind w:firstLine="241" w:firstLineChars="100"/>
              <w:rPr>
                <w:rFonts w:ascii="宋体" w:hAnsi="宋体" w:eastAsia="宋体" w:cs="宋体"/>
                <w:b/>
                <w:bCs/>
                <w:color w:val="auto"/>
                <w:sz w:val="24"/>
                <w:szCs w:val="24"/>
                <w:highlight w:val="none"/>
              </w:rPr>
            </w:pPr>
            <w:r>
              <w:rPr>
                <w:rFonts w:ascii="宋体" w:hAnsi="宋体" w:eastAsia="宋体" w:cs="宋体"/>
                <w:b/>
                <w:bCs/>
                <w:color w:val="auto"/>
                <w:sz w:val="24"/>
                <w:szCs w:val="24"/>
                <w:highlight w:val="none"/>
              </w:rPr>
              <w:t>技术部分</w:t>
            </w:r>
          </w:p>
          <w:p w14:paraId="352151AC">
            <w:pPr>
              <w:tabs>
                <w:tab w:val="left" w:pos="5130"/>
              </w:tabs>
              <w:spacing w:line="360" w:lineRule="auto"/>
              <w:rPr>
                <w:rFonts w:ascii="宋体" w:hAnsi="宋体" w:eastAsia="宋体" w:cs="宋体"/>
                <w:b/>
                <w:bCs/>
                <w:color w:val="auto"/>
                <w:sz w:val="24"/>
                <w:szCs w:val="24"/>
                <w:highlight w:val="none"/>
              </w:rPr>
            </w:pPr>
          </w:p>
        </w:tc>
        <w:tc>
          <w:tcPr>
            <w:tcW w:w="1474" w:type="dxa"/>
            <w:shd w:val="clear" w:color="000000" w:fill="FFFFFF"/>
            <w:tcMar>
              <w:left w:w="108" w:type="dxa"/>
              <w:right w:w="108" w:type="dxa"/>
            </w:tcMar>
            <w:vAlign w:val="center"/>
          </w:tcPr>
          <w:p w14:paraId="35E00367">
            <w:pPr>
              <w:spacing w:after="120"/>
              <w:ind w:right="-21" w:firstLine="241" w:firstLineChars="100"/>
              <w:rPr>
                <w:rFonts w:ascii="宋体" w:hAnsi="宋体" w:eastAsia="宋体" w:cs="宋体"/>
                <w:b/>
                <w:bCs/>
                <w:color w:val="auto"/>
                <w:sz w:val="24"/>
                <w:szCs w:val="24"/>
                <w:highlight w:val="none"/>
              </w:rPr>
            </w:pPr>
            <w:r>
              <w:rPr>
                <w:rFonts w:ascii="宋体" w:hAnsi="宋体" w:eastAsia="宋体" w:cs="宋体"/>
                <w:b/>
                <w:bCs/>
                <w:color w:val="auto"/>
                <w:sz w:val="24"/>
                <w:szCs w:val="24"/>
                <w:highlight w:val="none"/>
              </w:rPr>
              <w:t>(4</w:t>
            </w:r>
            <w:r>
              <w:rPr>
                <w:rFonts w:hint="eastAsia" w:ascii="宋体" w:hAnsi="宋体" w:eastAsia="宋体" w:cs="宋体"/>
                <w:b/>
                <w:bCs/>
                <w:color w:val="auto"/>
                <w:sz w:val="24"/>
                <w:szCs w:val="24"/>
                <w:highlight w:val="none"/>
                <w:lang w:val="en-US" w:eastAsia="zh-CN"/>
              </w:rPr>
              <w:t>0</w:t>
            </w:r>
            <w:r>
              <w:rPr>
                <w:rFonts w:ascii="宋体" w:hAnsi="宋体" w:eastAsia="宋体" w:cs="宋体"/>
                <w:b/>
                <w:bCs/>
                <w:color w:val="auto"/>
                <w:sz w:val="24"/>
                <w:szCs w:val="24"/>
                <w:highlight w:val="none"/>
              </w:rPr>
              <w:t>分）</w:t>
            </w:r>
          </w:p>
        </w:tc>
        <w:tc>
          <w:tcPr>
            <w:tcW w:w="5997" w:type="dxa"/>
            <w:gridSpan w:val="2"/>
            <w:shd w:val="clear" w:color="000000" w:fill="FFFFFF"/>
            <w:tcMar>
              <w:left w:w="108" w:type="dxa"/>
              <w:right w:w="108" w:type="dxa"/>
            </w:tcMar>
            <w:vAlign w:val="center"/>
          </w:tcPr>
          <w:p w14:paraId="4ABF29A7">
            <w:pPr>
              <w:pStyle w:val="2"/>
              <w:ind w:left="0" w:leftChars="0" w:firstLine="0" w:firstLineChars="0"/>
              <w:rPr>
                <w:rFonts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投标产品技术参数完全满足磋商文件参数要求的得40分；</w:t>
            </w:r>
          </w:p>
          <w:p w14:paraId="7BDB27AA">
            <w:pPr>
              <w:pStyle w:val="2"/>
              <w:ind w:left="0" w:leftChars="0" w:firstLine="0" w:firstLineChars="0"/>
            </w:pPr>
            <w:r>
              <w:rPr>
                <w:rFonts w:hint="eastAsia" w:ascii="宋体" w:hAnsi="宋体" w:eastAsia="宋体" w:cs="宋体"/>
                <w:color w:val="auto"/>
                <w:sz w:val="24"/>
                <w:szCs w:val="22"/>
                <w:highlight w:val="none"/>
                <w:lang w:val="en-US" w:eastAsia="zh-CN" w:bidi="ar-SA"/>
              </w:rPr>
              <w:t>磋商文件技术要求中标注</w:t>
            </w:r>
            <w:r>
              <w:rPr>
                <w:rFonts w:hint="eastAsia" w:ascii="宋体" w:hAnsi="宋体" w:cs="宋体"/>
                <w:color w:val="auto"/>
                <w:sz w:val="24"/>
                <w:szCs w:val="22"/>
                <w:highlight w:val="none"/>
                <w:lang w:val="en-US" w:eastAsia="zh-CN" w:bidi="ar-SA"/>
              </w:rPr>
              <w:t>“</w:t>
            </w:r>
            <w:r>
              <w:rPr>
                <w:rFonts w:hint="eastAsia" w:asciiTheme="minorEastAsia" w:hAnsiTheme="minorEastAsia" w:eastAsiaTheme="minorEastAsia" w:cstheme="minorEastAsia"/>
                <w:b w:val="0"/>
                <w:bCs/>
                <w:sz w:val="24"/>
                <w:szCs w:val="24"/>
                <w:highlight w:val="none"/>
                <w:lang w:val="en-US" w:eastAsia="zh-CN"/>
              </w:rPr>
              <w:t>★”项</w:t>
            </w:r>
            <w:r>
              <w:rPr>
                <w:rFonts w:hint="eastAsia" w:ascii="宋体" w:hAnsi="宋体" w:eastAsia="宋体" w:cs="宋体"/>
                <w:color w:val="auto"/>
                <w:sz w:val="24"/>
                <w:szCs w:val="22"/>
                <w:highlight w:val="none"/>
                <w:lang w:val="en-US" w:eastAsia="zh-CN" w:bidi="ar-SA"/>
              </w:rPr>
              <w:t>每有一条不满足从40分的基础上扣</w:t>
            </w:r>
            <w:r>
              <w:rPr>
                <w:rFonts w:hint="eastAsia" w:ascii="宋体" w:hAnsi="宋体" w:cs="宋体"/>
                <w:color w:val="auto"/>
                <w:sz w:val="24"/>
                <w:szCs w:val="22"/>
                <w:highlight w:val="none"/>
                <w:lang w:val="en-US" w:eastAsia="zh-CN" w:bidi="ar-SA"/>
              </w:rPr>
              <w:t>2</w:t>
            </w:r>
            <w:r>
              <w:rPr>
                <w:rFonts w:hint="eastAsia" w:ascii="宋体" w:hAnsi="宋体" w:eastAsia="宋体" w:cs="宋体"/>
                <w:color w:val="auto"/>
                <w:sz w:val="24"/>
                <w:szCs w:val="22"/>
                <w:highlight w:val="none"/>
                <w:lang w:val="en-US" w:eastAsia="zh-CN" w:bidi="ar-SA"/>
              </w:rPr>
              <w:t>分，非标注</w:t>
            </w:r>
            <w:r>
              <w:rPr>
                <w:rFonts w:hint="eastAsia" w:ascii="宋体" w:hAnsi="宋体" w:cs="宋体"/>
                <w:color w:val="auto"/>
                <w:sz w:val="24"/>
                <w:szCs w:val="22"/>
                <w:highlight w:val="none"/>
                <w:lang w:val="en-US" w:eastAsia="zh-CN" w:bidi="ar-SA"/>
              </w:rPr>
              <w:t>“</w:t>
            </w:r>
            <w:r>
              <w:rPr>
                <w:rFonts w:hint="eastAsia" w:asciiTheme="minorEastAsia" w:hAnsiTheme="minorEastAsia" w:eastAsiaTheme="minorEastAsia" w:cstheme="minorEastAsia"/>
                <w:b w:val="0"/>
                <w:bCs/>
                <w:sz w:val="24"/>
                <w:szCs w:val="24"/>
                <w:highlight w:val="none"/>
                <w:lang w:val="en-US" w:eastAsia="zh-CN"/>
              </w:rPr>
              <w:t>★”</w:t>
            </w:r>
            <w:r>
              <w:rPr>
                <w:rFonts w:hint="eastAsia" w:ascii="宋体" w:hAnsi="宋体" w:cs="宋体"/>
                <w:color w:val="auto"/>
                <w:sz w:val="24"/>
                <w:szCs w:val="22"/>
                <w:highlight w:val="none"/>
                <w:lang w:val="en-US" w:eastAsia="zh-CN" w:bidi="ar-SA"/>
              </w:rPr>
              <w:t>项</w:t>
            </w:r>
            <w:r>
              <w:rPr>
                <w:rFonts w:hint="eastAsia" w:ascii="宋体" w:hAnsi="宋体" w:eastAsia="宋体" w:cs="宋体"/>
                <w:color w:val="auto"/>
                <w:sz w:val="24"/>
                <w:szCs w:val="22"/>
                <w:highlight w:val="none"/>
                <w:lang w:val="en-US" w:eastAsia="zh-CN" w:bidi="ar-SA"/>
              </w:rPr>
              <w:t>每有一条不满足扣</w:t>
            </w:r>
            <w:r>
              <w:rPr>
                <w:rFonts w:hint="eastAsia" w:ascii="宋体" w:hAnsi="宋体" w:cs="宋体"/>
                <w:color w:val="auto"/>
                <w:sz w:val="24"/>
                <w:szCs w:val="22"/>
                <w:highlight w:val="none"/>
                <w:lang w:val="en-US" w:eastAsia="zh-CN" w:bidi="ar-SA"/>
              </w:rPr>
              <w:t>1</w:t>
            </w:r>
            <w:r>
              <w:rPr>
                <w:rFonts w:hint="eastAsia" w:ascii="宋体" w:hAnsi="宋体" w:eastAsia="宋体" w:cs="宋体"/>
                <w:color w:val="auto"/>
                <w:sz w:val="24"/>
                <w:szCs w:val="22"/>
                <w:highlight w:val="none"/>
                <w:lang w:val="en-US" w:eastAsia="zh-CN" w:bidi="ar-SA"/>
              </w:rPr>
              <w:t>分，扣完为止。（要求提供证明文件的，需按照要求提供对应证书或功能截图）。</w:t>
            </w:r>
          </w:p>
        </w:tc>
      </w:tr>
      <w:tr w14:paraId="0977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4" w:hRule="atLeast"/>
          <w:jc w:val="center"/>
        </w:trPr>
        <w:tc>
          <w:tcPr>
            <w:tcW w:w="1601" w:type="dxa"/>
            <w:vMerge w:val="restart"/>
            <w:shd w:val="clear" w:color="000000" w:fill="FFFFFF"/>
            <w:tcMar>
              <w:left w:w="108" w:type="dxa"/>
              <w:right w:w="108" w:type="dxa"/>
            </w:tcMar>
            <w:vAlign w:val="center"/>
          </w:tcPr>
          <w:p w14:paraId="25E44889">
            <w:pPr>
              <w:tabs>
                <w:tab w:val="left" w:pos="5130"/>
              </w:tabs>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商务部分</w:t>
            </w:r>
          </w:p>
        </w:tc>
        <w:tc>
          <w:tcPr>
            <w:tcW w:w="1474" w:type="dxa"/>
            <w:shd w:val="clear" w:color="auto" w:fill="auto"/>
            <w:tcMar>
              <w:left w:w="108" w:type="dxa"/>
              <w:right w:w="108" w:type="dxa"/>
            </w:tcMar>
            <w:vAlign w:val="center"/>
          </w:tcPr>
          <w:p w14:paraId="685F5302">
            <w:pPr>
              <w:spacing w:line="312"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企业综合实力</w:t>
            </w:r>
          </w:p>
          <w:p w14:paraId="2DFD10F6">
            <w:pPr>
              <w:spacing w:line="312" w:lineRule="auto"/>
              <w:jc w:val="center"/>
              <w:rPr>
                <w:rFonts w:hint="eastAsia" w:ascii="宋体" w:hAnsi="宋体" w:eastAsia="宋体" w:cs="宋体"/>
                <w:b/>
                <w:bCs/>
                <w:color w:val="auto"/>
                <w:sz w:val="24"/>
                <w:szCs w:val="24"/>
                <w:highlight w:val="none"/>
                <w:lang w:val="en-US" w:eastAsia="zh-CN" w:bidi="ar-SA"/>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14分</w:t>
            </w:r>
            <w:r>
              <w:rPr>
                <w:rFonts w:hint="eastAsia" w:ascii="宋体" w:hAnsi="宋体" w:eastAsia="宋体" w:cs="宋体"/>
                <w:b/>
                <w:bCs/>
                <w:color w:val="auto"/>
                <w:sz w:val="24"/>
                <w:szCs w:val="24"/>
                <w:highlight w:val="none"/>
                <w:lang w:eastAsia="zh-CN"/>
              </w:rPr>
              <w:t>）</w:t>
            </w:r>
          </w:p>
        </w:tc>
        <w:tc>
          <w:tcPr>
            <w:tcW w:w="5997" w:type="dxa"/>
            <w:gridSpan w:val="2"/>
            <w:shd w:val="clear" w:color="auto" w:fill="auto"/>
            <w:tcMar>
              <w:left w:w="108" w:type="dxa"/>
              <w:right w:w="108" w:type="dxa"/>
            </w:tcMar>
            <w:vAlign w:val="center"/>
          </w:tcPr>
          <w:p w14:paraId="66179AB1">
            <w:pPr>
              <w:numPr>
                <w:ilvl w:val="0"/>
                <w:numId w:val="0"/>
              </w:numPr>
              <w:spacing w:line="300" w:lineRule="auto"/>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2"/>
                <w:sz w:val="24"/>
                <w:lang w:val="en-US" w:eastAsia="zh-CN" w:bidi="ar-SA"/>
              </w:rPr>
              <w:t>1、</w:t>
            </w:r>
            <w:r>
              <w:rPr>
                <w:rFonts w:hint="eastAsia" w:ascii="宋体" w:hAnsi="宋体" w:eastAsia="宋体" w:cs="宋体"/>
                <w:color w:val="auto"/>
                <w:sz w:val="24"/>
                <w:szCs w:val="24"/>
                <w:highlight w:val="none"/>
                <w:lang w:val="en-US" w:eastAsia="zh-CN"/>
              </w:rPr>
              <w:t>为保障所投产品技术先进性，</w:t>
            </w:r>
            <w:r>
              <w:rPr>
                <w:rFonts w:hint="eastAsia" w:ascii="宋体" w:hAnsi="宋体" w:eastAsia="宋体" w:cs="宋体"/>
                <w:color w:val="auto"/>
                <w:kern w:val="0"/>
                <w:sz w:val="24"/>
                <w:szCs w:val="24"/>
                <w:highlight w:val="none"/>
              </w:rPr>
              <w:t>所投</w:t>
            </w:r>
            <w:r>
              <w:rPr>
                <w:rFonts w:hint="eastAsia" w:ascii="宋体" w:hAnsi="宋体" w:eastAsia="宋体" w:cs="宋体"/>
                <w:color w:val="auto"/>
                <w:kern w:val="0"/>
                <w:sz w:val="24"/>
                <w:szCs w:val="24"/>
                <w:highlight w:val="none"/>
                <w:lang w:eastAsia="zh-CN"/>
              </w:rPr>
              <w:t>交互平板</w:t>
            </w:r>
            <w:r>
              <w:rPr>
                <w:rFonts w:hint="eastAsia" w:ascii="宋体" w:hAnsi="宋体" w:eastAsia="宋体" w:cs="宋体"/>
                <w:color w:val="auto"/>
                <w:sz w:val="24"/>
                <w:szCs w:val="24"/>
                <w:highlight w:val="none"/>
              </w:rPr>
              <w:t>的相关技术能力获得国</w:t>
            </w:r>
            <w:r>
              <w:rPr>
                <w:rFonts w:hint="eastAsia" w:ascii="宋体" w:hAnsi="宋体" w:eastAsia="宋体" w:cs="宋体"/>
                <w:color w:val="auto"/>
                <w:sz w:val="24"/>
                <w:highlight w:val="none"/>
              </w:rPr>
              <w:t>家</w:t>
            </w:r>
            <w:r>
              <w:rPr>
                <w:rFonts w:hint="eastAsia" w:ascii="宋体" w:hAnsi="宋体" w:eastAsia="宋体" w:cs="宋体"/>
                <w:color w:val="auto"/>
                <w:sz w:val="24"/>
                <w:szCs w:val="24"/>
                <w:highlight w:val="none"/>
              </w:rPr>
              <w:t>级科学技术进步奖</w:t>
            </w:r>
            <w:r>
              <w:rPr>
                <w:rFonts w:hint="eastAsia" w:ascii="宋体" w:hAnsi="宋体" w:eastAsia="宋体" w:cs="宋体"/>
                <w:color w:val="auto"/>
                <w:sz w:val="24"/>
                <w:szCs w:val="24"/>
                <w:highlight w:val="none"/>
                <w:lang w:val="en-US" w:eastAsia="zh-CN"/>
              </w:rPr>
              <w:t>的得2分，取得省级及以下科学进步奖的得1分</w:t>
            </w:r>
            <w:r>
              <w:rPr>
                <w:rFonts w:hint="eastAsia" w:ascii="宋体" w:hAnsi="宋体" w:cs="宋体"/>
                <w:color w:val="auto"/>
                <w:sz w:val="24"/>
                <w:szCs w:val="24"/>
                <w:highlight w:val="none"/>
                <w:lang w:val="en-US" w:eastAsia="zh-CN"/>
              </w:rPr>
              <w:t>，不提供不得分。</w:t>
            </w:r>
          </w:p>
          <w:p w14:paraId="0F630334">
            <w:pPr>
              <w:pStyle w:val="16"/>
              <w:numPr>
                <w:ilvl w:val="0"/>
                <w:numId w:val="0"/>
              </w:numPr>
              <w:rPr>
                <w:rFonts w:hint="eastAsia"/>
                <w:sz w:val="24"/>
                <w:szCs w:val="24"/>
                <w:lang w:val="en-US" w:eastAsia="zh-CN"/>
              </w:rPr>
            </w:pPr>
            <w:r>
              <w:rPr>
                <w:rFonts w:hint="eastAsia"/>
                <w:sz w:val="24"/>
                <w:szCs w:val="24"/>
                <w:lang w:val="en-US" w:eastAsia="zh-CN"/>
              </w:rPr>
              <w:t>注：响应文件中附相关证明材料扫描件（或图片）。</w:t>
            </w:r>
          </w:p>
          <w:p w14:paraId="5E446328">
            <w:pPr>
              <w:numPr>
                <w:ilvl w:val="0"/>
                <w:numId w:val="0"/>
              </w:numPr>
              <w:spacing w:line="30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kern w:val="2"/>
                <w:sz w:val="24"/>
                <w:lang w:val="en-US" w:eastAsia="zh-CN" w:bidi="ar-SA"/>
              </w:rPr>
              <w:t>2、</w:t>
            </w:r>
            <w:r>
              <w:rPr>
                <w:rFonts w:hint="eastAsia" w:ascii="宋体" w:hAnsi="宋体" w:eastAsia="宋体" w:cs="宋体"/>
                <w:color w:val="auto"/>
                <w:sz w:val="24"/>
                <w:szCs w:val="24"/>
                <w:highlight w:val="none"/>
              </w:rPr>
              <w:t>为保证数据安全，所投</w:t>
            </w:r>
            <w:r>
              <w:rPr>
                <w:rFonts w:hint="eastAsia" w:ascii="宋体" w:hAnsi="宋体" w:eastAsia="宋体" w:cs="宋体"/>
                <w:color w:val="auto"/>
                <w:sz w:val="24"/>
                <w:szCs w:val="24"/>
                <w:highlight w:val="none"/>
                <w:lang w:eastAsia="zh-CN"/>
              </w:rPr>
              <w:t>交互平板</w:t>
            </w:r>
            <w:r>
              <w:rPr>
                <w:rFonts w:hint="eastAsia" w:ascii="宋体" w:hAnsi="宋体" w:eastAsia="宋体" w:cs="宋体"/>
                <w:color w:val="auto"/>
                <w:sz w:val="24"/>
                <w:szCs w:val="24"/>
                <w:highlight w:val="none"/>
              </w:rPr>
              <w:t>制造商通</w:t>
            </w:r>
            <w:r>
              <w:rPr>
                <w:rFonts w:hint="eastAsia" w:ascii="宋体" w:hAnsi="宋体" w:eastAsia="宋体" w:cs="宋体"/>
                <w:color w:val="auto"/>
                <w:sz w:val="24"/>
                <w:highlight w:val="none"/>
              </w:rPr>
              <w:t>过数据安全能力成熟度模型认证并达到二级及以上</w:t>
            </w:r>
            <w:r>
              <w:rPr>
                <w:rFonts w:hint="eastAsia" w:ascii="宋体" w:hAnsi="宋体" w:eastAsia="宋体" w:cs="宋体"/>
                <w:color w:val="auto"/>
                <w:sz w:val="24"/>
                <w:highlight w:val="none"/>
                <w:lang w:val="en-US" w:eastAsia="zh-CN"/>
              </w:rPr>
              <w:t>得2分</w:t>
            </w:r>
            <w:r>
              <w:rPr>
                <w:rFonts w:hint="eastAsia" w:ascii="宋体" w:hAnsi="宋体" w:cs="宋体"/>
                <w:color w:val="auto"/>
                <w:sz w:val="24"/>
                <w:highlight w:val="none"/>
                <w:lang w:val="en-US" w:eastAsia="zh-CN"/>
              </w:rPr>
              <w:t>，不提供不得分。</w:t>
            </w:r>
          </w:p>
          <w:p w14:paraId="464AD4D9">
            <w:pPr>
              <w:pStyle w:val="16"/>
              <w:numPr>
                <w:ilvl w:val="0"/>
                <w:numId w:val="0"/>
              </w:numPr>
              <w:rPr>
                <w:rFonts w:hint="eastAsia"/>
                <w:lang w:val="en-US" w:eastAsia="zh-CN"/>
              </w:rPr>
            </w:pPr>
            <w:r>
              <w:rPr>
                <w:rFonts w:hint="eastAsia"/>
                <w:sz w:val="24"/>
                <w:szCs w:val="24"/>
                <w:lang w:val="en-US" w:eastAsia="zh-CN"/>
              </w:rPr>
              <w:t>注：响应文件中附相关证明材料扫描件（或图片）。</w:t>
            </w:r>
          </w:p>
          <w:p w14:paraId="501FC0C9">
            <w:pPr>
              <w:numPr>
                <w:ilvl w:val="0"/>
                <w:numId w:val="0"/>
              </w:numPr>
              <w:spacing w:line="30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kern w:val="2"/>
                <w:sz w:val="24"/>
                <w:highlight w:val="none"/>
                <w:lang w:val="en-US" w:eastAsia="zh-CN" w:bidi="ar-SA"/>
              </w:rPr>
              <w:t>3、</w:t>
            </w:r>
            <w:r>
              <w:rPr>
                <w:rFonts w:hint="eastAsia" w:ascii="宋体" w:hAnsi="宋体" w:eastAsia="宋体" w:cs="宋体"/>
                <w:color w:val="auto"/>
                <w:sz w:val="24"/>
                <w:highlight w:val="none"/>
              </w:rPr>
              <w:t>所投</w:t>
            </w:r>
            <w:r>
              <w:rPr>
                <w:rFonts w:hint="eastAsia" w:ascii="宋体" w:hAnsi="宋体" w:eastAsia="宋体" w:cs="宋体"/>
                <w:color w:val="auto"/>
                <w:sz w:val="24"/>
                <w:highlight w:val="none"/>
                <w:lang w:eastAsia="zh-CN"/>
              </w:rPr>
              <w:t>交互平板配套软件生产厂家通过SPCA软件能力成熟度</w:t>
            </w:r>
            <w:r>
              <w:rPr>
                <w:rFonts w:hint="eastAsia" w:ascii="宋体" w:hAnsi="宋体" w:eastAsia="宋体" w:cs="宋体"/>
                <w:color w:val="auto"/>
                <w:sz w:val="24"/>
                <w:highlight w:val="none"/>
                <w:lang w:val="en-US" w:eastAsia="zh-CN"/>
              </w:rPr>
              <w:t>评估，</w:t>
            </w:r>
            <w:r>
              <w:rPr>
                <w:rFonts w:hint="eastAsia" w:ascii="宋体" w:hAnsi="宋体" w:eastAsia="宋体" w:cs="宋体"/>
                <w:color w:val="auto"/>
                <w:sz w:val="24"/>
                <w:highlight w:val="none"/>
                <w:lang w:eastAsia="zh-CN"/>
              </w:rPr>
              <w:t>SPCA</w:t>
            </w:r>
            <w:r>
              <w:rPr>
                <w:rFonts w:hint="eastAsia" w:ascii="宋体" w:hAnsi="宋体" w:eastAsia="宋体" w:cs="宋体"/>
                <w:color w:val="auto"/>
                <w:sz w:val="24"/>
                <w:highlight w:val="none"/>
                <w:lang w:val="en-US" w:eastAsia="zh-CN"/>
              </w:rPr>
              <w:t>评估4级的，得1分，</w:t>
            </w:r>
            <w:r>
              <w:rPr>
                <w:rFonts w:hint="eastAsia" w:ascii="宋体" w:hAnsi="宋体" w:eastAsia="宋体" w:cs="宋体"/>
                <w:color w:val="auto"/>
                <w:sz w:val="24"/>
                <w:highlight w:val="none"/>
                <w:lang w:eastAsia="zh-CN"/>
              </w:rPr>
              <w:t>SPCA</w:t>
            </w:r>
            <w:r>
              <w:rPr>
                <w:rFonts w:hint="eastAsia" w:ascii="宋体" w:hAnsi="宋体" w:eastAsia="宋体" w:cs="宋体"/>
                <w:color w:val="auto"/>
                <w:sz w:val="24"/>
                <w:highlight w:val="none"/>
                <w:lang w:val="en-US" w:eastAsia="zh-CN"/>
              </w:rPr>
              <w:t>评估</w:t>
            </w:r>
            <w:r>
              <w:rPr>
                <w:rFonts w:hint="eastAsia" w:ascii="宋体" w:hAnsi="宋体" w:eastAsia="宋体" w:cs="宋体"/>
                <w:color w:val="auto"/>
                <w:sz w:val="24"/>
                <w:highlight w:val="none"/>
                <w:lang w:eastAsia="zh-CN"/>
              </w:rPr>
              <w:t>5级</w:t>
            </w:r>
            <w:r>
              <w:rPr>
                <w:rFonts w:hint="eastAsia" w:ascii="宋体" w:hAnsi="宋体" w:eastAsia="宋体" w:cs="宋体"/>
                <w:color w:val="auto"/>
                <w:sz w:val="24"/>
                <w:highlight w:val="none"/>
                <w:lang w:val="en-US" w:eastAsia="zh-CN"/>
              </w:rPr>
              <w:t>的得2分，不提供不得分。</w:t>
            </w:r>
          </w:p>
          <w:p w14:paraId="1C598F4B">
            <w:pPr>
              <w:numPr>
                <w:ilvl w:val="0"/>
                <w:numId w:val="0"/>
              </w:numPr>
              <w:spacing w:line="30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注：提供中国国家认证认可监督管理委员会认可认证机构出具的认证证书复印件及中国国家认证认可监督管理委员会官网查询截图。</w:t>
            </w:r>
          </w:p>
          <w:p w14:paraId="01C3B0DF">
            <w:pPr>
              <w:numPr>
                <w:ilvl w:val="0"/>
                <w:numId w:val="0"/>
              </w:numPr>
              <w:spacing w:line="300" w:lineRule="auto"/>
              <w:jc w:val="left"/>
              <w:rPr>
                <w:rFonts w:hint="eastAsia" w:ascii="宋体" w:hAnsi="宋体" w:eastAsia="宋体" w:cs="宋体"/>
                <w:color w:val="000000" w:themeColor="text1"/>
                <w:sz w:val="24"/>
                <w:highlight w:val="none"/>
                <w:lang w:val="en-US" w:eastAsia="zh-CN"/>
              </w:rPr>
            </w:pPr>
            <w:r>
              <w:rPr>
                <w:rFonts w:hint="eastAsia" w:ascii="宋体" w:hAnsi="宋体" w:eastAsia="宋体" w:cs="宋体"/>
                <w:color w:val="000000" w:themeColor="text1"/>
                <w:kern w:val="2"/>
                <w:sz w:val="24"/>
                <w:highlight w:val="none"/>
                <w:lang w:val="en-US" w:eastAsia="zh-CN" w:bidi="ar-SA"/>
              </w:rPr>
              <w:t>4、</w:t>
            </w:r>
            <w:r>
              <w:rPr>
                <w:rFonts w:hint="eastAsia" w:ascii="宋体" w:hAnsi="宋体" w:eastAsia="宋体" w:cs="宋体"/>
                <w:color w:val="000000" w:themeColor="text1"/>
                <w:sz w:val="24"/>
                <w:highlight w:val="none"/>
                <w:lang w:val="en-US" w:eastAsia="zh-CN"/>
              </w:rPr>
              <w:t>所投工业机器人视觉协同系统提供制造商五星售后服务认证证书的得2分，</w:t>
            </w:r>
            <w:r>
              <w:rPr>
                <w:rFonts w:hint="eastAsia" w:ascii="宋体" w:hAnsi="宋体" w:cs="宋体"/>
                <w:color w:val="000000" w:themeColor="text1"/>
                <w:sz w:val="24"/>
                <w:highlight w:val="none"/>
                <w:lang w:val="en-US" w:eastAsia="zh-CN"/>
              </w:rPr>
              <w:t>四星</w:t>
            </w:r>
            <w:r>
              <w:rPr>
                <w:rFonts w:hint="eastAsia" w:ascii="宋体" w:hAnsi="宋体" w:eastAsia="宋体" w:cs="宋体"/>
                <w:color w:val="000000" w:themeColor="text1"/>
                <w:sz w:val="24"/>
                <w:highlight w:val="none"/>
                <w:lang w:val="en-US" w:eastAsia="zh-CN"/>
              </w:rPr>
              <w:t>得</w:t>
            </w:r>
            <w:r>
              <w:rPr>
                <w:rFonts w:hint="eastAsia" w:ascii="宋体" w:hAnsi="宋体" w:cs="宋体"/>
                <w:color w:val="000000" w:themeColor="text1"/>
                <w:sz w:val="24"/>
                <w:highlight w:val="none"/>
                <w:lang w:val="en-US" w:eastAsia="zh-CN"/>
              </w:rPr>
              <w:t>1</w:t>
            </w:r>
            <w:r>
              <w:rPr>
                <w:rFonts w:hint="eastAsia" w:ascii="宋体" w:hAnsi="宋体" w:eastAsia="宋体" w:cs="宋体"/>
                <w:color w:val="000000" w:themeColor="text1"/>
                <w:sz w:val="24"/>
                <w:highlight w:val="none"/>
                <w:lang w:val="en-US" w:eastAsia="zh-CN"/>
              </w:rPr>
              <w:t>分，不提供不得分。</w:t>
            </w:r>
          </w:p>
          <w:p w14:paraId="56B89EAF">
            <w:pPr>
              <w:pStyle w:val="16"/>
              <w:numPr>
                <w:ilvl w:val="0"/>
                <w:numId w:val="0"/>
              </w:numPr>
              <w:rPr>
                <w:rFonts w:hint="eastAsia"/>
                <w:color w:val="0000FF"/>
                <w:highlight w:val="none"/>
              </w:rPr>
            </w:pPr>
            <w:r>
              <w:rPr>
                <w:rFonts w:hint="eastAsia"/>
                <w:color w:val="000000" w:themeColor="text1"/>
                <w:sz w:val="24"/>
                <w:szCs w:val="24"/>
                <w:highlight w:val="none"/>
                <w:lang w:val="en-US" w:eastAsia="zh-CN"/>
              </w:rPr>
              <w:t>注：响应文件中附相关证明材料扫描件（或图片）。</w:t>
            </w:r>
          </w:p>
          <w:p w14:paraId="35E6B427">
            <w:pPr>
              <w:numPr>
                <w:ilvl w:val="0"/>
                <w:numId w:val="0"/>
              </w:numPr>
              <w:spacing w:line="300" w:lineRule="auto"/>
              <w:jc w:val="left"/>
              <w:rPr>
                <w:rFonts w:hint="eastAsia" w:ascii="宋体" w:hAnsi="宋体" w:eastAsia="宋体" w:cs="宋体"/>
                <w:color w:val="auto"/>
                <w:sz w:val="24"/>
                <w:highlight w:val="none"/>
              </w:rPr>
            </w:pPr>
            <w:r>
              <w:rPr>
                <w:rFonts w:hint="eastAsia" w:ascii="宋体" w:hAnsi="宋体" w:eastAsia="宋体" w:cs="宋体"/>
                <w:color w:val="auto"/>
                <w:kern w:val="2"/>
                <w:sz w:val="24"/>
                <w:highlight w:val="none"/>
                <w:lang w:val="en-US" w:eastAsia="zh-CN" w:bidi="ar-SA"/>
              </w:rPr>
              <w:t>5、</w:t>
            </w:r>
            <w:r>
              <w:rPr>
                <w:rFonts w:hint="eastAsia" w:ascii="宋体" w:hAnsi="宋体" w:eastAsia="宋体" w:cs="宋体"/>
                <w:color w:val="auto"/>
                <w:sz w:val="24"/>
                <w:highlight w:val="none"/>
                <w:lang w:val="en-US" w:eastAsia="zh-CN"/>
              </w:rPr>
              <w:t>所投工业机器人视觉协同系统</w:t>
            </w:r>
            <w:r>
              <w:rPr>
                <w:rFonts w:hint="eastAsia" w:ascii="宋体" w:hAnsi="宋体" w:eastAsia="宋体" w:cs="宋体"/>
                <w:color w:val="auto"/>
                <w:sz w:val="24"/>
                <w:highlight w:val="none"/>
              </w:rPr>
              <w:t>制造商通过质量管理体系认证、环境管理体系认证、职业健康安全管理体系认、信息安全管理体系、知识产权管理体系认证、信息技术服务管理体系认证的</w:t>
            </w:r>
            <w:r>
              <w:rPr>
                <w:rFonts w:hint="eastAsia" w:ascii="宋体" w:hAnsi="宋体" w:cs="宋体"/>
                <w:color w:val="auto"/>
                <w:sz w:val="24"/>
                <w:highlight w:val="none"/>
                <w:lang w:val="en-US" w:eastAsia="zh-CN"/>
              </w:rPr>
              <w:t>得6分，</w:t>
            </w:r>
            <w:r>
              <w:rPr>
                <w:rFonts w:hint="eastAsia" w:ascii="宋体" w:hAnsi="宋体" w:eastAsia="宋体" w:cs="宋体"/>
                <w:color w:val="auto"/>
                <w:sz w:val="24"/>
                <w:highlight w:val="none"/>
              </w:rPr>
              <w:t>每缺少一项扣</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分，</w:t>
            </w:r>
            <w:r>
              <w:rPr>
                <w:rFonts w:hint="eastAsia" w:ascii="宋体" w:hAnsi="宋体" w:cs="宋体"/>
                <w:color w:val="auto"/>
                <w:sz w:val="24"/>
                <w:highlight w:val="none"/>
                <w:lang w:val="en-US" w:eastAsia="zh-CN"/>
              </w:rPr>
              <w:t>不提供不得分</w:t>
            </w:r>
            <w:r>
              <w:rPr>
                <w:rFonts w:hint="eastAsia" w:ascii="宋体" w:hAnsi="宋体" w:eastAsia="宋体" w:cs="宋体"/>
                <w:color w:val="auto"/>
                <w:sz w:val="24"/>
                <w:highlight w:val="none"/>
              </w:rPr>
              <w:t>。</w:t>
            </w:r>
          </w:p>
          <w:p w14:paraId="18740C38">
            <w:pPr>
              <w:pStyle w:val="16"/>
              <w:numPr>
                <w:ilvl w:val="0"/>
                <w:numId w:val="0"/>
              </w:numPr>
              <w:rPr>
                <w:rFonts w:hint="default"/>
                <w:lang w:val="en-US" w:eastAsia="zh-CN"/>
              </w:rPr>
            </w:pPr>
            <w:r>
              <w:rPr>
                <w:rFonts w:hint="eastAsia"/>
                <w:sz w:val="24"/>
                <w:szCs w:val="24"/>
                <w:lang w:val="en-US" w:eastAsia="zh-CN"/>
              </w:rPr>
              <w:t>注：响应文件中附相关证明材料扫描件（或图片）。</w:t>
            </w:r>
          </w:p>
        </w:tc>
      </w:tr>
      <w:tr w14:paraId="059BE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1601" w:type="dxa"/>
            <w:vMerge w:val="continue"/>
            <w:shd w:val="clear" w:color="000000" w:fill="FFFFFF"/>
            <w:tcMar>
              <w:left w:w="108" w:type="dxa"/>
              <w:right w:w="108" w:type="dxa"/>
            </w:tcMar>
            <w:vAlign w:val="center"/>
          </w:tcPr>
          <w:p w14:paraId="62DE0224">
            <w:pPr>
              <w:tabs>
                <w:tab w:val="left" w:pos="5130"/>
              </w:tabs>
              <w:spacing w:line="360" w:lineRule="auto"/>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6466DCF3">
            <w:pPr>
              <w:spacing w:line="312" w:lineRule="auto"/>
              <w:jc w:val="center"/>
              <w:rPr>
                <w:rFonts w:hint="eastAsia" w:ascii="宋体" w:hAnsi="宋体" w:cs="仿宋"/>
                <w:b/>
                <w:color w:val="auto"/>
                <w:sz w:val="24"/>
                <w:szCs w:val="24"/>
                <w:highlight w:val="none"/>
              </w:rPr>
            </w:pPr>
            <w:r>
              <w:rPr>
                <w:rFonts w:hint="eastAsia" w:ascii="宋体" w:hAnsi="宋体" w:cs="仿宋"/>
                <w:b/>
                <w:color w:val="auto"/>
                <w:sz w:val="24"/>
                <w:szCs w:val="24"/>
                <w:highlight w:val="none"/>
                <w:lang w:val="en-US" w:eastAsia="zh-CN"/>
              </w:rPr>
              <w:t>培训</w:t>
            </w:r>
            <w:r>
              <w:rPr>
                <w:rFonts w:hint="eastAsia" w:ascii="宋体" w:hAnsi="宋体" w:cs="仿宋"/>
                <w:b/>
                <w:color w:val="auto"/>
                <w:sz w:val="24"/>
                <w:szCs w:val="24"/>
                <w:highlight w:val="none"/>
              </w:rPr>
              <w:t>方案</w:t>
            </w:r>
          </w:p>
          <w:p w14:paraId="1B91119E">
            <w:pPr>
              <w:spacing w:line="312" w:lineRule="auto"/>
              <w:jc w:val="center"/>
              <w:rPr>
                <w:rFonts w:hint="default" w:ascii="宋体" w:hAnsi="宋体" w:cs="仿宋" w:eastAsiaTheme="minorEastAsia"/>
                <w:b/>
                <w:color w:val="auto"/>
                <w:sz w:val="24"/>
                <w:szCs w:val="24"/>
                <w:highlight w:val="none"/>
                <w:lang w:val="en-US" w:eastAsia="zh-CN" w:bidi="ar-SA"/>
              </w:rPr>
            </w:pPr>
            <w:r>
              <w:rPr>
                <w:rFonts w:hint="eastAsia" w:ascii="宋体" w:hAnsi="宋体" w:cs="仿宋"/>
                <w:b/>
                <w:color w:val="auto"/>
                <w:sz w:val="24"/>
                <w:szCs w:val="24"/>
                <w:highlight w:val="none"/>
              </w:rPr>
              <w:t>（</w:t>
            </w:r>
            <w:r>
              <w:rPr>
                <w:rFonts w:hint="eastAsia" w:ascii="宋体" w:hAnsi="宋体" w:cs="仿宋"/>
                <w:b/>
                <w:color w:val="auto"/>
                <w:sz w:val="24"/>
                <w:szCs w:val="24"/>
                <w:highlight w:val="none"/>
                <w:lang w:val="en-US" w:eastAsia="zh-CN"/>
              </w:rPr>
              <w:t>10</w:t>
            </w:r>
            <w:r>
              <w:rPr>
                <w:rFonts w:hint="eastAsia" w:ascii="宋体" w:hAnsi="宋体" w:cs="仿宋"/>
                <w:b/>
                <w:color w:val="auto"/>
                <w:sz w:val="24"/>
                <w:szCs w:val="24"/>
                <w:highlight w:val="none"/>
              </w:rPr>
              <w:t>分）</w:t>
            </w:r>
          </w:p>
        </w:tc>
        <w:tc>
          <w:tcPr>
            <w:tcW w:w="5997" w:type="dxa"/>
            <w:gridSpan w:val="2"/>
            <w:shd w:val="clear" w:color="auto" w:fill="auto"/>
            <w:tcMar>
              <w:left w:w="108" w:type="dxa"/>
              <w:right w:w="108" w:type="dxa"/>
            </w:tcMar>
            <w:vAlign w:val="center"/>
          </w:tcPr>
          <w:p w14:paraId="44C9B2DA">
            <w:pPr>
              <w:keepNext w:val="0"/>
              <w:keepLines w:val="0"/>
              <w:pageBreakBefore w:val="0"/>
              <w:kinsoku/>
              <w:wordWrap/>
              <w:overflowPunct/>
              <w:topLinePunct w:val="0"/>
              <w:autoSpaceDE/>
              <w:autoSpaceDN/>
              <w:bidi w:val="0"/>
              <w:spacing w:line="400" w:lineRule="exact"/>
              <w:textAlignment w:val="auto"/>
              <w:rPr>
                <w:rFonts w:hint="eastAsia" w:ascii="宋体" w:hAnsi="宋体" w:cs="仿宋"/>
                <w:color w:val="auto"/>
                <w:sz w:val="24"/>
                <w:szCs w:val="24"/>
                <w:highlight w:val="none"/>
                <w:lang w:val="en-US" w:eastAsia="zh-CN"/>
              </w:rPr>
            </w:pPr>
            <w:r>
              <w:rPr>
                <w:rFonts w:hint="eastAsia" w:ascii="宋体" w:hAnsi="宋体" w:eastAsia="宋体" w:cs="宋体"/>
                <w:sz w:val="24"/>
                <w:szCs w:val="24"/>
                <w:lang w:val="en-US" w:eastAsia="zh-CN"/>
              </w:rPr>
              <w:t>核心</w:t>
            </w:r>
            <w:r>
              <w:rPr>
                <w:rFonts w:hint="eastAsia" w:ascii="宋体" w:hAnsi="宋体" w:eastAsia="宋体" w:cs="宋体"/>
                <w:sz w:val="24"/>
                <w:szCs w:val="24"/>
              </w:rPr>
              <w:t>产品</w:t>
            </w:r>
            <w:r>
              <w:rPr>
                <w:rFonts w:hint="eastAsia" w:ascii="宋体" w:hAnsi="宋体" w:cs="仿宋"/>
                <w:color w:val="auto"/>
                <w:sz w:val="24"/>
                <w:szCs w:val="24"/>
                <w:highlight w:val="none"/>
              </w:rPr>
              <w:t>生产</w:t>
            </w:r>
            <w:r>
              <w:rPr>
                <w:rFonts w:hint="eastAsia" w:ascii="宋体" w:hAnsi="宋体" w:cs="仿宋"/>
                <w:color w:val="auto"/>
                <w:sz w:val="24"/>
                <w:szCs w:val="24"/>
                <w:highlight w:val="none"/>
                <w:lang w:val="en-US" w:eastAsia="zh-CN"/>
              </w:rPr>
              <w:t>厂商</w:t>
            </w:r>
            <w:r>
              <w:rPr>
                <w:rFonts w:hint="eastAsia" w:ascii="宋体" w:hAnsi="宋体" w:cs="仿宋"/>
                <w:color w:val="auto"/>
                <w:sz w:val="24"/>
                <w:szCs w:val="24"/>
                <w:highlight w:val="none"/>
              </w:rPr>
              <w:t>提供详细的培训方案，包含但不限于</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lang w:val="en-US" w:eastAsia="zh-CN"/>
              </w:rPr>
              <w:t>1</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培训计划</w:t>
            </w:r>
            <w:r>
              <w:rPr>
                <w:rFonts w:hint="eastAsia" w:ascii="宋体" w:hAnsi="宋体" w:cs="仿宋"/>
                <w:color w:val="auto"/>
                <w:sz w:val="24"/>
                <w:szCs w:val="24"/>
                <w:highlight w:val="none"/>
                <w:lang w:eastAsia="zh-CN"/>
              </w:rPr>
              <w:t>；</w:t>
            </w:r>
            <w:r>
              <w:rPr>
                <w:rFonts w:hint="eastAsia" w:ascii="宋体" w:hAnsi="宋体" w:cs="仿宋" w:eastAsiaTheme="minorEastAsia"/>
                <w:color w:val="auto"/>
                <w:sz w:val="24"/>
                <w:szCs w:val="24"/>
                <w:lang w:eastAsia="zh-CN"/>
              </w:rPr>
              <w:t>（2）</w:t>
            </w:r>
            <w:r>
              <w:rPr>
                <w:rFonts w:hint="eastAsia" w:ascii="宋体" w:hAnsi="宋体" w:cs="仿宋"/>
                <w:color w:val="auto"/>
                <w:sz w:val="24"/>
                <w:szCs w:val="24"/>
                <w:highlight w:val="none"/>
              </w:rPr>
              <w:t>培训方式</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lang w:val="en-US" w:eastAsia="zh-CN"/>
              </w:rPr>
              <w:t>3</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培训内容</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lang w:val="en-US" w:eastAsia="zh-CN"/>
              </w:rPr>
              <w:t>4</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培训时间</w:t>
            </w:r>
            <w:r>
              <w:rPr>
                <w:rFonts w:hint="eastAsia" w:ascii="宋体" w:hAnsi="宋体" w:cs="仿宋"/>
                <w:color w:val="auto"/>
                <w:sz w:val="24"/>
                <w:szCs w:val="24"/>
                <w:highlight w:val="none"/>
                <w:lang w:val="en-US" w:eastAsia="zh-CN"/>
              </w:rPr>
              <w:t>和地点；</w:t>
            </w:r>
            <w:bookmarkStart w:id="2" w:name="_GoBack"/>
            <w:bookmarkEnd w:id="2"/>
            <w:r>
              <w:rPr>
                <w:rFonts w:hint="eastAsia" w:ascii="宋体" w:hAnsi="宋体" w:cs="仿宋"/>
                <w:color w:val="auto"/>
                <w:sz w:val="24"/>
                <w:szCs w:val="24"/>
                <w:highlight w:val="none"/>
                <w:lang w:val="en-US" w:eastAsia="zh-CN"/>
              </w:rPr>
              <w:t>（5）培训人员。</w:t>
            </w:r>
          </w:p>
          <w:p w14:paraId="0598DCED">
            <w:pPr>
              <w:keepNext w:val="0"/>
              <w:keepLines w:val="0"/>
              <w:pageBreakBefore w:val="0"/>
              <w:numPr>
                <w:ilvl w:val="0"/>
                <w:numId w:val="0"/>
              </w:numPr>
              <w:kinsoku/>
              <w:wordWrap/>
              <w:overflowPunct/>
              <w:topLinePunct w:val="0"/>
              <w:autoSpaceDE/>
              <w:autoSpaceDN/>
              <w:bidi w:val="0"/>
              <w:spacing w:line="400" w:lineRule="exact"/>
              <w:textAlignment w:val="auto"/>
              <w:rPr>
                <w:rFonts w:hint="default" w:ascii="宋体" w:hAnsi="宋体" w:cs="仿宋" w:eastAsiaTheme="minorEastAsia"/>
                <w:color w:val="auto"/>
                <w:sz w:val="24"/>
                <w:szCs w:val="24"/>
                <w:highlight w:val="none"/>
                <w:lang w:val="en-US" w:eastAsia="zh-CN" w:bidi="ar-SA"/>
              </w:rPr>
            </w:pPr>
            <w:r>
              <w:rPr>
                <w:rFonts w:hint="eastAsia" w:ascii="宋体" w:hAnsi="宋体" w:cs="仿宋"/>
                <w:color w:val="auto"/>
                <w:sz w:val="24"/>
                <w:szCs w:val="24"/>
                <w:highlight w:val="none"/>
                <w:lang w:val="en-US" w:eastAsia="zh-CN"/>
              </w:rPr>
              <w:t>以上内容每提供一项得2分，最高得10分。</w:t>
            </w:r>
            <w:r>
              <w:rPr>
                <w:rFonts w:hint="eastAsia" w:ascii="宋体" w:hAnsi="宋体" w:eastAsia="宋体" w:cs="宋体"/>
                <w:color w:val="auto"/>
                <w:sz w:val="24"/>
                <w:szCs w:val="24"/>
                <w:highlight w:val="none"/>
              </w:rPr>
              <w:t>不提供不得分。</w:t>
            </w:r>
          </w:p>
        </w:tc>
      </w:tr>
      <w:tr w14:paraId="53AC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1601" w:type="dxa"/>
            <w:vMerge w:val="continue"/>
            <w:shd w:val="clear" w:color="000000" w:fill="FFFFFF"/>
            <w:tcMar>
              <w:left w:w="108" w:type="dxa"/>
              <w:right w:w="108" w:type="dxa"/>
            </w:tcMar>
            <w:vAlign w:val="center"/>
          </w:tcPr>
          <w:p w14:paraId="3C15ACEF">
            <w:pPr>
              <w:tabs>
                <w:tab w:val="left" w:pos="5130"/>
              </w:tabs>
              <w:spacing w:line="360" w:lineRule="auto"/>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136A3643">
            <w:pPr>
              <w:spacing w:line="312" w:lineRule="auto"/>
              <w:jc w:val="center"/>
              <w:rPr>
                <w:rFonts w:hint="eastAsia" w:ascii="宋体" w:hAnsi="宋体" w:eastAsia="宋体" w:cs="仿宋"/>
                <w:b/>
                <w:color w:val="auto"/>
                <w:sz w:val="24"/>
                <w:szCs w:val="24"/>
                <w:highlight w:val="none"/>
                <w:lang w:val="en-US" w:eastAsia="zh-CN"/>
              </w:rPr>
            </w:pPr>
            <w:r>
              <w:rPr>
                <w:rFonts w:hint="eastAsia" w:ascii="宋体" w:hAnsi="宋体" w:cs="仿宋"/>
                <w:b/>
                <w:color w:val="auto"/>
                <w:sz w:val="24"/>
                <w:szCs w:val="24"/>
                <w:highlight w:val="none"/>
              </w:rPr>
              <w:t>售后服务</w:t>
            </w:r>
            <w:r>
              <w:rPr>
                <w:rFonts w:hint="eastAsia" w:ascii="宋体" w:hAnsi="宋体" w:cs="仿宋"/>
                <w:b/>
                <w:color w:val="auto"/>
                <w:sz w:val="24"/>
                <w:szCs w:val="24"/>
                <w:highlight w:val="none"/>
                <w:lang w:val="en-US" w:eastAsia="zh-CN"/>
              </w:rPr>
              <w:t>方案</w:t>
            </w:r>
          </w:p>
          <w:p w14:paraId="4FF41FF7">
            <w:pPr>
              <w:spacing w:line="312" w:lineRule="auto"/>
              <w:jc w:val="center"/>
              <w:rPr>
                <w:rFonts w:hint="default" w:ascii="宋体" w:hAnsi="宋体" w:cs="仿宋" w:eastAsiaTheme="minorEastAsia"/>
                <w:b/>
                <w:color w:val="auto"/>
                <w:sz w:val="24"/>
                <w:szCs w:val="24"/>
                <w:highlight w:val="none"/>
                <w:lang w:val="en-US" w:eastAsia="zh-CN" w:bidi="ar-SA"/>
              </w:rPr>
            </w:pPr>
            <w:r>
              <w:rPr>
                <w:rFonts w:hint="eastAsia" w:ascii="宋体" w:hAnsi="宋体" w:cs="仿宋"/>
                <w:b/>
                <w:color w:val="auto"/>
                <w:sz w:val="24"/>
                <w:szCs w:val="24"/>
                <w:highlight w:val="none"/>
              </w:rPr>
              <w:t>（</w:t>
            </w:r>
            <w:r>
              <w:rPr>
                <w:rFonts w:hint="eastAsia" w:ascii="宋体" w:hAnsi="宋体" w:cs="仿宋"/>
                <w:b/>
                <w:color w:val="auto"/>
                <w:sz w:val="24"/>
                <w:szCs w:val="24"/>
                <w:highlight w:val="none"/>
                <w:lang w:val="en-US" w:eastAsia="zh-CN"/>
              </w:rPr>
              <w:t>6</w:t>
            </w:r>
            <w:r>
              <w:rPr>
                <w:rFonts w:hint="eastAsia" w:ascii="宋体" w:hAnsi="宋体" w:cs="仿宋"/>
                <w:b/>
                <w:color w:val="auto"/>
                <w:sz w:val="24"/>
                <w:szCs w:val="24"/>
                <w:highlight w:val="none"/>
              </w:rPr>
              <w:t>分）</w:t>
            </w:r>
          </w:p>
        </w:tc>
        <w:tc>
          <w:tcPr>
            <w:tcW w:w="5997" w:type="dxa"/>
            <w:gridSpan w:val="2"/>
            <w:shd w:val="clear" w:color="auto" w:fill="auto"/>
            <w:tcMar>
              <w:left w:w="108" w:type="dxa"/>
              <w:right w:w="108" w:type="dxa"/>
            </w:tcMar>
            <w:vAlign w:val="center"/>
          </w:tcPr>
          <w:p w14:paraId="5FC14211">
            <w:pPr>
              <w:numPr>
                <w:ilvl w:val="0"/>
                <w:numId w:val="0"/>
              </w:numPr>
              <w:spacing w:line="312" w:lineRule="auto"/>
              <w:rPr>
                <w:rFonts w:hint="eastAsia" w:ascii="宋体" w:hAnsi="宋体" w:cs="仿宋"/>
                <w:color w:val="auto"/>
                <w:sz w:val="24"/>
                <w:szCs w:val="24"/>
                <w:highlight w:val="none"/>
                <w:lang w:val="en-US" w:eastAsia="zh-CN"/>
              </w:rPr>
            </w:pPr>
            <w:r>
              <w:rPr>
                <w:rFonts w:hint="eastAsia" w:ascii="宋体" w:hAnsi="宋体" w:cs="仿宋" w:eastAsiaTheme="minorEastAsia"/>
                <w:color w:val="auto"/>
                <w:sz w:val="24"/>
                <w:szCs w:val="24"/>
                <w:lang w:val="en-US" w:eastAsia="zh-CN"/>
              </w:rPr>
              <w:t>（1）</w:t>
            </w:r>
            <w:r>
              <w:rPr>
                <w:rFonts w:hint="eastAsia" w:ascii="宋体" w:hAnsi="宋体" w:cs="仿宋"/>
                <w:color w:val="auto"/>
                <w:sz w:val="24"/>
                <w:szCs w:val="24"/>
                <w:highlight w:val="none"/>
              </w:rPr>
              <w:t>供应商提供的售后服务方案</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包含但不限于</w:t>
            </w:r>
            <w:r>
              <w:rPr>
                <w:rFonts w:hint="eastAsia" w:ascii="宋体" w:hAnsi="宋体" w:cs="仿宋"/>
                <w:color w:val="auto"/>
                <w:sz w:val="24"/>
                <w:szCs w:val="24"/>
                <w:highlight w:val="none"/>
                <w:lang w:val="en-US" w:eastAsia="zh-CN"/>
              </w:rPr>
              <w:t>核心设备设备厂商提供的售后服务承诺；</w:t>
            </w:r>
          </w:p>
          <w:p w14:paraId="6B8BCB46">
            <w:pPr>
              <w:numPr>
                <w:ilvl w:val="0"/>
                <w:numId w:val="0"/>
              </w:numPr>
              <w:spacing w:line="312" w:lineRule="auto"/>
              <w:rPr>
                <w:rFonts w:hint="eastAsia" w:ascii="宋体" w:hAnsi="宋体" w:eastAsia="宋体" w:cs="宋体"/>
                <w:color w:val="000000" w:themeColor="text1"/>
                <w:sz w:val="24"/>
                <w:highlight w:val="none"/>
                <w:lang w:val="en-US" w:eastAsia="zh-CN"/>
              </w:rPr>
            </w:pP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lang w:val="en-US" w:eastAsia="zh-CN"/>
              </w:rPr>
              <w:t>2</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lang w:val="en-US" w:eastAsia="zh-CN"/>
              </w:rPr>
              <w:t>为</w:t>
            </w:r>
            <w:r>
              <w:rPr>
                <w:rFonts w:hint="eastAsia" w:ascii="宋体" w:hAnsi="宋体" w:cs="仿宋"/>
                <w:color w:val="auto"/>
                <w:sz w:val="24"/>
                <w:szCs w:val="24"/>
                <w:highlight w:val="none"/>
              </w:rPr>
              <w:t>保证项目顺利实施投入售后服务人员配置情况；</w:t>
            </w:r>
          </w:p>
          <w:p w14:paraId="6594752E">
            <w:pPr>
              <w:numPr>
                <w:ilvl w:val="0"/>
                <w:numId w:val="0"/>
              </w:numPr>
              <w:spacing w:line="312" w:lineRule="auto"/>
              <w:rPr>
                <w:rFonts w:hint="default" w:ascii="宋体" w:hAnsi="宋体" w:cs="仿宋" w:eastAsiaTheme="minorEastAsia"/>
                <w:color w:val="auto"/>
                <w:sz w:val="21"/>
                <w:szCs w:val="21"/>
                <w:highlight w:val="none"/>
                <w:lang w:val="en-US" w:eastAsia="zh-CN" w:bidi="ar-SA"/>
              </w:rPr>
            </w:pP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lang w:val="en-US" w:eastAsia="zh-CN"/>
              </w:rPr>
              <w:t>3</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日常维护</w:t>
            </w:r>
            <w:r>
              <w:rPr>
                <w:rFonts w:hint="eastAsia" w:ascii="宋体" w:hAnsi="宋体" w:cs="仿宋"/>
                <w:color w:val="auto"/>
                <w:sz w:val="24"/>
                <w:szCs w:val="24"/>
                <w:highlight w:val="none"/>
                <w:lang w:eastAsia="zh-CN"/>
              </w:rPr>
              <w:t>；</w:t>
            </w:r>
          </w:p>
          <w:p w14:paraId="55D27ADD">
            <w:pPr>
              <w:numPr>
                <w:ilvl w:val="0"/>
                <w:numId w:val="0"/>
              </w:numPr>
              <w:spacing w:line="312" w:lineRule="auto"/>
              <w:rPr>
                <w:rFonts w:hint="eastAsia" w:ascii="宋体" w:hAnsi="宋体" w:cs="仿宋"/>
                <w:color w:val="auto"/>
                <w:sz w:val="24"/>
                <w:szCs w:val="24"/>
                <w:highlight w:val="none"/>
              </w:rPr>
            </w:pP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lang w:val="en-US" w:eastAsia="zh-CN"/>
              </w:rPr>
              <w:t>4</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项目交付用户后出现故障响应时间及措施；</w:t>
            </w:r>
          </w:p>
          <w:p w14:paraId="19BAE2D9">
            <w:pPr>
              <w:numPr>
                <w:ilvl w:val="0"/>
                <w:numId w:val="0"/>
              </w:numPr>
              <w:spacing w:line="312" w:lineRule="auto"/>
              <w:rPr>
                <w:rFonts w:hint="eastAsia" w:ascii="宋体" w:hAnsi="宋体" w:cs="仿宋" w:eastAsiaTheme="minorEastAsia"/>
                <w:color w:val="auto"/>
                <w:sz w:val="24"/>
                <w:szCs w:val="24"/>
                <w:highlight w:val="none"/>
                <w:lang w:eastAsia="zh-CN"/>
              </w:rPr>
            </w:pP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lang w:val="en-US" w:eastAsia="zh-CN"/>
              </w:rPr>
              <w:t>5</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质量保证范围</w:t>
            </w:r>
            <w:r>
              <w:rPr>
                <w:rFonts w:hint="eastAsia" w:ascii="宋体" w:hAnsi="宋体" w:cs="仿宋"/>
                <w:color w:val="auto"/>
                <w:sz w:val="24"/>
                <w:szCs w:val="24"/>
                <w:highlight w:val="none"/>
                <w:lang w:eastAsia="zh-CN"/>
              </w:rPr>
              <w:t>；</w:t>
            </w:r>
          </w:p>
          <w:p w14:paraId="7A26E6E4">
            <w:pPr>
              <w:numPr>
                <w:ilvl w:val="0"/>
                <w:numId w:val="0"/>
              </w:numPr>
              <w:spacing w:line="312" w:lineRule="auto"/>
              <w:rPr>
                <w:rFonts w:hint="eastAsia" w:ascii="宋体" w:hAnsi="宋体" w:eastAsia="宋体" w:cs="仿宋"/>
                <w:color w:val="auto"/>
                <w:sz w:val="24"/>
                <w:szCs w:val="24"/>
                <w:highlight w:val="none"/>
                <w:lang w:val="en-US" w:eastAsia="zh-CN"/>
              </w:rPr>
            </w:pPr>
            <w:r>
              <w:rPr>
                <w:rFonts w:hint="eastAsia" w:ascii="宋体" w:hAnsi="宋体" w:cs="仿宋"/>
                <w:color w:val="auto"/>
                <w:sz w:val="24"/>
                <w:szCs w:val="24"/>
                <w:highlight w:val="none"/>
                <w:lang w:val="en-US" w:eastAsia="zh-CN"/>
              </w:rPr>
              <w:t>（6）</w:t>
            </w:r>
            <w:r>
              <w:rPr>
                <w:rFonts w:hint="eastAsia" w:ascii="宋体" w:hAnsi="宋体" w:eastAsia="宋体" w:cs="宋体"/>
                <w:color w:val="000000" w:themeColor="text1"/>
                <w:sz w:val="24"/>
                <w:highlight w:val="none"/>
              </w:rPr>
              <w:t>核心产品制造商参与售后服务的人员具有技术服务高级职称工程师证书</w:t>
            </w:r>
            <w:r>
              <w:rPr>
                <w:rFonts w:hint="eastAsia" w:ascii="宋体" w:hAnsi="宋体" w:eastAsia="宋体" w:cs="宋体"/>
                <w:color w:val="000000" w:themeColor="text1"/>
                <w:sz w:val="24"/>
                <w:highlight w:val="none"/>
                <w:lang w:eastAsia="zh-CN"/>
              </w:rPr>
              <w:t>。</w:t>
            </w:r>
          </w:p>
          <w:p w14:paraId="5380A8CF">
            <w:pPr>
              <w:numPr>
                <w:ilvl w:val="0"/>
                <w:numId w:val="0"/>
              </w:numPr>
              <w:spacing w:line="312" w:lineRule="auto"/>
              <w:rPr>
                <w:rFonts w:hint="default" w:ascii="宋体" w:hAnsi="宋体" w:cs="仿宋" w:eastAsiaTheme="minorEastAsia"/>
                <w:color w:val="auto"/>
                <w:sz w:val="21"/>
                <w:szCs w:val="21"/>
                <w:highlight w:val="none"/>
                <w:lang w:val="en-US" w:eastAsia="zh-CN" w:bidi="ar-SA"/>
              </w:rPr>
            </w:pPr>
            <w:r>
              <w:rPr>
                <w:rFonts w:hint="eastAsia" w:ascii="宋体" w:hAnsi="宋体" w:cs="仿宋"/>
                <w:color w:val="auto"/>
                <w:sz w:val="24"/>
                <w:szCs w:val="24"/>
                <w:highlight w:val="none"/>
                <w:lang w:val="en-US" w:eastAsia="zh-CN"/>
              </w:rPr>
              <w:t>以上内容每提供一项得1分，最高得6分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不提供不得分。</w:t>
            </w:r>
          </w:p>
        </w:tc>
      </w:tr>
    </w:tbl>
    <w:p w14:paraId="660E0BF6">
      <w:pPr>
        <w:spacing w:before="0" w:after="0" w:line="560" w:lineRule="auto"/>
        <w:ind w:left="0" w:right="0" w:firstLine="482" w:firstLineChars="2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最终得分为磋商小组所有成员计分的算术平均值，计算保留小数点两位，小数点后第三位四舍五入。</w:t>
      </w:r>
    </w:p>
    <w:p w14:paraId="1B1A4EF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7CA71E8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A2B5801">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63811A5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19C65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790CAC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169D7E0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26E0B54D">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1FCA146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19375F1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5AED49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29342A3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1B22278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5AFAF76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3A34094C">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259E4EF6">
      <w:pPr>
        <w:keepNext w:val="0"/>
        <w:keepLines w:val="0"/>
        <w:pageBreakBefore w:val="0"/>
        <w:widowControl w:val="0"/>
        <w:tabs>
          <w:tab w:val="left" w:pos="1800"/>
        </w:tabs>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128CF37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741718A7">
      <w:pPr>
        <w:keepNext w:val="0"/>
        <w:keepLines w:val="0"/>
        <w:pageBreakBefore w:val="0"/>
        <w:widowControl w:val="0"/>
        <w:tabs>
          <w:tab w:val="left" w:pos="1620"/>
        </w:tabs>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10F0CDD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6036BAA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60BF438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397361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5DCF07F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0551407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B79F6E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6DD713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4CED501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67461E9">
      <w:pPr>
        <w:numPr>
          <w:ilvl w:val="0"/>
          <w:numId w:val="0"/>
        </w:numPr>
        <w:spacing w:before="0" w:after="0" w:line="560" w:lineRule="auto"/>
        <w:ind w:left="0" w:leftChars="0" w:right="0" w:rightChars="0" w:firstLine="480" w:firstLineChars="0"/>
        <w:jc w:val="center"/>
        <w:rPr>
          <w:rFonts w:hint="eastAsia" w:ascii="宋体" w:hAnsi="宋体" w:eastAsia="宋体" w:cs="宋体"/>
          <w:b/>
          <w:bCs/>
          <w:color w:val="auto"/>
          <w:spacing w:val="0"/>
          <w:position w:val="0"/>
          <w:sz w:val="24"/>
          <w:szCs w:val="22"/>
          <w:shd w:val="clear" w:fill="auto"/>
          <w:lang w:val="en-US" w:eastAsia="zh-CN"/>
        </w:rPr>
      </w:pPr>
    </w:p>
    <w:p w14:paraId="44AD1961">
      <w:pPr>
        <w:numPr>
          <w:ilvl w:val="0"/>
          <w:numId w:val="0"/>
        </w:numPr>
        <w:spacing w:before="0" w:after="0" w:line="560" w:lineRule="auto"/>
        <w:ind w:left="0" w:leftChars="0" w:right="0" w:rightChars="0" w:firstLine="480" w:firstLineChars="0"/>
        <w:jc w:val="center"/>
        <w:rPr>
          <w:rFonts w:hint="eastAsia" w:ascii="宋体" w:hAnsi="宋体" w:eastAsia="宋体" w:cs="宋体"/>
          <w:b/>
          <w:bCs/>
          <w:color w:val="auto"/>
          <w:spacing w:val="0"/>
          <w:position w:val="0"/>
          <w:sz w:val="24"/>
          <w:szCs w:val="22"/>
          <w:shd w:val="clear" w:fill="auto"/>
          <w:lang w:val="en-US" w:eastAsia="zh-CN"/>
        </w:rPr>
      </w:pPr>
    </w:p>
    <w:p w14:paraId="1B95D193">
      <w:pPr>
        <w:numPr>
          <w:ilvl w:val="0"/>
          <w:numId w:val="0"/>
        </w:numPr>
        <w:spacing w:before="0" w:after="0" w:line="560" w:lineRule="auto"/>
        <w:ind w:left="0" w:leftChars="0" w:right="0" w:rightChars="0" w:firstLine="480" w:firstLineChars="0"/>
        <w:jc w:val="center"/>
        <w:rPr>
          <w:rFonts w:hint="eastAsia" w:ascii="宋体" w:hAnsi="宋体" w:eastAsia="宋体" w:cs="宋体"/>
          <w:b/>
          <w:bCs/>
          <w:color w:val="auto"/>
          <w:spacing w:val="0"/>
          <w:position w:val="0"/>
          <w:sz w:val="24"/>
          <w:szCs w:val="22"/>
          <w:shd w:val="clear" w:fill="auto"/>
          <w:lang w:val="en-US" w:eastAsia="zh-CN"/>
        </w:rPr>
      </w:pPr>
    </w:p>
    <w:p w14:paraId="4D3446FC">
      <w:pPr>
        <w:numPr>
          <w:ilvl w:val="0"/>
          <w:numId w:val="0"/>
        </w:numPr>
        <w:spacing w:before="0" w:after="0" w:line="560" w:lineRule="auto"/>
        <w:ind w:left="0" w:leftChars="0" w:right="0" w:rightChars="0" w:firstLine="480" w:firstLineChars="0"/>
        <w:jc w:val="center"/>
        <w:rPr>
          <w:rFonts w:hint="eastAsia" w:ascii="宋体" w:hAnsi="宋体" w:eastAsia="宋体" w:cs="宋体"/>
          <w:b/>
          <w:bCs/>
          <w:color w:val="auto"/>
          <w:spacing w:val="0"/>
          <w:position w:val="0"/>
          <w:sz w:val="24"/>
          <w:szCs w:val="22"/>
          <w:shd w:val="clear" w:fill="auto"/>
          <w:lang w:val="en-US" w:eastAsia="zh-CN"/>
        </w:rPr>
      </w:pPr>
    </w:p>
    <w:p w14:paraId="2E21F841">
      <w:pPr>
        <w:numPr>
          <w:ilvl w:val="0"/>
          <w:numId w:val="0"/>
        </w:numPr>
        <w:spacing w:before="0" w:after="0" w:line="560" w:lineRule="auto"/>
        <w:ind w:left="0" w:leftChars="0" w:right="0" w:rightChars="0" w:firstLine="480" w:firstLineChars="0"/>
        <w:jc w:val="center"/>
        <w:rPr>
          <w:rFonts w:hint="eastAsia" w:ascii="宋体" w:hAnsi="宋体" w:eastAsia="宋体" w:cs="宋体"/>
          <w:b/>
          <w:bCs/>
          <w:color w:val="auto"/>
          <w:spacing w:val="0"/>
          <w:position w:val="0"/>
          <w:sz w:val="24"/>
          <w:szCs w:val="22"/>
          <w:shd w:val="clear" w:fill="auto"/>
          <w:lang w:val="en-US" w:eastAsia="zh-CN"/>
        </w:rPr>
      </w:pPr>
    </w:p>
    <w:p w14:paraId="095FE591">
      <w:pPr>
        <w:numPr>
          <w:ilvl w:val="0"/>
          <w:numId w:val="0"/>
        </w:numPr>
        <w:spacing w:before="0" w:after="0" w:line="560" w:lineRule="auto"/>
        <w:ind w:left="0" w:leftChars="0" w:right="0" w:rightChars="0" w:firstLine="480" w:firstLineChars="0"/>
        <w:jc w:val="center"/>
        <w:rPr>
          <w:rFonts w:hint="eastAsia" w:ascii="宋体" w:hAnsi="宋体" w:eastAsia="宋体" w:cs="宋体"/>
          <w:b/>
          <w:bCs/>
          <w:color w:val="auto"/>
          <w:spacing w:val="0"/>
          <w:position w:val="0"/>
          <w:sz w:val="24"/>
          <w:szCs w:val="22"/>
          <w:shd w:val="clear" w:fill="auto"/>
          <w:lang w:val="en-US" w:eastAsia="zh-CN"/>
        </w:rPr>
      </w:pPr>
    </w:p>
    <w:p w14:paraId="727B02B2">
      <w:pPr>
        <w:numPr>
          <w:ilvl w:val="0"/>
          <w:numId w:val="0"/>
        </w:numPr>
        <w:spacing w:before="0" w:after="0" w:line="560" w:lineRule="auto"/>
        <w:ind w:left="0" w:leftChars="0" w:right="0" w:rightChars="0" w:firstLine="480" w:firstLineChars="0"/>
        <w:jc w:val="center"/>
        <w:rPr>
          <w:rFonts w:hint="eastAsia" w:ascii="宋体" w:hAnsi="宋体" w:eastAsia="宋体" w:cs="宋体"/>
          <w:b/>
          <w:bCs/>
          <w:color w:val="auto"/>
          <w:spacing w:val="0"/>
          <w:position w:val="0"/>
          <w:sz w:val="24"/>
          <w:szCs w:val="22"/>
          <w:shd w:val="clear" w:fill="auto"/>
          <w:lang w:val="en-US" w:eastAsia="zh-CN"/>
        </w:rPr>
      </w:pPr>
    </w:p>
    <w:p w14:paraId="37F1BF34">
      <w:pPr>
        <w:numPr>
          <w:ilvl w:val="0"/>
          <w:numId w:val="0"/>
        </w:numPr>
        <w:spacing w:before="0" w:after="0" w:line="560" w:lineRule="auto"/>
        <w:ind w:left="0" w:leftChars="0" w:right="0" w:rightChars="0" w:firstLine="480" w:firstLineChars="0"/>
        <w:jc w:val="center"/>
        <w:rPr>
          <w:rFonts w:hint="eastAsia" w:ascii="宋体" w:hAnsi="宋体" w:eastAsia="宋体" w:cs="宋体"/>
          <w:b/>
          <w:bCs/>
          <w:color w:val="auto"/>
          <w:spacing w:val="0"/>
          <w:position w:val="0"/>
          <w:sz w:val="24"/>
          <w:szCs w:val="22"/>
          <w:shd w:val="clear" w:fill="auto"/>
          <w:lang w:val="en-US" w:eastAsia="zh-CN"/>
        </w:rPr>
      </w:pPr>
    </w:p>
    <w:p w14:paraId="5B94380C">
      <w:pPr>
        <w:numPr>
          <w:ilvl w:val="0"/>
          <w:numId w:val="0"/>
        </w:numPr>
        <w:spacing w:before="0" w:after="0" w:line="560" w:lineRule="auto"/>
        <w:ind w:left="0" w:leftChars="0" w:right="0" w:rightChars="0" w:firstLine="480" w:firstLineChars="0"/>
        <w:jc w:val="center"/>
        <w:rPr>
          <w:rFonts w:hint="eastAsia" w:ascii="宋体" w:hAnsi="宋体" w:eastAsia="宋体" w:cs="宋体"/>
          <w:b/>
          <w:bCs/>
          <w:color w:val="auto"/>
          <w:spacing w:val="0"/>
          <w:position w:val="0"/>
          <w:sz w:val="24"/>
          <w:szCs w:val="22"/>
          <w:shd w:val="clear" w:fill="auto"/>
          <w:lang w:val="en-US" w:eastAsia="zh-CN"/>
        </w:rPr>
      </w:pPr>
    </w:p>
    <w:p w14:paraId="219275A2">
      <w:pPr>
        <w:numPr>
          <w:ilvl w:val="0"/>
          <w:numId w:val="0"/>
        </w:numPr>
        <w:spacing w:before="0" w:after="0" w:line="560" w:lineRule="auto"/>
        <w:ind w:left="0" w:leftChars="0" w:right="0" w:rightChars="0" w:firstLine="480" w:firstLineChars="0"/>
        <w:jc w:val="center"/>
        <w:rPr>
          <w:rFonts w:hint="eastAsia" w:ascii="宋体" w:hAnsi="宋体" w:eastAsia="宋体" w:cs="宋体"/>
          <w:b/>
          <w:bCs/>
          <w:color w:val="auto"/>
          <w:spacing w:val="0"/>
          <w:position w:val="0"/>
          <w:sz w:val="24"/>
          <w:szCs w:val="22"/>
          <w:shd w:val="clear" w:fill="auto"/>
          <w:lang w:val="en-US" w:eastAsia="zh-CN"/>
        </w:rPr>
      </w:pPr>
    </w:p>
    <w:p w14:paraId="3413F5FB">
      <w:pPr>
        <w:numPr>
          <w:ilvl w:val="0"/>
          <w:numId w:val="0"/>
        </w:numPr>
        <w:spacing w:before="0" w:after="0" w:line="560" w:lineRule="auto"/>
        <w:ind w:left="0" w:leftChars="0" w:right="0" w:rightChars="0" w:firstLine="480" w:firstLineChars="0"/>
        <w:jc w:val="center"/>
        <w:rPr>
          <w:rFonts w:hint="eastAsia" w:ascii="宋体" w:hAnsi="宋体" w:eastAsia="宋体" w:cs="宋体"/>
          <w:b/>
          <w:bCs/>
          <w:color w:val="auto"/>
          <w:spacing w:val="0"/>
          <w:position w:val="0"/>
          <w:sz w:val="24"/>
          <w:szCs w:val="22"/>
          <w:shd w:val="clear" w:fill="auto"/>
          <w:lang w:val="en-US" w:eastAsia="zh-CN"/>
        </w:rPr>
      </w:pPr>
    </w:p>
    <w:p w14:paraId="3158C2EB">
      <w:pPr>
        <w:numPr>
          <w:ilvl w:val="0"/>
          <w:numId w:val="0"/>
        </w:numPr>
        <w:spacing w:before="0" w:after="0" w:line="560" w:lineRule="auto"/>
        <w:ind w:left="0" w:leftChars="0" w:right="0" w:rightChars="0" w:firstLine="480" w:firstLineChars="0"/>
        <w:jc w:val="center"/>
        <w:rPr>
          <w:rFonts w:hint="eastAsia" w:ascii="宋体" w:hAnsi="宋体" w:eastAsia="宋体" w:cs="宋体"/>
          <w:b/>
          <w:bCs/>
          <w:color w:val="auto"/>
          <w:spacing w:val="0"/>
          <w:position w:val="0"/>
          <w:sz w:val="24"/>
          <w:szCs w:val="22"/>
          <w:shd w:val="clear" w:fill="auto"/>
          <w:lang w:val="en-US" w:eastAsia="zh-CN"/>
        </w:rPr>
      </w:pPr>
    </w:p>
    <w:p w14:paraId="150CD97C">
      <w:pPr>
        <w:numPr>
          <w:ilvl w:val="0"/>
          <w:numId w:val="0"/>
        </w:numPr>
        <w:spacing w:before="0" w:after="0" w:line="560" w:lineRule="auto"/>
        <w:ind w:left="0" w:leftChars="0" w:right="0" w:rightChars="0" w:firstLine="480" w:firstLineChars="0"/>
        <w:jc w:val="center"/>
        <w:rPr>
          <w:rFonts w:hint="eastAsia" w:ascii="宋体" w:hAnsi="宋体" w:eastAsia="宋体" w:cs="宋体"/>
          <w:b/>
          <w:bCs/>
          <w:color w:val="auto"/>
          <w:spacing w:val="0"/>
          <w:position w:val="0"/>
          <w:sz w:val="24"/>
          <w:shd w:val="clear" w:fill="auto"/>
          <w:lang w:val="en-US" w:eastAsia="zh-CN"/>
        </w:rPr>
      </w:pPr>
      <w:r>
        <w:rPr>
          <w:rFonts w:hint="eastAsia" w:ascii="宋体" w:hAnsi="宋体" w:eastAsia="宋体" w:cs="宋体"/>
          <w:b/>
          <w:bCs/>
          <w:color w:val="auto"/>
          <w:spacing w:val="0"/>
          <w:position w:val="0"/>
          <w:sz w:val="24"/>
          <w:szCs w:val="22"/>
          <w:shd w:val="clear" w:fill="auto"/>
          <w:lang w:val="en-US" w:eastAsia="zh-CN"/>
        </w:rPr>
        <w:t xml:space="preserve">第三章  </w:t>
      </w:r>
      <w:r>
        <w:rPr>
          <w:rFonts w:hint="eastAsia" w:ascii="宋体" w:hAnsi="宋体" w:eastAsia="宋体" w:cs="宋体"/>
          <w:b/>
          <w:bCs/>
          <w:color w:val="auto"/>
          <w:spacing w:val="0"/>
          <w:position w:val="0"/>
          <w:sz w:val="24"/>
          <w:shd w:val="clear" w:fill="auto"/>
          <w:lang w:val="en-US" w:eastAsia="zh-CN"/>
        </w:rPr>
        <w:t>采购项目内容及要求</w:t>
      </w:r>
    </w:p>
    <w:p w14:paraId="0F594E7E">
      <w:pPr>
        <w:numPr>
          <w:ilvl w:val="0"/>
          <w:numId w:val="0"/>
        </w:numPr>
        <w:spacing w:before="0" w:after="0" w:line="560" w:lineRule="auto"/>
        <w:ind w:left="480" w:leftChars="0" w:right="0" w:rightChars="0"/>
        <w:jc w:val="both"/>
        <w:rPr>
          <w:rFonts w:hint="default" w:ascii="宋体" w:hAnsi="宋体" w:eastAsia="宋体" w:cs="宋体"/>
          <w:b w:val="0"/>
          <w:bCs w:val="0"/>
          <w:color w:val="auto"/>
          <w:spacing w:val="0"/>
          <w:position w:val="0"/>
          <w:sz w:val="24"/>
          <w:shd w:val="clear" w:fill="auto"/>
          <w:lang w:val="en-US" w:eastAsia="zh-CN"/>
        </w:rPr>
      </w:pPr>
      <w:r>
        <w:rPr>
          <w:rFonts w:hint="eastAsia" w:ascii="宋体" w:hAnsi="宋体" w:eastAsia="宋体" w:cs="宋体"/>
          <w:b w:val="0"/>
          <w:bCs w:val="0"/>
          <w:color w:val="auto"/>
          <w:spacing w:val="0"/>
          <w:position w:val="0"/>
          <w:sz w:val="24"/>
          <w:shd w:val="clear" w:fill="auto"/>
          <w:lang w:val="en-US" w:eastAsia="zh-CN"/>
        </w:rPr>
        <w:t>1.本项目采购内容：</w:t>
      </w:r>
    </w:p>
    <w:tbl>
      <w:tblPr>
        <w:tblStyle w:val="11"/>
        <w:tblW w:w="10626" w:type="dxa"/>
        <w:tblInd w:w="-8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1699"/>
        <w:gridCol w:w="554"/>
        <w:gridCol w:w="494"/>
        <w:gridCol w:w="7289"/>
      </w:tblGrid>
      <w:tr w14:paraId="730AD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006337B9">
            <w:pPr>
              <w:rPr>
                <w:rFonts w:hint="eastAsia" w:ascii="宋体" w:hAnsi="宋体" w:eastAsia="宋体" w:cs="宋体"/>
                <w:sz w:val="24"/>
              </w:rPr>
            </w:pPr>
            <w:r>
              <w:rPr>
                <w:rFonts w:hint="eastAsia" w:ascii="宋体" w:hAnsi="宋体" w:eastAsia="宋体" w:cs="宋体"/>
                <w:sz w:val="24"/>
              </w:rPr>
              <w:t>序号</w:t>
            </w:r>
          </w:p>
        </w:tc>
        <w:tc>
          <w:tcPr>
            <w:tcW w:w="1699" w:type="dxa"/>
          </w:tcPr>
          <w:p w14:paraId="0B1A5C45">
            <w:pPr>
              <w:rPr>
                <w:rFonts w:hint="eastAsia" w:ascii="宋体" w:hAnsi="宋体" w:eastAsia="宋体" w:cs="宋体"/>
                <w:sz w:val="24"/>
              </w:rPr>
            </w:pPr>
            <w:r>
              <w:rPr>
                <w:rFonts w:hint="eastAsia" w:ascii="宋体" w:hAnsi="宋体" w:eastAsia="宋体" w:cs="宋体"/>
                <w:sz w:val="24"/>
              </w:rPr>
              <w:t>设备名称</w:t>
            </w:r>
          </w:p>
        </w:tc>
        <w:tc>
          <w:tcPr>
            <w:tcW w:w="554" w:type="dxa"/>
          </w:tcPr>
          <w:p w14:paraId="4C2B130B">
            <w:pPr>
              <w:rPr>
                <w:rFonts w:hint="eastAsia" w:ascii="宋体" w:hAnsi="宋体" w:eastAsia="宋体" w:cs="宋体"/>
                <w:sz w:val="24"/>
              </w:rPr>
            </w:pPr>
            <w:r>
              <w:rPr>
                <w:rFonts w:hint="eastAsia" w:ascii="宋体" w:hAnsi="宋体" w:eastAsia="宋体" w:cs="宋体"/>
                <w:sz w:val="24"/>
              </w:rPr>
              <w:t>单位</w:t>
            </w:r>
          </w:p>
        </w:tc>
        <w:tc>
          <w:tcPr>
            <w:tcW w:w="494" w:type="dxa"/>
          </w:tcPr>
          <w:p w14:paraId="5CDE7A4B">
            <w:pPr>
              <w:rPr>
                <w:rFonts w:hint="eastAsia" w:ascii="宋体" w:hAnsi="宋体" w:eastAsia="宋体" w:cs="宋体"/>
                <w:sz w:val="24"/>
              </w:rPr>
            </w:pPr>
            <w:r>
              <w:rPr>
                <w:rFonts w:hint="eastAsia" w:ascii="宋体" w:hAnsi="宋体" w:eastAsia="宋体" w:cs="宋体"/>
                <w:sz w:val="24"/>
              </w:rPr>
              <w:t>数量</w:t>
            </w:r>
          </w:p>
        </w:tc>
        <w:tc>
          <w:tcPr>
            <w:tcW w:w="7289" w:type="dxa"/>
          </w:tcPr>
          <w:p w14:paraId="46E6383B">
            <w:pPr>
              <w:rPr>
                <w:rFonts w:hint="eastAsia" w:ascii="宋体" w:hAnsi="宋体" w:eastAsia="宋体" w:cs="宋体"/>
                <w:sz w:val="24"/>
              </w:rPr>
            </w:pPr>
            <w:r>
              <w:rPr>
                <w:rFonts w:hint="eastAsia" w:ascii="宋体" w:hAnsi="宋体" w:eastAsia="宋体" w:cs="宋体"/>
                <w:sz w:val="24"/>
              </w:rPr>
              <w:t>主要技术参数</w:t>
            </w:r>
          </w:p>
        </w:tc>
      </w:tr>
      <w:tr w14:paraId="68559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38CB67DE">
            <w:pPr>
              <w:rPr>
                <w:rFonts w:hint="eastAsia" w:ascii="宋体" w:hAnsi="宋体" w:eastAsia="宋体" w:cs="宋体"/>
                <w:sz w:val="24"/>
              </w:rPr>
            </w:pPr>
            <w:r>
              <w:rPr>
                <w:rFonts w:hint="eastAsia" w:ascii="宋体" w:hAnsi="宋体" w:eastAsia="宋体" w:cs="宋体"/>
                <w:sz w:val="24"/>
              </w:rPr>
              <w:t>1</w:t>
            </w:r>
          </w:p>
        </w:tc>
        <w:tc>
          <w:tcPr>
            <w:tcW w:w="1699" w:type="dxa"/>
          </w:tcPr>
          <w:p w14:paraId="6E2DCA37">
            <w:pPr>
              <w:rPr>
                <w:rFonts w:hint="eastAsia" w:ascii="宋体" w:hAnsi="宋体" w:eastAsia="宋体" w:cs="宋体"/>
                <w:sz w:val="24"/>
              </w:rPr>
            </w:pPr>
            <w:r>
              <w:rPr>
                <w:rFonts w:hint="eastAsia" w:ascii="宋体" w:hAnsi="宋体" w:eastAsia="宋体" w:cs="宋体"/>
                <w:sz w:val="24"/>
              </w:rPr>
              <w:t>服务器</w:t>
            </w:r>
          </w:p>
        </w:tc>
        <w:tc>
          <w:tcPr>
            <w:tcW w:w="554" w:type="dxa"/>
          </w:tcPr>
          <w:p w14:paraId="01D952AD">
            <w:pPr>
              <w:rPr>
                <w:rFonts w:hint="eastAsia" w:ascii="宋体" w:hAnsi="宋体" w:eastAsia="宋体" w:cs="宋体"/>
                <w:sz w:val="24"/>
              </w:rPr>
            </w:pPr>
            <w:r>
              <w:rPr>
                <w:rFonts w:hint="eastAsia" w:ascii="宋体" w:hAnsi="宋体" w:eastAsia="宋体" w:cs="宋体"/>
                <w:sz w:val="24"/>
              </w:rPr>
              <w:t>台</w:t>
            </w:r>
          </w:p>
        </w:tc>
        <w:tc>
          <w:tcPr>
            <w:tcW w:w="494" w:type="dxa"/>
          </w:tcPr>
          <w:p w14:paraId="2617C25B">
            <w:pPr>
              <w:rPr>
                <w:rFonts w:hint="eastAsia" w:ascii="宋体" w:hAnsi="宋体" w:eastAsia="宋体" w:cs="宋体"/>
                <w:sz w:val="24"/>
              </w:rPr>
            </w:pPr>
            <w:r>
              <w:rPr>
                <w:rFonts w:hint="eastAsia" w:ascii="宋体" w:hAnsi="宋体" w:eastAsia="宋体" w:cs="宋体"/>
                <w:sz w:val="24"/>
              </w:rPr>
              <w:t>2</w:t>
            </w:r>
          </w:p>
        </w:tc>
        <w:tc>
          <w:tcPr>
            <w:tcW w:w="7289" w:type="dxa"/>
          </w:tcPr>
          <w:p w14:paraId="3D01E32F">
            <w:pPr>
              <w:rPr>
                <w:rFonts w:hint="eastAsia" w:ascii="宋体" w:hAnsi="宋体" w:eastAsia="宋体" w:cs="宋体"/>
                <w:color w:val="000000" w:themeColor="text1"/>
                <w:sz w:val="24"/>
              </w:rPr>
            </w:pPr>
            <w:r>
              <w:rPr>
                <w:rFonts w:hint="eastAsia" w:asciiTheme="minorEastAsia" w:hAnsiTheme="minorEastAsia" w:cstheme="minorEastAsia"/>
                <w:bCs/>
                <w:sz w:val="24"/>
              </w:rPr>
              <w:t>★</w:t>
            </w:r>
            <w:r>
              <w:rPr>
                <w:rFonts w:hint="eastAsia" w:ascii="宋体" w:hAnsi="宋体" w:eastAsia="宋体" w:cs="宋体"/>
                <w:color w:val="000000" w:themeColor="text1"/>
                <w:sz w:val="24"/>
                <w:lang w:val="en-US" w:eastAsia="zh-CN"/>
              </w:rPr>
              <w:t>1</w:t>
            </w:r>
            <w:r>
              <w:rPr>
                <w:rFonts w:hint="eastAsia" w:ascii="宋体" w:hAnsi="宋体" w:eastAsia="宋体" w:cs="宋体"/>
                <w:color w:val="000000" w:themeColor="text1"/>
                <w:sz w:val="24"/>
              </w:rPr>
              <w:t>、处理器:I7-14700  20核心 28线程</w:t>
            </w:r>
          </w:p>
          <w:p w14:paraId="202B1832">
            <w:pPr>
              <w:rPr>
                <w:rFonts w:hint="eastAsia" w:ascii="宋体" w:hAnsi="宋体" w:eastAsia="宋体" w:cs="宋体"/>
                <w:color w:val="000000" w:themeColor="text1"/>
                <w:sz w:val="24"/>
              </w:rPr>
            </w:pPr>
            <w:r>
              <w:rPr>
                <w:rFonts w:hint="eastAsia" w:ascii="宋体" w:hAnsi="宋体" w:eastAsia="宋体" w:cs="宋体"/>
                <w:color w:val="000000" w:themeColor="text1"/>
                <w:sz w:val="24"/>
                <w:lang w:val="en-US" w:eastAsia="zh-CN"/>
              </w:rPr>
              <w:t>2</w:t>
            </w:r>
            <w:r>
              <w:rPr>
                <w:rFonts w:hint="eastAsia" w:ascii="宋体" w:hAnsi="宋体" w:eastAsia="宋体" w:cs="宋体"/>
                <w:color w:val="000000" w:themeColor="text1"/>
                <w:sz w:val="24"/>
              </w:rPr>
              <w:t>、内存:/32G*1 DDR5 频率5600  4个内存插槽</w:t>
            </w:r>
          </w:p>
          <w:p w14:paraId="6AB7BE74">
            <w:pPr>
              <w:rPr>
                <w:rFonts w:hint="eastAsia" w:ascii="宋体" w:hAnsi="宋体" w:eastAsia="宋体" w:cs="宋体"/>
                <w:color w:val="000000" w:themeColor="text1"/>
                <w:sz w:val="24"/>
              </w:rPr>
            </w:pPr>
            <w:r>
              <w:rPr>
                <w:rFonts w:hint="eastAsia" w:ascii="宋体" w:hAnsi="宋体" w:eastAsia="宋体" w:cs="宋体"/>
                <w:color w:val="000000" w:themeColor="text1"/>
                <w:sz w:val="24"/>
                <w:lang w:val="en-US" w:eastAsia="zh-CN"/>
              </w:rPr>
              <w:t>3</w:t>
            </w:r>
            <w:r>
              <w:rPr>
                <w:rFonts w:hint="eastAsia" w:ascii="宋体" w:hAnsi="宋体" w:eastAsia="宋体" w:cs="宋体"/>
                <w:color w:val="000000" w:themeColor="text1"/>
                <w:sz w:val="24"/>
              </w:rPr>
              <w:t>、固态:512G M.2  2个m.2接口</w:t>
            </w:r>
          </w:p>
          <w:p w14:paraId="1B912165">
            <w:pPr>
              <w:rPr>
                <w:rFonts w:hint="eastAsia" w:ascii="宋体" w:hAnsi="宋体" w:eastAsia="宋体" w:cs="宋体"/>
                <w:color w:val="000000" w:themeColor="text1"/>
                <w:sz w:val="24"/>
              </w:rPr>
            </w:pPr>
            <w:r>
              <w:rPr>
                <w:rFonts w:hint="eastAsia" w:ascii="宋体" w:hAnsi="宋体" w:eastAsia="宋体" w:cs="宋体"/>
                <w:color w:val="000000" w:themeColor="text1"/>
                <w:sz w:val="24"/>
                <w:lang w:val="en-US" w:eastAsia="zh-CN"/>
              </w:rPr>
              <w:t>4</w:t>
            </w:r>
            <w:r>
              <w:rPr>
                <w:rFonts w:hint="eastAsia" w:ascii="宋体" w:hAnsi="宋体" w:eastAsia="宋体" w:cs="宋体"/>
                <w:color w:val="000000" w:themeColor="text1"/>
                <w:sz w:val="24"/>
              </w:rPr>
              <w:t>、硬盘:2T HDD 转速7200  支持三块3.5寸硬盘</w:t>
            </w:r>
          </w:p>
          <w:p w14:paraId="648B2F81">
            <w:pPr>
              <w:rPr>
                <w:rFonts w:hint="eastAsia" w:ascii="宋体" w:hAnsi="宋体" w:eastAsia="宋体" w:cs="宋体"/>
                <w:color w:val="000000" w:themeColor="text1"/>
                <w:sz w:val="24"/>
              </w:rPr>
            </w:pPr>
            <w:r>
              <w:rPr>
                <w:rFonts w:hint="eastAsia" w:ascii="宋体" w:hAnsi="宋体" w:eastAsia="宋体" w:cs="宋体"/>
                <w:color w:val="000000" w:themeColor="text1"/>
                <w:sz w:val="24"/>
                <w:lang w:val="en-US" w:eastAsia="zh-CN"/>
              </w:rPr>
              <w:t>5</w:t>
            </w:r>
            <w:r>
              <w:rPr>
                <w:rFonts w:hint="eastAsia" w:ascii="宋体" w:hAnsi="宋体" w:eastAsia="宋体" w:cs="宋体"/>
                <w:color w:val="000000" w:themeColor="text1"/>
                <w:sz w:val="24"/>
              </w:rPr>
              <w:t>、显卡:RTX A4000 16G</w:t>
            </w:r>
          </w:p>
          <w:p w14:paraId="7BA83A30">
            <w:pPr>
              <w:rPr>
                <w:rFonts w:hint="eastAsia" w:ascii="宋体" w:hAnsi="宋体" w:eastAsia="宋体" w:cs="宋体"/>
                <w:sz w:val="24"/>
              </w:rPr>
            </w:pPr>
            <w:r>
              <w:rPr>
                <w:rFonts w:hint="eastAsia" w:ascii="宋体" w:hAnsi="宋体" w:eastAsia="宋体" w:cs="宋体"/>
                <w:color w:val="000000" w:themeColor="text1"/>
                <w:sz w:val="24"/>
                <w:lang w:val="en-US" w:eastAsia="zh-CN"/>
              </w:rPr>
              <w:t>6</w:t>
            </w:r>
            <w:r>
              <w:rPr>
                <w:rFonts w:hint="eastAsia" w:ascii="宋体" w:hAnsi="宋体" w:eastAsia="宋体" w:cs="宋体"/>
                <w:color w:val="000000" w:themeColor="text1"/>
                <w:sz w:val="24"/>
              </w:rPr>
              <w:t>、电源:1000W</w:t>
            </w:r>
          </w:p>
        </w:tc>
      </w:tr>
      <w:tr w14:paraId="0C49C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33460FF1">
            <w:pPr>
              <w:rPr>
                <w:rFonts w:hint="eastAsia" w:ascii="宋体" w:hAnsi="宋体" w:eastAsia="宋体" w:cs="宋体"/>
                <w:sz w:val="24"/>
              </w:rPr>
            </w:pPr>
            <w:r>
              <w:rPr>
                <w:rFonts w:hint="eastAsia" w:ascii="宋体" w:hAnsi="宋体" w:eastAsia="宋体" w:cs="宋体"/>
                <w:sz w:val="24"/>
              </w:rPr>
              <w:t>2</w:t>
            </w:r>
          </w:p>
        </w:tc>
        <w:tc>
          <w:tcPr>
            <w:tcW w:w="1699" w:type="dxa"/>
          </w:tcPr>
          <w:p w14:paraId="32186209">
            <w:pPr>
              <w:rPr>
                <w:rFonts w:hint="eastAsia" w:ascii="宋体" w:hAnsi="宋体" w:eastAsia="宋体" w:cs="宋体"/>
                <w:sz w:val="24"/>
              </w:rPr>
            </w:pPr>
            <w:r>
              <w:rPr>
                <w:rFonts w:hint="eastAsia" w:ascii="宋体" w:hAnsi="宋体" w:eastAsia="宋体" w:cs="宋体"/>
                <w:sz w:val="24"/>
              </w:rPr>
              <w:t>移动工作站</w:t>
            </w:r>
          </w:p>
        </w:tc>
        <w:tc>
          <w:tcPr>
            <w:tcW w:w="554" w:type="dxa"/>
          </w:tcPr>
          <w:p w14:paraId="73D9CB0C">
            <w:pPr>
              <w:rPr>
                <w:rFonts w:hint="eastAsia" w:ascii="宋体" w:hAnsi="宋体" w:eastAsia="宋体" w:cs="宋体"/>
                <w:sz w:val="24"/>
              </w:rPr>
            </w:pPr>
            <w:r>
              <w:rPr>
                <w:rFonts w:hint="eastAsia" w:ascii="宋体" w:hAnsi="宋体" w:eastAsia="宋体" w:cs="宋体"/>
                <w:sz w:val="24"/>
              </w:rPr>
              <w:t>台</w:t>
            </w:r>
          </w:p>
        </w:tc>
        <w:tc>
          <w:tcPr>
            <w:tcW w:w="494" w:type="dxa"/>
          </w:tcPr>
          <w:p w14:paraId="62524D3B">
            <w:pPr>
              <w:rPr>
                <w:rFonts w:hint="eastAsia" w:ascii="宋体" w:hAnsi="宋体" w:eastAsia="宋体" w:cs="宋体"/>
                <w:sz w:val="24"/>
              </w:rPr>
            </w:pPr>
            <w:r>
              <w:rPr>
                <w:rFonts w:hint="eastAsia" w:ascii="宋体" w:hAnsi="宋体" w:eastAsia="宋体" w:cs="宋体"/>
                <w:sz w:val="24"/>
              </w:rPr>
              <w:t>3</w:t>
            </w:r>
          </w:p>
        </w:tc>
        <w:tc>
          <w:tcPr>
            <w:tcW w:w="7289" w:type="dxa"/>
          </w:tcPr>
          <w:p w14:paraId="5F11F4D9">
            <w:pPr>
              <w:numPr>
                <w:ilvl w:val="0"/>
                <w:numId w:val="24"/>
              </w:numPr>
              <w:rPr>
                <w:rFonts w:hint="eastAsia" w:ascii="宋体" w:hAnsi="宋体" w:eastAsia="宋体" w:cs="宋体"/>
                <w:color w:val="000000" w:themeColor="text1"/>
                <w:sz w:val="24"/>
                <w:lang w:val="en-US" w:eastAsia="zh-CN"/>
              </w:rPr>
            </w:pPr>
            <w:r>
              <w:rPr>
                <w:rFonts w:hint="eastAsia" w:ascii="宋体" w:hAnsi="宋体" w:eastAsia="宋体" w:cs="宋体"/>
                <w:color w:val="000000" w:themeColor="text1"/>
                <w:sz w:val="24"/>
              </w:rPr>
              <w:t>处理器:</w:t>
            </w:r>
            <w:r>
              <w:rPr>
                <w:rFonts w:hint="eastAsia" w:ascii="宋体" w:hAnsi="宋体" w:eastAsia="宋体" w:cs="宋体"/>
                <w:color w:val="000000" w:themeColor="text1"/>
                <w:sz w:val="24"/>
                <w:lang w:val="en-US" w:eastAsia="zh-CN"/>
              </w:rPr>
              <w:t>Intel Core Ulter 7 265H</w:t>
            </w:r>
          </w:p>
          <w:p w14:paraId="0D680B9D">
            <w:pPr>
              <w:numPr>
                <w:ilvl w:val="0"/>
                <w:numId w:val="24"/>
              </w:numPr>
              <w:rPr>
                <w:rFonts w:hint="default" w:ascii="宋体" w:hAnsi="宋体" w:eastAsia="宋体" w:cs="宋体"/>
                <w:color w:val="000000" w:themeColor="text1"/>
                <w:sz w:val="24"/>
                <w:lang w:val="en-US" w:eastAsia="zh-CN"/>
              </w:rPr>
            </w:pPr>
            <w:r>
              <w:rPr>
                <w:rFonts w:hint="eastAsia" w:ascii="宋体" w:hAnsi="宋体" w:eastAsia="宋体" w:cs="宋体"/>
                <w:color w:val="000000" w:themeColor="text1"/>
                <w:sz w:val="24"/>
                <w:lang w:val="en-US" w:eastAsia="zh-CN"/>
              </w:rPr>
              <w:t>内存：32G  5600Mhz</w:t>
            </w:r>
          </w:p>
          <w:p w14:paraId="33A00E81">
            <w:pPr>
              <w:numPr>
                <w:ilvl w:val="0"/>
                <w:numId w:val="24"/>
              </w:numPr>
              <w:rPr>
                <w:rFonts w:hint="default" w:ascii="宋体" w:hAnsi="宋体" w:eastAsia="宋体" w:cs="宋体"/>
                <w:color w:val="000000" w:themeColor="text1"/>
                <w:sz w:val="24"/>
                <w:lang w:val="en-US" w:eastAsia="zh-CN"/>
              </w:rPr>
            </w:pPr>
            <w:r>
              <w:rPr>
                <w:rFonts w:hint="eastAsia" w:ascii="宋体" w:hAnsi="宋体" w:eastAsia="宋体" w:cs="宋体"/>
                <w:color w:val="000000" w:themeColor="text1"/>
                <w:sz w:val="24"/>
                <w:lang w:val="en-US" w:eastAsia="zh-CN"/>
              </w:rPr>
              <w:t>硬盘：1T</w:t>
            </w:r>
          </w:p>
          <w:p w14:paraId="3B492475">
            <w:pPr>
              <w:numPr>
                <w:ilvl w:val="0"/>
                <w:numId w:val="24"/>
              </w:numPr>
              <w:rPr>
                <w:rFonts w:hint="default" w:ascii="宋体" w:hAnsi="宋体" w:eastAsia="宋体" w:cs="宋体"/>
                <w:color w:val="000000" w:themeColor="text1"/>
                <w:sz w:val="24"/>
                <w:lang w:val="en-US" w:eastAsia="zh-CN"/>
              </w:rPr>
            </w:pPr>
            <w:r>
              <w:rPr>
                <w:rFonts w:hint="eastAsia" w:ascii="宋体" w:hAnsi="宋体" w:eastAsia="宋体" w:cs="宋体"/>
                <w:color w:val="000000" w:themeColor="text1"/>
                <w:sz w:val="24"/>
                <w:lang w:val="en-US" w:eastAsia="zh-CN"/>
              </w:rPr>
              <w:t>屏幕尺寸：16英寸</w:t>
            </w:r>
          </w:p>
          <w:p w14:paraId="35D86F66">
            <w:pPr>
              <w:numPr>
                <w:ilvl w:val="0"/>
                <w:numId w:val="24"/>
              </w:numPr>
              <w:rPr>
                <w:rFonts w:hint="default" w:ascii="宋体" w:hAnsi="宋体" w:eastAsia="宋体" w:cs="宋体"/>
                <w:color w:val="000000" w:themeColor="text1"/>
                <w:sz w:val="24"/>
                <w:lang w:val="en-US" w:eastAsia="zh-CN"/>
              </w:rPr>
            </w:pPr>
            <w:r>
              <w:rPr>
                <w:rFonts w:hint="eastAsia" w:ascii="宋体" w:hAnsi="宋体" w:eastAsia="宋体" w:cs="宋体"/>
                <w:color w:val="000000" w:themeColor="text1"/>
                <w:sz w:val="24"/>
                <w:lang w:val="en-US" w:eastAsia="zh-CN"/>
              </w:rPr>
              <w:t>显卡：PTX PRO 1000 8G</w:t>
            </w:r>
          </w:p>
        </w:tc>
      </w:tr>
      <w:tr w14:paraId="03121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6C463EBD">
            <w:pPr>
              <w:rPr>
                <w:rFonts w:hint="eastAsia" w:ascii="宋体" w:hAnsi="宋体" w:eastAsia="宋体" w:cs="宋体"/>
                <w:sz w:val="24"/>
              </w:rPr>
            </w:pPr>
            <w:r>
              <w:rPr>
                <w:rFonts w:hint="eastAsia" w:ascii="宋体" w:hAnsi="宋体" w:eastAsia="宋体" w:cs="宋体"/>
                <w:sz w:val="24"/>
              </w:rPr>
              <w:t>3</w:t>
            </w:r>
          </w:p>
        </w:tc>
        <w:tc>
          <w:tcPr>
            <w:tcW w:w="1699" w:type="dxa"/>
          </w:tcPr>
          <w:p w14:paraId="3DF58479">
            <w:pPr>
              <w:rPr>
                <w:rFonts w:hint="eastAsia" w:ascii="宋体" w:hAnsi="宋体" w:eastAsia="宋体" w:cs="宋体"/>
                <w:sz w:val="24"/>
              </w:rPr>
            </w:pPr>
            <w:r>
              <w:rPr>
                <w:rFonts w:hint="eastAsia" w:ascii="宋体" w:hAnsi="宋体" w:eastAsia="宋体" w:cs="宋体"/>
                <w:sz w:val="24"/>
              </w:rPr>
              <w:t>网络附加存储</w:t>
            </w:r>
          </w:p>
        </w:tc>
        <w:tc>
          <w:tcPr>
            <w:tcW w:w="554" w:type="dxa"/>
          </w:tcPr>
          <w:p w14:paraId="2A866644">
            <w:pPr>
              <w:rPr>
                <w:rFonts w:hint="eastAsia" w:ascii="宋体" w:hAnsi="宋体" w:eastAsia="宋体" w:cs="宋体"/>
                <w:sz w:val="24"/>
              </w:rPr>
            </w:pPr>
            <w:r>
              <w:rPr>
                <w:rFonts w:hint="eastAsia" w:ascii="宋体" w:hAnsi="宋体" w:eastAsia="宋体" w:cs="宋体"/>
                <w:sz w:val="24"/>
              </w:rPr>
              <w:t>台</w:t>
            </w:r>
          </w:p>
        </w:tc>
        <w:tc>
          <w:tcPr>
            <w:tcW w:w="494" w:type="dxa"/>
          </w:tcPr>
          <w:p w14:paraId="2CF744BB">
            <w:pPr>
              <w:rPr>
                <w:rFonts w:hint="eastAsia" w:ascii="宋体" w:hAnsi="宋体" w:eastAsia="宋体" w:cs="宋体"/>
                <w:sz w:val="24"/>
              </w:rPr>
            </w:pPr>
            <w:r>
              <w:rPr>
                <w:rFonts w:hint="eastAsia" w:ascii="宋体" w:hAnsi="宋体" w:eastAsia="宋体" w:cs="宋体"/>
                <w:sz w:val="24"/>
              </w:rPr>
              <w:t>1</w:t>
            </w:r>
          </w:p>
        </w:tc>
        <w:tc>
          <w:tcPr>
            <w:tcW w:w="7289" w:type="dxa"/>
          </w:tcPr>
          <w:p w14:paraId="05E5F619">
            <w:pPr>
              <w:rPr>
                <w:rFonts w:hint="eastAsia" w:ascii="宋体" w:hAnsi="宋体" w:eastAsia="宋体" w:cs="宋体"/>
                <w:sz w:val="24"/>
              </w:rPr>
            </w:pPr>
            <w:r>
              <w:rPr>
                <w:rFonts w:hint="eastAsia" w:ascii="宋体" w:hAnsi="宋体" w:eastAsia="宋体" w:cs="宋体"/>
                <w:sz w:val="24"/>
              </w:rPr>
              <w:t xml:space="preserve">1, AMD Ryzen V1500B 4-core 2.2 GHz； </w:t>
            </w:r>
          </w:p>
          <w:p w14:paraId="4D55CE7E">
            <w:pPr>
              <w:rPr>
                <w:rFonts w:hint="eastAsia" w:ascii="宋体" w:hAnsi="宋体" w:eastAsia="宋体" w:cs="宋体"/>
                <w:sz w:val="24"/>
              </w:rPr>
            </w:pPr>
            <w:r>
              <w:rPr>
                <w:rFonts w:hint="eastAsia" w:ascii="宋体" w:hAnsi="宋体" w:eastAsia="宋体" w:cs="宋体"/>
                <w:sz w:val="24"/>
              </w:rPr>
              <w:t>2, 8G内存 共2个插槽 可扩至32G；</w:t>
            </w:r>
          </w:p>
          <w:p w14:paraId="45117FF7">
            <w:pPr>
              <w:rPr>
                <w:rFonts w:hint="eastAsia" w:ascii="宋体" w:hAnsi="宋体" w:eastAsia="宋体" w:cs="宋体"/>
                <w:sz w:val="24"/>
              </w:rPr>
            </w:pPr>
            <w:r>
              <w:rPr>
                <w:rFonts w:hint="eastAsia" w:ascii="宋体" w:hAnsi="宋体" w:eastAsia="宋体" w:cs="宋体"/>
                <w:sz w:val="24"/>
              </w:rPr>
              <w:t>3, RJ-45 2.5GbE 网络埠*2/USB 3.2 Gen 1 端口*3；</w:t>
            </w:r>
          </w:p>
          <w:p w14:paraId="029A0886">
            <w:pPr>
              <w:rPr>
                <w:rFonts w:hint="eastAsia" w:ascii="宋体" w:hAnsi="宋体" w:eastAsia="宋体" w:cs="宋体"/>
                <w:sz w:val="24"/>
              </w:rPr>
            </w:pPr>
            <w:r>
              <w:rPr>
                <w:rFonts w:hint="eastAsia" w:ascii="宋体" w:hAnsi="宋体" w:eastAsia="宋体" w:cs="宋体"/>
                <w:sz w:val="24"/>
              </w:rPr>
              <w:t>4, 可PCI扩展万兆光 /支持SSD缓存；</w:t>
            </w:r>
          </w:p>
          <w:p w14:paraId="4557E93E">
            <w:pPr>
              <w:numPr>
                <w:ilvl w:val="0"/>
                <w:numId w:val="25"/>
              </w:numPr>
              <w:rPr>
                <w:rFonts w:hint="eastAsia" w:ascii="宋体" w:hAnsi="宋体" w:eastAsia="宋体" w:cs="宋体"/>
                <w:sz w:val="24"/>
              </w:rPr>
            </w:pPr>
            <w:r>
              <w:rPr>
                <w:rFonts w:hint="eastAsia" w:ascii="宋体" w:hAnsi="宋体" w:eastAsia="宋体" w:cs="宋体"/>
                <w:sz w:val="24"/>
              </w:rPr>
              <w:t>含备份软件（Drive/Active Backup for business/Cloud sync/Active backup for G Suite office 365/Hyper backup/Snapshot Replication）</w:t>
            </w:r>
          </w:p>
          <w:p w14:paraId="2FA686FA">
            <w:pPr>
              <w:numPr>
                <w:ilvl w:val="0"/>
                <w:numId w:val="25"/>
              </w:numPr>
              <w:rPr>
                <w:rFonts w:hint="eastAsia" w:ascii="宋体" w:hAnsi="宋体" w:eastAsia="宋体" w:cs="宋体"/>
                <w:sz w:val="24"/>
              </w:rPr>
            </w:pPr>
            <w:r>
              <w:rPr>
                <w:rFonts w:hint="eastAsia" w:ascii="宋体" w:hAnsi="宋体" w:eastAsia="宋体" w:cs="宋体"/>
                <w:sz w:val="24"/>
              </w:rPr>
              <w:t xml:space="preserve">RAID5后可用空间≥58T   </w:t>
            </w:r>
          </w:p>
        </w:tc>
      </w:tr>
      <w:tr w14:paraId="4704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353D2662">
            <w:pPr>
              <w:rPr>
                <w:rFonts w:hint="eastAsia" w:ascii="宋体" w:hAnsi="宋体" w:eastAsia="宋体" w:cs="宋体"/>
                <w:sz w:val="24"/>
              </w:rPr>
            </w:pPr>
            <w:r>
              <w:rPr>
                <w:rFonts w:hint="eastAsia" w:ascii="宋体" w:hAnsi="宋体" w:eastAsia="宋体" w:cs="宋体"/>
                <w:sz w:val="24"/>
              </w:rPr>
              <w:t>4</w:t>
            </w:r>
          </w:p>
        </w:tc>
        <w:tc>
          <w:tcPr>
            <w:tcW w:w="1699" w:type="dxa"/>
          </w:tcPr>
          <w:p w14:paraId="1B60C16B">
            <w:pPr>
              <w:rPr>
                <w:rFonts w:hint="eastAsia" w:ascii="宋体" w:hAnsi="宋体" w:eastAsia="宋体" w:cs="宋体"/>
                <w:sz w:val="24"/>
              </w:rPr>
            </w:pPr>
            <w:r>
              <w:rPr>
                <w:rFonts w:hint="eastAsia" w:ascii="宋体" w:hAnsi="宋体" w:eastAsia="宋体" w:cs="宋体"/>
                <w:sz w:val="24"/>
              </w:rPr>
              <w:t>相机（含工业相机、光源、镜头）</w:t>
            </w:r>
          </w:p>
        </w:tc>
        <w:tc>
          <w:tcPr>
            <w:tcW w:w="554" w:type="dxa"/>
          </w:tcPr>
          <w:p w14:paraId="4AB84634">
            <w:pPr>
              <w:rPr>
                <w:rFonts w:hint="eastAsia" w:ascii="宋体" w:hAnsi="宋体" w:eastAsia="宋体" w:cs="宋体"/>
                <w:sz w:val="24"/>
              </w:rPr>
            </w:pPr>
            <w:r>
              <w:rPr>
                <w:rFonts w:hint="eastAsia" w:ascii="宋体" w:hAnsi="宋体" w:eastAsia="宋体" w:cs="宋体"/>
                <w:sz w:val="24"/>
              </w:rPr>
              <w:t>套</w:t>
            </w:r>
          </w:p>
        </w:tc>
        <w:tc>
          <w:tcPr>
            <w:tcW w:w="494" w:type="dxa"/>
          </w:tcPr>
          <w:p w14:paraId="2C5D3A95">
            <w:pPr>
              <w:rPr>
                <w:rFonts w:hint="eastAsia" w:ascii="宋体" w:hAnsi="宋体" w:eastAsia="宋体" w:cs="宋体"/>
                <w:sz w:val="24"/>
              </w:rPr>
            </w:pPr>
            <w:r>
              <w:rPr>
                <w:rFonts w:hint="eastAsia" w:ascii="宋体" w:hAnsi="宋体" w:eastAsia="宋体" w:cs="宋体"/>
                <w:sz w:val="24"/>
              </w:rPr>
              <w:t>5</w:t>
            </w:r>
          </w:p>
        </w:tc>
        <w:tc>
          <w:tcPr>
            <w:tcW w:w="7289" w:type="dxa"/>
            <w:shd w:val="clear" w:color="auto" w:fill="FFFFFF" w:themeFill="background1"/>
          </w:tcPr>
          <w:p w14:paraId="231ACCDF">
            <w:pPr>
              <w:rPr>
                <w:rFonts w:hint="eastAsia" w:ascii="宋体" w:hAnsi="宋体" w:eastAsia="宋体" w:cs="宋体"/>
                <w:color w:val="auto"/>
                <w:sz w:val="24"/>
              </w:rPr>
            </w:pPr>
            <w:r>
              <w:rPr>
                <w:rFonts w:hint="eastAsia" w:ascii="宋体" w:hAnsi="宋体" w:eastAsia="宋体" w:cs="宋体"/>
                <w:color w:val="auto"/>
                <w:sz w:val="24"/>
              </w:rPr>
              <w:t>光源</w:t>
            </w:r>
            <w:r>
              <w:rPr>
                <w:rFonts w:hint="eastAsia" w:ascii="宋体" w:hAnsi="宋体" w:eastAsia="宋体" w:cs="宋体"/>
                <w:color w:val="000000" w:themeColor="text1"/>
                <w:sz w:val="24"/>
                <w:highlight w:val="none"/>
              </w:rPr>
              <w:t>（5套）：</w:t>
            </w:r>
          </w:p>
          <w:p w14:paraId="5999300C">
            <w:pPr>
              <w:rPr>
                <w:rFonts w:hint="eastAsia" w:ascii="宋体" w:hAnsi="宋体" w:eastAsia="宋体" w:cs="宋体"/>
                <w:color w:val="000000" w:themeColor="text1"/>
                <w:sz w:val="24"/>
              </w:rPr>
            </w:pPr>
            <w:r>
              <w:rPr>
                <w:rFonts w:hint="eastAsia" w:ascii="宋体" w:hAnsi="宋体" w:eastAsia="宋体" w:cs="宋体"/>
                <w:color w:val="000000" w:themeColor="text1"/>
                <w:sz w:val="24"/>
              </w:rPr>
              <w:t xml:space="preserve">1、接口类型：SMR-03V-B </w:t>
            </w:r>
          </w:p>
          <w:p w14:paraId="20C92D6E">
            <w:pPr>
              <w:rPr>
                <w:rFonts w:hint="eastAsia" w:ascii="宋体" w:hAnsi="宋体" w:eastAsia="宋体" w:cs="宋体"/>
                <w:color w:val="000000" w:themeColor="text1"/>
                <w:sz w:val="24"/>
              </w:rPr>
            </w:pPr>
            <w:r>
              <w:rPr>
                <w:rFonts w:hint="eastAsia" w:ascii="宋体" w:hAnsi="宋体" w:eastAsia="宋体" w:cs="宋体"/>
                <w:color w:val="000000" w:themeColor="text1"/>
                <w:sz w:val="24"/>
              </w:rPr>
              <w:t>2、供电线长度：500 mm</w:t>
            </w:r>
          </w:p>
          <w:p w14:paraId="79F02E5F">
            <w:pPr>
              <w:rPr>
                <w:rFonts w:hint="eastAsia" w:ascii="宋体" w:hAnsi="宋体" w:eastAsia="宋体" w:cs="宋体"/>
                <w:color w:val="000000" w:themeColor="text1"/>
                <w:sz w:val="24"/>
              </w:rPr>
            </w:pPr>
            <w:r>
              <w:rPr>
                <w:rFonts w:hint="eastAsia" w:ascii="宋体" w:hAnsi="宋体" w:eastAsia="宋体" w:cs="宋体"/>
                <w:color w:val="000000" w:themeColor="text1"/>
                <w:sz w:val="24"/>
              </w:rPr>
              <w:t>3、温度：工作温度0~40°C，储藏温度-20~60°C</w:t>
            </w:r>
          </w:p>
          <w:p w14:paraId="4ABC57E2">
            <w:pPr>
              <w:rPr>
                <w:rFonts w:hint="eastAsia" w:ascii="宋体" w:hAnsi="宋体" w:eastAsia="宋体" w:cs="宋体"/>
                <w:color w:val="000000" w:themeColor="text1"/>
                <w:sz w:val="24"/>
              </w:rPr>
            </w:pPr>
            <w:r>
              <w:rPr>
                <w:rFonts w:hint="eastAsia" w:ascii="宋体" w:hAnsi="宋体" w:eastAsia="宋体" w:cs="宋体"/>
                <w:color w:val="000000" w:themeColor="text1"/>
                <w:sz w:val="24"/>
              </w:rPr>
              <w:t>4、湿度：20~85%RH无冷</w:t>
            </w:r>
          </w:p>
          <w:p w14:paraId="11444372">
            <w:pPr>
              <w:rPr>
                <w:rFonts w:hint="eastAsia" w:ascii="宋体" w:hAnsi="宋体" w:eastAsia="宋体" w:cs="宋体"/>
                <w:color w:val="000000" w:themeColor="text1"/>
                <w:sz w:val="24"/>
              </w:rPr>
            </w:pPr>
            <w:r>
              <w:rPr>
                <w:rFonts w:hint="eastAsia" w:ascii="宋体" w:hAnsi="宋体" w:eastAsia="宋体" w:cs="宋体"/>
                <w:color w:val="000000" w:themeColor="text1"/>
                <w:sz w:val="24"/>
              </w:rPr>
              <w:t>5、环形光源、白色、发光面积Φ90mm，照射角度30度</w:t>
            </w:r>
          </w:p>
          <w:p w14:paraId="20131DEE">
            <w:pPr>
              <w:shd w:val="clear" w:fill="FFFFFF" w:themeFill="background1"/>
              <w:rPr>
                <w:rFonts w:ascii="宋体" w:hAnsi="宋体" w:eastAsia="宋体" w:cs="宋体"/>
                <w:color w:val="auto"/>
                <w:sz w:val="24"/>
              </w:rPr>
            </w:pPr>
            <w:r>
              <w:rPr>
                <w:rFonts w:hint="eastAsia" w:ascii="宋体" w:hAnsi="宋体" w:eastAsia="宋体" w:cs="宋体"/>
                <w:color w:val="000000" w:themeColor="text1"/>
                <w:sz w:val="24"/>
              </w:rPr>
              <w:t>相机：</w:t>
            </w:r>
            <w:r>
              <w:rPr>
                <w:rFonts w:hint="eastAsia" w:ascii="宋体" w:hAnsi="宋体" w:eastAsia="宋体" w:cs="宋体"/>
                <w:color w:val="auto"/>
                <w:sz w:val="24"/>
                <w:highlight w:val="none"/>
              </w:rPr>
              <w:t>工业相机（5套）：</w:t>
            </w:r>
          </w:p>
          <w:p w14:paraId="493ED4B0">
            <w:pPr>
              <w:rPr>
                <w:rFonts w:hint="eastAsia" w:ascii="宋体" w:hAnsi="宋体" w:eastAsia="宋体" w:cs="宋体"/>
                <w:sz w:val="24"/>
              </w:rPr>
            </w:pPr>
            <w:r>
              <w:rPr>
                <w:rFonts w:hint="eastAsia" w:asciiTheme="minorEastAsia" w:hAnsiTheme="minorEastAsia" w:cstheme="minorEastAsia"/>
                <w:bCs/>
                <w:sz w:val="24"/>
              </w:rPr>
              <w:t>★</w:t>
            </w:r>
            <w:r>
              <w:rPr>
                <w:rFonts w:hint="eastAsia" w:ascii="宋体" w:hAnsi="宋体" w:eastAsia="宋体" w:cs="宋体"/>
                <w:sz w:val="24"/>
              </w:rPr>
              <w:t>1、1000万像素网口面阵相机，彩色。</w:t>
            </w:r>
          </w:p>
          <w:p w14:paraId="3B9AF5EE">
            <w:pPr>
              <w:rPr>
                <w:rFonts w:hint="eastAsia" w:ascii="宋体" w:hAnsi="宋体" w:eastAsia="宋体" w:cs="宋体"/>
                <w:sz w:val="24"/>
              </w:rPr>
            </w:pPr>
            <w:r>
              <w:rPr>
                <w:rFonts w:hint="eastAsia" w:ascii="宋体" w:hAnsi="宋体" w:eastAsia="宋体" w:cs="宋体"/>
                <w:sz w:val="24"/>
              </w:rPr>
              <w:t>2、支持自动或手动调节增益、曝光时间、白平衡、LUT、Gamma校正等</w:t>
            </w:r>
          </w:p>
          <w:p w14:paraId="490A00ED">
            <w:pPr>
              <w:rPr>
                <w:rFonts w:hint="eastAsia" w:ascii="宋体" w:hAnsi="宋体" w:eastAsia="宋体" w:cs="宋体"/>
                <w:sz w:val="24"/>
              </w:rPr>
            </w:pPr>
            <w:r>
              <w:rPr>
                <w:rFonts w:hint="eastAsia" w:ascii="宋体" w:hAnsi="宋体" w:eastAsia="宋体" w:cs="宋体"/>
                <w:sz w:val="24"/>
              </w:rPr>
              <w:t>3、采用千兆以太网接口，无中继的情况下，最大传输距离可到100m</w:t>
            </w:r>
          </w:p>
          <w:p w14:paraId="10B70A11">
            <w:pPr>
              <w:rPr>
                <w:rFonts w:hint="eastAsia" w:ascii="宋体" w:hAnsi="宋体" w:eastAsia="宋体" w:cs="宋体"/>
                <w:sz w:val="24"/>
              </w:rPr>
            </w:pPr>
            <w:r>
              <w:rPr>
                <w:rFonts w:hint="eastAsia" w:ascii="宋体" w:hAnsi="宋体" w:eastAsia="宋体" w:cs="宋体"/>
                <w:sz w:val="24"/>
              </w:rPr>
              <w:t>兼容GigE Vision V2.0协议及GenlCam标准，无缝接入第三方软件平台</w:t>
            </w:r>
          </w:p>
          <w:p w14:paraId="08C89783">
            <w:pPr>
              <w:rPr>
                <w:rFonts w:hint="eastAsia" w:ascii="宋体" w:hAnsi="宋体" w:eastAsia="宋体" w:cs="宋体"/>
                <w:sz w:val="24"/>
              </w:rPr>
            </w:pPr>
            <w:r>
              <w:rPr>
                <w:rFonts w:hint="eastAsia" w:ascii="宋体" w:hAnsi="宋体" w:eastAsia="宋体" w:cs="宋体"/>
                <w:sz w:val="24"/>
              </w:rPr>
              <w:t>4、传感器类型：CMOS，全局快门</w:t>
            </w:r>
          </w:p>
          <w:p w14:paraId="1D671AEE">
            <w:pPr>
              <w:rPr>
                <w:rFonts w:hint="eastAsia" w:ascii="宋体" w:hAnsi="宋体" w:eastAsia="宋体" w:cs="宋体"/>
                <w:sz w:val="24"/>
              </w:rPr>
            </w:pPr>
            <w:r>
              <w:rPr>
                <w:rFonts w:hint="eastAsia" w:ascii="宋体" w:hAnsi="宋体" w:eastAsia="宋体" w:cs="宋体"/>
                <w:sz w:val="24"/>
              </w:rPr>
              <w:t>5、像元尺寸：3.45 µm × 3.45 µm</w:t>
            </w:r>
          </w:p>
          <w:p w14:paraId="619CD8A3">
            <w:pPr>
              <w:rPr>
                <w:rFonts w:hint="eastAsia" w:ascii="宋体" w:hAnsi="宋体" w:eastAsia="宋体" w:cs="宋体"/>
                <w:sz w:val="24"/>
              </w:rPr>
            </w:pPr>
            <w:r>
              <w:rPr>
                <w:rFonts w:hint="eastAsia" w:ascii="宋体" w:hAnsi="宋体" w:eastAsia="宋体" w:cs="宋体"/>
                <w:sz w:val="24"/>
              </w:rPr>
              <w:t>6、靶面尺寸：1”</w:t>
            </w:r>
          </w:p>
          <w:p w14:paraId="62AE17C9">
            <w:pPr>
              <w:rPr>
                <w:rFonts w:hint="eastAsia" w:ascii="宋体" w:hAnsi="宋体" w:eastAsia="宋体" w:cs="宋体"/>
                <w:sz w:val="24"/>
              </w:rPr>
            </w:pPr>
            <w:r>
              <w:rPr>
                <w:rFonts w:hint="eastAsia" w:ascii="宋体" w:hAnsi="宋体" w:eastAsia="宋体" w:cs="宋体"/>
                <w:sz w:val="24"/>
              </w:rPr>
              <w:t>7、分辨率：4096 × 2460</w:t>
            </w:r>
          </w:p>
          <w:p w14:paraId="6C73B370">
            <w:pPr>
              <w:rPr>
                <w:rFonts w:hint="eastAsia" w:ascii="宋体" w:hAnsi="宋体" w:eastAsia="宋体" w:cs="宋体"/>
                <w:sz w:val="24"/>
              </w:rPr>
            </w:pPr>
            <w:r>
              <w:rPr>
                <w:rFonts w:hint="eastAsia" w:ascii="宋体" w:hAnsi="宋体" w:eastAsia="宋体" w:cs="宋体"/>
                <w:sz w:val="24"/>
              </w:rPr>
              <w:t>8、最大帧率：11.6 fps @4096 × 2460 Mono 8</w:t>
            </w:r>
          </w:p>
          <w:p w14:paraId="0D0EF976">
            <w:pPr>
              <w:rPr>
                <w:rFonts w:hint="eastAsia" w:ascii="宋体" w:hAnsi="宋体" w:eastAsia="宋体" w:cs="宋体"/>
                <w:sz w:val="24"/>
              </w:rPr>
            </w:pPr>
            <w:r>
              <w:rPr>
                <w:rFonts w:hint="eastAsia" w:ascii="宋体" w:hAnsi="宋体" w:eastAsia="宋体" w:cs="宋体"/>
                <w:sz w:val="24"/>
              </w:rPr>
              <w:t>9、动态范围：58.2 dB</w:t>
            </w:r>
          </w:p>
          <w:p w14:paraId="32389F3F">
            <w:pPr>
              <w:rPr>
                <w:rFonts w:hint="eastAsia" w:ascii="宋体" w:hAnsi="宋体" w:eastAsia="宋体" w:cs="宋体"/>
                <w:sz w:val="24"/>
              </w:rPr>
            </w:pPr>
            <w:r>
              <w:rPr>
                <w:rFonts w:hint="eastAsia" w:ascii="宋体" w:hAnsi="宋体" w:eastAsia="宋体" w:cs="宋体"/>
                <w:sz w:val="24"/>
              </w:rPr>
              <w:t>10、信噪比：43 dB</w:t>
            </w:r>
          </w:p>
          <w:p w14:paraId="4A8A9650">
            <w:pPr>
              <w:rPr>
                <w:rFonts w:hint="eastAsia" w:ascii="宋体" w:hAnsi="宋体" w:eastAsia="宋体" w:cs="宋体"/>
                <w:sz w:val="24"/>
              </w:rPr>
            </w:pPr>
            <w:r>
              <w:rPr>
                <w:rFonts w:hint="eastAsia" w:ascii="宋体" w:hAnsi="宋体" w:eastAsia="宋体" w:cs="宋体"/>
                <w:sz w:val="24"/>
              </w:rPr>
              <w:t>11、增益：0 dB ~ 24 dB</w:t>
            </w:r>
          </w:p>
          <w:p w14:paraId="21F32540">
            <w:pPr>
              <w:rPr>
                <w:rFonts w:hint="eastAsia" w:ascii="宋体" w:hAnsi="宋体" w:eastAsia="宋体" w:cs="宋体"/>
                <w:sz w:val="24"/>
              </w:rPr>
            </w:pPr>
            <w:r>
              <w:rPr>
                <w:rFonts w:hint="eastAsia" w:ascii="宋体" w:hAnsi="宋体" w:eastAsia="宋体" w:cs="宋体"/>
                <w:sz w:val="24"/>
              </w:rPr>
              <w:t>12、曝光时间：80 μs ~ 10 sec</w:t>
            </w:r>
          </w:p>
          <w:p w14:paraId="2664546C">
            <w:pPr>
              <w:rPr>
                <w:rFonts w:hint="eastAsia" w:ascii="宋体" w:hAnsi="宋体" w:eastAsia="宋体" w:cs="宋体"/>
                <w:sz w:val="24"/>
              </w:rPr>
            </w:pPr>
            <w:r>
              <w:rPr>
                <w:rFonts w:hint="eastAsia" w:ascii="宋体" w:hAnsi="宋体" w:eastAsia="宋体" w:cs="宋体"/>
                <w:sz w:val="24"/>
              </w:rPr>
              <w:t>13、快门模式：支持自动曝光、手动曝光、一键曝光模式</w:t>
            </w:r>
          </w:p>
          <w:p w14:paraId="3D673333">
            <w:pPr>
              <w:rPr>
                <w:rFonts w:hint="eastAsia" w:ascii="宋体" w:hAnsi="宋体" w:eastAsia="宋体" w:cs="宋体"/>
                <w:sz w:val="24"/>
              </w:rPr>
            </w:pPr>
            <w:r>
              <w:rPr>
                <w:rFonts w:hint="eastAsia" w:ascii="宋体" w:hAnsi="宋体" w:eastAsia="宋体" w:cs="宋体"/>
                <w:sz w:val="24"/>
              </w:rPr>
              <w:t>14、像素格式：Mono 8/10/10Packed/12/12Packed</w:t>
            </w:r>
          </w:p>
          <w:p w14:paraId="21387755">
            <w:pPr>
              <w:rPr>
                <w:rFonts w:hint="eastAsia" w:ascii="宋体" w:hAnsi="宋体" w:eastAsia="宋体" w:cs="宋体"/>
                <w:sz w:val="24"/>
              </w:rPr>
            </w:pPr>
            <w:r>
              <w:rPr>
                <w:rFonts w:hint="eastAsia" w:ascii="宋体" w:hAnsi="宋体" w:eastAsia="宋体" w:cs="宋体"/>
                <w:sz w:val="24"/>
              </w:rPr>
              <w:t>15、Binning：支持1 × 1，2 × 2，4 × 4</w:t>
            </w:r>
          </w:p>
          <w:p w14:paraId="46728590">
            <w:pPr>
              <w:rPr>
                <w:rFonts w:hint="eastAsia" w:ascii="宋体" w:hAnsi="宋体" w:eastAsia="宋体" w:cs="宋体"/>
                <w:sz w:val="24"/>
              </w:rPr>
            </w:pPr>
            <w:r>
              <w:rPr>
                <w:rFonts w:hint="eastAsia" w:ascii="宋体" w:hAnsi="宋体" w:eastAsia="宋体" w:cs="宋体"/>
                <w:sz w:val="24"/>
              </w:rPr>
              <w:t>16、下采样：支持1 × 1，2 × 2，4 × 4</w:t>
            </w:r>
          </w:p>
          <w:p w14:paraId="775AE563">
            <w:pPr>
              <w:rPr>
                <w:rFonts w:hint="eastAsia" w:ascii="宋体" w:hAnsi="宋体" w:eastAsia="宋体" w:cs="宋体"/>
                <w:sz w:val="24"/>
              </w:rPr>
            </w:pPr>
            <w:r>
              <w:rPr>
                <w:rFonts w:hint="eastAsia" w:ascii="宋体" w:hAnsi="宋体" w:eastAsia="宋体" w:cs="宋体"/>
                <w:sz w:val="24"/>
              </w:rPr>
              <w:t xml:space="preserve">17、镜像：支持水平镜像、垂直镜像输出 </w:t>
            </w:r>
          </w:p>
          <w:p w14:paraId="62EDA6E7">
            <w:pPr>
              <w:rPr>
                <w:rFonts w:hint="eastAsia" w:ascii="宋体" w:hAnsi="宋体" w:eastAsia="宋体" w:cs="宋体"/>
                <w:sz w:val="24"/>
              </w:rPr>
            </w:pPr>
            <w:r>
              <w:rPr>
                <w:rFonts w:hint="eastAsia" w:ascii="宋体" w:hAnsi="宋体" w:eastAsia="宋体" w:cs="宋体"/>
                <w:sz w:val="24"/>
              </w:rPr>
              <w:t>18、数据接口：Gigabit Ethernet（1000Mbit/s）兼容Fast Ethernet（100Mbit/s）</w:t>
            </w:r>
          </w:p>
          <w:p w14:paraId="40986126">
            <w:pPr>
              <w:rPr>
                <w:rFonts w:hint="eastAsia" w:ascii="宋体" w:hAnsi="宋体" w:eastAsia="宋体" w:cs="宋体"/>
                <w:sz w:val="24"/>
              </w:rPr>
            </w:pPr>
            <w:r>
              <w:rPr>
                <w:rFonts w:hint="eastAsia" w:ascii="宋体" w:hAnsi="宋体" w:eastAsia="宋体" w:cs="宋体"/>
                <w:sz w:val="24"/>
              </w:rPr>
              <w:t>19、数字I/O：6-pin P7接头提供供电和I/O：1路光耦隔离输入（Line0），1路光耦隔离输出（Line1），1路双向可配置非隔离I/O（Line2）</w:t>
            </w:r>
          </w:p>
          <w:p w14:paraId="604C010F">
            <w:pPr>
              <w:rPr>
                <w:rFonts w:hint="eastAsia" w:ascii="宋体" w:hAnsi="宋体" w:eastAsia="宋体" w:cs="宋体"/>
                <w:sz w:val="24"/>
              </w:rPr>
            </w:pPr>
            <w:r>
              <w:rPr>
                <w:rFonts w:hint="eastAsia" w:ascii="宋体" w:hAnsi="宋体" w:eastAsia="宋体" w:cs="宋体"/>
                <w:sz w:val="24"/>
              </w:rPr>
              <w:t>20、供电：9~24 VDC，支持PoE供电</w:t>
            </w:r>
          </w:p>
          <w:p w14:paraId="05DB98E8">
            <w:pPr>
              <w:rPr>
                <w:rFonts w:hint="eastAsia" w:ascii="宋体" w:hAnsi="宋体" w:eastAsia="宋体" w:cs="宋体"/>
                <w:sz w:val="24"/>
              </w:rPr>
            </w:pPr>
            <w:r>
              <w:rPr>
                <w:rFonts w:hint="eastAsia" w:ascii="宋体" w:hAnsi="宋体" w:eastAsia="宋体" w:cs="宋体"/>
                <w:sz w:val="24"/>
              </w:rPr>
              <w:t xml:space="preserve">21、典型功耗：2.9 W@12 VDC </w:t>
            </w:r>
          </w:p>
          <w:p w14:paraId="1223451E">
            <w:pPr>
              <w:rPr>
                <w:rFonts w:hint="eastAsia" w:ascii="宋体" w:hAnsi="宋体" w:eastAsia="宋体" w:cs="宋体"/>
                <w:sz w:val="24"/>
              </w:rPr>
            </w:pPr>
            <w:r>
              <w:rPr>
                <w:rFonts w:hint="eastAsia" w:ascii="宋体" w:hAnsi="宋体" w:eastAsia="宋体" w:cs="宋体"/>
                <w:sz w:val="24"/>
              </w:rPr>
              <w:t>22、镜头接口：C-Mount</w:t>
            </w:r>
          </w:p>
          <w:p w14:paraId="4D8D9C09">
            <w:pPr>
              <w:rPr>
                <w:rFonts w:hint="eastAsia" w:ascii="宋体" w:hAnsi="宋体" w:eastAsia="宋体" w:cs="宋体"/>
                <w:sz w:val="24"/>
              </w:rPr>
            </w:pPr>
            <w:r>
              <w:rPr>
                <w:rFonts w:hint="eastAsia" w:ascii="宋体" w:hAnsi="宋体" w:eastAsia="宋体" w:cs="宋体"/>
                <w:sz w:val="24"/>
              </w:rPr>
              <w:t>23、外形尺寸：29 mm × 44 mm × 59 mm</w:t>
            </w:r>
          </w:p>
          <w:p w14:paraId="5D61ACB2">
            <w:pPr>
              <w:rPr>
                <w:rFonts w:hint="eastAsia" w:ascii="宋体" w:hAnsi="宋体" w:eastAsia="宋体" w:cs="宋体"/>
                <w:sz w:val="24"/>
              </w:rPr>
            </w:pPr>
            <w:r>
              <w:rPr>
                <w:rFonts w:hint="eastAsia" w:ascii="宋体" w:hAnsi="宋体" w:eastAsia="宋体" w:cs="宋体"/>
                <w:sz w:val="24"/>
              </w:rPr>
              <w:t>24、重量：约92 g</w:t>
            </w:r>
          </w:p>
          <w:p w14:paraId="1D4BB908">
            <w:pPr>
              <w:rPr>
                <w:rFonts w:hint="eastAsia" w:ascii="宋体" w:hAnsi="宋体" w:eastAsia="宋体" w:cs="宋体"/>
                <w:sz w:val="24"/>
              </w:rPr>
            </w:pPr>
            <w:r>
              <w:rPr>
                <w:rFonts w:hint="eastAsia" w:ascii="宋体" w:hAnsi="宋体" w:eastAsia="宋体" w:cs="宋体"/>
                <w:sz w:val="24"/>
              </w:rPr>
              <w:t>25、IP防护等级：IP40（正确安装镜头以及线缆的情况下）</w:t>
            </w:r>
          </w:p>
          <w:p w14:paraId="3FE0CE40">
            <w:pPr>
              <w:rPr>
                <w:rFonts w:hint="eastAsia" w:ascii="宋体" w:hAnsi="宋体" w:eastAsia="宋体" w:cs="宋体"/>
                <w:sz w:val="24"/>
              </w:rPr>
            </w:pPr>
            <w:r>
              <w:rPr>
                <w:rFonts w:hint="eastAsia" w:ascii="宋体" w:hAnsi="宋体" w:eastAsia="宋体" w:cs="宋体"/>
                <w:sz w:val="24"/>
              </w:rPr>
              <w:t>26、温度：工作温度-10°C~ 50°C，储藏温度 -30°C~ 70°C</w:t>
            </w:r>
          </w:p>
          <w:p w14:paraId="65878113">
            <w:pPr>
              <w:rPr>
                <w:rFonts w:hint="eastAsia" w:ascii="宋体" w:hAnsi="宋体" w:eastAsia="宋体" w:cs="宋体"/>
                <w:sz w:val="24"/>
              </w:rPr>
            </w:pPr>
            <w:r>
              <w:rPr>
                <w:rFonts w:hint="eastAsia" w:ascii="宋体" w:hAnsi="宋体" w:eastAsia="宋体" w:cs="宋体"/>
                <w:sz w:val="24"/>
              </w:rPr>
              <w:t xml:space="preserve">27、湿度：20% ~ 95%RH无冷凝 </w:t>
            </w:r>
          </w:p>
          <w:p w14:paraId="7677B13A">
            <w:pPr>
              <w:rPr>
                <w:rFonts w:hint="eastAsia" w:ascii="宋体" w:hAnsi="宋体" w:eastAsia="宋体" w:cs="宋体"/>
                <w:sz w:val="24"/>
              </w:rPr>
            </w:pPr>
            <w:r>
              <w:rPr>
                <w:rFonts w:hint="eastAsia" w:ascii="宋体" w:hAnsi="宋体" w:eastAsia="宋体" w:cs="宋体"/>
                <w:sz w:val="24"/>
              </w:rPr>
              <w:t>28、软件：MVS或第三方支持GigE Vision协议软件</w:t>
            </w:r>
          </w:p>
          <w:p w14:paraId="28D4D456">
            <w:pPr>
              <w:rPr>
                <w:rFonts w:hint="eastAsia" w:ascii="宋体" w:hAnsi="宋体" w:eastAsia="宋体" w:cs="宋体"/>
                <w:sz w:val="24"/>
              </w:rPr>
            </w:pPr>
            <w:r>
              <w:rPr>
                <w:rFonts w:hint="eastAsia" w:ascii="宋体" w:hAnsi="宋体" w:eastAsia="宋体" w:cs="宋体"/>
                <w:sz w:val="24"/>
              </w:rPr>
              <w:t>29、操作系统：Windows XP/7/10/11 32/64bits，Linux 32/64bits以及MacOS 64bits</w:t>
            </w:r>
          </w:p>
          <w:p w14:paraId="4883152E">
            <w:pPr>
              <w:rPr>
                <w:rFonts w:hint="eastAsia" w:ascii="宋体" w:hAnsi="宋体" w:eastAsia="宋体" w:cs="宋体"/>
                <w:sz w:val="24"/>
              </w:rPr>
            </w:pPr>
            <w:r>
              <w:rPr>
                <w:rFonts w:hint="eastAsia" w:ascii="宋体" w:hAnsi="宋体" w:eastAsia="宋体" w:cs="宋体"/>
                <w:sz w:val="24"/>
              </w:rPr>
              <w:t>30、协议/标准：GigE Vision V2.0，GenICam</w:t>
            </w:r>
          </w:p>
          <w:p w14:paraId="73718253">
            <w:pPr>
              <w:rPr>
                <w:rFonts w:hint="eastAsia" w:ascii="宋体" w:hAnsi="宋体" w:eastAsia="宋体" w:cs="宋体"/>
                <w:sz w:val="24"/>
              </w:rPr>
            </w:pPr>
            <w:r>
              <w:rPr>
                <w:rFonts w:hint="eastAsia" w:ascii="宋体" w:hAnsi="宋体" w:eastAsia="宋体" w:cs="宋体"/>
                <w:sz w:val="24"/>
              </w:rPr>
              <w:t>31、认证：CE，RoHS，KC</w:t>
            </w:r>
          </w:p>
          <w:p w14:paraId="32EAB2C0">
            <w:pPr>
              <w:rPr>
                <w:rFonts w:hint="eastAsia" w:ascii="宋体" w:hAnsi="宋体" w:eastAsia="宋体" w:cs="宋体"/>
                <w:sz w:val="24"/>
              </w:rPr>
            </w:pPr>
            <w:r>
              <w:rPr>
                <w:rFonts w:hint="eastAsia" w:ascii="宋体" w:hAnsi="宋体" w:eastAsia="宋体" w:cs="宋体"/>
                <w:sz w:val="24"/>
              </w:rPr>
              <w:t>镜头</w:t>
            </w:r>
            <w:r>
              <w:rPr>
                <w:rFonts w:hint="eastAsia" w:ascii="宋体" w:hAnsi="宋体" w:eastAsia="宋体" w:cs="宋体"/>
                <w:color w:val="auto"/>
                <w:sz w:val="24"/>
                <w:highlight w:val="none"/>
                <w:shd w:val="clear" w:fill="FFFFFF" w:themeFill="background1"/>
              </w:rPr>
              <w:t>（10套）：</w:t>
            </w:r>
          </w:p>
          <w:p w14:paraId="28A7461A">
            <w:pPr>
              <w:rPr>
                <w:rFonts w:hint="eastAsia" w:ascii="宋体" w:hAnsi="宋体" w:eastAsia="宋体" w:cs="宋体"/>
                <w:sz w:val="24"/>
              </w:rPr>
            </w:pPr>
            <w:r>
              <w:rPr>
                <w:rFonts w:hint="eastAsia" w:asciiTheme="minorEastAsia" w:hAnsiTheme="minorEastAsia" w:cstheme="minorEastAsia"/>
                <w:bCs/>
                <w:sz w:val="24"/>
              </w:rPr>
              <w:t>★</w:t>
            </w:r>
            <w:r>
              <w:rPr>
                <w:rFonts w:hint="eastAsia" w:ascii="宋体" w:hAnsi="宋体" w:eastAsia="宋体" w:cs="宋体"/>
                <w:sz w:val="24"/>
              </w:rPr>
              <w:t>1、16mm，F2.8，1.1"，1200万分辨率，C接口镜头</w:t>
            </w:r>
          </w:p>
          <w:p w14:paraId="13A456D4">
            <w:pPr>
              <w:rPr>
                <w:rFonts w:hint="eastAsia" w:ascii="宋体" w:hAnsi="宋体" w:eastAsia="宋体" w:cs="宋体"/>
                <w:sz w:val="24"/>
              </w:rPr>
            </w:pPr>
            <w:r>
              <w:rPr>
                <w:rFonts w:hint="eastAsia" w:ascii="宋体" w:hAnsi="宋体" w:eastAsia="宋体" w:cs="宋体"/>
                <w:sz w:val="24"/>
              </w:rPr>
              <w:t>高分辨率，画面清晰度均匀性高</w:t>
            </w:r>
          </w:p>
          <w:p w14:paraId="7B8612AB">
            <w:pPr>
              <w:rPr>
                <w:rFonts w:hint="eastAsia" w:ascii="宋体" w:hAnsi="宋体" w:eastAsia="宋体" w:cs="宋体"/>
                <w:sz w:val="24"/>
              </w:rPr>
            </w:pPr>
            <w:r>
              <w:rPr>
                <w:rFonts w:hint="eastAsia" w:ascii="宋体" w:hAnsi="宋体" w:eastAsia="宋体" w:cs="宋体"/>
                <w:sz w:val="24"/>
              </w:rPr>
              <w:t>超低畸变，高周边光亮比</w:t>
            </w:r>
          </w:p>
          <w:p w14:paraId="04FC099C">
            <w:pPr>
              <w:rPr>
                <w:rFonts w:hint="eastAsia" w:ascii="宋体" w:hAnsi="宋体" w:eastAsia="宋体" w:cs="宋体"/>
                <w:sz w:val="24"/>
              </w:rPr>
            </w:pPr>
            <w:r>
              <w:rPr>
                <w:rFonts w:hint="eastAsia" w:ascii="宋体" w:hAnsi="宋体" w:eastAsia="宋体" w:cs="宋体"/>
                <w:sz w:val="24"/>
              </w:rPr>
              <w:t>最大靶面1.1''</w:t>
            </w:r>
          </w:p>
          <w:p w14:paraId="7130DCF3">
            <w:pPr>
              <w:rPr>
                <w:rFonts w:hint="eastAsia" w:ascii="宋体" w:hAnsi="宋体" w:eastAsia="宋体" w:cs="宋体"/>
                <w:sz w:val="24"/>
              </w:rPr>
            </w:pPr>
            <w:r>
              <w:rPr>
                <w:rFonts w:hint="eastAsia" w:ascii="宋体" w:hAnsi="宋体" w:eastAsia="宋体" w:cs="宋体"/>
                <w:sz w:val="24"/>
              </w:rPr>
              <w:t>支持超短工作距，在不同物距下均保持出色光学特性</w:t>
            </w:r>
          </w:p>
          <w:p w14:paraId="28FB24FB">
            <w:pPr>
              <w:rPr>
                <w:rFonts w:hint="eastAsia" w:ascii="宋体" w:hAnsi="宋体" w:eastAsia="宋体" w:cs="宋体"/>
                <w:sz w:val="24"/>
              </w:rPr>
            </w:pPr>
            <w:r>
              <w:rPr>
                <w:rFonts w:hint="eastAsia" w:ascii="宋体" w:hAnsi="宋体" w:eastAsia="宋体" w:cs="宋体"/>
                <w:sz w:val="24"/>
              </w:rPr>
              <w:t>2、焦距：16 mm</w:t>
            </w:r>
          </w:p>
          <w:p w14:paraId="0FB1EA30">
            <w:pPr>
              <w:rPr>
                <w:rFonts w:hint="eastAsia" w:ascii="宋体" w:hAnsi="宋体" w:eastAsia="宋体" w:cs="宋体"/>
                <w:sz w:val="24"/>
              </w:rPr>
            </w:pPr>
            <w:r>
              <w:rPr>
                <w:rFonts w:hint="eastAsia" w:ascii="宋体" w:hAnsi="宋体" w:eastAsia="宋体" w:cs="宋体"/>
                <w:sz w:val="24"/>
              </w:rPr>
              <w:t>3、F数：F2.8~F16</w:t>
            </w:r>
          </w:p>
          <w:p w14:paraId="03671A36">
            <w:pPr>
              <w:rPr>
                <w:rFonts w:hint="eastAsia" w:ascii="宋体" w:hAnsi="宋体" w:eastAsia="宋体" w:cs="宋体"/>
                <w:sz w:val="24"/>
              </w:rPr>
            </w:pPr>
            <w:r>
              <w:rPr>
                <w:rFonts w:hint="eastAsia" w:ascii="宋体" w:hAnsi="宋体" w:eastAsia="宋体" w:cs="宋体"/>
                <w:sz w:val="24"/>
              </w:rPr>
              <w:t>4、像面尺寸：Φ17.6 mm(1.1'')</w:t>
            </w:r>
          </w:p>
          <w:p w14:paraId="01273427">
            <w:pPr>
              <w:rPr>
                <w:rFonts w:hint="eastAsia" w:ascii="宋体" w:hAnsi="宋体" w:eastAsia="宋体" w:cs="宋体"/>
                <w:sz w:val="24"/>
              </w:rPr>
            </w:pPr>
            <w:r>
              <w:rPr>
                <w:rFonts w:hint="eastAsia" w:ascii="宋体" w:hAnsi="宋体" w:eastAsia="宋体" w:cs="宋体"/>
                <w:sz w:val="24"/>
              </w:rPr>
              <w:t>5、光学畸变：-1.30%</w:t>
            </w:r>
          </w:p>
          <w:p w14:paraId="47F4BFAE">
            <w:pPr>
              <w:rPr>
                <w:rFonts w:hint="eastAsia" w:ascii="宋体" w:hAnsi="宋体" w:eastAsia="宋体" w:cs="宋体"/>
                <w:sz w:val="24"/>
              </w:rPr>
            </w:pPr>
            <w:r>
              <w:rPr>
                <w:rFonts w:hint="eastAsia" w:ascii="宋体" w:hAnsi="宋体" w:eastAsia="宋体" w:cs="宋体"/>
                <w:sz w:val="24"/>
              </w:rPr>
              <w:t>6、最近摄距：0.1 m</w:t>
            </w:r>
          </w:p>
          <w:p w14:paraId="338C8566">
            <w:pPr>
              <w:rPr>
                <w:rFonts w:hint="eastAsia" w:ascii="宋体" w:hAnsi="宋体" w:eastAsia="宋体" w:cs="宋体"/>
                <w:sz w:val="24"/>
              </w:rPr>
            </w:pPr>
            <w:r>
              <w:rPr>
                <w:rFonts w:hint="eastAsia" w:ascii="宋体" w:hAnsi="宋体" w:eastAsia="宋体" w:cs="宋体"/>
                <w:sz w:val="24"/>
              </w:rPr>
              <w:t>7、视场角：D（17.52mm）：54.8°</w:t>
            </w:r>
          </w:p>
          <w:p w14:paraId="2EF8964E">
            <w:pPr>
              <w:rPr>
                <w:rFonts w:hint="eastAsia" w:ascii="宋体" w:hAnsi="宋体" w:eastAsia="宋体" w:cs="宋体"/>
                <w:sz w:val="24"/>
              </w:rPr>
            </w:pPr>
            <w:r>
              <w:rPr>
                <w:rFonts w:hint="eastAsia" w:ascii="宋体" w:hAnsi="宋体" w:eastAsia="宋体" w:cs="宋体"/>
                <w:sz w:val="24"/>
              </w:rPr>
              <w:t>8、H（14.14mm）：44.9°</w:t>
            </w:r>
          </w:p>
          <w:p w14:paraId="416DDF82">
            <w:pPr>
              <w:rPr>
                <w:rFonts w:hint="eastAsia" w:ascii="宋体" w:hAnsi="宋体" w:eastAsia="宋体" w:cs="宋体"/>
                <w:sz w:val="24"/>
              </w:rPr>
            </w:pPr>
            <w:r>
              <w:rPr>
                <w:rFonts w:hint="eastAsia" w:ascii="宋体" w:hAnsi="宋体" w:eastAsia="宋体" w:cs="宋体"/>
                <w:sz w:val="24"/>
              </w:rPr>
              <w:t xml:space="preserve">9、V（10.35mm）：33.9° </w:t>
            </w:r>
          </w:p>
          <w:p w14:paraId="57B89694">
            <w:pPr>
              <w:rPr>
                <w:rFonts w:hint="eastAsia" w:ascii="宋体" w:hAnsi="宋体" w:eastAsia="宋体" w:cs="宋体"/>
                <w:sz w:val="24"/>
              </w:rPr>
            </w:pPr>
            <w:r>
              <w:rPr>
                <w:rFonts w:hint="eastAsia" w:ascii="宋体" w:hAnsi="宋体" w:eastAsia="宋体" w:cs="宋体"/>
                <w:sz w:val="24"/>
              </w:rPr>
              <w:t>10、光圈控制：手动</w:t>
            </w:r>
          </w:p>
          <w:p w14:paraId="0057B854">
            <w:pPr>
              <w:rPr>
                <w:rFonts w:hint="eastAsia" w:ascii="宋体" w:hAnsi="宋体" w:eastAsia="宋体" w:cs="宋体"/>
                <w:sz w:val="24"/>
              </w:rPr>
            </w:pPr>
            <w:r>
              <w:rPr>
                <w:rFonts w:hint="eastAsia" w:ascii="宋体" w:hAnsi="宋体" w:eastAsia="宋体" w:cs="宋体"/>
                <w:sz w:val="24"/>
              </w:rPr>
              <w:t>11、聚焦控制：手动</w:t>
            </w:r>
          </w:p>
          <w:p w14:paraId="2D522B39">
            <w:pPr>
              <w:rPr>
                <w:rFonts w:hint="eastAsia" w:ascii="宋体" w:hAnsi="宋体" w:eastAsia="宋体" w:cs="宋体"/>
                <w:sz w:val="24"/>
              </w:rPr>
            </w:pPr>
            <w:r>
              <w:rPr>
                <w:rFonts w:hint="eastAsia" w:ascii="宋体" w:hAnsi="宋体" w:eastAsia="宋体" w:cs="宋体"/>
                <w:sz w:val="24"/>
              </w:rPr>
              <w:t>12、滤镜螺纹：M35.5×0.5</w:t>
            </w:r>
          </w:p>
          <w:p w14:paraId="012F5267">
            <w:pPr>
              <w:rPr>
                <w:rFonts w:hint="eastAsia" w:ascii="宋体" w:hAnsi="宋体" w:eastAsia="宋体" w:cs="宋体"/>
                <w:sz w:val="24"/>
              </w:rPr>
            </w:pPr>
            <w:r>
              <w:rPr>
                <w:rFonts w:hint="eastAsia" w:ascii="宋体" w:hAnsi="宋体" w:eastAsia="宋体" w:cs="宋体"/>
                <w:sz w:val="24"/>
              </w:rPr>
              <w:t>13、接口类型：C-Mount</w:t>
            </w:r>
          </w:p>
          <w:p w14:paraId="6AF6FDDB">
            <w:pPr>
              <w:rPr>
                <w:rFonts w:hint="eastAsia" w:ascii="宋体" w:hAnsi="宋体" w:eastAsia="宋体" w:cs="宋体"/>
                <w:sz w:val="24"/>
              </w:rPr>
            </w:pPr>
            <w:r>
              <w:rPr>
                <w:rFonts w:hint="eastAsia" w:ascii="宋体" w:hAnsi="宋体" w:eastAsia="宋体" w:cs="宋体"/>
                <w:sz w:val="24"/>
              </w:rPr>
              <w:t>14、法兰后焦：17.526 mm</w:t>
            </w:r>
          </w:p>
          <w:p w14:paraId="05FAECF6">
            <w:pPr>
              <w:rPr>
                <w:rFonts w:hint="eastAsia" w:ascii="宋体" w:hAnsi="宋体" w:eastAsia="宋体" w:cs="宋体"/>
                <w:sz w:val="24"/>
              </w:rPr>
            </w:pPr>
            <w:r>
              <w:rPr>
                <w:rFonts w:hint="eastAsia" w:ascii="宋体" w:hAnsi="宋体" w:eastAsia="宋体" w:cs="宋体"/>
                <w:sz w:val="24"/>
              </w:rPr>
              <w:t>15、外形尺寸：Φ38.6×48.56 mm</w:t>
            </w:r>
          </w:p>
          <w:p w14:paraId="2F088122">
            <w:pPr>
              <w:rPr>
                <w:rFonts w:hint="eastAsia" w:ascii="宋体" w:hAnsi="宋体" w:eastAsia="宋体" w:cs="宋体"/>
                <w:sz w:val="24"/>
              </w:rPr>
            </w:pPr>
            <w:r>
              <w:rPr>
                <w:rFonts w:hint="eastAsia" w:ascii="宋体" w:hAnsi="宋体" w:eastAsia="宋体" w:cs="宋体"/>
                <w:sz w:val="24"/>
              </w:rPr>
              <w:t>16、重量：146 g</w:t>
            </w:r>
          </w:p>
          <w:p w14:paraId="4B0B2DC9">
            <w:pPr>
              <w:rPr>
                <w:rFonts w:hint="eastAsia" w:ascii="宋体" w:hAnsi="宋体" w:eastAsia="宋体" w:cs="宋体"/>
                <w:sz w:val="24"/>
              </w:rPr>
            </w:pPr>
            <w:r>
              <w:rPr>
                <w:rFonts w:hint="eastAsia" w:ascii="宋体" w:hAnsi="宋体" w:eastAsia="宋体" w:cs="宋体"/>
                <w:sz w:val="24"/>
              </w:rPr>
              <w:t xml:space="preserve">17、温度：-10 ~ 50℃ </w:t>
            </w:r>
          </w:p>
          <w:p w14:paraId="32510402">
            <w:pPr>
              <w:rPr>
                <w:rFonts w:hint="eastAsia" w:ascii="宋体" w:hAnsi="宋体" w:eastAsia="宋体" w:cs="宋体"/>
                <w:sz w:val="24"/>
              </w:rPr>
            </w:pPr>
            <w:r>
              <w:rPr>
                <w:rFonts w:hint="eastAsia" w:ascii="宋体" w:hAnsi="宋体" w:eastAsia="宋体" w:cs="宋体"/>
                <w:sz w:val="24"/>
              </w:rPr>
              <w:t>18、认证：RoHS2.0</w:t>
            </w:r>
          </w:p>
        </w:tc>
      </w:tr>
      <w:tr w14:paraId="351AC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7D25CFCD">
            <w:pPr>
              <w:rPr>
                <w:rFonts w:hint="eastAsia" w:ascii="宋体" w:hAnsi="宋体" w:eastAsia="宋体" w:cs="宋体"/>
                <w:sz w:val="24"/>
              </w:rPr>
            </w:pPr>
            <w:r>
              <w:rPr>
                <w:rFonts w:hint="eastAsia" w:ascii="宋体" w:hAnsi="宋体" w:eastAsia="宋体" w:cs="宋体"/>
                <w:sz w:val="24"/>
              </w:rPr>
              <w:t>5</w:t>
            </w:r>
          </w:p>
        </w:tc>
        <w:tc>
          <w:tcPr>
            <w:tcW w:w="1699" w:type="dxa"/>
          </w:tcPr>
          <w:p w14:paraId="005BE52D">
            <w:pPr>
              <w:rPr>
                <w:rFonts w:hint="eastAsia" w:ascii="宋体" w:hAnsi="宋体" w:eastAsia="宋体" w:cs="宋体"/>
                <w:sz w:val="24"/>
              </w:rPr>
            </w:pPr>
            <w:r>
              <w:rPr>
                <w:rFonts w:hint="eastAsia" w:ascii="宋体" w:hAnsi="宋体" w:eastAsia="宋体" w:cs="宋体"/>
                <w:sz w:val="24"/>
              </w:rPr>
              <w:t>智慧显示系统</w:t>
            </w:r>
          </w:p>
        </w:tc>
        <w:tc>
          <w:tcPr>
            <w:tcW w:w="554" w:type="dxa"/>
          </w:tcPr>
          <w:p w14:paraId="413A51C0">
            <w:pPr>
              <w:rPr>
                <w:rFonts w:hint="eastAsia" w:ascii="宋体" w:hAnsi="宋体" w:eastAsia="宋体" w:cs="宋体"/>
                <w:sz w:val="24"/>
              </w:rPr>
            </w:pPr>
            <w:r>
              <w:rPr>
                <w:rFonts w:hint="eastAsia" w:ascii="宋体" w:hAnsi="宋体" w:eastAsia="宋体" w:cs="宋体"/>
                <w:sz w:val="24"/>
              </w:rPr>
              <w:t>台</w:t>
            </w:r>
          </w:p>
        </w:tc>
        <w:tc>
          <w:tcPr>
            <w:tcW w:w="494" w:type="dxa"/>
          </w:tcPr>
          <w:p w14:paraId="0D233C17">
            <w:pPr>
              <w:rPr>
                <w:rFonts w:hint="eastAsia" w:ascii="宋体" w:hAnsi="宋体" w:eastAsia="宋体" w:cs="宋体"/>
                <w:sz w:val="24"/>
              </w:rPr>
            </w:pPr>
            <w:r>
              <w:rPr>
                <w:rFonts w:hint="eastAsia" w:ascii="宋体" w:hAnsi="宋体" w:eastAsia="宋体" w:cs="宋体"/>
                <w:sz w:val="24"/>
              </w:rPr>
              <w:t>1</w:t>
            </w:r>
          </w:p>
        </w:tc>
        <w:tc>
          <w:tcPr>
            <w:tcW w:w="7289" w:type="dxa"/>
            <w:vAlign w:val="center"/>
          </w:tcPr>
          <w:p w14:paraId="3BA3BA77">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★1.智能交互平板显示尺寸≥98英寸，分辨率：≥3840*2160，采用直下式背光D-LED，红外触控技术，在双系统下均支持至少50点触控,刷新率≥60Hz。（提供CMA或CNAS认证检测机构出具的检测报告并加盖公章）</w:t>
            </w:r>
          </w:p>
          <w:p w14:paraId="5AC4F878">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2.智能交互平板表面玻璃采用高强度钢化玻璃，AG防眩光，厚度≤4mm，硬度≥莫氏7级，石墨硬度≥9H。</w:t>
            </w:r>
          </w:p>
          <w:p w14:paraId="09638830">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3.智能交互平板双侧边框宽度≤17mm，提升视觉效果及教学沉浸感。</w:t>
            </w:r>
          </w:p>
          <w:p w14:paraId="595FBB79">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二、安全及能效要求</w:t>
            </w:r>
          </w:p>
          <w:p w14:paraId="782B606E">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1.智能交互平板背光系统支持DC调光方式，多级亮度调节，拍摄时画面无条纹闪烁。光源稳定无频闪，防止眼睛疲劳。</w:t>
            </w:r>
          </w:p>
          <w:p w14:paraId="4B64C30E">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2.满足《GB 40070-2021儿童青少年学习用品近视防控卫生要求》。</w:t>
            </w:r>
          </w:p>
          <w:p w14:paraId="1AA9E4D2">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3.智能交互平板全通道支持纸质护眼模式，可实现画面纹理的实时调整；支持纸质纹理：素描纸、宣纸、水彩纸、牛皮纸、水纹纸；支持透明度调节与色温调节；显示画面各像素点灰度不规则，减少背景干扰。</w:t>
            </w:r>
          </w:p>
          <w:p w14:paraId="04209B44">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4.智能交互平板可进行硬件自检，包括对系统内存、存储、触控系统、光感系统、内置电脑、屏体信息、主板型号、CPU型号、CPU使用率、设备名称等进行状态提示及故障提示。</w:t>
            </w:r>
          </w:p>
          <w:p w14:paraId="3168A8FA">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5.依据GB 21520-2023标准。</w:t>
            </w:r>
          </w:p>
          <w:p w14:paraId="6C4350EB">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6.前置接口需采用隐藏式设计，具有翻转式防护盖板，有效防护推拉黑板对外接设备的撞击。为方便不同厚度U盘接入，开合角度≥100°。</w:t>
            </w:r>
          </w:p>
          <w:p w14:paraId="367FE94B">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★7.智能交互平板具备屏体温度实时监控、高温预警及断电保护等功能。(需提供CMA或CNAS认证检测机构出具的检测报告并加盖公章)</w:t>
            </w:r>
          </w:p>
          <w:p w14:paraId="67A583ED">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三、教学要求</w:t>
            </w:r>
          </w:p>
          <w:p w14:paraId="4A56F8C6">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1.智能交互平板前置面板至少具备1路HDMI接口（非转接），2路USB3.0接口，1路全功能Type-C接口（具备数据传输、充电等功能），为方便操作，前置接口均具有文字标识。</w:t>
            </w:r>
          </w:p>
          <w:p w14:paraId="0FEE0A30">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★2.为方便用户外接拓展设备，智能交互平板后置标配非扩展 HDMI输入≥2路，HDMI输出≥1路（支持安卓及其他通道信号输出）。（需提供CMA或CNAS认证检测机构出具的检测报告并加盖公章）</w:t>
            </w:r>
          </w:p>
          <w:p w14:paraId="6A0B9618">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3.智能交互平板具有笔槽结构，可放置书写笔、粉笔、水性笔等，笔槽具有漏灰孔设计。</w:t>
            </w:r>
          </w:p>
          <w:p w14:paraId="4811ADBD">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4.为方便维护，智能交互平板具有前掀式维护功能。</w:t>
            </w:r>
          </w:p>
          <w:p w14:paraId="608393EF">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★5.智能交互平板前置按键≥7个，可实现音量加减、窗口关闭、触控开关、截屏等功能，按键可实现至少两种功能。（需提供CMA或CNAS认证检测机构出具的检测报告并加盖公章）</w:t>
            </w:r>
          </w:p>
          <w:p w14:paraId="2529B032">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★6.前置按键面板向上倾斜，与平板正面形成夹角，易于教师查看，操作更加便捷。（需提供CMA或CNAS认证检测机构出具的检测报告并加盖公章）</w:t>
            </w:r>
          </w:p>
          <w:p w14:paraId="70F8D265">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7.智能交互平板采用国产化驱动芯片，Android 系统版本≥14.0，内存≥8G，存储≥64G。</w:t>
            </w:r>
          </w:p>
          <w:p w14:paraId="0BA84309">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★8.采用针孔阵列发声设计，2.2声道，下边框具有6个发声单元，额定功率≥60W, 扬声器在100%音量下，1米处声压级≥90dB，10米处声压级≥80dB；最低谐振频率不高于100Hz。（需提供CMA或CNAS认证检测机构出具的检测报告并加盖公章）</w:t>
            </w:r>
          </w:p>
          <w:p w14:paraId="1294A116">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9.内置一体化超高清5K摄像头，单颗摄像头有效像素＞1900W，可输出最大分辨率5104*3864的图片与视频，支持搭配AI软件实现自动点名点数功能，支持远程巡课功能，具备指示灯工作状态提示。（需提供CMA或CNAS认证检测机构出具的检测报告并加盖公章）</w:t>
            </w:r>
          </w:p>
          <w:p w14:paraId="7BBE8086">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10.智能交互平板内置8阵列麦克风，拾音角度≥180°，可用于对教室环境音频进行采集。</w:t>
            </w:r>
          </w:p>
          <w:p w14:paraId="71877224">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★11.智能交互平板具备前置电脑还原按键，无需专业人员即可轻松解决电脑系统故障，为避免误碰按键采用针孔式设计。(需提供CMA或CNAS认证检测机构出具的检测报告并加盖公章)</w:t>
            </w:r>
          </w:p>
          <w:p w14:paraId="2DFA1293">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12.只需一根网线连接，即可实现Windows和Andriod双系统同时上网。</w:t>
            </w:r>
          </w:p>
          <w:p w14:paraId="0F12E1EC">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13.智能交互平板内置Wi-Fi6无线网卡，支持2.4G、5G双频，支持无线设备同时连接数量≥20个。在Android连接Wi-Fi上网的情况下，Windows会同步连接网络。Android下支持自定义AP无线热点名称和密码，满足IEEE802.11a\b\g\n\ac\ax wave2协议标准，实现无线信号的中继和桥接，扩大无线网络的覆盖范围，适应不同教学需求和环境。</w:t>
            </w:r>
          </w:p>
          <w:p w14:paraId="4AA4787D">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四、应用功能要求</w:t>
            </w:r>
          </w:p>
          <w:p w14:paraId="7AACB068">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1.在任意信号源下，从屏幕下方任意位置向上滑动，可调用快捷设置菜单；在同一界面下无需切换系统，可快速调节Windows 和Android 的设置，如声音、亮度、网络等。</w:t>
            </w:r>
          </w:p>
          <w:p w14:paraId="51BB4008">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2.智能交互平板左右两侧可提供与教学应用密切相关的快捷键，数量各不少于15个，并支持自定义设置：时间，显示模式，支持单侧显示、双侧同时显示，该快捷键至少具有关闭窗口、展台、桌面、多屏互动等教学常用按键。</w:t>
            </w:r>
          </w:p>
          <w:p w14:paraId="1D74D5B8">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3.智能交互平板具有悬浮菜单，两指可快速移动悬浮菜单至按压位置，悬浮菜单可进行自定义分组，可添加AI互动软件等不少于30个应用。</w:t>
            </w:r>
          </w:p>
          <w:p w14:paraId="27B75B7C">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4.为节约用电，具备自动待机功能，在无操作或无信号输入时，自动进入待机节能状态，时间间隔可自定义。</w:t>
            </w:r>
          </w:p>
          <w:p w14:paraId="775D4162">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5.智能节电，可自定义设置，在无操作或无信号输入15分钟或更长时间,出现关机提示倒计时。</w:t>
            </w:r>
          </w:p>
          <w:p w14:paraId="7CB957EC">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★6.智能交互平板支持压力感应书写，采用无任何电子功能的普通书写笔书写时，能根据压力大小书写出不同粗细的笔迹。(需提供CMA或CNAS认证检测机构出具的检测报告并加盖公章)</w:t>
            </w:r>
          </w:p>
          <w:p w14:paraId="37DAD03A">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7.智能交互平板处于关机通电状态，外接电脑、机顶盒等设备接入交互平板时，智能交互平板可识别到外接设备的输入信号后自动开机。</w:t>
            </w:r>
          </w:p>
          <w:p w14:paraId="5162D719">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★8.为方便管理，智能交互平板具备锁屏功能，支持密码锁屏和二维码锁屏2种方式。(需提供CMA或CNAS认证检测机构出具的检测报告并加盖公章)</w:t>
            </w:r>
          </w:p>
          <w:p w14:paraId="630DE637">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9.可自动识别新接入的信号源，并自动切换到该信号源显示，在断开连接后，弹出确认，10秒后返回之前信号源。</w:t>
            </w:r>
          </w:p>
          <w:p w14:paraId="7D63490A">
            <w:pPr>
              <w:widowControl/>
              <w:spacing w:before="156"/>
              <w:rPr>
                <w:rFonts w:hint="eastAsia" w:asciiTheme="minorEastAsia" w:hAnsiTheme="minorEastAsia" w:cstheme="minorEastAsia"/>
                <w:bCs/>
                <w:sz w:val="24"/>
              </w:rPr>
            </w:pPr>
            <w:r>
              <w:rPr>
                <w:rFonts w:hint="eastAsia" w:asciiTheme="minorEastAsia" w:hAnsiTheme="minorEastAsia" w:cstheme="minorEastAsia"/>
                <w:bCs/>
                <w:sz w:val="24"/>
              </w:rPr>
              <w:t>10.智能交互平板支持远程升级，及时给用户推送新版应用。</w:t>
            </w:r>
          </w:p>
          <w:p w14:paraId="78D1E299">
            <w:pPr>
              <w:widowControl/>
              <w:spacing w:before="156"/>
              <w:rPr>
                <w:rFonts w:hint="eastAsia" w:cs="宋体" w:asciiTheme="minorEastAsia" w:hAnsiTheme="minorEastAsia"/>
                <w:bCs/>
                <w:sz w:val="24"/>
              </w:rPr>
            </w:pPr>
            <w:r>
              <w:rPr>
                <w:rFonts w:hint="eastAsia" w:asciiTheme="minorEastAsia" w:hAnsiTheme="minorEastAsia" w:cstheme="minorEastAsia"/>
                <w:bCs/>
                <w:sz w:val="24"/>
              </w:rPr>
              <w:t>五、内置电脑</w:t>
            </w:r>
          </w:p>
          <w:p w14:paraId="0F28A3E3">
            <w:pPr>
              <w:widowControl/>
              <w:numPr>
                <w:ilvl w:val="0"/>
                <w:numId w:val="26"/>
              </w:numPr>
              <w:spacing w:before="156"/>
              <w:rPr>
                <w:rFonts w:hint="eastAsia" w:cs="宋体" w:asciiTheme="minorEastAsia" w:hAnsiTheme="minorEastAsia"/>
                <w:bCs/>
                <w:sz w:val="24"/>
              </w:rPr>
            </w:pPr>
            <w:r>
              <w:rPr>
                <w:rFonts w:hint="eastAsia" w:cs="宋体" w:asciiTheme="minorEastAsia" w:hAnsiTheme="minorEastAsia"/>
                <w:bCs/>
                <w:sz w:val="24"/>
              </w:rPr>
              <w:t>采用80pin Intel通用标准接口</w:t>
            </w:r>
            <w:r>
              <w:rPr>
                <w:rFonts w:cs="宋体" w:asciiTheme="minorEastAsia" w:hAnsiTheme="minorEastAsia"/>
                <w:bCs/>
                <w:sz w:val="24"/>
              </w:rPr>
              <w:t>,</w:t>
            </w:r>
            <w:r>
              <w:rPr>
                <w:rFonts w:hint="eastAsia" w:cs="宋体" w:asciiTheme="minorEastAsia" w:hAnsiTheme="minorEastAsia"/>
                <w:bCs/>
                <w:sz w:val="24"/>
              </w:rPr>
              <w:t>即插即用，易于维护。</w:t>
            </w:r>
          </w:p>
          <w:p w14:paraId="0D60E296">
            <w:pPr>
              <w:widowControl/>
              <w:numPr>
                <w:ilvl w:val="0"/>
                <w:numId w:val="26"/>
              </w:numPr>
              <w:spacing w:before="156"/>
              <w:rPr>
                <w:rFonts w:hint="eastAsia" w:cs="宋体" w:asciiTheme="minorEastAsia" w:hAnsiTheme="minorEastAsia"/>
                <w:bCs/>
                <w:sz w:val="24"/>
              </w:rPr>
            </w:pPr>
            <w:r>
              <w:rPr>
                <w:rFonts w:hint="eastAsia" w:cs="宋体" w:asciiTheme="minorEastAsia" w:hAnsiTheme="minorEastAsia"/>
                <w:bCs/>
                <w:sz w:val="24"/>
              </w:rPr>
              <w:t>CPU采用Intel第</w:t>
            </w:r>
            <w:r>
              <w:rPr>
                <w:rFonts w:cs="宋体" w:asciiTheme="minorEastAsia" w:hAnsiTheme="minorEastAsia"/>
                <w:bCs/>
                <w:sz w:val="24"/>
              </w:rPr>
              <w:t>12</w:t>
            </w:r>
            <w:r>
              <w:rPr>
                <w:rFonts w:hint="eastAsia" w:cs="宋体" w:asciiTheme="minorEastAsia" w:hAnsiTheme="minorEastAsia"/>
                <w:bCs/>
                <w:sz w:val="24"/>
              </w:rPr>
              <w:t>代及以上平台处理器酷睿I</w:t>
            </w:r>
            <w:r>
              <w:rPr>
                <w:rFonts w:cs="宋体" w:asciiTheme="minorEastAsia" w:hAnsiTheme="minorEastAsia"/>
                <w:bCs/>
                <w:sz w:val="24"/>
              </w:rPr>
              <w:t>5</w:t>
            </w:r>
            <w:r>
              <w:rPr>
                <w:rFonts w:hint="eastAsia" w:cs="宋体" w:asciiTheme="minorEastAsia" w:hAnsiTheme="minorEastAsia"/>
                <w:bCs/>
                <w:sz w:val="24"/>
              </w:rPr>
              <w:t>处理器。</w:t>
            </w:r>
          </w:p>
          <w:p w14:paraId="70EDF9C9">
            <w:pPr>
              <w:widowControl/>
              <w:numPr>
                <w:ilvl w:val="0"/>
                <w:numId w:val="26"/>
              </w:numPr>
              <w:spacing w:before="156"/>
              <w:rPr>
                <w:rFonts w:hint="eastAsia" w:cs="宋体" w:asciiTheme="minorEastAsia" w:hAnsiTheme="minorEastAsia"/>
                <w:bCs/>
                <w:sz w:val="24"/>
              </w:rPr>
            </w:pPr>
            <w:r>
              <w:rPr>
                <w:rFonts w:hint="eastAsia" w:cs="宋体" w:asciiTheme="minorEastAsia" w:hAnsiTheme="minorEastAsia"/>
                <w:bCs/>
                <w:sz w:val="24"/>
              </w:rPr>
              <w:t xml:space="preserve">内存：≥8G DDR4。硬盘：≥256G SSD固态硬盘。 </w:t>
            </w:r>
          </w:p>
          <w:p w14:paraId="5735E47E">
            <w:pPr>
              <w:widowControl/>
              <w:numPr>
                <w:ilvl w:val="0"/>
                <w:numId w:val="26"/>
              </w:numPr>
              <w:spacing w:before="156"/>
              <w:rPr>
                <w:rFonts w:hint="eastAsia" w:asciiTheme="minorEastAsia" w:hAnsiTheme="minorEastAsia" w:cstheme="minorEastAsia"/>
                <w:bCs/>
                <w:szCs w:val="21"/>
              </w:rPr>
            </w:pPr>
            <w:r>
              <w:rPr>
                <w:rFonts w:hint="eastAsia" w:cs="宋体" w:asciiTheme="minorEastAsia" w:hAnsiTheme="minorEastAsia"/>
                <w:bCs/>
                <w:sz w:val="24"/>
              </w:rPr>
              <w:t>接口：整机非外扩展具备5个USB接口；具有独立非外扩展的视频输出接口：≥1路HDMI等。</w:t>
            </w:r>
          </w:p>
          <w:p w14:paraId="59C92F62">
            <w:pPr>
              <w:spacing w:before="156"/>
              <w:rPr>
                <w:rFonts w:hint="eastAsia" w:asciiTheme="minorEastAsia" w:hAnsiTheme="minorEastAsia" w:cstheme="minorEastAsia"/>
                <w:bCs/>
                <w:kern w:val="0"/>
                <w:sz w:val="24"/>
              </w:rPr>
            </w:pPr>
            <w:r>
              <w:rPr>
                <w:rFonts w:hint="eastAsia" w:asciiTheme="minorEastAsia" w:hAnsiTheme="minorEastAsia" w:cstheme="minorEastAsia"/>
                <w:bCs/>
                <w:kern w:val="0"/>
                <w:sz w:val="24"/>
              </w:rPr>
              <w:t>备授课软件要求：</w:t>
            </w:r>
          </w:p>
          <w:p w14:paraId="1FE3BB54">
            <w:pPr>
              <w:pStyle w:val="4"/>
              <w:numPr>
                <w:ilvl w:val="0"/>
                <w:numId w:val="27"/>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 xml:space="preserve"> 登录方式：</w:t>
            </w:r>
          </w:p>
          <w:p w14:paraId="5D469A9A">
            <w:pPr>
              <w:pStyle w:val="4"/>
              <w:numPr>
                <w:ilvl w:val="0"/>
                <w:numId w:val="28"/>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PC端登录方式：支持三种登录方式；账号密码直接登录，手机验证码快捷登录、微信扫码登录；还支持免登录打开本地课件；</w:t>
            </w:r>
          </w:p>
          <w:p w14:paraId="554C47F0">
            <w:pPr>
              <w:pStyle w:val="4"/>
              <w:numPr>
                <w:ilvl w:val="0"/>
                <w:numId w:val="28"/>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智慧黑板端登录方式：支持至少三种登录方式：支持账号密码直接登录，微信扫码登录，书写登录；</w:t>
            </w:r>
          </w:p>
          <w:p w14:paraId="34E7D103">
            <w:pPr>
              <w:pStyle w:val="4"/>
              <w:numPr>
                <w:ilvl w:val="0"/>
                <w:numId w:val="28"/>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启动软件后，PC端默认进入备课模式，智慧黑板端默认进入授课模式；</w:t>
            </w:r>
          </w:p>
          <w:p w14:paraId="1B62ED83">
            <w:pPr>
              <w:pStyle w:val="4"/>
              <w:numPr>
                <w:ilvl w:val="0"/>
                <w:numId w:val="27"/>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备课工具：</w:t>
            </w:r>
          </w:p>
          <w:p w14:paraId="33CC0F75">
            <w:pPr>
              <w:pStyle w:val="4"/>
              <w:numPr>
                <w:ilvl w:val="0"/>
                <w:numId w:val="29"/>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PPT导入：具备单独PPT 导入功能，并支持导入进度条提示功能，用户可查看当前导入进度，上传完成后具有中文提示功能；</w:t>
            </w:r>
          </w:p>
          <w:p w14:paraId="176A8250">
            <w:pPr>
              <w:pStyle w:val="4"/>
              <w:numPr>
                <w:ilvl w:val="0"/>
                <w:numId w:val="29"/>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课件素材：提供预置的高质量课件素材，允许老师在网页端、移动端、电脑端进行内容的选择与组合，快速生成课件并浏览。所有制作的课件均实时保存至云端，老师只需登录即可查看；</w:t>
            </w:r>
          </w:p>
          <w:p w14:paraId="7241C13F">
            <w:pPr>
              <w:pStyle w:val="4"/>
              <w:numPr>
                <w:ilvl w:val="0"/>
                <w:numId w:val="29"/>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 xml:space="preserve">快速生成课件：可根据教材章节目录、知识点选择对应的教学内容。老师仅需要按每个教学环节选择所需的教学模块即可快速生成一份课件。每个课时均提供教学内容模块； </w:t>
            </w:r>
          </w:p>
          <w:p w14:paraId="7964FC37">
            <w:pPr>
              <w:pStyle w:val="4"/>
              <w:numPr>
                <w:ilvl w:val="0"/>
                <w:numId w:val="29"/>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课件分享：可将做好的课件打印成纸质版或导出成PDF。支持将做好的课件以链接的形式分享；支持设置链接加密及设置有效期，同时，还支持扫码分享；</w:t>
            </w:r>
          </w:p>
          <w:p w14:paraId="723C3D33">
            <w:pPr>
              <w:pStyle w:val="4"/>
              <w:numPr>
                <w:ilvl w:val="0"/>
                <w:numId w:val="27"/>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学科资源：</w:t>
            </w:r>
          </w:p>
          <w:p w14:paraId="27032176">
            <w:pPr>
              <w:pStyle w:val="4"/>
              <w:numPr>
                <w:ilvl w:val="0"/>
                <w:numId w:val="30"/>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课件素材：提供模块化的高质量课件素材，学科涵盖小学语文、初中语文、小学数学、初中数学、高中数学、小学英语、初中英语、小学科学、初中物理、初中化学等学科。教材版本覆盖部编版、人教版、教科版、外研新标准版、北师大版等主流版本，还陆续增加了冀教版、中图版等小教材版本。</w:t>
            </w:r>
          </w:p>
          <w:p w14:paraId="08ADE9B7">
            <w:pPr>
              <w:pStyle w:val="4"/>
              <w:numPr>
                <w:ilvl w:val="0"/>
                <w:numId w:val="30"/>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动画课件：内置数百个交互式动画课件素材，可直接选用插入到课件中；</w:t>
            </w:r>
          </w:p>
          <w:p w14:paraId="407B1A83">
            <w:pPr>
              <w:pStyle w:val="4"/>
              <w:numPr>
                <w:ilvl w:val="0"/>
                <w:numId w:val="30"/>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数学题库：精选各省市高考、统考真题、学校考试真题，题库自带答案及解析，题库内的题目支持支持筛选题型和试题难度，可支持直接插入到课件中。</w:t>
            </w:r>
          </w:p>
          <w:p w14:paraId="5733F6AA">
            <w:pPr>
              <w:pStyle w:val="4"/>
              <w:numPr>
                <w:ilvl w:val="0"/>
                <w:numId w:val="30"/>
              </w:numPr>
              <w:spacing w:before="156" w:line="240" w:lineRule="auto"/>
              <w:ind w:right="105"/>
              <w:rPr>
                <w:rFonts w:hint="eastAsia" w:asciiTheme="minorEastAsia" w:hAnsiTheme="minorEastAsia" w:cstheme="minorEastAsia"/>
              </w:rPr>
            </w:pPr>
            <w:r>
              <w:rPr>
                <w:rFonts w:hint="eastAsia" w:asciiTheme="minorEastAsia" w:hAnsiTheme="minorEastAsia" w:cstheme="minorEastAsia"/>
              </w:rPr>
              <w:t>云平台资源：可插入云平台上的教学资源，云平台提供人教版、北师大版、苏教版、鲁教版等多个教材版本，包含语数英等11个主要学科的教学资源。</w:t>
            </w:r>
          </w:p>
          <w:p w14:paraId="1E55E231">
            <w:pPr>
              <w:widowControl/>
              <w:spacing w:before="156"/>
              <w:rPr>
                <w:rFonts w:hint="eastAsia" w:asciiTheme="minorEastAsia" w:hAnsiTheme="minorEastAsia" w:cstheme="minorEastAsia"/>
                <w:bCs/>
                <w:kern w:val="0"/>
                <w:sz w:val="24"/>
              </w:rPr>
            </w:pPr>
            <w:r>
              <w:rPr>
                <w:rFonts w:hint="eastAsia" w:asciiTheme="minorEastAsia" w:hAnsiTheme="minorEastAsia" w:cstheme="minorEastAsia"/>
                <w:bCs/>
                <w:kern w:val="0"/>
                <w:sz w:val="24"/>
              </w:rPr>
              <w:t>二、课件演示助手</w:t>
            </w:r>
          </w:p>
          <w:p w14:paraId="7D8CC7AC">
            <w:pPr>
              <w:pStyle w:val="17"/>
              <w:widowControl/>
              <w:numPr>
                <w:ilvl w:val="0"/>
                <w:numId w:val="31"/>
              </w:numPr>
              <w:spacing w:before="156"/>
              <w:ind w:firstLineChars="0"/>
              <w:rPr>
                <w:rFonts w:hint="eastAsia" w:asciiTheme="minorEastAsia" w:hAnsiTheme="minorEastAsia" w:cstheme="minorEastAsia"/>
                <w:bCs/>
                <w:kern w:val="0"/>
                <w:sz w:val="24"/>
              </w:rPr>
            </w:pPr>
            <w:r>
              <w:rPr>
                <w:rFonts w:hint="eastAsia" w:asciiTheme="minorEastAsia" w:hAnsiTheme="minorEastAsia" w:cstheme="minorEastAsia"/>
                <w:bCs/>
                <w:kern w:val="0"/>
                <w:sz w:val="24"/>
              </w:rPr>
              <w:t>可适用于WPS与PPT，打开课件自动启动，无需手动打开。</w:t>
            </w:r>
          </w:p>
          <w:p w14:paraId="00003888">
            <w:pPr>
              <w:pStyle w:val="17"/>
              <w:widowControl/>
              <w:numPr>
                <w:ilvl w:val="0"/>
                <w:numId w:val="31"/>
              </w:numPr>
              <w:spacing w:before="156"/>
              <w:ind w:firstLineChars="0"/>
              <w:rPr>
                <w:rFonts w:hint="eastAsia" w:asciiTheme="minorEastAsia" w:hAnsiTheme="minorEastAsia" w:cstheme="minorEastAsia"/>
                <w:bCs/>
                <w:kern w:val="0"/>
                <w:sz w:val="24"/>
              </w:rPr>
            </w:pPr>
            <w:r>
              <w:rPr>
                <w:rFonts w:hint="eastAsia" w:asciiTheme="minorEastAsia" w:hAnsiTheme="minorEastAsia" w:cstheme="minorEastAsia"/>
                <w:bCs/>
                <w:kern w:val="0"/>
                <w:sz w:val="24"/>
              </w:rPr>
              <w:t>为满足教师使用习惯，可支持双侧工具栏位置自定义。</w:t>
            </w:r>
          </w:p>
          <w:p w14:paraId="40168C2E">
            <w:pPr>
              <w:pStyle w:val="17"/>
              <w:widowControl/>
              <w:numPr>
                <w:ilvl w:val="0"/>
                <w:numId w:val="31"/>
              </w:numPr>
              <w:spacing w:before="156"/>
              <w:ind w:firstLineChars="0"/>
              <w:rPr>
                <w:rFonts w:hint="eastAsia" w:asciiTheme="minorEastAsia" w:hAnsiTheme="minorEastAsia" w:cstheme="minorEastAsia"/>
                <w:bCs/>
                <w:kern w:val="0"/>
                <w:sz w:val="24"/>
              </w:rPr>
            </w:pPr>
            <w:r>
              <w:rPr>
                <w:rFonts w:hint="eastAsia" w:asciiTheme="minorEastAsia" w:hAnsiTheme="minorEastAsia" w:cstheme="minorEastAsia"/>
                <w:bCs/>
                <w:kern w:val="0"/>
                <w:sz w:val="24"/>
              </w:rPr>
              <w:t>在不修改WPS与PPT的课件格式情况下，支持原文档随时批注，擦除。</w:t>
            </w:r>
          </w:p>
          <w:p w14:paraId="79136316">
            <w:pPr>
              <w:pStyle w:val="17"/>
              <w:widowControl/>
              <w:numPr>
                <w:ilvl w:val="0"/>
                <w:numId w:val="31"/>
              </w:numPr>
              <w:spacing w:before="156"/>
              <w:ind w:firstLineChars="0"/>
              <w:rPr>
                <w:rFonts w:hint="eastAsia" w:asciiTheme="minorEastAsia" w:hAnsiTheme="minorEastAsia" w:cstheme="minorEastAsia"/>
                <w:bCs/>
                <w:kern w:val="0"/>
                <w:sz w:val="24"/>
              </w:rPr>
            </w:pPr>
            <w:r>
              <w:rPr>
                <w:rFonts w:hint="eastAsia" w:asciiTheme="minorEastAsia" w:hAnsiTheme="minorEastAsia" w:cstheme="minorEastAsia"/>
                <w:bCs/>
                <w:kern w:val="0"/>
                <w:sz w:val="24"/>
              </w:rPr>
              <w:t>为满足不同的教学场景书写，提供十种书写笔，包括硬笔、手势笔、智能笔、粉笔，荧光笔。其中多种书写笔支持至少五种颜色和多种笔迹粗细模式的更换，为方便教师辨识，所有书写笔提供中文指引。</w:t>
            </w:r>
          </w:p>
          <w:p w14:paraId="30D5D63D">
            <w:pPr>
              <w:pStyle w:val="17"/>
              <w:widowControl/>
              <w:numPr>
                <w:ilvl w:val="0"/>
                <w:numId w:val="31"/>
              </w:numPr>
              <w:spacing w:before="156"/>
              <w:ind w:firstLineChars="0"/>
              <w:rPr>
                <w:rFonts w:hint="eastAsia" w:asciiTheme="minorEastAsia" w:hAnsiTheme="minorEastAsia" w:cstheme="minorEastAsia"/>
                <w:bCs/>
                <w:kern w:val="0"/>
                <w:sz w:val="24"/>
              </w:rPr>
            </w:pPr>
            <w:r>
              <w:rPr>
                <w:rFonts w:hint="eastAsia" w:asciiTheme="minorEastAsia" w:hAnsiTheme="minorEastAsia" w:cstheme="minorEastAsia"/>
                <w:bCs/>
                <w:kern w:val="0"/>
                <w:sz w:val="24"/>
              </w:rPr>
              <w:t>提供多种教学常用工具，无需切换软件，即可在WPS与PPT的课件中添加时钟，聚光灯等小工具。</w:t>
            </w:r>
          </w:p>
          <w:p w14:paraId="292D653D">
            <w:pPr>
              <w:spacing w:before="156"/>
              <w:rPr>
                <w:rFonts w:hint="eastAsia" w:asciiTheme="minorEastAsia" w:hAnsiTheme="minorEastAsia" w:cstheme="minorEastAsia"/>
                <w:bCs/>
                <w:kern w:val="0"/>
                <w:sz w:val="24"/>
              </w:rPr>
            </w:pPr>
            <w:r>
              <w:rPr>
                <w:rFonts w:hint="eastAsia" w:asciiTheme="minorEastAsia" w:hAnsiTheme="minorEastAsia" w:cstheme="minorEastAsia"/>
                <w:bCs/>
                <w:kern w:val="0"/>
                <w:sz w:val="24"/>
              </w:rPr>
              <w:t>三、录课助手系统：</w:t>
            </w:r>
          </w:p>
          <w:p w14:paraId="1D21B96A">
            <w:pPr>
              <w:pStyle w:val="17"/>
              <w:numPr>
                <w:ilvl w:val="0"/>
                <w:numId w:val="32"/>
              </w:numPr>
              <w:spacing w:before="156"/>
              <w:ind w:firstLineChars="0"/>
              <w:rPr>
                <w:rFonts w:hint="eastAsia" w:asciiTheme="minorEastAsia" w:hAnsiTheme="minorEastAsia" w:cstheme="minorEastAsia"/>
                <w:bCs/>
                <w:kern w:val="0"/>
                <w:sz w:val="24"/>
              </w:rPr>
            </w:pPr>
            <w:r>
              <w:rPr>
                <w:rFonts w:hint="eastAsia" w:asciiTheme="minorEastAsia" w:hAnsiTheme="minorEastAsia" w:cstheme="minorEastAsia"/>
                <w:bCs/>
                <w:kern w:val="0"/>
                <w:sz w:val="24"/>
              </w:rPr>
              <w:t>支持屏幕、屏幕+摄像头等多种形式的录制，也可结合录播系统进行全景录制；</w:t>
            </w:r>
          </w:p>
          <w:p w14:paraId="720A29C8">
            <w:pPr>
              <w:pStyle w:val="17"/>
              <w:numPr>
                <w:ilvl w:val="0"/>
                <w:numId w:val="32"/>
              </w:numPr>
              <w:spacing w:before="156"/>
              <w:ind w:firstLineChars="0"/>
              <w:rPr>
                <w:rFonts w:hint="eastAsia" w:asciiTheme="minorEastAsia" w:hAnsiTheme="minorEastAsia" w:cstheme="minorEastAsia"/>
                <w:bCs/>
                <w:kern w:val="0"/>
                <w:sz w:val="24"/>
              </w:rPr>
            </w:pPr>
            <w:r>
              <w:rPr>
                <w:rFonts w:hint="eastAsia" w:asciiTheme="minorEastAsia" w:hAnsiTheme="minorEastAsia" w:cstheme="minorEastAsia"/>
                <w:bCs/>
                <w:kern w:val="0"/>
                <w:sz w:val="24"/>
              </w:rPr>
              <w:t>支持对视频清晰度的调整，提供高清、超清、超高清的切换，方便用户在手机、电脑或者智慧黑板上观看；</w:t>
            </w:r>
          </w:p>
          <w:p w14:paraId="0F82077C">
            <w:pPr>
              <w:pStyle w:val="17"/>
              <w:numPr>
                <w:ilvl w:val="0"/>
                <w:numId w:val="32"/>
              </w:numPr>
              <w:spacing w:before="156"/>
              <w:ind w:firstLineChars="0"/>
              <w:rPr>
                <w:rFonts w:hint="eastAsia" w:asciiTheme="minorEastAsia" w:hAnsiTheme="minorEastAsia" w:cstheme="minorEastAsia"/>
                <w:bCs/>
                <w:kern w:val="0"/>
                <w:sz w:val="24"/>
              </w:rPr>
            </w:pPr>
            <w:r>
              <w:rPr>
                <w:rFonts w:hint="eastAsia" w:asciiTheme="minorEastAsia" w:hAnsiTheme="minorEastAsia" w:cstheme="minorEastAsia"/>
                <w:bCs/>
                <w:kern w:val="0"/>
                <w:sz w:val="24"/>
              </w:rPr>
              <w:t>具有便捷的录制工具条，可快速录制，可移动；可实时查看录制进度，进行暂停、 开始、结束操作；</w:t>
            </w:r>
          </w:p>
          <w:p w14:paraId="0521E987">
            <w:pPr>
              <w:pStyle w:val="17"/>
              <w:numPr>
                <w:ilvl w:val="0"/>
                <w:numId w:val="32"/>
              </w:numPr>
              <w:spacing w:before="156"/>
              <w:ind w:firstLineChars="0"/>
              <w:rPr>
                <w:rFonts w:hint="eastAsia" w:asciiTheme="minorEastAsia" w:hAnsiTheme="minorEastAsia" w:cstheme="minorEastAsia"/>
                <w:bCs/>
                <w:kern w:val="0"/>
                <w:sz w:val="24"/>
              </w:rPr>
            </w:pPr>
            <w:r>
              <w:rPr>
                <w:rFonts w:hint="eastAsia" w:asciiTheme="minorEastAsia" w:hAnsiTheme="minorEastAsia" w:cstheme="minorEastAsia"/>
                <w:bCs/>
                <w:kern w:val="0"/>
                <w:sz w:val="24"/>
              </w:rPr>
              <w:t xml:space="preserve">支持开启分享功能，实现即时直播，听课端无需下载软件，扫描二维码即可进入直播课堂并进行互动； </w:t>
            </w:r>
          </w:p>
          <w:p w14:paraId="42719BC6">
            <w:pPr>
              <w:pStyle w:val="17"/>
              <w:numPr>
                <w:ilvl w:val="0"/>
                <w:numId w:val="32"/>
              </w:numPr>
              <w:spacing w:before="156"/>
              <w:ind w:firstLineChars="0"/>
              <w:rPr>
                <w:rFonts w:hint="eastAsia" w:asciiTheme="minorEastAsia" w:hAnsiTheme="minorEastAsia" w:cstheme="minorEastAsia"/>
                <w:bCs/>
                <w:kern w:val="0"/>
                <w:sz w:val="24"/>
              </w:rPr>
            </w:pPr>
            <w:r>
              <w:rPr>
                <w:rFonts w:hint="eastAsia" w:asciiTheme="minorEastAsia" w:hAnsiTheme="minorEastAsia" w:cstheme="minorEastAsia"/>
                <w:bCs/>
                <w:kern w:val="0"/>
                <w:sz w:val="24"/>
              </w:rPr>
              <w:t>开通直播后生成直播海报、直播码，易于分享，多人观看无压力，且支持手机端、PC端观看直播，可实现课堂实时评论；</w:t>
            </w:r>
          </w:p>
          <w:p w14:paraId="07C3FE8B">
            <w:pPr>
              <w:pStyle w:val="17"/>
              <w:numPr>
                <w:ilvl w:val="0"/>
                <w:numId w:val="32"/>
              </w:numPr>
              <w:spacing w:before="156"/>
              <w:ind w:firstLineChars="0"/>
              <w:rPr>
                <w:rFonts w:hint="eastAsia" w:asciiTheme="minorEastAsia" w:hAnsiTheme="minorEastAsia" w:cstheme="minorEastAsia"/>
                <w:bCs/>
                <w:kern w:val="0"/>
                <w:sz w:val="24"/>
              </w:rPr>
            </w:pPr>
            <w:r>
              <w:rPr>
                <w:rFonts w:hint="eastAsia" w:asciiTheme="minorEastAsia" w:hAnsiTheme="minorEastAsia" w:cstheme="minorEastAsia"/>
                <w:bCs/>
                <w:kern w:val="0"/>
                <w:sz w:val="24"/>
              </w:rPr>
              <w:t>录制视频可自动保存在本地，也可上传至云端教师空间，结束录制即生成回看视频，可快速浏览录制情况。</w:t>
            </w:r>
          </w:p>
          <w:p w14:paraId="54179287">
            <w:pPr>
              <w:spacing w:before="156"/>
              <w:rPr>
                <w:rFonts w:hint="eastAsia" w:asciiTheme="minorEastAsia" w:hAnsiTheme="minorEastAsia" w:cstheme="minorEastAsia"/>
                <w:bCs/>
                <w:kern w:val="0"/>
                <w:sz w:val="24"/>
              </w:rPr>
            </w:pPr>
            <w:r>
              <w:rPr>
                <w:rFonts w:hint="eastAsia" w:asciiTheme="minorEastAsia" w:hAnsiTheme="minorEastAsia" w:cstheme="minorEastAsia"/>
                <w:bCs/>
                <w:kern w:val="0"/>
                <w:sz w:val="24"/>
              </w:rPr>
              <w:t xml:space="preserve">四、多屏互动软件系统: </w:t>
            </w:r>
          </w:p>
          <w:p w14:paraId="2F523BE4">
            <w:pPr>
              <w:pStyle w:val="18"/>
              <w:numPr>
                <w:ilvl w:val="0"/>
                <w:numId w:val="33"/>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支持Android 4.0及IOS 6.0以上版本系统。</w:t>
            </w:r>
          </w:p>
          <w:p w14:paraId="368C3E0D">
            <w:pPr>
              <w:pStyle w:val="18"/>
              <w:numPr>
                <w:ilvl w:val="0"/>
                <w:numId w:val="33"/>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支持手机投屏，可通过该软件将手机屏幕画面实时投影到智慧黑板上。</w:t>
            </w:r>
          </w:p>
          <w:p w14:paraId="06839917">
            <w:pPr>
              <w:pStyle w:val="18"/>
              <w:numPr>
                <w:ilvl w:val="0"/>
                <w:numId w:val="33"/>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可一键对试卷、课本等实物进行拍摄，将实物照片上传至智慧黑板中，并可通过移动端实现双向批注功能。</w:t>
            </w:r>
          </w:p>
          <w:p w14:paraId="345431C2">
            <w:pPr>
              <w:pStyle w:val="18"/>
              <w:numPr>
                <w:ilvl w:val="0"/>
                <w:numId w:val="33"/>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支持 Android、iOS、Windows系统的投屏画面，可支持不少于6个终端设备同时投屏，并自动分屏排布，可将任意一路画面全屏播放，并支持所投视频音频同时播放;支持多手机同时连接交互显示设备，可设置指定设备为主控设备。</w:t>
            </w:r>
          </w:p>
          <w:p w14:paraId="27C12E83">
            <w:pPr>
              <w:pStyle w:val="18"/>
              <w:spacing w:before="156"/>
              <w:ind w:firstLine="0"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五、电子留言板</w:t>
            </w:r>
          </w:p>
          <w:p w14:paraId="54FBBA95">
            <w:pPr>
              <w:pStyle w:val="18"/>
              <w:numPr>
                <w:ilvl w:val="0"/>
                <w:numId w:val="34"/>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教室内智慧黑板上点击电子留言板，可实现屏幕截图，实时任务预留；</w:t>
            </w:r>
          </w:p>
          <w:p w14:paraId="32286CBA">
            <w:pPr>
              <w:pStyle w:val="18"/>
              <w:numPr>
                <w:ilvl w:val="0"/>
                <w:numId w:val="34"/>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截图操作灵活方便，支持手势拖拽边框缩放大小，可选择区域显示范围；</w:t>
            </w:r>
          </w:p>
          <w:p w14:paraId="590CC56F">
            <w:pPr>
              <w:pStyle w:val="18"/>
              <w:numPr>
                <w:ilvl w:val="0"/>
                <w:numId w:val="34"/>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任务预留支持语文、数学、外语、值日、通知等学科分类，在智慧黑板上可分类查看；</w:t>
            </w:r>
          </w:p>
          <w:p w14:paraId="41EDB3D8">
            <w:pPr>
              <w:pStyle w:val="18"/>
              <w:numPr>
                <w:ilvl w:val="0"/>
                <w:numId w:val="34"/>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智慧黑板上可查看/删除已留任务/通知内容，按学科语、数、外、通知等类别分别展示和查看，支持手势点击放大图片，手势滑动图片；</w:t>
            </w:r>
          </w:p>
          <w:p w14:paraId="411353E0">
            <w:pPr>
              <w:pStyle w:val="18"/>
              <w:numPr>
                <w:ilvl w:val="0"/>
                <w:numId w:val="34"/>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电子留言板支持手势拖拽任意位置，拖拽至左侧或右侧后可自动收缩，不遮挡，再次点击可展开电子留言板，也可关闭工具栏；</w:t>
            </w:r>
          </w:p>
          <w:p w14:paraId="3F377F4C">
            <w:pPr>
              <w:widowControl/>
              <w:numPr>
                <w:ilvl w:val="0"/>
                <w:numId w:val="34"/>
              </w:numPr>
              <w:spacing w:before="156"/>
              <w:rPr>
                <w:rFonts w:hint="eastAsia" w:asciiTheme="minorEastAsia" w:hAnsiTheme="minorEastAsia" w:cstheme="minorEastAsia"/>
                <w:bCs/>
                <w:sz w:val="24"/>
              </w:rPr>
            </w:pPr>
            <w:r>
              <w:rPr>
                <w:rFonts w:hint="eastAsia" w:asciiTheme="minorEastAsia" w:hAnsiTheme="minorEastAsia" w:cstheme="minorEastAsia"/>
                <w:bCs/>
                <w:kern w:val="0"/>
                <w:sz w:val="24"/>
              </w:rPr>
              <w:t>电子留言板可自定义皮肤颜色，不少于18种皮肤颜色，支持透明值设置；</w:t>
            </w:r>
          </w:p>
          <w:p w14:paraId="1B129B2A">
            <w:pPr>
              <w:pStyle w:val="18"/>
              <w:spacing w:before="156"/>
              <w:ind w:firstLine="0"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六、教师专属教学平台</w:t>
            </w:r>
          </w:p>
          <w:p w14:paraId="21F4B481">
            <w:pPr>
              <w:pStyle w:val="18"/>
              <w:numPr>
                <w:ilvl w:val="0"/>
                <w:numId w:val="35"/>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提供符合教师授课场景的教学桌面教学系统。</w:t>
            </w:r>
          </w:p>
          <w:p w14:paraId="197E0CBB">
            <w:pPr>
              <w:pStyle w:val="18"/>
              <w:numPr>
                <w:ilvl w:val="0"/>
                <w:numId w:val="35"/>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将教师授课常用应用放至主页，单击即可打开应用，方便教师快捷调用软件；</w:t>
            </w:r>
          </w:p>
          <w:p w14:paraId="49C3292F">
            <w:pPr>
              <w:pStyle w:val="18"/>
              <w:numPr>
                <w:ilvl w:val="0"/>
                <w:numId w:val="35"/>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开机进入教学桌面，教师可按照自己使用习惯，更换常用软件、背景，形成教师的定制化桌面。可通过登录账户，在其他设备上同步展示教师定制化教学桌面；</w:t>
            </w:r>
          </w:p>
          <w:p w14:paraId="53060245">
            <w:pPr>
              <w:pStyle w:val="18"/>
              <w:numPr>
                <w:ilvl w:val="0"/>
                <w:numId w:val="35"/>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U盘插入时，无需额外操作自动弹出U盘文件夹，方便教师直接选取U盘中内容；</w:t>
            </w:r>
          </w:p>
          <w:p w14:paraId="3E471EE5">
            <w:pPr>
              <w:pStyle w:val="18"/>
              <w:numPr>
                <w:ilvl w:val="0"/>
                <w:numId w:val="35"/>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支持手势操作，左右滑动方便教师快速切换主页、应用页及Windows桌面，下滑屏幕下移，方便教师点击大屏上方功能按钮，上滑调起系统设置，方便教师快捷设置系统；</w:t>
            </w:r>
          </w:p>
          <w:p w14:paraId="02099BE3">
            <w:pPr>
              <w:pStyle w:val="18"/>
              <w:numPr>
                <w:ilvl w:val="0"/>
                <w:numId w:val="35"/>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支持三种（账号、扫码、U盘-key）登录方式，支持应用登录联动功能，教师登录系统后打开其他应用，可进行快捷登录，无需再次输入账户密码；</w:t>
            </w:r>
          </w:p>
          <w:p w14:paraId="5C0CAC61">
            <w:pPr>
              <w:pStyle w:val="18"/>
              <w:numPr>
                <w:ilvl w:val="0"/>
                <w:numId w:val="35"/>
              </w:numPr>
              <w:spacing w:before="156"/>
              <w:ind w:firstLineChars="0"/>
              <w:jc w:val="left"/>
              <w:rPr>
                <w:rFonts w:hint="eastAsia" w:asciiTheme="minorEastAsia" w:hAnsiTheme="minorEastAsia" w:cstheme="minorEastAsia"/>
                <w:bCs/>
                <w:kern w:val="0"/>
                <w:sz w:val="24"/>
                <w:szCs w:val="24"/>
              </w:rPr>
            </w:pPr>
            <w:r>
              <w:rPr>
                <w:rFonts w:hint="eastAsia" w:asciiTheme="minorEastAsia" w:hAnsiTheme="minorEastAsia" w:cstheme="minorEastAsia"/>
                <w:bCs/>
                <w:kern w:val="0"/>
                <w:sz w:val="24"/>
                <w:szCs w:val="24"/>
              </w:rPr>
              <w:t>支持在任意界面下，通过前置物理按键返回教学桌面；同时支持一键调出多任务窗口，将所有运行中应用进行展示，方便教师快速切换应用；</w:t>
            </w:r>
          </w:p>
          <w:p w14:paraId="4225C60F">
            <w:pPr>
              <w:widowControl/>
              <w:spacing w:before="156"/>
              <w:rPr>
                <w:rFonts w:hint="eastAsia" w:asciiTheme="minorEastAsia" w:hAnsiTheme="minorEastAsia" w:cstheme="minorEastAsia"/>
                <w:bCs/>
                <w:szCs w:val="21"/>
              </w:rPr>
            </w:pPr>
            <w:r>
              <w:rPr>
                <w:rFonts w:hint="eastAsia" w:asciiTheme="minorEastAsia" w:hAnsiTheme="minorEastAsia" w:cstheme="minorEastAsia"/>
                <w:bCs/>
                <w:kern w:val="0"/>
                <w:sz w:val="24"/>
              </w:rPr>
              <w:t>8.应用页分类显示应用，包含课件制作、教学工具、管理辅助、数字资源四类，方便教师快速找到相应应用；</w:t>
            </w:r>
          </w:p>
        </w:tc>
      </w:tr>
      <w:tr w14:paraId="59E36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61B52BDC">
            <w:pPr>
              <w:rPr>
                <w:rFonts w:hint="eastAsia" w:ascii="宋体" w:hAnsi="宋体" w:eastAsia="宋体" w:cs="宋体"/>
                <w:sz w:val="24"/>
              </w:rPr>
            </w:pPr>
            <w:r>
              <w:rPr>
                <w:rFonts w:hint="eastAsia" w:ascii="宋体" w:hAnsi="宋体" w:eastAsia="宋体" w:cs="宋体"/>
                <w:sz w:val="24"/>
              </w:rPr>
              <w:t>6</w:t>
            </w:r>
          </w:p>
        </w:tc>
        <w:tc>
          <w:tcPr>
            <w:tcW w:w="1699" w:type="dxa"/>
          </w:tcPr>
          <w:p w14:paraId="7F431B4D">
            <w:pPr>
              <w:jc w:val="center"/>
              <w:rPr>
                <w:rFonts w:hint="eastAsia" w:ascii="宋体" w:hAnsi="宋体" w:eastAsia="宋体" w:cs="宋体"/>
                <w:sz w:val="24"/>
              </w:rPr>
            </w:pPr>
            <w:r>
              <w:rPr>
                <w:rFonts w:hint="eastAsia" w:ascii="宋体" w:hAnsi="宋体" w:eastAsia="宋体" w:cs="宋体"/>
                <w:sz w:val="24"/>
              </w:rPr>
              <w:t>数字示波器</w:t>
            </w:r>
          </w:p>
        </w:tc>
        <w:tc>
          <w:tcPr>
            <w:tcW w:w="554" w:type="dxa"/>
          </w:tcPr>
          <w:p w14:paraId="141CD453">
            <w:pPr>
              <w:rPr>
                <w:rFonts w:hint="eastAsia" w:ascii="宋体" w:hAnsi="宋体" w:eastAsia="宋体" w:cs="宋体"/>
                <w:sz w:val="24"/>
              </w:rPr>
            </w:pPr>
            <w:r>
              <w:rPr>
                <w:rFonts w:hint="eastAsia" w:ascii="宋体" w:hAnsi="宋体" w:eastAsia="宋体" w:cs="宋体"/>
                <w:sz w:val="24"/>
              </w:rPr>
              <w:t>台</w:t>
            </w:r>
          </w:p>
        </w:tc>
        <w:tc>
          <w:tcPr>
            <w:tcW w:w="494" w:type="dxa"/>
          </w:tcPr>
          <w:p w14:paraId="7F8B20DD">
            <w:pPr>
              <w:rPr>
                <w:rFonts w:hint="eastAsia" w:ascii="宋体" w:hAnsi="宋体" w:eastAsia="宋体" w:cs="宋体"/>
                <w:sz w:val="24"/>
              </w:rPr>
            </w:pPr>
            <w:r>
              <w:rPr>
                <w:rFonts w:hint="eastAsia" w:ascii="宋体" w:hAnsi="宋体" w:eastAsia="宋体" w:cs="宋体"/>
                <w:sz w:val="24"/>
              </w:rPr>
              <w:t>8</w:t>
            </w:r>
          </w:p>
        </w:tc>
        <w:tc>
          <w:tcPr>
            <w:tcW w:w="7289" w:type="dxa"/>
            <w:vAlign w:val="center"/>
          </w:tcPr>
          <w:p w14:paraId="0B906125">
            <w:pPr>
              <w:rPr>
                <w:rFonts w:hint="eastAsia" w:asciiTheme="minorEastAsia" w:hAnsiTheme="minorEastAsia" w:cstheme="minorEastAsia"/>
                <w:sz w:val="24"/>
              </w:rPr>
            </w:pPr>
            <w:r>
              <w:t>1</w:t>
            </w:r>
            <w:r>
              <w:rPr>
                <w:rFonts w:hint="eastAsia" w:asciiTheme="minorEastAsia" w:hAnsiTheme="minorEastAsia" w:cstheme="minorEastAsia"/>
                <w:sz w:val="24"/>
              </w:rPr>
              <w:t>、模拟带宽：100MHz</w:t>
            </w:r>
          </w:p>
          <w:p w14:paraId="52B3B75E">
            <w:pPr>
              <w:rPr>
                <w:rFonts w:hint="eastAsia" w:asciiTheme="minorEastAsia" w:hAnsiTheme="minorEastAsia" w:cstheme="minorEastAsia"/>
                <w:sz w:val="24"/>
              </w:rPr>
            </w:pPr>
            <w:r>
              <w:rPr>
                <w:rFonts w:hint="eastAsia" w:asciiTheme="minorEastAsia" w:hAnsiTheme="minorEastAsia" w:cstheme="minorEastAsia"/>
                <w:sz w:val="24"/>
              </w:rPr>
              <w:t>2、模拟通道：4通道</w:t>
            </w:r>
          </w:p>
          <w:p w14:paraId="62265D01">
            <w:pPr>
              <w:rPr>
                <w:rFonts w:hint="eastAsia" w:asciiTheme="minorEastAsia" w:hAnsiTheme="minorEastAsia" w:cstheme="minorEastAsia"/>
                <w:sz w:val="24"/>
              </w:rPr>
            </w:pPr>
            <w:r>
              <w:rPr>
                <w:rFonts w:hint="eastAsia" w:asciiTheme="minorEastAsia" w:hAnsiTheme="minorEastAsia" w:cstheme="minorEastAsia"/>
                <w:sz w:val="24"/>
              </w:rPr>
              <w:t>3、最高实时采样率：模拟通道1GSa/s</w:t>
            </w:r>
          </w:p>
          <w:p w14:paraId="1C7E15EC">
            <w:pPr>
              <w:rPr>
                <w:rFonts w:hint="eastAsia" w:asciiTheme="minorEastAsia" w:hAnsiTheme="minorEastAsia" w:cstheme="minorEastAsia"/>
                <w:sz w:val="24"/>
              </w:rPr>
            </w:pPr>
            <w:r>
              <w:rPr>
                <w:rFonts w:hint="eastAsia" w:asciiTheme="minorEastAsia" w:hAnsiTheme="minorEastAsia" w:cstheme="minorEastAsia"/>
                <w:sz w:val="24"/>
              </w:rPr>
              <w:t>4、高分辨率：12bit</w:t>
            </w:r>
          </w:p>
          <w:p w14:paraId="5BB9FA46">
            <w:pPr>
              <w:rPr>
                <w:rFonts w:hint="eastAsia" w:asciiTheme="minorEastAsia" w:hAnsiTheme="minorEastAsia" w:cstheme="minorEastAsia"/>
                <w:sz w:val="24"/>
              </w:rPr>
            </w:pPr>
            <w:r>
              <w:rPr>
                <w:rFonts w:hint="eastAsia" w:asciiTheme="minorEastAsia" w:hAnsiTheme="minorEastAsia" w:cstheme="minorEastAsia"/>
                <w:sz w:val="24"/>
              </w:rPr>
              <w:t>5、标配存储深度24Mpts</w:t>
            </w:r>
          </w:p>
          <w:p w14:paraId="3A7F2522">
            <w:pPr>
              <w:rPr>
                <w:rFonts w:hint="eastAsia" w:asciiTheme="minorEastAsia" w:hAnsiTheme="minorEastAsia" w:cstheme="minorEastAsia"/>
                <w:sz w:val="24"/>
              </w:rPr>
            </w:pPr>
            <w:r>
              <w:rPr>
                <w:rFonts w:hint="eastAsia" w:asciiTheme="minorEastAsia" w:hAnsiTheme="minorEastAsia" w:cstheme="minorEastAsia"/>
                <w:bCs/>
                <w:sz w:val="24"/>
              </w:rPr>
              <w:t>★</w:t>
            </w:r>
            <w:r>
              <w:rPr>
                <w:rFonts w:hint="eastAsia" w:asciiTheme="minorEastAsia" w:hAnsiTheme="minorEastAsia" w:cstheme="minorEastAsia"/>
                <w:sz w:val="24"/>
              </w:rPr>
              <w:t>6、波形捕获率30000个波形每秒</w:t>
            </w:r>
          </w:p>
          <w:p w14:paraId="54694A33">
            <w:pPr>
              <w:rPr>
                <w:rFonts w:hint="eastAsia" w:asciiTheme="minorEastAsia" w:hAnsiTheme="minorEastAsia" w:cstheme="minorEastAsia"/>
                <w:sz w:val="24"/>
              </w:rPr>
            </w:pPr>
            <w:r>
              <w:rPr>
                <w:rFonts w:hint="eastAsia" w:asciiTheme="minorEastAsia" w:hAnsiTheme="minorEastAsia" w:cstheme="minorEastAsia"/>
                <w:bCs/>
                <w:sz w:val="24"/>
              </w:rPr>
              <w:t>★</w:t>
            </w:r>
            <w:r>
              <w:rPr>
                <w:rFonts w:hint="eastAsia" w:asciiTheme="minorEastAsia" w:hAnsiTheme="minorEastAsia" w:cstheme="minorEastAsia"/>
                <w:sz w:val="24"/>
              </w:rPr>
              <w:t>7、低底噪声，垂直档位1 mV/div~10 V/div</w:t>
            </w:r>
          </w:p>
          <w:p w14:paraId="2517C18B">
            <w:pPr>
              <w:rPr>
                <w:rFonts w:hint="eastAsia" w:asciiTheme="minorEastAsia" w:hAnsiTheme="minorEastAsia" w:cstheme="minorEastAsia"/>
                <w:sz w:val="24"/>
              </w:rPr>
            </w:pPr>
            <w:r>
              <w:rPr>
                <w:rFonts w:hint="eastAsia" w:asciiTheme="minorEastAsia" w:hAnsiTheme="minorEastAsia" w:cstheme="minorEastAsia"/>
                <w:sz w:val="24"/>
              </w:rPr>
              <w:t>8、达6万帧的硬件实时波形不间断录制和回放功能</w:t>
            </w:r>
          </w:p>
          <w:p w14:paraId="0B59C716">
            <w:pPr>
              <w:rPr>
                <w:rFonts w:hint="eastAsia" w:asciiTheme="minorEastAsia" w:hAnsiTheme="minorEastAsia" w:cstheme="minorEastAsia"/>
                <w:sz w:val="24"/>
              </w:rPr>
            </w:pPr>
            <w:r>
              <w:rPr>
                <w:rFonts w:hint="eastAsia" w:asciiTheme="minorEastAsia" w:hAnsiTheme="minorEastAsia" w:cstheme="minorEastAsia"/>
                <w:sz w:val="24"/>
              </w:rPr>
              <w:t>9、标配4 套150 MHz无源探头</w:t>
            </w:r>
          </w:p>
          <w:p w14:paraId="3C9F99DD">
            <w:pPr>
              <w:rPr>
                <w:rFonts w:hint="eastAsia" w:asciiTheme="minorEastAsia" w:hAnsiTheme="minorEastAsia" w:cstheme="minorEastAsia"/>
                <w:bCs/>
                <w:sz w:val="24"/>
              </w:rPr>
            </w:pPr>
            <w:r>
              <w:rPr>
                <w:rFonts w:hint="eastAsia" w:asciiTheme="minorEastAsia" w:hAnsiTheme="minorEastAsia" w:cstheme="minorEastAsia"/>
                <w:sz w:val="24"/>
              </w:rPr>
              <w:t>10、7英寸WVGA(800×480)TFT液晶屏</w:t>
            </w:r>
          </w:p>
        </w:tc>
      </w:tr>
      <w:tr w14:paraId="6DF2B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381E2209">
            <w:pPr>
              <w:rPr>
                <w:rFonts w:hint="eastAsia" w:ascii="宋体" w:hAnsi="宋体" w:eastAsia="宋体" w:cs="宋体"/>
                <w:sz w:val="24"/>
              </w:rPr>
            </w:pPr>
            <w:r>
              <w:rPr>
                <w:rFonts w:hint="eastAsia" w:ascii="宋体" w:hAnsi="宋体" w:eastAsia="宋体" w:cs="宋体"/>
                <w:sz w:val="24"/>
              </w:rPr>
              <w:t>7</w:t>
            </w:r>
          </w:p>
        </w:tc>
        <w:tc>
          <w:tcPr>
            <w:tcW w:w="1699" w:type="dxa"/>
          </w:tcPr>
          <w:p w14:paraId="34F37F67">
            <w:pPr>
              <w:rPr>
                <w:rFonts w:hint="eastAsia" w:ascii="宋体" w:hAnsi="宋体" w:eastAsia="宋体" w:cs="宋体"/>
                <w:sz w:val="24"/>
              </w:rPr>
            </w:pPr>
            <w:r>
              <w:rPr>
                <w:rFonts w:hint="eastAsia" w:ascii="宋体" w:hAnsi="宋体" w:eastAsia="宋体" w:cs="宋体"/>
                <w:sz w:val="24"/>
              </w:rPr>
              <w:t>双通道信号发生器</w:t>
            </w:r>
          </w:p>
        </w:tc>
        <w:tc>
          <w:tcPr>
            <w:tcW w:w="554" w:type="dxa"/>
          </w:tcPr>
          <w:p w14:paraId="4313B7F0">
            <w:pPr>
              <w:rPr>
                <w:rFonts w:hint="eastAsia" w:ascii="宋体" w:hAnsi="宋体" w:eastAsia="宋体" w:cs="宋体"/>
                <w:sz w:val="24"/>
              </w:rPr>
            </w:pPr>
            <w:r>
              <w:rPr>
                <w:rFonts w:hint="eastAsia" w:ascii="宋体" w:hAnsi="宋体" w:eastAsia="宋体" w:cs="宋体"/>
                <w:sz w:val="24"/>
              </w:rPr>
              <w:t>台</w:t>
            </w:r>
          </w:p>
        </w:tc>
        <w:tc>
          <w:tcPr>
            <w:tcW w:w="494" w:type="dxa"/>
          </w:tcPr>
          <w:p w14:paraId="18757731">
            <w:pPr>
              <w:rPr>
                <w:rFonts w:hint="eastAsia" w:ascii="宋体" w:hAnsi="宋体" w:eastAsia="宋体" w:cs="宋体"/>
                <w:sz w:val="24"/>
              </w:rPr>
            </w:pPr>
            <w:r>
              <w:rPr>
                <w:rFonts w:hint="eastAsia" w:ascii="宋体" w:hAnsi="宋体" w:eastAsia="宋体" w:cs="宋体"/>
                <w:sz w:val="24"/>
              </w:rPr>
              <w:t>5</w:t>
            </w:r>
          </w:p>
        </w:tc>
        <w:tc>
          <w:tcPr>
            <w:tcW w:w="7289" w:type="dxa"/>
          </w:tcPr>
          <w:p w14:paraId="3D67DD6B">
            <w:pPr>
              <w:rPr>
                <w:rFonts w:hint="eastAsia" w:asciiTheme="minorEastAsia" w:hAnsiTheme="minorEastAsia" w:cstheme="minorEastAsia"/>
                <w:sz w:val="24"/>
              </w:rPr>
            </w:pPr>
            <w:r>
              <w:rPr>
                <w:rFonts w:hint="eastAsia" w:asciiTheme="minorEastAsia" w:hAnsiTheme="minorEastAsia" w:cstheme="minorEastAsia"/>
                <w:sz w:val="24"/>
              </w:rPr>
              <w:t>1、SiFi II技术：逐点生成任意波形，不失真还原信号，采样率 精确可调，所有输出波形（包括：方波、脉冲等）抖动低至200ps</w:t>
            </w:r>
          </w:p>
          <w:p w14:paraId="6D9F884E">
            <w:pPr>
              <w:rPr>
                <w:rFonts w:hint="eastAsia" w:asciiTheme="minorEastAsia" w:hAnsiTheme="minorEastAsia" w:cstheme="minorEastAsia"/>
                <w:sz w:val="24"/>
              </w:rPr>
            </w:pPr>
            <w:r>
              <w:rPr>
                <w:rFonts w:hint="eastAsia" w:asciiTheme="minorEastAsia" w:hAnsiTheme="minorEastAsia" w:cstheme="minorEastAsia"/>
                <w:sz w:val="24"/>
              </w:rPr>
              <w:t>2、每通道任意波存储深度16Mpts</w:t>
            </w:r>
          </w:p>
          <w:p w14:paraId="132A268E">
            <w:pPr>
              <w:rPr>
                <w:rFonts w:hint="eastAsia" w:asciiTheme="minorEastAsia" w:hAnsiTheme="minorEastAsia" w:cstheme="minorEastAsia"/>
                <w:sz w:val="24"/>
              </w:rPr>
            </w:pPr>
            <w:r>
              <w:rPr>
                <w:rFonts w:hint="eastAsia" w:asciiTheme="minorEastAsia" w:hAnsiTheme="minorEastAsia" w:cstheme="minorEastAsia"/>
                <w:sz w:val="24"/>
              </w:rPr>
              <w:t>3、标配等性能双通道，相当于两个独立信号源</w:t>
            </w:r>
          </w:p>
          <w:p w14:paraId="5F29E99E">
            <w:pPr>
              <w:rPr>
                <w:rFonts w:hint="eastAsia" w:asciiTheme="minorEastAsia" w:hAnsiTheme="minorEastAsia" w:cstheme="minorEastAsia"/>
                <w:sz w:val="24"/>
              </w:rPr>
            </w:pPr>
            <w:r>
              <w:rPr>
                <w:rFonts w:hint="eastAsia" w:asciiTheme="minorEastAsia" w:hAnsiTheme="minorEastAsia" w:cstheme="minorEastAsia"/>
                <w:bCs/>
                <w:sz w:val="24"/>
              </w:rPr>
              <w:t>★</w:t>
            </w:r>
            <w:r>
              <w:rPr>
                <w:rFonts w:hint="eastAsia" w:asciiTheme="minorEastAsia" w:hAnsiTheme="minorEastAsia" w:cstheme="minorEastAsia"/>
                <w:sz w:val="24"/>
              </w:rPr>
              <w:t>4、±1ppm高频率稳定度，相噪低至-105dBc/Hz</w:t>
            </w:r>
          </w:p>
          <w:p w14:paraId="6D875122">
            <w:pPr>
              <w:rPr>
                <w:rFonts w:hint="eastAsia" w:asciiTheme="minorEastAsia" w:hAnsiTheme="minorEastAsia" w:cstheme="minorEastAsia"/>
                <w:sz w:val="24"/>
              </w:rPr>
            </w:pPr>
            <w:r>
              <w:rPr>
                <w:rFonts w:hint="eastAsia" w:asciiTheme="minorEastAsia" w:hAnsiTheme="minorEastAsia" w:cstheme="minorEastAsia"/>
                <w:bCs/>
                <w:sz w:val="24"/>
              </w:rPr>
              <w:t>★</w:t>
            </w:r>
            <w:r>
              <w:rPr>
                <w:rFonts w:hint="eastAsia" w:asciiTheme="minorEastAsia" w:hAnsiTheme="minorEastAsia" w:cstheme="minorEastAsia"/>
                <w:sz w:val="24"/>
              </w:rPr>
              <w:t>5、内置最高8次谐波发生器</w:t>
            </w:r>
          </w:p>
          <w:p w14:paraId="4878259D">
            <w:pPr>
              <w:rPr>
                <w:rFonts w:hint="eastAsia" w:asciiTheme="minorEastAsia" w:hAnsiTheme="minorEastAsia" w:cstheme="minorEastAsia"/>
                <w:sz w:val="24"/>
              </w:rPr>
            </w:pPr>
            <w:r>
              <w:rPr>
                <w:rFonts w:hint="eastAsia" w:asciiTheme="minorEastAsia" w:hAnsiTheme="minorEastAsia" w:cstheme="minorEastAsia"/>
                <w:bCs/>
                <w:sz w:val="24"/>
              </w:rPr>
              <w:t>★</w:t>
            </w:r>
            <w:r>
              <w:rPr>
                <w:rFonts w:hint="eastAsia" w:asciiTheme="minorEastAsia" w:hAnsiTheme="minorEastAsia" w:cstheme="minorEastAsia"/>
                <w:sz w:val="24"/>
              </w:rPr>
              <w:t>6、内置7 digits/s，240MHz带宽的全功能频率计</w:t>
            </w:r>
          </w:p>
          <w:p w14:paraId="47A57B3E">
            <w:pPr>
              <w:rPr>
                <w:rFonts w:hint="eastAsia" w:asciiTheme="minorEastAsia" w:hAnsiTheme="minorEastAsia" w:cstheme="minorEastAsia"/>
                <w:sz w:val="24"/>
              </w:rPr>
            </w:pPr>
            <w:r>
              <w:rPr>
                <w:rFonts w:hint="eastAsia" w:asciiTheme="minorEastAsia" w:hAnsiTheme="minorEastAsia" w:cstheme="minorEastAsia"/>
                <w:sz w:val="24"/>
              </w:rPr>
              <w:t>7、采样率高达250MSa/s，垂直分辨率16bits</w:t>
            </w:r>
          </w:p>
          <w:p w14:paraId="601A38A3">
            <w:pPr>
              <w:rPr>
                <w:rFonts w:hint="eastAsia" w:asciiTheme="minorEastAsia" w:hAnsiTheme="minorEastAsia" w:cstheme="minorEastAsia"/>
                <w:sz w:val="24"/>
              </w:rPr>
            </w:pPr>
            <w:r>
              <w:rPr>
                <w:rFonts w:hint="eastAsia" w:asciiTheme="minorEastAsia" w:hAnsiTheme="minorEastAsia" w:cstheme="minorEastAsia"/>
                <w:sz w:val="24"/>
              </w:rPr>
              <w:t>8、主机具有任意波形序列编辑功能，也可通过上位机软件生成任意波形</w:t>
            </w:r>
          </w:p>
          <w:p w14:paraId="5623DDC8">
            <w:pPr>
              <w:rPr>
                <w:rFonts w:hint="eastAsia" w:asciiTheme="minorEastAsia" w:hAnsiTheme="minorEastAsia" w:cstheme="minorEastAsia"/>
                <w:sz w:val="24"/>
              </w:rPr>
            </w:pPr>
            <w:r>
              <w:rPr>
                <w:rFonts w:hint="eastAsia" w:asciiTheme="minorEastAsia" w:hAnsiTheme="minorEastAsia" w:cstheme="minorEastAsia"/>
                <w:sz w:val="24"/>
              </w:rPr>
              <w:t>9、多种模拟和数字调制功能：AM、FM、PM、ASK、FSK、PSK和PWM</w:t>
            </w:r>
          </w:p>
          <w:p w14:paraId="7D892046">
            <w:pPr>
              <w:rPr>
                <w:rFonts w:hint="eastAsia" w:asciiTheme="minorEastAsia" w:hAnsiTheme="minorEastAsia" w:cstheme="minorEastAsia"/>
                <w:sz w:val="24"/>
              </w:rPr>
            </w:pPr>
            <w:r>
              <w:rPr>
                <w:rFonts w:hint="eastAsia" w:asciiTheme="minorEastAsia" w:hAnsiTheme="minorEastAsia" w:cstheme="minorEastAsia"/>
                <w:sz w:val="24"/>
              </w:rPr>
              <w:t>10、标配波形叠加功能，可以在基本波形的基础上叠加指定波形后输出</w:t>
            </w:r>
          </w:p>
          <w:p w14:paraId="6C0DCEAF">
            <w:pPr>
              <w:rPr>
                <w:rFonts w:hint="eastAsia" w:asciiTheme="minorEastAsia" w:hAnsiTheme="minorEastAsia" w:cstheme="minorEastAsia"/>
                <w:sz w:val="24"/>
              </w:rPr>
            </w:pPr>
            <w:r>
              <w:rPr>
                <w:rFonts w:hint="eastAsia" w:asciiTheme="minorEastAsia" w:hAnsiTheme="minorEastAsia" w:cstheme="minorEastAsia"/>
                <w:sz w:val="24"/>
              </w:rPr>
              <w:t>11、标配通道跟踪功能，跟踪打开时，双通道所有参数均可同时根据用户的配置更新</w:t>
            </w:r>
          </w:p>
          <w:p w14:paraId="018985EC">
            <w:pPr>
              <w:rPr>
                <w:rFonts w:hint="eastAsia" w:asciiTheme="minorEastAsia" w:hAnsiTheme="minorEastAsia" w:cstheme="minorEastAsia"/>
                <w:sz w:val="24"/>
              </w:rPr>
            </w:pPr>
            <w:r>
              <w:rPr>
                <w:rFonts w:hint="eastAsia" w:asciiTheme="minorEastAsia" w:hAnsiTheme="minorEastAsia" w:cstheme="minorEastAsia"/>
                <w:sz w:val="24"/>
              </w:rPr>
              <w:t>12、标配接口：USB Host &amp; Device、LAN（LXI Core 2011 Device）；支持USB-GPIB功能</w:t>
            </w:r>
          </w:p>
          <w:p w14:paraId="568998BD">
            <w:pPr>
              <w:rPr>
                <w:rFonts w:hint="eastAsia" w:asciiTheme="minorEastAsia" w:hAnsiTheme="minorEastAsia" w:cstheme="minorEastAsia"/>
                <w:sz w:val="24"/>
              </w:rPr>
            </w:pPr>
            <w:r>
              <w:rPr>
                <w:rFonts w:hint="eastAsia" w:asciiTheme="minorEastAsia" w:hAnsiTheme="minorEastAsia" w:cstheme="minorEastAsia"/>
                <w:sz w:val="24"/>
              </w:rPr>
              <w:t>13、4.3英寸TFT彩色触摸显示屏</w:t>
            </w:r>
          </w:p>
          <w:p w14:paraId="196DCB62">
            <w:pPr>
              <w:rPr>
                <w:rFonts w:hint="eastAsia" w:ascii="宋体" w:hAnsi="宋体" w:eastAsia="宋体" w:cs="宋体"/>
                <w:sz w:val="24"/>
              </w:rPr>
            </w:pPr>
            <w:r>
              <w:rPr>
                <w:rFonts w:hint="eastAsia" w:asciiTheme="minorEastAsia" w:hAnsiTheme="minorEastAsia" w:cstheme="minorEastAsia"/>
                <w:sz w:val="24"/>
              </w:rPr>
              <w:t>14、支持RS232、PRBS和DualTone输出</w:t>
            </w:r>
          </w:p>
        </w:tc>
      </w:tr>
      <w:tr w14:paraId="153D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4C0AE595">
            <w:pPr>
              <w:rPr>
                <w:rFonts w:hint="eastAsia" w:ascii="宋体" w:hAnsi="宋体" w:eastAsia="宋体" w:cs="宋体"/>
                <w:sz w:val="24"/>
              </w:rPr>
            </w:pPr>
            <w:r>
              <w:rPr>
                <w:rFonts w:hint="eastAsia" w:ascii="宋体" w:hAnsi="宋体" w:eastAsia="宋体" w:cs="宋体"/>
                <w:sz w:val="24"/>
              </w:rPr>
              <w:t>8</w:t>
            </w:r>
          </w:p>
        </w:tc>
        <w:tc>
          <w:tcPr>
            <w:tcW w:w="1699" w:type="dxa"/>
          </w:tcPr>
          <w:p w14:paraId="6EBE9759">
            <w:pPr>
              <w:rPr>
                <w:rFonts w:hint="eastAsia" w:ascii="宋体" w:hAnsi="宋体" w:eastAsia="宋体" w:cs="宋体"/>
                <w:sz w:val="24"/>
              </w:rPr>
            </w:pPr>
            <w:r>
              <w:rPr>
                <w:rFonts w:hint="eastAsia" w:ascii="宋体" w:hAnsi="宋体" w:eastAsia="宋体" w:cs="宋体"/>
                <w:sz w:val="24"/>
              </w:rPr>
              <w:t>射频信号源</w:t>
            </w:r>
          </w:p>
        </w:tc>
        <w:tc>
          <w:tcPr>
            <w:tcW w:w="554" w:type="dxa"/>
          </w:tcPr>
          <w:p w14:paraId="6A97EB55">
            <w:pPr>
              <w:rPr>
                <w:rFonts w:hint="eastAsia" w:ascii="宋体" w:hAnsi="宋体" w:eastAsia="宋体" w:cs="宋体"/>
                <w:sz w:val="24"/>
              </w:rPr>
            </w:pPr>
            <w:r>
              <w:rPr>
                <w:rFonts w:hint="eastAsia" w:ascii="宋体" w:hAnsi="宋体" w:eastAsia="宋体" w:cs="宋体"/>
                <w:sz w:val="24"/>
              </w:rPr>
              <w:t>台</w:t>
            </w:r>
          </w:p>
        </w:tc>
        <w:tc>
          <w:tcPr>
            <w:tcW w:w="494" w:type="dxa"/>
          </w:tcPr>
          <w:p w14:paraId="7AC1244E">
            <w:pPr>
              <w:rPr>
                <w:rFonts w:hint="eastAsia" w:ascii="宋体" w:hAnsi="宋体" w:eastAsia="宋体" w:cs="宋体"/>
                <w:sz w:val="24"/>
              </w:rPr>
            </w:pPr>
            <w:r>
              <w:rPr>
                <w:rFonts w:hint="eastAsia" w:ascii="宋体" w:hAnsi="宋体" w:eastAsia="宋体" w:cs="宋体"/>
                <w:sz w:val="24"/>
              </w:rPr>
              <w:t>5</w:t>
            </w:r>
          </w:p>
        </w:tc>
        <w:tc>
          <w:tcPr>
            <w:tcW w:w="7289" w:type="dxa"/>
          </w:tcPr>
          <w:p w14:paraId="3014061C">
            <w:pPr>
              <w:rPr>
                <w:rFonts w:hint="eastAsia" w:ascii="宋体" w:hAnsi="宋体" w:eastAsia="宋体" w:cs="宋体"/>
                <w:sz w:val="24"/>
              </w:rPr>
            </w:pPr>
            <w:r>
              <w:rPr>
                <w:rFonts w:hint="eastAsia" w:ascii="宋体" w:hAnsi="宋体" w:eastAsia="宋体" w:cs="宋体"/>
                <w:sz w:val="24"/>
              </w:rPr>
              <w:t>1、双通道信号输出</w:t>
            </w:r>
          </w:p>
          <w:p w14:paraId="50DA5ED1">
            <w:pPr>
              <w:rPr>
                <w:rFonts w:hint="eastAsia" w:ascii="宋体" w:hAnsi="宋体" w:eastAsia="宋体" w:cs="宋体"/>
                <w:sz w:val="24"/>
              </w:rPr>
            </w:pPr>
            <w:r>
              <w:rPr>
                <w:rFonts w:hint="eastAsia" w:ascii="宋体" w:hAnsi="宋体" w:eastAsia="宋体" w:cs="宋体"/>
                <w:sz w:val="24"/>
              </w:rPr>
              <w:t>2、频率分辨率：0.001MHz</w:t>
            </w:r>
          </w:p>
          <w:p w14:paraId="70450E7E">
            <w:pPr>
              <w:rPr>
                <w:rFonts w:hint="eastAsia" w:ascii="宋体" w:hAnsi="宋体" w:eastAsia="宋体" w:cs="宋体"/>
                <w:sz w:val="24"/>
              </w:rPr>
            </w:pPr>
            <w:r>
              <w:rPr>
                <w:rFonts w:hint="eastAsia" w:ascii="宋体" w:hAnsi="宋体" w:eastAsia="宋体" w:cs="宋体"/>
                <w:sz w:val="24"/>
              </w:rPr>
              <w:t>3、支持点频扫频工作模式</w:t>
            </w:r>
          </w:p>
          <w:p w14:paraId="2D382B30">
            <w:pPr>
              <w:rPr>
                <w:rFonts w:hint="eastAsia" w:ascii="宋体" w:hAnsi="宋体" w:eastAsia="宋体" w:cs="宋体"/>
                <w:sz w:val="24"/>
              </w:rPr>
            </w:pPr>
            <w:r>
              <w:rPr>
                <w:rFonts w:hint="eastAsia" w:ascii="宋体" w:hAnsi="宋体" w:eastAsia="宋体" w:cs="宋体"/>
                <w:sz w:val="24"/>
              </w:rPr>
              <w:t>4、频率范围：CH1 产生24MHz-6200MHz的正弦波，CH2：产生9KHz-6200MHz的正弦波</w:t>
            </w:r>
          </w:p>
        </w:tc>
      </w:tr>
      <w:tr w14:paraId="5619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75AD25AE">
            <w:pPr>
              <w:rPr>
                <w:rFonts w:hint="eastAsia" w:ascii="宋体" w:hAnsi="宋体" w:eastAsia="宋体" w:cs="宋体"/>
                <w:sz w:val="24"/>
              </w:rPr>
            </w:pPr>
            <w:r>
              <w:rPr>
                <w:rFonts w:hint="eastAsia" w:ascii="宋体" w:hAnsi="宋体" w:eastAsia="宋体" w:cs="宋体"/>
                <w:sz w:val="24"/>
              </w:rPr>
              <w:t>9</w:t>
            </w:r>
          </w:p>
        </w:tc>
        <w:tc>
          <w:tcPr>
            <w:tcW w:w="1699" w:type="dxa"/>
            <w:vAlign w:val="center"/>
          </w:tcPr>
          <w:p w14:paraId="68A0324B">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 xml:space="preserve">直流电源 </w:t>
            </w:r>
          </w:p>
        </w:tc>
        <w:tc>
          <w:tcPr>
            <w:tcW w:w="554" w:type="dxa"/>
          </w:tcPr>
          <w:p w14:paraId="16BE21D9">
            <w:pPr>
              <w:rPr>
                <w:rFonts w:hint="eastAsia" w:ascii="宋体" w:hAnsi="宋体" w:eastAsia="宋体" w:cs="宋体"/>
                <w:sz w:val="24"/>
              </w:rPr>
            </w:pPr>
            <w:r>
              <w:rPr>
                <w:rFonts w:hint="eastAsia" w:ascii="宋体" w:hAnsi="宋体" w:eastAsia="宋体" w:cs="宋体"/>
                <w:sz w:val="24"/>
              </w:rPr>
              <w:t>台</w:t>
            </w:r>
          </w:p>
        </w:tc>
        <w:tc>
          <w:tcPr>
            <w:tcW w:w="494" w:type="dxa"/>
          </w:tcPr>
          <w:p w14:paraId="39E8A633">
            <w:pPr>
              <w:rPr>
                <w:rFonts w:hint="eastAsia" w:ascii="宋体" w:hAnsi="宋体" w:eastAsia="宋体" w:cs="宋体"/>
                <w:sz w:val="24"/>
              </w:rPr>
            </w:pPr>
            <w:r>
              <w:rPr>
                <w:rFonts w:hint="eastAsia" w:ascii="宋体" w:hAnsi="宋体" w:eastAsia="宋体" w:cs="宋体"/>
                <w:sz w:val="24"/>
              </w:rPr>
              <w:t>10</w:t>
            </w:r>
          </w:p>
        </w:tc>
        <w:tc>
          <w:tcPr>
            <w:tcW w:w="7289" w:type="dxa"/>
          </w:tcPr>
          <w:p w14:paraId="477523D3">
            <w:pPr>
              <w:rPr>
                <w:rFonts w:hint="eastAsia" w:ascii="宋体" w:hAnsi="宋体" w:eastAsia="宋体" w:cs="宋体"/>
                <w:color w:val="000000" w:themeColor="text1"/>
                <w:sz w:val="24"/>
              </w:rPr>
            </w:pPr>
            <w:r>
              <w:rPr>
                <w:rFonts w:hint="eastAsia" w:ascii="宋体" w:hAnsi="宋体" w:eastAsia="宋体" w:cs="宋体"/>
                <w:color w:val="000000" w:themeColor="text1"/>
                <w:sz w:val="24"/>
              </w:rPr>
              <w:t>1、可编程3路直流电源</w:t>
            </w:r>
          </w:p>
          <w:p w14:paraId="789C5422">
            <w:pPr>
              <w:rPr>
                <w:rFonts w:hint="eastAsia" w:ascii="宋体" w:hAnsi="宋体" w:eastAsia="宋体" w:cs="宋体"/>
                <w:color w:val="000000" w:themeColor="text1"/>
                <w:sz w:val="24"/>
              </w:rPr>
            </w:pPr>
            <w:r>
              <w:rPr>
                <w:rFonts w:hint="eastAsia" w:asciiTheme="minorEastAsia" w:hAnsiTheme="minorEastAsia" w:cstheme="minorEastAsia"/>
                <w:bCs/>
                <w:sz w:val="24"/>
              </w:rPr>
              <w:t>★</w:t>
            </w:r>
            <w:r>
              <w:rPr>
                <w:rFonts w:hint="eastAsia" w:ascii="宋体" w:hAnsi="宋体" w:eastAsia="宋体" w:cs="宋体"/>
                <w:color w:val="000000" w:themeColor="text1"/>
                <w:sz w:val="24"/>
              </w:rPr>
              <w:t>2、电压：CH1 60V   CH2 60V  CH3 5V</w:t>
            </w:r>
          </w:p>
          <w:p w14:paraId="0BE212A3">
            <w:pPr>
              <w:rPr>
                <w:rFonts w:hint="eastAsia" w:ascii="宋体" w:hAnsi="宋体" w:eastAsia="宋体" w:cs="宋体"/>
                <w:color w:val="000000" w:themeColor="text1"/>
                <w:sz w:val="24"/>
              </w:rPr>
            </w:pPr>
            <w:r>
              <w:rPr>
                <w:rFonts w:hint="eastAsia" w:ascii="宋体" w:hAnsi="宋体" w:eastAsia="宋体" w:cs="宋体"/>
                <w:color w:val="000000" w:themeColor="text1"/>
                <w:sz w:val="24"/>
              </w:rPr>
              <w:t>3、电流:3A</w:t>
            </w:r>
          </w:p>
          <w:p w14:paraId="0FD7F64E">
            <w:pPr>
              <w:rPr>
                <w:rFonts w:hint="eastAsia" w:ascii="宋体" w:hAnsi="宋体" w:eastAsia="宋体" w:cs="宋体"/>
                <w:sz w:val="24"/>
              </w:rPr>
            </w:pPr>
            <w:r>
              <w:rPr>
                <w:rFonts w:hint="eastAsia" w:ascii="宋体" w:hAnsi="宋体" w:eastAsia="宋体" w:cs="宋体"/>
                <w:color w:val="000000" w:themeColor="text1"/>
                <w:sz w:val="24"/>
              </w:rPr>
              <w:t>4、功率:CH1 180W   CH2 180W  CH3 15W</w:t>
            </w:r>
          </w:p>
        </w:tc>
      </w:tr>
      <w:tr w14:paraId="3682E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688F46A6">
            <w:pPr>
              <w:rPr>
                <w:rFonts w:hint="eastAsia" w:ascii="宋体" w:hAnsi="宋体" w:eastAsia="宋体" w:cs="宋体"/>
                <w:sz w:val="24"/>
              </w:rPr>
            </w:pPr>
            <w:r>
              <w:rPr>
                <w:rFonts w:hint="eastAsia" w:ascii="宋体" w:hAnsi="宋体" w:eastAsia="宋体" w:cs="宋体"/>
                <w:sz w:val="24"/>
              </w:rPr>
              <w:t>10</w:t>
            </w:r>
          </w:p>
        </w:tc>
        <w:tc>
          <w:tcPr>
            <w:tcW w:w="1699" w:type="dxa"/>
            <w:vAlign w:val="center"/>
          </w:tcPr>
          <w:p w14:paraId="03E52476">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交流电源</w:t>
            </w:r>
          </w:p>
        </w:tc>
        <w:tc>
          <w:tcPr>
            <w:tcW w:w="554" w:type="dxa"/>
          </w:tcPr>
          <w:p w14:paraId="28BBAF9A">
            <w:pPr>
              <w:rPr>
                <w:rFonts w:hint="eastAsia" w:ascii="宋体" w:hAnsi="宋体" w:eastAsia="宋体" w:cs="宋体"/>
                <w:sz w:val="24"/>
              </w:rPr>
            </w:pPr>
            <w:r>
              <w:rPr>
                <w:rFonts w:hint="eastAsia" w:ascii="宋体" w:hAnsi="宋体" w:eastAsia="宋体" w:cs="宋体"/>
                <w:sz w:val="24"/>
              </w:rPr>
              <w:t>台</w:t>
            </w:r>
          </w:p>
        </w:tc>
        <w:tc>
          <w:tcPr>
            <w:tcW w:w="494" w:type="dxa"/>
          </w:tcPr>
          <w:p w14:paraId="2EF8FEAC">
            <w:pPr>
              <w:rPr>
                <w:rFonts w:hint="eastAsia" w:ascii="宋体" w:hAnsi="宋体" w:eastAsia="宋体" w:cs="宋体"/>
                <w:sz w:val="24"/>
              </w:rPr>
            </w:pPr>
            <w:r>
              <w:rPr>
                <w:rFonts w:hint="eastAsia" w:ascii="宋体" w:hAnsi="宋体" w:eastAsia="宋体" w:cs="宋体"/>
                <w:sz w:val="24"/>
              </w:rPr>
              <w:t>2</w:t>
            </w:r>
          </w:p>
        </w:tc>
        <w:tc>
          <w:tcPr>
            <w:tcW w:w="7289" w:type="dxa"/>
          </w:tcPr>
          <w:p w14:paraId="148C1086">
            <w:pPr>
              <w:rPr>
                <w:rFonts w:hint="eastAsia" w:ascii="宋体" w:hAnsi="宋体" w:eastAsia="宋体" w:cs="宋体"/>
                <w:sz w:val="24"/>
              </w:rPr>
            </w:pPr>
            <w:r>
              <w:rPr>
                <w:rFonts w:hint="eastAsia" w:ascii="宋体" w:hAnsi="宋体" w:eastAsia="宋体" w:cs="宋体"/>
                <w:sz w:val="24"/>
              </w:rPr>
              <w:t>1、容量：1KVA</w:t>
            </w:r>
          </w:p>
          <w:p w14:paraId="3432C33B">
            <w:pPr>
              <w:rPr>
                <w:rFonts w:hint="eastAsia" w:ascii="宋体" w:hAnsi="宋体" w:eastAsia="宋体" w:cs="宋体"/>
                <w:sz w:val="24"/>
              </w:rPr>
            </w:pPr>
            <w:r>
              <w:rPr>
                <w:rFonts w:hint="eastAsia" w:ascii="宋体" w:hAnsi="宋体" w:eastAsia="宋体" w:cs="宋体"/>
                <w:sz w:val="24"/>
              </w:rPr>
              <w:t>2、输出电压：低档：3.0-150.0v:高档：150.1-300.0V</w:t>
            </w:r>
          </w:p>
          <w:p w14:paraId="0452898B">
            <w:pPr>
              <w:rPr>
                <w:rFonts w:hint="eastAsia" w:ascii="宋体" w:hAnsi="宋体" w:eastAsia="宋体" w:cs="宋体"/>
                <w:sz w:val="24"/>
              </w:rPr>
            </w:pPr>
            <w:r>
              <w:rPr>
                <w:rFonts w:hint="eastAsia" w:ascii="宋体" w:hAnsi="宋体" w:eastAsia="宋体" w:cs="宋体"/>
                <w:sz w:val="24"/>
              </w:rPr>
              <w:t>3、高档锁定：3.0-300.0V(最大负载电流同高档)</w:t>
            </w:r>
          </w:p>
          <w:p w14:paraId="5222BE7B">
            <w:pPr>
              <w:rPr>
                <w:rFonts w:hint="eastAsia" w:ascii="宋体" w:hAnsi="宋体" w:eastAsia="宋体" w:cs="宋体"/>
                <w:sz w:val="24"/>
              </w:rPr>
            </w:pPr>
            <w:r>
              <w:rPr>
                <w:rFonts w:hint="eastAsia" w:ascii="宋体" w:hAnsi="宋体" w:eastAsia="宋体" w:cs="宋体"/>
                <w:sz w:val="24"/>
              </w:rPr>
              <w:t>4、输出频率：45-400HZ</w:t>
            </w:r>
          </w:p>
          <w:p w14:paraId="3EA66661">
            <w:pPr>
              <w:rPr>
                <w:rFonts w:hint="eastAsia" w:ascii="宋体" w:hAnsi="宋体" w:eastAsia="宋体" w:cs="宋体"/>
                <w:sz w:val="24"/>
              </w:rPr>
            </w:pPr>
            <w:r>
              <w:rPr>
                <w:rFonts w:hint="eastAsia" w:ascii="宋体" w:hAnsi="宋体" w:eastAsia="宋体" w:cs="宋体"/>
                <w:sz w:val="24"/>
              </w:rPr>
              <w:t>5、电压稳定度：≤1%</w:t>
            </w:r>
          </w:p>
          <w:p w14:paraId="0CA72172">
            <w:pPr>
              <w:rPr>
                <w:rFonts w:hint="eastAsia" w:ascii="宋体" w:hAnsi="宋体" w:eastAsia="宋体" w:cs="宋体"/>
                <w:sz w:val="24"/>
              </w:rPr>
            </w:pPr>
            <w:r>
              <w:rPr>
                <w:rFonts w:hint="eastAsia" w:ascii="宋体" w:hAnsi="宋体" w:eastAsia="宋体" w:cs="宋体"/>
                <w:sz w:val="24"/>
              </w:rPr>
              <w:t>6、频率稳定度：≤0.1%</w:t>
            </w:r>
          </w:p>
          <w:p w14:paraId="4CB8724A">
            <w:pPr>
              <w:rPr>
                <w:rFonts w:hint="eastAsia" w:ascii="宋体" w:hAnsi="宋体" w:eastAsia="宋体" w:cs="宋体"/>
                <w:sz w:val="24"/>
              </w:rPr>
            </w:pPr>
            <w:r>
              <w:rPr>
                <w:rFonts w:hint="eastAsia" w:ascii="宋体" w:hAnsi="宋体" w:eastAsia="宋体" w:cs="宋体"/>
                <w:sz w:val="24"/>
              </w:rPr>
              <w:t>7、通讯接口：标配RS232</w:t>
            </w:r>
          </w:p>
          <w:p w14:paraId="3414F2A8">
            <w:pPr>
              <w:rPr>
                <w:rFonts w:hint="eastAsia" w:ascii="宋体" w:hAnsi="宋体" w:eastAsia="宋体" w:cs="宋体"/>
                <w:sz w:val="24"/>
              </w:rPr>
            </w:pPr>
            <w:r>
              <w:rPr>
                <w:rFonts w:hint="eastAsia" w:ascii="宋体" w:hAnsi="宋体" w:eastAsia="宋体" w:cs="宋体"/>
                <w:sz w:val="24"/>
              </w:rPr>
              <w:t>8、工作电源：单相 220V ±10% 50/60HZ±5HZ</w:t>
            </w:r>
          </w:p>
        </w:tc>
      </w:tr>
      <w:tr w14:paraId="06D4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590" w:type="dxa"/>
          </w:tcPr>
          <w:p w14:paraId="28B0663F">
            <w:pPr>
              <w:rPr>
                <w:rFonts w:hint="eastAsia" w:ascii="宋体" w:hAnsi="宋体" w:eastAsia="宋体" w:cs="宋体"/>
                <w:sz w:val="24"/>
              </w:rPr>
            </w:pPr>
            <w:r>
              <w:rPr>
                <w:rFonts w:hint="eastAsia" w:ascii="宋体" w:hAnsi="宋体" w:eastAsia="宋体" w:cs="宋体"/>
                <w:sz w:val="24"/>
              </w:rPr>
              <w:t>11</w:t>
            </w:r>
          </w:p>
        </w:tc>
        <w:tc>
          <w:tcPr>
            <w:tcW w:w="1699" w:type="dxa"/>
            <w:vAlign w:val="center"/>
          </w:tcPr>
          <w:p w14:paraId="0FF305EE">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功率分析仪</w:t>
            </w:r>
          </w:p>
        </w:tc>
        <w:tc>
          <w:tcPr>
            <w:tcW w:w="554" w:type="dxa"/>
          </w:tcPr>
          <w:p w14:paraId="7E0BBA7E">
            <w:pPr>
              <w:rPr>
                <w:rFonts w:hint="eastAsia" w:ascii="宋体" w:hAnsi="宋体" w:eastAsia="宋体" w:cs="宋体"/>
                <w:sz w:val="24"/>
              </w:rPr>
            </w:pPr>
            <w:r>
              <w:rPr>
                <w:rFonts w:hint="eastAsia" w:ascii="宋体" w:hAnsi="宋体" w:eastAsia="宋体" w:cs="宋体"/>
                <w:sz w:val="24"/>
              </w:rPr>
              <w:t>台</w:t>
            </w:r>
          </w:p>
        </w:tc>
        <w:tc>
          <w:tcPr>
            <w:tcW w:w="494" w:type="dxa"/>
          </w:tcPr>
          <w:p w14:paraId="472A05FD">
            <w:pPr>
              <w:rPr>
                <w:rFonts w:hint="eastAsia" w:ascii="宋体" w:hAnsi="宋体" w:eastAsia="宋体" w:cs="宋体"/>
                <w:sz w:val="24"/>
              </w:rPr>
            </w:pPr>
            <w:r>
              <w:rPr>
                <w:rFonts w:hint="eastAsia" w:ascii="宋体" w:hAnsi="宋体" w:eastAsia="宋体" w:cs="宋体"/>
                <w:sz w:val="24"/>
              </w:rPr>
              <w:t>5</w:t>
            </w:r>
          </w:p>
        </w:tc>
        <w:tc>
          <w:tcPr>
            <w:tcW w:w="7289" w:type="dxa"/>
          </w:tcPr>
          <w:p w14:paraId="78370C6C">
            <w:pPr>
              <w:rPr>
                <w:rFonts w:hint="eastAsia" w:ascii="宋体" w:hAnsi="宋体" w:eastAsia="宋体" w:cs="宋体"/>
                <w:sz w:val="24"/>
              </w:rPr>
            </w:pPr>
            <w:r>
              <w:rPr>
                <w:rFonts w:hint="eastAsia" w:ascii="宋体" w:hAnsi="宋体" w:eastAsia="宋体" w:cs="宋体"/>
                <w:sz w:val="24"/>
              </w:rPr>
              <w:t>交直流+0.15级多功能</w:t>
            </w:r>
          </w:p>
          <w:p w14:paraId="14D77DA5">
            <w:pPr>
              <w:rPr>
                <w:rFonts w:hint="eastAsia" w:ascii="宋体" w:hAnsi="宋体" w:eastAsia="宋体" w:cs="宋体"/>
                <w:sz w:val="24"/>
              </w:rPr>
            </w:pPr>
            <w:r>
              <w:rPr>
                <w:rFonts w:hint="eastAsia" w:ascii="宋体" w:hAnsi="宋体" w:eastAsia="宋体" w:cs="宋体"/>
                <w:sz w:val="24"/>
              </w:rPr>
              <w:t>1、测量精度：0.2%</w:t>
            </w:r>
          </w:p>
          <w:p w14:paraId="2B0E6C1F">
            <w:pPr>
              <w:rPr>
                <w:rFonts w:hint="eastAsia" w:ascii="宋体" w:hAnsi="宋体" w:eastAsia="宋体" w:cs="宋体"/>
                <w:sz w:val="24"/>
              </w:rPr>
            </w:pPr>
            <w:r>
              <w:rPr>
                <w:rFonts w:hint="eastAsia" w:ascii="宋体" w:hAnsi="宋体" w:eastAsia="宋体" w:cs="宋体"/>
                <w:sz w:val="24"/>
              </w:rPr>
              <w:t>2、输入方式：电压电流均为浮置输入</w:t>
            </w:r>
          </w:p>
          <w:p w14:paraId="0B9EE7F6">
            <w:pPr>
              <w:rPr>
                <w:rFonts w:hint="eastAsia" w:ascii="宋体" w:hAnsi="宋体" w:eastAsia="宋体" w:cs="宋体"/>
                <w:sz w:val="24"/>
              </w:rPr>
            </w:pPr>
            <w:r>
              <w:rPr>
                <w:rFonts w:hint="eastAsia" w:ascii="宋体" w:hAnsi="宋体" w:eastAsia="宋体" w:cs="宋体"/>
                <w:sz w:val="24"/>
              </w:rPr>
              <w:t>3、显示方式：液晶屏（触摸操控）</w:t>
            </w:r>
          </w:p>
          <w:p w14:paraId="3A44E819">
            <w:pPr>
              <w:rPr>
                <w:rFonts w:hint="eastAsia" w:ascii="宋体" w:hAnsi="宋体" w:eastAsia="宋体" w:cs="宋体"/>
                <w:sz w:val="24"/>
              </w:rPr>
            </w:pPr>
            <w:r>
              <w:rPr>
                <w:rFonts w:hint="eastAsia" w:ascii="宋体" w:hAnsi="宋体" w:eastAsia="宋体" w:cs="宋体"/>
                <w:sz w:val="24"/>
              </w:rPr>
              <w:t>4、显示更新：显示刷新周期0.1秒-5秒可设置</w:t>
            </w:r>
          </w:p>
          <w:p w14:paraId="21B64970">
            <w:pPr>
              <w:rPr>
                <w:rFonts w:hint="eastAsia" w:ascii="宋体" w:hAnsi="宋体" w:eastAsia="宋体" w:cs="宋体"/>
                <w:sz w:val="24"/>
              </w:rPr>
            </w:pPr>
            <w:r>
              <w:rPr>
                <w:rFonts w:hint="eastAsia" w:ascii="宋体" w:hAnsi="宋体" w:eastAsia="宋体" w:cs="宋体"/>
                <w:sz w:val="24"/>
              </w:rPr>
              <w:t>5、A/D转换：采样周期约70</w:t>
            </w:r>
            <w:r>
              <w:rPr>
                <w:rFonts w:hint="eastAsia" w:ascii="微软雅黑" w:hAnsi="微软雅黑" w:eastAsia="微软雅黑" w:cs="微软雅黑"/>
                <w:sz w:val="24"/>
              </w:rPr>
              <w:t>㎲</w:t>
            </w:r>
            <w:r>
              <w:rPr>
                <w:rFonts w:hint="eastAsia" w:ascii="宋体" w:hAnsi="宋体" w:eastAsia="宋体" w:cs="宋体"/>
                <w:sz w:val="24"/>
              </w:rPr>
              <w:t>、24位，电压电流同时采样</w:t>
            </w:r>
          </w:p>
          <w:p w14:paraId="7FF95DCB">
            <w:pPr>
              <w:rPr>
                <w:rFonts w:hint="eastAsia" w:ascii="宋体" w:hAnsi="宋体" w:eastAsia="宋体" w:cs="宋体"/>
                <w:sz w:val="24"/>
              </w:rPr>
            </w:pPr>
            <w:r>
              <w:rPr>
                <w:rFonts w:hint="eastAsia" w:ascii="宋体" w:hAnsi="宋体" w:eastAsia="宋体" w:cs="宋体"/>
                <w:sz w:val="24"/>
              </w:rPr>
              <w:t>6、电压：0.5V-600V</w:t>
            </w:r>
          </w:p>
          <w:p w14:paraId="3A9A7040">
            <w:pPr>
              <w:rPr>
                <w:rFonts w:hint="eastAsia" w:ascii="宋体" w:hAnsi="宋体" w:eastAsia="宋体" w:cs="宋体"/>
                <w:sz w:val="24"/>
              </w:rPr>
            </w:pPr>
            <w:r>
              <w:rPr>
                <w:rFonts w:hint="eastAsia" w:ascii="宋体" w:hAnsi="宋体" w:eastAsia="宋体" w:cs="宋体"/>
                <w:sz w:val="24"/>
              </w:rPr>
              <w:t>7、电流：0.05MA-40A</w:t>
            </w:r>
          </w:p>
          <w:p w14:paraId="4B5032E7">
            <w:pPr>
              <w:rPr>
                <w:rFonts w:hint="eastAsia" w:ascii="宋体" w:hAnsi="宋体" w:eastAsia="宋体" w:cs="宋体"/>
                <w:sz w:val="24"/>
              </w:rPr>
            </w:pPr>
            <w:r>
              <w:rPr>
                <w:rFonts w:hint="eastAsia" w:ascii="宋体" w:hAnsi="宋体" w:eastAsia="宋体" w:cs="宋体"/>
                <w:sz w:val="24"/>
              </w:rPr>
              <w:t>8、整机功耗：＜10VA</w:t>
            </w:r>
          </w:p>
        </w:tc>
      </w:tr>
      <w:tr w14:paraId="001B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356E755A">
            <w:pPr>
              <w:rPr>
                <w:rFonts w:hint="eastAsia" w:ascii="宋体" w:hAnsi="宋体" w:eastAsia="宋体" w:cs="宋体"/>
                <w:sz w:val="24"/>
              </w:rPr>
            </w:pPr>
            <w:r>
              <w:rPr>
                <w:rFonts w:hint="eastAsia" w:ascii="宋体" w:hAnsi="宋体" w:eastAsia="宋体" w:cs="宋体"/>
                <w:sz w:val="24"/>
              </w:rPr>
              <w:t>12</w:t>
            </w:r>
          </w:p>
        </w:tc>
        <w:tc>
          <w:tcPr>
            <w:tcW w:w="1699" w:type="dxa"/>
            <w:vAlign w:val="center"/>
          </w:tcPr>
          <w:p w14:paraId="71ED864A">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频谱分析仪(1GHz)</w:t>
            </w:r>
          </w:p>
        </w:tc>
        <w:tc>
          <w:tcPr>
            <w:tcW w:w="554" w:type="dxa"/>
          </w:tcPr>
          <w:p w14:paraId="4B9D2B52">
            <w:pPr>
              <w:rPr>
                <w:rFonts w:hint="eastAsia" w:ascii="宋体" w:hAnsi="宋体" w:eastAsia="宋体" w:cs="宋体"/>
                <w:sz w:val="24"/>
              </w:rPr>
            </w:pPr>
            <w:r>
              <w:rPr>
                <w:rFonts w:hint="eastAsia" w:ascii="宋体" w:hAnsi="宋体" w:eastAsia="宋体" w:cs="宋体"/>
                <w:sz w:val="24"/>
              </w:rPr>
              <w:t>台</w:t>
            </w:r>
          </w:p>
        </w:tc>
        <w:tc>
          <w:tcPr>
            <w:tcW w:w="494" w:type="dxa"/>
          </w:tcPr>
          <w:p w14:paraId="5451084C">
            <w:pPr>
              <w:rPr>
                <w:rFonts w:hint="eastAsia" w:ascii="宋体" w:hAnsi="宋体" w:eastAsia="宋体" w:cs="宋体"/>
                <w:sz w:val="24"/>
              </w:rPr>
            </w:pPr>
            <w:r>
              <w:rPr>
                <w:rFonts w:hint="eastAsia" w:ascii="宋体" w:hAnsi="宋体" w:eastAsia="宋体" w:cs="宋体"/>
                <w:sz w:val="24"/>
              </w:rPr>
              <w:t>2</w:t>
            </w:r>
          </w:p>
        </w:tc>
        <w:tc>
          <w:tcPr>
            <w:tcW w:w="7289" w:type="dxa"/>
          </w:tcPr>
          <w:p w14:paraId="2812D510">
            <w:pPr>
              <w:rPr>
                <w:rFonts w:hint="eastAsia" w:ascii="宋体" w:hAnsi="宋体" w:eastAsia="宋体" w:cs="宋体"/>
                <w:sz w:val="24"/>
              </w:rPr>
            </w:pPr>
            <w:r>
              <w:rPr>
                <w:rFonts w:hint="eastAsia" w:ascii="宋体" w:hAnsi="宋体" w:eastAsia="宋体" w:cs="宋体"/>
                <w:sz w:val="24"/>
              </w:rPr>
              <w:t>1、频率范围：100khz-1Ghz</w:t>
            </w:r>
          </w:p>
          <w:p w14:paraId="2E0C969B">
            <w:pPr>
              <w:rPr>
                <w:rFonts w:hint="eastAsia" w:ascii="宋体" w:hAnsi="宋体" w:eastAsia="宋体" w:cs="宋体"/>
                <w:sz w:val="24"/>
              </w:rPr>
            </w:pPr>
            <w:r>
              <w:rPr>
                <w:rFonts w:hint="eastAsia" w:ascii="宋体" w:hAnsi="宋体" w:eastAsia="宋体" w:cs="宋体"/>
                <w:sz w:val="24"/>
              </w:rPr>
              <w:t>2、频率分辨率：1hz</w:t>
            </w:r>
          </w:p>
          <w:p w14:paraId="1EFC9EE6">
            <w:pPr>
              <w:rPr>
                <w:rFonts w:hint="eastAsia" w:ascii="宋体" w:hAnsi="宋体" w:eastAsia="宋体" w:cs="宋体"/>
                <w:sz w:val="24"/>
              </w:rPr>
            </w:pPr>
            <w:r>
              <w:rPr>
                <w:rFonts w:hint="eastAsia" w:ascii="宋体" w:hAnsi="宋体" w:eastAsia="宋体" w:cs="宋体"/>
                <w:sz w:val="24"/>
              </w:rPr>
              <w:t>3、基准频率：10Mhz</w:t>
            </w:r>
          </w:p>
          <w:p w14:paraId="01E0DB37">
            <w:pPr>
              <w:rPr>
                <w:rFonts w:hint="eastAsia" w:ascii="宋体" w:hAnsi="宋体" w:eastAsia="宋体" w:cs="宋体"/>
                <w:sz w:val="24"/>
              </w:rPr>
            </w:pPr>
            <w:r>
              <w:rPr>
                <w:rFonts w:hint="eastAsia" w:ascii="宋体" w:hAnsi="宋体" w:eastAsia="宋体" w:cs="宋体"/>
                <w:sz w:val="24"/>
              </w:rPr>
              <w:t>4、初始校准精度：＜1ppm</w:t>
            </w:r>
          </w:p>
          <w:p w14:paraId="3FB81AFB">
            <w:pPr>
              <w:rPr>
                <w:rFonts w:hint="eastAsia" w:ascii="宋体" w:hAnsi="宋体" w:eastAsia="宋体" w:cs="宋体"/>
                <w:sz w:val="24"/>
              </w:rPr>
            </w:pPr>
            <w:r>
              <w:rPr>
                <w:rFonts w:hint="eastAsia" w:ascii="宋体" w:hAnsi="宋体" w:eastAsia="宋体" w:cs="宋体"/>
                <w:sz w:val="24"/>
              </w:rPr>
              <w:t>5、采用全数字中频技术</w:t>
            </w:r>
          </w:p>
          <w:p w14:paraId="740A9169">
            <w:pPr>
              <w:rPr>
                <w:rFonts w:hint="eastAsia" w:ascii="宋体" w:hAnsi="宋体" w:eastAsia="宋体" w:cs="宋体"/>
                <w:sz w:val="24"/>
              </w:rPr>
            </w:pPr>
            <w:r>
              <w:rPr>
                <w:rFonts w:hint="eastAsia" w:asciiTheme="minorEastAsia" w:hAnsiTheme="minorEastAsia" w:cstheme="minorEastAsia"/>
                <w:bCs/>
                <w:sz w:val="24"/>
              </w:rPr>
              <w:t>★</w:t>
            </w:r>
            <w:r>
              <w:rPr>
                <w:rFonts w:hint="eastAsia" w:ascii="宋体" w:hAnsi="宋体" w:eastAsia="宋体" w:cs="宋体"/>
                <w:sz w:val="24"/>
              </w:rPr>
              <w:t>6、显示屏：8英寸WVGA（800×480）</w:t>
            </w:r>
          </w:p>
        </w:tc>
      </w:tr>
      <w:tr w14:paraId="4AB06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04A34008">
            <w:pPr>
              <w:rPr>
                <w:rFonts w:hint="eastAsia" w:ascii="宋体" w:hAnsi="宋体" w:eastAsia="宋体" w:cs="宋体"/>
                <w:sz w:val="24"/>
              </w:rPr>
            </w:pPr>
            <w:r>
              <w:rPr>
                <w:rFonts w:hint="eastAsia" w:ascii="宋体" w:hAnsi="宋体" w:eastAsia="宋体" w:cs="宋体"/>
                <w:sz w:val="24"/>
              </w:rPr>
              <w:t>13</w:t>
            </w:r>
          </w:p>
        </w:tc>
        <w:tc>
          <w:tcPr>
            <w:tcW w:w="1699" w:type="dxa"/>
            <w:vAlign w:val="center"/>
          </w:tcPr>
          <w:p w14:paraId="426E8866">
            <w:pPr>
              <w:widowControl/>
              <w:jc w:val="center"/>
              <w:textAlignment w:val="center"/>
              <w:rPr>
                <w:rFonts w:hint="eastAsia" w:ascii="宋体" w:hAnsi="宋体" w:eastAsia="宋体" w:cs="宋体"/>
                <w:sz w:val="24"/>
              </w:rPr>
            </w:pPr>
            <w:r>
              <w:rPr>
                <w:rFonts w:hint="eastAsia" w:ascii="宋体" w:hAnsi="宋体" w:eastAsia="宋体" w:cs="宋体"/>
                <w:color w:val="000000" w:themeColor="text1"/>
                <w:kern w:val="0"/>
                <w:sz w:val="24"/>
                <w:lang w:bidi="ar"/>
              </w:rPr>
              <w:t>电能质量分析仪</w:t>
            </w:r>
          </w:p>
        </w:tc>
        <w:tc>
          <w:tcPr>
            <w:tcW w:w="554" w:type="dxa"/>
          </w:tcPr>
          <w:p w14:paraId="31EB9CFA">
            <w:pPr>
              <w:rPr>
                <w:rFonts w:hint="eastAsia" w:ascii="宋体" w:hAnsi="宋体" w:eastAsia="宋体" w:cs="宋体"/>
                <w:sz w:val="24"/>
              </w:rPr>
            </w:pPr>
            <w:r>
              <w:rPr>
                <w:rFonts w:hint="eastAsia" w:ascii="宋体" w:hAnsi="宋体" w:eastAsia="宋体" w:cs="宋体"/>
                <w:sz w:val="24"/>
              </w:rPr>
              <w:t>台</w:t>
            </w:r>
          </w:p>
        </w:tc>
        <w:tc>
          <w:tcPr>
            <w:tcW w:w="494" w:type="dxa"/>
          </w:tcPr>
          <w:p w14:paraId="08EBBFF9">
            <w:pPr>
              <w:rPr>
                <w:rFonts w:hint="eastAsia" w:ascii="宋体" w:hAnsi="宋体" w:eastAsia="宋体" w:cs="宋体"/>
                <w:sz w:val="24"/>
              </w:rPr>
            </w:pPr>
            <w:r>
              <w:rPr>
                <w:rFonts w:hint="eastAsia" w:ascii="宋体" w:hAnsi="宋体" w:eastAsia="宋体" w:cs="宋体"/>
                <w:sz w:val="24"/>
              </w:rPr>
              <w:t>2</w:t>
            </w:r>
          </w:p>
        </w:tc>
        <w:tc>
          <w:tcPr>
            <w:tcW w:w="7289" w:type="dxa"/>
          </w:tcPr>
          <w:p w14:paraId="46449502">
            <w:pPr>
              <w:rPr>
                <w:rFonts w:hint="eastAsia" w:ascii="宋体" w:hAnsi="宋体" w:eastAsia="宋体" w:cs="宋体"/>
                <w:sz w:val="24"/>
              </w:rPr>
            </w:pPr>
            <w:r>
              <w:rPr>
                <w:rFonts w:hint="eastAsia" w:ascii="宋体" w:hAnsi="宋体" w:eastAsia="宋体" w:cs="宋体"/>
                <w:sz w:val="24"/>
              </w:rPr>
              <w:t>1、显示分辨率：480*800</w:t>
            </w:r>
          </w:p>
          <w:p w14:paraId="115A00EC">
            <w:pPr>
              <w:rPr>
                <w:rFonts w:hint="eastAsia" w:ascii="宋体" w:hAnsi="宋体" w:eastAsia="宋体" w:cs="宋体"/>
                <w:sz w:val="24"/>
              </w:rPr>
            </w:pPr>
            <w:r>
              <w:rPr>
                <w:rFonts w:hint="eastAsia" w:ascii="宋体" w:hAnsi="宋体" w:eastAsia="宋体" w:cs="宋体"/>
                <w:sz w:val="24"/>
              </w:rPr>
              <w:t>2、机械尺寸：215*130*60mm</w:t>
            </w:r>
          </w:p>
          <w:p w14:paraId="1DC560F6">
            <w:pPr>
              <w:rPr>
                <w:rFonts w:hint="eastAsia" w:ascii="宋体" w:hAnsi="宋体" w:eastAsia="宋体" w:cs="宋体"/>
                <w:sz w:val="24"/>
              </w:rPr>
            </w:pPr>
            <w:r>
              <w:rPr>
                <w:rFonts w:hint="eastAsia" w:asciiTheme="minorEastAsia" w:hAnsiTheme="minorEastAsia" w:cstheme="minorEastAsia"/>
                <w:bCs/>
                <w:sz w:val="24"/>
              </w:rPr>
              <w:t>★</w:t>
            </w:r>
            <w:r>
              <w:rPr>
                <w:rFonts w:hint="eastAsia" w:ascii="宋体" w:hAnsi="宋体" w:eastAsia="宋体" w:cs="宋体"/>
                <w:sz w:val="24"/>
              </w:rPr>
              <w:t>3、电压：通道输入电压范围：0-600VAC，测量范围0-600VAC，测量精度 0.2%，</w:t>
            </w:r>
          </w:p>
          <w:p w14:paraId="4904EBCD">
            <w:pPr>
              <w:rPr>
                <w:rFonts w:hint="eastAsia" w:ascii="宋体" w:hAnsi="宋体" w:eastAsia="宋体" w:cs="宋体"/>
                <w:sz w:val="24"/>
              </w:rPr>
            </w:pPr>
            <w:r>
              <w:rPr>
                <w:rFonts w:hint="eastAsia" w:ascii="宋体" w:hAnsi="宋体" w:eastAsia="宋体" w:cs="宋体"/>
                <w:sz w:val="24"/>
              </w:rPr>
              <w:t>4、频率:测量范围45Hz-65Hz 测量精度 ±0.001Hz</w:t>
            </w:r>
          </w:p>
          <w:p w14:paraId="782C82ED">
            <w:pPr>
              <w:rPr>
                <w:rFonts w:hint="eastAsia" w:ascii="宋体" w:hAnsi="宋体" w:eastAsia="宋体" w:cs="宋体"/>
                <w:sz w:val="24"/>
              </w:rPr>
            </w:pPr>
            <w:r>
              <w:rPr>
                <w:rFonts w:hint="eastAsia" w:ascii="宋体" w:hAnsi="宋体" w:eastAsia="宋体" w:cs="宋体"/>
                <w:sz w:val="24"/>
              </w:rPr>
              <w:t>5、功率：有功功率 0.5%，无功功率 1%，视在功率精度 0.5%，</w:t>
            </w:r>
          </w:p>
          <w:p w14:paraId="020FA19F">
            <w:pPr>
              <w:rPr>
                <w:rFonts w:hint="eastAsia" w:ascii="宋体" w:hAnsi="宋体" w:eastAsia="宋体" w:cs="宋体"/>
                <w:sz w:val="24"/>
              </w:rPr>
            </w:pPr>
            <w:r>
              <w:rPr>
                <w:rFonts w:hint="eastAsia" w:ascii="宋体" w:hAnsi="宋体" w:eastAsia="宋体" w:cs="宋体"/>
                <w:sz w:val="24"/>
              </w:rPr>
              <w:t>6、电能：有功电能精度 0.5%，无功电能精度 1%，视在电能精度 0.5%，</w:t>
            </w:r>
          </w:p>
        </w:tc>
      </w:tr>
      <w:tr w14:paraId="39738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7349961A">
            <w:pPr>
              <w:rPr>
                <w:rFonts w:hint="eastAsia" w:ascii="宋体" w:hAnsi="宋体" w:eastAsia="宋体" w:cs="宋体"/>
                <w:sz w:val="24"/>
              </w:rPr>
            </w:pPr>
            <w:r>
              <w:rPr>
                <w:rFonts w:hint="eastAsia" w:ascii="宋体" w:hAnsi="宋体" w:eastAsia="宋体" w:cs="宋体"/>
                <w:sz w:val="24"/>
              </w:rPr>
              <w:t>14</w:t>
            </w:r>
          </w:p>
        </w:tc>
        <w:tc>
          <w:tcPr>
            <w:tcW w:w="1699" w:type="dxa"/>
            <w:vAlign w:val="center"/>
          </w:tcPr>
          <w:p w14:paraId="644225AC">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LCR测试仪</w:t>
            </w:r>
          </w:p>
        </w:tc>
        <w:tc>
          <w:tcPr>
            <w:tcW w:w="554" w:type="dxa"/>
          </w:tcPr>
          <w:p w14:paraId="51EFFEAF">
            <w:pPr>
              <w:rPr>
                <w:rFonts w:hint="eastAsia" w:ascii="宋体" w:hAnsi="宋体" w:eastAsia="宋体" w:cs="宋体"/>
                <w:sz w:val="24"/>
              </w:rPr>
            </w:pPr>
            <w:r>
              <w:rPr>
                <w:rFonts w:hint="eastAsia" w:ascii="宋体" w:hAnsi="宋体" w:eastAsia="宋体" w:cs="宋体"/>
                <w:sz w:val="24"/>
              </w:rPr>
              <w:t>台</w:t>
            </w:r>
          </w:p>
        </w:tc>
        <w:tc>
          <w:tcPr>
            <w:tcW w:w="494" w:type="dxa"/>
          </w:tcPr>
          <w:p w14:paraId="731641DF">
            <w:pPr>
              <w:rPr>
                <w:rFonts w:hint="eastAsia" w:ascii="宋体" w:hAnsi="宋体" w:eastAsia="宋体" w:cs="宋体"/>
                <w:sz w:val="24"/>
              </w:rPr>
            </w:pPr>
            <w:r>
              <w:rPr>
                <w:rFonts w:hint="eastAsia" w:ascii="宋体" w:hAnsi="宋体" w:eastAsia="宋体" w:cs="宋体"/>
                <w:sz w:val="24"/>
              </w:rPr>
              <w:t>4</w:t>
            </w:r>
          </w:p>
        </w:tc>
        <w:tc>
          <w:tcPr>
            <w:tcW w:w="7289" w:type="dxa"/>
          </w:tcPr>
          <w:p w14:paraId="58AE9F9D">
            <w:pPr>
              <w:rPr>
                <w:rFonts w:hint="eastAsia" w:ascii="宋体" w:hAnsi="宋体" w:eastAsia="宋体" w:cs="宋体"/>
                <w:sz w:val="24"/>
              </w:rPr>
            </w:pPr>
            <w:r>
              <w:rPr>
                <w:rFonts w:hint="eastAsia" w:ascii="宋体" w:hAnsi="宋体" w:eastAsia="宋体" w:cs="宋体"/>
                <w:sz w:val="24"/>
              </w:rPr>
              <w:t>1、显示屏：4.3寸液晶显示屏</w:t>
            </w:r>
          </w:p>
          <w:p w14:paraId="6F7B54BC">
            <w:pPr>
              <w:rPr>
                <w:rFonts w:hint="eastAsia" w:ascii="宋体" w:hAnsi="宋体" w:eastAsia="宋体" w:cs="宋体"/>
                <w:sz w:val="24"/>
              </w:rPr>
            </w:pPr>
            <w:r>
              <w:rPr>
                <w:rFonts w:hint="eastAsia" w:ascii="宋体" w:hAnsi="宋体" w:eastAsia="宋体" w:cs="宋体"/>
                <w:sz w:val="24"/>
              </w:rPr>
              <w:t>2、测试频率：20Hz-100KHz</w:t>
            </w:r>
          </w:p>
          <w:p w14:paraId="3CBD5ED6">
            <w:pPr>
              <w:rPr>
                <w:rFonts w:hint="eastAsia" w:ascii="宋体" w:hAnsi="宋体" w:eastAsia="宋体" w:cs="宋体"/>
                <w:sz w:val="24"/>
              </w:rPr>
            </w:pPr>
            <w:r>
              <w:rPr>
                <w:rFonts w:hint="eastAsia" w:ascii="宋体" w:hAnsi="宋体" w:eastAsia="宋体" w:cs="宋体"/>
                <w:sz w:val="24"/>
              </w:rPr>
              <w:t>3、最小分辨率：100mHz</w:t>
            </w:r>
          </w:p>
          <w:p w14:paraId="67F760C6">
            <w:pPr>
              <w:rPr>
                <w:rFonts w:hint="eastAsia" w:ascii="宋体" w:hAnsi="宋体" w:eastAsia="宋体" w:cs="宋体"/>
                <w:sz w:val="24"/>
              </w:rPr>
            </w:pPr>
            <w:r>
              <w:rPr>
                <w:rFonts w:hint="eastAsia" w:ascii="宋体" w:hAnsi="宋体" w:eastAsia="宋体" w:cs="宋体"/>
                <w:sz w:val="24"/>
              </w:rPr>
              <w:t>4、准确度：LCR0.05%,DCR0.1%</w:t>
            </w:r>
          </w:p>
          <w:p w14:paraId="31CB5029">
            <w:pPr>
              <w:rPr>
                <w:rFonts w:hint="eastAsia" w:ascii="宋体" w:hAnsi="宋体" w:eastAsia="宋体" w:cs="宋体"/>
                <w:sz w:val="24"/>
              </w:rPr>
            </w:pPr>
            <w:r>
              <w:rPr>
                <w:rFonts w:hint="eastAsia" w:ascii="宋体" w:hAnsi="宋体" w:eastAsia="宋体" w:cs="宋体"/>
                <w:sz w:val="24"/>
              </w:rPr>
              <w:t>5、测试电压范围1V</w:t>
            </w:r>
          </w:p>
          <w:p w14:paraId="71266434">
            <w:pPr>
              <w:rPr>
                <w:rFonts w:hint="eastAsia" w:ascii="宋体" w:hAnsi="宋体" w:eastAsia="宋体" w:cs="宋体"/>
                <w:sz w:val="24"/>
              </w:rPr>
            </w:pPr>
            <w:r>
              <w:rPr>
                <w:rFonts w:hint="eastAsia" w:ascii="宋体" w:hAnsi="宋体" w:eastAsia="宋体" w:cs="宋体"/>
                <w:sz w:val="24"/>
              </w:rPr>
              <w:t>6、测试速度（ms/次）：快速：12.5ms；中速83ms；慢速167ms</w:t>
            </w:r>
          </w:p>
        </w:tc>
      </w:tr>
      <w:tr w14:paraId="7F365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64383575">
            <w:pPr>
              <w:rPr>
                <w:rFonts w:hint="eastAsia" w:ascii="宋体" w:hAnsi="宋体" w:eastAsia="宋体" w:cs="宋体"/>
                <w:sz w:val="24"/>
              </w:rPr>
            </w:pPr>
            <w:r>
              <w:rPr>
                <w:rFonts w:hint="eastAsia" w:ascii="宋体" w:hAnsi="宋体" w:eastAsia="宋体" w:cs="宋体"/>
                <w:sz w:val="24"/>
              </w:rPr>
              <w:t>15</w:t>
            </w:r>
          </w:p>
        </w:tc>
        <w:tc>
          <w:tcPr>
            <w:tcW w:w="1699" w:type="dxa"/>
            <w:vAlign w:val="center"/>
          </w:tcPr>
          <w:p w14:paraId="5F2EBE33">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数字毫伏表</w:t>
            </w:r>
          </w:p>
        </w:tc>
        <w:tc>
          <w:tcPr>
            <w:tcW w:w="554" w:type="dxa"/>
          </w:tcPr>
          <w:p w14:paraId="470A323E">
            <w:pPr>
              <w:rPr>
                <w:rFonts w:hint="eastAsia" w:ascii="宋体" w:hAnsi="宋体" w:eastAsia="宋体" w:cs="宋体"/>
                <w:sz w:val="24"/>
              </w:rPr>
            </w:pPr>
            <w:r>
              <w:rPr>
                <w:rFonts w:hint="eastAsia" w:ascii="宋体" w:hAnsi="宋体" w:eastAsia="宋体" w:cs="宋体"/>
                <w:sz w:val="24"/>
              </w:rPr>
              <w:t>台</w:t>
            </w:r>
          </w:p>
        </w:tc>
        <w:tc>
          <w:tcPr>
            <w:tcW w:w="494" w:type="dxa"/>
          </w:tcPr>
          <w:p w14:paraId="39DEF140">
            <w:pPr>
              <w:rPr>
                <w:rFonts w:hint="eastAsia" w:ascii="宋体" w:hAnsi="宋体" w:eastAsia="宋体" w:cs="宋体"/>
                <w:sz w:val="24"/>
              </w:rPr>
            </w:pPr>
            <w:r>
              <w:rPr>
                <w:rFonts w:hint="eastAsia" w:ascii="宋体" w:hAnsi="宋体" w:eastAsia="宋体" w:cs="宋体"/>
                <w:sz w:val="24"/>
              </w:rPr>
              <w:t>4</w:t>
            </w:r>
          </w:p>
        </w:tc>
        <w:tc>
          <w:tcPr>
            <w:tcW w:w="7289" w:type="dxa"/>
          </w:tcPr>
          <w:p w14:paraId="62046790">
            <w:pPr>
              <w:rPr>
                <w:rFonts w:hint="eastAsia" w:ascii="宋体" w:hAnsi="宋体" w:eastAsia="宋体" w:cs="宋体"/>
                <w:sz w:val="24"/>
              </w:rPr>
            </w:pPr>
            <w:r>
              <w:rPr>
                <w:rFonts w:hint="eastAsia" w:ascii="宋体" w:hAnsi="宋体" w:eastAsia="宋体" w:cs="宋体"/>
                <w:sz w:val="24"/>
              </w:rPr>
              <w:t>1、频率带宽：5Hz-3MHz</w:t>
            </w:r>
          </w:p>
          <w:p w14:paraId="6A1B5E65">
            <w:pPr>
              <w:rPr>
                <w:rFonts w:hint="eastAsia" w:ascii="宋体" w:hAnsi="宋体" w:eastAsia="宋体" w:cs="宋体"/>
                <w:sz w:val="24"/>
              </w:rPr>
            </w:pPr>
            <w:r>
              <w:rPr>
                <w:rFonts w:hint="eastAsia" w:ascii="宋体" w:hAnsi="宋体" w:eastAsia="宋体" w:cs="宋体"/>
                <w:sz w:val="24"/>
              </w:rPr>
              <w:t>2、测量电压范围：50μV-300V</w:t>
            </w:r>
          </w:p>
          <w:p w14:paraId="3919E8E4">
            <w:pPr>
              <w:rPr>
                <w:rFonts w:hint="eastAsia" w:ascii="宋体" w:hAnsi="宋体" w:eastAsia="宋体" w:cs="宋体"/>
                <w:sz w:val="24"/>
              </w:rPr>
            </w:pPr>
            <w:r>
              <w:rPr>
                <w:rFonts w:hint="eastAsia" w:ascii="宋体" w:hAnsi="宋体" w:eastAsia="宋体" w:cs="宋体"/>
                <w:sz w:val="24"/>
              </w:rPr>
              <w:t>3、分辨率：0.1μV</w:t>
            </w:r>
          </w:p>
          <w:p w14:paraId="044D7C93">
            <w:pPr>
              <w:rPr>
                <w:rFonts w:hint="eastAsia" w:ascii="宋体" w:hAnsi="宋体" w:eastAsia="宋体" w:cs="宋体"/>
                <w:sz w:val="24"/>
              </w:rPr>
            </w:pPr>
            <w:r>
              <w:rPr>
                <w:rFonts w:hint="eastAsia" w:ascii="宋体" w:hAnsi="宋体" w:eastAsia="宋体" w:cs="宋体"/>
                <w:sz w:val="24"/>
              </w:rPr>
              <w:t>4、通道 ：双通道</w:t>
            </w:r>
          </w:p>
          <w:p w14:paraId="78561E59">
            <w:pPr>
              <w:rPr>
                <w:rFonts w:hint="eastAsia" w:ascii="宋体" w:hAnsi="宋体" w:eastAsia="宋体" w:cs="宋体"/>
                <w:sz w:val="24"/>
              </w:rPr>
            </w:pPr>
            <w:r>
              <w:rPr>
                <w:rFonts w:hint="eastAsia" w:ascii="宋体" w:hAnsi="宋体" w:eastAsia="宋体" w:cs="宋体"/>
                <w:sz w:val="24"/>
              </w:rPr>
              <w:t>5、显示方式：4 1/2位VFD,数字显示。</w:t>
            </w:r>
          </w:p>
          <w:p w14:paraId="3ED10ACA">
            <w:pPr>
              <w:rPr>
                <w:rFonts w:hint="eastAsia" w:ascii="宋体" w:hAnsi="宋体" w:eastAsia="宋体" w:cs="宋体"/>
                <w:sz w:val="24"/>
              </w:rPr>
            </w:pPr>
            <w:r>
              <w:rPr>
                <w:rFonts w:hint="eastAsia" w:ascii="宋体" w:hAnsi="宋体" w:eastAsia="宋体" w:cs="宋体"/>
                <w:sz w:val="24"/>
              </w:rPr>
              <w:t>6、测量电压量程：3.8MV，38MV,380MV,3.8V,38V,300V</w:t>
            </w:r>
          </w:p>
        </w:tc>
      </w:tr>
      <w:tr w14:paraId="273DA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5719DC5A">
            <w:pPr>
              <w:rPr>
                <w:rFonts w:hint="eastAsia" w:ascii="宋体" w:hAnsi="宋体" w:eastAsia="宋体" w:cs="宋体"/>
                <w:sz w:val="24"/>
              </w:rPr>
            </w:pPr>
            <w:r>
              <w:rPr>
                <w:rFonts w:hint="eastAsia" w:ascii="宋体" w:hAnsi="宋体" w:eastAsia="宋体" w:cs="宋体"/>
                <w:sz w:val="24"/>
              </w:rPr>
              <w:t>16</w:t>
            </w:r>
          </w:p>
        </w:tc>
        <w:tc>
          <w:tcPr>
            <w:tcW w:w="1699" w:type="dxa"/>
            <w:vAlign w:val="center"/>
          </w:tcPr>
          <w:p w14:paraId="26FFA08F">
            <w:pPr>
              <w:widowControl/>
              <w:jc w:val="center"/>
              <w:textAlignment w:val="center"/>
              <w:rPr>
                <w:rFonts w:hint="eastAsia" w:ascii="宋体" w:hAnsi="宋体" w:eastAsia="宋体" w:cs="宋体"/>
                <w:sz w:val="24"/>
              </w:rPr>
            </w:pPr>
            <w:r>
              <w:rPr>
                <w:rFonts w:hint="eastAsia" w:ascii="宋体" w:hAnsi="宋体" w:eastAsia="宋体" w:cs="宋体"/>
                <w:color w:val="000000"/>
                <w:kern w:val="0"/>
                <w:sz w:val="24"/>
                <w:lang w:bidi="ar"/>
              </w:rPr>
              <w:t>万用表</w:t>
            </w:r>
          </w:p>
        </w:tc>
        <w:tc>
          <w:tcPr>
            <w:tcW w:w="554" w:type="dxa"/>
          </w:tcPr>
          <w:p w14:paraId="375506DE">
            <w:pPr>
              <w:rPr>
                <w:rFonts w:hint="eastAsia" w:ascii="宋体" w:hAnsi="宋体" w:eastAsia="宋体" w:cs="宋体"/>
                <w:sz w:val="24"/>
              </w:rPr>
            </w:pPr>
            <w:r>
              <w:rPr>
                <w:rFonts w:hint="eastAsia" w:ascii="宋体" w:hAnsi="宋体" w:eastAsia="宋体" w:cs="宋体"/>
                <w:sz w:val="24"/>
              </w:rPr>
              <w:t>台</w:t>
            </w:r>
          </w:p>
        </w:tc>
        <w:tc>
          <w:tcPr>
            <w:tcW w:w="494" w:type="dxa"/>
          </w:tcPr>
          <w:p w14:paraId="131F623A">
            <w:pPr>
              <w:rPr>
                <w:rFonts w:hint="eastAsia" w:ascii="宋体" w:hAnsi="宋体" w:eastAsia="宋体" w:cs="宋体"/>
                <w:sz w:val="24"/>
              </w:rPr>
            </w:pPr>
            <w:r>
              <w:rPr>
                <w:rFonts w:hint="eastAsia" w:ascii="宋体" w:hAnsi="宋体" w:eastAsia="宋体" w:cs="宋体"/>
                <w:sz w:val="24"/>
              </w:rPr>
              <w:t>2</w:t>
            </w:r>
          </w:p>
        </w:tc>
        <w:tc>
          <w:tcPr>
            <w:tcW w:w="7289" w:type="dxa"/>
          </w:tcPr>
          <w:p w14:paraId="653E7F1F">
            <w:pPr>
              <w:numPr>
                <w:ilvl w:val="0"/>
                <w:numId w:val="36"/>
              </w:numPr>
              <w:rPr>
                <w:rFonts w:hint="eastAsia" w:ascii="宋体" w:hAnsi="宋体" w:eastAsia="宋体" w:cs="宋体"/>
                <w:sz w:val="24"/>
              </w:rPr>
            </w:pPr>
            <w:r>
              <w:rPr>
                <w:rFonts w:hint="eastAsia" w:ascii="宋体" w:hAnsi="宋体" w:eastAsia="宋体" w:cs="宋体"/>
                <w:sz w:val="24"/>
              </w:rPr>
              <w:t>显示位数：6位半</w:t>
            </w:r>
          </w:p>
          <w:p w14:paraId="5E94547A">
            <w:pPr>
              <w:numPr>
                <w:ilvl w:val="0"/>
                <w:numId w:val="36"/>
              </w:numPr>
              <w:rPr>
                <w:rFonts w:hint="eastAsia" w:ascii="宋体" w:hAnsi="宋体" w:eastAsia="宋体" w:cs="宋体"/>
                <w:sz w:val="24"/>
              </w:rPr>
            </w:pPr>
            <w:r>
              <w:rPr>
                <w:rFonts w:hint="eastAsia" w:ascii="宋体" w:hAnsi="宋体" w:eastAsia="宋体" w:cs="宋体"/>
                <w:sz w:val="24"/>
              </w:rPr>
              <w:t>测量带宽：20Hz-100KHZ</w:t>
            </w:r>
          </w:p>
          <w:p w14:paraId="37135B50">
            <w:pPr>
              <w:numPr>
                <w:ilvl w:val="0"/>
                <w:numId w:val="36"/>
              </w:numPr>
              <w:rPr>
                <w:rFonts w:hint="eastAsia" w:ascii="宋体" w:hAnsi="宋体" w:eastAsia="宋体" w:cs="宋体"/>
                <w:sz w:val="24"/>
              </w:rPr>
            </w:pPr>
            <w:r>
              <w:rPr>
                <w:rFonts w:hint="eastAsia" w:ascii="宋体" w:hAnsi="宋体" w:eastAsia="宋体" w:cs="宋体"/>
                <w:sz w:val="24"/>
              </w:rPr>
              <w:t>电阻测量：2线、4线</w:t>
            </w:r>
          </w:p>
          <w:p w14:paraId="26A10E4A">
            <w:pPr>
              <w:numPr>
                <w:ilvl w:val="0"/>
                <w:numId w:val="36"/>
              </w:numPr>
              <w:rPr>
                <w:rFonts w:hint="eastAsia" w:ascii="宋体" w:hAnsi="宋体" w:eastAsia="宋体" w:cs="宋体"/>
                <w:sz w:val="24"/>
              </w:rPr>
            </w:pPr>
            <w:r>
              <w:rPr>
                <w:rFonts w:hint="eastAsia" w:ascii="宋体" w:hAnsi="宋体" w:eastAsia="宋体" w:cs="宋体"/>
                <w:sz w:val="24"/>
              </w:rPr>
              <w:t>手动/自动量程</w:t>
            </w:r>
          </w:p>
          <w:p w14:paraId="3FBA443A">
            <w:pPr>
              <w:numPr>
                <w:ilvl w:val="0"/>
                <w:numId w:val="36"/>
              </w:numPr>
              <w:rPr>
                <w:rFonts w:hint="eastAsia" w:ascii="宋体" w:hAnsi="宋体" w:eastAsia="宋体" w:cs="宋体"/>
                <w:sz w:val="24"/>
              </w:rPr>
            </w:pPr>
            <w:r>
              <w:rPr>
                <w:rFonts w:hint="eastAsia" w:ascii="宋体" w:hAnsi="宋体" w:eastAsia="宋体" w:cs="宋体"/>
                <w:sz w:val="24"/>
              </w:rPr>
              <w:t>直流电压准确度：0.0035%</w:t>
            </w:r>
          </w:p>
          <w:p w14:paraId="6819A7A6">
            <w:pPr>
              <w:rPr>
                <w:rFonts w:hint="eastAsia" w:ascii="宋体" w:hAnsi="宋体" w:eastAsia="宋体" w:cs="宋体"/>
                <w:sz w:val="24"/>
              </w:rPr>
            </w:pPr>
            <w:r>
              <w:rPr>
                <w:rFonts w:hint="eastAsia" w:ascii="宋体" w:hAnsi="宋体" w:eastAsia="宋体" w:cs="宋体"/>
                <w:sz w:val="24"/>
              </w:rPr>
              <w:t>6、频率：1Hz-1MHz</w:t>
            </w:r>
          </w:p>
        </w:tc>
      </w:tr>
      <w:tr w14:paraId="2CC2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50E88037">
            <w:pPr>
              <w:rPr>
                <w:rFonts w:hint="eastAsia" w:ascii="宋体" w:hAnsi="宋体" w:eastAsia="宋体" w:cs="宋体"/>
                <w:sz w:val="24"/>
              </w:rPr>
            </w:pPr>
            <w:r>
              <w:rPr>
                <w:rFonts w:hint="eastAsia" w:ascii="宋体" w:hAnsi="宋体" w:eastAsia="宋体" w:cs="宋体"/>
                <w:sz w:val="24"/>
              </w:rPr>
              <w:t>17</w:t>
            </w:r>
          </w:p>
        </w:tc>
        <w:tc>
          <w:tcPr>
            <w:tcW w:w="1699" w:type="dxa"/>
          </w:tcPr>
          <w:p w14:paraId="68785D24">
            <w:pPr>
              <w:rPr>
                <w:rFonts w:hint="eastAsia" w:ascii="宋体" w:hAnsi="宋体" w:eastAsia="宋体" w:cs="宋体"/>
                <w:sz w:val="24"/>
              </w:rPr>
            </w:pPr>
            <w:r>
              <w:rPr>
                <w:rFonts w:hint="eastAsia" w:ascii="宋体" w:hAnsi="宋体" w:eastAsia="宋体" w:cs="宋体"/>
                <w:sz w:val="24"/>
              </w:rPr>
              <w:t>工业机器人视觉协同系统</w:t>
            </w:r>
          </w:p>
        </w:tc>
        <w:tc>
          <w:tcPr>
            <w:tcW w:w="554" w:type="dxa"/>
          </w:tcPr>
          <w:p w14:paraId="2A3EC198">
            <w:pPr>
              <w:rPr>
                <w:rFonts w:hint="eastAsia" w:ascii="宋体" w:hAnsi="宋体" w:eastAsia="宋体" w:cs="宋体"/>
                <w:sz w:val="24"/>
              </w:rPr>
            </w:pPr>
            <w:r>
              <w:rPr>
                <w:rFonts w:hint="eastAsia" w:ascii="宋体" w:hAnsi="宋体" w:eastAsia="宋体" w:cs="宋体"/>
                <w:sz w:val="24"/>
              </w:rPr>
              <w:t>套</w:t>
            </w:r>
          </w:p>
        </w:tc>
        <w:tc>
          <w:tcPr>
            <w:tcW w:w="494" w:type="dxa"/>
          </w:tcPr>
          <w:p w14:paraId="0FB382A2">
            <w:pPr>
              <w:rPr>
                <w:rFonts w:hint="eastAsia" w:ascii="宋体" w:hAnsi="宋体" w:eastAsia="宋体" w:cs="宋体"/>
                <w:sz w:val="24"/>
              </w:rPr>
            </w:pPr>
            <w:r>
              <w:rPr>
                <w:rFonts w:hint="eastAsia" w:ascii="宋体" w:hAnsi="宋体" w:eastAsia="宋体" w:cs="宋体"/>
                <w:sz w:val="24"/>
              </w:rPr>
              <w:t>1</w:t>
            </w:r>
          </w:p>
        </w:tc>
        <w:tc>
          <w:tcPr>
            <w:tcW w:w="7289" w:type="dxa"/>
          </w:tcPr>
          <w:p w14:paraId="134DAE0B">
            <w:pPr>
              <w:spacing w:line="276" w:lineRule="auto"/>
              <w:rPr>
                <w:rFonts w:hint="eastAsia" w:ascii="宋体" w:hAnsi="宋体"/>
                <w:szCs w:val="21"/>
              </w:rPr>
            </w:pPr>
            <w:r>
              <w:rPr>
                <w:rFonts w:hint="eastAsia" w:ascii="宋体" w:hAnsi="宋体"/>
                <w:szCs w:val="21"/>
              </w:rPr>
              <w:t>一、技术参数</w:t>
            </w:r>
          </w:p>
          <w:p w14:paraId="261A9279">
            <w:pPr>
              <w:spacing w:line="276" w:lineRule="auto"/>
              <w:ind w:firstLine="420" w:firstLineChars="200"/>
              <w:rPr>
                <w:rFonts w:hint="eastAsia" w:ascii="宋体" w:hAnsi="宋体"/>
                <w:szCs w:val="21"/>
              </w:rPr>
            </w:pPr>
            <w:r>
              <w:rPr>
                <w:rFonts w:hint="eastAsia" w:ascii="宋体" w:hAnsi="宋体"/>
                <w:szCs w:val="21"/>
              </w:rPr>
              <w:t>1.输入电源：单相三线（第三方接地），AC220V±10%，50/60Hz</w:t>
            </w:r>
          </w:p>
          <w:p w14:paraId="6471E174">
            <w:pPr>
              <w:spacing w:line="276" w:lineRule="auto"/>
              <w:ind w:firstLine="420" w:firstLineChars="200"/>
              <w:rPr>
                <w:rFonts w:hint="eastAsia" w:ascii="宋体" w:hAnsi="宋体"/>
                <w:szCs w:val="21"/>
              </w:rPr>
            </w:pPr>
            <w:r>
              <w:rPr>
                <w:rFonts w:hint="eastAsia" w:ascii="宋体" w:hAnsi="宋体"/>
                <w:szCs w:val="21"/>
              </w:rPr>
              <w:t>2.功率：≤3000W</w:t>
            </w:r>
          </w:p>
          <w:p w14:paraId="7FE31380">
            <w:pPr>
              <w:spacing w:line="276" w:lineRule="auto"/>
              <w:ind w:firstLine="420" w:firstLineChars="200"/>
              <w:rPr>
                <w:rFonts w:hint="eastAsia" w:ascii="宋体" w:hAnsi="宋体"/>
                <w:szCs w:val="21"/>
              </w:rPr>
            </w:pPr>
            <w:r>
              <w:rPr>
                <w:rFonts w:hint="eastAsia" w:ascii="宋体" w:hAnsi="宋体"/>
                <w:szCs w:val="21"/>
              </w:rPr>
              <w:t>3.工作环境</w:t>
            </w:r>
            <w:r>
              <w:rPr>
                <w:rFonts w:hint="eastAsia" w:ascii="宋体" w:hAnsi="宋体"/>
                <w:szCs w:val="21"/>
              </w:rPr>
              <w:tab/>
            </w:r>
          </w:p>
          <w:p w14:paraId="45701913">
            <w:pPr>
              <w:spacing w:line="276" w:lineRule="auto"/>
              <w:ind w:firstLine="420" w:firstLineChars="200"/>
              <w:rPr>
                <w:rFonts w:hint="eastAsia" w:ascii="宋体" w:hAnsi="宋体"/>
                <w:szCs w:val="21"/>
              </w:rPr>
            </w:pPr>
            <w:r>
              <w:rPr>
                <w:rFonts w:hint="eastAsia" w:ascii="宋体" w:hAnsi="宋体"/>
                <w:szCs w:val="21"/>
              </w:rPr>
              <w:t>温度：-20℃～+60℃</w:t>
            </w:r>
          </w:p>
          <w:p w14:paraId="787EC63D">
            <w:pPr>
              <w:spacing w:line="276" w:lineRule="auto"/>
              <w:rPr>
                <w:rFonts w:hint="eastAsia" w:ascii="宋体" w:hAnsi="宋体"/>
                <w:szCs w:val="21"/>
              </w:rPr>
            </w:pPr>
            <w:r>
              <w:rPr>
                <w:rFonts w:hint="eastAsia" w:ascii="宋体" w:hAnsi="宋体"/>
                <w:szCs w:val="21"/>
              </w:rPr>
              <w:tab/>
            </w:r>
            <w:r>
              <w:rPr>
                <w:rFonts w:hint="eastAsia" w:ascii="宋体" w:hAnsi="宋体"/>
                <w:szCs w:val="21"/>
              </w:rPr>
              <w:t>相对湿度：≤90%（+20℃</w:t>
            </w:r>
          </w:p>
          <w:p w14:paraId="32881848">
            <w:pPr>
              <w:spacing w:line="276" w:lineRule="auto"/>
              <w:rPr>
                <w:rFonts w:hint="eastAsia" w:ascii="宋体" w:hAnsi="宋体"/>
                <w:szCs w:val="21"/>
              </w:rPr>
            </w:pPr>
            <w:r>
              <w:rPr>
                <w:rFonts w:hint="eastAsia" w:ascii="宋体" w:hAnsi="宋体"/>
                <w:szCs w:val="21"/>
              </w:rPr>
              <w:tab/>
            </w:r>
            <w:r>
              <w:rPr>
                <w:rFonts w:hint="eastAsia" w:ascii="宋体" w:hAnsi="宋体"/>
                <w:szCs w:val="21"/>
              </w:rPr>
              <w:t>海拔高度：≤4000m</w:t>
            </w:r>
          </w:p>
          <w:p w14:paraId="2A186164">
            <w:pPr>
              <w:spacing w:line="276" w:lineRule="auto"/>
              <w:ind w:firstLine="420" w:firstLineChars="200"/>
              <w:rPr>
                <w:rFonts w:hint="eastAsia" w:ascii="宋体" w:hAnsi="宋体"/>
                <w:szCs w:val="21"/>
              </w:rPr>
            </w:pPr>
            <w:r>
              <w:rPr>
                <w:rFonts w:hint="eastAsia" w:ascii="宋体" w:hAnsi="宋体"/>
                <w:szCs w:val="21"/>
              </w:rPr>
              <w:t>4.安全功能：接地，漏电，过压，过载，短路，越级跳闸。</w:t>
            </w:r>
          </w:p>
          <w:p w14:paraId="045D0E00">
            <w:pPr>
              <w:spacing w:line="276" w:lineRule="auto"/>
              <w:rPr>
                <w:rFonts w:hint="eastAsia" w:ascii="宋体" w:hAnsi="宋体"/>
                <w:szCs w:val="21"/>
              </w:rPr>
            </w:pPr>
            <w:r>
              <w:rPr>
                <w:rFonts w:hint="eastAsia" w:ascii="宋体" w:hAnsi="宋体"/>
                <w:szCs w:val="21"/>
              </w:rPr>
              <w:t>二、功能要求</w:t>
            </w:r>
          </w:p>
          <w:p w14:paraId="00EED338">
            <w:pPr>
              <w:spacing w:line="276" w:lineRule="auto"/>
              <w:ind w:firstLine="420" w:firstLineChars="200"/>
              <w:rPr>
                <w:rFonts w:hint="eastAsia" w:ascii="宋体" w:hAnsi="宋体"/>
                <w:szCs w:val="21"/>
              </w:rPr>
            </w:pPr>
            <w:r>
              <w:rPr>
                <w:rFonts w:hint="eastAsia" w:ascii="宋体" w:hAnsi="宋体"/>
                <w:szCs w:val="21"/>
              </w:rPr>
              <w:t>平台布以3C行业典型加工产业智能化生产为目的，以生产实训单元智能化机改为岗位技能实训，以数字化虚拟产线创新优化为验证过程，以信息化控制实施为结果论证。每个平台都是独立运行又相互影响补充，满足用户不同层次人才培养的实际需求。</w:t>
            </w:r>
          </w:p>
          <w:p w14:paraId="35C735F3">
            <w:pPr>
              <w:spacing w:line="276" w:lineRule="auto"/>
              <w:ind w:firstLine="480" w:firstLineChars="200"/>
              <w:rPr>
                <w:rFonts w:hint="eastAsia" w:ascii="宋体" w:hAnsi="宋体"/>
                <w:szCs w:val="21"/>
              </w:rPr>
            </w:pPr>
            <w:r>
              <w:rPr>
                <w:rFonts w:hint="eastAsia" w:asciiTheme="minorEastAsia" w:hAnsiTheme="minorEastAsia" w:cstheme="minorEastAsia"/>
                <w:bCs/>
                <w:sz w:val="24"/>
              </w:rPr>
              <w:t>★</w:t>
            </w:r>
            <w:r>
              <w:rPr>
                <w:rFonts w:hint="eastAsia" w:ascii="宋体" w:hAnsi="宋体"/>
                <w:szCs w:val="21"/>
              </w:rPr>
              <w:t>1.数字孪生软件</w:t>
            </w:r>
          </w:p>
          <w:p w14:paraId="366D7AC8">
            <w:pPr>
              <w:spacing w:line="276" w:lineRule="auto"/>
              <w:ind w:firstLine="420" w:firstLineChars="200"/>
              <w:rPr>
                <w:rFonts w:hint="eastAsia" w:ascii="宋体" w:hAnsi="宋体"/>
                <w:szCs w:val="21"/>
              </w:rPr>
            </w:pPr>
            <w:r>
              <w:rPr>
                <w:rFonts w:hint="eastAsia" w:ascii="宋体" w:hAnsi="宋体"/>
                <w:szCs w:val="21"/>
              </w:rPr>
              <w:t>是建立</w:t>
            </w:r>
            <w:r>
              <w:rPr>
                <w:rFonts w:ascii="宋体" w:hAnsi="宋体"/>
                <w:szCs w:val="21"/>
              </w:rPr>
              <w:t>在智能制造产线</w:t>
            </w:r>
            <w:r>
              <w:rPr>
                <w:rFonts w:hint="eastAsia" w:ascii="宋体" w:hAnsi="宋体"/>
                <w:szCs w:val="21"/>
              </w:rPr>
              <w:t>的</w:t>
            </w:r>
            <w:r>
              <w:rPr>
                <w:rFonts w:ascii="宋体" w:hAnsi="宋体"/>
                <w:szCs w:val="21"/>
              </w:rPr>
              <w:t>自动化和信息化基础上的，对</w:t>
            </w:r>
            <w:r>
              <w:rPr>
                <w:rFonts w:hint="eastAsia" w:ascii="宋体" w:hAnsi="宋体"/>
                <w:szCs w:val="21"/>
              </w:rPr>
              <w:t>智能</w:t>
            </w:r>
            <w:r>
              <w:rPr>
                <w:rFonts w:ascii="宋体" w:hAnsi="宋体"/>
                <w:szCs w:val="21"/>
              </w:rPr>
              <w:t>制造产线</w:t>
            </w:r>
            <w:r>
              <w:rPr>
                <w:rFonts w:hint="eastAsia" w:ascii="宋体" w:hAnsi="宋体"/>
                <w:szCs w:val="21"/>
              </w:rPr>
              <w:t>在</w:t>
            </w:r>
            <w:r>
              <w:rPr>
                <w:rFonts w:ascii="宋体" w:hAnsi="宋体"/>
                <w:szCs w:val="21"/>
              </w:rPr>
              <w:t>生产过程</w:t>
            </w:r>
            <w:r>
              <w:rPr>
                <w:rFonts w:hint="eastAsia" w:ascii="宋体" w:hAnsi="宋体"/>
                <w:szCs w:val="21"/>
              </w:rPr>
              <w:t>的</w:t>
            </w:r>
            <w:r>
              <w:rPr>
                <w:rFonts w:ascii="宋体" w:hAnsi="宋体"/>
                <w:szCs w:val="21"/>
              </w:rPr>
              <w:t>映射，</w:t>
            </w:r>
            <w:r>
              <w:rPr>
                <w:rFonts w:hint="eastAsia" w:ascii="宋体" w:hAnsi="宋体"/>
                <w:szCs w:val="21"/>
              </w:rPr>
              <w:t>通数字</w:t>
            </w:r>
            <w:r>
              <w:rPr>
                <w:rFonts w:ascii="宋体" w:hAnsi="宋体"/>
                <w:szCs w:val="21"/>
              </w:rPr>
              <w:t>化</w:t>
            </w:r>
            <w:r>
              <w:rPr>
                <w:rFonts w:hint="eastAsia" w:ascii="宋体" w:hAnsi="宋体"/>
                <w:szCs w:val="21"/>
              </w:rPr>
              <w:t>模型实现</w:t>
            </w:r>
            <w:r>
              <w:rPr>
                <w:rFonts w:ascii="宋体" w:hAnsi="宋体"/>
                <w:szCs w:val="21"/>
              </w:rPr>
              <w:t>与产线的实物</w:t>
            </w:r>
            <w:r>
              <w:rPr>
                <w:rFonts w:hint="eastAsia" w:ascii="宋体" w:hAnsi="宋体"/>
                <w:szCs w:val="21"/>
              </w:rPr>
              <w:t>1:1几何</w:t>
            </w:r>
            <w:r>
              <w:rPr>
                <w:rFonts w:ascii="宋体" w:hAnsi="宋体"/>
                <w:szCs w:val="21"/>
              </w:rPr>
              <w:t>形状和性能</w:t>
            </w:r>
            <w:r>
              <w:rPr>
                <w:rFonts w:hint="eastAsia" w:ascii="宋体" w:hAnsi="宋体"/>
                <w:szCs w:val="21"/>
              </w:rPr>
              <w:t>表现</w:t>
            </w:r>
            <w:r>
              <w:rPr>
                <w:rFonts w:ascii="宋体" w:hAnsi="宋体"/>
                <w:szCs w:val="21"/>
              </w:rPr>
              <w:t>，</w:t>
            </w:r>
            <w:r>
              <w:rPr>
                <w:rFonts w:hint="eastAsia" w:ascii="宋体" w:hAnsi="宋体"/>
                <w:szCs w:val="21"/>
              </w:rPr>
              <w:t>通</w:t>
            </w:r>
            <w:r>
              <w:rPr>
                <w:rFonts w:ascii="宋体" w:hAnsi="宋体"/>
                <w:szCs w:val="21"/>
              </w:rPr>
              <w:t>过数字化平台可以实物产线进行数字化孪生建模，将</w:t>
            </w:r>
            <w:r>
              <w:rPr>
                <w:rFonts w:hint="eastAsia" w:ascii="宋体" w:hAnsi="宋体"/>
                <w:szCs w:val="21"/>
              </w:rPr>
              <w:t>生</w:t>
            </w:r>
            <w:r>
              <w:rPr>
                <w:rFonts w:ascii="宋体" w:hAnsi="宋体"/>
                <w:szCs w:val="21"/>
              </w:rPr>
              <w:t>产线的运行</w:t>
            </w:r>
            <w:r>
              <w:rPr>
                <w:rFonts w:hint="eastAsia" w:ascii="宋体" w:hAnsi="宋体"/>
                <w:szCs w:val="21"/>
              </w:rPr>
              <w:t>工艺</w:t>
            </w:r>
            <w:r>
              <w:rPr>
                <w:rFonts w:ascii="宋体" w:hAnsi="宋体"/>
                <w:szCs w:val="21"/>
              </w:rPr>
              <w:t>过程包括：控制系统的控制</w:t>
            </w:r>
            <w:r>
              <w:rPr>
                <w:rFonts w:hint="eastAsia" w:ascii="宋体" w:hAnsi="宋体"/>
                <w:szCs w:val="21"/>
              </w:rPr>
              <w:t>逻辑程序</w:t>
            </w:r>
            <w:r>
              <w:rPr>
                <w:rFonts w:ascii="宋体" w:hAnsi="宋体"/>
                <w:szCs w:val="21"/>
              </w:rPr>
              <w:t>、产线的生产节拍</w:t>
            </w:r>
            <w:r>
              <w:rPr>
                <w:rFonts w:hint="eastAsia" w:ascii="宋体" w:hAnsi="宋体"/>
                <w:szCs w:val="21"/>
              </w:rPr>
              <w:t>、</w:t>
            </w:r>
            <w:r>
              <w:rPr>
                <w:rFonts w:ascii="宋体" w:hAnsi="宋体"/>
                <w:szCs w:val="21"/>
              </w:rPr>
              <w:t>整个产线的</w:t>
            </w:r>
            <w:r>
              <w:rPr>
                <w:rFonts w:hint="eastAsia" w:ascii="宋体" w:hAnsi="宋体"/>
                <w:szCs w:val="21"/>
              </w:rPr>
              <w:t>运行</w:t>
            </w:r>
            <w:r>
              <w:rPr>
                <w:rFonts w:ascii="宋体" w:hAnsi="宋体"/>
                <w:szCs w:val="21"/>
              </w:rPr>
              <w:t>过程</w:t>
            </w:r>
            <w:r>
              <w:rPr>
                <w:rFonts w:hint="eastAsia" w:ascii="宋体" w:hAnsi="宋体"/>
                <w:szCs w:val="21"/>
              </w:rPr>
              <w:t>模拟，</w:t>
            </w:r>
            <w:r>
              <w:rPr>
                <w:rFonts w:ascii="宋体" w:hAnsi="宋体"/>
                <w:szCs w:val="21"/>
              </w:rPr>
              <w:t>精确的模拟，校验和修正</w:t>
            </w:r>
            <w:r>
              <w:rPr>
                <w:rFonts w:hint="eastAsia" w:ascii="宋体" w:hAnsi="宋体"/>
                <w:szCs w:val="21"/>
              </w:rPr>
              <w:t>。同时</w:t>
            </w:r>
            <w:r>
              <w:rPr>
                <w:rFonts w:ascii="宋体" w:hAnsi="宋体"/>
                <w:szCs w:val="21"/>
              </w:rPr>
              <w:t>数字化平台可以</w:t>
            </w:r>
            <w:r>
              <w:rPr>
                <w:rFonts w:hint="eastAsia" w:ascii="宋体" w:hAnsi="宋体"/>
                <w:szCs w:val="21"/>
              </w:rPr>
              <w:t>模拟</w:t>
            </w:r>
            <w:r>
              <w:rPr>
                <w:rFonts w:ascii="宋体" w:hAnsi="宋体"/>
                <w:szCs w:val="21"/>
              </w:rPr>
              <w:t>整个产线工</w:t>
            </w:r>
            <w:r>
              <w:rPr>
                <w:rFonts w:hint="eastAsia" w:ascii="宋体" w:hAnsi="宋体"/>
                <w:szCs w:val="21"/>
              </w:rPr>
              <w:t>厂</w:t>
            </w:r>
            <w:r>
              <w:rPr>
                <w:rFonts w:ascii="宋体" w:hAnsi="宋体"/>
                <w:szCs w:val="21"/>
              </w:rPr>
              <w:t>的各个</w:t>
            </w:r>
            <w:r>
              <w:rPr>
                <w:rFonts w:hint="eastAsia" w:ascii="宋体" w:hAnsi="宋体"/>
                <w:szCs w:val="21"/>
              </w:rPr>
              <w:t>阶段</w:t>
            </w:r>
            <w:r>
              <w:rPr>
                <w:rFonts w:ascii="宋体" w:hAnsi="宋体"/>
                <w:szCs w:val="21"/>
              </w:rPr>
              <w:t>的岗位的</w:t>
            </w:r>
            <w:r>
              <w:rPr>
                <w:rFonts w:hint="eastAsia" w:ascii="宋体" w:hAnsi="宋体"/>
                <w:szCs w:val="21"/>
              </w:rPr>
              <w:t>数字</w:t>
            </w:r>
            <w:r>
              <w:rPr>
                <w:rFonts w:ascii="宋体" w:hAnsi="宋体"/>
                <w:szCs w:val="21"/>
              </w:rPr>
              <w:t>化的</w:t>
            </w:r>
            <w:r>
              <w:rPr>
                <w:rFonts w:hint="eastAsia" w:ascii="宋体" w:hAnsi="宋体"/>
                <w:szCs w:val="21"/>
              </w:rPr>
              <w:t>需求</w:t>
            </w:r>
            <w:r>
              <w:rPr>
                <w:rFonts w:ascii="宋体" w:hAnsi="宋体"/>
                <w:szCs w:val="21"/>
              </w:rPr>
              <w:t>，</w:t>
            </w:r>
            <w:r>
              <w:rPr>
                <w:rFonts w:hint="eastAsia" w:ascii="宋体" w:hAnsi="宋体"/>
                <w:szCs w:val="21"/>
              </w:rPr>
              <w:t>将</w:t>
            </w:r>
            <w:r>
              <w:rPr>
                <w:rFonts w:ascii="宋体" w:hAnsi="宋体"/>
                <w:szCs w:val="21"/>
              </w:rPr>
              <w:t>智能技术</w:t>
            </w:r>
            <w:r>
              <w:rPr>
                <w:rFonts w:hint="eastAsia" w:ascii="宋体" w:hAnsi="宋体"/>
                <w:szCs w:val="21"/>
              </w:rPr>
              <w:t>容</w:t>
            </w:r>
            <w:r>
              <w:rPr>
                <w:rFonts w:ascii="宋体" w:hAnsi="宋体"/>
                <w:szCs w:val="21"/>
              </w:rPr>
              <w:t>入数字化产线，对智能</w:t>
            </w:r>
            <w:r>
              <w:rPr>
                <w:rFonts w:hint="eastAsia" w:ascii="宋体" w:hAnsi="宋体"/>
                <w:szCs w:val="21"/>
              </w:rPr>
              <w:t>设备</w:t>
            </w:r>
            <w:r>
              <w:rPr>
                <w:rFonts w:ascii="宋体" w:hAnsi="宋体"/>
                <w:szCs w:val="21"/>
              </w:rPr>
              <w:t>进行增</w:t>
            </w:r>
            <w:r>
              <w:rPr>
                <w:rFonts w:hint="eastAsia" w:ascii="宋体" w:hAnsi="宋体"/>
                <w:szCs w:val="21"/>
              </w:rPr>
              <w:t>/减</w:t>
            </w:r>
            <w:r>
              <w:rPr>
                <w:rFonts w:ascii="宋体" w:hAnsi="宋体"/>
                <w:szCs w:val="21"/>
              </w:rPr>
              <w:t>的设计，生产工艺</w:t>
            </w:r>
            <w:r>
              <w:rPr>
                <w:rFonts w:hint="eastAsia" w:ascii="宋体" w:hAnsi="宋体"/>
                <w:szCs w:val="21"/>
              </w:rPr>
              <w:t>的</w:t>
            </w:r>
            <w:r>
              <w:rPr>
                <w:rFonts w:ascii="宋体" w:hAnsi="宋体"/>
                <w:szCs w:val="21"/>
              </w:rPr>
              <w:t>优</w:t>
            </w:r>
            <w:r>
              <w:rPr>
                <w:rFonts w:hint="eastAsia" w:ascii="宋体" w:hAnsi="宋体"/>
                <w:szCs w:val="21"/>
              </w:rPr>
              <w:t>化</w:t>
            </w:r>
            <w:r>
              <w:rPr>
                <w:rFonts w:ascii="宋体" w:hAnsi="宋体"/>
                <w:szCs w:val="21"/>
              </w:rPr>
              <w:t>，或直接</w:t>
            </w:r>
            <w:r>
              <w:rPr>
                <w:rFonts w:hint="eastAsia" w:ascii="宋体" w:hAnsi="宋体"/>
                <w:szCs w:val="21"/>
              </w:rPr>
              <w:t>更</w:t>
            </w:r>
            <w:r>
              <w:rPr>
                <w:rFonts w:ascii="宋体" w:hAnsi="宋体"/>
                <w:szCs w:val="21"/>
              </w:rPr>
              <w:t>改现有产线的框架，进入深度的数字化产线的改造，满足各项新技术容入后的可能性分析和验证</w:t>
            </w:r>
            <w:r>
              <w:rPr>
                <w:rFonts w:hint="eastAsia" w:ascii="宋体" w:hAnsi="宋体"/>
                <w:szCs w:val="21"/>
              </w:rPr>
              <w:t>证（投标时提功能供截图）</w:t>
            </w:r>
            <w:r>
              <w:rPr>
                <w:rFonts w:ascii="宋体" w:hAnsi="宋体"/>
                <w:szCs w:val="21"/>
              </w:rPr>
              <w:t>。</w:t>
            </w:r>
          </w:p>
          <w:p w14:paraId="0D5805A4">
            <w:pPr>
              <w:spacing w:line="276" w:lineRule="auto"/>
              <w:ind w:firstLine="480" w:firstLineChars="200"/>
              <w:rPr>
                <w:rFonts w:hint="eastAsia" w:ascii="宋体" w:hAnsi="宋体"/>
                <w:szCs w:val="21"/>
              </w:rPr>
            </w:pPr>
            <w:r>
              <w:rPr>
                <w:rFonts w:hint="eastAsia" w:asciiTheme="minorEastAsia" w:hAnsiTheme="minorEastAsia" w:cstheme="minorEastAsia"/>
                <w:bCs/>
                <w:sz w:val="24"/>
              </w:rPr>
              <w:t>★</w:t>
            </w:r>
            <w:r>
              <w:rPr>
                <w:rFonts w:hint="eastAsia" w:ascii="宋体" w:hAnsi="宋体"/>
                <w:szCs w:val="21"/>
              </w:rPr>
              <w:t>2.信息化控制平台</w:t>
            </w:r>
          </w:p>
          <w:p w14:paraId="04DD2386">
            <w:pPr>
              <w:spacing w:line="276" w:lineRule="auto"/>
              <w:ind w:firstLine="420" w:firstLineChars="200"/>
              <w:rPr>
                <w:rFonts w:hint="eastAsia" w:ascii="宋体" w:hAnsi="宋体"/>
                <w:szCs w:val="21"/>
              </w:rPr>
            </w:pPr>
            <w:r>
              <w:rPr>
                <w:rFonts w:hint="eastAsia" w:ascii="宋体" w:hAnsi="宋体"/>
                <w:szCs w:val="21"/>
              </w:rPr>
              <w:t>信息平台配备有用于管理生产的MES和云平台等系统（网络订单管理系统、信息</w:t>
            </w:r>
            <w:r>
              <w:rPr>
                <w:rFonts w:ascii="宋体" w:hAnsi="宋体"/>
                <w:szCs w:val="21"/>
              </w:rPr>
              <w:t>看</w:t>
            </w:r>
            <w:r>
              <w:rPr>
                <w:rFonts w:hint="eastAsia" w:ascii="宋体" w:hAnsi="宋体"/>
                <w:szCs w:val="21"/>
              </w:rPr>
              <w:t>板）。可对设备进行实时监控、下单等（投标时提功能供截图）。</w:t>
            </w:r>
          </w:p>
          <w:p w14:paraId="32A86EF9">
            <w:pPr>
              <w:spacing w:line="276" w:lineRule="auto"/>
              <w:ind w:firstLine="420" w:firstLineChars="200"/>
              <w:rPr>
                <w:rFonts w:hint="eastAsia" w:ascii="宋体" w:hAnsi="宋体"/>
                <w:szCs w:val="21"/>
              </w:rPr>
            </w:pPr>
            <w:r>
              <w:rPr>
                <w:rFonts w:hint="eastAsia" w:ascii="宋体" w:hAnsi="宋体"/>
                <w:szCs w:val="21"/>
              </w:rPr>
              <w:t>2.1 MES系统</w:t>
            </w:r>
          </w:p>
          <w:p w14:paraId="02B60F24">
            <w:pPr>
              <w:spacing w:line="276" w:lineRule="auto"/>
              <w:ind w:firstLine="420" w:firstLineChars="200"/>
              <w:rPr>
                <w:rFonts w:hint="eastAsia" w:ascii="宋体" w:hAnsi="宋体"/>
                <w:szCs w:val="21"/>
              </w:rPr>
            </w:pPr>
            <w:r>
              <w:rPr>
                <w:rFonts w:hint="eastAsia" w:ascii="宋体" w:hAnsi="宋体"/>
                <w:szCs w:val="21"/>
              </w:rPr>
              <w:t>MES系统贴近真实企业环境，产品下单多样性，数据类型全面，支持Web端多地，多用户操作查看。</w:t>
            </w:r>
            <w:r>
              <w:rPr>
                <w:rFonts w:ascii="宋体" w:hAnsi="宋体"/>
                <w:szCs w:val="21"/>
              </w:rPr>
              <w:t>服务型制造信息化管理系统为其量身定制</w:t>
            </w:r>
            <w:r>
              <w:rPr>
                <w:rFonts w:hint="eastAsia" w:ascii="宋体" w:hAnsi="宋体"/>
                <w:szCs w:val="21"/>
              </w:rPr>
              <w:t>软件</w:t>
            </w:r>
            <w:r>
              <w:rPr>
                <w:rFonts w:ascii="宋体" w:hAnsi="宋体"/>
                <w:szCs w:val="21"/>
              </w:rPr>
              <w:t>，选手所有工作任务均从个性化需求订单及共线生产出发，允许用户通过平台进行任务下发，并进行共线生产的全自动化作业。从订单加工、生产、装配到成品的检测</w:t>
            </w:r>
            <w:r>
              <w:rPr>
                <w:rFonts w:hint="eastAsia" w:ascii="宋体" w:hAnsi="宋体"/>
                <w:szCs w:val="21"/>
              </w:rPr>
              <w:t>入库</w:t>
            </w:r>
            <w:r>
              <w:rPr>
                <w:rFonts w:ascii="宋体" w:hAnsi="宋体"/>
                <w:szCs w:val="21"/>
              </w:rPr>
              <w:t>，订单制造过程的每一个环节，均可通过MES软件进行实时查询与追踪。</w:t>
            </w:r>
          </w:p>
          <w:p w14:paraId="1D6F92E6">
            <w:pPr>
              <w:spacing w:line="276" w:lineRule="auto"/>
              <w:ind w:firstLine="420" w:firstLineChars="200"/>
              <w:rPr>
                <w:rFonts w:hint="eastAsia" w:ascii="宋体" w:hAnsi="宋体"/>
                <w:szCs w:val="21"/>
              </w:rPr>
            </w:pPr>
            <w:r>
              <w:rPr>
                <w:rFonts w:ascii="宋体" w:hAnsi="宋体"/>
                <w:szCs w:val="21"/>
              </w:rPr>
              <w:t>本单元包含</w:t>
            </w:r>
            <w:r>
              <w:rPr>
                <w:rFonts w:hint="eastAsia" w:ascii="宋体" w:hAnsi="宋体"/>
                <w:szCs w:val="21"/>
              </w:rPr>
              <w:t>产品信息、生产订单</w:t>
            </w:r>
            <w:r>
              <w:rPr>
                <w:rFonts w:ascii="宋体" w:hAnsi="宋体"/>
                <w:szCs w:val="21"/>
              </w:rPr>
              <w:t>、</w:t>
            </w:r>
            <w:r>
              <w:rPr>
                <w:rFonts w:hint="eastAsia" w:ascii="宋体" w:hAnsi="宋体"/>
                <w:szCs w:val="21"/>
              </w:rPr>
              <w:t>排程信息、</w:t>
            </w:r>
            <w:r>
              <w:rPr>
                <w:rFonts w:ascii="宋体" w:hAnsi="宋体"/>
                <w:szCs w:val="21"/>
              </w:rPr>
              <w:t>设备</w:t>
            </w:r>
            <w:r>
              <w:rPr>
                <w:rFonts w:hint="eastAsia" w:ascii="宋体" w:hAnsi="宋体"/>
                <w:szCs w:val="21"/>
              </w:rPr>
              <w:t>信息以及各单元数据状态信息</w:t>
            </w:r>
            <w:r>
              <w:rPr>
                <w:rFonts w:ascii="宋体" w:hAnsi="宋体"/>
                <w:szCs w:val="21"/>
              </w:rPr>
              <w:t>。</w:t>
            </w:r>
          </w:p>
          <w:p w14:paraId="5C634B96">
            <w:pPr>
              <w:spacing w:line="276" w:lineRule="auto"/>
              <w:ind w:firstLine="420" w:firstLineChars="20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产品信息</w:t>
            </w:r>
            <w:r>
              <w:rPr>
                <w:rFonts w:ascii="宋体" w:hAnsi="宋体"/>
                <w:szCs w:val="21"/>
              </w:rPr>
              <w:t>：</w:t>
            </w:r>
            <w:r>
              <w:rPr>
                <w:rFonts w:hint="eastAsia" w:ascii="宋体" w:hAnsi="宋体"/>
                <w:szCs w:val="21"/>
              </w:rPr>
              <w:t>可根据任务需求队产品数据编辑，完成产品后续下单</w:t>
            </w:r>
            <w:r>
              <w:rPr>
                <w:rFonts w:ascii="宋体" w:hAnsi="宋体"/>
                <w:szCs w:val="21"/>
              </w:rPr>
              <w:t>。</w:t>
            </w:r>
          </w:p>
          <w:p w14:paraId="685795A7">
            <w:pPr>
              <w:spacing w:line="276" w:lineRule="auto"/>
              <w:ind w:firstLine="420" w:firstLineChars="200"/>
              <w:rPr>
                <w:rFonts w:hint="eastAsia" w:ascii="宋体" w:hAnsi="宋体"/>
                <w:szCs w:val="21"/>
              </w:rPr>
            </w:pPr>
            <w:r>
              <w:rPr>
                <w:rFonts w:hint="eastAsia" w:ascii="宋体" w:hAnsi="宋体"/>
                <w:szCs w:val="21"/>
              </w:rPr>
              <w:t>（2）生产管理：包括生产订单和排程信息功能，</w:t>
            </w:r>
            <w:r>
              <w:rPr>
                <w:rFonts w:ascii="宋体" w:hAnsi="宋体"/>
                <w:szCs w:val="21"/>
              </w:rPr>
              <w:t>可对其</w:t>
            </w:r>
            <w:r>
              <w:rPr>
                <w:rFonts w:hint="eastAsia" w:ascii="宋体" w:hAnsi="宋体"/>
                <w:szCs w:val="21"/>
              </w:rPr>
              <w:t>产品</w:t>
            </w:r>
            <w:r>
              <w:rPr>
                <w:rFonts w:ascii="宋体" w:hAnsi="宋体"/>
                <w:szCs w:val="21"/>
              </w:rPr>
              <w:t>进行订单的创建，明细的添加，订单下发等。</w:t>
            </w:r>
          </w:p>
          <w:p w14:paraId="0315118C">
            <w:pPr>
              <w:spacing w:line="276" w:lineRule="auto"/>
              <w:ind w:firstLine="420" w:firstLineChars="200"/>
              <w:rPr>
                <w:rFonts w:hint="eastAsia" w:ascii="宋体" w:hAnsi="宋体"/>
                <w:szCs w:val="21"/>
              </w:rPr>
            </w:pPr>
            <w:r>
              <w:rPr>
                <w:rFonts w:hint="eastAsia" w:ascii="宋体" w:hAnsi="宋体"/>
                <w:szCs w:val="21"/>
              </w:rPr>
              <w:t>（3</w:t>
            </w:r>
            <w:r>
              <w:rPr>
                <w:rFonts w:ascii="宋体" w:hAnsi="宋体"/>
                <w:szCs w:val="21"/>
              </w:rPr>
              <w:t>）</w:t>
            </w:r>
            <w:r>
              <w:rPr>
                <w:rFonts w:hint="eastAsia" w:ascii="宋体" w:hAnsi="宋体"/>
                <w:szCs w:val="21"/>
              </w:rPr>
              <w:t>数据管理单元</w:t>
            </w:r>
            <w:r>
              <w:rPr>
                <w:rFonts w:ascii="宋体" w:hAnsi="宋体"/>
                <w:szCs w:val="21"/>
              </w:rPr>
              <w:t>：</w:t>
            </w:r>
            <w:r>
              <w:rPr>
                <w:rFonts w:hint="eastAsia" w:ascii="宋体" w:hAnsi="宋体"/>
                <w:szCs w:val="21"/>
              </w:rPr>
              <w:t>可对设备信息采集，包括产品生产、下单等数量状态；可对设备电能数据和环境数据采集等各单元的状态相关数据采集跟踪。</w:t>
            </w:r>
          </w:p>
          <w:p w14:paraId="66B4F588">
            <w:pPr>
              <w:spacing w:line="276" w:lineRule="auto"/>
              <w:ind w:firstLine="420" w:firstLineChars="200"/>
              <w:rPr>
                <w:rFonts w:hint="eastAsia" w:ascii="宋体" w:hAnsi="宋体"/>
                <w:szCs w:val="21"/>
              </w:rPr>
            </w:pPr>
            <w:r>
              <w:rPr>
                <w:rFonts w:hint="eastAsia" w:ascii="宋体" w:hAnsi="宋体"/>
                <w:szCs w:val="21"/>
              </w:rPr>
              <w:t>2.2云平台系统</w:t>
            </w:r>
          </w:p>
          <w:p w14:paraId="473C5918">
            <w:pPr>
              <w:spacing w:line="276" w:lineRule="auto"/>
              <w:ind w:firstLine="420" w:firstLineChars="200"/>
              <w:rPr>
                <w:rFonts w:hint="eastAsia" w:ascii="宋体" w:hAnsi="宋体"/>
                <w:szCs w:val="21"/>
              </w:rPr>
            </w:pPr>
            <w:r>
              <w:rPr>
                <w:rFonts w:hint="eastAsia" w:ascii="宋体" w:hAnsi="宋体"/>
                <w:szCs w:val="21"/>
              </w:rPr>
              <w:t>云平台采用企业级平台，界面制作便捷，功能丰富，数据处理稳定，操作方便。</w:t>
            </w:r>
          </w:p>
          <w:p w14:paraId="7132BCC4">
            <w:pPr>
              <w:spacing w:line="276" w:lineRule="auto"/>
              <w:ind w:firstLine="420" w:firstLineChars="200"/>
              <w:rPr>
                <w:rFonts w:hint="eastAsia" w:ascii="宋体" w:hAnsi="宋体"/>
                <w:szCs w:val="21"/>
              </w:rPr>
            </w:pPr>
            <w:r>
              <w:rPr>
                <w:rFonts w:ascii="宋体" w:hAnsi="宋体"/>
                <w:szCs w:val="21"/>
              </w:rPr>
              <w:t>功能包括设备接入、设备管理、数据存储、数据展示、数据分析、用户管理、维保工单、配方管理等功能。平台免编程可快速便捷实现产品与系统的联接，实现物联平台。可实现多样快捷的连接监控方式（业务系统、地图、视频监控），实时、精准的数据信息来源，精准高效的数据透视（柱状图、趋势图、定制数据透视报表），设备间更紧密的组合联动（多台PLC构成的设备系统的集中监控）</w:t>
            </w:r>
            <w:r>
              <w:rPr>
                <w:rFonts w:hint="eastAsia" w:ascii="宋体" w:hAnsi="宋体"/>
                <w:szCs w:val="21"/>
              </w:rPr>
              <w:t>。</w:t>
            </w:r>
          </w:p>
          <w:p w14:paraId="3330B645">
            <w:pPr>
              <w:spacing w:line="276" w:lineRule="auto"/>
              <w:ind w:firstLine="420" w:firstLineChars="200"/>
              <w:rPr>
                <w:rFonts w:hint="eastAsia" w:ascii="宋体" w:hAnsi="宋体"/>
                <w:szCs w:val="21"/>
              </w:rPr>
            </w:pPr>
            <w:r>
              <w:rPr>
                <w:rFonts w:hint="eastAsia" w:ascii="宋体" w:hAnsi="宋体"/>
                <w:szCs w:val="21"/>
              </w:rPr>
              <w:t>功能要求：</w:t>
            </w:r>
          </w:p>
          <w:p w14:paraId="6ECD4DB4">
            <w:pPr>
              <w:spacing w:line="276" w:lineRule="auto"/>
              <w:ind w:firstLine="420" w:firstLineChars="200"/>
              <w:rPr>
                <w:rFonts w:hint="eastAsia" w:ascii="宋体" w:hAnsi="宋体"/>
                <w:szCs w:val="21"/>
              </w:rPr>
            </w:pPr>
            <w:r>
              <w:rPr>
                <w:rFonts w:hint="eastAsia" w:ascii="宋体" w:hAnsi="宋体"/>
                <w:szCs w:val="21"/>
              </w:rPr>
              <w:t>（1）项目配置：</w:t>
            </w:r>
            <w:r>
              <w:rPr>
                <w:rFonts w:ascii="宋体" w:hAnsi="宋体"/>
                <w:szCs w:val="21"/>
              </w:rPr>
              <w:t>项目支持导入、导出、删除、编辑，方便操作</w:t>
            </w:r>
            <w:r>
              <w:rPr>
                <w:rFonts w:hint="eastAsia" w:ascii="宋体" w:hAnsi="宋体"/>
                <w:szCs w:val="21"/>
              </w:rPr>
              <w:t>，包括</w:t>
            </w:r>
            <w:r>
              <w:rPr>
                <w:rFonts w:ascii="宋体" w:hAnsi="宋体"/>
                <w:szCs w:val="21"/>
              </w:rPr>
              <w:t>设备配置、项目组态配置、报警源配置、设备状态统计、条件赋值、报表。</w:t>
            </w:r>
          </w:p>
          <w:p w14:paraId="552AEE05">
            <w:pPr>
              <w:spacing w:line="276" w:lineRule="auto"/>
              <w:ind w:firstLine="420" w:firstLineChars="200"/>
              <w:rPr>
                <w:rFonts w:hint="eastAsia" w:ascii="宋体" w:hAnsi="宋体"/>
                <w:szCs w:val="21"/>
              </w:rPr>
            </w:pPr>
            <w:r>
              <w:rPr>
                <w:rFonts w:hint="eastAsia" w:ascii="宋体" w:hAnsi="宋体"/>
                <w:szCs w:val="21"/>
              </w:rPr>
              <w:t>（</w:t>
            </w:r>
            <w:r>
              <w:rPr>
                <w:rFonts w:ascii="宋体" w:hAnsi="宋体"/>
                <w:szCs w:val="21"/>
              </w:rPr>
              <w:t>2</w:t>
            </w:r>
            <w:r>
              <w:rPr>
                <w:rFonts w:hint="eastAsia" w:ascii="宋体" w:hAnsi="宋体"/>
                <w:szCs w:val="21"/>
              </w:rPr>
              <w:t>）组态页功能，提供不同类型可编辑的基础元件、基础和高级控件，通过图形化界面呈现相关数据信息，使用户能够一目了然地查看整个系统的状态信息，组态界面用户可自定义，包括界面的布局，颜色，控件等。</w:t>
            </w:r>
          </w:p>
          <w:p w14:paraId="6AFA2AED">
            <w:pPr>
              <w:spacing w:line="276" w:lineRule="auto"/>
              <w:ind w:firstLine="420" w:firstLineChars="200"/>
              <w:rPr>
                <w:rFonts w:hint="eastAsia" w:ascii="宋体" w:hAnsi="宋体"/>
                <w:szCs w:val="21"/>
              </w:rPr>
            </w:pPr>
            <w:r>
              <w:rPr>
                <w:rFonts w:hint="eastAsia" w:ascii="宋体" w:hAnsi="宋体"/>
                <w:szCs w:val="21"/>
              </w:rPr>
              <w:t>基础元件：</w:t>
            </w:r>
            <w:r>
              <w:rPr>
                <w:rFonts w:ascii="宋体" w:hAnsi="宋体"/>
                <w:szCs w:val="21"/>
              </w:rPr>
              <w:t>直线，圆，矩形，文本，图片，折线，多边形，表格</w:t>
            </w:r>
            <w:r>
              <w:rPr>
                <w:rFonts w:hint="eastAsia" w:ascii="宋体" w:hAnsi="宋体"/>
                <w:szCs w:val="21"/>
              </w:rPr>
              <w:t>等；</w:t>
            </w:r>
          </w:p>
          <w:p w14:paraId="1A4DC2A2">
            <w:pPr>
              <w:spacing w:line="276" w:lineRule="auto"/>
              <w:ind w:firstLine="420" w:firstLineChars="200"/>
              <w:rPr>
                <w:rFonts w:hint="eastAsia" w:ascii="宋体" w:hAnsi="宋体"/>
                <w:szCs w:val="21"/>
              </w:rPr>
            </w:pPr>
            <w:r>
              <w:rPr>
                <w:rFonts w:ascii="宋体" w:hAnsi="宋体"/>
                <w:szCs w:val="21"/>
              </w:rPr>
              <w:t>基础控件</w:t>
            </w:r>
            <w:r>
              <w:rPr>
                <w:rFonts w:hint="eastAsia" w:ascii="宋体" w:hAnsi="宋体"/>
                <w:szCs w:val="21"/>
              </w:rPr>
              <w:t>：</w:t>
            </w:r>
            <w:r>
              <w:rPr>
                <w:rFonts w:ascii="宋体" w:hAnsi="宋体"/>
                <w:szCs w:val="21"/>
              </w:rPr>
              <w:t>按钮、指示灯、按钮指示灯、数据显示、数据输入、数据控制、组合框输入、滑动输入、画面跳转、变量图片</w:t>
            </w:r>
            <w:r>
              <w:rPr>
                <w:rFonts w:hint="eastAsia" w:ascii="宋体" w:hAnsi="宋体"/>
                <w:szCs w:val="21"/>
              </w:rPr>
              <w:t>等</w:t>
            </w:r>
            <w:r>
              <w:rPr>
                <w:rFonts w:ascii="宋体" w:hAnsi="宋体"/>
                <w:szCs w:val="21"/>
              </w:rPr>
              <w:t>。</w:t>
            </w:r>
          </w:p>
          <w:p w14:paraId="34307022">
            <w:pPr>
              <w:spacing w:line="276" w:lineRule="auto"/>
              <w:ind w:firstLine="420" w:firstLineChars="200"/>
              <w:rPr>
                <w:rFonts w:hint="eastAsia" w:ascii="宋体" w:hAnsi="宋体"/>
                <w:szCs w:val="21"/>
              </w:rPr>
            </w:pPr>
            <w:r>
              <w:rPr>
                <w:rFonts w:ascii="宋体" w:hAnsi="宋体"/>
                <w:szCs w:val="21"/>
              </w:rPr>
              <w:t>高级控件：环形图、棒图、流体、轮播动画、历史曲线、实时曲线、日期时间、实时事件、历史事件、天气、视频控件、功能键、功能域。</w:t>
            </w:r>
          </w:p>
          <w:p w14:paraId="414A936E">
            <w:pPr>
              <w:pStyle w:val="9"/>
              <w:spacing w:line="276" w:lineRule="auto"/>
              <w:rPr>
                <w:rFonts w:hint="eastAsia" w:ascii="宋体" w:hAnsi="宋体"/>
                <w:szCs w:val="21"/>
              </w:rPr>
            </w:pPr>
            <w:r>
              <w:rPr>
                <w:rFonts w:hint="eastAsia" w:ascii="宋体" w:hAnsi="宋体"/>
                <w:szCs w:val="21"/>
              </w:rPr>
              <w:t>（3）可根据需求编辑多个组态画面同时进行组合排列显示；</w:t>
            </w:r>
          </w:p>
          <w:p w14:paraId="6506BCF3">
            <w:pPr>
              <w:spacing w:line="276" w:lineRule="auto"/>
              <w:ind w:firstLine="420" w:firstLineChars="200"/>
              <w:rPr>
                <w:rFonts w:hint="eastAsia" w:ascii="宋体" w:hAnsi="宋体"/>
                <w:szCs w:val="21"/>
              </w:rPr>
            </w:pPr>
            <w:r>
              <w:rPr>
                <w:rFonts w:hint="eastAsia" w:ascii="宋体" w:hAnsi="宋体"/>
                <w:szCs w:val="21"/>
              </w:rPr>
              <w:t>4.平台需具备以下特性：</w:t>
            </w:r>
          </w:p>
          <w:p w14:paraId="162C9BCD">
            <w:pPr>
              <w:spacing w:line="276" w:lineRule="auto"/>
              <w:ind w:firstLine="412" w:firstLineChars="200"/>
              <w:jc w:val="left"/>
              <w:rPr>
                <w:rFonts w:hint="eastAsia" w:ascii="宋体" w:hAnsi="宋体"/>
                <w:spacing w:val="-2"/>
                <w:szCs w:val="21"/>
              </w:rPr>
            </w:pPr>
            <w:r>
              <w:rPr>
                <w:rFonts w:hint="eastAsia" w:ascii="宋体" w:hAnsi="宋体"/>
                <w:spacing w:val="-2"/>
                <w:szCs w:val="21"/>
              </w:rPr>
              <w:t>（1）模块化：体现设备操作能力，设备模块组合灵活，各模块相对独立，模块扩展方便，可根据用户需求灵活配置、组合；</w:t>
            </w:r>
            <w:r>
              <w:rPr>
                <w:rFonts w:ascii="宋体" w:hAnsi="宋体"/>
                <w:spacing w:val="-2"/>
                <w:szCs w:val="21"/>
              </w:rPr>
              <w:t>同时</w:t>
            </w:r>
            <w:r>
              <w:rPr>
                <w:rFonts w:hint="eastAsia" w:ascii="宋体" w:hAnsi="宋体"/>
                <w:spacing w:val="-2"/>
                <w:szCs w:val="21"/>
              </w:rPr>
              <w:t>机械装配调整部分均在工作台上，机械及电气连接均可快速拆换，可以进行更加灵活的竞赛试题输出；设备物料输送采用并行输送形式，控制流程灵活多样化。</w:t>
            </w:r>
          </w:p>
          <w:p w14:paraId="4861D09A">
            <w:pPr>
              <w:spacing w:line="276" w:lineRule="auto"/>
              <w:ind w:firstLine="412" w:firstLineChars="200"/>
              <w:jc w:val="left"/>
              <w:rPr>
                <w:rFonts w:hint="eastAsia" w:ascii="宋体" w:hAnsi="宋体"/>
                <w:spacing w:val="-2"/>
                <w:szCs w:val="21"/>
              </w:rPr>
            </w:pPr>
            <w:r>
              <w:rPr>
                <w:rFonts w:hint="eastAsia" w:ascii="宋体" w:hAnsi="宋体"/>
                <w:spacing w:val="-2"/>
                <w:szCs w:val="21"/>
              </w:rPr>
              <w:t>（2）工程化：体现工艺创新能力，以多种物料为载体，贴近工业生产的理念，实现自动化检测、分选、装配生产过程为应用技术场景，集成工业以太网、现场总线、工业机器人、RFID、传感检测系统、增加信息化器件等，贴合行业发展和智能制造技术的进步。用户可利用个人创新思维对原有的生产流程进行创新和改造；在掌握基础知识的前提下，进一步提高用户的积极性、实践能力和创新思维。</w:t>
            </w:r>
          </w:p>
          <w:p w14:paraId="6B8C8892">
            <w:pPr>
              <w:spacing w:line="276" w:lineRule="auto"/>
              <w:ind w:firstLine="412" w:firstLineChars="200"/>
              <w:jc w:val="left"/>
              <w:rPr>
                <w:rFonts w:hint="eastAsia" w:ascii="宋体" w:hAnsi="宋体"/>
                <w:spacing w:val="-2"/>
                <w:szCs w:val="21"/>
              </w:rPr>
            </w:pPr>
            <w:r>
              <w:rPr>
                <w:rFonts w:hint="eastAsia" w:ascii="宋体" w:hAnsi="宋体"/>
                <w:spacing w:val="-2"/>
                <w:szCs w:val="21"/>
              </w:rPr>
              <w:t>（3）全栈化：体现系统分析能力，设备包含电气</w:t>
            </w:r>
            <w:r>
              <w:rPr>
                <w:rFonts w:ascii="宋体" w:hAnsi="宋体"/>
                <w:spacing w:val="-2"/>
                <w:szCs w:val="21"/>
              </w:rPr>
              <w:t>控制系统、</w:t>
            </w:r>
            <w:r>
              <w:rPr>
                <w:rFonts w:hint="eastAsia" w:ascii="宋体" w:hAnsi="宋体"/>
                <w:spacing w:val="-2"/>
                <w:szCs w:val="21"/>
              </w:rPr>
              <w:t>人机界面、工业视觉、多类型传感器、安全系统、气动系统、外围机械功能单元组件等真实工业器件，可实现工件装配过程的外围配套设备布局、安装与调整、系统编程、离线编程、工艺优化、现场总线通讯调试、系统联调等功能，培养全栈化工程师。</w:t>
            </w:r>
          </w:p>
          <w:p w14:paraId="09604712">
            <w:pPr>
              <w:spacing w:line="276" w:lineRule="auto"/>
              <w:ind w:firstLine="412" w:firstLineChars="200"/>
              <w:jc w:val="left"/>
              <w:rPr>
                <w:rFonts w:hint="eastAsia" w:ascii="宋体" w:hAnsi="宋体"/>
                <w:spacing w:val="-2"/>
                <w:szCs w:val="21"/>
              </w:rPr>
            </w:pPr>
            <w:r>
              <w:rPr>
                <w:rFonts w:hint="eastAsia" w:ascii="宋体" w:hAnsi="宋体"/>
                <w:spacing w:val="-2"/>
                <w:szCs w:val="21"/>
              </w:rPr>
              <w:t>（4）四新化：结合新技术、新产业、新业态、新模式，将传统工业产品融入智能传感技术、自动识别检测技术、数字孪生技术、工业网络安全技术、数字化智能管理技术等先进技术，实现了设备自动化、生产精益化、管理数字信息化的高度统一。</w:t>
            </w:r>
            <w:r>
              <w:rPr>
                <w:rFonts w:ascii="宋体" w:hAnsi="宋体"/>
                <w:spacing w:val="-2"/>
                <w:szCs w:val="21"/>
              </w:rPr>
              <w:cr/>
            </w:r>
            <w:r>
              <w:rPr>
                <w:rFonts w:hint="eastAsia" w:ascii="宋体" w:hAnsi="宋体"/>
                <w:spacing w:val="-2"/>
                <w:szCs w:val="21"/>
              </w:rPr>
              <w:t xml:space="preserve">    （5）先进性：装置所选用主要器件均选自国际、国内知名品牌，市场使用率高，其技术先进，使用</w:t>
            </w:r>
            <w:r>
              <w:rPr>
                <w:rFonts w:ascii="宋体" w:hAnsi="宋体"/>
                <w:spacing w:val="-2"/>
                <w:szCs w:val="21"/>
              </w:rPr>
              <w:t>可靠性、耐久性</w:t>
            </w:r>
            <w:r>
              <w:rPr>
                <w:rFonts w:hint="eastAsia" w:ascii="宋体" w:hAnsi="宋体"/>
                <w:spacing w:val="-2"/>
                <w:szCs w:val="21"/>
              </w:rPr>
              <w:t>。</w:t>
            </w:r>
          </w:p>
          <w:p w14:paraId="4D934518">
            <w:pPr>
              <w:spacing w:line="276" w:lineRule="auto"/>
              <w:ind w:firstLine="412" w:firstLineChars="200"/>
              <w:jc w:val="left"/>
              <w:rPr>
                <w:rFonts w:hint="eastAsia" w:ascii="宋体" w:hAnsi="宋体"/>
                <w:spacing w:val="-2"/>
                <w:szCs w:val="21"/>
              </w:rPr>
            </w:pPr>
            <w:r>
              <w:rPr>
                <w:rFonts w:hint="eastAsia" w:ascii="宋体" w:hAnsi="宋体"/>
                <w:spacing w:val="-2"/>
                <w:szCs w:val="21"/>
              </w:rPr>
              <w:t>（6）网络化：整体控制系统模块化、网络化，方便工作站更换与调试。该系统从M</w:t>
            </w:r>
            <w:r>
              <w:rPr>
                <w:rFonts w:ascii="宋体" w:hAnsi="宋体"/>
                <w:spacing w:val="-2"/>
                <w:szCs w:val="21"/>
              </w:rPr>
              <w:t>ES</w:t>
            </w:r>
            <w:r>
              <w:rPr>
                <w:rFonts w:hint="eastAsia" w:ascii="宋体" w:hAnsi="宋体"/>
                <w:spacing w:val="-2"/>
                <w:szCs w:val="21"/>
              </w:rPr>
              <w:t>产品下单、云平台数据采集到到设备运行之间，通过全面网络化通讯，构筑了一条安全、稳定、低时延的通讯链路，实现了真正的一网到底，整体分布式结构设计，适用于工业网络课程教学。</w:t>
            </w:r>
          </w:p>
          <w:p w14:paraId="25CE9578">
            <w:pPr>
              <w:spacing w:line="276" w:lineRule="auto"/>
              <w:rPr>
                <w:rFonts w:hint="eastAsia" w:ascii="宋体" w:hAnsi="宋体"/>
                <w:szCs w:val="21"/>
              </w:rPr>
            </w:pPr>
            <w:r>
              <w:rPr>
                <w:rFonts w:hint="eastAsia" w:ascii="宋体" w:hAnsi="宋体"/>
                <w:szCs w:val="21"/>
              </w:rPr>
              <w:t>五、设备</w:t>
            </w:r>
            <w:r>
              <w:rPr>
                <w:rFonts w:ascii="宋体" w:hAnsi="宋体"/>
                <w:szCs w:val="21"/>
              </w:rPr>
              <w:t>网络及</w:t>
            </w:r>
            <w:r>
              <w:rPr>
                <w:rFonts w:hint="eastAsia" w:ascii="宋体" w:hAnsi="宋体"/>
                <w:szCs w:val="21"/>
              </w:rPr>
              <w:t>组成单元</w:t>
            </w:r>
          </w:p>
          <w:p w14:paraId="0148D7B7">
            <w:pPr>
              <w:spacing w:line="276" w:lineRule="auto"/>
              <w:ind w:firstLine="420" w:firstLineChars="200"/>
              <w:rPr>
                <w:rFonts w:hint="eastAsia" w:ascii="宋体" w:hAnsi="宋体"/>
                <w:szCs w:val="21"/>
              </w:rPr>
            </w:pPr>
            <w:r>
              <w:rPr>
                <w:rFonts w:hint="eastAsia" w:ascii="宋体" w:hAnsi="宋体"/>
                <w:szCs w:val="21"/>
              </w:rPr>
              <w:t>5.1网络拓扑</w:t>
            </w:r>
          </w:p>
          <w:p w14:paraId="3700A88A">
            <w:pPr>
              <w:spacing w:line="276" w:lineRule="auto"/>
              <w:ind w:firstLine="420" w:firstLineChars="200"/>
              <w:rPr>
                <w:rFonts w:hint="eastAsia" w:ascii="宋体" w:hAnsi="宋体"/>
                <w:szCs w:val="21"/>
              </w:rPr>
            </w:pPr>
            <w:bookmarkStart w:id="0" w:name="_Hlk150161159"/>
            <w:r>
              <w:rPr>
                <w:rFonts w:hint="eastAsia" w:ascii="宋体" w:hAnsi="宋体"/>
                <w:szCs w:val="21"/>
              </w:rPr>
              <w:t>投标时提供分层架构的工业网络系统网络拓扑图，分为网络层、边缘层、设备层，各层功能及设备连接如下：1.网络层（核心传输/协议转换层）、2.边缘层（网络与设备的中转层）、3.设备层（现场终端层）</w:t>
            </w:r>
          </w:p>
          <w:p w14:paraId="66655C19">
            <w:pPr>
              <w:spacing w:line="276" w:lineRule="auto"/>
              <w:ind w:firstLine="420" w:firstLineChars="200"/>
              <w:rPr>
                <w:rFonts w:hint="eastAsia" w:ascii="宋体" w:hAnsi="宋体"/>
                <w:szCs w:val="21"/>
              </w:rPr>
            </w:pPr>
            <w:r>
              <w:rPr>
                <w:rFonts w:hint="eastAsia" w:ascii="宋体" w:hAnsi="宋体"/>
                <w:szCs w:val="21"/>
              </w:rPr>
              <w:t>5.2设备组成</w:t>
            </w:r>
          </w:p>
          <w:p w14:paraId="598B073E">
            <w:pPr>
              <w:adjustRightInd w:val="0"/>
              <w:snapToGrid w:val="0"/>
              <w:spacing w:line="276" w:lineRule="auto"/>
              <w:ind w:left="143" w:leftChars="68" w:firstLine="210" w:firstLineChars="100"/>
              <w:rPr>
                <w:rFonts w:hint="eastAsia" w:ascii="宋体" w:hAnsi="宋体"/>
                <w:szCs w:val="21"/>
              </w:rPr>
            </w:pPr>
            <w:r>
              <w:rPr>
                <w:rFonts w:hint="eastAsia" w:ascii="宋体" w:hAnsi="宋体"/>
                <w:szCs w:val="21"/>
              </w:rPr>
              <w:t>设备主要</w:t>
            </w:r>
            <w:r>
              <w:rPr>
                <w:rFonts w:ascii="宋体" w:hAnsi="宋体"/>
                <w:szCs w:val="21"/>
              </w:rPr>
              <w:t>包含</w:t>
            </w:r>
            <w:r>
              <w:rPr>
                <w:rFonts w:hint="eastAsia" w:ascii="宋体" w:hAnsi="宋体"/>
                <w:szCs w:val="21"/>
              </w:rPr>
              <w:t>模块化工作台单元、</w:t>
            </w:r>
            <w:r>
              <w:rPr>
                <w:rFonts w:ascii="宋体" w:hAnsi="宋体"/>
                <w:szCs w:val="21"/>
              </w:rPr>
              <w:t>、</w:t>
            </w:r>
            <w:r>
              <w:rPr>
                <w:rFonts w:hint="eastAsia" w:ascii="宋体" w:hAnsi="宋体"/>
                <w:szCs w:val="21"/>
              </w:rPr>
              <w:t>工业电气</w:t>
            </w:r>
            <w:r>
              <w:rPr>
                <w:rFonts w:ascii="宋体" w:hAnsi="宋体"/>
                <w:szCs w:val="21"/>
              </w:rPr>
              <w:t>控制单元、工业网络</w:t>
            </w:r>
            <w:r>
              <w:rPr>
                <w:rFonts w:hint="eastAsia" w:ascii="宋体" w:hAnsi="宋体"/>
                <w:szCs w:val="21"/>
              </w:rPr>
              <w:t>控制</w:t>
            </w:r>
            <w:r>
              <w:rPr>
                <w:rFonts w:ascii="宋体" w:hAnsi="宋体"/>
                <w:szCs w:val="21"/>
              </w:rPr>
              <w:t>单元</w:t>
            </w:r>
            <w:r>
              <w:rPr>
                <w:rFonts w:hint="eastAsia" w:ascii="宋体" w:hAnsi="宋体"/>
                <w:szCs w:val="21"/>
              </w:rPr>
              <w:t>、智能上料单元、加工单元、分拣码垛</w:t>
            </w:r>
            <w:r>
              <w:rPr>
                <w:rFonts w:ascii="宋体" w:hAnsi="宋体"/>
                <w:szCs w:val="21"/>
              </w:rPr>
              <w:t>等</w:t>
            </w:r>
            <w:r>
              <w:rPr>
                <w:rFonts w:hint="eastAsia" w:ascii="宋体" w:hAnsi="宋体"/>
                <w:szCs w:val="21"/>
              </w:rPr>
              <w:t>单元</w:t>
            </w:r>
            <w:r>
              <w:rPr>
                <w:rFonts w:ascii="宋体" w:hAnsi="宋体"/>
                <w:szCs w:val="21"/>
              </w:rPr>
              <w:t>组成。</w:t>
            </w:r>
          </w:p>
          <w:bookmarkEnd w:id="0"/>
          <w:p w14:paraId="45A1BF66">
            <w:pPr>
              <w:spacing w:line="276" w:lineRule="auto"/>
              <w:ind w:firstLine="420" w:firstLineChars="200"/>
              <w:rPr>
                <w:rFonts w:hint="eastAsia" w:ascii="宋体" w:hAnsi="宋体"/>
                <w:szCs w:val="21"/>
              </w:rPr>
            </w:pPr>
            <w:r>
              <w:rPr>
                <w:rFonts w:hint="eastAsia" w:ascii="宋体" w:hAnsi="宋体"/>
                <w:szCs w:val="21"/>
              </w:rPr>
              <w:t>5.2.1模块化作台单元</w:t>
            </w:r>
          </w:p>
          <w:p w14:paraId="2AC85BCF">
            <w:pPr>
              <w:adjustRightInd w:val="0"/>
              <w:snapToGrid w:val="0"/>
              <w:spacing w:line="276" w:lineRule="auto"/>
              <w:ind w:firstLine="420" w:firstLineChars="200"/>
              <w:rPr>
                <w:rFonts w:hint="eastAsia" w:ascii="宋体" w:hAnsi="宋体"/>
                <w:szCs w:val="21"/>
              </w:rPr>
            </w:pPr>
            <w:r>
              <w:rPr>
                <w:rFonts w:hint="eastAsia" w:ascii="宋体" w:hAnsi="宋体"/>
                <w:szCs w:val="21"/>
              </w:rPr>
              <w:t>模块化台承重主体为铝型材拼接而成，侧封板为钣金，正面采用双开门设计，桌面采优质专业铝型材拼接成型；为功能单元的安装提供标准的安装接口，可根据实训任务随意调整单元安装位置；预留有标准气源和电气接口安装位置，根据单元的使用情况进行功能的扩展；为功能单元、功能套件提供稳定的电源；平台上可牢固安装多种多功能多应用单元。实训台内部用于单元和工具存放。</w:t>
            </w:r>
          </w:p>
          <w:p w14:paraId="6376ED96">
            <w:pPr>
              <w:tabs>
                <w:tab w:val="left" w:pos="306"/>
              </w:tabs>
              <w:spacing w:line="276" w:lineRule="auto"/>
              <w:ind w:firstLine="480" w:firstLineChars="200"/>
              <w:rPr>
                <w:rFonts w:hint="eastAsia" w:ascii="宋体" w:hAnsi="宋体"/>
                <w:szCs w:val="21"/>
              </w:rPr>
            </w:pPr>
            <w:r>
              <w:rPr>
                <w:rFonts w:hint="eastAsia" w:asciiTheme="minorEastAsia" w:hAnsiTheme="minorEastAsia" w:cstheme="minorEastAsia"/>
                <w:bCs/>
                <w:sz w:val="24"/>
              </w:rPr>
              <w:t>★</w:t>
            </w:r>
            <w:r>
              <w:rPr>
                <w:rFonts w:hint="eastAsia" w:ascii="宋体" w:hAnsi="宋体"/>
                <w:szCs w:val="21"/>
                <w:lang w:eastAsia="zh-CN"/>
              </w:rPr>
              <w:tab/>
            </w:r>
            <w:r>
              <w:rPr>
                <w:rFonts w:hint="eastAsia" w:ascii="宋体" w:hAnsi="宋体"/>
                <w:szCs w:val="21"/>
              </w:rPr>
              <w:t>5.2.2工业电气控制单元</w:t>
            </w:r>
            <w:bookmarkStart w:id="1" w:name="OLE_LINK1"/>
            <w:r>
              <w:rPr>
                <w:rFonts w:hint="eastAsia" w:ascii="宋体" w:hAnsi="宋体"/>
                <w:szCs w:val="21"/>
              </w:rPr>
              <w:t>（投标时提供实物图或设计图）</w:t>
            </w:r>
            <w:bookmarkEnd w:id="1"/>
          </w:p>
          <w:p w14:paraId="47EBD094">
            <w:pPr>
              <w:autoSpaceDE w:val="0"/>
              <w:spacing w:line="276" w:lineRule="auto"/>
              <w:ind w:firstLine="420" w:firstLineChars="200"/>
              <w:jc w:val="left"/>
              <w:rPr>
                <w:rFonts w:hint="eastAsia" w:ascii="宋体" w:hAnsi="宋体"/>
                <w:szCs w:val="21"/>
              </w:rPr>
            </w:pPr>
            <w:r>
              <w:rPr>
                <w:rFonts w:hint="eastAsia" w:ascii="宋体" w:hAnsi="宋体"/>
                <w:szCs w:val="21"/>
              </w:rPr>
              <w:t>工业电气控制单元采用网孔板结构安装，包含空开、P</w:t>
            </w:r>
            <w:r>
              <w:rPr>
                <w:rFonts w:ascii="宋体" w:hAnsi="宋体"/>
                <w:szCs w:val="21"/>
              </w:rPr>
              <w:t>LC</w:t>
            </w:r>
            <w:r>
              <w:rPr>
                <w:rFonts w:hint="eastAsia" w:ascii="宋体" w:hAnsi="宋体"/>
                <w:szCs w:val="21"/>
              </w:rPr>
              <w:t>、伺服系统、步进系统、变频器、工业级交换机、继电器、按压式接线端子排等元器件。用于接收来自检测单元的传感数据，发送控制指令，实现执行单元的动作执行，以及和信息管理单元实现数据可视化、信息化管理等功能。</w:t>
            </w:r>
          </w:p>
          <w:p w14:paraId="3CAD9ECC">
            <w:pPr>
              <w:spacing w:line="276" w:lineRule="auto"/>
              <w:ind w:firstLine="420" w:firstLineChars="200"/>
              <w:jc w:val="left"/>
              <w:rPr>
                <w:rFonts w:hint="eastAsia" w:ascii="宋体" w:hAnsi="宋体"/>
                <w:szCs w:val="21"/>
              </w:rPr>
            </w:pPr>
            <w:r>
              <w:rPr>
                <w:rFonts w:hint="eastAsia" w:ascii="宋体" w:hAnsi="宋体"/>
                <w:szCs w:val="21"/>
              </w:rPr>
              <w:t>5.2.3工业网络控制单元</w:t>
            </w:r>
          </w:p>
          <w:p w14:paraId="211ABA14">
            <w:pPr>
              <w:spacing w:line="276" w:lineRule="auto"/>
              <w:ind w:firstLine="420" w:firstLineChars="200"/>
              <w:rPr>
                <w:rFonts w:hint="eastAsia" w:ascii="宋体" w:hAnsi="宋体"/>
                <w:szCs w:val="21"/>
              </w:rPr>
            </w:pPr>
            <w:r>
              <w:rPr>
                <w:rFonts w:hint="eastAsia" w:ascii="宋体" w:hAnsi="宋体"/>
                <w:szCs w:val="21"/>
              </w:rPr>
              <w:t>工业网络控制单元包含三层工业交换机、防火墙、无线接入点及客户端、工业交换机等组成。利用以太网通信接口实现整个生产线系统的网络通信，能够实现与其它单元的网络通信与数据传输。</w:t>
            </w:r>
          </w:p>
          <w:p w14:paraId="19615D2C">
            <w:pPr>
              <w:spacing w:line="276" w:lineRule="auto"/>
              <w:ind w:firstLine="420" w:firstLineChars="200"/>
              <w:jc w:val="left"/>
              <w:rPr>
                <w:rFonts w:hint="eastAsia" w:ascii="宋体" w:hAnsi="宋体"/>
                <w:szCs w:val="21"/>
              </w:rPr>
            </w:pPr>
            <w:r>
              <w:rPr>
                <w:rFonts w:hint="eastAsia" w:ascii="宋体" w:hAnsi="宋体"/>
                <w:szCs w:val="21"/>
              </w:rPr>
              <w:t>5.2.4智能供料单元</w:t>
            </w:r>
          </w:p>
          <w:p w14:paraId="1690256A">
            <w:pPr>
              <w:spacing w:line="276" w:lineRule="auto"/>
              <w:ind w:firstLine="420" w:firstLineChars="200"/>
              <w:rPr>
                <w:rFonts w:hint="eastAsia" w:ascii="宋体" w:hAnsi="宋体"/>
                <w:szCs w:val="21"/>
              </w:rPr>
            </w:pPr>
            <w:r>
              <w:rPr>
                <w:rFonts w:hint="eastAsia" w:ascii="宋体" w:hAnsi="宋体"/>
                <w:szCs w:val="21"/>
              </w:rPr>
              <w:t>智能供料单元主要包含供料台、料盘上料台、衍架式机械手、板琏输送单元、远程IO、传感器等组成，主要完成由MES系统下发工单后，主要由料盘上料台将料盘输送到输送线上，再由衍架式机械手从供料台中的加工件手动到输送线上的载物台，由输送将加工件输送到加工区完成后再由输送线转置下个单元。</w:t>
            </w:r>
          </w:p>
          <w:p w14:paraId="32F8221C">
            <w:pPr>
              <w:spacing w:line="276" w:lineRule="auto"/>
              <w:ind w:firstLine="420" w:firstLineChars="200"/>
              <w:rPr>
                <w:rFonts w:hint="eastAsia" w:ascii="宋体" w:hAnsi="宋体"/>
                <w:szCs w:val="21"/>
              </w:rPr>
            </w:pPr>
            <w:r>
              <w:rPr>
                <w:rFonts w:hint="eastAsia" w:ascii="宋体" w:hAnsi="宋体"/>
                <w:szCs w:val="21"/>
              </w:rPr>
              <w:t>供料单元主要包含以下原料的供应：</w:t>
            </w:r>
          </w:p>
          <w:p w14:paraId="744162C4">
            <w:pPr>
              <w:spacing w:line="276" w:lineRule="auto"/>
              <w:ind w:firstLine="211"/>
              <w:rPr>
                <w:rFonts w:hint="eastAsia" w:ascii="宋体" w:hAnsi="宋体"/>
                <w:color w:val="EE0000"/>
                <w:szCs w:val="21"/>
              </w:rPr>
            </w:pPr>
            <w:r>
              <w:rPr>
                <w:rFonts w:hint="eastAsia" w:ascii="宋体" w:hAnsi="宋体"/>
                <w:szCs w:val="21"/>
              </w:rPr>
              <w:t>（1）锂电池封装模块</w:t>
            </w:r>
          </w:p>
          <w:p w14:paraId="0B770061">
            <w:pPr>
              <w:wordWrap w:val="0"/>
              <w:topLinePunct/>
              <w:spacing w:line="276" w:lineRule="auto"/>
              <w:ind w:firstLine="420" w:firstLineChars="200"/>
              <w:rPr>
                <w:rFonts w:hint="eastAsia" w:ascii="宋体" w:hAnsi="宋体"/>
                <w:szCs w:val="21"/>
              </w:rPr>
            </w:pPr>
            <w:r>
              <w:rPr>
                <w:rFonts w:hint="eastAsia" w:ascii="宋体" w:hAnsi="宋体"/>
                <w:szCs w:val="21"/>
              </w:rPr>
              <w:t>主要由充电宝盒体、盒盖、锂电池等部分组成，充电宝盒体为真实的充电宝，装配上锂大容量电池，保证充电宝的续航，再盖上盒盖，一个完整的充电宝组装完成，即可得电为外部的设备充电。</w:t>
            </w:r>
          </w:p>
          <w:p w14:paraId="6F56306C">
            <w:pPr>
              <w:spacing w:line="276" w:lineRule="auto"/>
              <w:ind w:firstLine="211"/>
              <w:rPr>
                <w:rFonts w:hint="eastAsia" w:ascii="宋体" w:hAnsi="宋体"/>
                <w:szCs w:val="21"/>
              </w:rPr>
            </w:pPr>
            <w:r>
              <w:rPr>
                <w:rFonts w:hint="eastAsia" w:ascii="宋体" w:hAnsi="宋体"/>
                <w:szCs w:val="21"/>
              </w:rPr>
              <w:t>（2）键盘组装模块</w:t>
            </w:r>
          </w:p>
          <w:p w14:paraId="588C9F5C">
            <w:pPr>
              <w:wordWrap w:val="0"/>
              <w:topLinePunct/>
              <w:spacing w:line="276" w:lineRule="auto"/>
              <w:ind w:firstLine="420" w:firstLineChars="200"/>
              <w:rPr>
                <w:rFonts w:hint="eastAsia" w:ascii="宋体" w:hAnsi="宋体"/>
                <w:szCs w:val="21"/>
              </w:rPr>
            </w:pPr>
            <w:r>
              <w:rPr>
                <w:rFonts w:hint="eastAsia" w:ascii="宋体" w:hAnsi="宋体"/>
                <w:szCs w:val="21"/>
              </w:rPr>
              <w:t>主要由键盘底座、键盘帽组成，圆形的键帽可采用吸盘吸取安装，亦可使用夹具手爪夹取，且键帽上标有数字，十字形的卡槽更加容易与键帽契合，键盘的组装底座与键帽的标号一一对应，保证键盘整体的稳定性。</w:t>
            </w:r>
          </w:p>
          <w:p w14:paraId="25CA7DA4">
            <w:pPr>
              <w:spacing w:line="276" w:lineRule="auto"/>
              <w:ind w:firstLine="211"/>
              <w:rPr>
                <w:rFonts w:hint="eastAsia" w:ascii="宋体" w:hAnsi="宋体"/>
                <w:szCs w:val="21"/>
              </w:rPr>
            </w:pPr>
            <w:r>
              <w:rPr>
                <w:rFonts w:hint="eastAsia" w:ascii="宋体" w:hAnsi="宋体"/>
                <w:szCs w:val="21"/>
              </w:rPr>
              <w:t>（3）电器装配模块</w:t>
            </w:r>
          </w:p>
          <w:p w14:paraId="6442C1A9">
            <w:pPr>
              <w:wordWrap w:val="0"/>
              <w:topLinePunct/>
              <w:spacing w:line="276" w:lineRule="auto"/>
              <w:ind w:firstLine="420" w:firstLineChars="200"/>
              <w:rPr>
                <w:rFonts w:hint="eastAsia" w:ascii="宋体" w:hAnsi="宋体"/>
                <w:szCs w:val="21"/>
              </w:rPr>
            </w:pPr>
            <w:r>
              <w:rPr>
                <w:rFonts w:hint="eastAsia" w:ascii="宋体" w:hAnsi="宋体"/>
                <w:szCs w:val="21"/>
              </w:rPr>
              <w:t>主要由熔断体、保险丝和熔断体底座组成，保险丝为陶瓷保险丝，相比于玻璃保险丝更加不容易破裂，首先将保险丝装入熔断体中，再将熔断体装入熔断体底座中完成装配。</w:t>
            </w:r>
          </w:p>
          <w:p w14:paraId="700C5C5D">
            <w:pPr>
              <w:spacing w:line="276" w:lineRule="auto"/>
              <w:ind w:firstLine="211"/>
              <w:rPr>
                <w:rFonts w:hint="eastAsia" w:ascii="宋体" w:hAnsi="宋体"/>
                <w:szCs w:val="21"/>
              </w:rPr>
            </w:pPr>
            <w:r>
              <w:rPr>
                <w:rFonts w:hint="eastAsia" w:ascii="宋体" w:hAnsi="宋体"/>
                <w:szCs w:val="21"/>
              </w:rPr>
              <w:t>（4）鼠标装配模块</w:t>
            </w:r>
          </w:p>
          <w:p w14:paraId="2540522C">
            <w:pPr>
              <w:wordWrap w:val="0"/>
              <w:topLinePunct/>
              <w:spacing w:line="276" w:lineRule="auto"/>
              <w:ind w:firstLine="420" w:firstLineChars="200"/>
              <w:rPr>
                <w:rFonts w:hint="eastAsia" w:ascii="宋体" w:hAnsi="宋体"/>
                <w:color w:val="000000" w:themeColor="text1"/>
                <w:szCs w:val="21"/>
              </w:rPr>
            </w:pPr>
            <w:r>
              <w:rPr>
                <w:rFonts w:hint="eastAsia" w:ascii="宋体" w:hAnsi="宋体"/>
                <w:szCs w:val="21"/>
              </w:rPr>
              <w:t>主要由鼠标本体和USB组成，鼠标为无线鼠标，首先机器人将鼠标本体放入固定座上，再将USB插头插入鼠标本体中，给鼠标供电，可以手动检测，鼠标</w:t>
            </w:r>
            <w:r>
              <w:rPr>
                <w:rFonts w:hint="eastAsia" w:ascii="宋体" w:hAnsi="宋体"/>
                <w:color w:val="000000" w:themeColor="text1"/>
                <w:szCs w:val="21"/>
              </w:rPr>
              <w:t>是否装配完整，如果在电脑上鼠标能动，即为装配合格的鼠标。</w:t>
            </w:r>
          </w:p>
          <w:p w14:paraId="2F9D3B86">
            <w:pPr>
              <w:spacing w:line="276" w:lineRule="auto"/>
              <w:ind w:firstLine="211"/>
              <w:rPr>
                <w:rFonts w:hint="eastAsia" w:ascii="宋体" w:hAnsi="宋体"/>
                <w:color w:val="000000" w:themeColor="text1"/>
                <w:szCs w:val="21"/>
              </w:rPr>
            </w:pPr>
            <w:r>
              <w:rPr>
                <w:rFonts w:hint="eastAsia" w:ascii="宋体" w:hAnsi="宋体"/>
                <w:color w:val="000000" w:themeColor="text1"/>
                <w:szCs w:val="21"/>
              </w:rPr>
              <w:t>（5）手机电池装配模块</w:t>
            </w:r>
          </w:p>
          <w:p w14:paraId="3E015FD8">
            <w:pPr>
              <w:wordWrap w:val="0"/>
              <w:topLinePunct/>
              <w:spacing w:line="276" w:lineRule="auto"/>
              <w:ind w:firstLine="420" w:firstLineChars="200"/>
              <w:rPr>
                <w:rFonts w:hint="eastAsia" w:ascii="宋体" w:hAnsi="宋体"/>
                <w:color w:val="000000" w:themeColor="text1"/>
                <w:szCs w:val="21"/>
              </w:rPr>
            </w:pPr>
            <w:r>
              <w:rPr>
                <w:rFonts w:hint="eastAsia" w:ascii="宋体" w:hAnsi="宋体"/>
                <w:color w:val="000000" w:themeColor="text1"/>
                <w:szCs w:val="21"/>
              </w:rPr>
              <w:t>主要由手机模型、电池等组成，手机模型中装配有电路板，将SIM卡插入到手机模型的SIM卡卡槽中，再将带有电量的电池装入电路板中，如果出现蓝灯亮起，即可判断手机电路板合格，完成电池和SIM卡的组装。在3C行业大量应用。</w:t>
            </w:r>
          </w:p>
          <w:p w14:paraId="55C6A4FA">
            <w:pPr>
              <w:spacing w:line="276" w:lineRule="auto"/>
              <w:ind w:firstLine="420" w:firstLineChars="200"/>
              <w:rPr>
                <w:rFonts w:hint="eastAsia" w:ascii="宋体" w:hAnsi="宋体"/>
                <w:szCs w:val="21"/>
              </w:rPr>
            </w:pPr>
            <w:r>
              <w:rPr>
                <w:rFonts w:hint="eastAsia" w:ascii="宋体" w:hAnsi="宋体"/>
                <w:szCs w:val="21"/>
              </w:rPr>
              <w:t>5.2.5自动加工单元</w:t>
            </w:r>
          </w:p>
          <w:p w14:paraId="04AC3FB9">
            <w:pPr>
              <w:spacing w:line="276" w:lineRule="auto"/>
              <w:ind w:firstLine="420" w:firstLineChars="200"/>
              <w:rPr>
                <w:rFonts w:hint="eastAsia" w:ascii="宋体" w:hAnsi="宋体"/>
                <w:szCs w:val="21"/>
              </w:rPr>
            </w:pPr>
            <w:r>
              <w:rPr>
                <w:rFonts w:hint="eastAsia" w:ascii="宋体" w:hAnsi="宋体"/>
                <w:szCs w:val="21"/>
              </w:rPr>
              <w:t>自动加工单元主要由图像传感器、六轴工业机器人、板琏输送单元、快换夹具、远程IO等组成，主要MES系统的工单要求，将待加工件输送到检测位后，由图像传感器对加工板上的二维码信息识别，并调取相应的加工信息，工业机器根据信息对工件进行加工控制，加工完成后，根据后道工艺进度情况，输送到下个单元</w:t>
            </w:r>
          </w:p>
          <w:p w14:paraId="024ED4F0">
            <w:pPr>
              <w:wordWrap w:val="0"/>
              <w:topLinePunct/>
              <w:spacing w:line="276" w:lineRule="auto"/>
              <w:ind w:firstLine="420" w:firstLineChars="200"/>
              <w:rPr>
                <w:rFonts w:hint="eastAsia" w:ascii="宋体" w:hAnsi="宋体"/>
                <w:szCs w:val="21"/>
              </w:rPr>
            </w:pPr>
            <w:r>
              <w:rPr>
                <w:rFonts w:hint="eastAsia" w:ascii="宋体" w:hAnsi="宋体"/>
                <w:szCs w:val="21"/>
              </w:rPr>
              <w:t>可根据不同的实训目标和操作对象，提供多种不同的快换工具。放置带有定位功能的工具支架上，后期根据不同的实训需求增加模块以及工具的种类和数量。</w:t>
            </w:r>
          </w:p>
          <w:p w14:paraId="254BA0CE">
            <w:pPr>
              <w:spacing w:line="276" w:lineRule="auto"/>
              <w:ind w:firstLine="420" w:firstLineChars="200"/>
              <w:jc w:val="left"/>
              <w:rPr>
                <w:rFonts w:hint="eastAsia" w:ascii="宋体" w:hAnsi="宋体"/>
                <w:szCs w:val="21"/>
              </w:rPr>
            </w:pPr>
            <w:r>
              <w:rPr>
                <w:rFonts w:hint="eastAsia" w:ascii="宋体" w:hAnsi="宋体"/>
                <w:szCs w:val="21"/>
              </w:rPr>
              <w:t>5.2.6分拣码垛单元</w:t>
            </w:r>
          </w:p>
          <w:p w14:paraId="4086F7B5">
            <w:pPr>
              <w:spacing w:line="276" w:lineRule="auto"/>
              <w:ind w:firstLine="420" w:firstLineChars="200"/>
              <w:rPr>
                <w:rFonts w:hint="eastAsia" w:ascii="宋体" w:hAnsi="宋体"/>
                <w:szCs w:val="21"/>
              </w:rPr>
            </w:pPr>
            <w:r>
              <w:rPr>
                <w:rFonts w:hint="eastAsia" w:ascii="宋体" w:hAnsi="宋体"/>
                <w:szCs w:val="21"/>
              </w:rPr>
              <w:t>分拣码垛单元主要由6轴工业机器人、2D相机、协作机器人、立体仓库、远程IO等组成，主要完成由上道工序过来的工件，由分拣机器人将根据系统的要求通过视觉检测结果将加工完成的物料搬运到对位仓位，码垛输送线将工件输送到检测位由视觉进行检测，再配合协作机器人将对工件输送到对应的料夹中。</w:t>
            </w:r>
          </w:p>
          <w:p w14:paraId="14D9A6CF">
            <w:pPr>
              <w:spacing w:line="276" w:lineRule="auto"/>
              <w:ind w:firstLine="420" w:firstLineChars="200"/>
              <w:jc w:val="left"/>
              <w:rPr>
                <w:rFonts w:hint="eastAsia" w:ascii="宋体" w:hAnsi="宋体"/>
                <w:szCs w:val="21"/>
              </w:rPr>
            </w:pPr>
            <w:r>
              <w:rPr>
                <w:rFonts w:hint="eastAsia" w:ascii="宋体" w:hAnsi="宋体"/>
                <w:szCs w:val="21"/>
              </w:rPr>
              <w:t>5.2.7实训辅助单元</w:t>
            </w:r>
          </w:p>
          <w:p w14:paraId="61E37455">
            <w:pPr>
              <w:spacing w:line="276" w:lineRule="auto"/>
              <w:ind w:firstLine="420"/>
              <w:rPr>
                <w:rFonts w:hint="eastAsia" w:ascii="宋体" w:hAnsi="宋体"/>
                <w:szCs w:val="21"/>
              </w:rPr>
            </w:pPr>
            <w:r>
              <w:rPr>
                <w:rFonts w:hint="eastAsia" w:ascii="宋体" w:hAnsi="宋体"/>
                <w:szCs w:val="21"/>
              </w:rPr>
              <w:t>电脑桌承重主体为铝型材拼接而成，侧封板为钣金，桌面采用优质板材，带丝口万向脚轮并有刹车功能；安装双屏气动显示器支架；配套椅子。</w:t>
            </w:r>
          </w:p>
          <w:p w14:paraId="6DF2DD55">
            <w:pPr>
              <w:spacing w:line="276" w:lineRule="auto"/>
              <w:ind w:firstLine="420"/>
              <w:rPr>
                <w:rFonts w:hint="eastAsia" w:ascii="宋体" w:hAnsi="宋体"/>
                <w:szCs w:val="21"/>
              </w:rPr>
            </w:pPr>
            <w:r>
              <w:rPr>
                <w:rFonts w:hint="eastAsia" w:ascii="宋体" w:hAnsi="宋体"/>
                <w:szCs w:val="21"/>
              </w:rPr>
              <w:t>电脑工作桌显示器调节灵活、采用高度自由悬停方式，360°旋转横竖切换，适应各种操作显示需要。</w:t>
            </w:r>
          </w:p>
          <w:p w14:paraId="1921FAC5">
            <w:pPr>
              <w:spacing w:line="276" w:lineRule="auto"/>
              <w:rPr>
                <w:rFonts w:hint="eastAsia" w:ascii="宋体" w:hAnsi="宋体"/>
                <w:szCs w:val="21"/>
              </w:rPr>
            </w:pPr>
            <w:r>
              <w:rPr>
                <w:rFonts w:ascii="宋体" w:hAnsi="宋体"/>
                <w:szCs w:val="21"/>
              </w:rPr>
              <w:t>六</w:t>
            </w:r>
            <w:r>
              <w:rPr>
                <w:rFonts w:hint="eastAsia" w:ascii="宋体" w:hAnsi="宋体"/>
                <w:szCs w:val="21"/>
              </w:rPr>
              <w:t>、</w:t>
            </w:r>
            <w:r>
              <w:rPr>
                <w:rFonts w:ascii="宋体" w:hAnsi="宋体"/>
                <w:szCs w:val="21"/>
              </w:rPr>
              <w:t>实训项目</w:t>
            </w:r>
          </w:p>
          <w:p w14:paraId="479E18D4">
            <w:pPr>
              <w:pStyle w:val="19"/>
              <w:spacing w:before="0" w:beforeLines="0" w:after="0" w:afterLines="0" w:line="276" w:lineRule="auto"/>
              <w:ind w:firstLine="420" w:firstLineChars="200"/>
              <w:jc w:val="both"/>
              <w:rPr>
                <w:rFonts w:hint="eastAsia"/>
                <w:b w:val="0"/>
                <w:bCs w:val="0"/>
                <w:sz w:val="21"/>
                <w:szCs w:val="21"/>
              </w:rPr>
            </w:pPr>
            <w:r>
              <w:rPr>
                <w:rFonts w:hint="eastAsia"/>
                <w:b w:val="0"/>
                <w:bCs w:val="0"/>
                <w:sz w:val="21"/>
                <w:szCs w:val="21"/>
              </w:rPr>
              <w:t>1.系统安装调试</w:t>
            </w:r>
          </w:p>
          <w:p w14:paraId="172B5EE0">
            <w:pPr>
              <w:spacing w:line="276" w:lineRule="auto"/>
              <w:ind w:firstLine="420"/>
              <w:rPr>
                <w:rFonts w:hint="eastAsia" w:ascii="宋体" w:hAnsi="宋体"/>
                <w:szCs w:val="21"/>
              </w:rPr>
            </w:pPr>
            <w:r>
              <w:rPr>
                <w:rFonts w:hint="eastAsia" w:ascii="宋体" w:hAnsi="宋体"/>
                <w:szCs w:val="21"/>
              </w:rPr>
              <w:t>（1）电气安全系统线路连接与调试实训</w:t>
            </w:r>
          </w:p>
          <w:p w14:paraId="75E37364">
            <w:pPr>
              <w:spacing w:line="276" w:lineRule="auto"/>
              <w:ind w:firstLine="420"/>
              <w:rPr>
                <w:rFonts w:hint="eastAsia" w:ascii="宋体" w:hAnsi="宋体"/>
                <w:szCs w:val="21"/>
              </w:rPr>
            </w:pPr>
            <w:r>
              <w:rPr>
                <w:rFonts w:hint="eastAsia" w:ascii="宋体" w:hAnsi="宋体"/>
                <w:szCs w:val="21"/>
              </w:rPr>
              <w:t>（</w:t>
            </w:r>
            <w:r>
              <w:rPr>
                <w:rFonts w:ascii="宋体" w:hAnsi="宋体"/>
                <w:szCs w:val="21"/>
              </w:rPr>
              <w:t>2</w:t>
            </w:r>
            <w:r>
              <w:rPr>
                <w:rFonts w:hint="eastAsia" w:ascii="宋体" w:hAnsi="宋体"/>
                <w:szCs w:val="21"/>
              </w:rPr>
              <w:t>）工业网络线路连接与调试实训</w:t>
            </w:r>
          </w:p>
          <w:p w14:paraId="31CEB020">
            <w:pPr>
              <w:spacing w:line="276" w:lineRule="auto"/>
              <w:ind w:firstLine="420"/>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）气动执行元件机械与气路</w:t>
            </w:r>
            <w:r>
              <w:rPr>
                <w:rFonts w:ascii="宋体" w:hAnsi="宋体"/>
                <w:szCs w:val="21"/>
              </w:rPr>
              <w:t>安装实训</w:t>
            </w:r>
          </w:p>
          <w:p w14:paraId="61478B92">
            <w:pPr>
              <w:spacing w:line="276" w:lineRule="auto"/>
              <w:ind w:firstLine="420"/>
              <w:rPr>
                <w:rFonts w:hint="eastAsia" w:ascii="宋体" w:hAnsi="宋体"/>
                <w:szCs w:val="21"/>
              </w:rPr>
            </w:pPr>
            <w:r>
              <w:rPr>
                <w:rFonts w:hint="eastAsia" w:ascii="宋体" w:hAnsi="宋体"/>
                <w:szCs w:val="21"/>
              </w:rPr>
              <w:t>（4）各单元机械位置布局、</w:t>
            </w:r>
            <w:r>
              <w:rPr>
                <w:rFonts w:ascii="宋体" w:hAnsi="宋体"/>
                <w:szCs w:val="21"/>
              </w:rPr>
              <w:t>基准面几何</w:t>
            </w:r>
            <w:r>
              <w:rPr>
                <w:rFonts w:hint="eastAsia" w:ascii="宋体" w:hAnsi="宋体"/>
                <w:szCs w:val="21"/>
              </w:rPr>
              <w:t>位置</w:t>
            </w:r>
            <w:r>
              <w:rPr>
                <w:rFonts w:ascii="宋体" w:hAnsi="宋体"/>
                <w:szCs w:val="21"/>
              </w:rPr>
              <w:t>测量与</w:t>
            </w:r>
            <w:r>
              <w:rPr>
                <w:rFonts w:hint="eastAsia" w:ascii="宋体" w:hAnsi="宋体"/>
                <w:szCs w:val="21"/>
              </w:rPr>
              <w:t>安装位置</w:t>
            </w:r>
            <w:r>
              <w:rPr>
                <w:rFonts w:ascii="宋体" w:hAnsi="宋体"/>
                <w:szCs w:val="21"/>
              </w:rPr>
              <w:t>调整实训</w:t>
            </w:r>
          </w:p>
          <w:p w14:paraId="10C258FA">
            <w:pPr>
              <w:pStyle w:val="19"/>
              <w:spacing w:before="0" w:beforeLines="0" w:after="0" w:afterLines="0" w:line="276" w:lineRule="auto"/>
              <w:ind w:firstLine="420" w:firstLineChars="200"/>
              <w:jc w:val="both"/>
              <w:rPr>
                <w:rFonts w:hint="eastAsia"/>
                <w:b w:val="0"/>
                <w:bCs w:val="0"/>
                <w:sz w:val="21"/>
                <w:szCs w:val="21"/>
              </w:rPr>
            </w:pPr>
            <w:r>
              <w:rPr>
                <w:rFonts w:hint="eastAsia"/>
                <w:b w:val="0"/>
                <w:bCs w:val="0"/>
                <w:sz w:val="21"/>
                <w:szCs w:val="21"/>
              </w:rPr>
              <w:t>2.工业网络应用</w:t>
            </w:r>
          </w:p>
          <w:p w14:paraId="0ADC28BE">
            <w:pPr>
              <w:spacing w:line="276" w:lineRule="auto"/>
              <w:ind w:firstLine="420"/>
              <w:rPr>
                <w:rFonts w:hint="eastAsia" w:ascii="宋体" w:hAnsi="宋体"/>
                <w:szCs w:val="21"/>
              </w:rPr>
            </w:pPr>
            <w:r>
              <w:rPr>
                <w:rFonts w:hint="eastAsia" w:ascii="宋体" w:hAnsi="宋体"/>
                <w:szCs w:val="21"/>
              </w:rPr>
              <w:t>（1）工业网络关键设备安装实训</w:t>
            </w:r>
          </w:p>
          <w:p w14:paraId="3B13C429">
            <w:pPr>
              <w:spacing w:line="276" w:lineRule="auto"/>
              <w:ind w:firstLine="420"/>
              <w:rPr>
                <w:rFonts w:hint="eastAsia" w:ascii="宋体" w:hAnsi="宋体"/>
                <w:szCs w:val="21"/>
              </w:rPr>
            </w:pPr>
            <w:r>
              <w:rPr>
                <w:rFonts w:hint="eastAsia" w:ascii="宋体" w:hAnsi="宋体"/>
                <w:szCs w:val="21"/>
              </w:rPr>
              <w:t>（2）工业网络关键设备接线实训</w:t>
            </w:r>
          </w:p>
          <w:p w14:paraId="00592926">
            <w:pPr>
              <w:spacing w:line="276" w:lineRule="auto"/>
              <w:ind w:firstLine="420"/>
              <w:rPr>
                <w:rFonts w:hint="eastAsia" w:ascii="宋体" w:hAnsi="宋体"/>
                <w:szCs w:val="21"/>
              </w:rPr>
            </w:pPr>
            <w:r>
              <w:rPr>
                <w:rFonts w:hint="eastAsia" w:ascii="宋体" w:hAnsi="宋体"/>
                <w:szCs w:val="21"/>
              </w:rPr>
              <w:t>（3）三层交换机环网配置实训</w:t>
            </w:r>
          </w:p>
          <w:p w14:paraId="778C3885">
            <w:pPr>
              <w:spacing w:line="276" w:lineRule="auto"/>
              <w:ind w:firstLine="420"/>
              <w:rPr>
                <w:rFonts w:hint="eastAsia" w:ascii="宋体" w:hAnsi="宋体"/>
                <w:szCs w:val="21"/>
              </w:rPr>
            </w:pPr>
            <w:r>
              <w:rPr>
                <w:rFonts w:hint="eastAsia" w:ascii="宋体" w:hAnsi="宋体"/>
                <w:szCs w:val="21"/>
              </w:rPr>
              <w:t>（4）三层交换机跨网段配置实训</w:t>
            </w:r>
          </w:p>
          <w:p w14:paraId="59613C7B">
            <w:pPr>
              <w:spacing w:line="276" w:lineRule="auto"/>
              <w:ind w:firstLine="420"/>
              <w:rPr>
                <w:rFonts w:hint="eastAsia" w:ascii="宋体" w:hAnsi="宋体"/>
                <w:szCs w:val="21"/>
              </w:rPr>
            </w:pPr>
            <w:r>
              <w:rPr>
                <w:rFonts w:hint="eastAsia" w:ascii="宋体" w:hAnsi="宋体"/>
                <w:szCs w:val="21"/>
              </w:rPr>
              <w:t>（5）无线A</w:t>
            </w:r>
            <w:r>
              <w:rPr>
                <w:rFonts w:ascii="宋体" w:hAnsi="宋体"/>
                <w:szCs w:val="21"/>
              </w:rPr>
              <w:t>P</w:t>
            </w:r>
            <w:r>
              <w:rPr>
                <w:rFonts w:hint="eastAsia" w:ascii="宋体" w:hAnsi="宋体"/>
                <w:szCs w:val="21"/>
              </w:rPr>
              <w:t>主站配置实训</w:t>
            </w:r>
          </w:p>
          <w:p w14:paraId="025A0DC8">
            <w:pPr>
              <w:spacing w:line="276" w:lineRule="auto"/>
              <w:ind w:firstLine="420"/>
              <w:rPr>
                <w:rFonts w:hint="eastAsia" w:ascii="宋体" w:hAnsi="宋体"/>
                <w:szCs w:val="21"/>
              </w:rPr>
            </w:pPr>
            <w:r>
              <w:rPr>
                <w:rFonts w:hint="eastAsia" w:ascii="宋体" w:hAnsi="宋体"/>
                <w:szCs w:val="21"/>
              </w:rPr>
              <w:t>（6）无线AP客户端配置实训</w:t>
            </w:r>
          </w:p>
          <w:p w14:paraId="53CF75FD">
            <w:pPr>
              <w:spacing w:line="276" w:lineRule="auto"/>
              <w:ind w:firstLine="420"/>
              <w:rPr>
                <w:rFonts w:hint="eastAsia" w:ascii="宋体" w:hAnsi="宋体"/>
                <w:szCs w:val="21"/>
              </w:rPr>
            </w:pPr>
            <w:r>
              <w:rPr>
                <w:rFonts w:hint="eastAsia" w:ascii="宋体" w:hAnsi="宋体"/>
                <w:szCs w:val="21"/>
              </w:rPr>
              <w:t>（7）边缘网关配置实训</w:t>
            </w:r>
          </w:p>
          <w:p w14:paraId="58EE5DED">
            <w:pPr>
              <w:spacing w:line="276" w:lineRule="auto"/>
              <w:ind w:firstLine="420"/>
              <w:rPr>
                <w:rFonts w:hint="eastAsia" w:ascii="宋体" w:hAnsi="宋体"/>
                <w:szCs w:val="21"/>
              </w:rPr>
            </w:pPr>
            <w:r>
              <w:rPr>
                <w:rFonts w:hint="eastAsia" w:ascii="宋体" w:hAnsi="宋体"/>
                <w:szCs w:val="21"/>
              </w:rPr>
              <w:t>（8）工业互联网技术应用；</w:t>
            </w:r>
          </w:p>
          <w:p w14:paraId="4B9636F9">
            <w:pPr>
              <w:spacing w:line="276" w:lineRule="auto"/>
              <w:ind w:firstLine="420"/>
              <w:rPr>
                <w:rFonts w:hint="eastAsia" w:ascii="宋体" w:hAnsi="宋体"/>
                <w:szCs w:val="21"/>
              </w:rPr>
            </w:pPr>
            <w:r>
              <w:rPr>
                <w:rFonts w:hint="eastAsia" w:ascii="宋体" w:hAnsi="宋体"/>
                <w:szCs w:val="21"/>
              </w:rPr>
              <w:t>（9）物联网技术应用；</w:t>
            </w:r>
          </w:p>
          <w:p w14:paraId="5CC7BB2F">
            <w:pPr>
              <w:spacing w:line="276" w:lineRule="auto"/>
              <w:ind w:firstLine="420"/>
              <w:rPr>
                <w:rFonts w:hint="eastAsia" w:ascii="宋体" w:hAnsi="宋体"/>
                <w:szCs w:val="21"/>
              </w:rPr>
            </w:pPr>
            <w:r>
              <w:rPr>
                <w:rFonts w:hint="eastAsia" w:ascii="宋体" w:hAnsi="宋体"/>
                <w:szCs w:val="21"/>
              </w:rPr>
              <w:t>（10）网络安全技术应用；</w:t>
            </w:r>
          </w:p>
          <w:p w14:paraId="7564D3E9">
            <w:pPr>
              <w:pStyle w:val="19"/>
              <w:spacing w:before="0" w:beforeLines="0" w:after="0" w:afterLines="0" w:line="276" w:lineRule="auto"/>
              <w:ind w:firstLine="420" w:firstLineChars="200"/>
              <w:jc w:val="both"/>
              <w:rPr>
                <w:rFonts w:hint="eastAsia"/>
                <w:b w:val="0"/>
                <w:bCs w:val="0"/>
                <w:sz w:val="21"/>
                <w:szCs w:val="21"/>
              </w:rPr>
            </w:pPr>
            <w:r>
              <w:rPr>
                <w:b w:val="0"/>
                <w:bCs w:val="0"/>
                <w:sz w:val="21"/>
                <w:szCs w:val="21"/>
              </w:rPr>
              <w:t>3</w:t>
            </w:r>
            <w:r>
              <w:rPr>
                <w:rFonts w:hint="eastAsia"/>
                <w:b w:val="0"/>
                <w:bCs w:val="0"/>
                <w:sz w:val="21"/>
                <w:szCs w:val="21"/>
              </w:rPr>
              <w:t>.PLC设计与应用</w:t>
            </w:r>
          </w:p>
          <w:p w14:paraId="382289AE">
            <w:pPr>
              <w:spacing w:line="276" w:lineRule="auto"/>
              <w:ind w:firstLine="420"/>
              <w:rPr>
                <w:rFonts w:hint="eastAsia" w:ascii="宋体" w:hAnsi="宋体"/>
                <w:szCs w:val="21"/>
              </w:rPr>
            </w:pPr>
            <w:r>
              <w:rPr>
                <w:rFonts w:hint="eastAsia" w:ascii="宋体" w:hAnsi="宋体"/>
                <w:szCs w:val="21"/>
              </w:rPr>
              <w:t>（1）逻辑程序编辑实训</w:t>
            </w:r>
          </w:p>
          <w:p w14:paraId="2008B1C1">
            <w:pPr>
              <w:spacing w:line="276" w:lineRule="auto"/>
              <w:ind w:firstLine="420"/>
              <w:rPr>
                <w:rFonts w:hint="eastAsia" w:ascii="宋体" w:hAnsi="宋体"/>
                <w:szCs w:val="21"/>
              </w:rPr>
            </w:pPr>
            <w:r>
              <w:rPr>
                <w:rFonts w:hint="eastAsia" w:ascii="宋体" w:hAnsi="宋体"/>
                <w:szCs w:val="21"/>
              </w:rPr>
              <w:t>（2）子程序调用功能实训</w:t>
            </w:r>
          </w:p>
          <w:p w14:paraId="0897EEEA">
            <w:pPr>
              <w:spacing w:line="276" w:lineRule="auto"/>
              <w:ind w:firstLine="420"/>
              <w:rPr>
                <w:rFonts w:hint="eastAsia" w:ascii="宋体" w:hAnsi="宋体"/>
                <w:szCs w:val="21"/>
              </w:rPr>
            </w:pPr>
            <w:r>
              <w:rPr>
                <w:rFonts w:hint="eastAsia" w:ascii="宋体" w:hAnsi="宋体"/>
                <w:szCs w:val="21"/>
              </w:rPr>
              <w:t>（3）PLC与步进、伺服系统的调试</w:t>
            </w:r>
          </w:p>
          <w:p w14:paraId="47B54A85">
            <w:pPr>
              <w:spacing w:line="276" w:lineRule="auto"/>
              <w:ind w:firstLine="420"/>
              <w:rPr>
                <w:rFonts w:hint="eastAsia" w:ascii="宋体" w:hAnsi="宋体"/>
                <w:szCs w:val="21"/>
              </w:rPr>
            </w:pPr>
            <w:r>
              <w:rPr>
                <w:rFonts w:hint="eastAsia" w:ascii="宋体" w:hAnsi="宋体"/>
                <w:szCs w:val="21"/>
              </w:rPr>
              <w:t>（4）PLC与变频器系统的调试</w:t>
            </w:r>
          </w:p>
          <w:p w14:paraId="10F89D0C">
            <w:pPr>
              <w:spacing w:line="276" w:lineRule="auto"/>
              <w:ind w:firstLine="420"/>
              <w:rPr>
                <w:rFonts w:hint="eastAsia" w:ascii="宋体" w:hAnsi="宋体"/>
                <w:szCs w:val="21"/>
              </w:rPr>
            </w:pPr>
            <w:r>
              <w:rPr>
                <w:rFonts w:hint="eastAsia" w:ascii="宋体" w:hAnsi="宋体"/>
                <w:szCs w:val="21"/>
              </w:rPr>
              <w:t>（5）PLC与视觉系统的调试</w:t>
            </w:r>
          </w:p>
          <w:p w14:paraId="2CAD88D6">
            <w:pPr>
              <w:spacing w:line="276" w:lineRule="auto"/>
              <w:ind w:firstLine="420"/>
              <w:rPr>
                <w:rFonts w:hint="eastAsia" w:ascii="宋体" w:hAnsi="宋体"/>
                <w:szCs w:val="21"/>
              </w:rPr>
            </w:pPr>
            <w:r>
              <w:rPr>
                <w:rFonts w:hint="eastAsia" w:ascii="宋体" w:hAnsi="宋体"/>
                <w:szCs w:val="21"/>
              </w:rPr>
              <w:t>（6）位置控制系统（步进、伺服）的参数调整及优化</w:t>
            </w:r>
          </w:p>
          <w:p w14:paraId="18674B6B">
            <w:pPr>
              <w:spacing w:line="276" w:lineRule="auto"/>
              <w:ind w:firstLine="420"/>
              <w:rPr>
                <w:rFonts w:hint="eastAsia" w:ascii="宋体" w:hAnsi="宋体"/>
                <w:szCs w:val="21"/>
              </w:rPr>
            </w:pPr>
            <w:r>
              <w:rPr>
                <w:rFonts w:hint="eastAsia" w:ascii="宋体" w:hAnsi="宋体"/>
                <w:szCs w:val="21"/>
              </w:rPr>
              <w:t>（7）</w:t>
            </w:r>
            <w:r>
              <w:rPr>
                <w:rFonts w:ascii="宋体" w:hAnsi="宋体"/>
                <w:szCs w:val="21"/>
              </w:rPr>
              <w:t>PLC</w:t>
            </w:r>
            <w:r>
              <w:rPr>
                <w:rFonts w:hint="eastAsia" w:ascii="宋体" w:hAnsi="宋体"/>
                <w:szCs w:val="21"/>
              </w:rPr>
              <w:t>与HMI、上位机之间现场总线配置</w:t>
            </w:r>
          </w:p>
          <w:p w14:paraId="4DC4FAE6">
            <w:pPr>
              <w:pStyle w:val="19"/>
              <w:spacing w:before="0" w:beforeLines="0" w:after="0" w:afterLines="0" w:line="276" w:lineRule="auto"/>
              <w:ind w:firstLine="420" w:firstLineChars="200"/>
              <w:jc w:val="both"/>
              <w:rPr>
                <w:rFonts w:hint="eastAsia"/>
                <w:b w:val="0"/>
                <w:bCs w:val="0"/>
                <w:sz w:val="21"/>
                <w:szCs w:val="21"/>
              </w:rPr>
            </w:pPr>
            <w:r>
              <w:rPr>
                <w:rFonts w:hint="eastAsia"/>
                <w:b w:val="0"/>
                <w:bCs w:val="0"/>
                <w:sz w:val="21"/>
                <w:szCs w:val="21"/>
              </w:rPr>
              <w:t>4.数字孪生技术应用</w:t>
            </w:r>
          </w:p>
          <w:p w14:paraId="18DA17C8">
            <w:pPr>
              <w:spacing w:line="276" w:lineRule="auto"/>
              <w:ind w:firstLine="420"/>
              <w:rPr>
                <w:rFonts w:hint="eastAsia" w:ascii="宋体" w:hAnsi="宋体"/>
                <w:szCs w:val="21"/>
              </w:rPr>
            </w:pPr>
            <w:r>
              <w:rPr>
                <w:rFonts w:hint="eastAsia" w:ascii="宋体" w:hAnsi="宋体"/>
                <w:szCs w:val="21"/>
              </w:rPr>
              <w:t>（1）数字孪生仿真实训</w:t>
            </w:r>
          </w:p>
          <w:p w14:paraId="01CF1F6A">
            <w:pPr>
              <w:spacing w:line="276" w:lineRule="auto"/>
              <w:ind w:firstLine="420"/>
              <w:rPr>
                <w:rFonts w:hint="eastAsia" w:ascii="宋体" w:hAnsi="宋体"/>
                <w:szCs w:val="21"/>
              </w:rPr>
            </w:pPr>
            <w:r>
              <w:rPr>
                <w:rFonts w:hint="eastAsia" w:ascii="宋体" w:hAnsi="宋体"/>
                <w:szCs w:val="21"/>
              </w:rPr>
              <w:t>（2）数字孪生通讯配置实训</w:t>
            </w:r>
          </w:p>
          <w:p w14:paraId="01F4CB20">
            <w:pPr>
              <w:pStyle w:val="19"/>
              <w:spacing w:before="0" w:beforeLines="0" w:after="0" w:afterLines="0" w:line="276" w:lineRule="auto"/>
              <w:ind w:firstLine="420" w:firstLineChars="200"/>
              <w:jc w:val="both"/>
              <w:rPr>
                <w:rFonts w:hint="eastAsia"/>
                <w:b w:val="0"/>
                <w:bCs w:val="0"/>
                <w:sz w:val="21"/>
                <w:szCs w:val="21"/>
              </w:rPr>
            </w:pPr>
            <w:r>
              <w:rPr>
                <w:b w:val="0"/>
                <w:bCs w:val="0"/>
                <w:sz w:val="21"/>
                <w:szCs w:val="21"/>
              </w:rPr>
              <w:t>5</w:t>
            </w:r>
            <w:r>
              <w:rPr>
                <w:rFonts w:hint="eastAsia"/>
                <w:b w:val="0"/>
                <w:bCs w:val="0"/>
                <w:sz w:val="21"/>
                <w:szCs w:val="21"/>
              </w:rPr>
              <w:t>.网络通讯技术</w:t>
            </w:r>
          </w:p>
          <w:p w14:paraId="27214526">
            <w:pPr>
              <w:spacing w:line="276" w:lineRule="auto"/>
              <w:ind w:firstLine="420"/>
              <w:rPr>
                <w:rFonts w:hint="eastAsia" w:ascii="宋体" w:hAnsi="宋体"/>
                <w:szCs w:val="21"/>
              </w:rPr>
            </w:pPr>
            <w:r>
              <w:rPr>
                <w:rFonts w:hint="eastAsia" w:ascii="宋体" w:hAnsi="宋体"/>
                <w:szCs w:val="21"/>
              </w:rPr>
              <w:t>（1）网络通讯基础的原理与应用</w:t>
            </w:r>
          </w:p>
          <w:p w14:paraId="426687F6">
            <w:pPr>
              <w:spacing w:line="276" w:lineRule="auto"/>
              <w:ind w:firstLine="420"/>
              <w:rPr>
                <w:rFonts w:hint="eastAsia" w:ascii="宋体" w:hAnsi="宋体"/>
                <w:szCs w:val="21"/>
              </w:rPr>
            </w:pPr>
            <w:r>
              <w:rPr>
                <w:rFonts w:hint="eastAsia" w:ascii="宋体" w:hAnsi="宋体"/>
                <w:szCs w:val="21"/>
              </w:rPr>
              <w:t>（2）以太网通讯原理与应用</w:t>
            </w:r>
          </w:p>
          <w:p w14:paraId="727AAD4C">
            <w:pPr>
              <w:spacing w:line="276" w:lineRule="auto"/>
              <w:ind w:firstLine="420"/>
              <w:rPr>
                <w:rFonts w:hint="eastAsia" w:ascii="宋体" w:hAnsi="宋体"/>
                <w:szCs w:val="21"/>
              </w:rPr>
            </w:pPr>
            <w:r>
              <w:rPr>
                <w:rFonts w:hint="eastAsia" w:ascii="宋体" w:hAnsi="宋体"/>
                <w:szCs w:val="21"/>
              </w:rPr>
              <w:t>（3）工业网络系统的方案设计</w:t>
            </w:r>
          </w:p>
          <w:p w14:paraId="67574101">
            <w:pPr>
              <w:spacing w:line="276" w:lineRule="auto"/>
              <w:ind w:firstLine="420"/>
              <w:rPr>
                <w:rFonts w:hint="eastAsia" w:ascii="宋体" w:hAnsi="宋体"/>
                <w:szCs w:val="21"/>
              </w:rPr>
            </w:pPr>
            <w:r>
              <w:rPr>
                <w:rFonts w:hint="eastAsia" w:ascii="宋体" w:hAnsi="宋体"/>
                <w:szCs w:val="21"/>
              </w:rPr>
              <w:t>（4）远程I</w:t>
            </w:r>
            <w:r>
              <w:rPr>
                <w:rFonts w:ascii="宋体" w:hAnsi="宋体"/>
                <w:szCs w:val="21"/>
              </w:rPr>
              <w:t xml:space="preserve">O </w:t>
            </w:r>
            <w:r>
              <w:rPr>
                <w:rFonts w:hint="eastAsia" w:ascii="宋体" w:hAnsi="宋体"/>
                <w:szCs w:val="21"/>
              </w:rPr>
              <w:t>Profinet通信配置实训</w:t>
            </w:r>
          </w:p>
          <w:p w14:paraId="1965C212">
            <w:pPr>
              <w:spacing w:line="276" w:lineRule="auto"/>
              <w:ind w:firstLine="420"/>
              <w:rPr>
                <w:rFonts w:hint="eastAsia" w:ascii="宋体" w:hAnsi="宋体"/>
                <w:szCs w:val="21"/>
              </w:rPr>
            </w:pPr>
            <w:r>
              <w:rPr>
                <w:rFonts w:hint="eastAsia" w:ascii="宋体" w:hAnsi="宋体"/>
                <w:szCs w:val="21"/>
              </w:rPr>
              <w:t>（5）伺服驱动器通信配置实训</w:t>
            </w:r>
          </w:p>
          <w:p w14:paraId="6FD2E5EE">
            <w:pPr>
              <w:spacing w:line="276" w:lineRule="auto"/>
              <w:ind w:firstLine="420"/>
              <w:rPr>
                <w:rFonts w:hint="eastAsia" w:ascii="宋体" w:hAnsi="宋体"/>
                <w:szCs w:val="21"/>
              </w:rPr>
            </w:pPr>
            <w:r>
              <w:rPr>
                <w:rFonts w:hint="eastAsia" w:ascii="宋体" w:hAnsi="宋体"/>
                <w:szCs w:val="21"/>
              </w:rPr>
              <w:t>（6）H</w:t>
            </w:r>
            <w:r>
              <w:rPr>
                <w:rFonts w:ascii="宋体" w:hAnsi="宋体"/>
                <w:szCs w:val="21"/>
              </w:rPr>
              <w:t>MI</w:t>
            </w:r>
            <w:r>
              <w:rPr>
                <w:rFonts w:hint="eastAsia" w:ascii="宋体" w:hAnsi="宋体"/>
                <w:szCs w:val="21"/>
              </w:rPr>
              <w:t>通信配置实训</w:t>
            </w:r>
          </w:p>
          <w:p w14:paraId="08CBE0E9">
            <w:pPr>
              <w:pStyle w:val="19"/>
              <w:spacing w:before="0" w:beforeLines="0" w:after="0" w:afterLines="0" w:line="276" w:lineRule="auto"/>
              <w:ind w:firstLine="420" w:firstLineChars="200"/>
              <w:jc w:val="both"/>
              <w:rPr>
                <w:rFonts w:hint="eastAsia"/>
                <w:b w:val="0"/>
                <w:bCs w:val="0"/>
                <w:sz w:val="21"/>
                <w:szCs w:val="21"/>
              </w:rPr>
            </w:pPr>
            <w:r>
              <w:rPr>
                <w:b w:val="0"/>
                <w:bCs w:val="0"/>
                <w:sz w:val="21"/>
                <w:szCs w:val="21"/>
              </w:rPr>
              <w:t>6</w:t>
            </w:r>
            <w:r>
              <w:rPr>
                <w:rFonts w:hint="eastAsia"/>
                <w:b w:val="0"/>
                <w:bCs w:val="0"/>
                <w:sz w:val="21"/>
                <w:szCs w:val="21"/>
              </w:rPr>
              <w:t>.信息化管理实训</w:t>
            </w:r>
          </w:p>
          <w:p w14:paraId="10801174">
            <w:pPr>
              <w:spacing w:line="276" w:lineRule="auto"/>
              <w:ind w:firstLine="420"/>
              <w:rPr>
                <w:rFonts w:hint="eastAsia" w:ascii="宋体" w:hAnsi="宋体"/>
                <w:szCs w:val="21"/>
              </w:rPr>
            </w:pPr>
            <w:r>
              <w:rPr>
                <w:rFonts w:hint="eastAsia" w:ascii="宋体" w:hAnsi="宋体"/>
                <w:szCs w:val="21"/>
              </w:rPr>
              <w:t>（1）M</w:t>
            </w:r>
            <w:r>
              <w:rPr>
                <w:rFonts w:ascii="宋体" w:hAnsi="宋体"/>
                <w:szCs w:val="21"/>
              </w:rPr>
              <w:t>ES</w:t>
            </w:r>
            <w:r>
              <w:rPr>
                <w:rFonts w:hint="eastAsia" w:ascii="宋体" w:hAnsi="宋体"/>
                <w:szCs w:val="21"/>
              </w:rPr>
              <w:t>系统应用实训</w:t>
            </w:r>
          </w:p>
          <w:p w14:paraId="1C2A5B92">
            <w:pPr>
              <w:spacing w:line="276" w:lineRule="auto"/>
              <w:ind w:firstLine="420"/>
              <w:rPr>
                <w:rFonts w:hint="eastAsia" w:ascii="宋体" w:hAnsi="宋体"/>
                <w:szCs w:val="21"/>
              </w:rPr>
            </w:pPr>
            <w:r>
              <w:rPr>
                <w:rFonts w:hint="eastAsia" w:ascii="宋体" w:hAnsi="宋体"/>
                <w:szCs w:val="21"/>
              </w:rPr>
              <w:t>（</w:t>
            </w:r>
            <w:r>
              <w:rPr>
                <w:rFonts w:ascii="宋体" w:hAnsi="宋体"/>
                <w:szCs w:val="21"/>
              </w:rPr>
              <w:t>2</w:t>
            </w:r>
            <w:r>
              <w:rPr>
                <w:rFonts w:hint="eastAsia" w:ascii="宋体" w:hAnsi="宋体"/>
                <w:szCs w:val="21"/>
              </w:rPr>
              <w:t>）云平台系统应用实训</w:t>
            </w:r>
          </w:p>
          <w:p w14:paraId="2007AE02">
            <w:pPr>
              <w:pStyle w:val="19"/>
              <w:spacing w:before="0" w:beforeLines="0" w:after="0" w:afterLines="0" w:line="276" w:lineRule="auto"/>
              <w:ind w:firstLine="420" w:firstLineChars="200"/>
              <w:jc w:val="both"/>
              <w:rPr>
                <w:rFonts w:hint="eastAsia"/>
                <w:b w:val="0"/>
                <w:bCs w:val="0"/>
                <w:sz w:val="21"/>
                <w:szCs w:val="21"/>
              </w:rPr>
            </w:pPr>
            <w:r>
              <w:rPr>
                <w:b w:val="0"/>
                <w:bCs w:val="0"/>
                <w:sz w:val="21"/>
                <w:szCs w:val="21"/>
              </w:rPr>
              <w:t>7</w:t>
            </w:r>
            <w:r>
              <w:rPr>
                <w:rFonts w:hint="eastAsia"/>
                <w:b w:val="0"/>
                <w:bCs w:val="0"/>
                <w:sz w:val="21"/>
                <w:szCs w:val="21"/>
              </w:rPr>
              <w:t>.气动控制技术</w:t>
            </w:r>
          </w:p>
          <w:p w14:paraId="61AB3E85">
            <w:pPr>
              <w:spacing w:line="276" w:lineRule="auto"/>
              <w:ind w:firstLine="420"/>
              <w:rPr>
                <w:rFonts w:hint="eastAsia" w:ascii="宋体" w:hAnsi="宋体"/>
                <w:szCs w:val="21"/>
              </w:rPr>
            </w:pPr>
            <w:r>
              <w:rPr>
                <w:rFonts w:hint="eastAsia" w:ascii="宋体" w:hAnsi="宋体"/>
                <w:szCs w:val="21"/>
              </w:rPr>
              <w:t>（1）电控气动阀的工作原理及应用</w:t>
            </w:r>
          </w:p>
          <w:p w14:paraId="018A4C36">
            <w:pPr>
              <w:spacing w:line="276" w:lineRule="auto"/>
              <w:ind w:firstLine="420"/>
              <w:rPr>
                <w:rFonts w:hint="eastAsia" w:ascii="宋体" w:hAnsi="宋体"/>
                <w:szCs w:val="21"/>
              </w:rPr>
            </w:pPr>
            <w:r>
              <w:rPr>
                <w:rFonts w:hint="eastAsia" w:ascii="宋体" w:hAnsi="宋体"/>
                <w:szCs w:val="21"/>
              </w:rPr>
              <w:t>（2）真空发生器的工作原理及应用</w:t>
            </w:r>
          </w:p>
          <w:p w14:paraId="319A6991">
            <w:pPr>
              <w:spacing w:line="276" w:lineRule="auto"/>
              <w:ind w:firstLine="420"/>
              <w:rPr>
                <w:rFonts w:hint="eastAsia" w:ascii="宋体" w:hAnsi="宋体"/>
                <w:szCs w:val="21"/>
              </w:rPr>
            </w:pPr>
            <w:r>
              <w:rPr>
                <w:rFonts w:hint="eastAsia" w:ascii="宋体" w:hAnsi="宋体"/>
                <w:szCs w:val="21"/>
              </w:rPr>
              <w:t>（3）标准气缸的工作原理及应用</w:t>
            </w:r>
          </w:p>
          <w:p w14:paraId="0BD0B121">
            <w:pPr>
              <w:spacing w:line="276" w:lineRule="auto"/>
              <w:ind w:firstLine="420"/>
              <w:rPr>
                <w:rFonts w:hint="eastAsia" w:ascii="宋体" w:hAnsi="宋体"/>
                <w:szCs w:val="21"/>
              </w:rPr>
            </w:pPr>
            <w:r>
              <w:rPr>
                <w:rFonts w:hint="eastAsia" w:ascii="宋体" w:hAnsi="宋体"/>
                <w:szCs w:val="21"/>
              </w:rPr>
              <w:t>（4）各类气动手爪的工作原理及应用</w:t>
            </w:r>
          </w:p>
          <w:p w14:paraId="6027E89C">
            <w:pPr>
              <w:spacing w:line="276" w:lineRule="auto"/>
              <w:ind w:firstLine="420"/>
              <w:rPr>
                <w:rFonts w:hint="eastAsia" w:ascii="宋体" w:hAnsi="宋体"/>
                <w:szCs w:val="21"/>
              </w:rPr>
            </w:pPr>
            <w:r>
              <w:rPr>
                <w:rFonts w:hint="eastAsia" w:ascii="宋体" w:hAnsi="宋体"/>
                <w:szCs w:val="21"/>
              </w:rPr>
              <w:t>（5）空气压缩机的工作原理及应用</w:t>
            </w:r>
          </w:p>
          <w:p w14:paraId="761391E8">
            <w:pPr>
              <w:pStyle w:val="19"/>
              <w:spacing w:before="0" w:beforeLines="0" w:after="0" w:afterLines="0" w:line="276" w:lineRule="auto"/>
              <w:ind w:firstLine="420" w:firstLineChars="200"/>
              <w:jc w:val="both"/>
              <w:rPr>
                <w:rFonts w:hint="eastAsia"/>
                <w:b w:val="0"/>
                <w:bCs w:val="0"/>
                <w:sz w:val="21"/>
                <w:szCs w:val="21"/>
              </w:rPr>
            </w:pPr>
            <w:r>
              <w:rPr>
                <w:b w:val="0"/>
                <w:bCs w:val="0"/>
                <w:sz w:val="21"/>
                <w:szCs w:val="21"/>
              </w:rPr>
              <w:t>8</w:t>
            </w:r>
            <w:r>
              <w:rPr>
                <w:rFonts w:hint="eastAsia"/>
                <w:b w:val="0"/>
                <w:bCs w:val="0"/>
                <w:sz w:val="21"/>
                <w:szCs w:val="21"/>
              </w:rPr>
              <w:t>.组态监控及人机界面技术</w:t>
            </w:r>
          </w:p>
          <w:p w14:paraId="67D162B8">
            <w:pPr>
              <w:spacing w:line="276" w:lineRule="auto"/>
              <w:ind w:firstLine="420"/>
              <w:rPr>
                <w:rFonts w:hint="eastAsia" w:ascii="宋体" w:hAnsi="宋体"/>
                <w:szCs w:val="21"/>
              </w:rPr>
            </w:pPr>
            <w:r>
              <w:rPr>
                <w:rFonts w:hint="eastAsia" w:ascii="宋体" w:hAnsi="宋体"/>
                <w:szCs w:val="21"/>
              </w:rPr>
              <w:t>（1）组态监控软件的基本应用</w:t>
            </w:r>
          </w:p>
          <w:p w14:paraId="66C52D58">
            <w:pPr>
              <w:spacing w:line="276" w:lineRule="auto"/>
              <w:ind w:firstLine="420"/>
              <w:rPr>
                <w:rFonts w:hint="eastAsia" w:ascii="宋体" w:hAnsi="宋体"/>
                <w:szCs w:val="21"/>
              </w:rPr>
            </w:pPr>
            <w:r>
              <w:rPr>
                <w:rFonts w:hint="eastAsia" w:ascii="宋体" w:hAnsi="宋体"/>
                <w:szCs w:val="21"/>
              </w:rPr>
              <w:t>（2）组态监控软件通信应用实验</w:t>
            </w:r>
          </w:p>
          <w:p w14:paraId="35697684">
            <w:pPr>
              <w:pStyle w:val="19"/>
              <w:spacing w:before="0" w:beforeLines="0" w:after="0" w:afterLines="0" w:line="276" w:lineRule="auto"/>
              <w:ind w:firstLine="420" w:firstLineChars="200"/>
              <w:jc w:val="both"/>
              <w:rPr>
                <w:rFonts w:hint="eastAsia"/>
                <w:b w:val="0"/>
                <w:bCs w:val="0"/>
                <w:sz w:val="21"/>
                <w:szCs w:val="21"/>
              </w:rPr>
            </w:pPr>
            <w:r>
              <w:rPr>
                <w:rFonts w:hint="eastAsia"/>
                <w:b w:val="0"/>
                <w:bCs w:val="0"/>
                <w:sz w:val="21"/>
                <w:szCs w:val="21"/>
              </w:rPr>
              <w:t>9.工业机器人应用实训</w:t>
            </w:r>
          </w:p>
          <w:p w14:paraId="29F46EDC">
            <w:pPr>
              <w:spacing w:line="276" w:lineRule="auto"/>
              <w:ind w:firstLine="420"/>
              <w:rPr>
                <w:rFonts w:hint="eastAsia" w:ascii="宋体" w:hAnsi="宋体"/>
                <w:szCs w:val="21"/>
              </w:rPr>
            </w:pPr>
            <w:r>
              <w:rPr>
                <w:rFonts w:hint="eastAsia" w:ascii="宋体" w:hAnsi="宋体"/>
                <w:szCs w:val="21"/>
              </w:rPr>
              <w:t>（1）6轴工业机器人示教实训</w:t>
            </w:r>
          </w:p>
          <w:p w14:paraId="214DBDA6">
            <w:pPr>
              <w:spacing w:line="276" w:lineRule="auto"/>
              <w:ind w:firstLine="420"/>
              <w:rPr>
                <w:rFonts w:hint="eastAsia" w:ascii="宋体" w:hAnsi="宋体"/>
                <w:szCs w:val="21"/>
              </w:rPr>
            </w:pPr>
            <w:r>
              <w:rPr>
                <w:rFonts w:hint="eastAsia" w:ascii="宋体" w:hAnsi="宋体"/>
                <w:szCs w:val="21"/>
              </w:rPr>
              <w:t>（2）6轴工业机器人编程实训</w:t>
            </w:r>
          </w:p>
          <w:p w14:paraId="3E7146F9">
            <w:pPr>
              <w:spacing w:line="276" w:lineRule="auto"/>
              <w:ind w:firstLine="420"/>
              <w:rPr>
                <w:rFonts w:hint="eastAsia" w:ascii="宋体" w:hAnsi="宋体"/>
                <w:szCs w:val="21"/>
              </w:rPr>
            </w:pPr>
            <w:r>
              <w:rPr>
                <w:rFonts w:hint="eastAsia" w:ascii="宋体" w:hAnsi="宋体"/>
                <w:szCs w:val="21"/>
              </w:rPr>
              <w:t>（3）6轴工业机器人与视觉联调实训</w:t>
            </w:r>
          </w:p>
          <w:p w14:paraId="1ABC84BE">
            <w:pPr>
              <w:spacing w:line="276" w:lineRule="auto"/>
              <w:ind w:firstLine="420"/>
              <w:rPr>
                <w:rFonts w:hint="eastAsia" w:ascii="宋体" w:hAnsi="宋体"/>
                <w:szCs w:val="21"/>
              </w:rPr>
            </w:pPr>
            <w:r>
              <w:rPr>
                <w:rFonts w:hint="eastAsia" w:ascii="宋体" w:hAnsi="宋体"/>
                <w:szCs w:val="21"/>
              </w:rPr>
              <w:t>（4）工业机器人与外围系统控制实训</w:t>
            </w:r>
          </w:p>
          <w:p w14:paraId="4D3D2F09">
            <w:pPr>
              <w:pStyle w:val="19"/>
              <w:spacing w:before="0" w:beforeLines="0" w:after="0" w:afterLines="0" w:line="276" w:lineRule="auto"/>
              <w:ind w:firstLine="420" w:firstLineChars="200"/>
              <w:jc w:val="both"/>
              <w:rPr>
                <w:rFonts w:hint="eastAsia"/>
                <w:b w:val="0"/>
                <w:bCs w:val="0"/>
                <w:sz w:val="21"/>
                <w:szCs w:val="21"/>
              </w:rPr>
            </w:pPr>
            <w:r>
              <w:rPr>
                <w:rFonts w:hint="eastAsia"/>
                <w:b w:val="0"/>
                <w:bCs w:val="0"/>
                <w:sz w:val="21"/>
                <w:szCs w:val="21"/>
              </w:rPr>
              <w:t>10.智能相机视觉系统实训</w:t>
            </w:r>
          </w:p>
          <w:p w14:paraId="3F424715">
            <w:pPr>
              <w:spacing w:line="276" w:lineRule="auto"/>
              <w:ind w:firstLine="420"/>
              <w:rPr>
                <w:rFonts w:hint="eastAsia" w:ascii="宋体" w:hAnsi="宋体"/>
                <w:szCs w:val="21"/>
              </w:rPr>
            </w:pPr>
            <w:r>
              <w:rPr>
                <w:rFonts w:hint="eastAsia" w:ascii="宋体" w:hAnsi="宋体"/>
                <w:szCs w:val="21"/>
              </w:rPr>
              <w:t>（1）智能相机视觉系统的安装</w:t>
            </w:r>
          </w:p>
          <w:p w14:paraId="6CADD029">
            <w:pPr>
              <w:spacing w:line="276" w:lineRule="auto"/>
              <w:ind w:firstLine="420"/>
              <w:rPr>
                <w:rFonts w:hint="eastAsia" w:ascii="宋体" w:hAnsi="宋体"/>
                <w:szCs w:val="21"/>
              </w:rPr>
            </w:pPr>
            <w:r>
              <w:rPr>
                <w:rFonts w:hint="eastAsia" w:ascii="宋体" w:hAnsi="宋体"/>
                <w:szCs w:val="21"/>
              </w:rPr>
              <w:t>（2）智能相机视觉系统机器视觉软件的应用</w:t>
            </w:r>
          </w:p>
          <w:p w14:paraId="6317A56F">
            <w:pPr>
              <w:spacing w:line="276" w:lineRule="auto"/>
              <w:ind w:firstLine="420"/>
              <w:rPr>
                <w:rFonts w:hint="eastAsia" w:ascii="宋体" w:hAnsi="宋体"/>
                <w:szCs w:val="21"/>
              </w:rPr>
            </w:pPr>
            <w:r>
              <w:rPr>
                <w:rFonts w:hint="eastAsia" w:ascii="宋体" w:hAnsi="宋体"/>
                <w:szCs w:val="21"/>
              </w:rPr>
              <w:t>（3）智能相机视觉系统机器视觉软件的编程</w:t>
            </w:r>
          </w:p>
          <w:p w14:paraId="1D328CEF">
            <w:pPr>
              <w:spacing w:line="276" w:lineRule="auto"/>
              <w:rPr>
                <w:rFonts w:hint="eastAsia" w:ascii="宋体" w:hAnsi="宋体"/>
                <w:szCs w:val="21"/>
              </w:rPr>
            </w:pPr>
            <w:r>
              <w:rPr>
                <w:rFonts w:hint="eastAsia" w:ascii="宋体" w:hAnsi="宋体"/>
                <w:szCs w:val="21"/>
              </w:rPr>
              <w:t>七</w:t>
            </w:r>
            <w:r>
              <w:rPr>
                <w:rFonts w:ascii="宋体" w:hAnsi="宋体"/>
                <w:szCs w:val="21"/>
              </w:rPr>
              <w:t>、</w:t>
            </w:r>
            <w:r>
              <w:rPr>
                <w:rFonts w:hint="eastAsia" w:ascii="宋体" w:hAnsi="宋体"/>
                <w:szCs w:val="21"/>
              </w:rPr>
              <w:t>配置设备清单</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609"/>
              <w:gridCol w:w="925"/>
              <w:gridCol w:w="4251"/>
              <w:gridCol w:w="426"/>
              <w:gridCol w:w="426"/>
            </w:tblGrid>
            <w:tr w14:paraId="07A21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37557F19">
                  <w:pPr>
                    <w:pStyle w:val="20"/>
                    <w:spacing w:line="276" w:lineRule="auto"/>
                    <w:rPr>
                      <w:rFonts w:hint="eastAsia"/>
                      <w:b w:val="0"/>
                      <w:bCs w:val="0"/>
                      <w:sz w:val="21"/>
                      <w:szCs w:val="21"/>
                    </w:rPr>
                  </w:pPr>
                  <w:r>
                    <w:rPr>
                      <w:rFonts w:hint="eastAsia"/>
                      <w:b w:val="0"/>
                      <w:bCs w:val="0"/>
                      <w:sz w:val="21"/>
                      <w:szCs w:val="21"/>
                    </w:rPr>
                    <w:t>序号</w:t>
                  </w:r>
                </w:p>
              </w:tc>
              <w:tc>
                <w:tcPr>
                  <w:tcW w:w="482" w:type="pct"/>
                  <w:tcBorders>
                    <w:top w:val="single" w:color="auto" w:sz="4" w:space="0"/>
                    <w:left w:val="single" w:color="auto" w:sz="4" w:space="0"/>
                    <w:bottom w:val="single" w:color="auto" w:sz="4" w:space="0"/>
                    <w:right w:val="single" w:color="auto" w:sz="4" w:space="0"/>
                  </w:tcBorders>
                  <w:vAlign w:val="center"/>
                </w:tcPr>
                <w:p w14:paraId="65F9A67D">
                  <w:pPr>
                    <w:pStyle w:val="20"/>
                    <w:spacing w:line="276" w:lineRule="auto"/>
                    <w:rPr>
                      <w:rFonts w:hint="eastAsia"/>
                      <w:b w:val="0"/>
                      <w:bCs w:val="0"/>
                      <w:sz w:val="21"/>
                      <w:szCs w:val="21"/>
                    </w:rPr>
                  </w:pPr>
                  <w:r>
                    <w:rPr>
                      <w:rFonts w:hint="eastAsia"/>
                      <w:b w:val="0"/>
                      <w:bCs w:val="0"/>
                      <w:sz w:val="21"/>
                      <w:szCs w:val="21"/>
                    </w:rPr>
                    <w:t>名称</w:t>
                  </w:r>
                </w:p>
              </w:tc>
              <w:tc>
                <w:tcPr>
                  <w:tcW w:w="3766" w:type="pct"/>
                  <w:gridSpan w:val="2"/>
                  <w:tcBorders>
                    <w:top w:val="single" w:color="auto" w:sz="4" w:space="0"/>
                    <w:left w:val="single" w:color="auto" w:sz="4" w:space="0"/>
                    <w:bottom w:val="single" w:color="auto" w:sz="4" w:space="0"/>
                    <w:right w:val="single" w:color="auto" w:sz="4" w:space="0"/>
                  </w:tcBorders>
                  <w:vAlign w:val="center"/>
                </w:tcPr>
                <w:p w14:paraId="35750365">
                  <w:pPr>
                    <w:pStyle w:val="20"/>
                    <w:spacing w:line="276" w:lineRule="auto"/>
                    <w:rPr>
                      <w:rFonts w:hint="eastAsia"/>
                      <w:b w:val="0"/>
                      <w:bCs w:val="0"/>
                      <w:sz w:val="21"/>
                      <w:szCs w:val="21"/>
                    </w:rPr>
                  </w:pPr>
                  <w:r>
                    <w:rPr>
                      <w:rFonts w:hint="eastAsia"/>
                      <w:b w:val="0"/>
                      <w:bCs w:val="0"/>
                      <w:sz w:val="21"/>
                      <w:szCs w:val="21"/>
                    </w:rPr>
                    <w:t>主要技术参数</w:t>
                  </w:r>
                </w:p>
              </w:tc>
              <w:tc>
                <w:tcPr>
                  <w:tcW w:w="251" w:type="pct"/>
                  <w:tcBorders>
                    <w:top w:val="single" w:color="auto" w:sz="4" w:space="0"/>
                    <w:left w:val="single" w:color="auto" w:sz="4" w:space="0"/>
                    <w:bottom w:val="single" w:color="auto" w:sz="4" w:space="0"/>
                    <w:right w:val="single" w:color="auto" w:sz="4" w:space="0"/>
                  </w:tcBorders>
                  <w:vAlign w:val="center"/>
                </w:tcPr>
                <w:p w14:paraId="65100870">
                  <w:pPr>
                    <w:pStyle w:val="20"/>
                    <w:spacing w:line="276" w:lineRule="auto"/>
                    <w:rPr>
                      <w:rFonts w:hint="eastAsia"/>
                      <w:b w:val="0"/>
                      <w:bCs w:val="0"/>
                      <w:sz w:val="21"/>
                      <w:szCs w:val="21"/>
                    </w:rPr>
                  </w:pPr>
                  <w:r>
                    <w:rPr>
                      <w:rFonts w:hint="eastAsia"/>
                      <w:b w:val="0"/>
                      <w:bCs w:val="0"/>
                      <w:sz w:val="21"/>
                      <w:szCs w:val="21"/>
                    </w:rPr>
                    <w:t>数量</w:t>
                  </w:r>
                </w:p>
              </w:tc>
              <w:tc>
                <w:tcPr>
                  <w:tcW w:w="250" w:type="pct"/>
                  <w:tcBorders>
                    <w:top w:val="single" w:color="auto" w:sz="4" w:space="0"/>
                    <w:left w:val="single" w:color="auto" w:sz="4" w:space="0"/>
                    <w:bottom w:val="single" w:color="auto" w:sz="4" w:space="0"/>
                    <w:right w:val="single" w:color="auto" w:sz="4" w:space="0"/>
                  </w:tcBorders>
                  <w:vAlign w:val="center"/>
                </w:tcPr>
                <w:p w14:paraId="3320AD38">
                  <w:pPr>
                    <w:pStyle w:val="20"/>
                    <w:spacing w:line="276" w:lineRule="auto"/>
                    <w:rPr>
                      <w:rFonts w:hint="eastAsia"/>
                      <w:b w:val="0"/>
                      <w:bCs w:val="0"/>
                      <w:sz w:val="21"/>
                      <w:szCs w:val="21"/>
                    </w:rPr>
                  </w:pPr>
                  <w:r>
                    <w:rPr>
                      <w:rFonts w:hint="eastAsia"/>
                      <w:b w:val="0"/>
                      <w:bCs w:val="0"/>
                      <w:sz w:val="21"/>
                      <w:szCs w:val="21"/>
                    </w:rPr>
                    <w:t>单位</w:t>
                  </w:r>
                </w:p>
              </w:tc>
            </w:tr>
            <w:tr w14:paraId="68F21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6FB97F3F">
                  <w:pPr>
                    <w:spacing w:line="276" w:lineRule="auto"/>
                    <w:jc w:val="center"/>
                    <w:rPr>
                      <w:rFonts w:hint="eastAsia" w:ascii="宋体" w:hAnsi="宋体"/>
                      <w:szCs w:val="21"/>
                    </w:rPr>
                  </w:pPr>
                  <w:r>
                    <w:rPr>
                      <w:rFonts w:hint="eastAsia" w:ascii="宋体" w:hAnsi="宋体"/>
                      <w:szCs w:val="21"/>
                    </w:rPr>
                    <w:t>1</w:t>
                  </w:r>
                </w:p>
              </w:tc>
              <w:tc>
                <w:tcPr>
                  <w:tcW w:w="482" w:type="pct"/>
                  <w:tcBorders>
                    <w:top w:val="single" w:color="auto" w:sz="4" w:space="0"/>
                    <w:left w:val="single" w:color="auto" w:sz="4" w:space="0"/>
                    <w:bottom w:val="single" w:color="auto" w:sz="4" w:space="0"/>
                    <w:right w:val="single" w:color="auto" w:sz="4" w:space="0"/>
                  </w:tcBorders>
                  <w:vAlign w:val="center"/>
                </w:tcPr>
                <w:p w14:paraId="3A53761E">
                  <w:pPr>
                    <w:pStyle w:val="21"/>
                    <w:spacing w:line="276" w:lineRule="auto"/>
                    <w:jc w:val="center"/>
                    <w:rPr>
                      <w:rFonts w:hint="eastAsia"/>
                      <w:bCs w:val="0"/>
                    </w:rPr>
                  </w:pPr>
                  <w:r>
                    <w:rPr>
                      <w:rFonts w:hint="eastAsia"/>
                      <w:bCs w:val="0"/>
                    </w:rPr>
                    <w:t>实训工作台单元</w:t>
                  </w:r>
                </w:p>
              </w:tc>
              <w:tc>
                <w:tcPr>
                  <w:tcW w:w="3766" w:type="pct"/>
                  <w:gridSpan w:val="2"/>
                  <w:tcBorders>
                    <w:top w:val="single" w:color="auto" w:sz="4" w:space="0"/>
                    <w:left w:val="single" w:color="auto" w:sz="4" w:space="0"/>
                    <w:bottom w:val="single" w:color="auto" w:sz="4" w:space="0"/>
                    <w:right w:val="single" w:color="auto" w:sz="4" w:space="0"/>
                  </w:tcBorders>
                  <w:vAlign w:val="center"/>
                </w:tcPr>
                <w:p w14:paraId="2EE73BD5">
                  <w:pPr>
                    <w:pStyle w:val="21"/>
                    <w:spacing w:line="276" w:lineRule="auto"/>
                    <w:rPr>
                      <w:rFonts w:hint="eastAsia" w:cs="宋体"/>
                      <w:bCs w:val="0"/>
                    </w:rPr>
                  </w:pPr>
                  <w:r>
                    <w:rPr>
                      <w:rFonts w:hint="eastAsia" w:cs="宋体"/>
                      <w:bCs w:val="0"/>
                    </w:rPr>
                    <w:t>1.工作台A尺寸：长×宽×高≈约1600mm×1120mm×1900mm；2张</w:t>
                  </w:r>
                </w:p>
                <w:p w14:paraId="77EF3989">
                  <w:pPr>
                    <w:pStyle w:val="21"/>
                    <w:spacing w:line="276" w:lineRule="auto"/>
                    <w:jc w:val="both"/>
                    <w:rPr>
                      <w:rFonts w:hint="eastAsia" w:cs="宋体"/>
                      <w:bCs w:val="0"/>
                    </w:rPr>
                  </w:pPr>
                  <w:r>
                    <w:rPr>
                      <w:rFonts w:hint="eastAsia" w:cs="宋体"/>
                      <w:bCs w:val="0"/>
                    </w:rPr>
                    <w:t>2.工作台B尺寸：长×宽×高≈约800mm×1120mm×1900mm；1张</w:t>
                  </w:r>
                </w:p>
                <w:p w14:paraId="2F7F30D6">
                  <w:pPr>
                    <w:pStyle w:val="21"/>
                    <w:spacing w:line="276" w:lineRule="auto"/>
                    <w:jc w:val="both"/>
                    <w:rPr>
                      <w:rFonts w:hint="eastAsia" w:cs="宋体"/>
                      <w:bCs w:val="0"/>
                    </w:rPr>
                  </w:pPr>
                  <w:r>
                    <w:rPr>
                      <w:rFonts w:cs="宋体"/>
                      <w:bCs w:val="0"/>
                    </w:rPr>
                    <w:t>3</w:t>
                  </w:r>
                  <w:r>
                    <w:rPr>
                      <w:rFonts w:hint="eastAsia" w:cs="宋体"/>
                      <w:bCs w:val="0"/>
                    </w:rPr>
                    <w:t>.实训台承重主体为铝型材拼接而成，侧封板为钣金；</w:t>
                  </w:r>
                  <w:r>
                    <w:rPr>
                      <w:rFonts w:cs="宋体"/>
                      <w:bCs w:val="0"/>
                    </w:rPr>
                    <w:t xml:space="preserve"> </w:t>
                  </w:r>
                </w:p>
                <w:p w14:paraId="3D814328">
                  <w:pPr>
                    <w:pStyle w:val="21"/>
                    <w:spacing w:line="276" w:lineRule="auto"/>
                    <w:jc w:val="both"/>
                    <w:rPr>
                      <w:rFonts w:hint="eastAsia" w:cs="宋体"/>
                      <w:bCs w:val="0"/>
                    </w:rPr>
                  </w:pPr>
                  <w:r>
                    <w:rPr>
                      <w:rFonts w:cs="宋体"/>
                      <w:bCs w:val="0"/>
                    </w:rPr>
                    <w:t>4.</w:t>
                  </w:r>
                  <w:r>
                    <w:rPr>
                      <w:rFonts w:hint="eastAsia" w:cs="宋体"/>
                      <w:bCs w:val="0"/>
                    </w:rPr>
                    <w:t>正面采用双开门设计，桌面采用优质专业铝型材拼接成型，可</w:t>
                  </w:r>
                  <w:r>
                    <w:rPr>
                      <w:rFonts w:hint="eastAsia"/>
                      <w:bCs w:val="0"/>
                    </w:rPr>
                    <w:t>使用</w:t>
                  </w:r>
                  <w:r>
                    <w:rPr>
                      <w:bCs w:val="0"/>
                    </w:rPr>
                    <w:t>T型螺丝快速组装功能</w:t>
                  </w:r>
                  <w:r>
                    <w:rPr>
                      <w:rFonts w:hint="eastAsia" w:cs="宋体"/>
                      <w:bCs w:val="0"/>
                    </w:rPr>
                    <w:t>；为功能单元的安装提供标准的安装接口，可根据实训任务组合调整单元安装位置；</w:t>
                  </w:r>
                </w:p>
                <w:p w14:paraId="22FA1EF7">
                  <w:pPr>
                    <w:pStyle w:val="21"/>
                    <w:spacing w:line="276" w:lineRule="auto"/>
                    <w:jc w:val="both"/>
                    <w:rPr>
                      <w:rFonts w:hint="eastAsia" w:cs="宋体"/>
                      <w:bCs w:val="0"/>
                    </w:rPr>
                  </w:pPr>
                  <w:r>
                    <w:rPr>
                      <w:rFonts w:cs="宋体"/>
                      <w:bCs w:val="0"/>
                    </w:rPr>
                    <w:t>5.</w:t>
                  </w:r>
                  <w:r>
                    <w:rPr>
                      <w:rFonts w:hint="eastAsia" w:cs="宋体"/>
                      <w:bCs w:val="0"/>
                    </w:rPr>
                    <w:t>预留有标准气源和电气接口安装位置，根据单元的使用情况进行功能的扩展；为功能单元、功能套件提供稳定的电源；</w:t>
                  </w:r>
                </w:p>
                <w:p w14:paraId="70829D81">
                  <w:pPr>
                    <w:pStyle w:val="21"/>
                    <w:spacing w:line="276" w:lineRule="auto"/>
                    <w:jc w:val="both"/>
                    <w:rPr>
                      <w:rFonts w:hint="eastAsia" w:cs="宋体"/>
                      <w:bCs w:val="0"/>
                    </w:rPr>
                  </w:pPr>
                  <w:r>
                    <w:rPr>
                      <w:rFonts w:cs="宋体"/>
                      <w:bCs w:val="0"/>
                    </w:rPr>
                    <w:t>6.</w:t>
                  </w:r>
                  <w:r>
                    <w:rPr>
                      <w:rFonts w:hint="eastAsia" w:cs="宋体"/>
                      <w:bCs w:val="0"/>
                    </w:rPr>
                    <w:t>平台上可牢固安装多种多功能多应用单元。实现单元的自定义位置安装，实训台内部用于单元和工具存放；</w:t>
                  </w:r>
                </w:p>
                <w:p w14:paraId="5DE14B68">
                  <w:pPr>
                    <w:pStyle w:val="21"/>
                    <w:spacing w:line="276" w:lineRule="auto"/>
                    <w:jc w:val="both"/>
                    <w:rPr>
                      <w:rFonts w:hint="eastAsia"/>
                      <w:bCs w:val="0"/>
                    </w:rPr>
                  </w:pPr>
                  <w:r>
                    <w:rPr>
                      <w:rFonts w:cs="宋体"/>
                      <w:bCs w:val="0"/>
                    </w:rPr>
                    <w:t>7.</w:t>
                  </w:r>
                  <w:r>
                    <w:rPr>
                      <w:bCs w:val="0"/>
                    </w:rPr>
                    <w:t>带丝口万向脚轮并有刹车功能，</w:t>
                  </w:r>
                  <w:r>
                    <w:rPr>
                      <w:rFonts w:hint="eastAsia" w:cs="宋体"/>
                      <w:bCs w:val="0"/>
                    </w:rPr>
                    <w:t>装有二节静音滚珠专用导轨键盘托盘，坚固可靠，推拉顺畅</w:t>
                  </w:r>
                  <w:r>
                    <w:rPr>
                      <w:bCs w:val="0"/>
                    </w:rPr>
                    <w:t>，可拆卸式穿线孔等</w:t>
                  </w:r>
                  <w:r>
                    <w:rPr>
                      <w:rFonts w:hint="eastAsia"/>
                      <w:bCs w:val="0"/>
                    </w:rPr>
                    <w:t>；</w:t>
                  </w:r>
                </w:p>
                <w:p w14:paraId="2716C434">
                  <w:pPr>
                    <w:pStyle w:val="21"/>
                    <w:spacing w:line="276" w:lineRule="auto"/>
                    <w:jc w:val="both"/>
                    <w:rPr>
                      <w:rFonts w:hint="eastAsia"/>
                      <w:bCs w:val="0"/>
                    </w:rPr>
                  </w:pPr>
                  <w:r>
                    <w:rPr>
                      <w:bCs w:val="0"/>
                    </w:rPr>
                    <w:t>8</w:t>
                  </w:r>
                  <w:r>
                    <w:rPr>
                      <w:rFonts w:hint="eastAsia"/>
                      <w:bCs w:val="0"/>
                    </w:rPr>
                    <w:t>.</w:t>
                  </w:r>
                  <w:r>
                    <w:rPr>
                      <w:bCs w:val="0"/>
                    </w:rPr>
                    <w:t>气源处理模块由调压过滤器、</w:t>
                  </w:r>
                  <w:r>
                    <w:rPr>
                      <w:rFonts w:hint="eastAsia"/>
                      <w:bCs w:val="0"/>
                    </w:rPr>
                    <w:t>气压表</w:t>
                  </w:r>
                  <w:r>
                    <w:rPr>
                      <w:bCs w:val="0"/>
                    </w:rPr>
                    <w:t>等组成；用于控制</w:t>
                  </w:r>
                  <w:r>
                    <w:rPr>
                      <w:rFonts w:hint="eastAsia"/>
                      <w:bCs w:val="0"/>
                    </w:rPr>
                    <w:t>设备</w:t>
                  </w:r>
                  <w:r>
                    <w:rPr>
                      <w:bCs w:val="0"/>
                    </w:rPr>
                    <w:t>气动元件的动作</w:t>
                  </w:r>
                  <w:r>
                    <w:rPr>
                      <w:rFonts w:hint="eastAsia"/>
                      <w:bCs w:val="0"/>
                    </w:rPr>
                    <w:t>。</w:t>
                  </w:r>
                </w:p>
              </w:tc>
              <w:tc>
                <w:tcPr>
                  <w:tcW w:w="251" w:type="pct"/>
                  <w:tcBorders>
                    <w:top w:val="single" w:color="auto" w:sz="4" w:space="0"/>
                    <w:left w:val="single" w:color="auto" w:sz="4" w:space="0"/>
                    <w:bottom w:val="single" w:color="auto" w:sz="4" w:space="0"/>
                    <w:right w:val="single" w:color="auto" w:sz="4" w:space="0"/>
                  </w:tcBorders>
                  <w:vAlign w:val="center"/>
                </w:tcPr>
                <w:p w14:paraId="2F71B630">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38672B3A">
                  <w:pPr>
                    <w:pStyle w:val="21"/>
                    <w:spacing w:line="276" w:lineRule="auto"/>
                    <w:jc w:val="center"/>
                    <w:rPr>
                      <w:rFonts w:hint="eastAsia"/>
                      <w:bCs w:val="0"/>
                      <w:iCs/>
                    </w:rPr>
                  </w:pPr>
                  <w:r>
                    <w:rPr>
                      <w:rFonts w:hint="eastAsia"/>
                      <w:bCs w:val="0"/>
                      <w:iCs/>
                    </w:rPr>
                    <w:t>套</w:t>
                  </w:r>
                </w:p>
              </w:tc>
            </w:tr>
            <w:tr w14:paraId="279F6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restart"/>
                  <w:tcBorders>
                    <w:top w:val="single" w:color="auto" w:sz="4" w:space="0"/>
                    <w:left w:val="single" w:color="auto" w:sz="4" w:space="0"/>
                    <w:right w:val="single" w:color="auto" w:sz="4" w:space="0"/>
                  </w:tcBorders>
                  <w:vAlign w:val="center"/>
                </w:tcPr>
                <w:p w14:paraId="2A6D21C7">
                  <w:pPr>
                    <w:spacing w:line="276" w:lineRule="auto"/>
                    <w:jc w:val="center"/>
                    <w:rPr>
                      <w:rFonts w:hint="eastAsia" w:ascii="宋体" w:hAnsi="宋体"/>
                      <w:szCs w:val="21"/>
                    </w:rPr>
                  </w:pPr>
                  <w:r>
                    <w:rPr>
                      <w:rFonts w:hint="eastAsia" w:ascii="宋体" w:hAnsi="宋体"/>
                      <w:szCs w:val="21"/>
                    </w:rPr>
                    <w:t>2</w:t>
                  </w:r>
                </w:p>
              </w:tc>
              <w:tc>
                <w:tcPr>
                  <w:tcW w:w="482" w:type="pct"/>
                  <w:vMerge w:val="restart"/>
                  <w:tcBorders>
                    <w:top w:val="single" w:color="auto" w:sz="4" w:space="0"/>
                    <w:left w:val="single" w:color="auto" w:sz="4" w:space="0"/>
                    <w:right w:val="single" w:color="auto" w:sz="4" w:space="0"/>
                  </w:tcBorders>
                  <w:vAlign w:val="center"/>
                </w:tcPr>
                <w:p w14:paraId="37B5A742">
                  <w:pPr>
                    <w:pStyle w:val="21"/>
                    <w:spacing w:line="276" w:lineRule="auto"/>
                    <w:jc w:val="center"/>
                    <w:rPr>
                      <w:rFonts w:hint="eastAsia"/>
                      <w:bCs w:val="0"/>
                    </w:rPr>
                  </w:pPr>
                  <w:r>
                    <w:rPr>
                      <w:rFonts w:hint="eastAsia"/>
                      <w:bCs w:val="0"/>
                    </w:rPr>
                    <w:t>工业网络控制单元</w:t>
                  </w:r>
                </w:p>
              </w:tc>
              <w:tc>
                <w:tcPr>
                  <w:tcW w:w="706" w:type="pct"/>
                  <w:tcBorders>
                    <w:top w:val="single" w:color="auto" w:sz="4" w:space="0"/>
                    <w:left w:val="single" w:color="auto" w:sz="4" w:space="0"/>
                    <w:bottom w:val="single" w:color="auto" w:sz="4" w:space="0"/>
                    <w:right w:val="single" w:color="auto" w:sz="4" w:space="0"/>
                  </w:tcBorders>
                  <w:vAlign w:val="center"/>
                </w:tcPr>
                <w:p w14:paraId="4EDE7242">
                  <w:pPr>
                    <w:pStyle w:val="21"/>
                    <w:spacing w:line="276" w:lineRule="auto"/>
                    <w:jc w:val="center"/>
                    <w:rPr>
                      <w:rFonts w:hint="eastAsia"/>
                      <w:bCs w:val="0"/>
                    </w:rPr>
                  </w:pPr>
                  <w:r>
                    <w:rPr>
                      <w:rFonts w:hint="eastAsia"/>
                      <w:bCs w:val="0"/>
                    </w:rPr>
                    <w:t>主控PLC</w:t>
                  </w:r>
                </w:p>
              </w:tc>
              <w:tc>
                <w:tcPr>
                  <w:tcW w:w="3060" w:type="pct"/>
                  <w:tcBorders>
                    <w:top w:val="single" w:color="auto" w:sz="4" w:space="0"/>
                    <w:left w:val="single" w:color="auto" w:sz="4" w:space="0"/>
                    <w:bottom w:val="single" w:color="auto" w:sz="4" w:space="0"/>
                    <w:right w:val="single" w:color="auto" w:sz="4" w:space="0"/>
                  </w:tcBorders>
                  <w:vAlign w:val="center"/>
                </w:tcPr>
                <w:p w14:paraId="056E4433">
                  <w:pPr>
                    <w:pStyle w:val="21"/>
                    <w:spacing w:line="276" w:lineRule="auto"/>
                    <w:jc w:val="both"/>
                    <w:rPr>
                      <w:rFonts w:hint="eastAsia"/>
                      <w:bCs w:val="0"/>
                    </w:rPr>
                  </w:pPr>
                  <w:r>
                    <w:rPr>
                      <w:rFonts w:hint="eastAsia"/>
                      <w:bCs w:val="0"/>
                    </w:rPr>
                    <w:t>CPU带有显示屏；工作存储器可存储150KB代码和1MB数据；位指令执行时间60ns；4级防护机制，工艺功能：运动控制，闭环控制，计数与测量；跟踪功能；运行系统选件；等时同步模式（集中）；适用于所有PROFINET接口：传输协议TCP/IP，开放式用户安全通信，S7通信，S7路由，IP转发，Web服务器，DNS客户端，OPC UA：服务器DA，客户端DA，方法，配套规范；PROFINET IO控制器，支持RT/IRT，性能升级PROFINET V2.3，双端口，智能设备，支持MRP、MRPD，等时同步模式。存储卡4MB。</w:t>
                  </w:r>
                </w:p>
              </w:tc>
              <w:tc>
                <w:tcPr>
                  <w:tcW w:w="251" w:type="pct"/>
                  <w:tcBorders>
                    <w:top w:val="single" w:color="auto" w:sz="4" w:space="0"/>
                    <w:left w:val="single" w:color="auto" w:sz="4" w:space="0"/>
                    <w:bottom w:val="single" w:color="auto" w:sz="4" w:space="0"/>
                    <w:right w:val="single" w:color="auto" w:sz="4" w:space="0"/>
                  </w:tcBorders>
                  <w:vAlign w:val="center"/>
                </w:tcPr>
                <w:p w14:paraId="723B093A">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5DDDF8D2">
                  <w:pPr>
                    <w:pStyle w:val="21"/>
                    <w:spacing w:line="276" w:lineRule="auto"/>
                    <w:jc w:val="center"/>
                    <w:rPr>
                      <w:rFonts w:hint="eastAsia"/>
                      <w:bCs w:val="0"/>
                      <w:iCs/>
                    </w:rPr>
                  </w:pPr>
                  <w:r>
                    <w:rPr>
                      <w:rFonts w:hint="eastAsia"/>
                      <w:bCs w:val="0"/>
                      <w:iCs/>
                    </w:rPr>
                    <w:t>台</w:t>
                  </w:r>
                </w:p>
              </w:tc>
            </w:tr>
            <w:tr w14:paraId="4C70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298387FD">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3604CBC1">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71097298">
                  <w:pPr>
                    <w:pStyle w:val="21"/>
                    <w:spacing w:line="276" w:lineRule="auto"/>
                    <w:jc w:val="center"/>
                    <w:rPr>
                      <w:rFonts w:hint="eastAsia"/>
                      <w:bCs w:val="0"/>
                    </w:rPr>
                  </w:pPr>
                  <w:r>
                    <w:rPr>
                      <w:rFonts w:hint="eastAsia"/>
                      <w:bCs w:val="0"/>
                    </w:rPr>
                    <w:t>环网三层管理工业交换机</w:t>
                  </w:r>
                </w:p>
              </w:tc>
              <w:tc>
                <w:tcPr>
                  <w:tcW w:w="3060" w:type="pct"/>
                  <w:tcBorders>
                    <w:top w:val="single" w:color="auto" w:sz="4" w:space="0"/>
                    <w:left w:val="single" w:color="auto" w:sz="4" w:space="0"/>
                    <w:bottom w:val="single" w:color="auto" w:sz="4" w:space="0"/>
                    <w:right w:val="single" w:color="auto" w:sz="4" w:space="0"/>
                  </w:tcBorders>
                  <w:vAlign w:val="center"/>
                </w:tcPr>
                <w:p w14:paraId="127E1600">
                  <w:pPr>
                    <w:pStyle w:val="21"/>
                    <w:spacing w:line="276" w:lineRule="auto"/>
                    <w:jc w:val="both"/>
                    <w:rPr>
                      <w:rFonts w:hint="eastAsia"/>
                      <w:bCs w:val="0"/>
                    </w:rPr>
                  </w:pPr>
                  <w:r>
                    <w:rPr>
                      <w:rFonts w:hint="eastAsia"/>
                      <w:bCs w:val="0"/>
                    </w:rPr>
                    <w:t>提供8个10/100/1000M自适应RJ45端口和4个千兆SFP端口，ERPS环网协议，RPL配置，宽电压输入：9.6V~60VDC，IEEE1588精密时钟同步协议，亚微秒级同步精度，多种安装方式：导轨式安装+壁挂安装，三层路由协议、完备的安全防护机制和完善的ACL\QoS策略，两路电源输入，冗余备份，大大提高产品供电可靠性，EMC高防护等级，无惧各种恶劣环境。</w:t>
                  </w:r>
                </w:p>
              </w:tc>
              <w:tc>
                <w:tcPr>
                  <w:tcW w:w="251" w:type="pct"/>
                  <w:tcBorders>
                    <w:top w:val="single" w:color="auto" w:sz="4" w:space="0"/>
                    <w:left w:val="single" w:color="auto" w:sz="4" w:space="0"/>
                    <w:bottom w:val="single" w:color="auto" w:sz="4" w:space="0"/>
                    <w:right w:val="single" w:color="auto" w:sz="4" w:space="0"/>
                  </w:tcBorders>
                  <w:vAlign w:val="center"/>
                </w:tcPr>
                <w:p w14:paraId="0A1EBD51">
                  <w:pPr>
                    <w:pStyle w:val="21"/>
                    <w:spacing w:line="276" w:lineRule="auto"/>
                    <w:jc w:val="center"/>
                    <w:rPr>
                      <w:rFonts w:hint="eastAsia"/>
                      <w:bCs w:val="0"/>
                      <w:iCs/>
                    </w:rPr>
                  </w:pPr>
                  <w:r>
                    <w:rPr>
                      <w:rFonts w:hint="eastAsia"/>
                      <w:bCs w:val="0"/>
                      <w:iCs/>
                    </w:rPr>
                    <w:t>3</w:t>
                  </w:r>
                </w:p>
              </w:tc>
              <w:tc>
                <w:tcPr>
                  <w:tcW w:w="250" w:type="pct"/>
                  <w:tcBorders>
                    <w:top w:val="single" w:color="auto" w:sz="4" w:space="0"/>
                    <w:left w:val="single" w:color="auto" w:sz="4" w:space="0"/>
                    <w:bottom w:val="single" w:color="auto" w:sz="4" w:space="0"/>
                    <w:right w:val="single" w:color="auto" w:sz="4" w:space="0"/>
                  </w:tcBorders>
                  <w:vAlign w:val="center"/>
                </w:tcPr>
                <w:p w14:paraId="5851928F">
                  <w:pPr>
                    <w:pStyle w:val="21"/>
                    <w:spacing w:line="276" w:lineRule="auto"/>
                    <w:jc w:val="center"/>
                    <w:rPr>
                      <w:rFonts w:hint="eastAsia"/>
                      <w:bCs w:val="0"/>
                      <w:iCs/>
                    </w:rPr>
                  </w:pPr>
                  <w:r>
                    <w:rPr>
                      <w:rFonts w:hint="eastAsia"/>
                      <w:bCs w:val="0"/>
                      <w:iCs/>
                    </w:rPr>
                    <w:t>个</w:t>
                  </w:r>
                </w:p>
              </w:tc>
            </w:tr>
            <w:tr w14:paraId="5FE7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0C158306">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3050359A">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1025262C">
                  <w:pPr>
                    <w:pStyle w:val="21"/>
                    <w:spacing w:line="276" w:lineRule="auto"/>
                    <w:jc w:val="center"/>
                    <w:rPr>
                      <w:rFonts w:hint="eastAsia"/>
                      <w:bCs w:val="0"/>
                    </w:rPr>
                  </w:pPr>
                  <w:r>
                    <w:rPr>
                      <w:rFonts w:hint="eastAsia"/>
                      <w:bCs w:val="0"/>
                    </w:rPr>
                    <w:t>工业级防火墙</w:t>
                  </w:r>
                </w:p>
              </w:tc>
              <w:tc>
                <w:tcPr>
                  <w:tcW w:w="3060" w:type="pct"/>
                  <w:tcBorders>
                    <w:top w:val="single" w:color="auto" w:sz="4" w:space="0"/>
                    <w:left w:val="single" w:color="auto" w:sz="4" w:space="0"/>
                    <w:bottom w:val="single" w:color="auto" w:sz="4" w:space="0"/>
                    <w:right w:val="single" w:color="auto" w:sz="4" w:space="0"/>
                  </w:tcBorders>
                  <w:vAlign w:val="center"/>
                </w:tcPr>
                <w:p w14:paraId="7C36158F">
                  <w:pPr>
                    <w:pStyle w:val="21"/>
                    <w:spacing w:line="276" w:lineRule="auto"/>
                    <w:jc w:val="both"/>
                    <w:rPr>
                      <w:rFonts w:hint="eastAsia"/>
                      <w:bCs w:val="0"/>
                    </w:rPr>
                  </w:pPr>
                  <w:r>
                    <w:rPr>
                      <w:rFonts w:hint="eastAsia"/>
                      <w:bCs w:val="0"/>
                    </w:rPr>
                    <w:t>双核64位网络专用处理器，单核主频1GHz，1GB DDRIV高速内存；3个10/100/1000M RJ45端口,1个MGMT管理口；工业级工作温度：-40℃~75℃；EMS高级防护，三冗余电源输入，工作更可靠；支持端口bypass功能，断电后端口直连；支持配置安全策略、审计策略、带宽策略、NAT策略、ALG策略等；支持多种安全防护功能，防御ARP欺骗、ARP攻击、DDoS攻击、网络扫描、可疑包攻击等；支持可拓展的一体化DPI深度安全（入侵防御、反病毒、文件过滤、恶意域名远程查询、应用行为控制），特征库定期更新；支持丰富的策略对象（安全区域、地址、用户、服务、网站、应用、黑白名单、安全配置文件、入侵防御、审计配置文件等）；支持丰富的网络功能，静态路由、策略路由、智能均衡、VPN（IPSec/PPTP/L2TP VPN）、DDNS等；多管理员角色，精细化权限管理。</w:t>
                  </w:r>
                </w:p>
              </w:tc>
              <w:tc>
                <w:tcPr>
                  <w:tcW w:w="251" w:type="pct"/>
                  <w:tcBorders>
                    <w:top w:val="single" w:color="auto" w:sz="4" w:space="0"/>
                    <w:left w:val="single" w:color="auto" w:sz="4" w:space="0"/>
                    <w:bottom w:val="single" w:color="auto" w:sz="4" w:space="0"/>
                    <w:right w:val="single" w:color="auto" w:sz="4" w:space="0"/>
                  </w:tcBorders>
                  <w:vAlign w:val="center"/>
                </w:tcPr>
                <w:p w14:paraId="41E61C44">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33D7265C">
                  <w:pPr>
                    <w:pStyle w:val="21"/>
                    <w:spacing w:line="276" w:lineRule="auto"/>
                    <w:jc w:val="center"/>
                    <w:rPr>
                      <w:rFonts w:hint="eastAsia"/>
                      <w:bCs w:val="0"/>
                      <w:iCs/>
                    </w:rPr>
                  </w:pPr>
                  <w:r>
                    <w:rPr>
                      <w:rFonts w:hint="eastAsia"/>
                      <w:bCs w:val="0"/>
                      <w:iCs/>
                    </w:rPr>
                    <w:t>个</w:t>
                  </w:r>
                </w:p>
              </w:tc>
            </w:tr>
            <w:tr w14:paraId="5B5A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4A5EA6A1">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2C2B3885">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11240B7A">
                  <w:pPr>
                    <w:pStyle w:val="21"/>
                    <w:spacing w:line="276" w:lineRule="auto"/>
                    <w:jc w:val="center"/>
                    <w:rPr>
                      <w:rFonts w:hint="eastAsia"/>
                      <w:bCs w:val="0"/>
                    </w:rPr>
                  </w:pPr>
                  <w:r>
                    <w:rPr>
                      <w:rFonts w:hint="eastAsia"/>
                      <w:bCs w:val="0"/>
                    </w:rPr>
                    <w:t>工业级双频无线接入点</w:t>
                  </w:r>
                </w:p>
              </w:tc>
              <w:tc>
                <w:tcPr>
                  <w:tcW w:w="3060" w:type="pct"/>
                  <w:tcBorders>
                    <w:top w:val="single" w:color="auto" w:sz="4" w:space="0"/>
                    <w:left w:val="single" w:color="auto" w:sz="4" w:space="0"/>
                    <w:bottom w:val="single" w:color="auto" w:sz="4" w:space="0"/>
                    <w:right w:val="single" w:color="auto" w:sz="4" w:space="0"/>
                  </w:tcBorders>
                  <w:vAlign w:val="center"/>
                </w:tcPr>
                <w:p w14:paraId="2ED913E6">
                  <w:pPr>
                    <w:pStyle w:val="21"/>
                    <w:spacing w:line="276" w:lineRule="auto"/>
                    <w:jc w:val="both"/>
                    <w:rPr>
                      <w:rFonts w:hint="eastAsia"/>
                      <w:bCs w:val="0"/>
                    </w:rPr>
                  </w:pPr>
                  <w:r>
                    <w:rPr>
                      <w:rFonts w:hint="eastAsia"/>
                      <w:bCs w:val="0"/>
                    </w:rPr>
                    <w:t>适应-40℃～+75℃温度下严苛的工业级工作环境；冗余双路直流供电，以及标准PoE供电，适应工业环境组网要求，稳定可靠；IEC/EN 61000-4高标准工业级防护设计，适应恶劣环境；2.4GHz和5GHz双频段并发射频，无线速率可达1900Mbps；独立功放电路，提升发射功率；支持设备工作为AP或Client两种覆盖/传输模式以及Router上网模式，应用灵活；强双频漫游技术，Client模式设备可快速漫游至信号更优的AP；无线冗余技术，干扰下设备通信不中断；标准DIN导轨/壁挂安装，维护简便；支持AC或TP-LINK商用网络云平台集中管理。</w:t>
                  </w:r>
                </w:p>
              </w:tc>
              <w:tc>
                <w:tcPr>
                  <w:tcW w:w="251" w:type="pct"/>
                  <w:tcBorders>
                    <w:top w:val="single" w:color="auto" w:sz="4" w:space="0"/>
                    <w:left w:val="single" w:color="auto" w:sz="4" w:space="0"/>
                    <w:bottom w:val="single" w:color="auto" w:sz="4" w:space="0"/>
                    <w:right w:val="single" w:color="auto" w:sz="4" w:space="0"/>
                  </w:tcBorders>
                  <w:vAlign w:val="center"/>
                </w:tcPr>
                <w:p w14:paraId="58DD2A75">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37B2A46B">
                  <w:pPr>
                    <w:pStyle w:val="21"/>
                    <w:spacing w:line="276" w:lineRule="auto"/>
                    <w:jc w:val="center"/>
                    <w:rPr>
                      <w:rFonts w:hint="eastAsia"/>
                      <w:bCs w:val="0"/>
                      <w:iCs/>
                    </w:rPr>
                  </w:pPr>
                  <w:r>
                    <w:rPr>
                      <w:rFonts w:hint="eastAsia"/>
                      <w:bCs w:val="0"/>
                      <w:iCs/>
                    </w:rPr>
                    <w:t>套</w:t>
                  </w:r>
                </w:p>
              </w:tc>
            </w:tr>
            <w:tr w14:paraId="014C8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385AF7DC">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14E38186">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76ECB9E8">
                  <w:pPr>
                    <w:pStyle w:val="21"/>
                    <w:spacing w:line="276" w:lineRule="auto"/>
                    <w:jc w:val="center"/>
                    <w:rPr>
                      <w:rFonts w:hint="eastAsia"/>
                      <w:bCs w:val="0"/>
                    </w:rPr>
                  </w:pPr>
                  <w:r>
                    <w:rPr>
                      <w:rFonts w:hint="eastAsia"/>
                      <w:bCs w:val="0"/>
                    </w:rPr>
                    <w:t>边缘网关</w:t>
                  </w:r>
                </w:p>
              </w:tc>
              <w:tc>
                <w:tcPr>
                  <w:tcW w:w="3060" w:type="pct"/>
                  <w:tcBorders>
                    <w:top w:val="single" w:color="auto" w:sz="4" w:space="0"/>
                    <w:left w:val="single" w:color="auto" w:sz="4" w:space="0"/>
                    <w:bottom w:val="single" w:color="auto" w:sz="4" w:space="0"/>
                    <w:right w:val="single" w:color="auto" w:sz="4" w:space="0"/>
                  </w:tcBorders>
                  <w:vAlign w:val="center"/>
                </w:tcPr>
                <w:p w14:paraId="72A4FD61">
                  <w:pPr>
                    <w:pStyle w:val="21"/>
                    <w:spacing w:line="276" w:lineRule="auto"/>
                    <w:jc w:val="both"/>
                    <w:rPr>
                      <w:rFonts w:hint="eastAsia"/>
                      <w:bCs w:val="0"/>
                    </w:rPr>
                  </w:pPr>
                  <w:r>
                    <w:rPr>
                      <w:rFonts w:hint="eastAsia"/>
                      <w:bCs w:val="0"/>
                    </w:rPr>
                    <w:t>采用mips架构CPU，主频300MHz，内存128M DDR，16M FLASH， 支持WIFI和以太网接入网络，支持2路10M/100M自适应端口，支持RS232/RS485/RS422端口，具有看门狗管理，支持数据采集、PLC远程上下载程序、断网续传和交换机功能。</w:t>
                  </w:r>
                </w:p>
              </w:tc>
              <w:tc>
                <w:tcPr>
                  <w:tcW w:w="251" w:type="pct"/>
                  <w:tcBorders>
                    <w:top w:val="single" w:color="auto" w:sz="4" w:space="0"/>
                    <w:left w:val="single" w:color="auto" w:sz="4" w:space="0"/>
                    <w:bottom w:val="single" w:color="auto" w:sz="4" w:space="0"/>
                    <w:right w:val="single" w:color="auto" w:sz="4" w:space="0"/>
                  </w:tcBorders>
                  <w:vAlign w:val="center"/>
                </w:tcPr>
                <w:p w14:paraId="3E995512">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1B615D7F">
                  <w:pPr>
                    <w:pStyle w:val="21"/>
                    <w:spacing w:line="276" w:lineRule="auto"/>
                    <w:jc w:val="center"/>
                    <w:rPr>
                      <w:rFonts w:hint="eastAsia"/>
                      <w:bCs w:val="0"/>
                      <w:iCs/>
                    </w:rPr>
                  </w:pPr>
                  <w:r>
                    <w:rPr>
                      <w:rFonts w:hint="eastAsia"/>
                      <w:bCs w:val="0"/>
                      <w:iCs/>
                    </w:rPr>
                    <w:t>个</w:t>
                  </w:r>
                </w:p>
              </w:tc>
            </w:tr>
            <w:tr w14:paraId="7372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71235A36">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7448BB82">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254E5334">
                  <w:pPr>
                    <w:pStyle w:val="21"/>
                    <w:spacing w:line="276" w:lineRule="auto"/>
                    <w:jc w:val="center"/>
                    <w:rPr>
                      <w:rFonts w:hint="eastAsia"/>
                      <w:bCs w:val="0"/>
                    </w:rPr>
                  </w:pPr>
                  <w:r>
                    <w:rPr>
                      <w:rFonts w:hint="eastAsia"/>
                      <w:bCs w:val="0"/>
                    </w:rPr>
                    <w:t>环境传感器</w:t>
                  </w:r>
                </w:p>
              </w:tc>
              <w:tc>
                <w:tcPr>
                  <w:tcW w:w="3060" w:type="pct"/>
                  <w:tcBorders>
                    <w:top w:val="single" w:color="auto" w:sz="4" w:space="0"/>
                    <w:left w:val="single" w:color="auto" w:sz="4" w:space="0"/>
                    <w:bottom w:val="single" w:color="auto" w:sz="4" w:space="0"/>
                    <w:right w:val="single" w:color="auto" w:sz="4" w:space="0"/>
                  </w:tcBorders>
                  <w:vAlign w:val="center"/>
                </w:tcPr>
                <w:p w14:paraId="48DAB7CC">
                  <w:pPr>
                    <w:pStyle w:val="21"/>
                    <w:spacing w:line="276" w:lineRule="auto"/>
                    <w:jc w:val="both"/>
                    <w:rPr>
                      <w:rFonts w:hint="eastAsia"/>
                      <w:bCs w:val="0"/>
                    </w:rPr>
                  </w:pPr>
                  <w:r>
                    <w:rPr>
                      <w:rFonts w:hint="eastAsia"/>
                      <w:bCs w:val="0"/>
                    </w:rPr>
                    <w:t>可测量湿度、温度、大气压力、二氧化碳环境数据，支持RS485 通讯，标准modbusRTU协议。</w:t>
                  </w:r>
                </w:p>
              </w:tc>
              <w:tc>
                <w:tcPr>
                  <w:tcW w:w="251" w:type="pct"/>
                  <w:tcBorders>
                    <w:top w:val="single" w:color="auto" w:sz="4" w:space="0"/>
                    <w:left w:val="single" w:color="auto" w:sz="4" w:space="0"/>
                    <w:bottom w:val="single" w:color="auto" w:sz="4" w:space="0"/>
                    <w:right w:val="single" w:color="auto" w:sz="4" w:space="0"/>
                  </w:tcBorders>
                  <w:vAlign w:val="center"/>
                </w:tcPr>
                <w:p w14:paraId="09C9F902">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24628AC9">
                  <w:pPr>
                    <w:pStyle w:val="21"/>
                    <w:spacing w:line="276" w:lineRule="auto"/>
                    <w:jc w:val="center"/>
                    <w:rPr>
                      <w:rFonts w:hint="eastAsia"/>
                      <w:bCs w:val="0"/>
                      <w:iCs/>
                    </w:rPr>
                  </w:pPr>
                  <w:r>
                    <w:rPr>
                      <w:rFonts w:hint="eastAsia"/>
                      <w:bCs w:val="0"/>
                      <w:iCs/>
                    </w:rPr>
                    <w:t>个</w:t>
                  </w:r>
                </w:p>
              </w:tc>
            </w:tr>
            <w:tr w14:paraId="1ED72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1CAD1737">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37606017">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0753144C">
                  <w:pPr>
                    <w:pStyle w:val="21"/>
                    <w:spacing w:line="276" w:lineRule="auto"/>
                    <w:jc w:val="center"/>
                    <w:rPr>
                      <w:rFonts w:hint="eastAsia"/>
                      <w:bCs w:val="0"/>
                    </w:rPr>
                  </w:pPr>
                  <w:r>
                    <w:rPr>
                      <w:rFonts w:hint="eastAsia"/>
                      <w:bCs w:val="0"/>
                    </w:rPr>
                    <w:t>智能电表</w:t>
                  </w:r>
                </w:p>
              </w:tc>
              <w:tc>
                <w:tcPr>
                  <w:tcW w:w="3060" w:type="pct"/>
                  <w:tcBorders>
                    <w:top w:val="single" w:color="auto" w:sz="4" w:space="0"/>
                    <w:left w:val="single" w:color="auto" w:sz="4" w:space="0"/>
                    <w:bottom w:val="single" w:color="auto" w:sz="4" w:space="0"/>
                    <w:right w:val="single" w:color="auto" w:sz="4" w:space="0"/>
                  </w:tcBorders>
                  <w:vAlign w:val="center"/>
                </w:tcPr>
                <w:p w14:paraId="193E5518">
                  <w:pPr>
                    <w:pStyle w:val="21"/>
                    <w:spacing w:line="276" w:lineRule="auto"/>
                    <w:jc w:val="both"/>
                    <w:rPr>
                      <w:rFonts w:hint="eastAsia"/>
                      <w:bCs w:val="0"/>
                    </w:rPr>
                  </w:pPr>
                  <w:r>
                    <w:rPr>
                      <w:rFonts w:hint="eastAsia"/>
                      <w:bCs w:val="0"/>
                    </w:rPr>
                    <w:t>可实现对系统电压、电流、功率等电量的采集和显示，支持 RS485通讯，采集的数据也可通过通讯传输给PLC。</w:t>
                  </w:r>
                </w:p>
              </w:tc>
              <w:tc>
                <w:tcPr>
                  <w:tcW w:w="251" w:type="pct"/>
                  <w:tcBorders>
                    <w:top w:val="single" w:color="auto" w:sz="4" w:space="0"/>
                    <w:left w:val="single" w:color="auto" w:sz="4" w:space="0"/>
                    <w:bottom w:val="single" w:color="auto" w:sz="4" w:space="0"/>
                    <w:right w:val="single" w:color="auto" w:sz="4" w:space="0"/>
                  </w:tcBorders>
                  <w:vAlign w:val="center"/>
                </w:tcPr>
                <w:p w14:paraId="07533704">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1E7237E6">
                  <w:pPr>
                    <w:pStyle w:val="21"/>
                    <w:spacing w:line="276" w:lineRule="auto"/>
                    <w:jc w:val="center"/>
                    <w:rPr>
                      <w:rFonts w:hint="eastAsia"/>
                      <w:bCs w:val="0"/>
                      <w:iCs/>
                    </w:rPr>
                  </w:pPr>
                  <w:r>
                    <w:rPr>
                      <w:rFonts w:hint="eastAsia"/>
                      <w:bCs w:val="0"/>
                      <w:iCs/>
                    </w:rPr>
                    <w:t>个</w:t>
                  </w:r>
                </w:p>
              </w:tc>
            </w:tr>
            <w:tr w14:paraId="76B0B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3E5F3824">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65F987DB">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30DDC10A">
                  <w:pPr>
                    <w:pStyle w:val="21"/>
                    <w:spacing w:line="276" w:lineRule="auto"/>
                    <w:jc w:val="center"/>
                    <w:rPr>
                      <w:rFonts w:hint="eastAsia"/>
                      <w:bCs w:val="0"/>
                    </w:rPr>
                  </w:pPr>
                  <w:r>
                    <w:rPr>
                      <w:rFonts w:hint="eastAsia"/>
                      <w:bCs w:val="0"/>
                    </w:rPr>
                    <w:t>LORA模块</w:t>
                  </w:r>
                </w:p>
              </w:tc>
              <w:tc>
                <w:tcPr>
                  <w:tcW w:w="3060" w:type="pct"/>
                  <w:tcBorders>
                    <w:top w:val="single" w:color="auto" w:sz="4" w:space="0"/>
                    <w:left w:val="single" w:color="auto" w:sz="4" w:space="0"/>
                    <w:bottom w:val="single" w:color="auto" w:sz="4" w:space="0"/>
                    <w:right w:val="single" w:color="auto" w:sz="4" w:space="0"/>
                  </w:tcBorders>
                  <w:vAlign w:val="center"/>
                </w:tcPr>
                <w:p w14:paraId="4643665D">
                  <w:pPr>
                    <w:pStyle w:val="21"/>
                    <w:spacing w:line="276" w:lineRule="auto"/>
                    <w:jc w:val="both"/>
                    <w:rPr>
                      <w:rFonts w:hint="eastAsia"/>
                      <w:bCs w:val="0"/>
                    </w:rPr>
                  </w:pPr>
                  <w:r>
                    <w:rPr>
                      <w:rFonts w:hint="eastAsia"/>
                      <w:bCs w:val="0"/>
                    </w:rPr>
                    <w:t>支持 RS232、485-LoRa通讯，纯射频模组，支持发送、接收数据，与PLC直接通讯。</w:t>
                  </w:r>
                </w:p>
              </w:tc>
              <w:tc>
                <w:tcPr>
                  <w:tcW w:w="251" w:type="pct"/>
                  <w:tcBorders>
                    <w:top w:val="single" w:color="auto" w:sz="4" w:space="0"/>
                    <w:left w:val="single" w:color="auto" w:sz="4" w:space="0"/>
                    <w:bottom w:val="single" w:color="auto" w:sz="4" w:space="0"/>
                    <w:right w:val="single" w:color="auto" w:sz="4" w:space="0"/>
                  </w:tcBorders>
                  <w:vAlign w:val="center"/>
                </w:tcPr>
                <w:p w14:paraId="22BACD70">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7367F862">
                  <w:pPr>
                    <w:pStyle w:val="21"/>
                    <w:spacing w:line="276" w:lineRule="auto"/>
                    <w:jc w:val="center"/>
                    <w:rPr>
                      <w:rFonts w:hint="eastAsia"/>
                      <w:bCs w:val="0"/>
                      <w:iCs/>
                    </w:rPr>
                  </w:pPr>
                  <w:r>
                    <w:rPr>
                      <w:rFonts w:hint="eastAsia"/>
                      <w:bCs w:val="0"/>
                      <w:iCs/>
                    </w:rPr>
                    <w:t>套</w:t>
                  </w:r>
                </w:p>
              </w:tc>
            </w:tr>
            <w:tr w14:paraId="6C9AB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749DD639">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66302E15">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6164D2B0">
                  <w:pPr>
                    <w:pStyle w:val="21"/>
                    <w:spacing w:line="276" w:lineRule="auto"/>
                    <w:jc w:val="center"/>
                    <w:rPr>
                      <w:rFonts w:hint="eastAsia"/>
                      <w:bCs w:val="0"/>
                    </w:rPr>
                  </w:pPr>
                  <w:r>
                    <w:rPr>
                      <w:rFonts w:hint="eastAsia"/>
                      <w:bCs w:val="0"/>
                    </w:rPr>
                    <w:t>协议网关</w:t>
                  </w:r>
                </w:p>
              </w:tc>
              <w:tc>
                <w:tcPr>
                  <w:tcW w:w="3060" w:type="pct"/>
                  <w:tcBorders>
                    <w:top w:val="single" w:color="auto" w:sz="4" w:space="0"/>
                    <w:left w:val="single" w:color="auto" w:sz="4" w:space="0"/>
                    <w:bottom w:val="single" w:color="auto" w:sz="4" w:space="0"/>
                    <w:right w:val="single" w:color="auto" w:sz="4" w:space="0"/>
                  </w:tcBorders>
                  <w:vAlign w:val="center"/>
                </w:tcPr>
                <w:p w14:paraId="73F39BD3">
                  <w:pPr>
                    <w:pStyle w:val="21"/>
                    <w:spacing w:line="276" w:lineRule="auto"/>
                    <w:jc w:val="both"/>
                    <w:rPr>
                      <w:rFonts w:hint="eastAsia"/>
                      <w:bCs w:val="0"/>
                    </w:rPr>
                  </w:pPr>
                  <w:r>
                    <w:rPr>
                      <w:rFonts w:hint="eastAsia"/>
                      <w:bCs w:val="0"/>
                    </w:rPr>
                    <w:t>Modbus-RTU/ASCII到ProfiNet协议的转换</w:t>
                  </w:r>
                </w:p>
              </w:tc>
              <w:tc>
                <w:tcPr>
                  <w:tcW w:w="251" w:type="pct"/>
                  <w:tcBorders>
                    <w:top w:val="single" w:color="auto" w:sz="4" w:space="0"/>
                    <w:left w:val="single" w:color="auto" w:sz="4" w:space="0"/>
                    <w:bottom w:val="single" w:color="auto" w:sz="4" w:space="0"/>
                    <w:right w:val="single" w:color="auto" w:sz="4" w:space="0"/>
                  </w:tcBorders>
                  <w:vAlign w:val="center"/>
                </w:tcPr>
                <w:p w14:paraId="63ADF173">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2314B61A">
                  <w:pPr>
                    <w:pStyle w:val="21"/>
                    <w:spacing w:line="276" w:lineRule="auto"/>
                    <w:jc w:val="center"/>
                    <w:rPr>
                      <w:rFonts w:hint="eastAsia"/>
                      <w:bCs w:val="0"/>
                      <w:iCs/>
                    </w:rPr>
                  </w:pPr>
                  <w:r>
                    <w:rPr>
                      <w:rFonts w:hint="eastAsia"/>
                      <w:bCs w:val="0"/>
                      <w:iCs/>
                    </w:rPr>
                    <w:t>个</w:t>
                  </w:r>
                </w:p>
              </w:tc>
            </w:tr>
            <w:tr w14:paraId="18E80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067C6C81">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6E5B4D7A">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3FB83F80">
                  <w:pPr>
                    <w:pStyle w:val="21"/>
                    <w:spacing w:line="276" w:lineRule="auto"/>
                    <w:jc w:val="center"/>
                    <w:rPr>
                      <w:rFonts w:hint="eastAsia"/>
                      <w:bCs w:val="0"/>
                    </w:rPr>
                  </w:pPr>
                  <w:r>
                    <w:rPr>
                      <w:rFonts w:hint="eastAsia"/>
                      <w:bCs w:val="0"/>
                    </w:rPr>
                    <w:t>IOT工业控制器</w:t>
                  </w:r>
                </w:p>
              </w:tc>
              <w:tc>
                <w:tcPr>
                  <w:tcW w:w="3060" w:type="pct"/>
                  <w:tcBorders>
                    <w:top w:val="single" w:color="auto" w:sz="4" w:space="0"/>
                    <w:left w:val="single" w:color="auto" w:sz="4" w:space="0"/>
                    <w:bottom w:val="single" w:color="auto" w:sz="4" w:space="0"/>
                    <w:right w:val="single" w:color="auto" w:sz="4" w:space="0"/>
                  </w:tcBorders>
                  <w:vAlign w:val="center"/>
                </w:tcPr>
                <w:p w14:paraId="1A68E6D9">
                  <w:pPr>
                    <w:pStyle w:val="21"/>
                    <w:spacing w:line="276" w:lineRule="auto"/>
                    <w:jc w:val="both"/>
                    <w:rPr>
                      <w:rFonts w:hint="eastAsia"/>
                      <w:bCs w:val="0"/>
                    </w:rPr>
                  </w:pPr>
                  <w:r>
                    <w:rPr>
                      <w:rFonts w:hint="eastAsia"/>
                      <w:bCs w:val="0"/>
                    </w:rPr>
                    <w:t>TSC-LOG10/I3-8145U/8G/128G</w:t>
                  </w:r>
                </w:p>
              </w:tc>
              <w:tc>
                <w:tcPr>
                  <w:tcW w:w="251" w:type="pct"/>
                  <w:tcBorders>
                    <w:top w:val="single" w:color="auto" w:sz="4" w:space="0"/>
                    <w:left w:val="single" w:color="auto" w:sz="4" w:space="0"/>
                    <w:bottom w:val="single" w:color="auto" w:sz="4" w:space="0"/>
                    <w:right w:val="single" w:color="auto" w:sz="4" w:space="0"/>
                  </w:tcBorders>
                  <w:vAlign w:val="center"/>
                </w:tcPr>
                <w:p w14:paraId="456CC209">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785CBDBD">
                  <w:pPr>
                    <w:pStyle w:val="21"/>
                    <w:spacing w:line="276" w:lineRule="auto"/>
                    <w:jc w:val="center"/>
                    <w:rPr>
                      <w:rFonts w:hint="eastAsia"/>
                      <w:bCs w:val="0"/>
                      <w:iCs/>
                    </w:rPr>
                  </w:pPr>
                  <w:r>
                    <w:rPr>
                      <w:rFonts w:hint="eastAsia"/>
                      <w:bCs w:val="0"/>
                      <w:iCs/>
                    </w:rPr>
                    <w:t>台</w:t>
                  </w:r>
                </w:p>
              </w:tc>
            </w:tr>
            <w:tr w14:paraId="08FA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1759F797">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717C0A29">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3E9EAA7A">
                  <w:pPr>
                    <w:pStyle w:val="21"/>
                    <w:spacing w:line="276" w:lineRule="auto"/>
                    <w:jc w:val="center"/>
                    <w:rPr>
                      <w:rFonts w:hint="eastAsia"/>
                      <w:bCs w:val="0"/>
                    </w:rPr>
                  </w:pPr>
                  <w:r>
                    <w:rPr>
                      <w:rFonts w:hint="eastAsia"/>
                      <w:bCs w:val="0"/>
                    </w:rPr>
                    <w:t>其他器件</w:t>
                  </w:r>
                </w:p>
              </w:tc>
              <w:tc>
                <w:tcPr>
                  <w:tcW w:w="3060" w:type="pct"/>
                  <w:tcBorders>
                    <w:top w:val="single" w:color="auto" w:sz="4" w:space="0"/>
                    <w:left w:val="single" w:color="auto" w:sz="4" w:space="0"/>
                    <w:bottom w:val="single" w:color="auto" w:sz="4" w:space="0"/>
                    <w:right w:val="single" w:color="auto" w:sz="4" w:space="0"/>
                  </w:tcBorders>
                  <w:vAlign w:val="center"/>
                </w:tcPr>
                <w:p w14:paraId="67FECD3B">
                  <w:pPr>
                    <w:pStyle w:val="21"/>
                    <w:spacing w:line="276" w:lineRule="auto"/>
                    <w:jc w:val="both"/>
                    <w:rPr>
                      <w:rFonts w:hint="eastAsia"/>
                      <w:bCs w:val="0"/>
                    </w:rPr>
                  </w:pPr>
                  <w:r>
                    <w:rPr>
                      <w:rFonts w:hint="eastAsia"/>
                      <w:bCs w:val="0"/>
                    </w:rPr>
                    <w:t>断路器、导轨插座、开关电源、控制器专用导轨等；</w:t>
                  </w:r>
                </w:p>
              </w:tc>
              <w:tc>
                <w:tcPr>
                  <w:tcW w:w="251" w:type="pct"/>
                  <w:tcBorders>
                    <w:top w:val="single" w:color="auto" w:sz="4" w:space="0"/>
                    <w:left w:val="single" w:color="auto" w:sz="4" w:space="0"/>
                    <w:bottom w:val="single" w:color="auto" w:sz="4" w:space="0"/>
                    <w:right w:val="single" w:color="auto" w:sz="4" w:space="0"/>
                  </w:tcBorders>
                  <w:vAlign w:val="center"/>
                </w:tcPr>
                <w:p w14:paraId="35143224">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62D46385">
                  <w:pPr>
                    <w:pStyle w:val="21"/>
                    <w:spacing w:line="276" w:lineRule="auto"/>
                    <w:jc w:val="center"/>
                    <w:rPr>
                      <w:rFonts w:hint="eastAsia"/>
                      <w:bCs w:val="0"/>
                      <w:iCs/>
                    </w:rPr>
                  </w:pPr>
                  <w:r>
                    <w:rPr>
                      <w:rFonts w:hint="eastAsia"/>
                      <w:bCs w:val="0"/>
                      <w:iCs/>
                    </w:rPr>
                    <w:t>套</w:t>
                  </w:r>
                </w:p>
              </w:tc>
            </w:tr>
            <w:tr w14:paraId="62BC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1A97A443">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46855197">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0397F0FD">
                  <w:pPr>
                    <w:pStyle w:val="21"/>
                    <w:spacing w:line="276" w:lineRule="auto"/>
                    <w:jc w:val="center"/>
                    <w:rPr>
                      <w:rFonts w:hint="eastAsia"/>
                      <w:bCs w:val="0"/>
                    </w:rPr>
                  </w:pPr>
                  <w:r>
                    <w:rPr>
                      <w:rFonts w:hint="eastAsia"/>
                      <w:bCs w:val="0"/>
                    </w:rPr>
                    <w:t>控制柜参数</w:t>
                  </w:r>
                </w:p>
              </w:tc>
              <w:tc>
                <w:tcPr>
                  <w:tcW w:w="3060" w:type="pct"/>
                  <w:tcBorders>
                    <w:top w:val="single" w:color="auto" w:sz="4" w:space="0"/>
                    <w:left w:val="single" w:color="auto" w:sz="4" w:space="0"/>
                    <w:bottom w:val="single" w:color="auto" w:sz="4" w:space="0"/>
                    <w:right w:val="single" w:color="auto" w:sz="4" w:space="0"/>
                  </w:tcBorders>
                  <w:vAlign w:val="center"/>
                </w:tcPr>
                <w:p w14:paraId="7704D94C">
                  <w:pPr>
                    <w:pStyle w:val="21"/>
                    <w:spacing w:line="276" w:lineRule="auto"/>
                    <w:jc w:val="both"/>
                    <w:rPr>
                      <w:rFonts w:hint="eastAsia"/>
                      <w:bCs w:val="0"/>
                    </w:rPr>
                  </w:pPr>
                  <w:r>
                    <w:rPr>
                      <w:rFonts w:hint="eastAsia"/>
                      <w:bCs w:val="0"/>
                    </w:rPr>
                    <w:t>柜体主要由钣金框架和高强度玻璃面板构成，钣金厚度1.2mm；底脚上需安装带刹车制动的承重脚轮，便于主控柜移动。</w:t>
                  </w:r>
                </w:p>
              </w:tc>
              <w:tc>
                <w:tcPr>
                  <w:tcW w:w="251" w:type="pct"/>
                  <w:tcBorders>
                    <w:top w:val="single" w:color="auto" w:sz="4" w:space="0"/>
                    <w:left w:val="single" w:color="auto" w:sz="4" w:space="0"/>
                    <w:bottom w:val="single" w:color="auto" w:sz="4" w:space="0"/>
                    <w:right w:val="single" w:color="auto" w:sz="4" w:space="0"/>
                  </w:tcBorders>
                  <w:vAlign w:val="center"/>
                </w:tcPr>
                <w:p w14:paraId="10112C14">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7DD4AB4B">
                  <w:pPr>
                    <w:pStyle w:val="21"/>
                    <w:spacing w:line="276" w:lineRule="auto"/>
                    <w:jc w:val="center"/>
                    <w:rPr>
                      <w:rFonts w:hint="eastAsia"/>
                      <w:bCs w:val="0"/>
                      <w:iCs/>
                    </w:rPr>
                  </w:pPr>
                  <w:r>
                    <w:rPr>
                      <w:rFonts w:hint="eastAsia"/>
                      <w:bCs w:val="0"/>
                      <w:iCs/>
                    </w:rPr>
                    <w:t>个</w:t>
                  </w:r>
                </w:p>
              </w:tc>
            </w:tr>
            <w:tr w14:paraId="64B03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restart"/>
                  <w:tcBorders>
                    <w:top w:val="single" w:color="auto" w:sz="4" w:space="0"/>
                    <w:left w:val="single" w:color="auto" w:sz="4" w:space="0"/>
                    <w:right w:val="single" w:color="auto" w:sz="4" w:space="0"/>
                  </w:tcBorders>
                  <w:vAlign w:val="center"/>
                </w:tcPr>
                <w:p w14:paraId="6BEEFF15">
                  <w:pPr>
                    <w:spacing w:line="276" w:lineRule="auto"/>
                    <w:jc w:val="center"/>
                    <w:rPr>
                      <w:rFonts w:hint="eastAsia" w:ascii="宋体" w:hAnsi="宋体"/>
                      <w:szCs w:val="21"/>
                    </w:rPr>
                  </w:pPr>
                  <w:r>
                    <w:rPr>
                      <w:rFonts w:hint="eastAsia" w:ascii="宋体" w:hAnsi="宋体"/>
                      <w:szCs w:val="21"/>
                    </w:rPr>
                    <w:t>3</w:t>
                  </w:r>
                </w:p>
              </w:tc>
              <w:tc>
                <w:tcPr>
                  <w:tcW w:w="482" w:type="pct"/>
                  <w:vMerge w:val="restart"/>
                  <w:tcBorders>
                    <w:top w:val="single" w:color="auto" w:sz="4" w:space="0"/>
                    <w:left w:val="single" w:color="auto" w:sz="4" w:space="0"/>
                    <w:right w:val="single" w:color="auto" w:sz="4" w:space="0"/>
                  </w:tcBorders>
                  <w:vAlign w:val="center"/>
                </w:tcPr>
                <w:p w14:paraId="4ABCABFC">
                  <w:pPr>
                    <w:pStyle w:val="21"/>
                    <w:spacing w:line="276" w:lineRule="auto"/>
                    <w:jc w:val="center"/>
                    <w:rPr>
                      <w:rFonts w:hint="eastAsia"/>
                      <w:bCs w:val="0"/>
                    </w:rPr>
                  </w:pPr>
                  <w:r>
                    <w:rPr>
                      <w:rFonts w:hint="eastAsia"/>
                      <w:bCs w:val="0"/>
                    </w:rPr>
                    <w:t>工业电气控制单元</w:t>
                  </w:r>
                </w:p>
              </w:tc>
              <w:tc>
                <w:tcPr>
                  <w:tcW w:w="706" w:type="pct"/>
                  <w:tcBorders>
                    <w:top w:val="single" w:color="auto" w:sz="4" w:space="0"/>
                    <w:left w:val="single" w:color="auto" w:sz="4" w:space="0"/>
                    <w:bottom w:val="single" w:color="auto" w:sz="4" w:space="0"/>
                    <w:right w:val="single" w:color="auto" w:sz="4" w:space="0"/>
                  </w:tcBorders>
                  <w:vAlign w:val="center"/>
                </w:tcPr>
                <w:p w14:paraId="431EB6FE">
                  <w:pPr>
                    <w:pStyle w:val="21"/>
                    <w:spacing w:line="276" w:lineRule="auto"/>
                    <w:jc w:val="center"/>
                    <w:rPr>
                      <w:rFonts w:hint="eastAsia"/>
                      <w:bCs w:val="0"/>
                    </w:rPr>
                  </w:pPr>
                  <w:r>
                    <w:rPr>
                      <w:rFonts w:hint="eastAsia"/>
                      <w:bCs w:val="0"/>
                    </w:rPr>
                    <w:t>PLC</w:t>
                  </w:r>
                </w:p>
              </w:tc>
              <w:tc>
                <w:tcPr>
                  <w:tcW w:w="3060" w:type="pct"/>
                  <w:tcBorders>
                    <w:top w:val="single" w:color="auto" w:sz="4" w:space="0"/>
                    <w:left w:val="single" w:color="auto" w:sz="4" w:space="0"/>
                    <w:bottom w:val="single" w:color="auto" w:sz="4" w:space="0"/>
                    <w:right w:val="single" w:color="auto" w:sz="4" w:space="0"/>
                  </w:tcBorders>
                  <w:vAlign w:val="center"/>
                </w:tcPr>
                <w:p w14:paraId="0C5EFCF4">
                  <w:pPr>
                    <w:pStyle w:val="21"/>
                    <w:spacing w:line="276" w:lineRule="auto"/>
                    <w:jc w:val="both"/>
                    <w:rPr>
                      <w:rFonts w:hint="eastAsia"/>
                      <w:bCs w:val="0"/>
                    </w:rPr>
                  </w:pPr>
                  <w:r>
                    <w:rPr>
                      <w:rFonts w:hint="eastAsia"/>
                      <w:bCs w:val="0"/>
                    </w:rPr>
                    <w:t>CPU 1200系列可编程控制器；125KB工作存储器；24VDC电源，板载DI14x24VDC漏型/源型，板载DQ10x24VDC、AI2 和 AQ2；板载6个高速计数器和4个脉冲输出；信号板扩展板载式I/O；最多3个通信模块用于串行通信；最多8个信号模块用于I/O扩展；PROFINET IO控制器，双端口，智能设备，TCP/IP传输协议，开放式用户安全通信，S7通信，Web服务器，OPC UA：服务器DAPROFINET接口，用于编程、HMI以及PLC间数据通信，配套相应的PLC编程软件。</w:t>
                  </w:r>
                </w:p>
                <w:p w14:paraId="331AC57A">
                  <w:pPr>
                    <w:pStyle w:val="21"/>
                    <w:spacing w:line="276" w:lineRule="auto"/>
                    <w:jc w:val="both"/>
                    <w:rPr>
                      <w:rFonts w:hint="eastAsia"/>
                      <w:bCs w:val="0"/>
                    </w:rPr>
                  </w:pPr>
                  <w:r>
                    <w:rPr>
                      <w:rFonts w:hint="eastAsia"/>
                      <w:bCs w:val="0"/>
                    </w:rPr>
                    <w:t>配有西门子CB1241通讯板1个；PROFIBUS CM 1243-5通信模块1个。</w:t>
                  </w:r>
                </w:p>
              </w:tc>
              <w:tc>
                <w:tcPr>
                  <w:tcW w:w="251" w:type="pct"/>
                  <w:tcBorders>
                    <w:top w:val="single" w:color="auto" w:sz="4" w:space="0"/>
                    <w:left w:val="single" w:color="auto" w:sz="4" w:space="0"/>
                    <w:bottom w:val="single" w:color="auto" w:sz="4" w:space="0"/>
                    <w:right w:val="single" w:color="auto" w:sz="4" w:space="0"/>
                  </w:tcBorders>
                  <w:vAlign w:val="center"/>
                </w:tcPr>
                <w:p w14:paraId="2516B2F0">
                  <w:pPr>
                    <w:pStyle w:val="21"/>
                    <w:spacing w:line="276" w:lineRule="auto"/>
                    <w:jc w:val="center"/>
                    <w:rPr>
                      <w:rFonts w:hint="eastAsia"/>
                      <w:bCs w:val="0"/>
                      <w:iCs/>
                    </w:rPr>
                  </w:pPr>
                  <w:r>
                    <w:rPr>
                      <w:rFonts w:hint="eastAsia"/>
                      <w:bCs w:val="0"/>
                      <w:iCs/>
                    </w:rPr>
                    <w:t>3</w:t>
                  </w:r>
                </w:p>
              </w:tc>
              <w:tc>
                <w:tcPr>
                  <w:tcW w:w="250" w:type="pct"/>
                  <w:tcBorders>
                    <w:top w:val="single" w:color="auto" w:sz="4" w:space="0"/>
                    <w:left w:val="single" w:color="auto" w:sz="4" w:space="0"/>
                    <w:bottom w:val="single" w:color="auto" w:sz="4" w:space="0"/>
                    <w:right w:val="single" w:color="auto" w:sz="4" w:space="0"/>
                  </w:tcBorders>
                  <w:vAlign w:val="center"/>
                </w:tcPr>
                <w:p w14:paraId="72DB5DF4">
                  <w:pPr>
                    <w:pStyle w:val="21"/>
                    <w:spacing w:line="276" w:lineRule="auto"/>
                    <w:jc w:val="center"/>
                    <w:rPr>
                      <w:rFonts w:hint="eastAsia"/>
                      <w:bCs w:val="0"/>
                      <w:iCs/>
                    </w:rPr>
                  </w:pPr>
                  <w:r>
                    <w:rPr>
                      <w:rFonts w:hint="eastAsia"/>
                      <w:bCs w:val="0"/>
                      <w:iCs/>
                    </w:rPr>
                    <w:t>台</w:t>
                  </w:r>
                </w:p>
              </w:tc>
            </w:tr>
            <w:tr w14:paraId="01AD4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587CD2F1">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47B54BCE">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1129F907">
                  <w:pPr>
                    <w:pStyle w:val="21"/>
                    <w:spacing w:line="276" w:lineRule="auto"/>
                    <w:jc w:val="center"/>
                    <w:rPr>
                      <w:rFonts w:hint="eastAsia"/>
                      <w:bCs w:val="0"/>
                    </w:rPr>
                  </w:pPr>
                  <w:r>
                    <w:rPr>
                      <w:rFonts w:hint="eastAsia"/>
                      <w:bCs w:val="0"/>
                    </w:rPr>
                    <w:t>触摸屏</w:t>
                  </w:r>
                </w:p>
              </w:tc>
              <w:tc>
                <w:tcPr>
                  <w:tcW w:w="3060" w:type="pct"/>
                  <w:tcBorders>
                    <w:top w:val="single" w:color="auto" w:sz="4" w:space="0"/>
                    <w:left w:val="single" w:color="auto" w:sz="4" w:space="0"/>
                    <w:bottom w:val="single" w:color="auto" w:sz="4" w:space="0"/>
                    <w:right w:val="single" w:color="auto" w:sz="4" w:space="0"/>
                  </w:tcBorders>
                  <w:vAlign w:val="center"/>
                </w:tcPr>
                <w:p w14:paraId="12433732">
                  <w:pPr>
                    <w:pStyle w:val="21"/>
                    <w:spacing w:line="276" w:lineRule="auto"/>
                    <w:jc w:val="both"/>
                    <w:rPr>
                      <w:rFonts w:hint="eastAsia"/>
                      <w:bCs w:val="0"/>
                    </w:rPr>
                  </w:pPr>
                  <w:r>
                    <w:rPr>
                      <w:rFonts w:hint="eastAsia"/>
                      <w:bCs w:val="0"/>
                    </w:rPr>
                    <w:t>可移动工业级彩色触摸屏控制系统包含自复位含环形灯按钮3个、急停按钮、转换开关、蜂鸣器；触摸屏精智面板,触摸操作, 7寸TFT显示屏，800x480像素，64K色；按键和触摸操作，8 个功能键；1xPROFINET，1xUSB，以上器件均安装在移动安装盒上。</w:t>
                  </w:r>
                </w:p>
              </w:tc>
              <w:tc>
                <w:tcPr>
                  <w:tcW w:w="251" w:type="pct"/>
                  <w:tcBorders>
                    <w:top w:val="single" w:color="auto" w:sz="4" w:space="0"/>
                    <w:left w:val="single" w:color="auto" w:sz="4" w:space="0"/>
                    <w:bottom w:val="single" w:color="auto" w:sz="4" w:space="0"/>
                    <w:right w:val="single" w:color="auto" w:sz="4" w:space="0"/>
                  </w:tcBorders>
                  <w:vAlign w:val="center"/>
                </w:tcPr>
                <w:p w14:paraId="37A92EBD">
                  <w:pPr>
                    <w:pStyle w:val="21"/>
                    <w:spacing w:line="276" w:lineRule="auto"/>
                    <w:jc w:val="center"/>
                    <w:rPr>
                      <w:rFonts w:hint="eastAsia"/>
                      <w:bCs w:val="0"/>
                      <w:iCs/>
                    </w:rPr>
                  </w:pPr>
                  <w:r>
                    <w:rPr>
                      <w:rFonts w:hint="eastAsia"/>
                      <w:bCs w:val="0"/>
                      <w:iCs/>
                    </w:rPr>
                    <w:t>3</w:t>
                  </w:r>
                </w:p>
              </w:tc>
              <w:tc>
                <w:tcPr>
                  <w:tcW w:w="250" w:type="pct"/>
                  <w:tcBorders>
                    <w:top w:val="single" w:color="auto" w:sz="4" w:space="0"/>
                    <w:left w:val="single" w:color="auto" w:sz="4" w:space="0"/>
                    <w:bottom w:val="single" w:color="auto" w:sz="4" w:space="0"/>
                    <w:right w:val="single" w:color="auto" w:sz="4" w:space="0"/>
                  </w:tcBorders>
                  <w:vAlign w:val="center"/>
                </w:tcPr>
                <w:p w14:paraId="7072DDA0">
                  <w:pPr>
                    <w:pStyle w:val="21"/>
                    <w:spacing w:line="276" w:lineRule="auto"/>
                    <w:jc w:val="center"/>
                    <w:rPr>
                      <w:rFonts w:hint="eastAsia"/>
                      <w:bCs w:val="0"/>
                      <w:iCs/>
                    </w:rPr>
                  </w:pPr>
                  <w:r>
                    <w:rPr>
                      <w:rFonts w:hint="eastAsia"/>
                      <w:bCs w:val="0"/>
                      <w:iCs/>
                    </w:rPr>
                    <w:t>套</w:t>
                  </w:r>
                </w:p>
              </w:tc>
            </w:tr>
            <w:tr w14:paraId="7578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6EE0008E">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22822ACC">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76B08B2E">
                  <w:pPr>
                    <w:pStyle w:val="21"/>
                    <w:spacing w:line="276" w:lineRule="auto"/>
                    <w:jc w:val="center"/>
                    <w:rPr>
                      <w:rFonts w:hint="eastAsia"/>
                      <w:bCs w:val="0"/>
                    </w:rPr>
                  </w:pPr>
                  <w:r>
                    <w:rPr>
                      <w:rFonts w:hint="eastAsia"/>
                      <w:bCs w:val="0"/>
                    </w:rPr>
                    <w:t>变频器系统</w:t>
                  </w:r>
                </w:p>
              </w:tc>
              <w:tc>
                <w:tcPr>
                  <w:tcW w:w="3060" w:type="pct"/>
                  <w:tcBorders>
                    <w:top w:val="single" w:color="auto" w:sz="4" w:space="0"/>
                    <w:left w:val="single" w:color="auto" w:sz="4" w:space="0"/>
                    <w:bottom w:val="single" w:color="auto" w:sz="4" w:space="0"/>
                    <w:right w:val="single" w:color="auto" w:sz="4" w:space="0"/>
                  </w:tcBorders>
                  <w:vAlign w:val="center"/>
                </w:tcPr>
                <w:p w14:paraId="6DD850F4">
                  <w:pPr>
                    <w:pStyle w:val="21"/>
                    <w:spacing w:line="276" w:lineRule="auto"/>
                    <w:jc w:val="both"/>
                    <w:rPr>
                      <w:rFonts w:hint="eastAsia"/>
                      <w:bCs w:val="0"/>
                    </w:rPr>
                  </w:pPr>
                  <w:r>
                    <w:rPr>
                      <w:rFonts w:hint="eastAsia"/>
                      <w:bCs w:val="0"/>
                    </w:rPr>
                    <w:t>驱动器为通用高性能电流矢量变频器，主要用于控制和调节三相交流异步电机的速度和转矩，最高频率：0-500Hz；载波频率：0.8kHz-11kHz可根据负载特性，自动调整载波频率；控制方式：V/F控制和SVC控制；转矩提升：自动转矩提升；手动转矩提升0.1% -30.0%；输入端子：4个数字输入端子，其中1个支持最高20KHz的高速脉冲输入1个模拟量输入端子，支持0- 10V/0-20mA输入；输出端子：1个继电器输出端子，1个模拟输出端子，支持0 ~10V电压输出；LED显示：显示参数；环境温度：-10℃到+50℃；湿度：小于95%RH，无水珠凝结；振动：小于5.9m/s2(0.6g)；防护等级：IP20；</w:t>
                  </w:r>
                </w:p>
              </w:tc>
              <w:tc>
                <w:tcPr>
                  <w:tcW w:w="251" w:type="pct"/>
                  <w:tcBorders>
                    <w:top w:val="single" w:color="auto" w:sz="4" w:space="0"/>
                    <w:left w:val="single" w:color="auto" w:sz="4" w:space="0"/>
                    <w:bottom w:val="single" w:color="auto" w:sz="4" w:space="0"/>
                    <w:right w:val="single" w:color="auto" w:sz="4" w:space="0"/>
                  </w:tcBorders>
                  <w:vAlign w:val="center"/>
                </w:tcPr>
                <w:p w14:paraId="1EA69A8D">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7883DB13">
                  <w:pPr>
                    <w:pStyle w:val="21"/>
                    <w:spacing w:line="276" w:lineRule="auto"/>
                    <w:jc w:val="center"/>
                    <w:rPr>
                      <w:rFonts w:hint="eastAsia"/>
                      <w:bCs w:val="0"/>
                      <w:iCs/>
                    </w:rPr>
                  </w:pPr>
                  <w:r>
                    <w:rPr>
                      <w:rFonts w:hint="eastAsia"/>
                      <w:bCs w:val="0"/>
                      <w:iCs/>
                    </w:rPr>
                    <w:t>套</w:t>
                  </w:r>
                </w:p>
              </w:tc>
            </w:tr>
            <w:tr w14:paraId="4B10A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285B38D4">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4E9FEC10">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683013DA">
                  <w:pPr>
                    <w:pStyle w:val="21"/>
                    <w:spacing w:line="276" w:lineRule="auto"/>
                    <w:jc w:val="center"/>
                    <w:rPr>
                      <w:rFonts w:hint="eastAsia"/>
                      <w:bCs w:val="0"/>
                    </w:rPr>
                  </w:pPr>
                  <w:r>
                    <w:rPr>
                      <w:rFonts w:hint="eastAsia"/>
                      <w:bCs w:val="0"/>
                    </w:rPr>
                    <w:t>伺服系统</w:t>
                  </w:r>
                </w:p>
              </w:tc>
              <w:tc>
                <w:tcPr>
                  <w:tcW w:w="3060" w:type="pct"/>
                  <w:tcBorders>
                    <w:top w:val="single" w:color="auto" w:sz="4" w:space="0"/>
                    <w:left w:val="single" w:color="auto" w:sz="4" w:space="0"/>
                    <w:bottom w:val="single" w:color="auto" w:sz="4" w:space="0"/>
                    <w:right w:val="single" w:color="auto" w:sz="4" w:space="0"/>
                  </w:tcBorders>
                  <w:vAlign w:val="center"/>
                </w:tcPr>
                <w:p w14:paraId="17767D92">
                  <w:pPr>
                    <w:pStyle w:val="21"/>
                    <w:spacing w:line="276" w:lineRule="auto"/>
                    <w:jc w:val="both"/>
                    <w:rPr>
                      <w:rFonts w:hint="eastAsia"/>
                      <w:bCs w:val="0"/>
                    </w:rPr>
                  </w:pPr>
                  <w:r>
                    <w:rPr>
                      <w:rFonts w:hint="eastAsia"/>
                      <w:bCs w:val="0"/>
                    </w:rPr>
                    <w:t>支持PROFINET通信方式，输入电压200-240V，电机400W</w:t>
                  </w:r>
                </w:p>
              </w:tc>
              <w:tc>
                <w:tcPr>
                  <w:tcW w:w="251" w:type="pct"/>
                  <w:tcBorders>
                    <w:top w:val="single" w:color="auto" w:sz="4" w:space="0"/>
                    <w:left w:val="single" w:color="auto" w:sz="4" w:space="0"/>
                    <w:bottom w:val="single" w:color="auto" w:sz="4" w:space="0"/>
                    <w:right w:val="single" w:color="auto" w:sz="4" w:space="0"/>
                  </w:tcBorders>
                  <w:vAlign w:val="center"/>
                </w:tcPr>
                <w:p w14:paraId="37BC08AE">
                  <w:pPr>
                    <w:pStyle w:val="21"/>
                    <w:spacing w:line="276" w:lineRule="auto"/>
                    <w:jc w:val="center"/>
                    <w:rPr>
                      <w:rFonts w:hint="eastAsia"/>
                      <w:bCs w:val="0"/>
                      <w:iCs/>
                    </w:rPr>
                  </w:pPr>
                  <w:r>
                    <w:rPr>
                      <w:rFonts w:hint="eastAsia"/>
                      <w:bCs w:val="0"/>
                      <w:iCs/>
                    </w:rPr>
                    <w:t>2</w:t>
                  </w:r>
                </w:p>
              </w:tc>
              <w:tc>
                <w:tcPr>
                  <w:tcW w:w="250" w:type="pct"/>
                  <w:tcBorders>
                    <w:top w:val="single" w:color="auto" w:sz="4" w:space="0"/>
                    <w:left w:val="single" w:color="auto" w:sz="4" w:space="0"/>
                    <w:bottom w:val="single" w:color="auto" w:sz="4" w:space="0"/>
                    <w:right w:val="single" w:color="auto" w:sz="4" w:space="0"/>
                  </w:tcBorders>
                  <w:vAlign w:val="center"/>
                </w:tcPr>
                <w:p w14:paraId="43A5CF5B">
                  <w:pPr>
                    <w:pStyle w:val="21"/>
                    <w:spacing w:line="276" w:lineRule="auto"/>
                    <w:jc w:val="center"/>
                    <w:rPr>
                      <w:rFonts w:hint="eastAsia"/>
                      <w:bCs w:val="0"/>
                      <w:iCs/>
                    </w:rPr>
                  </w:pPr>
                  <w:r>
                    <w:rPr>
                      <w:rFonts w:hint="eastAsia"/>
                      <w:bCs w:val="0"/>
                      <w:iCs/>
                    </w:rPr>
                    <w:t>套</w:t>
                  </w:r>
                </w:p>
              </w:tc>
            </w:tr>
            <w:tr w14:paraId="3F9C3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5A1EFD64">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71EBBD71">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7BCF8944">
                  <w:pPr>
                    <w:pStyle w:val="21"/>
                    <w:spacing w:line="276" w:lineRule="auto"/>
                    <w:jc w:val="center"/>
                    <w:rPr>
                      <w:rFonts w:hint="eastAsia"/>
                      <w:bCs w:val="0"/>
                    </w:rPr>
                  </w:pPr>
                  <w:r>
                    <w:rPr>
                      <w:rFonts w:hint="eastAsia"/>
                      <w:bCs w:val="0"/>
                    </w:rPr>
                    <w:t>远程I/O</w:t>
                  </w:r>
                </w:p>
              </w:tc>
              <w:tc>
                <w:tcPr>
                  <w:tcW w:w="3060" w:type="pct"/>
                  <w:tcBorders>
                    <w:top w:val="single" w:color="auto" w:sz="4" w:space="0"/>
                    <w:left w:val="single" w:color="auto" w:sz="4" w:space="0"/>
                    <w:bottom w:val="single" w:color="auto" w:sz="4" w:space="0"/>
                    <w:right w:val="single" w:color="auto" w:sz="4" w:space="0"/>
                  </w:tcBorders>
                  <w:vAlign w:val="center"/>
                </w:tcPr>
                <w:p w14:paraId="63D1E139">
                  <w:pPr>
                    <w:pStyle w:val="21"/>
                    <w:spacing w:line="276" w:lineRule="auto"/>
                    <w:jc w:val="both"/>
                    <w:rPr>
                      <w:rFonts w:hint="eastAsia"/>
                      <w:bCs w:val="0"/>
                    </w:rPr>
                  </w:pPr>
                  <w:r>
                    <w:rPr>
                      <w:rFonts w:hint="eastAsia"/>
                      <w:bCs w:val="0"/>
                    </w:rPr>
                    <w:t>2个RJ45接口，24VDC供电性能稳定、抗干扰性能强，总线协议：PROFINET、通用线缆：五类双绞线、传输距离：100m（站站距离）、传输速率：100Mbps、工作环境温度：-10～55°C；相对湿度:5%～90%(无凝露）</w:t>
                  </w:r>
                </w:p>
              </w:tc>
              <w:tc>
                <w:tcPr>
                  <w:tcW w:w="251" w:type="pct"/>
                  <w:tcBorders>
                    <w:top w:val="single" w:color="auto" w:sz="4" w:space="0"/>
                    <w:left w:val="single" w:color="auto" w:sz="4" w:space="0"/>
                    <w:bottom w:val="single" w:color="auto" w:sz="4" w:space="0"/>
                    <w:right w:val="single" w:color="auto" w:sz="4" w:space="0"/>
                  </w:tcBorders>
                  <w:vAlign w:val="center"/>
                </w:tcPr>
                <w:p w14:paraId="05BA3ABA">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546B9E14">
                  <w:pPr>
                    <w:pStyle w:val="21"/>
                    <w:spacing w:line="276" w:lineRule="auto"/>
                    <w:jc w:val="center"/>
                    <w:rPr>
                      <w:rFonts w:hint="eastAsia"/>
                      <w:bCs w:val="0"/>
                      <w:iCs/>
                    </w:rPr>
                  </w:pPr>
                  <w:r>
                    <w:rPr>
                      <w:rFonts w:hint="eastAsia"/>
                      <w:bCs w:val="0"/>
                      <w:iCs/>
                    </w:rPr>
                    <w:t>套</w:t>
                  </w:r>
                </w:p>
              </w:tc>
            </w:tr>
            <w:tr w14:paraId="5B0A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67928776">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7B63B1F9">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3AAFA42E">
                  <w:pPr>
                    <w:pStyle w:val="21"/>
                    <w:spacing w:line="276" w:lineRule="auto"/>
                    <w:jc w:val="center"/>
                    <w:rPr>
                      <w:rFonts w:hint="eastAsia"/>
                      <w:bCs w:val="0"/>
                    </w:rPr>
                  </w:pPr>
                  <w:r>
                    <w:rPr>
                      <w:rFonts w:hint="eastAsia"/>
                      <w:bCs w:val="0"/>
                    </w:rPr>
                    <w:t>工业交换机</w:t>
                  </w:r>
                </w:p>
              </w:tc>
              <w:tc>
                <w:tcPr>
                  <w:tcW w:w="3060" w:type="pct"/>
                  <w:tcBorders>
                    <w:top w:val="single" w:color="auto" w:sz="4" w:space="0"/>
                    <w:left w:val="single" w:color="auto" w:sz="4" w:space="0"/>
                    <w:bottom w:val="single" w:color="auto" w:sz="4" w:space="0"/>
                    <w:right w:val="single" w:color="auto" w:sz="4" w:space="0"/>
                  </w:tcBorders>
                  <w:vAlign w:val="center"/>
                </w:tcPr>
                <w:p w14:paraId="7F3A42F6">
                  <w:pPr>
                    <w:pStyle w:val="21"/>
                    <w:spacing w:line="276" w:lineRule="auto"/>
                    <w:jc w:val="both"/>
                    <w:rPr>
                      <w:rFonts w:hint="eastAsia"/>
                      <w:bCs w:val="0"/>
                    </w:rPr>
                  </w:pPr>
                  <w:r>
                    <w:rPr>
                      <w:rFonts w:hint="eastAsia"/>
                      <w:bCs w:val="0"/>
                    </w:rPr>
                    <w:t>提供8个10/100M自适应RJ45端口，导轨式安装；</w:t>
                  </w:r>
                </w:p>
              </w:tc>
              <w:tc>
                <w:tcPr>
                  <w:tcW w:w="251" w:type="pct"/>
                  <w:tcBorders>
                    <w:top w:val="single" w:color="auto" w:sz="4" w:space="0"/>
                    <w:left w:val="single" w:color="auto" w:sz="4" w:space="0"/>
                    <w:bottom w:val="single" w:color="auto" w:sz="4" w:space="0"/>
                    <w:right w:val="single" w:color="auto" w:sz="4" w:space="0"/>
                  </w:tcBorders>
                  <w:vAlign w:val="center"/>
                </w:tcPr>
                <w:p w14:paraId="7927D7CB">
                  <w:pPr>
                    <w:pStyle w:val="21"/>
                    <w:spacing w:line="276" w:lineRule="auto"/>
                    <w:jc w:val="center"/>
                    <w:rPr>
                      <w:rFonts w:hint="eastAsia"/>
                      <w:bCs w:val="0"/>
                      <w:iCs/>
                    </w:rPr>
                  </w:pPr>
                  <w:r>
                    <w:rPr>
                      <w:rFonts w:hint="eastAsia"/>
                      <w:bCs w:val="0"/>
                      <w:iCs/>
                    </w:rPr>
                    <w:t>3</w:t>
                  </w:r>
                </w:p>
              </w:tc>
              <w:tc>
                <w:tcPr>
                  <w:tcW w:w="250" w:type="pct"/>
                  <w:tcBorders>
                    <w:top w:val="single" w:color="auto" w:sz="4" w:space="0"/>
                    <w:left w:val="single" w:color="auto" w:sz="4" w:space="0"/>
                    <w:bottom w:val="single" w:color="auto" w:sz="4" w:space="0"/>
                    <w:right w:val="single" w:color="auto" w:sz="4" w:space="0"/>
                  </w:tcBorders>
                  <w:vAlign w:val="center"/>
                </w:tcPr>
                <w:p w14:paraId="088E6D7A">
                  <w:pPr>
                    <w:pStyle w:val="21"/>
                    <w:spacing w:line="276" w:lineRule="auto"/>
                    <w:jc w:val="center"/>
                    <w:rPr>
                      <w:rFonts w:hint="eastAsia"/>
                      <w:bCs w:val="0"/>
                      <w:iCs/>
                    </w:rPr>
                  </w:pPr>
                  <w:r>
                    <w:rPr>
                      <w:rFonts w:hint="eastAsia"/>
                      <w:bCs w:val="0"/>
                      <w:iCs/>
                    </w:rPr>
                    <w:t>个</w:t>
                  </w:r>
                </w:p>
              </w:tc>
            </w:tr>
            <w:tr w14:paraId="58B42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402925B6">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05989B4D">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4A8A86D4">
                  <w:pPr>
                    <w:pStyle w:val="21"/>
                    <w:spacing w:line="276" w:lineRule="auto"/>
                    <w:jc w:val="center"/>
                    <w:rPr>
                      <w:rFonts w:hint="eastAsia"/>
                      <w:bCs w:val="0"/>
                    </w:rPr>
                  </w:pPr>
                  <w:r>
                    <w:rPr>
                      <w:rFonts w:hint="eastAsia"/>
                      <w:bCs w:val="0"/>
                    </w:rPr>
                    <w:t>供电模块</w:t>
                  </w:r>
                </w:p>
              </w:tc>
              <w:tc>
                <w:tcPr>
                  <w:tcW w:w="3060" w:type="pct"/>
                  <w:tcBorders>
                    <w:top w:val="single" w:color="auto" w:sz="4" w:space="0"/>
                    <w:left w:val="single" w:color="auto" w:sz="4" w:space="0"/>
                    <w:bottom w:val="single" w:color="auto" w:sz="4" w:space="0"/>
                    <w:right w:val="single" w:color="auto" w:sz="4" w:space="0"/>
                  </w:tcBorders>
                  <w:vAlign w:val="center"/>
                </w:tcPr>
                <w:p w14:paraId="3F635326">
                  <w:pPr>
                    <w:pStyle w:val="21"/>
                    <w:spacing w:line="276" w:lineRule="auto"/>
                    <w:jc w:val="both"/>
                    <w:rPr>
                      <w:rFonts w:hint="eastAsia"/>
                      <w:bCs w:val="0"/>
                    </w:rPr>
                  </w:pPr>
                  <w:r>
                    <w:rPr>
                      <w:rFonts w:hint="eastAsia"/>
                      <w:bCs w:val="0"/>
                    </w:rPr>
                    <w:t>支持刷卡上电功能</w:t>
                  </w:r>
                </w:p>
              </w:tc>
              <w:tc>
                <w:tcPr>
                  <w:tcW w:w="251" w:type="pct"/>
                  <w:tcBorders>
                    <w:top w:val="single" w:color="auto" w:sz="4" w:space="0"/>
                    <w:left w:val="single" w:color="auto" w:sz="4" w:space="0"/>
                    <w:bottom w:val="single" w:color="auto" w:sz="4" w:space="0"/>
                    <w:right w:val="single" w:color="auto" w:sz="4" w:space="0"/>
                  </w:tcBorders>
                  <w:vAlign w:val="center"/>
                </w:tcPr>
                <w:p w14:paraId="6079B45E">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380952A4">
                  <w:pPr>
                    <w:pStyle w:val="21"/>
                    <w:spacing w:line="276" w:lineRule="auto"/>
                    <w:jc w:val="center"/>
                    <w:rPr>
                      <w:rFonts w:hint="eastAsia"/>
                      <w:bCs w:val="0"/>
                      <w:iCs/>
                    </w:rPr>
                  </w:pPr>
                  <w:r>
                    <w:rPr>
                      <w:rFonts w:hint="eastAsia"/>
                      <w:bCs w:val="0"/>
                      <w:iCs/>
                    </w:rPr>
                    <w:t>套</w:t>
                  </w:r>
                </w:p>
              </w:tc>
            </w:tr>
            <w:tr w14:paraId="7DB5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11F8D57D">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1222E3E5">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5F8D869B">
                  <w:pPr>
                    <w:pStyle w:val="21"/>
                    <w:spacing w:line="276" w:lineRule="auto"/>
                    <w:jc w:val="center"/>
                    <w:rPr>
                      <w:rFonts w:hint="eastAsia"/>
                      <w:bCs w:val="0"/>
                    </w:rPr>
                  </w:pPr>
                  <w:r>
                    <w:rPr>
                      <w:rFonts w:hint="eastAsia"/>
                      <w:bCs w:val="0"/>
                    </w:rPr>
                    <w:t>数显气压表</w:t>
                  </w:r>
                </w:p>
              </w:tc>
              <w:tc>
                <w:tcPr>
                  <w:tcW w:w="3060" w:type="pct"/>
                  <w:tcBorders>
                    <w:top w:val="single" w:color="auto" w:sz="4" w:space="0"/>
                    <w:left w:val="single" w:color="auto" w:sz="4" w:space="0"/>
                    <w:bottom w:val="single" w:color="auto" w:sz="4" w:space="0"/>
                    <w:right w:val="single" w:color="auto" w:sz="4" w:space="0"/>
                  </w:tcBorders>
                  <w:vAlign w:val="center"/>
                </w:tcPr>
                <w:p w14:paraId="4FF5492C">
                  <w:pPr>
                    <w:pStyle w:val="21"/>
                    <w:spacing w:line="276" w:lineRule="auto"/>
                    <w:jc w:val="both"/>
                    <w:rPr>
                      <w:rFonts w:hint="eastAsia"/>
                      <w:bCs w:val="0"/>
                    </w:rPr>
                  </w:pPr>
                  <w:r>
                    <w:rPr>
                      <w:rFonts w:hint="eastAsia"/>
                      <w:bCs w:val="0"/>
                    </w:rPr>
                    <w:t>量程范围：-0.101~1.000Mpa(可测真空、正压)；支持RS485通讯</w:t>
                  </w:r>
                </w:p>
              </w:tc>
              <w:tc>
                <w:tcPr>
                  <w:tcW w:w="251" w:type="pct"/>
                  <w:tcBorders>
                    <w:top w:val="single" w:color="auto" w:sz="4" w:space="0"/>
                    <w:left w:val="single" w:color="auto" w:sz="4" w:space="0"/>
                    <w:bottom w:val="single" w:color="auto" w:sz="4" w:space="0"/>
                    <w:right w:val="single" w:color="auto" w:sz="4" w:space="0"/>
                  </w:tcBorders>
                  <w:vAlign w:val="center"/>
                </w:tcPr>
                <w:p w14:paraId="1004FB8C">
                  <w:pPr>
                    <w:pStyle w:val="21"/>
                    <w:spacing w:line="276" w:lineRule="auto"/>
                    <w:jc w:val="center"/>
                    <w:rPr>
                      <w:rFonts w:hint="eastAsia"/>
                      <w:bCs w:val="0"/>
                      <w:iCs/>
                    </w:rPr>
                  </w:pPr>
                </w:p>
              </w:tc>
              <w:tc>
                <w:tcPr>
                  <w:tcW w:w="250" w:type="pct"/>
                  <w:tcBorders>
                    <w:top w:val="single" w:color="auto" w:sz="4" w:space="0"/>
                    <w:left w:val="single" w:color="auto" w:sz="4" w:space="0"/>
                    <w:bottom w:val="single" w:color="auto" w:sz="4" w:space="0"/>
                    <w:right w:val="single" w:color="auto" w:sz="4" w:space="0"/>
                  </w:tcBorders>
                  <w:vAlign w:val="center"/>
                </w:tcPr>
                <w:p w14:paraId="2A32E62E">
                  <w:pPr>
                    <w:pStyle w:val="21"/>
                    <w:spacing w:line="276" w:lineRule="auto"/>
                    <w:jc w:val="center"/>
                    <w:rPr>
                      <w:rFonts w:hint="eastAsia"/>
                      <w:bCs w:val="0"/>
                      <w:iCs/>
                    </w:rPr>
                  </w:pPr>
                </w:p>
              </w:tc>
            </w:tr>
            <w:tr w14:paraId="312D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vMerge w:val="continue"/>
                  <w:tcBorders>
                    <w:left w:val="single" w:color="auto" w:sz="4" w:space="0"/>
                    <w:bottom w:val="single" w:color="auto" w:sz="4" w:space="0"/>
                    <w:right w:val="single" w:color="auto" w:sz="4" w:space="0"/>
                  </w:tcBorders>
                  <w:vAlign w:val="center"/>
                </w:tcPr>
                <w:p w14:paraId="2ACBA27F">
                  <w:pPr>
                    <w:spacing w:line="276" w:lineRule="auto"/>
                    <w:rPr>
                      <w:rFonts w:hint="eastAsia" w:ascii="宋体" w:hAnsi="宋体"/>
                      <w:szCs w:val="21"/>
                    </w:rPr>
                  </w:pPr>
                </w:p>
              </w:tc>
              <w:tc>
                <w:tcPr>
                  <w:tcW w:w="482" w:type="pct"/>
                  <w:vMerge w:val="continue"/>
                  <w:tcBorders>
                    <w:left w:val="single" w:color="auto" w:sz="4" w:space="0"/>
                    <w:bottom w:val="single" w:color="auto" w:sz="4" w:space="0"/>
                    <w:right w:val="single" w:color="auto" w:sz="4" w:space="0"/>
                  </w:tcBorders>
                  <w:vAlign w:val="center"/>
                </w:tcPr>
                <w:p w14:paraId="6125B648">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7ECEC151">
                  <w:pPr>
                    <w:pStyle w:val="21"/>
                    <w:spacing w:line="276" w:lineRule="auto"/>
                    <w:jc w:val="center"/>
                    <w:rPr>
                      <w:rFonts w:hint="eastAsia"/>
                      <w:bCs w:val="0"/>
                    </w:rPr>
                  </w:pPr>
                  <w:r>
                    <w:rPr>
                      <w:rFonts w:hint="eastAsia"/>
                      <w:bCs w:val="0"/>
                    </w:rPr>
                    <w:t>其他器件</w:t>
                  </w:r>
                </w:p>
              </w:tc>
              <w:tc>
                <w:tcPr>
                  <w:tcW w:w="3060" w:type="pct"/>
                  <w:tcBorders>
                    <w:top w:val="single" w:color="auto" w:sz="4" w:space="0"/>
                    <w:left w:val="single" w:color="auto" w:sz="4" w:space="0"/>
                    <w:bottom w:val="single" w:color="auto" w:sz="4" w:space="0"/>
                    <w:right w:val="single" w:color="auto" w:sz="4" w:space="0"/>
                  </w:tcBorders>
                  <w:vAlign w:val="center"/>
                </w:tcPr>
                <w:p w14:paraId="5CDB4679">
                  <w:pPr>
                    <w:pStyle w:val="21"/>
                    <w:spacing w:line="276" w:lineRule="auto"/>
                    <w:jc w:val="both"/>
                    <w:rPr>
                      <w:rFonts w:hint="eastAsia"/>
                      <w:bCs w:val="0"/>
                    </w:rPr>
                  </w:pPr>
                  <w:r>
                    <w:rPr>
                      <w:rFonts w:hint="eastAsia"/>
                      <w:bCs w:val="0"/>
                    </w:rPr>
                    <w:t>包括断路器、导轨插座、开关电源、继电器、器件导轨等；</w:t>
                  </w:r>
                </w:p>
              </w:tc>
              <w:tc>
                <w:tcPr>
                  <w:tcW w:w="251" w:type="pct"/>
                  <w:tcBorders>
                    <w:top w:val="single" w:color="auto" w:sz="4" w:space="0"/>
                    <w:left w:val="single" w:color="auto" w:sz="4" w:space="0"/>
                    <w:bottom w:val="single" w:color="auto" w:sz="4" w:space="0"/>
                    <w:right w:val="single" w:color="auto" w:sz="4" w:space="0"/>
                  </w:tcBorders>
                  <w:vAlign w:val="center"/>
                </w:tcPr>
                <w:p w14:paraId="632B6825">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13474BA1">
                  <w:pPr>
                    <w:pStyle w:val="21"/>
                    <w:spacing w:line="276" w:lineRule="auto"/>
                    <w:jc w:val="center"/>
                    <w:rPr>
                      <w:rFonts w:hint="eastAsia"/>
                      <w:bCs w:val="0"/>
                      <w:iCs/>
                    </w:rPr>
                  </w:pPr>
                  <w:r>
                    <w:rPr>
                      <w:rFonts w:hint="eastAsia"/>
                      <w:bCs w:val="0"/>
                      <w:iCs/>
                    </w:rPr>
                    <w:t>套</w:t>
                  </w:r>
                </w:p>
              </w:tc>
            </w:tr>
            <w:tr w14:paraId="0594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2B42C820">
                  <w:pPr>
                    <w:spacing w:line="276" w:lineRule="auto"/>
                    <w:jc w:val="center"/>
                    <w:rPr>
                      <w:rFonts w:hint="eastAsia" w:ascii="宋体" w:hAnsi="宋体"/>
                      <w:szCs w:val="21"/>
                    </w:rPr>
                  </w:pPr>
                  <w:r>
                    <w:rPr>
                      <w:rFonts w:hint="eastAsia" w:ascii="宋体" w:hAnsi="宋体"/>
                      <w:szCs w:val="21"/>
                    </w:rPr>
                    <w:t>4</w:t>
                  </w:r>
                </w:p>
              </w:tc>
              <w:tc>
                <w:tcPr>
                  <w:tcW w:w="482" w:type="pct"/>
                  <w:vMerge w:val="restart"/>
                  <w:tcBorders>
                    <w:top w:val="single" w:color="auto" w:sz="4" w:space="0"/>
                    <w:left w:val="single" w:color="auto" w:sz="4" w:space="0"/>
                    <w:right w:val="single" w:color="auto" w:sz="4" w:space="0"/>
                  </w:tcBorders>
                  <w:vAlign w:val="center"/>
                </w:tcPr>
                <w:p w14:paraId="3C044021">
                  <w:pPr>
                    <w:pStyle w:val="21"/>
                    <w:spacing w:line="276" w:lineRule="auto"/>
                    <w:jc w:val="center"/>
                    <w:rPr>
                      <w:rFonts w:hint="eastAsia"/>
                      <w:bCs w:val="0"/>
                    </w:rPr>
                  </w:pPr>
                  <w:r>
                    <w:rPr>
                      <w:rFonts w:hint="eastAsia"/>
                      <w:bCs w:val="0"/>
                    </w:rPr>
                    <w:t>智能供料单元</w:t>
                  </w:r>
                </w:p>
              </w:tc>
              <w:tc>
                <w:tcPr>
                  <w:tcW w:w="706" w:type="pct"/>
                  <w:tcBorders>
                    <w:top w:val="single" w:color="auto" w:sz="4" w:space="0"/>
                    <w:left w:val="single" w:color="auto" w:sz="4" w:space="0"/>
                    <w:bottom w:val="single" w:color="auto" w:sz="4" w:space="0"/>
                    <w:right w:val="single" w:color="auto" w:sz="4" w:space="0"/>
                  </w:tcBorders>
                  <w:vAlign w:val="center"/>
                </w:tcPr>
                <w:p w14:paraId="0A1CF6ED">
                  <w:pPr>
                    <w:pStyle w:val="21"/>
                    <w:spacing w:line="276" w:lineRule="auto"/>
                    <w:jc w:val="center"/>
                    <w:rPr>
                      <w:rFonts w:hint="eastAsia"/>
                      <w:bCs w:val="0"/>
                    </w:rPr>
                  </w:pPr>
                  <w:r>
                    <w:rPr>
                      <w:rFonts w:hint="eastAsia" w:cs="宋体"/>
                      <w:bCs w:val="0"/>
                    </w:rPr>
                    <w:t>供料台单元</w:t>
                  </w:r>
                </w:p>
              </w:tc>
              <w:tc>
                <w:tcPr>
                  <w:tcW w:w="3060" w:type="pct"/>
                  <w:tcBorders>
                    <w:top w:val="single" w:color="auto" w:sz="4" w:space="0"/>
                    <w:left w:val="single" w:color="auto" w:sz="4" w:space="0"/>
                    <w:bottom w:val="single" w:color="auto" w:sz="4" w:space="0"/>
                    <w:right w:val="single" w:color="auto" w:sz="4" w:space="0"/>
                  </w:tcBorders>
                  <w:vAlign w:val="center"/>
                </w:tcPr>
                <w:p w14:paraId="143999C6">
                  <w:pPr>
                    <w:pStyle w:val="21"/>
                    <w:spacing w:line="276" w:lineRule="auto"/>
                    <w:jc w:val="both"/>
                    <w:rPr>
                      <w:rFonts w:hint="eastAsia"/>
                      <w:bCs w:val="0"/>
                    </w:rPr>
                  </w:pPr>
                  <w:r>
                    <w:rPr>
                      <w:rFonts w:hint="eastAsia"/>
                      <w:bCs w:val="0"/>
                    </w:rPr>
                    <w:t>1.主要工件放置台，检测传感器、限位器都组成。</w:t>
                  </w:r>
                </w:p>
                <w:p w14:paraId="00CCF2D6">
                  <w:pPr>
                    <w:pStyle w:val="21"/>
                    <w:spacing w:line="276" w:lineRule="auto"/>
                    <w:jc w:val="both"/>
                    <w:rPr>
                      <w:rFonts w:hint="eastAsia"/>
                      <w:bCs w:val="0"/>
                    </w:rPr>
                  </w:pPr>
                  <w:r>
                    <w:rPr>
                      <w:rFonts w:hint="eastAsia"/>
                      <w:bCs w:val="0"/>
                    </w:rPr>
                    <w:t>2.供料台最少可放置8个工件。</w:t>
                  </w:r>
                </w:p>
              </w:tc>
              <w:tc>
                <w:tcPr>
                  <w:tcW w:w="251" w:type="pct"/>
                  <w:tcBorders>
                    <w:top w:val="single" w:color="auto" w:sz="4" w:space="0"/>
                    <w:left w:val="single" w:color="auto" w:sz="4" w:space="0"/>
                    <w:bottom w:val="single" w:color="auto" w:sz="4" w:space="0"/>
                    <w:right w:val="single" w:color="auto" w:sz="4" w:space="0"/>
                  </w:tcBorders>
                  <w:vAlign w:val="center"/>
                </w:tcPr>
                <w:p w14:paraId="518CAE2B">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1D028AD4">
                  <w:pPr>
                    <w:pStyle w:val="21"/>
                    <w:spacing w:line="276" w:lineRule="auto"/>
                    <w:jc w:val="center"/>
                    <w:rPr>
                      <w:rFonts w:hint="eastAsia"/>
                      <w:bCs w:val="0"/>
                      <w:iCs/>
                    </w:rPr>
                  </w:pPr>
                  <w:r>
                    <w:rPr>
                      <w:rFonts w:hint="eastAsia"/>
                      <w:bCs w:val="0"/>
                      <w:iCs/>
                    </w:rPr>
                    <w:t>套</w:t>
                  </w:r>
                </w:p>
              </w:tc>
            </w:tr>
            <w:tr w14:paraId="59C23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3583D112">
                  <w:pPr>
                    <w:spacing w:line="276" w:lineRule="auto"/>
                    <w:jc w:val="center"/>
                    <w:rPr>
                      <w:rFonts w:hint="eastAsia" w:ascii="宋体" w:hAnsi="宋体"/>
                      <w:szCs w:val="21"/>
                    </w:rPr>
                  </w:pPr>
                  <w:r>
                    <w:rPr>
                      <w:rFonts w:hint="eastAsia" w:ascii="宋体" w:hAnsi="宋体"/>
                      <w:szCs w:val="21"/>
                    </w:rPr>
                    <w:t>6</w:t>
                  </w:r>
                </w:p>
              </w:tc>
              <w:tc>
                <w:tcPr>
                  <w:tcW w:w="482" w:type="pct"/>
                  <w:vMerge w:val="continue"/>
                  <w:tcBorders>
                    <w:left w:val="single" w:color="auto" w:sz="4" w:space="0"/>
                    <w:bottom w:val="single" w:color="auto" w:sz="4" w:space="0"/>
                    <w:right w:val="single" w:color="auto" w:sz="4" w:space="0"/>
                  </w:tcBorders>
                  <w:vAlign w:val="center"/>
                </w:tcPr>
                <w:p w14:paraId="1CF86586">
                  <w:pPr>
                    <w:pStyle w:val="21"/>
                    <w:spacing w:line="276" w:lineRule="auto"/>
                    <w:jc w:val="center"/>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005B9230">
                  <w:pPr>
                    <w:pStyle w:val="21"/>
                    <w:spacing w:line="276" w:lineRule="auto"/>
                    <w:jc w:val="center"/>
                    <w:rPr>
                      <w:rFonts w:hint="eastAsia" w:cs="宋体"/>
                      <w:bCs w:val="0"/>
                    </w:rPr>
                  </w:pPr>
                  <w:r>
                    <w:rPr>
                      <w:rFonts w:hint="eastAsia" w:cs="宋体"/>
                      <w:bCs w:val="0"/>
                    </w:rPr>
                    <w:t>板琏输送单元</w:t>
                  </w:r>
                </w:p>
              </w:tc>
              <w:tc>
                <w:tcPr>
                  <w:tcW w:w="3060" w:type="pct"/>
                  <w:tcBorders>
                    <w:top w:val="single" w:color="auto" w:sz="4" w:space="0"/>
                    <w:left w:val="single" w:color="auto" w:sz="4" w:space="0"/>
                    <w:bottom w:val="single" w:color="auto" w:sz="4" w:space="0"/>
                    <w:right w:val="single" w:color="auto" w:sz="4" w:space="0"/>
                  </w:tcBorders>
                  <w:vAlign w:val="center"/>
                </w:tcPr>
                <w:p w14:paraId="5403DA02">
                  <w:pPr>
                    <w:pStyle w:val="21"/>
                    <w:spacing w:line="276" w:lineRule="auto"/>
                    <w:jc w:val="both"/>
                    <w:rPr>
                      <w:rFonts w:hint="eastAsia" w:cs="宋体"/>
                      <w:bCs w:val="0"/>
                    </w:rPr>
                  </w:pPr>
                  <w:r>
                    <w:rPr>
                      <w:rFonts w:hint="eastAsia"/>
                      <w:bCs w:val="0"/>
                    </w:rPr>
                    <w:t>主要由传送带、变频电机、气缸、供料结构、铝型材、单元底座等组成</w:t>
                  </w:r>
                </w:p>
              </w:tc>
              <w:tc>
                <w:tcPr>
                  <w:tcW w:w="251" w:type="pct"/>
                  <w:tcBorders>
                    <w:top w:val="single" w:color="auto" w:sz="4" w:space="0"/>
                    <w:left w:val="single" w:color="auto" w:sz="4" w:space="0"/>
                    <w:bottom w:val="single" w:color="auto" w:sz="4" w:space="0"/>
                    <w:right w:val="single" w:color="auto" w:sz="4" w:space="0"/>
                  </w:tcBorders>
                  <w:vAlign w:val="center"/>
                </w:tcPr>
                <w:p w14:paraId="32CF5CC4">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58268B7E">
                  <w:pPr>
                    <w:pStyle w:val="21"/>
                    <w:spacing w:line="276" w:lineRule="auto"/>
                    <w:jc w:val="center"/>
                    <w:rPr>
                      <w:rFonts w:hint="eastAsia"/>
                      <w:bCs w:val="0"/>
                      <w:iCs/>
                    </w:rPr>
                  </w:pPr>
                  <w:r>
                    <w:rPr>
                      <w:rFonts w:hint="eastAsia"/>
                      <w:bCs w:val="0"/>
                      <w:iCs/>
                    </w:rPr>
                    <w:t>套</w:t>
                  </w:r>
                </w:p>
              </w:tc>
            </w:tr>
            <w:tr w14:paraId="29F52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0A6F34CC">
                  <w:pPr>
                    <w:spacing w:line="276" w:lineRule="auto"/>
                    <w:jc w:val="center"/>
                    <w:rPr>
                      <w:rFonts w:hint="eastAsia" w:ascii="宋体" w:hAnsi="宋体"/>
                      <w:szCs w:val="21"/>
                    </w:rPr>
                  </w:pPr>
                  <w:r>
                    <w:rPr>
                      <w:rFonts w:hint="eastAsia" w:ascii="宋体" w:hAnsi="宋体"/>
                      <w:szCs w:val="21"/>
                    </w:rPr>
                    <w:t>7</w:t>
                  </w:r>
                </w:p>
              </w:tc>
              <w:tc>
                <w:tcPr>
                  <w:tcW w:w="482" w:type="pct"/>
                  <w:vMerge w:val="restart"/>
                  <w:tcBorders>
                    <w:top w:val="single" w:color="auto" w:sz="4" w:space="0"/>
                    <w:left w:val="single" w:color="auto" w:sz="4" w:space="0"/>
                    <w:right w:val="single" w:color="auto" w:sz="4" w:space="0"/>
                  </w:tcBorders>
                  <w:vAlign w:val="center"/>
                </w:tcPr>
                <w:p w14:paraId="674937AB">
                  <w:pPr>
                    <w:pStyle w:val="21"/>
                    <w:spacing w:line="276" w:lineRule="auto"/>
                    <w:jc w:val="center"/>
                    <w:rPr>
                      <w:rFonts w:hint="eastAsia"/>
                      <w:bCs w:val="0"/>
                      <w:iCs/>
                    </w:rPr>
                  </w:pPr>
                  <w:r>
                    <w:rPr>
                      <w:rFonts w:hint="eastAsia"/>
                      <w:bCs w:val="0"/>
                    </w:rPr>
                    <w:t>加工单元</w:t>
                  </w:r>
                </w:p>
              </w:tc>
              <w:tc>
                <w:tcPr>
                  <w:tcW w:w="706" w:type="pct"/>
                  <w:tcBorders>
                    <w:top w:val="single" w:color="auto" w:sz="4" w:space="0"/>
                    <w:left w:val="single" w:color="auto" w:sz="4" w:space="0"/>
                    <w:bottom w:val="single" w:color="auto" w:sz="4" w:space="0"/>
                    <w:right w:val="single" w:color="auto" w:sz="4" w:space="0"/>
                  </w:tcBorders>
                  <w:vAlign w:val="center"/>
                </w:tcPr>
                <w:p w14:paraId="7EE998D9">
                  <w:pPr>
                    <w:pStyle w:val="21"/>
                    <w:spacing w:line="276" w:lineRule="auto"/>
                    <w:jc w:val="center"/>
                    <w:rPr>
                      <w:rFonts w:hint="eastAsia"/>
                      <w:bCs w:val="0"/>
                    </w:rPr>
                  </w:pPr>
                  <w:r>
                    <w:rPr>
                      <w:rFonts w:hint="eastAsia" w:cs="宋体"/>
                      <w:bCs w:val="0"/>
                    </w:rPr>
                    <w:t>板琏输送单元</w:t>
                  </w:r>
                </w:p>
              </w:tc>
              <w:tc>
                <w:tcPr>
                  <w:tcW w:w="3060" w:type="pct"/>
                  <w:tcBorders>
                    <w:top w:val="single" w:color="auto" w:sz="4" w:space="0"/>
                    <w:left w:val="single" w:color="auto" w:sz="4" w:space="0"/>
                    <w:bottom w:val="single" w:color="auto" w:sz="4" w:space="0"/>
                    <w:right w:val="single" w:color="auto" w:sz="4" w:space="0"/>
                  </w:tcBorders>
                  <w:vAlign w:val="center"/>
                </w:tcPr>
                <w:p w14:paraId="6299B517">
                  <w:pPr>
                    <w:pStyle w:val="21"/>
                    <w:spacing w:line="276" w:lineRule="auto"/>
                    <w:jc w:val="both"/>
                    <w:rPr>
                      <w:rFonts w:hint="eastAsia"/>
                      <w:bCs w:val="0"/>
                    </w:rPr>
                  </w:pPr>
                  <w:r>
                    <w:rPr>
                      <w:rFonts w:hint="eastAsia"/>
                      <w:bCs w:val="0"/>
                    </w:rPr>
                    <w:t>主要由传送带、变频电机、气缸、供料结构、铝型材、单元底座等组成</w:t>
                  </w:r>
                </w:p>
              </w:tc>
              <w:tc>
                <w:tcPr>
                  <w:tcW w:w="251" w:type="pct"/>
                  <w:tcBorders>
                    <w:top w:val="single" w:color="auto" w:sz="4" w:space="0"/>
                    <w:left w:val="single" w:color="auto" w:sz="4" w:space="0"/>
                    <w:bottom w:val="single" w:color="auto" w:sz="4" w:space="0"/>
                    <w:right w:val="single" w:color="auto" w:sz="4" w:space="0"/>
                  </w:tcBorders>
                  <w:vAlign w:val="center"/>
                </w:tcPr>
                <w:p w14:paraId="3DC521BA">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4EABA566">
                  <w:pPr>
                    <w:pStyle w:val="21"/>
                    <w:spacing w:line="276" w:lineRule="auto"/>
                    <w:jc w:val="center"/>
                    <w:rPr>
                      <w:rFonts w:hint="eastAsia"/>
                      <w:bCs w:val="0"/>
                      <w:iCs/>
                    </w:rPr>
                  </w:pPr>
                  <w:r>
                    <w:rPr>
                      <w:rFonts w:hint="eastAsia"/>
                      <w:bCs w:val="0"/>
                      <w:iCs/>
                    </w:rPr>
                    <w:t>套</w:t>
                  </w:r>
                </w:p>
              </w:tc>
            </w:tr>
            <w:tr w14:paraId="46A16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3D396523">
                  <w:pPr>
                    <w:spacing w:line="276" w:lineRule="auto"/>
                    <w:jc w:val="center"/>
                    <w:rPr>
                      <w:rFonts w:hint="eastAsia" w:ascii="宋体" w:hAnsi="宋体"/>
                      <w:szCs w:val="21"/>
                    </w:rPr>
                  </w:pPr>
                  <w:r>
                    <w:rPr>
                      <w:rFonts w:hint="eastAsia" w:ascii="宋体" w:hAnsi="宋体"/>
                      <w:szCs w:val="21"/>
                    </w:rPr>
                    <w:t>8</w:t>
                  </w:r>
                </w:p>
              </w:tc>
              <w:tc>
                <w:tcPr>
                  <w:tcW w:w="482" w:type="pct"/>
                  <w:vMerge w:val="continue"/>
                  <w:tcBorders>
                    <w:left w:val="single" w:color="auto" w:sz="4" w:space="0"/>
                    <w:right w:val="single" w:color="auto" w:sz="4" w:space="0"/>
                  </w:tcBorders>
                  <w:vAlign w:val="center"/>
                </w:tcPr>
                <w:p w14:paraId="5DE9B59F">
                  <w:pPr>
                    <w:pStyle w:val="21"/>
                    <w:spacing w:line="276" w:lineRule="auto"/>
                    <w:jc w:val="center"/>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69E980A8">
                  <w:pPr>
                    <w:pStyle w:val="21"/>
                    <w:spacing w:line="276" w:lineRule="auto"/>
                    <w:jc w:val="center"/>
                    <w:rPr>
                      <w:rFonts w:hint="eastAsia"/>
                      <w:bCs w:val="0"/>
                    </w:rPr>
                  </w:pPr>
                  <w:r>
                    <w:rPr>
                      <w:rFonts w:hint="eastAsia"/>
                      <w:bCs w:val="0"/>
                    </w:rPr>
                    <w:t>视觉检测</w:t>
                  </w:r>
                </w:p>
              </w:tc>
              <w:tc>
                <w:tcPr>
                  <w:tcW w:w="3060" w:type="pct"/>
                  <w:tcBorders>
                    <w:top w:val="single" w:color="auto" w:sz="4" w:space="0"/>
                    <w:left w:val="single" w:color="auto" w:sz="4" w:space="0"/>
                    <w:bottom w:val="single" w:color="auto" w:sz="4" w:space="0"/>
                    <w:right w:val="single" w:color="auto" w:sz="4" w:space="0"/>
                  </w:tcBorders>
                  <w:vAlign w:val="center"/>
                </w:tcPr>
                <w:p w14:paraId="3DF99C73">
                  <w:pPr>
                    <w:pStyle w:val="21"/>
                    <w:spacing w:line="276" w:lineRule="auto"/>
                    <w:jc w:val="both"/>
                    <w:rPr>
                      <w:rFonts w:hint="eastAsia" w:cs="宋体"/>
                      <w:bCs w:val="0"/>
                    </w:rPr>
                  </w:pPr>
                  <w:r>
                    <w:rPr>
                      <w:rFonts w:hint="eastAsia" w:cs="宋体"/>
                      <w:bCs w:val="0"/>
                    </w:rPr>
                    <w:t>工业视觉由支架、光源、智能相机等组成，可完成物料数量、外观、颜色等检测：具有强大的通信功能，支持MODBUS-TCP、TCP/IP和S7等通讯；</w:t>
                  </w:r>
                </w:p>
                <w:p w14:paraId="2BF3C570">
                  <w:pPr>
                    <w:pStyle w:val="21"/>
                    <w:spacing w:line="276" w:lineRule="auto"/>
                    <w:jc w:val="both"/>
                    <w:rPr>
                      <w:rFonts w:hint="eastAsia" w:cs="宋体"/>
                      <w:bCs w:val="0"/>
                    </w:rPr>
                  </w:pPr>
                  <w:r>
                    <w:rPr>
                      <w:rFonts w:hint="eastAsia" w:cs="宋体"/>
                      <w:bCs w:val="0"/>
                    </w:rPr>
                    <w:t>工业相机彩色相机，尺寸：29mm×29mm×30mm，镜头接口：C-Mount，分辨率：2592×1944，相机像素500万像素数据接口：USB3.0，传感器类型：CMOS，卷帘快门，工作温度0 ~ 50℃，储藏温度-30 ~ 70℃；视觉算法平台软件：兼容GigE Vision和USB3.0 Vision协议标准，可以接入多种品牌的相机。支持本地图像处理和相机数据图像处理光源：白色漫射LED环形灯。</w:t>
                  </w:r>
                </w:p>
              </w:tc>
              <w:tc>
                <w:tcPr>
                  <w:tcW w:w="251" w:type="pct"/>
                  <w:tcBorders>
                    <w:top w:val="single" w:color="auto" w:sz="4" w:space="0"/>
                    <w:left w:val="single" w:color="auto" w:sz="4" w:space="0"/>
                    <w:bottom w:val="single" w:color="auto" w:sz="4" w:space="0"/>
                    <w:right w:val="single" w:color="auto" w:sz="4" w:space="0"/>
                  </w:tcBorders>
                  <w:vAlign w:val="center"/>
                </w:tcPr>
                <w:p w14:paraId="41EA357A">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5112505A">
                  <w:pPr>
                    <w:pStyle w:val="21"/>
                    <w:spacing w:line="276" w:lineRule="auto"/>
                    <w:jc w:val="center"/>
                    <w:rPr>
                      <w:rFonts w:hint="eastAsia"/>
                      <w:bCs w:val="0"/>
                      <w:iCs/>
                    </w:rPr>
                  </w:pPr>
                  <w:r>
                    <w:rPr>
                      <w:rFonts w:hint="eastAsia"/>
                      <w:bCs w:val="0"/>
                      <w:iCs/>
                    </w:rPr>
                    <w:t>套</w:t>
                  </w:r>
                </w:p>
              </w:tc>
            </w:tr>
            <w:tr w14:paraId="1F55C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3A06DA82">
                  <w:pPr>
                    <w:spacing w:line="276" w:lineRule="auto"/>
                    <w:jc w:val="center"/>
                    <w:rPr>
                      <w:rFonts w:hint="eastAsia" w:ascii="宋体" w:hAnsi="宋体"/>
                      <w:szCs w:val="21"/>
                    </w:rPr>
                  </w:pPr>
                  <w:r>
                    <w:rPr>
                      <w:rFonts w:hint="eastAsia" w:ascii="宋体" w:hAnsi="宋体"/>
                      <w:szCs w:val="21"/>
                    </w:rPr>
                    <w:t>9</w:t>
                  </w:r>
                </w:p>
              </w:tc>
              <w:tc>
                <w:tcPr>
                  <w:tcW w:w="482" w:type="pct"/>
                  <w:vMerge w:val="continue"/>
                  <w:tcBorders>
                    <w:left w:val="single" w:color="auto" w:sz="4" w:space="0"/>
                    <w:right w:val="single" w:color="auto" w:sz="4" w:space="0"/>
                  </w:tcBorders>
                  <w:vAlign w:val="center"/>
                </w:tcPr>
                <w:p w14:paraId="33F99082">
                  <w:pPr>
                    <w:pStyle w:val="21"/>
                    <w:spacing w:line="276" w:lineRule="auto"/>
                    <w:jc w:val="center"/>
                    <w:rPr>
                      <w:rFonts w:hint="eastAsia"/>
                      <w:bCs w:val="0"/>
                      <w:iCs/>
                    </w:rPr>
                  </w:pPr>
                </w:p>
              </w:tc>
              <w:tc>
                <w:tcPr>
                  <w:tcW w:w="706" w:type="pct"/>
                  <w:tcBorders>
                    <w:top w:val="single" w:color="auto" w:sz="4" w:space="0"/>
                    <w:left w:val="single" w:color="auto" w:sz="4" w:space="0"/>
                    <w:bottom w:val="single" w:color="auto" w:sz="4" w:space="0"/>
                    <w:right w:val="single" w:color="auto" w:sz="4" w:space="0"/>
                  </w:tcBorders>
                  <w:vAlign w:val="center"/>
                </w:tcPr>
                <w:p w14:paraId="0829988E">
                  <w:pPr>
                    <w:pStyle w:val="21"/>
                    <w:spacing w:line="276" w:lineRule="auto"/>
                    <w:jc w:val="center"/>
                    <w:rPr>
                      <w:rFonts w:hint="eastAsia"/>
                      <w:bCs w:val="0"/>
                    </w:rPr>
                  </w:pPr>
                  <w:r>
                    <w:rPr>
                      <w:rFonts w:hint="eastAsia"/>
                      <w:bCs w:val="0"/>
                    </w:rPr>
                    <w:t>工业机器人</w:t>
                  </w:r>
                </w:p>
              </w:tc>
              <w:tc>
                <w:tcPr>
                  <w:tcW w:w="3060" w:type="pct"/>
                  <w:tcBorders>
                    <w:top w:val="single" w:color="auto" w:sz="4" w:space="0"/>
                    <w:left w:val="single" w:color="auto" w:sz="4" w:space="0"/>
                    <w:bottom w:val="single" w:color="auto" w:sz="4" w:space="0"/>
                    <w:right w:val="single" w:color="auto" w:sz="4" w:space="0"/>
                  </w:tcBorders>
                  <w:vAlign w:val="center"/>
                </w:tcPr>
                <w:p w14:paraId="3ECE4472">
                  <w:pPr>
                    <w:pStyle w:val="21"/>
                    <w:spacing w:line="276" w:lineRule="auto"/>
                    <w:rPr>
                      <w:rFonts w:hint="eastAsia"/>
                      <w:bCs w:val="0"/>
                    </w:rPr>
                  </w:pPr>
                  <w:r>
                    <w:rPr>
                      <w:rFonts w:hint="eastAsia"/>
                      <w:bCs w:val="0"/>
                    </w:rPr>
                    <w:t>1.负载能力：</w:t>
                  </w:r>
                  <w:r>
                    <w:rPr>
                      <w:bCs w:val="0"/>
                    </w:rPr>
                    <w:t>≥</w:t>
                  </w:r>
                  <w:r>
                    <w:rPr>
                      <w:rFonts w:hint="eastAsia"/>
                      <w:bCs w:val="0"/>
                    </w:rPr>
                    <w:t>4kg</w:t>
                  </w:r>
                </w:p>
                <w:p w14:paraId="0A24A07C">
                  <w:pPr>
                    <w:pStyle w:val="21"/>
                    <w:spacing w:line="276" w:lineRule="auto"/>
                    <w:rPr>
                      <w:rFonts w:hint="eastAsia"/>
                      <w:bCs w:val="0"/>
                    </w:rPr>
                  </w:pPr>
                  <w:r>
                    <w:rPr>
                      <w:rFonts w:hint="eastAsia"/>
                      <w:bCs w:val="0"/>
                    </w:rPr>
                    <w:t>2.工作半径：</w:t>
                  </w:r>
                  <w:r>
                    <w:rPr>
                      <w:bCs w:val="0"/>
                    </w:rPr>
                    <w:t>≥</w:t>
                  </w:r>
                  <w:r>
                    <w:rPr>
                      <w:rFonts w:hint="eastAsia"/>
                      <w:bCs w:val="0"/>
                    </w:rPr>
                    <w:t>550mm</w:t>
                  </w:r>
                </w:p>
                <w:p w14:paraId="3A2D6B12">
                  <w:pPr>
                    <w:pStyle w:val="21"/>
                    <w:spacing w:line="276" w:lineRule="auto"/>
                    <w:rPr>
                      <w:rFonts w:hint="eastAsia"/>
                      <w:bCs w:val="0"/>
                    </w:rPr>
                  </w:pPr>
                  <w:r>
                    <w:rPr>
                      <w:rFonts w:hint="eastAsia"/>
                      <w:bCs w:val="0"/>
                    </w:rPr>
                    <w:t>3.重复定位精度：±0.01mm</w:t>
                  </w:r>
                </w:p>
                <w:p w14:paraId="7B7169F3">
                  <w:pPr>
                    <w:pStyle w:val="21"/>
                    <w:spacing w:line="276" w:lineRule="auto"/>
                    <w:rPr>
                      <w:rFonts w:hint="eastAsia"/>
                      <w:bCs w:val="0"/>
                    </w:rPr>
                  </w:pPr>
                  <w:r>
                    <w:rPr>
                      <w:rFonts w:hint="eastAsia"/>
                      <w:bCs w:val="0"/>
                    </w:rPr>
                    <w:t>4.最大动作范围：</w:t>
                  </w:r>
                </w:p>
                <w:p w14:paraId="48FA9C5E">
                  <w:pPr>
                    <w:pStyle w:val="21"/>
                    <w:spacing w:line="276" w:lineRule="auto"/>
                    <w:rPr>
                      <w:rFonts w:hint="eastAsia"/>
                      <w:bCs w:val="0"/>
                    </w:rPr>
                  </w:pPr>
                  <w:r>
                    <w:rPr>
                      <w:rFonts w:hint="eastAsia"/>
                      <w:bCs w:val="0"/>
                    </w:rPr>
                    <w:t>轴 1 旋转：340°</w:t>
                  </w:r>
                </w:p>
                <w:p w14:paraId="514D9D30">
                  <w:pPr>
                    <w:pStyle w:val="21"/>
                    <w:spacing w:line="276" w:lineRule="auto"/>
                    <w:rPr>
                      <w:rFonts w:hint="eastAsia"/>
                      <w:bCs w:val="0"/>
                    </w:rPr>
                  </w:pPr>
                  <w:r>
                    <w:rPr>
                      <w:rFonts w:hint="eastAsia"/>
                      <w:bCs w:val="0"/>
                    </w:rPr>
                    <w:t>轴 2 手臂：230°</w:t>
                  </w:r>
                </w:p>
                <w:p w14:paraId="29940884">
                  <w:pPr>
                    <w:pStyle w:val="21"/>
                    <w:spacing w:line="276" w:lineRule="auto"/>
                    <w:rPr>
                      <w:rFonts w:hint="eastAsia"/>
                      <w:bCs w:val="0"/>
                    </w:rPr>
                  </w:pPr>
                  <w:r>
                    <w:rPr>
                      <w:rFonts w:hint="eastAsia"/>
                      <w:bCs w:val="0"/>
                    </w:rPr>
                    <w:t>轴 3 手臂：402°</w:t>
                  </w:r>
                </w:p>
                <w:p w14:paraId="2F176DC5">
                  <w:pPr>
                    <w:pStyle w:val="21"/>
                    <w:spacing w:line="276" w:lineRule="auto"/>
                    <w:rPr>
                      <w:rFonts w:hint="eastAsia"/>
                      <w:bCs w:val="0"/>
                    </w:rPr>
                  </w:pPr>
                  <w:r>
                    <w:rPr>
                      <w:rFonts w:hint="eastAsia"/>
                      <w:bCs w:val="0"/>
                    </w:rPr>
                    <w:t>轴 4 手腕：380°</w:t>
                  </w:r>
                </w:p>
                <w:p w14:paraId="30DAF2C9">
                  <w:pPr>
                    <w:pStyle w:val="21"/>
                    <w:spacing w:line="276" w:lineRule="auto"/>
                    <w:rPr>
                      <w:rFonts w:hint="eastAsia"/>
                      <w:bCs w:val="0"/>
                    </w:rPr>
                  </w:pPr>
                  <w:r>
                    <w:rPr>
                      <w:rFonts w:hint="eastAsia"/>
                      <w:bCs w:val="0"/>
                    </w:rPr>
                    <w:t>轴 5 弯曲：240°</w:t>
                  </w:r>
                </w:p>
                <w:p w14:paraId="5AA0E927">
                  <w:pPr>
                    <w:pStyle w:val="21"/>
                    <w:spacing w:line="276" w:lineRule="auto"/>
                    <w:rPr>
                      <w:rFonts w:hint="eastAsia"/>
                      <w:bCs w:val="0"/>
                    </w:rPr>
                  </w:pPr>
                  <w:r>
                    <w:rPr>
                      <w:rFonts w:hint="eastAsia"/>
                      <w:bCs w:val="0"/>
                    </w:rPr>
                    <w:t>轴 6 翻转：720°</w:t>
                  </w:r>
                </w:p>
                <w:p w14:paraId="6A1D58BA">
                  <w:pPr>
                    <w:pStyle w:val="21"/>
                    <w:spacing w:line="276" w:lineRule="auto"/>
                    <w:rPr>
                      <w:rFonts w:hint="eastAsia"/>
                      <w:bCs w:val="0"/>
                    </w:rPr>
                  </w:pPr>
                  <w:r>
                    <w:rPr>
                      <w:rFonts w:hint="eastAsia"/>
                      <w:bCs w:val="0"/>
                    </w:rPr>
                    <w:t>5.最大动作速度</w:t>
                  </w:r>
                </w:p>
                <w:p w14:paraId="02E1D66E">
                  <w:pPr>
                    <w:pStyle w:val="21"/>
                    <w:spacing w:line="276" w:lineRule="auto"/>
                    <w:rPr>
                      <w:rFonts w:hint="eastAsia"/>
                      <w:bCs w:val="0"/>
                    </w:rPr>
                  </w:pPr>
                  <w:r>
                    <w:rPr>
                      <w:rFonts w:hint="eastAsia"/>
                      <w:bCs w:val="0"/>
                    </w:rPr>
                    <w:t>J1 轴臂旋转：460°/s</w:t>
                  </w:r>
                </w:p>
                <w:p w14:paraId="2CEBDAEE">
                  <w:pPr>
                    <w:pStyle w:val="21"/>
                    <w:spacing w:line="276" w:lineRule="auto"/>
                    <w:rPr>
                      <w:rFonts w:hint="eastAsia"/>
                      <w:bCs w:val="0"/>
                    </w:rPr>
                  </w:pPr>
                  <w:r>
                    <w:rPr>
                      <w:rFonts w:hint="eastAsia"/>
                      <w:bCs w:val="0"/>
                    </w:rPr>
                    <w:t>J2 轴臂前后：460°/s</w:t>
                  </w:r>
                </w:p>
                <w:p w14:paraId="6F3AB34D">
                  <w:pPr>
                    <w:pStyle w:val="21"/>
                    <w:spacing w:line="276" w:lineRule="auto"/>
                    <w:rPr>
                      <w:rFonts w:hint="eastAsia"/>
                      <w:bCs w:val="0"/>
                    </w:rPr>
                  </w:pPr>
                  <w:r>
                    <w:rPr>
                      <w:rFonts w:hint="eastAsia"/>
                      <w:bCs w:val="0"/>
                    </w:rPr>
                    <w:t>J3 轴臂上下：520°/s</w:t>
                  </w:r>
                </w:p>
                <w:p w14:paraId="39FD95D2">
                  <w:pPr>
                    <w:pStyle w:val="21"/>
                    <w:spacing w:line="276" w:lineRule="auto"/>
                    <w:rPr>
                      <w:rFonts w:hint="eastAsia"/>
                      <w:bCs w:val="0"/>
                    </w:rPr>
                  </w:pPr>
                  <w:r>
                    <w:rPr>
                      <w:rFonts w:hint="eastAsia"/>
                      <w:bCs w:val="0"/>
                    </w:rPr>
                    <w:t>J4 轴腕旋转：560°/s</w:t>
                  </w:r>
                </w:p>
                <w:p w14:paraId="50697513">
                  <w:pPr>
                    <w:pStyle w:val="21"/>
                    <w:spacing w:line="276" w:lineRule="auto"/>
                    <w:rPr>
                      <w:rFonts w:hint="eastAsia"/>
                      <w:bCs w:val="0"/>
                    </w:rPr>
                  </w:pPr>
                  <w:r>
                    <w:rPr>
                      <w:rFonts w:hint="eastAsia"/>
                      <w:bCs w:val="0"/>
                    </w:rPr>
                    <w:t>J5 轴腕弯曲：560°/s</w:t>
                  </w:r>
                </w:p>
                <w:p w14:paraId="78BD474B">
                  <w:pPr>
                    <w:pStyle w:val="21"/>
                    <w:spacing w:line="276" w:lineRule="auto"/>
                    <w:rPr>
                      <w:rFonts w:hint="eastAsia"/>
                      <w:bCs w:val="0"/>
                    </w:rPr>
                  </w:pPr>
                  <w:r>
                    <w:rPr>
                      <w:rFonts w:hint="eastAsia"/>
                      <w:bCs w:val="0"/>
                    </w:rPr>
                    <w:t>J6 轴腕扭转：900°/s</w:t>
                  </w:r>
                </w:p>
                <w:p w14:paraId="10650FF2">
                  <w:pPr>
                    <w:pStyle w:val="21"/>
                    <w:spacing w:line="276" w:lineRule="auto"/>
                    <w:rPr>
                      <w:rFonts w:hint="eastAsia"/>
                      <w:bCs w:val="0"/>
                    </w:rPr>
                  </w:pPr>
                  <w:r>
                    <w:rPr>
                      <w:rFonts w:hint="eastAsia"/>
                      <w:bCs w:val="0"/>
                    </w:rPr>
                    <w:t>6.防护等级：IP50</w:t>
                  </w:r>
                </w:p>
                <w:p w14:paraId="10216898">
                  <w:pPr>
                    <w:pStyle w:val="21"/>
                    <w:spacing w:line="276" w:lineRule="auto"/>
                    <w:rPr>
                      <w:rFonts w:hint="eastAsia"/>
                      <w:bCs w:val="0"/>
                    </w:rPr>
                  </w:pPr>
                  <w:r>
                    <w:rPr>
                      <w:rFonts w:hint="eastAsia"/>
                      <w:bCs w:val="0"/>
                    </w:rPr>
                    <w:t>7.机器人本体重量：20kg</w:t>
                  </w:r>
                </w:p>
                <w:p w14:paraId="6CB6531A">
                  <w:pPr>
                    <w:pStyle w:val="21"/>
                    <w:spacing w:line="276" w:lineRule="auto"/>
                    <w:rPr>
                      <w:rFonts w:hint="eastAsia"/>
                      <w:bCs w:val="0"/>
                    </w:rPr>
                  </w:pPr>
                  <w:r>
                    <w:rPr>
                      <w:rFonts w:hint="eastAsia"/>
                      <w:bCs w:val="0"/>
                    </w:rPr>
                    <w:t>8.额定电源电压：单相AC 200~230V，50/60Hz</w:t>
                  </w:r>
                </w:p>
                <w:p w14:paraId="299EFC04">
                  <w:pPr>
                    <w:pStyle w:val="21"/>
                    <w:spacing w:line="276" w:lineRule="auto"/>
                    <w:rPr>
                      <w:rFonts w:hint="eastAsia"/>
                      <w:bCs w:val="0"/>
                    </w:rPr>
                  </w:pPr>
                  <w:r>
                    <w:rPr>
                      <w:rFonts w:hint="eastAsia"/>
                      <w:bCs w:val="0"/>
                    </w:rPr>
                    <w:t>9.安装：任意角度</w:t>
                  </w:r>
                </w:p>
                <w:p w14:paraId="5336EAC3">
                  <w:pPr>
                    <w:pStyle w:val="21"/>
                    <w:spacing w:line="276" w:lineRule="auto"/>
                    <w:rPr>
                      <w:rFonts w:hint="eastAsia"/>
                      <w:bCs w:val="0"/>
                    </w:rPr>
                  </w:pPr>
                  <w:r>
                    <w:rPr>
                      <w:rFonts w:hint="eastAsia"/>
                      <w:bCs w:val="0"/>
                    </w:rPr>
                    <w:t>10.环境温度（机器人本体）：5-45℃</w:t>
                  </w:r>
                </w:p>
                <w:p w14:paraId="7CD9155A">
                  <w:pPr>
                    <w:pStyle w:val="21"/>
                    <w:spacing w:line="276" w:lineRule="auto"/>
                    <w:rPr>
                      <w:rFonts w:hint="eastAsia"/>
                      <w:bCs w:val="0"/>
                    </w:rPr>
                  </w:pPr>
                  <w:r>
                    <w:rPr>
                      <w:rFonts w:hint="eastAsia"/>
                      <w:bCs w:val="0"/>
                    </w:rPr>
                    <w:t>11.机器人控制柜</w:t>
                  </w:r>
                </w:p>
                <w:p w14:paraId="2F1507B8">
                  <w:pPr>
                    <w:pStyle w:val="21"/>
                    <w:spacing w:line="276" w:lineRule="auto"/>
                    <w:rPr>
                      <w:rFonts w:hint="eastAsia"/>
                      <w:bCs w:val="0"/>
                    </w:rPr>
                  </w:pPr>
                  <w:r>
                    <w:rPr>
                      <w:rFonts w:hint="eastAsia"/>
                      <w:bCs w:val="0"/>
                    </w:rPr>
                    <w:t>11.1机器人控制器尺寸（mm）：470*322*400mm</w:t>
                  </w:r>
                </w:p>
                <w:p w14:paraId="54D5F895">
                  <w:pPr>
                    <w:pStyle w:val="21"/>
                    <w:spacing w:line="276" w:lineRule="auto"/>
                    <w:rPr>
                      <w:rFonts w:hint="eastAsia"/>
                      <w:bCs w:val="0"/>
                    </w:rPr>
                  </w:pPr>
                  <w:r>
                    <w:rPr>
                      <w:rFonts w:hint="eastAsia"/>
                      <w:bCs w:val="0"/>
                    </w:rPr>
                    <w:t>11.2 控制器重量：40kg</w:t>
                  </w:r>
                </w:p>
                <w:p w14:paraId="2FAE44B2">
                  <w:pPr>
                    <w:pStyle w:val="21"/>
                    <w:spacing w:line="276" w:lineRule="auto"/>
                    <w:rPr>
                      <w:rFonts w:hint="eastAsia"/>
                      <w:bCs w:val="0"/>
                    </w:rPr>
                  </w:pPr>
                  <w:r>
                    <w:rPr>
                      <w:rFonts w:hint="eastAsia"/>
                      <w:bCs w:val="0"/>
                    </w:rPr>
                    <w:t>11.3允许环境温度：</w:t>
                  </w:r>
                </w:p>
                <w:p w14:paraId="4B8E2EF7">
                  <w:pPr>
                    <w:pStyle w:val="21"/>
                    <w:spacing w:line="276" w:lineRule="auto"/>
                    <w:rPr>
                      <w:rFonts w:hint="eastAsia"/>
                      <w:bCs w:val="0"/>
                    </w:rPr>
                  </w:pPr>
                  <w:r>
                    <w:rPr>
                      <w:rFonts w:hint="eastAsia"/>
                      <w:bCs w:val="0"/>
                    </w:rPr>
                    <w:t>运转时0~45℃</w:t>
                  </w:r>
                </w:p>
                <w:p w14:paraId="28AC8C74">
                  <w:pPr>
                    <w:pStyle w:val="21"/>
                    <w:spacing w:line="276" w:lineRule="auto"/>
                    <w:rPr>
                      <w:rFonts w:hint="eastAsia"/>
                      <w:bCs w:val="0"/>
                    </w:rPr>
                  </w:pPr>
                  <w:r>
                    <w:rPr>
                      <w:rFonts w:hint="eastAsia"/>
                      <w:bCs w:val="0"/>
                    </w:rPr>
                    <w:t>运输和储藏时20~+60℃</w:t>
                  </w:r>
                </w:p>
                <w:p w14:paraId="7E9505FE">
                  <w:pPr>
                    <w:pStyle w:val="21"/>
                    <w:spacing w:line="276" w:lineRule="auto"/>
                    <w:rPr>
                      <w:rFonts w:hint="eastAsia"/>
                      <w:bCs w:val="0"/>
                    </w:rPr>
                  </w:pPr>
                  <w:r>
                    <w:rPr>
                      <w:rFonts w:hint="eastAsia"/>
                      <w:bCs w:val="0"/>
                    </w:rPr>
                    <w:t>温度系数≤0.3℃/min</w:t>
                  </w:r>
                </w:p>
                <w:p w14:paraId="3613E8E5">
                  <w:pPr>
                    <w:pStyle w:val="21"/>
                    <w:spacing w:line="276" w:lineRule="auto"/>
                    <w:jc w:val="both"/>
                    <w:rPr>
                      <w:rFonts w:hint="eastAsia" w:cs="宋体"/>
                      <w:bCs w:val="0"/>
                    </w:rPr>
                  </w:pPr>
                  <w:r>
                    <w:rPr>
                      <w:rFonts w:hint="eastAsia"/>
                      <w:bCs w:val="0"/>
                    </w:rPr>
                    <w:t>11.4防护等级：IP20</w:t>
                  </w:r>
                </w:p>
              </w:tc>
              <w:tc>
                <w:tcPr>
                  <w:tcW w:w="251" w:type="pct"/>
                  <w:tcBorders>
                    <w:top w:val="single" w:color="auto" w:sz="4" w:space="0"/>
                    <w:left w:val="single" w:color="auto" w:sz="4" w:space="0"/>
                    <w:bottom w:val="single" w:color="auto" w:sz="4" w:space="0"/>
                    <w:right w:val="single" w:color="auto" w:sz="4" w:space="0"/>
                  </w:tcBorders>
                  <w:vAlign w:val="center"/>
                </w:tcPr>
                <w:p w14:paraId="34DA6A57">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3A2E5A95">
                  <w:pPr>
                    <w:pStyle w:val="21"/>
                    <w:spacing w:line="276" w:lineRule="auto"/>
                    <w:jc w:val="center"/>
                    <w:rPr>
                      <w:rFonts w:hint="eastAsia"/>
                      <w:bCs w:val="0"/>
                      <w:iCs/>
                    </w:rPr>
                  </w:pPr>
                  <w:r>
                    <w:rPr>
                      <w:rFonts w:hint="eastAsia"/>
                      <w:bCs w:val="0"/>
                      <w:iCs/>
                    </w:rPr>
                    <w:t>套</w:t>
                  </w:r>
                </w:p>
              </w:tc>
            </w:tr>
            <w:tr w14:paraId="56A76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3953633C">
                  <w:pPr>
                    <w:spacing w:line="276" w:lineRule="auto"/>
                    <w:jc w:val="center"/>
                    <w:rPr>
                      <w:rFonts w:hint="eastAsia" w:ascii="宋体" w:hAnsi="宋体"/>
                      <w:szCs w:val="21"/>
                    </w:rPr>
                  </w:pPr>
                  <w:r>
                    <w:rPr>
                      <w:rFonts w:hint="eastAsia" w:ascii="宋体" w:hAnsi="宋体"/>
                      <w:szCs w:val="21"/>
                    </w:rPr>
                    <w:t>10</w:t>
                  </w:r>
                </w:p>
              </w:tc>
              <w:tc>
                <w:tcPr>
                  <w:tcW w:w="482" w:type="pct"/>
                  <w:vMerge w:val="restart"/>
                  <w:tcBorders>
                    <w:top w:val="single" w:color="auto" w:sz="4" w:space="0"/>
                    <w:left w:val="single" w:color="auto" w:sz="4" w:space="0"/>
                    <w:right w:val="single" w:color="auto" w:sz="4" w:space="0"/>
                  </w:tcBorders>
                  <w:vAlign w:val="center"/>
                </w:tcPr>
                <w:p w14:paraId="4F12D96D">
                  <w:pPr>
                    <w:pStyle w:val="21"/>
                    <w:spacing w:line="276" w:lineRule="auto"/>
                    <w:jc w:val="center"/>
                    <w:rPr>
                      <w:rFonts w:hint="eastAsia"/>
                      <w:bCs w:val="0"/>
                      <w:lang w:eastAsia="en-US"/>
                    </w:rPr>
                  </w:pPr>
                  <w:r>
                    <w:rPr>
                      <w:rFonts w:hint="eastAsia"/>
                      <w:bCs w:val="0"/>
                    </w:rPr>
                    <w:t>分拣码垛单元</w:t>
                  </w:r>
                </w:p>
              </w:tc>
              <w:tc>
                <w:tcPr>
                  <w:tcW w:w="706" w:type="pct"/>
                  <w:tcBorders>
                    <w:top w:val="single" w:color="auto" w:sz="4" w:space="0"/>
                    <w:left w:val="single" w:color="auto" w:sz="4" w:space="0"/>
                    <w:bottom w:val="single" w:color="auto" w:sz="4" w:space="0"/>
                    <w:right w:val="single" w:color="auto" w:sz="4" w:space="0"/>
                  </w:tcBorders>
                  <w:vAlign w:val="center"/>
                </w:tcPr>
                <w:p w14:paraId="212C0244">
                  <w:pPr>
                    <w:spacing w:line="276" w:lineRule="auto"/>
                    <w:jc w:val="center"/>
                    <w:rPr>
                      <w:rFonts w:hint="eastAsia" w:ascii="宋体" w:hAnsi="宋体"/>
                      <w:szCs w:val="21"/>
                    </w:rPr>
                  </w:pPr>
                  <w:r>
                    <w:rPr>
                      <w:rFonts w:hint="eastAsia" w:ascii="宋体" w:hAnsi="宋体"/>
                      <w:szCs w:val="21"/>
                    </w:rPr>
                    <w:t>工业机器人</w:t>
                  </w:r>
                </w:p>
              </w:tc>
              <w:tc>
                <w:tcPr>
                  <w:tcW w:w="3060" w:type="pct"/>
                  <w:tcBorders>
                    <w:top w:val="single" w:color="auto" w:sz="4" w:space="0"/>
                    <w:left w:val="single" w:color="auto" w:sz="4" w:space="0"/>
                    <w:bottom w:val="single" w:color="auto" w:sz="4" w:space="0"/>
                    <w:right w:val="single" w:color="auto" w:sz="4" w:space="0"/>
                  </w:tcBorders>
                  <w:vAlign w:val="center"/>
                </w:tcPr>
                <w:p w14:paraId="305FB21C">
                  <w:pPr>
                    <w:pStyle w:val="21"/>
                    <w:spacing w:line="276" w:lineRule="auto"/>
                    <w:rPr>
                      <w:rFonts w:hint="eastAsia"/>
                      <w:bCs w:val="0"/>
                    </w:rPr>
                  </w:pPr>
                  <w:r>
                    <w:rPr>
                      <w:rFonts w:hint="eastAsia"/>
                      <w:bCs w:val="0"/>
                    </w:rPr>
                    <w:t>1.负载能力：</w:t>
                  </w:r>
                  <w:r>
                    <w:rPr>
                      <w:bCs w:val="0"/>
                    </w:rPr>
                    <w:t>≥</w:t>
                  </w:r>
                  <w:r>
                    <w:rPr>
                      <w:rFonts w:hint="eastAsia"/>
                      <w:bCs w:val="0"/>
                    </w:rPr>
                    <w:t>4kg</w:t>
                  </w:r>
                </w:p>
                <w:p w14:paraId="6240B9FB">
                  <w:pPr>
                    <w:pStyle w:val="21"/>
                    <w:spacing w:line="276" w:lineRule="auto"/>
                    <w:rPr>
                      <w:rFonts w:hint="eastAsia"/>
                      <w:bCs w:val="0"/>
                    </w:rPr>
                  </w:pPr>
                  <w:r>
                    <w:rPr>
                      <w:rFonts w:hint="eastAsia"/>
                      <w:bCs w:val="0"/>
                    </w:rPr>
                    <w:t>2.工作半径：</w:t>
                  </w:r>
                  <w:r>
                    <w:rPr>
                      <w:bCs w:val="0"/>
                    </w:rPr>
                    <w:t>≥</w:t>
                  </w:r>
                  <w:r>
                    <w:rPr>
                      <w:rFonts w:hint="eastAsia"/>
                      <w:bCs w:val="0"/>
                    </w:rPr>
                    <w:t>550mm</w:t>
                  </w:r>
                </w:p>
                <w:p w14:paraId="682BBBE8">
                  <w:pPr>
                    <w:pStyle w:val="21"/>
                    <w:spacing w:line="276" w:lineRule="auto"/>
                    <w:rPr>
                      <w:rFonts w:hint="eastAsia"/>
                      <w:bCs w:val="0"/>
                    </w:rPr>
                  </w:pPr>
                  <w:r>
                    <w:rPr>
                      <w:rFonts w:hint="eastAsia"/>
                      <w:bCs w:val="0"/>
                    </w:rPr>
                    <w:t>3.重复定位精度：±0.01mm</w:t>
                  </w:r>
                </w:p>
                <w:p w14:paraId="70D4986F">
                  <w:pPr>
                    <w:pStyle w:val="21"/>
                    <w:spacing w:line="276" w:lineRule="auto"/>
                    <w:rPr>
                      <w:rFonts w:hint="eastAsia"/>
                      <w:bCs w:val="0"/>
                    </w:rPr>
                  </w:pPr>
                  <w:r>
                    <w:rPr>
                      <w:rFonts w:hint="eastAsia"/>
                      <w:bCs w:val="0"/>
                    </w:rPr>
                    <w:t>4.最大动作范围：</w:t>
                  </w:r>
                </w:p>
                <w:p w14:paraId="26E8BC68">
                  <w:pPr>
                    <w:pStyle w:val="21"/>
                    <w:spacing w:line="276" w:lineRule="auto"/>
                    <w:rPr>
                      <w:rFonts w:hint="eastAsia"/>
                      <w:bCs w:val="0"/>
                    </w:rPr>
                  </w:pPr>
                  <w:r>
                    <w:rPr>
                      <w:rFonts w:hint="eastAsia"/>
                      <w:bCs w:val="0"/>
                    </w:rPr>
                    <w:t>轴 1 旋转：340°</w:t>
                  </w:r>
                </w:p>
                <w:p w14:paraId="4990B2C7">
                  <w:pPr>
                    <w:pStyle w:val="21"/>
                    <w:spacing w:line="276" w:lineRule="auto"/>
                    <w:rPr>
                      <w:rFonts w:hint="eastAsia"/>
                      <w:bCs w:val="0"/>
                    </w:rPr>
                  </w:pPr>
                  <w:r>
                    <w:rPr>
                      <w:rFonts w:hint="eastAsia"/>
                      <w:bCs w:val="0"/>
                    </w:rPr>
                    <w:t>轴 2 手臂：230°</w:t>
                  </w:r>
                </w:p>
                <w:p w14:paraId="4F2763B2">
                  <w:pPr>
                    <w:pStyle w:val="21"/>
                    <w:spacing w:line="276" w:lineRule="auto"/>
                    <w:rPr>
                      <w:rFonts w:hint="eastAsia"/>
                      <w:bCs w:val="0"/>
                    </w:rPr>
                  </w:pPr>
                  <w:r>
                    <w:rPr>
                      <w:rFonts w:hint="eastAsia"/>
                      <w:bCs w:val="0"/>
                    </w:rPr>
                    <w:t>轴 3 手臂：402°</w:t>
                  </w:r>
                </w:p>
                <w:p w14:paraId="3528709E">
                  <w:pPr>
                    <w:pStyle w:val="21"/>
                    <w:spacing w:line="276" w:lineRule="auto"/>
                    <w:rPr>
                      <w:rFonts w:hint="eastAsia"/>
                      <w:bCs w:val="0"/>
                    </w:rPr>
                  </w:pPr>
                  <w:r>
                    <w:rPr>
                      <w:rFonts w:hint="eastAsia"/>
                      <w:bCs w:val="0"/>
                    </w:rPr>
                    <w:t>轴 4 手腕：380°</w:t>
                  </w:r>
                </w:p>
                <w:p w14:paraId="6B7525C7">
                  <w:pPr>
                    <w:pStyle w:val="21"/>
                    <w:spacing w:line="276" w:lineRule="auto"/>
                    <w:rPr>
                      <w:rFonts w:hint="eastAsia"/>
                      <w:bCs w:val="0"/>
                    </w:rPr>
                  </w:pPr>
                  <w:r>
                    <w:rPr>
                      <w:rFonts w:hint="eastAsia"/>
                      <w:bCs w:val="0"/>
                    </w:rPr>
                    <w:t>轴 5 弯曲：240°</w:t>
                  </w:r>
                </w:p>
                <w:p w14:paraId="08372EF8">
                  <w:pPr>
                    <w:pStyle w:val="21"/>
                    <w:spacing w:line="276" w:lineRule="auto"/>
                    <w:rPr>
                      <w:rFonts w:hint="eastAsia"/>
                      <w:bCs w:val="0"/>
                    </w:rPr>
                  </w:pPr>
                  <w:r>
                    <w:rPr>
                      <w:rFonts w:hint="eastAsia"/>
                      <w:bCs w:val="0"/>
                    </w:rPr>
                    <w:t>轴 6 翻转：720°</w:t>
                  </w:r>
                </w:p>
                <w:p w14:paraId="48119452">
                  <w:pPr>
                    <w:pStyle w:val="21"/>
                    <w:spacing w:line="276" w:lineRule="auto"/>
                    <w:rPr>
                      <w:rFonts w:hint="eastAsia"/>
                      <w:bCs w:val="0"/>
                    </w:rPr>
                  </w:pPr>
                  <w:r>
                    <w:rPr>
                      <w:rFonts w:hint="eastAsia"/>
                      <w:bCs w:val="0"/>
                    </w:rPr>
                    <w:t>5.最大动作速度</w:t>
                  </w:r>
                </w:p>
                <w:p w14:paraId="6573D86A">
                  <w:pPr>
                    <w:pStyle w:val="21"/>
                    <w:spacing w:line="276" w:lineRule="auto"/>
                    <w:rPr>
                      <w:rFonts w:hint="eastAsia"/>
                      <w:bCs w:val="0"/>
                    </w:rPr>
                  </w:pPr>
                  <w:r>
                    <w:rPr>
                      <w:rFonts w:hint="eastAsia"/>
                      <w:bCs w:val="0"/>
                    </w:rPr>
                    <w:t>J1 轴臂旋转：460°/s</w:t>
                  </w:r>
                </w:p>
                <w:p w14:paraId="2842576A">
                  <w:pPr>
                    <w:pStyle w:val="21"/>
                    <w:spacing w:line="276" w:lineRule="auto"/>
                    <w:rPr>
                      <w:rFonts w:hint="eastAsia"/>
                      <w:bCs w:val="0"/>
                    </w:rPr>
                  </w:pPr>
                  <w:r>
                    <w:rPr>
                      <w:rFonts w:hint="eastAsia"/>
                      <w:bCs w:val="0"/>
                    </w:rPr>
                    <w:t>J2 轴臂前后：460°/s</w:t>
                  </w:r>
                </w:p>
                <w:p w14:paraId="14204F7B">
                  <w:pPr>
                    <w:pStyle w:val="21"/>
                    <w:spacing w:line="276" w:lineRule="auto"/>
                    <w:rPr>
                      <w:rFonts w:hint="eastAsia"/>
                      <w:bCs w:val="0"/>
                    </w:rPr>
                  </w:pPr>
                  <w:r>
                    <w:rPr>
                      <w:rFonts w:hint="eastAsia"/>
                      <w:bCs w:val="0"/>
                    </w:rPr>
                    <w:t>J3 轴臂上下：520°/s</w:t>
                  </w:r>
                </w:p>
                <w:p w14:paraId="3695F096">
                  <w:pPr>
                    <w:pStyle w:val="21"/>
                    <w:spacing w:line="276" w:lineRule="auto"/>
                    <w:rPr>
                      <w:rFonts w:hint="eastAsia"/>
                      <w:bCs w:val="0"/>
                    </w:rPr>
                  </w:pPr>
                  <w:r>
                    <w:rPr>
                      <w:rFonts w:hint="eastAsia"/>
                      <w:bCs w:val="0"/>
                    </w:rPr>
                    <w:t>J4 轴腕旋转：560°/s</w:t>
                  </w:r>
                </w:p>
                <w:p w14:paraId="313B683C">
                  <w:pPr>
                    <w:pStyle w:val="21"/>
                    <w:spacing w:line="276" w:lineRule="auto"/>
                    <w:rPr>
                      <w:rFonts w:hint="eastAsia"/>
                      <w:bCs w:val="0"/>
                    </w:rPr>
                  </w:pPr>
                  <w:r>
                    <w:rPr>
                      <w:rFonts w:hint="eastAsia"/>
                      <w:bCs w:val="0"/>
                    </w:rPr>
                    <w:t>J5 轴腕弯曲：560°/s</w:t>
                  </w:r>
                </w:p>
                <w:p w14:paraId="4F1A930C">
                  <w:pPr>
                    <w:pStyle w:val="21"/>
                    <w:spacing w:line="276" w:lineRule="auto"/>
                    <w:rPr>
                      <w:rFonts w:hint="eastAsia"/>
                      <w:bCs w:val="0"/>
                    </w:rPr>
                  </w:pPr>
                  <w:r>
                    <w:rPr>
                      <w:rFonts w:hint="eastAsia"/>
                      <w:bCs w:val="0"/>
                    </w:rPr>
                    <w:t>J6 轴腕扭转：900°/s</w:t>
                  </w:r>
                </w:p>
                <w:p w14:paraId="4988179D">
                  <w:pPr>
                    <w:pStyle w:val="21"/>
                    <w:spacing w:line="276" w:lineRule="auto"/>
                    <w:rPr>
                      <w:rFonts w:hint="eastAsia"/>
                      <w:bCs w:val="0"/>
                    </w:rPr>
                  </w:pPr>
                  <w:r>
                    <w:rPr>
                      <w:rFonts w:hint="eastAsia"/>
                      <w:bCs w:val="0"/>
                    </w:rPr>
                    <w:t>6.防护等级：IP50</w:t>
                  </w:r>
                </w:p>
                <w:p w14:paraId="04FEBD3A">
                  <w:pPr>
                    <w:pStyle w:val="21"/>
                    <w:spacing w:line="276" w:lineRule="auto"/>
                    <w:rPr>
                      <w:rFonts w:hint="eastAsia"/>
                      <w:bCs w:val="0"/>
                    </w:rPr>
                  </w:pPr>
                  <w:r>
                    <w:rPr>
                      <w:rFonts w:hint="eastAsia"/>
                      <w:bCs w:val="0"/>
                    </w:rPr>
                    <w:t>7.机器人本体重量：</w:t>
                  </w:r>
                  <w:r>
                    <w:rPr>
                      <w:bCs w:val="0"/>
                    </w:rPr>
                    <w:t>≥</w:t>
                  </w:r>
                  <w:r>
                    <w:rPr>
                      <w:rFonts w:hint="eastAsia"/>
                      <w:bCs w:val="0"/>
                    </w:rPr>
                    <w:t>20kg</w:t>
                  </w:r>
                </w:p>
                <w:p w14:paraId="3BAE0FB8">
                  <w:pPr>
                    <w:pStyle w:val="21"/>
                    <w:spacing w:line="276" w:lineRule="auto"/>
                    <w:rPr>
                      <w:rFonts w:hint="eastAsia"/>
                      <w:bCs w:val="0"/>
                    </w:rPr>
                  </w:pPr>
                  <w:r>
                    <w:rPr>
                      <w:rFonts w:hint="eastAsia"/>
                      <w:bCs w:val="0"/>
                    </w:rPr>
                    <w:t>8.额定电源电压：单相AC200~230V，50/60Hz</w:t>
                  </w:r>
                </w:p>
                <w:p w14:paraId="1F9DE1C8">
                  <w:pPr>
                    <w:pStyle w:val="21"/>
                    <w:spacing w:line="276" w:lineRule="auto"/>
                    <w:rPr>
                      <w:rFonts w:hint="eastAsia"/>
                      <w:bCs w:val="0"/>
                    </w:rPr>
                  </w:pPr>
                  <w:r>
                    <w:rPr>
                      <w:rFonts w:hint="eastAsia"/>
                      <w:bCs w:val="0"/>
                    </w:rPr>
                    <w:t>9.安装：任意角度</w:t>
                  </w:r>
                </w:p>
                <w:p w14:paraId="06EB8AA1">
                  <w:pPr>
                    <w:pStyle w:val="21"/>
                    <w:spacing w:line="276" w:lineRule="auto"/>
                    <w:rPr>
                      <w:rFonts w:hint="eastAsia"/>
                      <w:bCs w:val="0"/>
                    </w:rPr>
                  </w:pPr>
                  <w:r>
                    <w:rPr>
                      <w:rFonts w:hint="eastAsia"/>
                      <w:bCs w:val="0"/>
                    </w:rPr>
                    <w:t>10.环境温度（机器人本体）：5-45℃</w:t>
                  </w:r>
                </w:p>
                <w:p w14:paraId="1531F538">
                  <w:pPr>
                    <w:pStyle w:val="21"/>
                    <w:spacing w:line="276" w:lineRule="auto"/>
                    <w:rPr>
                      <w:rFonts w:hint="eastAsia"/>
                      <w:bCs w:val="0"/>
                    </w:rPr>
                  </w:pPr>
                  <w:r>
                    <w:rPr>
                      <w:rFonts w:hint="eastAsia"/>
                      <w:bCs w:val="0"/>
                    </w:rPr>
                    <w:t>11.机器人控制柜</w:t>
                  </w:r>
                </w:p>
                <w:p w14:paraId="389917B2">
                  <w:pPr>
                    <w:pStyle w:val="21"/>
                    <w:spacing w:line="276" w:lineRule="auto"/>
                    <w:rPr>
                      <w:rFonts w:hint="eastAsia"/>
                      <w:bCs w:val="0"/>
                    </w:rPr>
                  </w:pPr>
                  <w:r>
                    <w:rPr>
                      <w:rFonts w:hint="eastAsia"/>
                      <w:bCs w:val="0"/>
                    </w:rPr>
                    <w:t>11.1机器人控制器尺寸（mm）：470*322*400mm</w:t>
                  </w:r>
                </w:p>
                <w:p w14:paraId="642EE3E6">
                  <w:pPr>
                    <w:pStyle w:val="21"/>
                    <w:spacing w:line="276" w:lineRule="auto"/>
                    <w:rPr>
                      <w:rFonts w:hint="eastAsia"/>
                      <w:bCs w:val="0"/>
                    </w:rPr>
                  </w:pPr>
                  <w:r>
                    <w:rPr>
                      <w:rFonts w:hint="eastAsia"/>
                      <w:bCs w:val="0"/>
                    </w:rPr>
                    <w:t>11.2 控制器重量：</w:t>
                  </w:r>
                  <w:r>
                    <w:rPr>
                      <w:bCs w:val="0"/>
                    </w:rPr>
                    <w:t>≥</w:t>
                  </w:r>
                  <w:r>
                    <w:rPr>
                      <w:rFonts w:hint="eastAsia"/>
                      <w:bCs w:val="0"/>
                    </w:rPr>
                    <w:t>40kg</w:t>
                  </w:r>
                </w:p>
                <w:p w14:paraId="75E9DF65">
                  <w:pPr>
                    <w:pStyle w:val="21"/>
                    <w:spacing w:line="276" w:lineRule="auto"/>
                    <w:rPr>
                      <w:rFonts w:hint="eastAsia"/>
                      <w:bCs w:val="0"/>
                    </w:rPr>
                  </w:pPr>
                  <w:r>
                    <w:rPr>
                      <w:rFonts w:hint="eastAsia"/>
                      <w:bCs w:val="0"/>
                    </w:rPr>
                    <w:t>11.3允许环境温度：</w:t>
                  </w:r>
                </w:p>
                <w:p w14:paraId="282C14A9">
                  <w:pPr>
                    <w:pStyle w:val="21"/>
                    <w:spacing w:line="276" w:lineRule="auto"/>
                    <w:rPr>
                      <w:rFonts w:hint="eastAsia"/>
                      <w:bCs w:val="0"/>
                    </w:rPr>
                  </w:pPr>
                  <w:r>
                    <w:rPr>
                      <w:rFonts w:hint="eastAsia"/>
                      <w:bCs w:val="0"/>
                    </w:rPr>
                    <w:t>运转时0~45℃</w:t>
                  </w:r>
                </w:p>
                <w:p w14:paraId="3E2171AF">
                  <w:pPr>
                    <w:pStyle w:val="21"/>
                    <w:spacing w:line="276" w:lineRule="auto"/>
                    <w:rPr>
                      <w:rFonts w:hint="eastAsia"/>
                      <w:bCs w:val="0"/>
                    </w:rPr>
                  </w:pPr>
                  <w:r>
                    <w:rPr>
                      <w:rFonts w:hint="eastAsia"/>
                      <w:bCs w:val="0"/>
                    </w:rPr>
                    <w:t>运输和储藏时20~+60℃</w:t>
                  </w:r>
                </w:p>
                <w:p w14:paraId="24131BB2">
                  <w:pPr>
                    <w:pStyle w:val="21"/>
                    <w:spacing w:line="276" w:lineRule="auto"/>
                    <w:rPr>
                      <w:rFonts w:hint="eastAsia"/>
                      <w:bCs w:val="0"/>
                    </w:rPr>
                  </w:pPr>
                  <w:r>
                    <w:rPr>
                      <w:rFonts w:hint="eastAsia"/>
                      <w:bCs w:val="0"/>
                    </w:rPr>
                    <w:t>温度系数≤0.3℃/min</w:t>
                  </w:r>
                </w:p>
                <w:p w14:paraId="0C1A3C55">
                  <w:pPr>
                    <w:pStyle w:val="21"/>
                    <w:spacing w:line="276" w:lineRule="auto"/>
                    <w:rPr>
                      <w:rFonts w:hint="eastAsia"/>
                      <w:bCs w:val="0"/>
                    </w:rPr>
                  </w:pPr>
                  <w:r>
                    <w:rPr>
                      <w:rFonts w:hint="eastAsia"/>
                      <w:bCs w:val="0"/>
                    </w:rPr>
                    <w:t>11.4防护等级：IP20</w:t>
                  </w:r>
                </w:p>
              </w:tc>
              <w:tc>
                <w:tcPr>
                  <w:tcW w:w="251" w:type="pct"/>
                  <w:tcBorders>
                    <w:top w:val="single" w:color="auto" w:sz="4" w:space="0"/>
                    <w:left w:val="single" w:color="auto" w:sz="4" w:space="0"/>
                    <w:bottom w:val="single" w:color="auto" w:sz="4" w:space="0"/>
                    <w:right w:val="single" w:color="auto" w:sz="4" w:space="0"/>
                  </w:tcBorders>
                  <w:vAlign w:val="center"/>
                </w:tcPr>
                <w:p w14:paraId="658932FD">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5B75F0E5">
                  <w:pPr>
                    <w:pStyle w:val="21"/>
                    <w:spacing w:line="276" w:lineRule="auto"/>
                    <w:jc w:val="center"/>
                    <w:rPr>
                      <w:rFonts w:hint="eastAsia"/>
                      <w:bCs w:val="0"/>
                      <w:iCs/>
                    </w:rPr>
                  </w:pPr>
                  <w:r>
                    <w:rPr>
                      <w:rFonts w:hint="eastAsia"/>
                      <w:bCs w:val="0"/>
                      <w:iCs/>
                    </w:rPr>
                    <w:t>套</w:t>
                  </w:r>
                </w:p>
              </w:tc>
            </w:tr>
            <w:tr w14:paraId="49C9D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6FC05807">
                  <w:pPr>
                    <w:spacing w:line="276" w:lineRule="auto"/>
                    <w:jc w:val="center"/>
                    <w:rPr>
                      <w:rFonts w:hint="eastAsia" w:ascii="宋体" w:hAnsi="宋体"/>
                      <w:szCs w:val="21"/>
                    </w:rPr>
                  </w:pPr>
                  <w:r>
                    <w:rPr>
                      <w:rFonts w:hint="eastAsia" w:ascii="宋体" w:hAnsi="宋体"/>
                      <w:szCs w:val="21"/>
                    </w:rPr>
                    <w:t>11</w:t>
                  </w:r>
                </w:p>
              </w:tc>
              <w:tc>
                <w:tcPr>
                  <w:tcW w:w="482" w:type="pct"/>
                  <w:vMerge w:val="continue"/>
                  <w:tcBorders>
                    <w:left w:val="single" w:color="auto" w:sz="4" w:space="0"/>
                    <w:right w:val="single" w:color="auto" w:sz="4" w:space="0"/>
                  </w:tcBorders>
                  <w:vAlign w:val="center"/>
                </w:tcPr>
                <w:p w14:paraId="40FE08DE">
                  <w:pPr>
                    <w:pStyle w:val="21"/>
                    <w:spacing w:line="276" w:lineRule="auto"/>
                    <w:jc w:val="center"/>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6CA6FE18">
                  <w:pPr>
                    <w:spacing w:line="276" w:lineRule="auto"/>
                    <w:jc w:val="center"/>
                    <w:rPr>
                      <w:rFonts w:hint="eastAsia" w:ascii="宋体" w:hAnsi="宋体"/>
                      <w:szCs w:val="21"/>
                    </w:rPr>
                  </w:pPr>
                  <w:r>
                    <w:rPr>
                      <w:rFonts w:hint="eastAsia" w:ascii="宋体" w:hAnsi="宋体"/>
                      <w:szCs w:val="21"/>
                    </w:rPr>
                    <w:t>协作机器人</w:t>
                  </w:r>
                </w:p>
              </w:tc>
              <w:tc>
                <w:tcPr>
                  <w:tcW w:w="3060" w:type="pct"/>
                  <w:tcBorders>
                    <w:top w:val="single" w:color="auto" w:sz="4" w:space="0"/>
                    <w:left w:val="single" w:color="auto" w:sz="4" w:space="0"/>
                    <w:bottom w:val="single" w:color="auto" w:sz="4" w:space="0"/>
                    <w:right w:val="single" w:color="auto" w:sz="4" w:space="0"/>
                  </w:tcBorders>
                  <w:vAlign w:val="center"/>
                </w:tcPr>
                <w:p w14:paraId="5D6EC991">
                  <w:pPr>
                    <w:widowControl/>
                    <w:spacing w:line="276" w:lineRule="auto"/>
                    <w:jc w:val="left"/>
                    <w:rPr>
                      <w:rFonts w:hint="eastAsia" w:ascii="宋体" w:hAnsi="宋体"/>
                      <w:kern w:val="0"/>
                      <w:szCs w:val="21"/>
                    </w:rPr>
                  </w:pPr>
                  <w:r>
                    <w:rPr>
                      <w:rFonts w:hint="eastAsia" w:ascii="宋体" w:hAnsi="宋体"/>
                      <w:kern w:val="0"/>
                      <w:szCs w:val="21"/>
                    </w:rPr>
                    <w:t>1.1协作机器人，自由度：6个；</w:t>
                  </w:r>
                </w:p>
                <w:p w14:paraId="7E379A69">
                  <w:pPr>
                    <w:widowControl/>
                    <w:spacing w:line="276" w:lineRule="auto"/>
                    <w:jc w:val="left"/>
                    <w:rPr>
                      <w:rFonts w:hint="eastAsia" w:ascii="宋体" w:hAnsi="宋体"/>
                      <w:kern w:val="0"/>
                      <w:szCs w:val="21"/>
                    </w:rPr>
                  </w:pPr>
                  <w:r>
                    <w:rPr>
                      <w:rFonts w:hint="eastAsia" w:ascii="宋体" w:hAnsi="宋体"/>
                      <w:kern w:val="0"/>
                      <w:szCs w:val="21"/>
                    </w:rPr>
                    <w:t>1.2重复定位精度：±0.0</w:t>
                  </w:r>
                  <w:r>
                    <w:rPr>
                      <w:rFonts w:ascii="宋体" w:hAnsi="宋体"/>
                      <w:kern w:val="0"/>
                      <w:szCs w:val="21"/>
                    </w:rPr>
                    <w:t>2</w:t>
                  </w:r>
                  <w:r>
                    <w:rPr>
                      <w:rFonts w:hint="eastAsia" w:ascii="宋体" w:hAnsi="宋体"/>
                      <w:kern w:val="0"/>
                      <w:szCs w:val="21"/>
                    </w:rPr>
                    <w:t>mm；</w:t>
                  </w:r>
                </w:p>
                <w:p w14:paraId="362BAD13">
                  <w:pPr>
                    <w:widowControl/>
                    <w:spacing w:line="276" w:lineRule="auto"/>
                    <w:jc w:val="left"/>
                    <w:rPr>
                      <w:rFonts w:hint="eastAsia" w:ascii="宋体" w:hAnsi="宋体"/>
                      <w:kern w:val="0"/>
                      <w:szCs w:val="21"/>
                    </w:rPr>
                  </w:pPr>
                  <w:r>
                    <w:rPr>
                      <w:rFonts w:hint="eastAsia" w:ascii="宋体" w:hAnsi="宋体"/>
                      <w:kern w:val="0"/>
                      <w:szCs w:val="21"/>
                    </w:rPr>
                    <w:t>1.3承重能力：</w:t>
                  </w:r>
                  <w:r>
                    <w:rPr>
                      <w:rFonts w:ascii="宋体" w:hAnsi="宋体"/>
                      <w:kern w:val="0"/>
                      <w:szCs w:val="21"/>
                    </w:rPr>
                    <w:t>≥5kg</w:t>
                  </w:r>
                  <w:r>
                    <w:rPr>
                      <w:rFonts w:hint="eastAsia" w:ascii="宋体" w:hAnsi="宋体"/>
                      <w:kern w:val="0"/>
                      <w:szCs w:val="21"/>
                    </w:rPr>
                    <w:t>；</w:t>
                  </w:r>
                </w:p>
                <w:p w14:paraId="449B805A">
                  <w:pPr>
                    <w:widowControl/>
                    <w:spacing w:line="276" w:lineRule="auto"/>
                    <w:jc w:val="left"/>
                    <w:rPr>
                      <w:rFonts w:hint="eastAsia" w:ascii="宋体" w:hAnsi="宋体"/>
                      <w:kern w:val="0"/>
                      <w:szCs w:val="21"/>
                    </w:rPr>
                  </w:pPr>
                  <w:r>
                    <w:rPr>
                      <w:rFonts w:hint="eastAsia" w:ascii="宋体" w:hAnsi="宋体"/>
                      <w:kern w:val="0"/>
                      <w:szCs w:val="21"/>
                    </w:rPr>
                    <w:t>1.4工作半径：</w:t>
                  </w:r>
                  <w:r>
                    <w:rPr>
                      <w:rFonts w:ascii="宋体" w:hAnsi="宋体"/>
                      <w:kern w:val="0"/>
                      <w:szCs w:val="21"/>
                    </w:rPr>
                    <w:t>≥886mm</w:t>
                  </w:r>
                  <w:r>
                    <w:rPr>
                      <w:rFonts w:hint="eastAsia" w:ascii="宋体" w:hAnsi="宋体"/>
                      <w:kern w:val="0"/>
                      <w:szCs w:val="21"/>
                    </w:rPr>
                    <w:t>；</w:t>
                  </w:r>
                </w:p>
                <w:p w14:paraId="1C97DD5B">
                  <w:pPr>
                    <w:widowControl/>
                    <w:spacing w:line="276" w:lineRule="auto"/>
                    <w:jc w:val="left"/>
                    <w:rPr>
                      <w:rFonts w:hint="eastAsia" w:ascii="宋体" w:hAnsi="宋体"/>
                      <w:kern w:val="0"/>
                      <w:szCs w:val="21"/>
                    </w:rPr>
                  </w:pPr>
                  <w:r>
                    <w:rPr>
                      <w:rFonts w:hint="eastAsia" w:ascii="宋体" w:hAnsi="宋体"/>
                      <w:kern w:val="0"/>
                      <w:szCs w:val="21"/>
                    </w:rPr>
                    <w:t>1.5重量：</w:t>
                  </w:r>
                  <w:r>
                    <w:rPr>
                      <w:rFonts w:ascii="宋体" w:hAnsi="宋体"/>
                      <w:kern w:val="0"/>
                      <w:szCs w:val="21"/>
                    </w:rPr>
                    <w:t>24kg</w:t>
                  </w:r>
                  <w:r>
                    <w:rPr>
                      <w:rFonts w:hint="eastAsia" w:ascii="宋体" w:hAnsi="宋体"/>
                      <w:kern w:val="0"/>
                      <w:szCs w:val="21"/>
                    </w:rPr>
                    <w:t>；</w:t>
                  </w:r>
                </w:p>
                <w:p w14:paraId="0913ABAD">
                  <w:pPr>
                    <w:widowControl/>
                    <w:spacing w:line="276" w:lineRule="auto"/>
                    <w:jc w:val="left"/>
                    <w:rPr>
                      <w:rFonts w:hint="eastAsia" w:ascii="宋体" w:hAnsi="宋体"/>
                      <w:kern w:val="0"/>
                      <w:szCs w:val="21"/>
                    </w:rPr>
                  </w:pPr>
                  <w:r>
                    <w:rPr>
                      <w:rFonts w:hint="eastAsia" w:ascii="宋体" w:hAnsi="宋体"/>
                      <w:kern w:val="0"/>
                      <w:szCs w:val="21"/>
                    </w:rPr>
                    <w:t>1.</w:t>
                  </w:r>
                  <w:r>
                    <w:rPr>
                      <w:rFonts w:ascii="宋体" w:hAnsi="宋体"/>
                      <w:kern w:val="0"/>
                      <w:szCs w:val="21"/>
                    </w:rPr>
                    <w:t>6</w:t>
                  </w:r>
                  <w:r>
                    <w:rPr>
                      <w:rFonts w:hint="eastAsia" w:ascii="宋体" w:hAnsi="宋体"/>
                      <w:kern w:val="0"/>
                      <w:szCs w:val="21"/>
                    </w:rPr>
                    <w:t>工具速度(m/s)：</w:t>
                  </w:r>
                  <w:r>
                    <w:rPr>
                      <w:rFonts w:ascii="宋体" w:hAnsi="宋体"/>
                      <w:kern w:val="0"/>
                      <w:szCs w:val="21"/>
                    </w:rPr>
                    <w:t>3.4</w:t>
                  </w:r>
                  <w:r>
                    <w:rPr>
                      <w:rFonts w:hint="eastAsia" w:ascii="宋体" w:hAnsi="宋体"/>
                      <w:kern w:val="0"/>
                      <w:szCs w:val="21"/>
                    </w:rPr>
                    <w:t>；</w:t>
                  </w:r>
                </w:p>
                <w:p w14:paraId="52ADC77D">
                  <w:pPr>
                    <w:widowControl/>
                    <w:spacing w:line="276" w:lineRule="auto"/>
                    <w:jc w:val="left"/>
                    <w:rPr>
                      <w:rFonts w:hint="eastAsia" w:ascii="宋体" w:hAnsi="宋体"/>
                      <w:kern w:val="0"/>
                      <w:szCs w:val="21"/>
                    </w:rPr>
                  </w:pPr>
                  <w:r>
                    <w:rPr>
                      <w:rFonts w:hint="eastAsia" w:ascii="宋体" w:hAnsi="宋体"/>
                      <w:kern w:val="0"/>
                      <w:szCs w:val="21"/>
                    </w:rPr>
                    <w:t>1.</w:t>
                  </w:r>
                  <w:r>
                    <w:rPr>
                      <w:rFonts w:ascii="宋体" w:hAnsi="宋体"/>
                      <w:kern w:val="0"/>
                      <w:szCs w:val="21"/>
                    </w:rPr>
                    <w:t>7</w:t>
                  </w:r>
                  <w:r>
                    <w:rPr>
                      <w:rFonts w:hint="eastAsia" w:ascii="宋体" w:hAnsi="宋体"/>
                      <w:kern w:val="0"/>
                      <w:szCs w:val="21"/>
                    </w:rPr>
                    <w:t>各轴运动范围</w:t>
                  </w:r>
                </w:p>
                <w:p w14:paraId="6FCAF6BA">
                  <w:pPr>
                    <w:widowControl/>
                    <w:spacing w:line="276" w:lineRule="auto"/>
                    <w:jc w:val="left"/>
                    <w:rPr>
                      <w:rFonts w:hint="eastAsia" w:ascii="宋体" w:hAnsi="宋体"/>
                      <w:kern w:val="0"/>
                      <w:szCs w:val="21"/>
                    </w:rPr>
                  </w:pPr>
                  <w:r>
                    <w:rPr>
                      <w:rFonts w:ascii="宋体" w:hAnsi="宋体"/>
                      <w:kern w:val="0"/>
                      <w:szCs w:val="21"/>
                    </w:rPr>
                    <w:t>J1</w:t>
                  </w:r>
                  <w:r>
                    <w:rPr>
                      <w:rFonts w:hint="eastAsia" w:ascii="宋体" w:hAnsi="宋体"/>
                      <w:kern w:val="0"/>
                      <w:szCs w:val="21"/>
                    </w:rPr>
                    <w:t>轴：±360°；</w:t>
                  </w:r>
                </w:p>
                <w:p w14:paraId="5868221F">
                  <w:pPr>
                    <w:widowControl/>
                    <w:spacing w:line="276" w:lineRule="auto"/>
                    <w:jc w:val="left"/>
                    <w:rPr>
                      <w:rFonts w:hint="eastAsia" w:ascii="宋体" w:hAnsi="宋体"/>
                      <w:kern w:val="0"/>
                      <w:szCs w:val="21"/>
                    </w:rPr>
                  </w:pPr>
                  <w:r>
                    <w:rPr>
                      <w:rFonts w:ascii="宋体" w:hAnsi="宋体"/>
                      <w:kern w:val="0"/>
                      <w:szCs w:val="21"/>
                    </w:rPr>
                    <w:t>J2</w:t>
                  </w:r>
                  <w:r>
                    <w:rPr>
                      <w:rFonts w:hint="eastAsia" w:ascii="宋体" w:hAnsi="宋体"/>
                      <w:kern w:val="0"/>
                      <w:szCs w:val="21"/>
                    </w:rPr>
                    <w:t>轴：±360°；</w:t>
                  </w:r>
                </w:p>
                <w:p w14:paraId="2DF1F679">
                  <w:pPr>
                    <w:widowControl/>
                    <w:spacing w:line="276" w:lineRule="auto"/>
                    <w:jc w:val="left"/>
                    <w:rPr>
                      <w:rFonts w:hint="eastAsia" w:ascii="宋体" w:hAnsi="宋体"/>
                      <w:kern w:val="0"/>
                      <w:szCs w:val="21"/>
                    </w:rPr>
                  </w:pPr>
                  <w:r>
                    <w:rPr>
                      <w:rFonts w:ascii="宋体" w:hAnsi="宋体"/>
                      <w:kern w:val="0"/>
                      <w:szCs w:val="21"/>
                    </w:rPr>
                    <w:t>J3</w:t>
                  </w:r>
                  <w:r>
                    <w:rPr>
                      <w:rFonts w:hint="eastAsia" w:ascii="宋体" w:hAnsi="宋体"/>
                      <w:kern w:val="0"/>
                      <w:szCs w:val="21"/>
                    </w:rPr>
                    <w:t>轴：±360°；</w:t>
                  </w:r>
                </w:p>
                <w:p w14:paraId="3689596C">
                  <w:pPr>
                    <w:widowControl/>
                    <w:spacing w:line="276" w:lineRule="auto"/>
                    <w:jc w:val="left"/>
                    <w:rPr>
                      <w:rFonts w:hint="eastAsia" w:ascii="宋体" w:hAnsi="宋体"/>
                      <w:kern w:val="0"/>
                      <w:szCs w:val="21"/>
                    </w:rPr>
                  </w:pPr>
                  <w:r>
                    <w:rPr>
                      <w:rFonts w:ascii="宋体" w:hAnsi="宋体"/>
                      <w:kern w:val="0"/>
                      <w:szCs w:val="21"/>
                    </w:rPr>
                    <w:t>J4</w:t>
                  </w:r>
                  <w:r>
                    <w:rPr>
                      <w:rFonts w:hint="eastAsia" w:ascii="宋体" w:hAnsi="宋体"/>
                      <w:kern w:val="0"/>
                      <w:szCs w:val="21"/>
                    </w:rPr>
                    <w:t>轴：±360°；</w:t>
                  </w:r>
                </w:p>
                <w:p w14:paraId="4E38596D">
                  <w:pPr>
                    <w:widowControl/>
                    <w:spacing w:line="276" w:lineRule="auto"/>
                    <w:jc w:val="left"/>
                    <w:rPr>
                      <w:rFonts w:hint="eastAsia" w:ascii="宋体" w:hAnsi="宋体"/>
                      <w:kern w:val="0"/>
                      <w:szCs w:val="21"/>
                    </w:rPr>
                  </w:pPr>
                  <w:r>
                    <w:rPr>
                      <w:rFonts w:ascii="宋体" w:hAnsi="宋体"/>
                      <w:kern w:val="0"/>
                      <w:szCs w:val="21"/>
                    </w:rPr>
                    <w:t>J5</w:t>
                  </w:r>
                  <w:r>
                    <w:rPr>
                      <w:rFonts w:hint="eastAsia" w:ascii="宋体" w:hAnsi="宋体"/>
                      <w:kern w:val="0"/>
                      <w:szCs w:val="21"/>
                    </w:rPr>
                    <w:t>轴：±360°；</w:t>
                  </w:r>
                </w:p>
                <w:p w14:paraId="62CB9897">
                  <w:pPr>
                    <w:widowControl/>
                    <w:spacing w:line="276" w:lineRule="auto"/>
                    <w:jc w:val="left"/>
                    <w:rPr>
                      <w:rFonts w:hint="eastAsia" w:ascii="宋体" w:hAnsi="宋体"/>
                      <w:kern w:val="0"/>
                      <w:szCs w:val="21"/>
                    </w:rPr>
                  </w:pPr>
                  <w:r>
                    <w:rPr>
                      <w:rFonts w:ascii="宋体" w:hAnsi="宋体"/>
                      <w:kern w:val="0"/>
                      <w:szCs w:val="21"/>
                    </w:rPr>
                    <w:t>J6</w:t>
                  </w:r>
                  <w:r>
                    <w:rPr>
                      <w:rFonts w:hint="eastAsia" w:ascii="宋体" w:hAnsi="宋体"/>
                      <w:kern w:val="0"/>
                      <w:szCs w:val="21"/>
                    </w:rPr>
                    <w:t>轴：±</w:t>
                  </w:r>
                  <w:r>
                    <w:rPr>
                      <w:rFonts w:ascii="宋体" w:hAnsi="宋体"/>
                      <w:kern w:val="0"/>
                      <w:szCs w:val="21"/>
                    </w:rPr>
                    <w:t>360</w:t>
                  </w:r>
                  <w:r>
                    <w:rPr>
                      <w:rFonts w:hint="eastAsia" w:ascii="宋体" w:hAnsi="宋体"/>
                      <w:kern w:val="0"/>
                      <w:szCs w:val="21"/>
                    </w:rPr>
                    <w:t>°。</w:t>
                  </w:r>
                </w:p>
                <w:p w14:paraId="37A9CB92">
                  <w:pPr>
                    <w:widowControl/>
                    <w:spacing w:line="276" w:lineRule="auto"/>
                    <w:jc w:val="left"/>
                    <w:rPr>
                      <w:rFonts w:hint="eastAsia" w:ascii="宋体" w:hAnsi="宋体"/>
                      <w:kern w:val="0"/>
                      <w:szCs w:val="21"/>
                    </w:rPr>
                  </w:pPr>
                  <w:r>
                    <w:rPr>
                      <w:rFonts w:hint="eastAsia" w:ascii="宋体" w:hAnsi="宋体"/>
                      <w:kern w:val="0"/>
                      <w:szCs w:val="21"/>
                    </w:rPr>
                    <w:t>1.</w:t>
                  </w:r>
                  <w:r>
                    <w:rPr>
                      <w:rFonts w:ascii="宋体" w:hAnsi="宋体"/>
                      <w:kern w:val="0"/>
                      <w:szCs w:val="21"/>
                    </w:rPr>
                    <w:t>8</w:t>
                  </w:r>
                  <w:r>
                    <w:rPr>
                      <w:rFonts w:hint="eastAsia" w:ascii="宋体" w:hAnsi="宋体"/>
                      <w:kern w:val="0"/>
                      <w:szCs w:val="21"/>
                    </w:rPr>
                    <w:t>各轴最大运动速度</w:t>
                  </w:r>
                </w:p>
                <w:p w14:paraId="07F37D67">
                  <w:pPr>
                    <w:widowControl/>
                    <w:spacing w:line="276" w:lineRule="auto"/>
                    <w:jc w:val="left"/>
                    <w:rPr>
                      <w:rFonts w:hint="eastAsia" w:ascii="宋体" w:hAnsi="宋体"/>
                      <w:kern w:val="0"/>
                      <w:szCs w:val="21"/>
                    </w:rPr>
                  </w:pPr>
                  <w:r>
                    <w:rPr>
                      <w:rFonts w:hint="eastAsia" w:ascii="宋体" w:hAnsi="宋体"/>
                      <w:kern w:val="0"/>
                      <w:szCs w:val="21"/>
                    </w:rPr>
                    <w:t>J1轴：</w:t>
                  </w:r>
                  <w:r>
                    <w:rPr>
                      <w:rFonts w:ascii="宋体" w:hAnsi="宋体"/>
                      <w:kern w:val="0"/>
                      <w:szCs w:val="21"/>
                    </w:rPr>
                    <w:t>223</w:t>
                  </w:r>
                  <w:r>
                    <w:rPr>
                      <w:rFonts w:hint="eastAsia" w:ascii="宋体" w:hAnsi="宋体"/>
                      <w:kern w:val="0"/>
                      <w:szCs w:val="21"/>
                    </w:rPr>
                    <w:t>°/s</w:t>
                  </w:r>
                </w:p>
                <w:p w14:paraId="231E9855">
                  <w:pPr>
                    <w:widowControl/>
                    <w:spacing w:line="276" w:lineRule="auto"/>
                    <w:jc w:val="left"/>
                    <w:rPr>
                      <w:rFonts w:hint="eastAsia" w:ascii="宋体" w:hAnsi="宋体"/>
                      <w:kern w:val="0"/>
                      <w:szCs w:val="21"/>
                    </w:rPr>
                  </w:pPr>
                  <w:r>
                    <w:rPr>
                      <w:rFonts w:hint="eastAsia" w:ascii="宋体" w:hAnsi="宋体"/>
                      <w:kern w:val="0"/>
                      <w:szCs w:val="21"/>
                    </w:rPr>
                    <w:t>J2轴：</w:t>
                  </w:r>
                  <w:r>
                    <w:rPr>
                      <w:rFonts w:ascii="宋体" w:hAnsi="宋体"/>
                      <w:kern w:val="0"/>
                      <w:szCs w:val="21"/>
                    </w:rPr>
                    <w:t>223</w:t>
                  </w:r>
                  <w:r>
                    <w:rPr>
                      <w:rFonts w:hint="eastAsia" w:ascii="宋体" w:hAnsi="宋体"/>
                      <w:kern w:val="0"/>
                      <w:szCs w:val="21"/>
                    </w:rPr>
                    <w:t>°/s</w:t>
                  </w:r>
                </w:p>
                <w:p w14:paraId="67C6CC65">
                  <w:pPr>
                    <w:widowControl/>
                    <w:spacing w:line="276" w:lineRule="auto"/>
                    <w:jc w:val="left"/>
                    <w:rPr>
                      <w:rFonts w:hint="eastAsia" w:ascii="宋体" w:hAnsi="宋体"/>
                      <w:kern w:val="0"/>
                      <w:szCs w:val="21"/>
                    </w:rPr>
                  </w:pPr>
                  <w:r>
                    <w:rPr>
                      <w:rFonts w:hint="eastAsia" w:ascii="宋体" w:hAnsi="宋体"/>
                      <w:kern w:val="0"/>
                      <w:szCs w:val="21"/>
                    </w:rPr>
                    <w:t>J3轴：</w:t>
                  </w:r>
                  <w:r>
                    <w:rPr>
                      <w:rFonts w:hint="cs" w:ascii="宋体" w:hAnsi="宋体"/>
                      <w:kern w:val="0"/>
                      <w:szCs w:val="21"/>
                    </w:rPr>
                    <w:t>2</w:t>
                  </w:r>
                  <w:r>
                    <w:rPr>
                      <w:rFonts w:ascii="宋体" w:hAnsi="宋体"/>
                      <w:kern w:val="0"/>
                      <w:szCs w:val="21"/>
                    </w:rPr>
                    <w:t>23</w:t>
                  </w:r>
                  <w:r>
                    <w:rPr>
                      <w:rFonts w:hint="eastAsia" w:ascii="宋体" w:hAnsi="宋体"/>
                      <w:kern w:val="0"/>
                      <w:szCs w:val="21"/>
                    </w:rPr>
                    <w:t>°/s</w:t>
                  </w:r>
                </w:p>
                <w:p w14:paraId="509C1E86">
                  <w:pPr>
                    <w:widowControl/>
                    <w:spacing w:line="276" w:lineRule="auto"/>
                    <w:jc w:val="left"/>
                    <w:rPr>
                      <w:rFonts w:hint="eastAsia" w:ascii="宋体" w:hAnsi="宋体"/>
                      <w:kern w:val="0"/>
                      <w:szCs w:val="21"/>
                    </w:rPr>
                  </w:pPr>
                  <w:r>
                    <w:rPr>
                      <w:rFonts w:hint="eastAsia" w:ascii="宋体" w:hAnsi="宋体"/>
                      <w:kern w:val="0"/>
                      <w:szCs w:val="21"/>
                    </w:rPr>
                    <w:t>J4轴：</w:t>
                  </w:r>
                  <w:r>
                    <w:rPr>
                      <w:rFonts w:ascii="宋体" w:hAnsi="宋体"/>
                      <w:kern w:val="0"/>
                      <w:szCs w:val="21"/>
                    </w:rPr>
                    <w:t>237</w:t>
                  </w:r>
                  <w:r>
                    <w:rPr>
                      <w:rFonts w:hint="eastAsia" w:ascii="宋体" w:hAnsi="宋体"/>
                      <w:kern w:val="0"/>
                      <w:szCs w:val="21"/>
                    </w:rPr>
                    <w:t>°/s</w:t>
                  </w:r>
                </w:p>
                <w:p w14:paraId="104BE0BC">
                  <w:pPr>
                    <w:widowControl/>
                    <w:spacing w:line="276" w:lineRule="auto"/>
                    <w:jc w:val="left"/>
                    <w:rPr>
                      <w:rFonts w:hint="eastAsia" w:ascii="宋体" w:hAnsi="宋体"/>
                      <w:kern w:val="0"/>
                      <w:szCs w:val="21"/>
                    </w:rPr>
                  </w:pPr>
                  <w:r>
                    <w:rPr>
                      <w:rFonts w:hint="eastAsia" w:ascii="宋体" w:hAnsi="宋体"/>
                      <w:kern w:val="0"/>
                      <w:szCs w:val="21"/>
                    </w:rPr>
                    <w:t>J5轴：</w:t>
                  </w:r>
                  <w:r>
                    <w:rPr>
                      <w:rFonts w:hint="cs" w:ascii="宋体" w:hAnsi="宋体"/>
                      <w:kern w:val="0"/>
                      <w:szCs w:val="21"/>
                    </w:rPr>
                    <w:t>2</w:t>
                  </w:r>
                  <w:r>
                    <w:rPr>
                      <w:rFonts w:ascii="宋体" w:hAnsi="宋体"/>
                      <w:kern w:val="0"/>
                      <w:szCs w:val="21"/>
                    </w:rPr>
                    <w:t>37</w:t>
                  </w:r>
                  <w:r>
                    <w:rPr>
                      <w:rFonts w:hint="eastAsia" w:ascii="宋体" w:hAnsi="宋体"/>
                      <w:kern w:val="0"/>
                      <w:szCs w:val="21"/>
                    </w:rPr>
                    <w:t>°/s</w:t>
                  </w:r>
                </w:p>
                <w:p w14:paraId="49F94EE8">
                  <w:pPr>
                    <w:widowControl/>
                    <w:spacing w:line="276" w:lineRule="auto"/>
                    <w:jc w:val="left"/>
                    <w:rPr>
                      <w:rFonts w:hint="eastAsia" w:ascii="宋体" w:hAnsi="宋体"/>
                      <w:kern w:val="0"/>
                      <w:szCs w:val="21"/>
                    </w:rPr>
                  </w:pPr>
                  <w:r>
                    <w:rPr>
                      <w:rFonts w:hint="eastAsia" w:ascii="宋体" w:hAnsi="宋体"/>
                      <w:kern w:val="0"/>
                      <w:szCs w:val="21"/>
                    </w:rPr>
                    <w:t>J6轴：</w:t>
                  </w:r>
                  <w:r>
                    <w:rPr>
                      <w:rFonts w:hint="cs" w:ascii="宋体" w:hAnsi="宋体"/>
                      <w:kern w:val="0"/>
                      <w:szCs w:val="21"/>
                    </w:rPr>
                    <w:t>2</w:t>
                  </w:r>
                  <w:r>
                    <w:rPr>
                      <w:rFonts w:ascii="宋体" w:hAnsi="宋体"/>
                      <w:kern w:val="0"/>
                      <w:szCs w:val="21"/>
                    </w:rPr>
                    <w:t>37</w:t>
                  </w:r>
                  <w:r>
                    <w:rPr>
                      <w:rFonts w:hint="eastAsia" w:ascii="宋体" w:hAnsi="宋体"/>
                      <w:kern w:val="0"/>
                      <w:szCs w:val="21"/>
                    </w:rPr>
                    <w:t>°/s</w:t>
                  </w:r>
                </w:p>
                <w:p w14:paraId="7C550679">
                  <w:pPr>
                    <w:widowControl/>
                    <w:spacing w:line="276" w:lineRule="auto"/>
                    <w:jc w:val="left"/>
                    <w:rPr>
                      <w:rFonts w:hint="eastAsia" w:ascii="宋体" w:hAnsi="宋体"/>
                      <w:kern w:val="0"/>
                      <w:szCs w:val="21"/>
                    </w:rPr>
                  </w:pPr>
                  <w:r>
                    <w:rPr>
                      <w:rFonts w:hint="eastAsia" w:ascii="宋体" w:hAnsi="宋体"/>
                      <w:kern w:val="0"/>
                      <w:szCs w:val="21"/>
                    </w:rPr>
                    <w:t>1.9机器人具有防碰撞安全保障功能，触碰障碍物可以立即停止运行。</w:t>
                  </w:r>
                </w:p>
                <w:p w14:paraId="64E65B3F">
                  <w:pPr>
                    <w:widowControl/>
                    <w:spacing w:line="276" w:lineRule="auto"/>
                    <w:jc w:val="left"/>
                    <w:rPr>
                      <w:rFonts w:hint="eastAsia" w:ascii="宋体" w:hAnsi="宋体"/>
                      <w:kern w:val="0"/>
                      <w:szCs w:val="21"/>
                    </w:rPr>
                  </w:pPr>
                  <w:r>
                    <w:rPr>
                      <w:rFonts w:hint="eastAsia" w:ascii="宋体" w:hAnsi="宋体"/>
                      <w:kern w:val="0"/>
                      <w:szCs w:val="21"/>
                    </w:rPr>
                    <w:t>1.10机器人具有示教功能，可以记录手动移动轨迹和姿态。</w:t>
                  </w:r>
                </w:p>
                <w:p w14:paraId="74477380">
                  <w:pPr>
                    <w:widowControl/>
                    <w:spacing w:line="276" w:lineRule="auto"/>
                    <w:jc w:val="left"/>
                    <w:rPr>
                      <w:rFonts w:hint="eastAsia" w:ascii="宋体" w:hAnsi="宋体"/>
                      <w:kern w:val="0"/>
                      <w:szCs w:val="21"/>
                    </w:rPr>
                  </w:pPr>
                  <w:r>
                    <w:rPr>
                      <w:rFonts w:hint="eastAsia" w:ascii="宋体" w:hAnsi="宋体"/>
                      <w:kern w:val="0"/>
                      <w:szCs w:val="21"/>
                    </w:rPr>
                    <w:t>1.11控制柜参数</w:t>
                  </w:r>
                </w:p>
                <w:p w14:paraId="7426D9C0">
                  <w:pPr>
                    <w:widowControl/>
                    <w:spacing w:line="276" w:lineRule="auto"/>
                    <w:jc w:val="left"/>
                    <w:rPr>
                      <w:rFonts w:hint="eastAsia" w:ascii="宋体" w:hAnsi="宋体"/>
                      <w:kern w:val="0"/>
                      <w:szCs w:val="21"/>
                    </w:rPr>
                  </w:pPr>
                  <w:r>
                    <w:rPr>
                      <w:rFonts w:hint="eastAsia" w:ascii="宋体" w:hAnsi="宋体"/>
                      <w:kern w:val="0"/>
                      <w:szCs w:val="21"/>
                    </w:rPr>
                    <w:t>控制柜尺寸（长*宽*高）：约3</w:t>
                  </w:r>
                  <w:r>
                    <w:rPr>
                      <w:rFonts w:ascii="宋体" w:hAnsi="宋体"/>
                      <w:kern w:val="0"/>
                      <w:szCs w:val="21"/>
                    </w:rPr>
                    <w:t>90</w:t>
                  </w:r>
                  <w:r>
                    <w:rPr>
                      <w:rFonts w:hint="eastAsia" w:ascii="宋体" w:hAnsi="宋体"/>
                      <w:kern w:val="0"/>
                      <w:szCs w:val="21"/>
                    </w:rPr>
                    <w:t>mm</w:t>
                  </w:r>
                  <w:r>
                    <w:rPr>
                      <w:rFonts w:ascii="宋体" w:hAnsi="宋体"/>
                      <w:kern w:val="0"/>
                      <w:szCs w:val="21"/>
                    </w:rPr>
                    <w:t>*370mm*265mm</w:t>
                  </w:r>
                </w:p>
                <w:p w14:paraId="117C9C74">
                  <w:pPr>
                    <w:widowControl/>
                    <w:spacing w:line="276" w:lineRule="auto"/>
                    <w:jc w:val="left"/>
                    <w:rPr>
                      <w:rFonts w:hint="eastAsia" w:ascii="宋体" w:hAnsi="宋体"/>
                      <w:kern w:val="0"/>
                      <w:szCs w:val="21"/>
                    </w:rPr>
                  </w:pPr>
                  <w:r>
                    <w:rPr>
                      <w:rFonts w:hint="eastAsia" w:ascii="宋体" w:hAnsi="宋体"/>
                      <w:kern w:val="0"/>
                      <w:szCs w:val="21"/>
                    </w:rPr>
                    <w:t>通讯协议：Ethernet、ModBus-RTU/TCP、Profinet（选配）</w:t>
                  </w:r>
                </w:p>
                <w:p w14:paraId="748AD1CC">
                  <w:pPr>
                    <w:spacing w:line="276" w:lineRule="auto"/>
                    <w:rPr>
                      <w:rFonts w:hint="eastAsia" w:ascii="宋体" w:hAnsi="宋体"/>
                      <w:kern w:val="0"/>
                      <w:szCs w:val="21"/>
                    </w:rPr>
                  </w:pPr>
                  <w:r>
                    <w:rPr>
                      <w:rFonts w:hint="eastAsia" w:ascii="宋体" w:hAnsi="宋体"/>
                      <w:kern w:val="0"/>
                      <w:szCs w:val="21"/>
                    </w:rPr>
                    <w:t>接口与开放性：SDK（支持C/C++/C#/Lua/Python开发）、支持ROS系统、API，数字输入1</w:t>
                  </w:r>
                  <w:r>
                    <w:rPr>
                      <w:rFonts w:ascii="宋体" w:hAnsi="宋体"/>
                      <w:kern w:val="0"/>
                      <w:szCs w:val="21"/>
                    </w:rPr>
                    <w:t>6</w:t>
                  </w:r>
                  <w:r>
                    <w:rPr>
                      <w:rFonts w:hint="eastAsia" w:ascii="宋体" w:hAnsi="宋体"/>
                      <w:kern w:val="0"/>
                      <w:szCs w:val="21"/>
                    </w:rPr>
                    <w:t>，数字输出1</w:t>
                  </w:r>
                  <w:r>
                    <w:rPr>
                      <w:rFonts w:ascii="宋体" w:hAnsi="宋体"/>
                      <w:kern w:val="0"/>
                      <w:szCs w:val="21"/>
                    </w:rPr>
                    <w:t>6.</w:t>
                  </w:r>
                  <w:r>
                    <w:rPr>
                      <w:rFonts w:hint="eastAsia" w:ascii="宋体" w:hAnsi="宋体"/>
                      <w:kern w:val="0"/>
                      <w:szCs w:val="21"/>
                    </w:rPr>
                    <w:t>模拟量输入4，模拟量输出4。</w:t>
                  </w:r>
                </w:p>
              </w:tc>
              <w:tc>
                <w:tcPr>
                  <w:tcW w:w="251" w:type="pct"/>
                  <w:tcBorders>
                    <w:top w:val="single" w:color="auto" w:sz="4" w:space="0"/>
                    <w:left w:val="single" w:color="auto" w:sz="4" w:space="0"/>
                    <w:bottom w:val="single" w:color="auto" w:sz="4" w:space="0"/>
                    <w:right w:val="single" w:color="auto" w:sz="4" w:space="0"/>
                  </w:tcBorders>
                  <w:vAlign w:val="center"/>
                </w:tcPr>
                <w:p w14:paraId="0C9F8024">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5E039076">
                  <w:pPr>
                    <w:pStyle w:val="21"/>
                    <w:spacing w:line="276" w:lineRule="auto"/>
                    <w:jc w:val="center"/>
                    <w:rPr>
                      <w:rFonts w:hint="eastAsia"/>
                      <w:bCs w:val="0"/>
                      <w:iCs/>
                    </w:rPr>
                  </w:pPr>
                  <w:r>
                    <w:rPr>
                      <w:rFonts w:hint="eastAsia"/>
                      <w:bCs w:val="0"/>
                      <w:iCs/>
                    </w:rPr>
                    <w:t>套</w:t>
                  </w:r>
                </w:p>
              </w:tc>
            </w:tr>
            <w:tr w14:paraId="0E7EE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60857E2C">
                  <w:pPr>
                    <w:spacing w:line="276" w:lineRule="auto"/>
                    <w:jc w:val="center"/>
                    <w:rPr>
                      <w:rFonts w:hint="eastAsia" w:ascii="宋体" w:hAnsi="宋体"/>
                      <w:szCs w:val="21"/>
                    </w:rPr>
                  </w:pPr>
                  <w:r>
                    <w:rPr>
                      <w:rFonts w:hint="eastAsia" w:ascii="宋体" w:hAnsi="宋体"/>
                      <w:szCs w:val="21"/>
                    </w:rPr>
                    <w:t>12</w:t>
                  </w:r>
                </w:p>
              </w:tc>
              <w:tc>
                <w:tcPr>
                  <w:tcW w:w="482" w:type="pct"/>
                  <w:vMerge w:val="restart"/>
                  <w:tcBorders>
                    <w:top w:val="single" w:color="auto" w:sz="4" w:space="0"/>
                    <w:left w:val="single" w:color="auto" w:sz="4" w:space="0"/>
                    <w:right w:val="single" w:color="auto" w:sz="4" w:space="0"/>
                  </w:tcBorders>
                  <w:vAlign w:val="center"/>
                </w:tcPr>
                <w:p w14:paraId="7C465079">
                  <w:pPr>
                    <w:pStyle w:val="21"/>
                    <w:spacing w:line="276" w:lineRule="auto"/>
                    <w:jc w:val="center"/>
                    <w:rPr>
                      <w:rFonts w:hint="eastAsia"/>
                      <w:bCs w:val="0"/>
                    </w:rPr>
                  </w:pPr>
                  <w:r>
                    <w:rPr>
                      <w:rFonts w:hint="eastAsia"/>
                      <w:bCs w:val="0"/>
                      <w:lang w:eastAsia="en-US"/>
                    </w:rPr>
                    <w:t>信息管理单元</w:t>
                  </w:r>
                </w:p>
              </w:tc>
              <w:tc>
                <w:tcPr>
                  <w:tcW w:w="706" w:type="pct"/>
                  <w:tcBorders>
                    <w:top w:val="single" w:color="auto" w:sz="4" w:space="0"/>
                    <w:left w:val="single" w:color="auto" w:sz="4" w:space="0"/>
                    <w:bottom w:val="single" w:color="auto" w:sz="4" w:space="0"/>
                    <w:right w:val="single" w:color="auto" w:sz="4" w:space="0"/>
                  </w:tcBorders>
                  <w:vAlign w:val="center"/>
                </w:tcPr>
                <w:p w14:paraId="308A20C7">
                  <w:pPr>
                    <w:spacing w:line="276" w:lineRule="auto"/>
                    <w:jc w:val="center"/>
                    <w:rPr>
                      <w:rFonts w:hint="eastAsia" w:ascii="宋体" w:hAnsi="宋体"/>
                      <w:iCs/>
                      <w:szCs w:val="21"/>
                    </w:rPr>
                  </w:pPr>
                  <w:r>
                    <w:rPr>
                      <w:rFonts w:ascii="宋体" w:hAnsi="宋体"/>
                      <w:szCs w:val="21"/>
                      <w:lang w:eastAsia="en-US"/>
                    </w:rPr>
                    <w:t>数字化显示终端</w:t>
                  </w:r>
                  <w:r>
                    <w:rPr>
                      <w:rFonts w:hint="eastAsia" w:ascii="宋体" w:hAnsi="宋体"/>
                      <w:szCs w:val="21"/>
                    </w:rPr>
                    <w:t>系统</w:t>
                  </w:r>
                </w:p>
              </w:tc>
              <w:tc>
                <w:tcPr>
                  <w:tcW w:w="3060" w:type="pct"/>
                  <w:tcBorders>
                    <w:top w:val="single" w:color="auto" w:sz="4" w:space="0"/>
                    <w:left w:val="single" w:color="auto" w:sz="4" w:space="0"/>
                    <w:bottom w:val="single" w:color="auto" w:sz="4" w:space="0"/>
                    <w:right w:val="single" w:color="auto" w:sz="4" w:space="0"/>
                  </w:tcBorders>
                  <w:vAlign w:val="center"/>
                </w:tcPr>
                <w:p w14:paraId="3E183EA5">
                  <w:pPr>
                    <w:spacing w:line="276" w:lineRule="auto"/>
                    <w:rPr>
                      <w:rFonts w:hint="eastAsia" w:ascii="宋体" w:hAnsi="宋体"/>
                      <w:iCs/>
                      <w:szCs w:val="21"/>
                    </w:rPr>
                  </w:pPr>
                  <w:r>
                    <w:rPr>
                      <w:rFonts w:ascii="宋体" w:hAnsi="宋体"/>
                      <w:kern w:val="0"/>
                      <w:szCs w:val="21"/>
                    </w:rPr>
                    <w:t>屏幕选用16:9平面显示，尺寸</w:t>
                  </w:r>
                  <w:r>
                    <w:rPr>
                      <w:rFonts w:hint="eastAsia" w:ascii="宋体" w:hAnsi="宋体"/>
                      <w:kern w:val="0"/>
                      <w:szCs w:val="21"/>
                    </w:rPr>
                    <w:t>27</w:t>
                  </w:r>
                  <w:r>
                    <w:rPr>
                      <w:rFonts w:ascii="宋体" w:hAnsi="宋体"/>
                      <w:kern w:val="0"/>
                      <w:szCs w:val="21"/>
                    </w:rPr>
                    <w:t>英寸，分辨率1920*1080</w:t>
                  </w:r>
                  <w:r>
                    <w:rPr>
                      <w:rFonts w:hint="eastAsia" w:ascii="宋体" w:hAnsi="宋体"/>
                      <w:kern w:val="0"/>
                      <w:szCs w:val="21"/>
                    </w:rPr>
                    <w:t>，内存8G，含有USB、HDMI、音频输出口等。</w:t>
                  </w:r>
                </w:p>
              </w:tc>
              <w:tc>
                <w:tcPr>
                  <w:tcW w:w="251" w:type="pct"/>
                  <w:tcBorders>
                    <w:top w:val="single" w:color="auto" w:sz="4" w:space="0"/>
                    <w:left w:val="single" w:color="auto" w:sz="4" w:space="0"/>
                    <w:bottom w:val="single" w:color="auto" w:sz="4" w:space="0"/>
                    <w:right w:val="single" w:color="auto" w:sz="4" w:space="0"/>
                  </w:tcBorders>
                  <w:vAlign w:val="center"/>
                </w:tcPr>
                <w:p w14:paraId="43281D4D">
                  <w:pPr>
                    <w:pStyle w:val="21"/>
                    <w:spacing w:line="276" w:lineRule="auto"/>
                    <w:jc w:val="center"/>
                    <w:rPr>
                      <w:rFonts w:hint="eastAsia"/>
                      <w:bCs w:val="0"/>
                      <w:iCs/>
                    </w:rPr>
                  </w:pPr>
                  <w:r>
                    <w:rPr>
                      <w:rFonts w:hint="eastAsia"/>
                      <w:bCs w:val="0"/>
                      <w:iCs/>
                    </w:rPr>
                    <w:t>3</w:t>
                  </w:r>
                </w:p>
              </w:tc>
              <w:tc>
                <w:tcPr>
                  <w:tcW w:w="250" w:type="pct"/>
                  <w:tcBorders>
                    <w:top w:val="single" w:color="auto" w:sz="4" w:space="0"/>
                    <w:left w:val="single" w:color="auto" w:sz="4" w:space="0"/>
                    <w:bottom w:val="single" w:color="auto" w:sz="4" w:space="0"/>
                    <w:right w:val="single" w:color="auto" w:sz="4" w:space="0"/>
                  </w:tcBorders>
                  <w:vAlign w:val="center"/>
                </w:tcPr>
                <w:p w14:paraId="74F8F93F">
                  <w:pPr>
                    <w:pStyle w:val="21"/>
                    <w:spacing w:line="276" w:lineRule="auto"/>
                    <w:jc w:val="center"/>
                    <w:rPr>
                      <w:rFonts w:hint="eastAsia"/>
                      <w:bCs w:val="0"/>
                      <w:iCs/>
                    </w:rPr>
                  </w:pPr>
                  <w:r>
                    <w:rPr>
                      <w:rFonts w:hint="eastAsia"/>
                      <w:bCs w:val="0"/>
                      <w:iCs/>
                    </w:rPr>
                    <w:t>套</w:t>
                  </w:r>
                </w:p>
              </w:tc>
            </w:tr>
            <w:tr w14:paraId="56F43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34F4B60A">
                  <w:pPr>
                    <w:spacing w:line="276" w:lineRule="auto"/>
                    <w:jc w:val="center"/>
                    <w:rPr>
                      <w:rFonts w:hint="eastAsia" w:ascii="宋体" w:hAnsi="宋体"/>
                      <w:szCs w:val="21"/>
                    </w:rPr>
                  </w:pPr>
                  <w:r>
                    <w:rPr>
                      <w:rFonts w:hint="eastAsia" w:ascii="宋体" w:hAnsi="宋体"/>
                      <w:szCs w:val="21"/>
                    </w:rPr>
                    <w:t>13</w:t>
                  </w:r>
                </w:p>
              </w:tc>
              <w:tc>
                <w:tcPr>
                  <w:tcW w:w="482" w:type="pct"/>
                  <w:vMerge w:val="continue"/>
                  <w:tcBorders>
                    <w:left w:val="single" w:color="auto" w:sz="4" w:space="0"/>
                    <w:right w:val="single" w:color="auto" w:sz="4" w:space="0"/>
                  </w:tcBorders>
                  <w:vAlign w:val="center"/>
                </w:tcPr>
                <w:p w14:paraId="2AF85D53">
                  <w:pPr>
                    <w:pStyle w:val="21"/>
                    <w:spacing w:line="276" w:lineRule="auto"/>
                    <w:rPr>
                      <w:rFonts w:hint="eastAsia"/>
                      <w:bCs w:val="0"/>
                      <w:iCs/>
                    </w:rPr>
                  </w:pPr>
                </w:p>
              </w:tc>
              <w:tc>
                <w:tcPr>
                  <w:tcW w:w="706" w:type="pct"/>
                  <w:tcBorders>
                    <w:top w:val="single" w:color="auto" w:sz="4" w:space="0"/>
                    <w:left w:val="single" w:color="auto" w:sz="4" w:space="0"/>
                    <w:bottom w:val="single" w:color="auto" w:sz="4" w:space="0"/>
                    <w:right w:val="single" w:color="auto" w:sz="4" w:space="0"/>
                  </w:tcBorders>
                  <w:vAlign w:val="center"/>
                </w:tcPr>
                <w:p w14:paraId="1520FBC4">
                  <w:pPr>
                    <w:pStyle w:val="21"/>
                    <w:spacing w:line="276" w:lineRule="auto"/>
                    <w:jc w:val="center"/>
                    <w:rPr>
                      <w:rFonts w:hint="eastAsia"/>
                      <w:bCs w:val="0"/>
                      <w:iCs/>
                    </w:rPr>
                  </w:pPr>
                  <w:r>
                    <w:rPr>
                      <w:rFonts w:hint="eastAsia"/>
                      <w:bCs w:val="0"/>
                    </w:rPr>
                    <w:t>数字孪生仿真系统</w:t>
                  </w:r>
                </w:p>
              </w:tc>
              <w:tc>
                <w:tcPr>
                  <w:tcW w:w="3060" w:type="pct"/>
                  <w:tcBorders>
                    <w:top w:val="single" w:color="auto" w:sz="4" w:space="0"/>
                    <w:left w:val="single" w:color="auto" w:sz="4" w:space="0"/>
                    <w:bottom w:val="single" w:color="auto" w:sz="4" w:space="0"/>
                    <w:right w:val="single" w:color="auto" w:sz="4" w:space="0"/>
                  </w:tcBorders>
                  <w:vAlign w:val="center"/>
                </w:tcPr>
                <w:p w14:paraId="2D67540A">
                  <w:pPr>
                    <w:pStyle w:val="21"/>
                    <w:spacing w:line="276" w:lineRule="auto"/>
                    <w:jc w:val="both"/>
                    <w:rPr>
                      <w:rFonts w:hint="eastAsia"/>
                      <w:bCs w:val="0"/>
                      <w:iCs/>
                    </w:rPr>
                  </w:pPr>
                  <w:r>
                    <w:rPr>
                      <w:rFonts w:hint="eastAsia"/>
                      <w:bCs w:val="0"/>
                    </w:rPr>
                    <w:t xml:space="preserve">NX </w:t>
                  </w:r>
                  <w:r>
                    <w:rPr>
                      <w:bCs w:val="0"/>
                    </w:rPr>
                    <w:t>MCD机电一体化概念设计</w:t>
                  </w:r>
                  <w:r>
                    <w:rPr>
                      <w:rFonts w:hint="eastAsia"/>
                      <w:bCs w:val="0"/>
                    </w:rPr>
                    <w:t>软件，能够实现工业网络与生产线系统的设计分析、仿真优化，具备数字孪生仿真功能。</w:t>
                  </w:r>
                </w:p>
              </w:tc>
              <w:tc>
                <w:tcPr>
                  <w:tcW w:w="251" w:type="pct"/>
                  <w:tcBorders>
                    <w:top w:val="single" w:color="auto" w:sz="4" w:space="0"/>
                    <w:left w:val="single" w:color="auto" w:sz="4" w:space="0"/>
                    <w:bottom w:val="single" w:color="auto" w:sz="4" w:space="0"/>
                    <w:right w:val="single" w:color="auto" w:sz="4" w:space="0"/>
                  </w:tcBorders>
                  <w:vAlign w:val="center"/>
                </w:tcPr>
                <w:p w14:paraId="700FC232">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2799EBB5">
                  <w:pPr>
                    <w:pStyle w:val="21"/>
                    <w:spacing w:line="276" w:lineRule="auto"/>
                    <w:jc w:val="center"/>
                    <w:rPr>
                      <w:rFonts w:hint="eastAsia"/>
                      <w:bCs w:val="0"/>
                      <w:iCs/>
                    </w:rPr>
                  </w:pPr>
                  <w:r>
                    <w:rPr>
                      <w:rFonts w:hint="eastAsia"/>
                      <w:bCs w:val="0"/>
                      <w:iCs/>
                    </w:rPr>
                    <w:t>套</w:t>
                  </w:r>
                </w:p>
              </w:tc>
            </w:tr>
            <w:tr w14:paraId="0189C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71C1CCE5">
                  <w:pPr>
                    <w:spacing w:line="276" w:lineRule="auto"/>
                    <w:jc w:val="center"/>
                    <w:rPr>
                      <w:rFonts w:hint="eastAsia" w:ascii="宋体" w:hAnsi="宋体"/>
                      <w:szCs w:val="21"/>
                    </w:rPr>
                  </w:pPr>
                  <w:r>
                    <w:rPr>
                      <w:rFonts w:hint="eastAsia" w:ascii="宋体" w:hAnsi="宋体"/>
                      <w:szCs w:val="21"/>
                    </w:rPr>
                    <w:t>14</w:t>
                  </w:r>
                </w:p>
              </w:tc>
              <w:tc>
                <w:tcPr>
                  <w:tcW w:w="482" w:type="pct"/>
                  <w:vMerge w:val="continue"/>
                  <w:tcBorders>
                    <w:left w:val="single" w:color="auto" w:sz="4" w:space="0"/>
                    <w:bottom w:val="single" w:color="auto" w:sz="4" w:space="0"/>
                    <w:right w:val="single" w:color="auto" w:sz="4" w:space="0"/>
                  </w:tcBorders>
                  <w:vAlign w:val="center"/>
                </w:tcPr>
                <w:p w14:paraId="32DE66F3">
                  <w:pPr>
                    <w:pStyle w:val="21"/>
                    <w:spacing w:line="276" w:lineRule="auto"/>
                    <w:rPr>
                      <w:rFonts w:hint="eastAsia"/>
                      <w:bCs w:val="0"/>
                      <w:iCs/>
                    </w:rPr>
                  </w:pPr>
                </w:p>
              </w:tc>
              <w:tc>
                <w:tcPr>
                  <w:tcW w:w="706" w:type="pct"/>
                  <w:tcBorders>
                    <w:top w:val="single" w:color="auto" w:sz="4" w:space="0"/>
                    <w:left w:val="single" w:color="auto" w:sz="4" w:space="0"/>
                    <w:bottom w:val="single" w:color="auto" w:sz="4" w:space="0"/>
                    <w:right w:val="single" w:color="auto" w:sz="4" w:space="0"/>
                  </w:tcBorders>
                  <w:vAlign w:val="center"/>
                </w:tcPr>
                <w:p w14:paraId="19205890">
                  <w:pPr>
                    <w:pStyle w:val="21"/>
                    <w:spacing w:line="276" w:lineRule="auto"/>
                    <w:jc w:val="center"/>
                    <w:rPr>
                      <w:rFonts w:hint="eastAsia" w:cs="宋体"/>
                      <w:bCs w:val="0"/>
                    </w:rPr>
                  </w:pPr>
                  <w:r>
                    <w:rPr>
                      <w:rFonts w:hint="eastAsia" w:cs="宋体"/>
                      <w:bCs w:val="0"/>
                    </w:rPr>
                    <w:t>MES制造执行系统</w:t>
                  </w:r>
                </w:p>
              </w:tc>
              <w:tc>
                <w:tcPr>
                  <w:tcW w:w="3060" w:type="pct"/>
                  <w:tcBorders>
                    <w:top w:val="single" w:color="auto" w:sz="4" w:space="0"/>
                    <w:left w:val="single" w:color="auto" w:sz="4" w:space="0"/>
                    <w:bottom w:val="single" w:color="auto" w:sz="4" w:space="0"/>
                    <w:right w:val="single" w:color="auto" w:sz="4" w:space="0"/>
                  </w:tcBorders>
                  <w:vAlign w:val="center"/>
                </w:tcPr>
                <w:p w14:paraId="08F24F74">
                  <w:pPr>
                    <w:pStyle w:val="21"/>
                    <w:spacing w:line="276" w:lineRule="auto"/>
                    <w:jc w:val="both"/>
                    <w:rPr>
                      <w:rFonts w:hint="eastAsia" w:cs="宋体"/>
                      <w:bCs w:val="0"/>
                    </w:rPr>
                  </w:pPr>
                  <w:r>
                    <w:rPr>
                      <w:rFonts w:hint="eastAsia" w:cs="宋体"/>
                      <w:bCs w:val="0"/>
                    </w:rPr>
                    <w:t>系统包含基础数据、仓位管理、设备单元管理，报警参数设置、设备运行及生产订单管理操作等内容</w:t>
                  </w:r>
                </w:p>
              </w:tc>
              <w:tc>
                <w:tcPr>
                  <w:tcW w:w="251" w:type="pct"/>
                  <w:tcBorders>
                    <w:top w:val="single" w:color="auto" w:sz="4" w:space="0"/>
                    <w:left w:val="single" w:color="auto" w:sz="4" w:space="0"/>
                    <w:bottom w:val="single" w:color="auto" w:sz="4" w:space="0"/>
                    <w:right w:val="single" w:color="auto" w:sz="4" w:space="0"/>
                  </w:tcBorders>
                  <w:vAlign w:val="center"/>
                </w:tcPr>
                <w:p w14:paraId="52DEBF06">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465337A0">
                  <w:pPr>
                    <w:pStyle w:val="21"/>
                    <w:spacing w:line="276" w:lineRule="auto"/>
                    <w:jc w:val="center"/>
                    <w:rPr>
                      <w:rFonts w:hint="eastAsia"/>
                      <w:bCs w:val="0"/>
                      <w:iCs/>
                    </w:rPr>
                  </w:pPr>
                  <w:r>
                    <w:rPr>
                      <w:rFonts w:hint="eastAsia"/>
                      <w:bCs w:val="0"/>
                      <w:iCs/>
                    </w:rPr>
                    <w:t>套</w:t>
                  </w:r>
                </w:p>
              </w:tc>
            </w:tr>
            <w:tr w14:paraId="7932D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1D547CBC">
                  <w:pPr>
                    <w:spacing w:line="276" w:lineRule="auto"/>
                    <w:jc w:val="center"/>
                    <w:rPr>
                      <w:rFonts w:hint="eastAsia" w:ascii="宋体" w:hAnsi="宋体"/>
                      <w:szCs w:val="21"/>
                    </w:rPr>
                  </w:pPr>
                  <w:r>
                    <w:rPr>
                      <w:rFonts w:hint="eastAsia" w:ascii="宋体" w:hAnsi="宋体"/>
                      <w:szCs w:val="21"/>
                    </w:rPr>
                    <w:t>15</w:t>
                  </w:r>
                </w:p>
              </w:tc>
              <w:tc>
                <w:tcPr>
                  <w:tcW w:w="482" w:type="pct"/>
                  <w:vMerge w:val="continue"/>
                  <w:tcBorders>
                    <w:left w:val="single" w:color="auto" w:sz="4" w:space="0"/>
                    <w:bottom w:val="single" w:color="auto" w:sz="4" w:space="0"/>
                    <w:right w:val="single" w:color="auto" w:sz="4" w:space="0"/>
                  </w:tcBorders>
                  <w:vAlign w:val="center"/>
                </w:tcPr>
                <w:p w14:paraId="4D41FA76">
                  <w:pPr>
                    <w:pStyle w:val="21"/>
                    <w:spacing w:line="276" w:lineRule="auto"/>
                    <w:rPr>
                      <w:rFonts w:hint="eastAsia"/>
                      <w:bCs w:val="0"/>
                      <w:iCs/>
                    </w:rPr>
                  </w:pPr>
                </w:p>
              </w:tc>
              <w:tc>
                <w:tcPr>
                  <w:tcW w:w="706" w:type="pct"/>
                  <w:tcBorders>
                    <w:top w:val="single" w:color="auto" w:sz="4" w:space="0"/>
                    <w:left w:val="single" w:color="auto" w:sz="4" w:space="0"/>
                    <w:bottom w:val="single" w:color="auto" w:sz="4" w:space="0"/>
                    <w:right w:val="single" w:color="auto" w:sz="4" w:space="0"/>
                  </w:tcBorders>
                  <w:vAlign w:val="center"/>
                </w:tcPr>
                <w:p w14:paraId="77324EC1">
                  <w:pPr>
                    <w:pStyle w:val="21"/>
                    <w:spacing w:line="276" w:lineRule="auto"/>
                    <w:jc w:val="center"/>
                    <w:rPr>
                      <w:rFonts w:hint="eastAsia" w:cs="宋体"/>
                      <w:bCs w:val="0"/>
                    </w:rPr>
                  </w:pPr>
                  <w:r>
                    <w:rPr>
                      <w:rFonts w:hint="eastAsia" w:cs="宋体"/>
                      <w:bCs w:val="0"/>
                    </w:rPr>
                    <w:t>云平台系统</w:t>
                  </w:r>
                </w:p>
              </w:tc>
              <w:tc>
                <w:tcPr>
                  <w:tcW w:w="3060" w:type="pct"/>
                  <w:tcBorders>
                    <w:top w:val="single" w:color="auto" w:sz="4" w:space="0"/>
                    <w:left w:val="single" w:color="auto" w:sz="4" w:space="0"/>
                    <w:bottom w:val="single" w:color="auto" w:sz="4" w:space="0"/>
                    <w:right w:val="single" w:color="auto" w:sz="4" w:space="0"/>
                  </w:tcBorders>
                  <w:vAlign w:val="center"/>
                </w:tcPr>
                <w:p w14:paraId="60042804">
                  <w:pPr>
                    <w:pStyle w:val="21"/>
                    <w:spacing w:line="276" w:lineRule="auto"/>
                    <w:jc w:val="both"/>
                    <w:rPr>
                      <w:rFonts w:hint="eastAsia" w:cs="宋体"/>
                      <w:bCs w:val="0"/>
                    </w:rPr>
                  </w:pPr>
                  <w:r>
                    <w:rPr>
                      <w:rFonts w:hint="eastAsia" w:cs="宋体"/>
                      <w:bCs w:val="0"/>
                    </w:rPr>
                    <w:t>系统包括设备接入、设备管理、数据存储、数据展示、数据分析、用户管理、维保工单、配方管理等功能。平台免编程可快速便捷实现产品与系统的联接，实现物联平台。</w:t>
                  </w:r>
                </w:p>
              </w:tc>
              <w:tc>
                <w:tcPr>
                  <w:tcW w:w="251" w:type="pct"/>
                  <w:tcBorders>
                    <w:top w:val="single" w:color="auto" w:sz="4" w:space="0"/>
                    <w:left w:val="single" w:color="auto" w:sz="4" w:space="0"/>
                    <w:bottom w:val="single" w:color="auto" w:sz="4" w:space="0"/>
                    <w:right w:val="single" w:color="auto" w:sz="4" w:space="0"/>
                  </w:tcBorders>
                  <w:vAlign w:val="center"/>
                </w:tcPr>
                <w:p w14:paraId="1A7FFC7E">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3B063BD9">
                  <w:pPr>
                    <w:pStyle w:val="21"/>
                    <w:spacing w:line="276" w:lineRule="auto"/>
                    <w:jc w:val="center"/>
                    <w:rPr>
                      <w:rFonts w:hint="eastAsia"/>
                      <w:bCs w:val="0"/>
                      <w:iCs/>
                    </w:rPr>
                  </w:pPr>
                  <w:r>
                    <w:rPr>
                      <w:rFonts w:hint="eastAsia"/>
                      <w:bCs w:val="0"/>
                      <w:iCs/>
                    </w:rPr>
                    <w:t>套</w:t>
                  </w:r>
                </w:p>
              </w:tc>
            </w:tr>
            <w:tr w14:paraId="7F81E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2E95BF50">
                  <w:pPr>
                    <w:spacing w:line="276" w:lineRule="auto"/>
                    <w:jc w:val="center"/>
                    <w:rPr>
                      <w:rFonts w:hint="eastAsia" w:ascii="宋体" w:hAnsi="宋体"/>
                      <w:szCs w:val="21"/>
                    </w:rPr>
                  </w:pPr>
                  <w:r>
                    <w:rPr>
                      <w:rFonts w:hint="eastAsia" w:ascii="宋体" w:hAnsi="宋体"/>
                      <w:szCs w:val="21"/>
                    </w:rPr>
                    <w:t>16</w:t>
                  </w:r>
                </w:p>
              </w:tc>
              <w:tc>
                <w:tcPr>
                  <w:tcW w:w="482" w:type="pct"/>
                  <w:vMerge w:val="continue"/>
                  <w:tcBorders>
                    <w:left w:val="single" w:color="auto" w:sz="4" w:space="0"/>
                    <w:right w:val="single" w:color="auto" w:sz="4" w:space="0"/>
                  </w:tcBorders>
                  <w:vAlign w:val="center"/>
                </w:tcPr>
                <w:p w14:paraId="41D919D5">
                  <w:pPr>
                    <w:pStyle w:val="21"/>
                    <w:spacing w:line="276" w:lineRule="auto"/>
                    <w:rPr>
                      <w:rFonts w:hint="eastAsia"/>
                      <w:bCs w:val="0"/>
                    </w:rPr>
                  </w:pPr>
                </w:p>
              </w:tc>
              <w:tc>
                <w:tcPr>
                  <w:tcW w:w="706" w:type="pct"/>
                  <w:tcBorders>
                    <w:top w:val="single" w:color="auto" w:sz="4" w:space="0"/>
                    <w:left w:val="single" w:color="auto" w:sz="4" w:space="0"/>
                    <w:bottom w:val="single" w:color="auto" w:sz="4" w:space="0"/>
                    <w:right w:val="single" w:color="auto" w:sz="4" w:space="0"/>
                  </w:tcBorders>
                  <w:vAlign w:val="center"/>
                </w:tcPr>
                <w:p w14:paraId="40C0DBF1">
                  <w:pPr>
                    <w:spacing w:line="276" w:lineRule="auto"/>
                    <w:jc w:val="center"/>
                    <w:rPr>
                      <w:rFonts w:hint="eastAsia" w:ascii="宋体" w:hAnsi="宋体"/>
                      <w:kern w:val="0"/>
                      <w:szCs w:val="21"/>
                    </w:rPr>
                  </w:pPr>
                  <w:r>
                    <w:rPr>
                      <w:rFonts w:hint="eastAsia" w:ascii="宋体" w:hAnsi="宋体"/>
                      <w:szCs w:val="21"/>
                    </w:rPr>
                    <w:t>电脑桌</w:t>
                  </w:r>
                </w:p>
              </w:tc>
              <w:tc>
                <w:tcPr>
                  <w:tcW w:w="3060" w:type="pct"/>
                  <w:tcBorders>
                    <w:top w:val="single" w:color="auto" w:sz="4" w:space="0"/>
                    <w:left w:val="single" w:color="auto" w:sz="4" w:space="0"/>
                    <w:bottom w:val="single" w:color="auto" w:sz="4" w:space="0"/>
                    <w:right w:val="single" w:color="auto" w:sz="4" w:space="0"/>
                  </w:tcBorders>
                  <w:vAlign w:val="center"/>
                </w:tcPr>
                <w:p w14:paraId="41C2850B">
                  <w:pPr>
                    <w:spacing w:line="276" w:lineRule="auto"/>
                    <w:rPr>
                      <w:rFonts w:hint="eastAsia" w:ascii="宋体" w:hAnsi="宋体"/>
                      <w:kern w:val="0"/>
                      <w:szCs w:val="21"/>
                    </w:rPr>
                  </w:pPr>
                  <w:r>
                    <w:rPr>
                      <w:rFonts w:hint="eastAsia" w:ascii="宋体" w:hAnsi="宋体"/>
                      <w:kern w:val="0"/>
                      <w:szCs w:val="21"/>
                    </w:rPr>
                    <w:t>1.尺寸（长宽高）：</w:t>
                  </w:r>
                  <w:r>
                    <w:rPr>
                      <w:rFonts w:ascii="宋体" w:hAnsi="宋体"/>
                      <w:kern w:val="0"/>
                      <w:szCs w:val="21"/>
                    </w:rPr>
                    <w:t>≥</w:t>
                  </w:r>
                  <w:r>
                    <w:rPr>
                      <w:rFonts w:hint="eastAsia" w:ascii="宋体" w:hAnsi="宋体"/>
                      <w:kern w:val="0"/>
                      <w:szCs w:val="21"/>
                    </w:rPr>
                    <w:t>800mm×600mm×780mm</w:t>
                  </w:r>
                </w:p>
                <w:p w14:paraId="5E76BE54">
                  <w:pPr>
                    <w:spacing w:line="276" w:lineRule="auto"/>
                    <w:rPr>
                      <w:rFonts w:hint="eastAsia" w:ascii="宋体" w:hAnsi="宋体"/>
                      <w:kern w:val="0"/>
                      <w:szCs w:val="21"/>
                    </w:rPr>
                  </w:pPr>
                  <w:r>
                    <w:rPr>
                      <w:rFonts w:hint="eastAsia" w:ascii="宋体" w:hAnsi="宋体"/>
                      <w:kern w:val="0"/>
                      <w:szCs w:val="21"/>
                    </w:rPr>
                    <w:t>2.电脑桌承重主体为铝型材拼接而成，侧封板为钣金，桌面采用优质板材，带丝口万向脚轮并有刹车功能；</w:t>
                  </w:r>
                </w:p>
                <w:p w14:paraId="0C70735C">
                  <w:pPr>
                    <w:spacing w:line="276" w:lineRule="auto"/>
                    <w:rPr>
                      <w:rFonts w:hint="eastAsia" w:ascii="宋体" w:hAnsi="宋体"/>
                      <w:kern w:val="0"/>
                      <w:szCs w:val="21"/>
                    </w:rPr>
                  </w:pPr>
                  <w:r>
                    <w:rPr>
                      <w:rFonts w:hint="eastAsia" w:ascii="宋体" w:hAnsi="宋体"/>
                      <w:kern w:val="0"/>
                      <w:szCs w:val="21"/>
                    </w:rPr>
                    <w:t>3.安装双屏气动显示器支架；</w:t>
                  </w:r>
                </w:p>
                <w:p w14:paraId="510657E7">
                  <w:pPr>
                    <w:spacing w:line="276" w:lineRule="auto"/>
                    <w:rPr>
                      <w:rFonts w:hint="eastAsia" w:ascii="宋体" w:hAnsi="宋体"/>
                      <w:kern w:val="0"/>
                      <w:szCs w:val="21"/>
                    </w:rPr>
                  </w:pPr>
                  <w:r>
                    <w:rPr>
                      <w:rFonts w:hint="eastAsia" w:ascii="宋体" w:hAnsi="宋体"/>
                      <w:kern w:val="0"/>
                      <w:szCs w:val="21"/>
                    </w:rPr>
                    <w:t>4.配套椅子，靠背浅灰色，腿西班牙灰，左右腿长</w:t>
                  </w:r>
                  <w:r>
                    <w:rPr>
                      <w:rFonts w:ascii="宋体" w:hAnsi="宋体"/>
                      <w:kern w:val="0"/>
                      <w:szCs w:val="21"/>
                    </w:rPr>
                    <w:t>≥</w:t>
                  </w:r>
                  <w:r>
                    <w:rPr>
                      <w:rFonts w:hint="eastAsia" w:ascii="宋体" w:hAnsi="宋体"/>
                      <w:kern w:val="0"/>
                      <w:szCs w:val="21"/>
                    </w:rPr>
                    <w:t>460mm×前后腿宽</w:t>
                  </w:r>
                  <w:r>
                    <w:rPr>
                      <w:rFonts w:ascii="宋体" w:hAnsi="宋体"/>
                      <w:kern w:val="0"/>
                      <w:szCs w:val="21"/>
                    </w:rPr>
                    <w:t>≥</w:t>
                  </w:r>
                  <w:r>
                    <w:rPr>
                      <w:rFonts w:hint="eastAsia" w:ascii="宋体" w:hAnsi="宋体"/>
                      <w:kern w:val="0"/>
                      <w:szCs w:val="21"/>
                    </w:rPr>
                    <w:t>470mm×整体高</w:t>
                  </w:r>
                  <w:r>
                    <w:rPr>
                      <w:rFonts w:ascii="宋体" w:hAnsi="宋体"/>
                      <w:kern w:val="0"/>
                      <w:szCs w:val="21"/>
                    </w:rPr>
                    <w:t>≥</w:t>
                  </w:r>
                  <w:r>
                    <w:rPr>
                      <w:rFonts w:hint="eastAsia" w:ascii="宋体" w:hAnsi="宋体"/>
                      <w:kern w:val="0"/>
                      <w:szCs w:val="21"/>
                    </w:rPr>
                    <w:t>840mm；</w:t>
                  </w:r>
                </w:p>
              </w:tc>
              <w:tc>
                <w:tcPr>
                  <w:tcW w:w="251" w:type="pct"/>
                  <w:tcBorders>
                    <w:top w:val="single" w:color="auto" w:sz="4" w:space="0"/>
                    <w:left w:val="single" w:color="auto" w:sz="4" w:space="0"/>
                    <w:bottom w:val="single" w:color="auto" w:sz="4" w:space="0"/>
                    <w:right w:val="single" w:color="auto" w:sz="4" w:space="0"/>
                  </w:tcBorders>
                  <w:vAlign w:val="center"/>
                </w:tcPr>
                <w:p w14:paraId="7B671DB1">
                  <w:pPr>
                    <w:pStyle w:val="21"/>
                    <w:spacing w:line="276" w:lineRule="auto"/>
                    <w:jc w:val="center"/>
                    <w:rPr>
                      <w:rFonts w:hint="eastAsia"/>
                      <w:bCs w:val="0"/>
                      <w:iCs/>
                    </w:rPr>
                  </w:pPr>
                  <w:r>
                    <w:rPr>
                      <w:rFonts w:hint="eastAsia"/>
                      <w:bCs w:val="0"/>
                      <w:iCs/>
                    </w:rPr>
                    <w:t>2</w:t>
                  </w:r>
                </w:p>
              </w:tc>
              <w:tc>
                <w:tcPr>
                  <w:tcW w:w="250" w:type="pct"/>
                  <w:tcBorders>
                    <w:top w:val="single" w:color="auto" w:sz="4" w:space="0"/>
                    <w:left w:val="single" w:color="auto" w:sz="4" w:space="0"/>
                    <w:bottom w:val="single" w:color="auto" w:sz="4" w:space="0"/>
                    <w:right w:val="single" w:color="auto" w:sz="4" w:space="0"/>
                  </w:tcBorders>
                  <w:vAlign w:val="center"/>
                </w:tcPr>
                <w:p w14:paraId="3DEB1B44">
                  <w:pPr>
                    <w:pStyle w:val="21"/>
                    <w:spacing w:line="276" w:lineRule="auto"/>
                    <w:jc w:val="center"/>
                    <w:rPr>
                      <w:rFonts w:hint="eastAsia"/>
                      <w:bCs w:val="0"/>
                      <w:iCs/>
                    </w:rPr>
                  </w:pPr>
                  <w:r>
                    <w:rPr>
                      <w:rFonts w:hint="eastAsia"/>
                      <w:bCs w:val="0"/>
                      <w:iCs/>
                    </w:rPr>
                    <w:t>套</w:t>
                  </w:r>
                </w:p>
              </w:tc>
            </w:tr>
            <w:tr w14:paraId="3892D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3543E6FE">
                  <w:pPr>
                    <w:spacing w:line="276" w:lineRule="auto"/>
                    <w:jc w:val="center"/>
                    <w:rPr>
                      <w:rFonts w:hint="eastAsia" w:ascii="宋体" w:hAnsi="宋体"/>
                      <w:szCs w:val="21"/>
                    </w:rPr>
                  </w:pPr>
                  <w:r>
                    <w:rPr>
                      <w:rFonts w:hint="eastAsia" w:ascii="宋体" w:hAnsi="宋体"/>
                      <w:szCs w:val="21"/>
                    </w:rPr>
                    <w:t>17</w:t>
                  </w:r>
                </w:p>
              </w:tc>
              <w:tc>
                <w:tcPr>
                  <w:tcW w:w="482" w:type="pct"/>
                  <w:vMerge w:val="continue"/>
                  <w:tcBorders>
                    <w:left w:val="single" w:color="auto" w:sz="4" w:space="0"/>
                    <w:bottom w:val="single" w:color="auto" w:sz="4" w:space="0"/>
                    <w:right w:val="single" w:color="auto" w:sz="4" w:space="0"/>
                  </w:tcBorders>
                  <w:vAlign w:val="center"/>
                </w:tcPr>
                <w:p w14:paraId="0901811C">
                  <w:pPr>
                    <w:pStyle w:val="21"/>
                    <w:spacing w:line="276" w:lineRule="auto"/>
                    <w:rPr>
                      <w:rFonts w:hint="eastAsia"/>
                      <w:bCs w:val="0"/>
                      <w:iCs/>
                    </w:rPr>
                  </w:pPr>
                </w:p>
              </w:tc>
              <w:tc>
                <w:tcPr>
                  <w:tcW w:w="706" w:type="pct"/>
                  <w:tcBorders>
                    <w:top w:val="single" w:color="auto" w:sz="4" w:space="0"/>
                    <w:left w:val="single" w:color="auto" w:sz="4" w:space="0"/>
                    <w:bottom w:val="single" w:color="auto" w:sz="4" w:space="0"/>
                    <w:right w:val="single" w:color="auto" w:sz="4" w:space="0"/>
                  </w:tcBorders>
                  <w:vAlign w:val="center"/>
                </w:tcPr>
                <w:p w14:paraId="19C2B2B1">
                  <w:pPr>
                    <w:pStyle w:val="21"/>
                    <w:spacing w:line="276" w:lineRule="auto"/>
                    <w:jc w:val="center"/>
                    <w:rPr>
                      <w:rFonts w:hint="eastAsia"/>
                      <w:bCs w:val="0"/>
                      <w:iCs/>
                    </w:rPr>
                  </w:pPr>
                  <w:r>
                    <w:rPr>
                      <w:rFonts w:hint="eastAsia"/>
                      <w:bCs w:val="0"/>
                    </w:rPr>
                    <w:t>空气压缩机</w:t>
                  </w:r>
                </w:p>
              </w:tc>
              <w:tc>
                <w:tcPr>
                  <w:tcW w:w="3060" w:type="pct"/>
                  <w:tcBorders>
                    <w:top w:val="single" w:color="auto" w:sz="4" w:space="0"/>
                    <w:left w:val="single" w:color="auto" w:sz="4" w:space="0"/>
                    <w:bottom w:val="single" w:color="auto" w:sz="4" w:space="0"/>
                    <w:right w:val="single" w:color="auto" w:sz="4" w:space="0"/>
                  </w:tcBorders>
                  <w:vAlign w:val="center"/>
                </w:tcPr>
                <w:p w14:paraId="5D4DE785">
                  <w:pPr>
                    <w:pStyle w:val="21"/>
                    <w:spacing w:line="276" w:lineRule="auto"/>
                    <w:jc w:val="both"/>
                    <w:rPr>
                      <w:rFonts w:hint="eastAsia"/>
                      <w:bCs w:val="0"/>
                      <w:iCs/>
                    </w:rPr>
                  </w:pPr>
                  <w:r>
                    <w:rPr>
                      <w:rFonts w:hint="eastAsia"/>
                      <w:bCs w:val="0"/>
                    </w:rPr>
                    <w:t>空气压缩机W58电源220V、额定功率560W、排气量58L/min、排气压力0.8MPa。</w:t>
                  </w:r>
                </w:p>
              </w:tc>
              <w:tc>
                <w:tcPr>
                  <w:tcW w:w="251" w:type="pct"/>
                  <w:tcBorders>
                    <w:top w:val="single" w:color="auto" w:sz="4" w:space="0"/>
                    <w:left w:val="single" w:color="auto" w:sz="4" w:space="0"/>
                    <w:bottom w:val="single" w:color="auto" w:sz="4" w:space="0"/>
                    <w:right w:val="single" w:color="auto" w:sz="4" w:space="0"/>
                  </w:tcBorders>
                  <w:vAlign w:val="center"/>
                </w:tcPr>
                <w:p w14:paraId="10B7D480">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775FFDA6">
                  <w:pPr>
                    <w:pStyle w:val="21"/>
                    <w:spacing w:line="276" w:lineRule="auto"/>
                    <w:jc w:val="center"/>
                    <w:rPr>
                      <w:rFonts w:hint="eastAsia"/>
                      <w:bCs w:val="0"/>
                      <w:iCs/>
                    </w:rPr>
                  </w:pPr>
                  <w:r>
                    <w:rPr>
                      <w:rFonts w:hint="eastAsia"/>
                      <w:bCs w:val="0"/>
                      <w:iCs/>
                    </w:rPr>
                    <w:t>台</w:t>
                  </w:r>
                </w:p>
              </w:tc>
            </w:tr>
            <w:tr w14:paraId="70CB3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 w:type="pct"/>
                  <w:tcBorders>
                    <w:top w:val="single" w:color="auto" w:sz="4" w:space="0"/>
                    <w:left w:val="single" w:color="auto" w:sz="4" w:space="0"/>
                    <w:bottom w:val="single" w:color="auto" w:sz="4" w:space="0"/>
                    <w:right w:val="single" w:color="auto" w:sz="4" w:space="0"/>
                  </w:tcBorders>
                  <w:vAlign w:val="center"/>
                </w:tcPr>
                <w:p w14:paraId="735A65C2">
                  <w:pPr>
                    <w:spacing w:line="276" w:lineRule="auto"/>
                    <w:jc w:val="center"/>
                    <w:rPr>
                      <w:rFonts w:hint="eastAsia" w:ascii="宋体" w:hAnsi="宋体"/>
                      <w:szCs w:val="21"/>
                    </w:rPr>
                  </w:pPr>
                  <w:r>
                    <w:rPr>
                      <w:rFonts w:hint="eastAsia" w:ascii="宋体" w:hAnsi="宋体"/>
                      <w:szCs w:val="21"/>
                    </w:rPr>
                    <w:t>18</w:t>
                  </w:r>
                </w:p>
              </w:tc>
              <w:tc>
                <w:tcPr>
                  <w:tcW w:w="482" w:type="pct"/>
                  <w:tcBorders>
                    <w:top w:val="single" w:color="auto" w:sz="4" w:space="0"/>
                    <w:left w:val="single" w:color="auto" w:sz="4" w:space="0"/>
                    <w:bottom w:val="single" w:color="auto" w:sz="4" w:space="0"/>
                    <w:right w:val="single" w:color="auto" w:sz="4" w:space="0"/>
                  </w:tcBorders>
                  <w:vAlign w:val="center"/>
                </w:tcPr>
                <w:p w14:paraId="6DFEC94C">
                  <w:pPr>
                    <w:pStyle w:val="21"/>
                    <w:spacing w:line="276" w:lineRule="auto"/>
                    <w:jc w:val="center"/>
                    <w:rPr>
                      <w:rFonts w:hint="eastAsia"/>
                      <w:bCs w:val="0"/>
                    </w:rPr>
                  </w:pPr>
                  <w:r>
                    <w:rPr>
                      <w:rFonts w:hint="eastAsia"/>
                      <w:bCs w:val="0"/>
                    </w:rPr>
                    <w:t>教学资源库</w:t>
                  </w:r>
                </w:p>
              </w:tc>
              <w:tc>
                <w:tcPr>
                  <w:tcW w:w="3766" w:type="pct"/>
                  <w:gridSpan w:val="2"/>
                  <w:tcBorders>
                    <w:top w:val="single" w:color="auto" w:sz="4" w:space="0"/>
                    <w:left w:val="single" w:color="auto" w:sz="4" w:space="0"/>
                    <w:bottom w:val="single" w:color="auto" w:sz="4" w:space="0"/>
                    <w:right w:val="single" w:color="auto" w:sz="4" w:space="0"/>
                  </w:tcBorders>
                  <w:vAlign w:val="center"/>
                </w:tcPr>
                <w:p w14:paraId="627D5255">
                  <w:pPr>
                    <w:pStyle w:val="21"/>
                    <w:spacing w:line="276" w:lineRule="auto"/>
                    <w:jc w:val="both"/>
                    <w:rPr>
                      <w:rFonts w:hint="eastAsia"/>
                      <w:bCs w:val="0"/>
                    </w:rPr>
                  </w:pPr>
                  <w:r>
                    <w:rPr>
                      <w:rFonts w:hint="eastAsia"/>
                      <w:bCs w:val="0"/>
                    </w:rPr>
                    <w:t>教学资源包含实训指导说明书、示例程序、数字孪生模型等相关教学资源</w:t>
                  </w:r>
                </w:p>
              </w:tc>
              <w:tc>
                <w:tcPr>
                  <w:tcW w:w="251" w:type="pct"/>
                  <w:tcBorders>
                    <w:top w:val="single" w:color="auto" w:sz="4" w:space="0"/>
                    <w:left w:val="single" w:color="auto" w:sz="4" w:space="0"/>
                    <w:bottom w:val="single" w:color="auto" w:sz="4" w:space="0"/>
                    <w:right w:val="single" w:color="auto" w:sz="4" w:space="0"/>
                  </w:tcBorders>
                  <w:vAlign w:val="center"/>
                </w:tcPr>
                <w:p w14:paraId="7CCC6C1B">
                  <w:pPr>
                    <w:pStyle w:val="21"/>
                    <w:spacing w:line="276" w:lineRule="auto"/>
                    <w:jc w:val="center"/>
                    <w:rPr>
                      <w:rFonts w:hint="eastAsia"/>
                      <w:bCs w:val="0"/>
                      <w:iCs/>
                    </w:rPr>
                  </w:pPr>
                  <w:r>
                    <w:rPr>
                      <w:rFonts w:hint="eastAsia"/>
                      <w:bCs w:val="0"/>
                      <w:iCs/>
                    </w:rPr>
                    <w:t>1</w:t>
                  </w:r>
                </w:p>
              </w:tc>
              <w:tc>
                <w:tcPr>
                  <w:tcW w:w="250" w:type="pct"/>
                  <w:tcBorders>
                    <w:top w:val="single" w:color="auto" w:sz="4" w:space="0"/>
                    <w:left w:val="single" w:color="auto" w:sz="4" w:space="0"/>
                    <w:bottom w:val="single" w:color="auto" w:sz="4" w:space="0"/>
                    <w:right w:val="single" w:color="auto" w:sz="4" w:space="0"/>
                  </w:tcBorders>
                  <w:vAlign w:val="center"/>
                </w:tcPr>
                <w:p w14:paraId="495C30DC">
                  <w:pPr>
                    <w:pStyle w:val="21"/>
                    <w:spacing w:line="276" w:lineRule="auto"/>
                    <w:jc w:val="center"/>
                    <w:rPr>
                      <w:rFonts w:hint="eastAsia"/>
                      <w:bCs w:val="0"/>
                      <w:iCs/>
                    </w:rPr>
                  </w:pPr>
                  <w:r>
                    <w:rPr>
                      <w:rFonts w:hint="eastAsia"/>
                      <w:bCs w:val="0"/>
                      <w:iCs/>
                    </w:rPr>
                    <w:t>套</w:t>
                  </w:r>
                </w:p>
              </w:tc>
            </w:tr>
          </w:tbl>
          <w:p w14:paraId="3EB83DC2">
            <w:pPr>
              <w:rPr>
                <w:rFonts w:hint="eastAsia" w:ascii="宋体" w:hAnsi="宋体"/>
                <w:szCs w:val="21"/>
              </w:rPr>
            </w:pPr>
            <w:r>
              <w:rPr>
                <w:rFonts w:hint="eastAsia" w:ascii="宋体" w:hAnsi="宋体"/>
                <w:szCs w:val="21"/>
              </w:rPr>
              <w:t>表2：工具配置</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2424"/>
              <w:gridCol w:w="2435"/>
              <w:gridCol w:w="735"/>
              <w:gridCol w:w="735"/>
            </w:tblGrid>
            <w:tr w14:paraId="00F28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3D2600F0">
                  <w:pPr>
                    <w:pStyle w:val="20"/>
                    <w:spacing w:line="276" w:lineRule="auto"/>
                    <w:rPr>
                      <w:rFonts w:hint="eastAsia"/>
                      <w:b w:val="0"/>
                      <w:bCs w:val="0"/>
                      <w:sz w:val="21"/>
                      <w:szCs w:val="21"/>
                    </w:rPr>
                  </w:pPr>
                  <w:r>
                    <w:rPr>
                      <w:rFonts w:hint="eastAsia"/>
                      <w:b w:val="0"/>
                      <w:bCs w:val="0"/>
                      <w:sz w:val="21"/>
                      <w:szCs w:val="21"/>
                    </w:rPr>
                    <w:t>序号</w:t>
                  </w:r>
                </w:p>
              </w:tc>
              <w:tc>
                <w:tcPr>
                  <w:tcW w:w="1716" w:type="pct"/>
                  <w:vAlign w:val="center"/>
                </w:tcPr>
                <w:p w14:paraId="75FEB945">
                  <w:pPr>
                    <w:pStyle w:val="20"/>
                    <w:spacing w:line="276" w:lineRule="auto"/>
                    <w:rPr>
                      <w:rFonts w:hint="eastAsia"/>
                      <w:b w:val="0"/>
                      <w:bCs w:val="0"/>
                      <w:sz w:val="21"/>
                      <w:szCs w:val="21"/>
                    </w:rPr>
                  </w:pPr>
                  <w:r>
                    <w:rPr>
                      <w:rFonts w:hint="eastAsia"/>
                      <w:b w:val="0"/>
                      <w:bCs w:val="0"/>
                      <w:sz w:val="21"/>
                      <w:szCs w:val="21"/>
                    </w:rPr>
                    <w:t>名称</w:t>
                  </w:r>
                </w:p>
              </w:tc>
              <w:tc>
                <w:tcPr>
                  <w:tcW w:w="1724" w:type="pct"/>
                  <w:vAlign w:val="center"/>
                </w:tcPr>
                <w:p w14:paraId="48169436">
                  <w:pPr>
                    <w:pStyle w:val="20"/>
                    <w:spacing w:line="276" w:lineRule="auto"/>
                    <w:rPr>
                      <w:rFonts w:hint="eastAsia"/>
                      <w:b w:val="0"/>
                      <w:bCs w:val="0"/>
                      <w:sz w:val="21"/>
                      <w:szCs w:val="21"/>
                    </w:rPr>
                  </w:pPr>
                  <w:r>
                    <w:rPr>
                      <w:rFonts w:hint="eastAsia"/>
                      <w:b w:val="0"/>
                      <w:bCs w:val="0"/>
                      <w:sz w:val="21"/>
                      <w:szCs w:val="21"/>
                    </w:rPr>
                    <w:t>规格</w:t>
                  </w:r>
                </w:p>
              </w:tc>
              <w:tc>
                <w:tcPr>
                  <w:tcW w:w="520" w:type="pct"/>
                  <w:vAlign w:val="center"/>
                </w:tcPr>
                <w:p w14:paraId="2540B71B">
                  <w:pPr>
                    <w:pStyle w:val="20"/>
                    <w:spacing w:line="276" w:lineRule="auto"/>
                    <w:rPr>
                      <w:rFonts w:hint="eastAsia"/>
                      <w:b w:val="0"/>
                      <w:bCs w:val="0"/>
                      <w:sz w:val="21"/>
                      <w:szCs w:val="21"/>
                    </w:rPr>
                  </w:pPr>
                  <w:r>
                    <w:rPr>
                      <w:rFonts w:hint="eastAsia"/>
                      <w:b w:val="0"/>
                      <w:bCs w:val="0"/>
                      <w:sz w:val="21"/>
                      <w:szCs w:val="21"/>
                    </w:rPr>
                    <w:t>数量</w:t>
                  </w:r>
                </w:p>
              </w:tc>
              <w:tc>
                <w:tcPr>
                  <w:tcW w:w="520" w:type="pct"/>
                  <w:vAlign w:val="center"/>
                </w:tcPr>
                <w:p w14:paraId="3EBD5855">
                  <w:pPr>
                    <w:pStyle w:val="20"/>
                    <w:spacing w:line="276" w:lineRule="auto"/>
                    <w:rPr>
                      <w:rFonts w:hint="eastAsia"/>
                      <w:b w:val="0"/>
                      <w:bCs w:val="0"/>
                      <w:sz w:val="21"/>
                      <w:szCs w:val="21"/>
                    </w:rPr>
                  </w:pPr>
                  <w:r>
                    <w:rPr>
                      <w:rFonts w:hint="eastAsia"/>
                      <w:b w:val="0"/>
                      <w:bCs w:val="0"/>
                      <w:sz w:val="21"/>
                      <w:szCs w:val="21"/>
                    </w:rPr>
                    <w:t>单位</w:t>
                  </w:r>
                </w:p>
              </w:tc>
            </w:tr>
            <w:tr w14:paraId="4CB4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72321358">
                  <w:pPr>
                    <w:spacing w:line="276" w:lineRule="auto"/>
                    <w:jc w:val="center"/>
                    <w:rPr>
                      <w:rFonts w:hint="eastAsia" w:ascii="宋体" w:hAnsi="宋体"/>
                      <w:szCs w:val="21"/>
                    </w:rPr>
                  </w:pPr>
                  <w:r>
                    <w:rPr>
                      <w:rFonts w:hint="eastAsia" w:ascii="宋体" w:hAnsi="宋体"/>
                      <w:szCs w:val="21"/>
                    </w:rPr>
                    <w:t>1</w:t>
                  </w:r>
                </w:p>
              </w:tc>
              <w:tc>
                <w:tcPr>
                  <w:tcW w:w="1716" w:type="pct"/>
                  <w:vAlign w:val="center"/>
                </w:tcPr>
                <w:p w14:paraId="061D0857">
                  <w:pPr>
                    <w:pStyle w:val="21"/>
                    <w:spacing w:line="276" w:lineRule="auto"/>
                    <w:jc w:val="center"/>
                    <w:rPr>
                      <w:rFonts w:hint="eastAsia"/>
                      <w:bCs w:val="0"/>
                    </w:rPr>
                  </w:pPr>
                  <w:r>
                    <w:rPr>
                      <w:rFonts w:hint="eastAsia"/>
                      <w:bCs w:val="0"/>
                    </w:rPr>
                    <w:t>内六角扳手（组套）</w:t>
                  </w:r>
                </w:p>
              </w:tc>
              <w:tc>
                <w:tcPr>
                  <w:tcW w:w="1724" w:type="pct"/>
                  <w:vAlign w:val="center"/>
                </w:tcPr>
                <w:p w14:paraId="22D5A9E1">
                  <w:pPr>
                    <w:pStyle w:val="21"/>
                    <w:spacing w:line="276" w:lineRule="auto"/>
                    <w:jc w:val="center"/>
                    <w:rPr>
                      <w:rFonts w:hint="eastAsia"/>
                      <w:bCs w:val="0"/>
                    </w:rPr>
                  </w:pPr>
                  <w:r>
                    <w:rPr>
                      <w:rFonts w:hint="eastAsia"/>
                      <w:bCs w:val="0"/>
                    </w:rPr>
                    <w:t>9PC加长镀铬</w:t>
                  </w:r>
                </w:p>
              </w:tc>
              <w:tc>
                <w:tcPr>
                  <w:tcW w:w="520" w:type="pct"/>
                  <w:vAlign w:val="center"/>
                </w:tcPr>
                <w:p w14:paraId="79E2E005">
                  <w:pPr>
                    <w:pStyle w:val="21"/>
                    <w:spacing w:line="276" w:lineRule="auto"/>
                    <w:jc w:val="center"/>
                    <w:rPr>
                      <w:rFonts w:hint="eastAsia"/>
                      <w:bCs w:val="0"/>
                    </w:rPr>
                  </w:pPr>
                  <w:r>
                    <w:rPr>
                      <w:rFonts w:hint="eastAsia"/>
                      <w:bCs w:val="0"/>
                    </w:rPr>
                    <w:t>1</w:t>
                  </w:r>
                </w:p>
              </w:tc>
              <w:tc>
                <w:tcPr>
                  <w:tcW w:w="520" w:type="pct"/>
                  <w:vAlign w:val="center"/>
                </w:tcPr>
                <w:p w14:paraId="0FB9245E">
                  <w:pPr>
                    <w:pStyle w:val="21"/>
                    <w:spacing w:line="276" w:lineRule="auto"/>
                    <w:jc w:val="center"/>
                    <w:rPr>
                      <w:rFonts w:hint="eastAsia"/>
                      <w:bCs w:val="0"/>
                    </w:rPr>
                  </w:pPr>
                  <w:r>
                    <w:rPr>
                      <w:rFonts w:hint="eastAsia"/>
                      <w:bCs w:val="0"/>
                    </w:rPr>
                    <w:t>套</w:t>
                  </w:r>
                </w:p>
              </w:tc>
            </w:tr>
            <w:tr w14:paraId="11262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53843F54">
                  <w:pPr>
                    <w:spacing w:line="276" w:lineRule="auto"/>
                    <w:jc w:val="center"/>
                    <w:rPr>
                      <w:rFonts w:hint="eastAsia" w:ascii="宋体" w:hAnsi="宋体"/>
                      <w:szCs w:val="21"/>
                    </w:rPr>
                  </w:pPr>
                  <w:r>
                    <w:rPr>
                      <w:rFonts w:hint="eastAsia" w:ascii="宋体" w:hAnsi="宋体"/>
                      <w:szCs w:val="21"/>
                    </w:rPr>
                    <w:t>2</w:t>
                  </w:r>
                </w:p>
              </w:tc>
              <w:tc>
                <w:tcPr>
                  <w:tcW w:w="1716" w:type="pct"/>
                  <w:vAlign w:val="center"/>
                </w:tcPr>
                <w:p w14:paraId="137E595A">
                  <w:pPr>
                    <w:pStyle w:val="21"/>
                    <w:spacing w:line="276" w:lineRule="auto"/>
                    <w:jc w:val="center"/>
                    <w:rPr>
                      <w:rFonts w:hint="eastAsia"/>
                      <w:bCs w:val="0"/>
                    </w:rPr>
                  </w:pPr>
                  <w:r>
                    <w:rPr>
                      <w:rFonts w:hint="eastAsia"/>
                      <w:bCs w:val="0"/>
                    </w:rPr>
                    <w:t>美工刀</w:t>
                  </w:r>
                </w:p>
              </w:tc>
              <w:tc>
                <w:tcPr>
                  <w:tcW w:w="1724" w:type="pct"/>
                  <w:vAlign w:val="center"/>
                </w:tcPr>
                <w:p w14:paraId="71369162">
                  <w:pPr>
                    <w:pStyle w:val="21"/>
                    <w:spacing w:line="276" w:lineRule="auto"/>
                    <w:jc w:val="center"/>
                    <w:rPr>
                      <w:rFonts w:hint="eastAsia"/>
                      <w:bCs w:val="0"/>
                    </w:rPr>
                  </w:pPr>
                  <w:r>
                    <w:rPr>
                      <w:bCs w:val="0"/>
                    </w:rPr>
                    <w:t>DL003</w:t>
                  </w:r>
                </w:p>
              </w:tc>
              <w:tc>
                <w:tcPr>
                  <w:tcW w:w="520" w:type="pct"/>
                  <w:vAlign w:val="center"/>
                </w:tcPr>
                <w:p w14:paraId="55744593">
                  <w:pPr>
                    <w:pStyle w:val="21"/>
                    <w:spacing w:line="276" w:lineRule="auto"/>
                    <w:jc w:val="center"/>
                    <w:rPr>
                      <w:rFonts w:hint="eastAsia"/>
                      <w:bCs w:val="0"/>
                    </w:rPr>
                  </w:pPr>
                  <w:r>
                    <w:rPr>
                      <w:rFonts w:hint="eastAsia"/>
                      <w:bCs w:val="0"/>
                    </w:rPr>
                    <w:t>1</w:t>
                  </w:r>
                </w:p>
              </w:tc>
              <w:tc>
                <w:tcPr>
                  <w:tcW w:w="520" w:type="pct"/>
                  <w:vAlign w:val="center"/>
                </w:tcPr>
                <w:p w14:paraId="689E04AC">
                  <w:pPr>
                    <w:pStyle w:val="21"/>
                    <w:spacing w:line="276" w:lineRule="auto"/>
                    <w:jc w:val="center"/>
                    <w:rPr>
                      <w:rFonts w:hint="eastAsia"/>
                      <w:bCs w:val="0"/>
                    </w:rPr>
                  </w:pPr>
                  <w:r>
                    <w:rPr>
                      <w:rFonts w:hint="eastAsia"/>
                      <w:bCs w:val="0"/>
                    </w:rPr>
                    <w:t>把</w:t>
                  </w:r>
                </w:p>
              </w:tc>
            </w:tr>
            <w:tr w14:paraId="64C1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7F9B46A7">
                  <w:pPr>
                    <w:spacing w:line="276" w:lineRule="auto"/>
                    <w:jc w:val="center"/>
                    <w:rPr>
                      <w:rFonts w:hint="eastAsia" w:ascii="宋体" w:hAnsi="宋体"/>
                      <w:szCs w:val="21"/>
                    </w:rPr>
                  </w:pPr>
                  <w:r>
                    <w:rPr>
                      <w:rFonts w:hint="eastAsia" w:ascii="宋体" w:hAnsi="宋体"/>
                      <w:szCs w:val="21"/>
                    </w:rPr>
                    <w:t>3</w:t>
                  </w:r>
                </w:p>
              </w:tc>
              <w:tc>
                <w:tcPr>
                  <w:tcW w:w="1716" w:type="pct"/>
                  <w:vAlign w:val="center"/>
                </w:tcPr>
                <w:p w14:paraId="02F278B2">
                  <w:pPr>
                    <w:pStyle w:val="21"/>
                    <w:spacing w:line="276" w:lineRule="auto"/>
                    <w:jc w:val="center"/>
                    <w:rPr>
                      <w:rFonts w:hint="eastAsia"/>
                      <w:bCs w:val="0"/>
                    </w:rPr>
                  </w:pPr>
                  <w:r>
                    <w:rPr>
                      <w:rFonts w:hint="eastAsia"/>
                      <w:bCs w:val="0"/>
                    </w:rPr>
                    <w:t>十字螺丝刀</w:t>
                  </w:r>
                </w:p>
              </w:tc>
              <w:tc>
                <w:tcPr>
                  <w:tcW w:w="1724" w:type="pct"/>
                  <w:vAlign w:val="center"/>
                </w:tcPr>
                <w:p w14:paraId="2B0CFA3D">
                  <w:pPr>
                    <w:pStyle w:val="21"/>
                    <w:spacing w:line="276" w:lineRule="auto"/>
                    <w:jc w:val="center"/>
                    <w:rPr>
                      <w:rFonts w:hint="eastAsia"/>
                      <w:bCs w:val="0"/>
                    </w:rPr>
                  </w:pPr>
                  <w:r>
                    <w:rPr>
                      <w:rFonts w:hint="eastAsia"/>
                      <w:bCs w:val="0"/>
                    </w:rPr>
                    <w:t>3×1</w:t>
                  </w:r>
                  <w:r>
                    <w:rPr>
                      <w:bCs w:val="0"/>
                    </w:rPr>
                    <w:t>00</w:t>
                  </w:r>
                </w:p>
              </w:tc>
              <w:tc>
                <w:tcPr>
                  <w:tcW w:w="520" w:type="pct"/>
                  <w:vAlign w:val="center"/>
                </w:tcPr>
                <w:p w14:paraId="2BE8CB22">
                  <w:pPr>
                    <w:pStyle w:val="21"/>
                    <w:spacing w:line="276" w:lineRule="auto"/>
                    <w:jc w:val="center"/>
                    <w:rPr>
                      <w:rFonts w:hint="eastAsia"/>
                      <w:bCs w:val="0"/>
                    </w:rPr>
                  </w:pPr>
                  <w:r>
                    <w:rPr>
                      <w:rFonts w:hint="eastAsia"/>
                      <w:bCs w:val="0"/>
                    </w:rPr>
                    <w:t>1</w:t>
                  </w:r>
                </w:p>
              </w:tc>
              <w:tc>
                <w:tcPr>
                  <w:tcW w:w="520" w:type="pct"/>
                  <w:vAlign w:val="center"/>
                </w:tcPr>
                <w:p w14:paraId="1CC5A115">
                  <w:pPr>
                    <w:pStyle w:val="21"/>
                    <w:spacing w:line="276" w:lineRule="auto"/>
                    <w:jc w:val="center"/>
                    <w:rPr>
                      <w:rFonts w:hint="eastAsia"/>
                      <w:bCs w:val="0"/>
                    </w:rPr>
                  </w:pPr>
                  <w:r>
                    <w:rPr>
                      <w:rFonts w:hint="eastAsia"/>
                      <w:bCs w:val="0"/>
                    </w:rPr>
                    <w:t>把</w:t>
                  </w:r>
                </w:p>
              </w:tc>
            </w:tr>
            <w:tr w14:paraId="2277E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6C49EADA">
                  <w:pPr>
                    <w:spacing w:line="276" w:lineRule="auto"/>
                    <w:jc w:val="center"/>
                    <w:rPr>
                      <w:rFonts w:hint="eastAsia" w:ascii="宋体" w:hAnsi="宋体"/>
                      <w:szCs w:val="21"/>
                    </w:rPr>
                  </w:pPr>
                  <w:r>
                    <w:rPr>
                      <w:rFonts w:hint="eastAsia" w:ascii="宋体" w:hAnsi="宋体"/>
                      <w:szCs w:val="21"/>
                    </w:rPr>
                    <w:t>4</w:t>
                  </w:r>
                </w:p>
              </w:tc>
              <w:tc>
                <w:tcPr>
                  <w:tcW w:w="1716" w:type="pct"/>
                  <w:vAlign w:val="center"/>
                </w:tcPr>
                <w:p w14:paraId="6AC39DF6">
                  <w:pPr>
                    <w:pStyle w:val="21"/>
                    <w:spacing w:line="276" w:lineRule="auto"/>
                    <w:jc w:val="center"/>
                    <w:rPr>
                      <w:rFonts w:hint="eastAsia"/>
                      <w:bCs w:val="0"/>
                    </w:rPr>
                  </w:pPr>
                  <w:r>
                    <w:rPr>
                      <w:rFonts w:hint="eastAsia"/>
                      <w:bCs w:val="0"/>
                    </w:rPr>
                    <w:t>十字螺丝刀</w:t>
                  </w:r>
                </w:p>
              </w:tc>
              <w:tc>
                <w:tcPr>
                  <w:tcW w:w="1724" w:type="pct"/>
                  <w:vAlign w:val="center"/>
                </w:tcPr>
                <w:p w14:paraId="6D8FCE71">
                  <w:pPr>
                    <w:pStyle w:val="21"/>
                    <w:spacing w:line="276" w:lineRule="auto"/>
                    <w:jc w:val="center"/>
                    <w:rPr>
                      <w:rFonts w:hint="eastAsia"/>
                      <w:bCs w:val="0"/>
                    </w:rPr>
                  </w:pPr>
                  <w:r>
                    <w:rPr>
                      <w:rFonts w:hint="eastAsia"/>
                      <w:bCs w:val="0"/>
                    </w:rPr>
                    <w:t>3×75</w:t>
                  </w:r>
                </w:p>
              </w:tc>
              <w:tc>
                <w:tcPr>
                  <w:tcW w:w="520" w:type="pct"/>
                  <w:vAlign w:val="center"/>
                </w:tcPr>
                <w:p w14:paraId="40EFAA5B">
                  <w:pPr>
                    <w:pStyle w:val="21"/>
                    <w:spacing w:line="276" w:lineRule="auto"/>
                    <w:jc w:val="center"/>
                    <w:rPr>
                      <w:rFonts w:hint="eastAsia"/>
                      <w:bCs w:val="0"/>
                    </w:rPr>
                  </w:pPr>
                  <w:r>
                    <w:rPr>
                      <w:rFonts w:hint="eastAsia"/>
                      <w:bCs w:val="0"/>
                    </w:rPr>
                    <w:t>1</w:t>
                  </w:r>
                </w:p>
              </w:tc>
              <w:tc>
                <w:tcPr>
                  <w:tcW w:w="520" w:type="pct"/>
                  <w:vAlign w:val="center"/>
                </w:tcPr>
                <w:p w14:paraId="45672EB7">
                  <w:pPr>
                    <w:pStyle w:val="21"/>
                    <w:spacing w:line="276" w:lineRule="auto"/>
                    <w:jc w:val="center"/>
                    <w:rPr>
                      <w:rFonts w:hint="eastAsia"/>
                      <w:bCs w:val="0"/>
                    </w:rPr>
                  </w:pPr>
                  <w:r>
                    <w:rPr>
                      <w:rFonts w:hint="eastAsia"/>
                      <w:bCs w:val="0"/>
                    </w:rPr>
                    <w:t>把</w:t>
                  </w:r>
                </w:p>
              </w:tc>
            </w:tr>
            <w:tr w14:paraId="5B976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6D856513">
                  <w:pPr>
                    <w:spacing w:line="276" w:lineRule="auto"/>
                    <w:jc w:val="center"/>
                    <w:rPr>
                      <w:rFonts w:hint="eastAsia" w:ascii="宋体" w:hAnsi="宋体"/>
                      <w:szCs w:val="21"/>
                    </w:rPr>
                  </w:pPr>
                  <w:r>
                    <w:rPr>
                      <w:rFonts w:hint="eastAsia" w:ascii="宋体" w:hAnsi="宋体"/>
                      <w:szCs w:val="21"/>
                    </w:rPr>
                    <w:t>5</w:t>
                  </w:r>
                </w:p>
              </w:tc>
              <w:tc>
                <w:tcPr>
                  <w:tcW w:w="1716" w:type="pct"/>
                  <w:vAlign w:val="center"/>
                </w:tcPr>
                <w:p w14:paraId="31837A4C">
                  <w:pPr>
                    <w:pStyle w:val="21"/>
                    <w:spacing w:line="276" w:lineRule="auto"/>
                    <w:jc w:val="center"/>
                    <w:rPr>
                      <w:rFonts w:hint="eastAsia"/>
                      <w:bCs w:val="0"/>
                    </w:rPr>
                  </w:pPr>
                  <w:r>
                    <w:rPr>
                      <w:rFonts w:hint="eastAsia"/>
                      <w:bCs w:val="0"/>
                    </w:rPr>
                    <w:t>一字螺丝刀</w:t>
                  </w:r>
                </w:p>
              </w:tc>
              <w:tc>
                <w:tcPr>
                  <w:tcW w:w="1724" w:type="pct"/>
                  <w:vAlign w:val="center"/>
                </w:tcPr>
                <w:p w14:paraId="1BF77AC5">
                  <w:pPr>
                    <w:pStyle w:val="21"/>
                    <w:spacing w:line="276" w:lineRule="auto"/>
                    <w:jc w:val="center"/>
                    <w:rPr>
                      <w:rFonts w:hint="eastAsia"/>
                      <w:bCs w:val="0"/>
                    </w:rPr>
                  </w:pPr>
                  <w:r>
                    <w:rPr>
                      <w:rFonts w:hint="eastAsia"/>
                      <w:bCs w:val="0"/>
                    </w:rPr>
                    <w:t>3×75</w:t>
                  </w:r>
                </w:p>
              </w:tc>
              <w:tc>
                <w:tcPr>
                  <w:tcW w:w="520" w:type="pct"/>
                  <w:vAlign w:val="center"/>
                </w:tcPr>
                <w:p w14:paraId="002DA426">
                  <w:pPr>
                    <w:pStyle w:val="21"/>
                    <w:spacing w:line="276" w:lineRule="auto"/>
                    <w:jc w:val="center"/>
                    <w:rPr>
                      <w:rFonts w:hint="eastAsia"/>
                      <w:bCs w:val="0"/>
                    </w:rPr>
                  </w:pPr>
                  <w:r>
                    <w:rPr>
                      <w:rFonts w:hint="eastAsia"/>
                      <w:bCs w:val="0"/>
                    </w:rPr>
                    <w:t>1</w:t>
                  </w:r>
                </w:p>
              </w:tc>
              <w:tc>
                <w:tcPr>
                  <w:tcW w:w="520" w:type="pct"/>
                  <w:vAlign w:val="center"/>
                </w:tcPr>
                <w:p w14:paraId="71FEEB57">
                  <w:pPr>
                    <w:pStyle w:val="21"/>
                    <w:spacing w:line="276" w:lineRule="auto"/>
                    <w:jc w:val="center"/>
                    <w:rPr>
                      <w:rFonts w:hint="eastAsia"/>
                      <w:bCs w:val="0"/>
                    </w:rPr>
                  </w:pPr>
                  <w:r>
                    <w:rPr>
                      <w:rFonts w:hint="eastAsia"/>
                      <w:bCs w:val="0"/>
                    </w:rPr>
                    <w:t>把</w:t>
                  </w:r>
                </w:p>
              </w:tc>
            </w:tr>
            <w:tr w14:paraId="52166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5A9F8D20">
                  <w:pPr>
                    <w:spacing w:line="276" w:lineRule="auto"/>
                    <w:jc w:val="center"/>
                    <w:rPr>
                      <w:rFonts w:hint="eastAsia" w:ascii="宋体" w:hAnsi="宋体"/>
                      <w:szCs w:val="21"/>
                    </w:rPr>
                  </w:pPr>
                  <w:r>
                    <w:rPr>
                      <w:rFonts w:hint="eastAsia" w:ascii="宋体" w:hAnsi="宋体"/>
                      <w:szCs w:val="21"/>
                    </w:rPr>
                    <w:t>6</w:t>
                  </w:r>
                </w:p>
              </w:tc>
              <w:tc>
                <w:tcPr>
                  <w:tcW w:w="1716" w:type="pct"/>
                  <w:vAlign w:val="center"/>
                </w:tcPr>
                <w:p w14:paraId="35F5FB76">
                  <w:pPr>
                    <w:pStyle w:val="21"/>
                    <w:spacing w:line="276" w:lineRule="auto"/>
                    <w:jc w:val="center"/>
                    <w:rPr>
                      <w:rFonts w:hint="eastAsia"/>
                      <w:bCs w:val="0"/>
                    </w:rPr>
                  </w:pPr>
                  <w:r>
                    <w:rPr>
                      <w:rFonts w:hint="eastAsia"/>
                      <w:bCs w:val="0"/>
                    </w:rPr>
                    <w:t>一字螺丝刀</w:t>
                  </w:r>
                </w:p>
              </w:tc>
              <w:tc>
                <w:tcPr>
                  <w:tcW w:w="1724" w:type="pct"/>
                  <w:vAlign w:val="center"/>
                </w:tcPr>
                <w:p w14:paraId="38BCBADB">
                  <w:pPr>
                    <w:pStyle w:val="21"/>
                    <w:spacing w:line="276" w:lineRule="auto"/>
                    <w:jc w:val="center"/>
                    <w:rPr>
                      <w:rFonts w:hint="eastAsia"/>
                      <w:bCs w:val="0"/>
                    </w:rPr>
                  </w:pPr>
                  <w:r>
                    <w:rPr>
                      <w:rFonts w:hint="eastAsia"/>
                      <w:bCs w:val="0"/>
                    </w:rPr>
                    <w:t>3寸</w:t>
                  </w:r>
                </w:p>
              </w:tc>
              <w:tc>
                <w:tcPr>
                  <w:tcW w:w="520" w:type="pct"/>
                  <w:vAlign w:val="center"/>
                </w:tcPr>
                <w:p w14:paraId="3B5926FF">
                  <w:pPr>
                    <w:pStyle w:val="21"/>
                    <w:spacing w:line="276" w:lineRule="auto"/>
                    <w:jc w:val="center"/>
                    <w:rPr>
                      <w:rFonts w:hint="eastAsia"/>
                      <w:bCs w:val="0"/>
                    </w:rPr>
                  </w:pPr>
                  <w:r>
                    <w:rPr>
                      <w:rFonts w:hint="eastAsia"/>
                      <w:bCs w:val="0"/>
                    </w:rPr>
                    <w:t>1</w:t>
                  </w:r>
                </w:p>
              </w:tc>
              <w:tc>
                <w:tcPr>
                  <w:tcW w:w="520" w:type="pct"/>
                  <w:vAlign w:val="center"/>
                </w:tcPr>
                <w:p w14:paraId="6639CA65">
                  <w:pPr>
                    <w:pStyle w:val="21"/>
                    <w:spacing w:line="276" w:lineRule="auto"/>
                    <w:jc w:val="center"/>
                    <w:rPr>
                      <w:rFonts w:hint="eastAsia"/>
                      <w:bCs w:val="0"/>
                    </w:rPr>
                  </w:pPr>
                  <w:r>
                    <w:rPr>
                      <w:rFonts w:hint="eastAsia"/>
                      <w:bCs w:val="0"/>
                    </w:rPr>
                    <w:t>把</w:t>
                  </w:r>
                </w:p>
              </w:tc>
            </w:tr>
            <w:tr w14:paraId="4AEE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3FD371F7">
                  <w:pPr>
                    <w:spacing w:line="276" w:lineRule="auto"/>
                    <w:jc w:val="center"/>
                    <w:rPr>
                      <w:rFonts w:hint="eastAsia" w:ascii="宋体" w:hAnsi="宋体"/>
                      <w:szCs w:val="21"/>
                    </w:rPr>
                  </w:pPr>
                  <w:r>
                    <w:rPr>
                      <w:rFonts w:hint="eastAsia" w:ascii="宋体" w:hAnsi="宋体"/>
                      <w:szCs w:val="21"/>
                    </w:rPr>
                    <w:t>7</w:t>
                  </w:r>
                </w:p>
              </w:tc>
              <w:tc>
                <w:tcPr>
                  <w:tcW w:w="1716" w:type="pct"/>
                  <w:vAlign w:val="center"/>
                </w:tcPr>
                <w:p w14:paraId="2DC7EDA5">
                  <w:pPr>
                    <w:pStyle w:val="21"/>
                    <w:spacing w:line="276" w:lineRule="auto"/>
                    <w:jc w:val="center"/>
                    <w:rPr>
                      <w:rFonts w:hint="eastAsia"/>
                      <w:bCs w:val="0"/>
                    </w:rPr>
                  </w:pPr>
                  <w:r>
                    <w:rPr>
                      <w:rFonts w:hint="eastAsia"/>
                      <w:bCs w:val="0"/>
                    </w:rPr>
                    <w:t>卷尺</w:t>
                  </w:r>
                </w:p>
              </w:tc>
              <w:tc>
                <w:tcPr>
                  <w:tcW w:w="1724" w:type="pct"/>
                  <w:vAlign w:val="center"/>
                </w:tcPr>
                <w:p w14:paraId="69F48F68">
                  <w:pPr>
                    <w:pStyle w:val="21"/>
                    <w:spacing w:line="276" w:lineRule="auto"/>
                    <w:jc w:val="center"/>
                    <w:rPr>
                      <w:rFonts w:hint="eastAsia"/>
                      <w:bCs w:val="0"/>
                    </w:rPr>
                  </w:pPr>
                  <w:r>
                    <w:rPr>
                      <w:bCs w:val="0"/>
                    </w:rPr>
                    <w:t>3</w:t>
                  </w:r>
                  <w:r>
                    <w:rPr>
                      <w:rFonts w:hint="eastAsia"/>
                      <w:bCs w:val="0"/>
                    </w:rPr>
                    <w:t>米</w:t>
                  </w:r>
                </w:p>
              </w:tc>
              <w:tc>
                <w:tcPr>
                  <w:tcW w:w="520" w:type="pct"/>
                  <w:vAlign w:val="center"/>
                </w:tcPr>
                <w:p w14:paraId="662E7906">
                  <w:pPr>
                    <w:pStyle w:val="21"/>
                    <w:spacing w:line="276" w:lineRule="auto"/>
                    <w:jc w:val="center"/>
                    <w:rPr>
                      <w:rFonts w:hint="eastAsia"/>
                      <w:bCs w:val="0"/>
                    </w:rPr>
                  </w:pPr>
                  <w:r>
                    <w:rPr>
                      <w:rFonts w:hint="eastAsia"/>
                      <w:bCs w:val="0"/>
                    </w:rPr>
                    <w:t>1</w:t>
                  </w:r>
                </w:p>
              </w:tc>
              <w:tc>
                <w:tcPr>
                  <w:tcW w:w="520" w:type="pct"/>
                  <w:vAlign w:val="center"/>
                </w:tcPr>
                <w:p w14:paraId="1FE5B8C4">
                  <w:pPr>
                    <w:pStyle w:val="21"/>
                    <w:spacing w:line="276" w:lineRule="auto"/>
                    <w:jc w:val="center"/>
                    <w:rPr>
                      <w:rFonts w:hint="eastAsia"/>
                      <w:bCs w:val="0"/>
                    </w:rPr>
                  </w:pPr>
                  <w:r>
                    <w:rPr>
                      <w:rFonts w:hint="eastAsia"/>
                      <w:bCs w:val="0"/>
                    </w:rPr>
                    <w:t>把</w:t>
                  </w:r>
                </w:p>
              </w:tc>
            </w:tr>
            <w:tr w14:paraId="417D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29500D56">
                  <w:pPr>
                    <w:spacing w:line="276" w:lineRule="auto"/>
                    <w:jc w:val="center"/>
                    <w:rPr>
                      <w:rFonts w:hint="eastAsia" w:ascii="宋体" w:hAnsi="宋体"/>
                      <w:szCs w:val="21"/>
                    </w:rPr>
                  </w:pPr>
                  <w:r>
                    <w:rPr>
                      <w:rFonts w:hint="eastAsia" w:ascii="宋体" w:hAnsi="宋体"/>
                      <w:szCs w:val="21"/>
                    </w:rPr>
                    <w:t>8</w:t>
                  </w:r>
                </w:p>
              </w:tc>
              <w:tc>
                <w:tcPr>
                  <w:tcW w:w="1716" w:type="pct"/>
                  <w:vAlign w:val="center"/>
                </w:tcPr>
                <w:p w14:paraId="7F1C56D5">
                  <w:pPr>
                    <w:pStyle w:val="21"/>
                    <w:spacing w:line="276" w:lineRule="auto"/>
                    <w:jc w:val="center"/>
                    <w:rPr>
                      <w:rFonts w:hint="eastAsia"/>
                      <w:bCs w:val="0"/>
                    </w:rPr>
                  </w:pPr>
                  <w:r>
                    <w:rPr>
                      <w:rFonts w:hint="eastAsia"/>
                      <w:bCs w:val="0"/>
                    </w:rPr>
                    <w:t>活动扳手</w:t>
                  </w:r>
                </w:p>
              </w:tc>
              <w:tc>
                <w:tcPr>
                  <w:tcW w:w="1724" w:type="pct"/>
                  <w:vAlign w:val="center"/>
                </w:tcPr>
                <w:p w14:paraId="7D3C2B3A">
                  <w:pPr>
                    <w:pStyle w:val="21"/>
                    <w:spacing w:line="276" w:lineRule="auto"/>
                    <w:jc w:val="center"/>
                    <w:rPr>
                      <w:rFonts w:hint="eastAsia"/>
                      <w:bCs w:val="0"/>
                    </w:rPr>
                  </w:pPr>
                  <w:r>
                    <w:rPr>
                      <w:bCs w:val="0"/>
                    </w:rPr>
                    <w:t>250</w:t>
                  </w:r>
                  <w:r>
                    <w:rPr>
                      <w:rFonts w:hint="eastAsia"/>
                      <w:bCs w:val="0"/>
                    </w:rPr>
                    <w:t>×</w:t>
                  </w:r>
                  <w:r>
                    <w:rPr>
                      <w:bCs w:val="0"/>
                    </w:rPr>
                    <w:t>30 10</w:t>
                  </w:r>
                  <w:r>
                    <w:rPr>
                      <w:rFonts w:hint="eastAsia"/>
                      <w:bCs w:val="0"/>
                    </w:rPr>
                    <w:t>"</w:t>
                  </w:r>
                </w:p>
              </w:tc>
              <w:tc>
                <w:tcPr>
                  <w:tcW w:w="520" w:type="pct"/>
                  <w:vAlign w:val="center"/>
                </w:tcPr>
                <w:p w14:paraId="08534809">
                  <w:pPr>
                    <w:pStyle w:val="21"/>
                    <w:spacing w:line="276" w:lineRule="auto"/>
                    <w:jc w:val="center"/>
                    <w:rPr>
                      <w:rFonts w:hint="eastAsia"/>
                      <w:bCs w:val="0"/>
                    </w:rPr>
                  </w:pPr>
                  <w:r>
                    <w:rPr>
                      <w:rFonts w:hint="eastAsia"/>
                      <w:bCs w:val="0"/>
                    </w:rPr>
                    <w:t>1</w:t>
                  </w:r>
                </w:p>
              </w:tc>
              <w:tc>
                <w:tcPr>
                  <w:tcW w:w="520" w:type="pct"/>
                  <w:vAlign w:val="center"/>
                </w:tcPr>
                <w:p w14:paraId="7DFF2D66">
                  <w:pPr>
                    <w:pStyle w:val="21"/>
                    <w:spacing w:line="276" w:lineRule="auto"/>
                    <w:jc w:val="center"/>
                    <w:rPr>
                      <w:rFonts w:hint="eastAsia"/>
                      <w:bCs w:val="0"/>
                    </w:rPr>
                  </w:pPr>
                  <w:r>
                    <w:rPr>
                      <w:rFonts w:hint="eastAsia"/>
                      <w:bCs w:val="0"/>
                    </w:rPr>
                    <w:t>把</w:t>
                  </w:r>
                </w:p>
              </w:tc>
            </w:tr>
            <w:tr w14:paraId="2BA6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0BB2708F">
                  <w:pPr>
                    <w:spacing w:line="276" w:lineRule="auto"/>
                    <w:jc w:val="center"/>
                    <w:rPr>
                      <w:rFonts w:hint="eastAsia" w:ascii="宋体" w:hAnsi="宋体"/>
                      <w:szCs w:val="21"/>
                    </w:rPr>
                  </w:pPr>
                  <w:r>
                    <w:rPr>
                      <w:rFonts w:hint="eastAsia" w:ascii="宋体" w:hAnsi="宋体"/>
                      <w:szCs w:val="21"/>
                    </w:rPr>
                    <w:t>9</w:t>
                  </w:r>
                </w:p>
              </w:tc>
              <w:tc>
                <w:tcPr>
                  <w:tcW w:w="1716" w:type="pct"/>
                  <w:vAlign w:val="center"/>
                </w:tcPr>
                <w:p w14:paraId="5794C775">
                  <w:pPr>
                    <w:pStyle w:val="21"/>
                    <w:spacing w:line="276" w:lineRule="auto"/>
                    <w:jc w:val="center"/>
                    <w:rPr>
                      <w:rFonts w:hint="eastAsia"/>
                      <w:bCs w:val="0"/>
                    </w:rPr>
                  </w:pPr>
                  <w:r>
                    <w:rPr>
                      <w:rFonts w:hint="eastAsia"/>
                      <w:bCs w:val="0"/>
                    </w:rPr>
                    <w:t>活动扳手</w:t>
                  </w:r>
                </w:p>
              </w:tc>
              <w:tc>
                <w:tcPr>
                  <w:tcW w:w="1724" w:type="pct"/>
                  <w:vAlign w:val="center"/>
                </w:tcPr>
                <w:p w14:paraId="01B4C579">
                  <w:pPr>
                    <w:pStyle w:val="21"/>
                    <w:spacing w:line="276" w:lineRule="auto"/>
                    <w:jc w:val="center"/>
                    <w:rPr>
                      <w:rFonts w:hint="eastAsia"/>
                      <w:bCs w:val="0"/>
                    </w:rPr>
                  </w:pPr>
                  <w:r>
                    <w:rPr>
                      <w:bCs w:val="0"/>
                    </w:rPr>
                    <w:t>100</w:t>
                  </w:r>
                  <w:r>
                    <w:rPr>
                      <w:rFonts w:hint="eastAsia"/>
                      <w:bCs w:val="0"/>
                    </w:rPr>
                    <w:t>mm</w:t>
                  </w:r>
                  <w:r>
                    <w:rPr>
                      <w:bCs w:val="0"/>
                    </w:rPr>
                    <w:t xml:space="preserve">  4</w:t>
                  </w:r>
                  <w:r>
                    <w:rPr>
                      <w:rFonts w:hint="eastAsia"/>
                      <w:bCs w:val="0"/>
                    </w:rPr>
                    <w:t>"</w:t>
                  </w:r>
                </w:p>
              </w:tc>
              <w:tc>
                <w:tcPr>
                  <w:tcW w:w="520" w:type="pct"/>
                  <w:vAlign w:val="center"/>
                </w:tcPr>
                <w:p w14:paraId="0F087100">
                  <w:pPr>
                    <w:pStyle w:val="21"/>
                    <w:spacing w:line="276" w:lineRule="auto"/>
                    <w:jc w:val="center"/>
                    <w:rPr>
                      <w:rFonts w:hint="eastAsia"/>
                      <w:bCs w:val="0"/>
                    </w:rPr>
                  </w:pPr>
                  <w:r>
                    <w:rPr>
                      <w:rFonts w:hint="eastAsia"/>
                      <w:bCs w:val="0"/>
                    </w:rPr>
                    <w:t>1</w:t>
                  </w:r>
                </w:p>
              </w:tc>
              <w:tc>
                <w:tcPr>
                  <w:tcW w:w="520" w:type="pct"/>
                  <w:vAlign w:val="center"/>
                </w:tcPr>
                <w:p w14:paraId="51E3CFC3">
                  <w:pPr>
                    <w:pStyle w:val="21"/>
                    <w:spacing w:line="276" w:lineRule="auto"/>
                    <w:jc w:val="center"/>
                    <w:rPr>
                      <w:rFonts w:hint="eastAsia"/>
                      <w:bCs w:val="0"/>
                    </w:rPr>
                  </w:pPr>
                  <w:r>
                    <w:rPr>
                      <w:rFonts w:hint="eastAsia"/>
                      <w:bCs w:val="0"/>
                    </w:rPr>
                    <w:t>把</w:t>
                  </w:r>
                </w:p>
              </w:tc>
            </w:tr>
            <w:tr w14:paraId="0B64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275598A8">
                  <w:pPr>
                    <w:spacing w:line="276" w:lineRule="auto"/>
                    <w:jc w:val="center"/>
                    <w:rPr>
                      <w:rFonts w:hint="eastAsia" w:ascii="宋体" w:hAnsi="宋体"/>
                      <w:szCs w:val="21"/>
                    </w:rPr>
                  </w:pPr>
                  <w:r>
                    <w:rPr>
                      <w:rFonts w:hint="eastAsia" w:ascii="宋体" w:hAnsi="宋体"/>
                      <w:szCs w:val="21"/>
                    </w:rPr>
                    <w:t>10</w:t>
                  </w:r>
                </w:p>
              </w:tc>
              <w:tc>
                <w:tcPr>
                  <w:tcW w:w="1716" w:type="pct"/>
                  <w:vAlign w:val="center"/>
                </w:tcPr>
                <w:p w14:paraId="19CE33C9">
                  <w:pPr>
                    <w:pStyle w:val="21"/>
                    <w:spacing w:line="276" w:lineRule="auto"/>
                    <w:jc w:val="center"/>
                    <w:rPr>
                      <w:rFonts w:hint="eastAsia"/>
                      <w:bCs w:val="0"/>
                    </w:rPr>
                  </w:pPr>
                  <w:r>
                    <w:rPr>
                      <w:rFonts w:hint="eastAsia"/>
                      <w:bCs w:val="0"/>
                    </w:rPr>
                    <w:t>斜口钳</w:t>
                  </w:r>
                </w:p>
              </w:tc>
              <w:tc>
                <w:tcPr>
                  <w:tcW w:w="1724" w:type="pct"/>
                  <w:vAlign w:val="center"/>
                </w:tcPr>
                <w:p w14:paraId="16A555D4">
                  <w:pPr>
                    <w:pStyle w:val="21"/>
                    <w:spacing w:line="276" w:lineRule="auto"/>
                    <w:jc w:val="center"/>
                    <w:rPr>
                      <w:rFonts w:hint="eastAsia"/>
                      <w:bCs w:val="0"/>
                    </w:rPr>
                  </w:pPr>
                  <w:r>
                    <w:rPr>
                      <w:rFonts w:hint="eastAsia"/>
                      <w:bCs w:val="0"/>
                    </w:rPr>
                    <w:t xml:space="preserve">DL2206 </w:t>
                  </w:r>
                  <w:r>
                    <w:rPr>
                      <w:bCs w:val="0"/>
                    </w:rPr>
                    <w:t> </w:t>
                  </w:r>
                  <w:r>
                    <w:rPr>
                      <w:rFonts w:hint="eastAsia"/>
                      <w:bCs w:val="0"/>
                    </w:rPr>
                    <w:t>160mm  6"</w:t>
                  </w:r>
                </w:p>
              </w:tc>
              <w:tc>
                <w:tcPr>
                  <w:tcW w:w="520" w:type="pct"/>
                  <w:vAlign w:val="center"/>
                </w:tcPr>
                <w:p w14:paraId="5FDA5525">
                  <w:pPr>
                    <w:pStyle w:val="21"/>
                    <w:spacing w:line="276" w:lineRule="auto"/>
                    <w:jc w:val="center"/>
                    <w:rPr>
                      <w:rFonts w:hint="eastAsia"/>
                      <w:bCs w:val="0"/>
                    </w:rPr>
                  </w:pPr>
                  <w:r>
                    <w:rPr>
                      <w:rFonts w:hint="eastAsia"/>
                      <w:bCs w:val="0"/>
                    </w:rPr>
                    <w:t>1</w:t>
                  </w:r>
                </w:p>
              </w:tc>
              <w:tc>
                <w:tcPr>
                  <w:tcW w:w="520" w:type="pct"/>
                  <w:vAlign w:val="center"/>
                </w:tcPr>
                <w:p w14:paraId="56014FF2">
                  <w:pPr>
                    <w:pStyle w:val="21"/>
                    <w:spacing w:line="276" w:lineRule="auto"/>
                    <w:jc w:val="center"/>
                    <w:rPr>
                      <w:rFonts w:hint="eastAsia"/>
                      <w:bCs w:val="0"/>
                    </w:rPr>
                  </w:pPr>
                  <w:r>
                    <w:rPr>
                      <w:rFonts w:hint="eastAsia"/>
                      <w:bCs w:val="0"/>
                    </w:rPr>
                    <w:t>把</w:t>
                  </w:r>
                </w:p>
              </w:tc>
            </w:tr>
            <w:tr w14:paraId="4BA14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36EB3F4D">
                  <w:pPr>
                    <w:spacing w:line="276" w:lineRule="auto"/>
                    <w:jc w:val="center"/>
                    <w:rPr>
                      <w:rFonts w:hint="eastAsia" w:ascii="宋体" w:hAnsi="宋体"/>
                      <w:szCs w:val="21"/>
                    </w:rPr>
                  </w:pPr>
                  <w:r>
                    <w:rPr>
                      <w:rFonts w:hint="eastAsia" w:ascii="宋体" w:hAnsi="宋体"/>
                      <w:szCs w:val="21"/>
                    </w:rPr>
                    <w:t>11</w:t>
                  </w:r>
                </w:p>
              </w:tc>
              <w:tc>
                <w:tcPr>
                  <w:tcW w:w="1716" w:type="pct"/>
                  <w:vAlign w:val="center"/>
                </w:tcPr>
                <w:p w14:paraId="79E84529">
                  <w:pPr>
                    <w:pStyle w:val="21"/>
                    <w:spacing w:line="276" w:lineRule="auto"/>
                    <w:jc w:val="center"/>
                    <w:rPr>
                      <w:rFonts w:hint="eastAsia"/>
                      <w:bCs w:val="0"/>
                    </w:rPr>
                  </w:pPr>
                  <w:r>
                    <w:rPr>
                      <w:rFonts w:hint="eastAsia"/>
                      <w:bCs w:val="0"/>
                    </w:rPr>
                    <w:t>剥线钳</w:t>
                  </w:r>
                </w:p>
              </w:tc>
              <w:tc>
                <w:tcPr>
                  <w:tcW w:w="1724" w:type="pct"/>
                  <w:vAlign w:val="center"/>
                </w:tcPr>
                <w:p w14:paraId="5EB22E14">
                  <w:pPr>
                    <w:pStyle w:val="21"/>
                    <w:spacing w:line="276" w:lineRule="auto"/>
                    <w:jc w:val="center"/>
                    <w:rPr>
                      <w:rFonts w:hint="eastAsia"/>
                      <w:bCs w:val="0"/>
                    </w:rPr>
                  </w:pPr>
                  <w:r>
                    <w:rPr>
                      <w:bCs w:val="0"/>
                    </w:rPr>
                    <w:t>ELE-700F</w:t>
                  </w:r>
                </w:p>
              </w:tc>
              <w:tc>
                <w:tcPr>
                  <w:tcW w:w="520" w:type="pct"/>
                  <w:vAlign w:val="center"/>
                </w:tcPr>
                <w:p w14:paraId="749E9C97">
                  <w:pPr>
                    <w:pStyle w:val="21"/>
                    <w:spacing w:line="276" w:lineRule="auto"/>
                    <w:jc w:val="center"/>
                    <w:rPr>
                      <w:rFonts w:hint="eastAsia"/>
                      <w:bCs w:val="0"/>
                    </w:rPr>
                  </w:pPr>
                  <w:r>
                    <w:rPr>
                      <w:rFonts w:hint="eastAsia"/>
                      <w:bCs w:val="0"/>
                    </w:rPr>
                    <w:t>1</w:t>
                  </w:r>
                </w:p>
              </w:tc>
              <w:tc>
                <w:tcPr>
                  <w:tcW w:w="520" w:type="pct"/>
                  <w:vAlign w:val="center"/>
                </w:tcPr>
                <w:p w14:paraId="03EA3935">
                  <w:pPr>
                    <w:pStyle w:val="21"/>
                    <w:spacing w:line="276" w:lineRule="auto"/>
                    <w:jc w:val="center"/>
                    <w:rPr>
                      <w:rFonts w:hint="eastAsia"/>
                      <w:bCs w:val="0"/>
                    </w:rPr>
                  </w:pPr>
                  <w:r>
                    <w:rPr>
                      <w:rFonts w:hint="eastAsia"/>
                      <w:bCs w:val="0"/>
                    </w:rPr>
                    <w:t>把</w:t>
                  </w:r>
                </w:p>
              </w:tc>
            </w:tr>
            <w:tr w14:paraId="2B5FA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0602435F">
                  <w:pPr>
                    <w:spacing w:line="276" w:lineRule="auto"/>
                    <w:jc w:val="center"/>
                    <w:rPr>
                      <w:rFonts w:hint="eastAsia" w:ascii="宋体" w:hAnsi="宋体"/>
                      <w:szCs w:val="21"/>
                    </w:rPr>
                  </w:pPr>
                  <w:r>
                    <w:rPr>
                      <w:rFonts w:hint="eastAsia" w:ascii="宋体" w:hAnsi="宋体"/>
                      <w:szCs w:val="21"/>
                    </w:rPr>
                    <w:t>12</w:t>
                  </w:r>
                </w:p>
              </w:tc>
              <w:tc>
                <w:tcPr>
                  <w:tcW w:w="1716" w:type="pct"/>
                  <w:vAlign w:val="center"/>
                </w:tcPr>
                <w:p w14:paraId="1FDF42F2">
                  <w:pPr>
                    <w:pStyle w:val="21"/>
                    <w:spacing w:line="276" w:lineRule="auto"/>
                    <w:jc w:val="center"/>
                    <w:rPr>
                      <w:rFonts w:hint="eastAsia"/>
                      <w:bCs w:val="0"/>
                    </w:rPr>
                  </w:pPr>
                  <w:r>
                    <w:rPr>
                      <w:rFonts w:hint="eastAsia"/>
                      <w:bCs w:val="0"/>
                    </w:rPr>
                    <w:t>压线钳</w:t>
                  </w:r>
                </w:p>
              </w:tc>
              <w:tc>
                <w:tcPr>
                  <w:tcW w:w="1724" w:type="pct"/>
                  <w:vAlign w:val="center"/>
                </w:tcPr>
                <w:p w14:paraId="5317F091">
                  <w:pPr>
                    <w:pStyle w:val="21"/>
                    <w:spacing w:line="276" w:lineRule="auto"/>
                    <w:jc w:val="center"/>
                    <w:rPr>
                      <w:rFonts w:hint="eastAsia"/>
                      <w:bCs w:val="0"/>
                    </w:rPr>
                  </w:pPr>
                  <w:r>
                    <w:rPr>
                      <w:bCs w:val="0"/>
                    </w:rPr>
                    <w:t>HS-06WF</w:t>
                  </w:r>
                </w:p>
              </w:tc>
              <w:tc>
                <w:tcPr>
                  <w:tcW w:w="520" w:type="pct"/>
                  <w:vAlign w:val="center"/>
                </w:tcPr>
                <w:p w14:paraId="5874BC6C">
                  <w:pPr>
                    <w:pStyle w:val="21"/>
                    <w:spacing w:line="276" w:lineRule="auto"/>
                    <w:jc w:val="center"/>
                    <w:rPr>
                      <w:rFonts w:hint="eastAsia"/>
                      <w:bCs w:val="0"/>
                    </w:rPr>
                  </w:pPr>
                  <w:r>
                    <w:rPr>
                      <w:rFonts w:hint="eastAsia"/>
                      <w:bCs w:val="0"/>
                    </w:rPr>
                    <w:t>1</w:t>
                  </w:r>
                </w:p>
              </w:tc>
              <w:tc>
                <w:tcPr>
                  <w:tcW w:w="520" w:type="pct"/>
                  <w:vAlign w:val="center"/>
                </w:tcPr>
                <w:p w14:paraId="116D5B98">
                  <w:pPr>
                    <w:pStyle w:val="21"/>
                    <w:spacing w:line="276" w:lineRule="auto"/>
                    <w:jc w:val="center"/>
                    <w:rPr>
                      <w:rFonts w:hint="eastAsia"/>
                      <w:bCs w:val="0"/>
                    </w:rPr>
                  </w:pPr>
                  <w:r>
                    <w:rPr>
                      <w:rFonts w:hint="eastAsia"/>
                      <w:bCs w:val="0"/>
                    </w:rPr>
                    <w:t>把</w:t>
                  </w:r>
                </w:p>
              </w:tc>
            </w:tr>
            <w:tr w14:paraId="1BFCC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0E965C48">
                  <w:pPr>
                    <w:spacing w:line="276" w:lineRule="auto"/>
                    <w:jc w:val="center"/>
                    <w:rPr>
                      <w:rFonts w:hint="eastAsia" w:ascii="宋体" w:hAnsi="宋体"/>
                      <w:szCs w:val="21"/>
                    </w:rPr>
                  </w:pPr>
                  <w:r>
                    <w:rPr>
                      <w:rFonts w:hint="eastAsia" w:ascii="宋体" w:hAnsi="宋体"/>
                      <w:szCs w:val="21"/>
                    </w:rPr>
                    <w:t>13</w:t>
                  </w:r>
                </w:p>
              </w:tc>
              <w:tc>
                <w:tcPr>
                  <w:tcW w:w="1716" w:type="pct"/>
                  <w:vAlign w:val="center"/>
                </w:tcPr>
                <w:p w14:paraId="395EFE9D">
                  <w:pPr>
                    <w:pStyle w:val="21"/>
                    <w:spacing w:line="276" w:lineRule="auto"/>
                    <w:jc w:val="center"/>
                    <w:rPr>
                      <w:rFonts w:hint="eastAsia"/>
                      <w:bCs w:val="0"/>
                    </w:rPr>
                  </w:pPr>
                  <w:r>
                    <w:rPr>
                      <w:rFonts w:hint="eastAsia"/>
                      <w:bCs w:val="0"/>
                    </w:rPr>
                    <w:t>尖嘴钳</w:t>
                  </w:r>
                </w:p>
              </w:tc>
              <w:tc>
                <w:tcPr>
                  <w:tcW w:w="1724" w:type="pct"/>
                  <w:vAlign w:val="center"/>
                </w:tcPr>
                <w:p w14:paraId="0C5A9951">
                  <w:pPr>
                    <w:pStyle w:val="21"/>
                    <w:spacing w:line="276" w:lineRule="auto"/>
                    <w:jc w:val="center"/>
                    <w:rPr>
                      <w:rFonts w:hint="eastAsia"/>
                      <w:bCs w:val="0"/>
                    </w:rPr>
                  </w:pPr>
                  <w:r>
                    <w:rPr>
                      <w:bCs w:val="0"/>
                    </w:rPr>
                    <w:t xml:space="preserve">DL2106  </w:t>
                  </w:r>
                  <w:r>
                    <w:rPr>
                      <w:rFonts w:hint="eastAsia"/>
                      <w:bCs w:val="0"/>
                    </w:rPr>
                    <w:t>6"</w:t>
                  </w:r>
                </w:p>
              </w:tc>
              <w:tc>
                <w:tcPr>
                  <w:tcW w:w="520" w:type="pct"/>
                  <w:vAlign w:val="center"/>
                </w:tcPr>
                <w:p w14:paraId="0AB86875">
                  <w:pPr>
                    <w:pStyle w:val="21"/>
                    <w:spacing w:line="276" w:lineRule="auto"/>
                    <w:jc w:val="center"/>
                    <w:rPr>
                      <w:rFonts w:hint="eastAsia"/>
                      <w:bCs w:val="0"/>
                    </w:rPr>
                  </w:pPr>
                  <w:r>
                    <w:rPr>
                      <w:rFonts w:hint="eastAsia"/>
                      <w:bCs w:val="0"/>
                    </w:rPr>
                    <w:t>1</w:t>
                  </w:r>
                </w:p>
              </w:tc>
              <w:tc>
                <w:tcPr>
                  <w:tcW w:w="520" w:type="pct"/>
                  <w:vAlign w:val="center"/>
                </w:tcPr>
                <w:p w14:paraId="5F8C148A">
                  <w:pPr>
                    <w:pStyle w:val="21"/>
                    <w:spacing w:line="276" w:lineRule="auto"/>
                    <w:jc w:val="center"/>
                    <w:rPr>
                      <w:rFonts w:hint="eastAsia"/>
                      <w:bCs w:val="0"/>
                    </w:rPr>
                  </w:pPr>
                  <w:r>
                    <w:rPr>
                      <w:rFonts w:hint="eastAsia"/>
                      <w:bCs w:val="0"/>
                    </w:rPr>
                    <w:t>把</w:t>
                  </w:r>
                </w:p>
              </w:tc>
            </w:tr>
            <w:tr w14:paraId="62AF3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4BC265C9">
                  <w:pPr>
                    <w:spacing w:line="276" w:lineRule="auto"/>
                    <w:jc w:val="center"/>
                    <w:rPr>
                      <w:rFonts w:hint="eastAsia" w:ascii="宋体" w:hAnsi="宋体"/>
                      <w:szCs w:val="21"/>
                    </w:rPr>
                  </w:pPr>
                  <w:r>
                    <w:rPr>
                      <w:rFonts w:hint="eastAsia" w:ascii="宋体" w:hAnsi="宋体"/>
                      <w:szCs w:val="21"/>
                    </w:rPr>
                    <w:t>14</w:t>
                  </w:r>
                </w:p>
              </w:tc>
              <w:tc>
                <w:tcPr>
                  <w:tcW w:w="1716" w:type="pct"/>
                  <w:vAlign w:val="center"/>
                </w:tcPr>
                <w:p w14:paraId="7BC7A44F">
                  <w:pPr>
                    <w:pStyle w:val="21"/>
                    <w:spacing w:line="276" w:lineRule="auto"/>
                    <w:jc w:val="center"/>
                    <w:rPr>
                      <w:rFonts w:hint="eastAsia"/>
                      <w:bCs w:val="0"/>
                    </w:rPr>
                  </w:pPr>
                  <w:r>
                    <w:rPr>
                      <w:rFonts w:hint="eastAsia"/>
                      <w:bCs w:val="0"/>
                    </w:rPr>
                    <w:t>钟表螺丝刀</w:t>
                  </w:r>
                </w:p>
              </w:tc>
              <w:tc>
                <w:tcPr>
                  <w:tcW w:w="1724" w:type="pct"/>
                  <w:vAlign w:val="center"/>
                </w:tcPr>
                <w:p w14:paraId="34F7782A">
                  <w:pPr>
                    <w:pStyle w:val="21"/>
                    <w:spacing w:line="276" w:lineRule="auto"/>
                    <w:jc w:val="center"/>
                    <w:rPr>
                      <w:rFonts w:hint="eastAsia"/>
                      <w:bCs w:val="0"/>
                    </w:rPr>
                  </w:pPr>
                  <w:r>
                    <w:rPr>
                      <w:bCs w:val="0"/>
                    </w:rPr>
                    <w:t>DL3206  6件套</w:t>
                  </w:r>
                </w:p>
              </w:tc>
              <w:tc>
                <w:tcPr>
                  <w:tcW w:w="520" w:type="pct"/>
                  <w:vAlign w:val="center"/>
                </w:tcPr>
                <w:p w14:paraId="14C9BAB4">
                  <w:pPr>
                    <w:pStyle w:val="21"/>
                    <w:spacing w:line="276" w:lineRule="auto"/>
                    <w:jc w:val="center"/>
                    <w:rPr>
                      <w:rFonts w:hint="eastAsia"/>
                      <w:bCs w:val="0"/>
                    </w:rPr>
                  </w:pPr>
                  <w:r>
                    <w:rPr>
                      <w:rFonts w:hint="eastAsia"/>
                      <w:bCs w:val="0"/>
                    </w:rPr>
                    <w:t>1</w:t>
                  </w:r>
                </w:p>
              </w:tc>
              <w:tc>
                <w:tcPr>
                  <w:tcW w:w="520" w:type="pct"/>
                  <w:vAlign w:val="center"/>
                </w:tcPr>
                <w:p w14:paraId="1A0C3DE5">
                  <w:pPr>
                    <w:pStyle w:val="21"/>
                    <w:spacing w:line="276" w:lineRule="auto"/>
                    <w:jc w:val="center"/>
                    <w:rPr>
                      <w:rFonts w:hint="eastAsia"/>
                      <w:bCs w:val="0"/>
                    </w:rPr>
                  </w:pPr>
                  <w:r>
                    <w:rPr>
                      <w:rFonts w:hint="eastAsia"/>
                      <w:bCs w:val="0"/>
                    </w:rPr>
                    <w:t>套</w:t>
                  </w:r>
                </w:p>
              </w:tc>
            </w:tr>
            <w:tr w14:paraId="631EC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77EA6E99">
                  <w:pPr>
                    <w:spacing w:line="276" w:lineRule="auto"/>
                    <w:jc w:val="center"/>
                    <w:rPr>
                      <w:rFonts w:hint="eastAsia" w:ascii="宋体" w:hAnsi="宋体"/>
                      <w:szCs w:val="21"/>
                    </w:rPr>
                  </w:pPr>
                  <w:r>
                    <w:rPr>
                      <w:rFonts w:hint="eastAsia" w:ascii="宋体" w:hAnsi="宋体"/>
                      <w:szCs w:val="21"/>
                    </w:rPr>
                    <w:t>15</w:t>
                  </w:r>
                </w:p>
              </w:tc>
              <w:tc>
                <w:tcPr>
                  <w:tcW w:w="1716" w:type="pct"/>
                  <w:vAlign w:val="center"/>
                </w:tcPr>
                <w:p w14:paraId="77A1D34C">
                  <w:pPr>
                    <w:pStyle w:val="21"/>
                    <w:spacing w:line="276" w:lineRule="auto"/>
                    <w:jc w:val="center"/>
                    <w:rPr>
                      <w:rFonts w:hint="eastAsia"/>
                      <w:bCs w:val="0"/>
                    </w:rPr>
                  </w:pPr>
                  <w:r>
                    <w:rPr>
                      <w:rFonts w:hint="eastAsia"/>
                      <w:bCs w:val="0"/>
                    </w:rPr>
                    <w:t>网线钳</w:t>
                  </w:r>
                </w:p>
              </w:tc>
              <w:tc>
                <w:tcPr>
                  <w:tcW w:w="1724" w:type="pct"/>
                  <w:vAlign w:val="center"/>
                </w:tcPr>
                <w:p w14:paraId="16340439">
                  <w:pPr>
                    <w:pStyle w:val="21"/>
                    <w:spacing w:line="276" w:lineRule="auto"/>
                    <w:jc w:val="center"/>
                    <w:rPr>
                      <w:rFonts w:hint="eastAsia"/>
                      <w:bCs w:val="0"/>
                    </w:rPr>
                  </w:pPr>
                  <w:r>
                    <w:rPr>
                      <w:bCs w:val="0"/>
                    </w:rPr>
                    <w:t>HT-210C</w:t>
                  </w:r>
                </w:p>
              </w:tc>
              <w:tc>
                <w:tcPr>
                  <w:tcW w:w="520" w:type="pct"/>
                  <w:vAlign w:val="center"/>
                </w:tcPr>
                <w:p w14:paraId="6492AAB0">
                  <w:pPr>
                    <w:pStyle w:val="21"/>
                    <w:spacing w:line="276" w:lineRule="auto"/>
                    <w:jc w:val="center"/>
                    <w:rPr>
                      <w:rFonts w:hint="eastAsia"/>
                      <w:bCs w:val="0"/>
                    </w:rPr>
                  </w:pPr>
                  <w:r>
                    <w:rPr>
                      <w:rFonts w:hint="eastAsia"/>
                      <w:bCs w:val="0"/>
                    </w:rPr>
                    <w:t>1</w:t>
                  </w:r>
                </w:p>
              </w:tc>
              <w:tc>
                <w:tcPr>
                  <w:tcW w:w="520" w:type="pct"/>
                  <w:vAlign w:val="center"/>
                </w:tcPr>
                <w:p w14:paraId="69AB13AD">
                  <w:pPr>
                    <w:pStyle w:val="21"/>
                    <w:spacing w:line="276" w:lineRule="auto"/>
                    <w:jc w:val="center"/>
                    <w:rPr>
                      <w:rFonts w:hint="eastAsia"/>
                      <w:bCs w:val="0"/>
                    </w:rPr>
                  </w:pPr>
                  <w:r>
                    <w:rPr>
                      <w:rFonts w:hint="eastAsia"/>
                      <w:bCs w:val="0"/>
                    </w:rPr>
                    <w:t>把</w:t>
                  </w:r>
                </w:p>
              </w:tc>
            </w:tr>
            <w:tr w14:paraId="70416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2F2D1A3E">
                  <w:pPr>
                    <w:spacing w:line="276" w:lineRule="auto"/>
                    <w:jc w:val="center"/>
                    <w:rPr>
                      <w:rFonts w:hint="eastAsia" w:ascii="宋体" w:hAnsi="宋体"/>
                      <w:szCs w:val="21"/>
                    </w:rPr>
                  </w:pPr>
                  <w:r>
                    <w:rPr>
                      <w:rFonts w:hint="eastAsia" w:ascii="宋体" w:hAnsi="宋体"/>
                      <w:szCs w:val="21"/>
                    </w:rPr>
                    <w:t>16</w:t>
                  </w:r>
                </w:p>
              </w:tc>
              <w:tc>
                <w:tcPr>
                  <w:tcW w:w="1716" w:type="pct"/>
                  <w:vAlign w:val="center"/>
                </w:tcPr>
                <w:p w14:paraId="70548F2B">
                  <w:pPr>
                    <w:pStyle w:val="21"/>
                    <w:spacing w:line="276" w:lineRule="auto"/>
                    <w:jc w:val="center"/>
                    <w:rPr>
                      <w:rFonts w:hint="eastAsia"/>
                      <w:bCs w:val="0"/>
                    </w:rPr>
                  </w:pPr>
                  <w:r>
                    <w:rPr>
                      <w:rFonts w:hint="eastAsia"/>
                      <w:bCs w:val="0"/>
                    </w:rPr>
                    <w:t>网线</w:t>
                  </w:r>
                </w:p>
              </w:tc>
              <w:tc>
                <w:tcPr>
                  <w:tcW w:w="1724" w:type="pct"/>
                  <w:vAlign w:val="center"/>
                </w:tcPr>
                <w:p w14:paraId="77054BDF">
                  <w:pPr>
                    <w:pStyle w:val="21"/>
                    <w:spacing w:line="276" w:lineRule="auto"/>
                    <w:jc w:val="center"/>
                    <w:rPr>
                      <w:rFonts w:hint="eastAsia"/>
                      <w:bCs w:val="0"/>
                    </w:rPr>
                  </w:pPr>
                  <w:r>
                    <w:rPr>
                      <w:bCs w:val="0"/>
                    </w:rPr>
                    <w:t>5</w:t>
                  </w:r>
                  <w:r>
                    <w:rPr>
                      <w:rFonts w:hint="eastAsia"/>
                      <w:bCs w:val="0"/>
                    </w:rPr>
                    <w:t>米</w:t>
                  </w:r>
                </w:p>
              </w:tc>
              <w:tc>
                <w:tcPr>
                  <w:tcW w:w="520" w:type="pct"/>
                  <w:vAlign w:val="center"/>
                </w:tcPr>
                <w:p w14:paraId="213C8F8B">
                  <w:pPr>
                    <w:pStyle w:val="21"/>
                    <w:spacing w:line="276" w:lineRule="auto"/>
                    <w:jc w:val="center"/>
                    <w:rPr>
                      <w:rFonts w:hint="eastAsia"/>
                      <w:bCs w:val="0"/>
                    </w:rPr>
                  </w:pPr>
                  <w:r>
                    <w:rPr>
                      <w:rFonts w:hint="eastAsia"/>
                      <w:bCs w:val="0"/>
                    </w:rPr>
                    <w:t>1</w:t>
                  </w:r>
                </w:p>
              </w:tc>
              <w:tc>
                <w:tcPr>
                  <w:tcW w:w="520" w:type="pct"/>
                  <w:vAlign w:val="center"/>
                </w:tcPr>
                <w:p w14:paraId="2B5B7FC5">
                  <w:pPr>
                    <w:pStyle w:val="21"/>
                    <w:spacing w:line="276" w:lineRule="auto"/>
                    <w:jc w:val="center"/>
                    <w:rPr>
                      <w:rFonts w:hint="eastAsia"/>
                      <w:bCs w:val="0"/>
                    </w:rPr>
                  </w:pPr>
                  <w:r>
                    <w:rPr>
                      <w:rFonts w:hint="eastAsia"/>
                      <w:bCs w:val="0"/>
                    </w:rPr>
                    <w:t>根</w:t>
                  </w:r>
                </w:p>
              </w:tc>
            </w:tr>
            <w:tr w14:paraId="4D296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18D36862">
                  <w:pPr>
                    <w:spacing w:line="276" w:lineRule="auto"/>
                    <w:jc w:val="center"/>
                    <w:rPr>
                      <w:rFonts w:hint="eastAsia" w:ascii="宋体" w:hAnsi="宋体"/>
                      <w:szCs w:val="21"/>
                    </w:rPr>
                  </w:pPr>
                  <w:r>
                    <w:rPr>
                      <w:rFonts w:hint="eastAsia" w:ascii="宋体" w:hAnsi="宋体"/>
                      <w:szCs w:val="21"/>
                    </w:rPr>
                    <w:t>17</w:t>
                  </w:r>
                </w:p>
              </w:tc>
              <w:tc>
                <w:tcPr>
                  <w:tcW w:w="1716" w:type="pct"/>
                  <w:vAlign w:val="center"/>
                </w:tcPr>
                <w:p w14:paraId="01583785">
                  <w:pPr>
                    <w:pStyle w:val="21"/>
                    <w:spacing w:line="276" w:lineRule="auto"/>
                    <w:jc w:val="center"/>
                    <w:rPr>
                      <w:rFonts w:hint="eastAsia"/>
                      <w:bCs w:val="0"/>
                    </w:rPr>
                  </w:pPr>
                  <w:r>
                    <w:rPr>
                      <w:rFonts w:hint="eastAsia"/>
                      <w:bCs w:val="0"/>
                    </w:rPr>
                    <w:t>数字万用表</w:t>
                  </w:r>
                </w:p>
              </w:tc>
              <w:tc>
                <w:tcPr>
                  <w:tcW w:w="1724" w:type="pct"/>
                  <w:vAlign w:val="center"/>
                </w:tcPr>
                <w:p w14:paraId="30569A78">
                  <w:pPr>
                    <w:pStyle w:val="21"/>
                    <w:spacing w:line="276" w:lineRule="auto"/>
                    <w:jc w:val="center"/>
                    <w:rPr>
                      <w:rFonts w:hint="eastAsia"/>
                      <w:bCs w:val="0"/>
                    </w:rPr>
                  </w:pPr>
                  <w:r>
                    <w:rPr>
                      <w:rFonts w:hint="eastAsia"/>
                      <w:bCs w:val="0"/>
                    </w:rPr>
                    <w:t>MY60</w:t>
                  </w:r>
                </w:p>
              </w:tc>
              <w:tc>
                <w:tcPr>
                  <w:tcW w:w="520" w:type="pct"/>
                  <w:vAlign w:val="center"/>
                </w:tcPr>
                <w:p w14:paraId="0570CD6F">
                  <w:pPr>
                    <w:pStyle w:val="21"/>
                    <w:spacing w:line="276" w:lineRule="auto"/>
                    <w:jc w:val="center"/>
                    <w:rPr>
                      <w:rFonts w:hint="eastAsia"/>
                      <w:bCs w:val="0"/>
                    </w:rPr>
                  </w:pPr>
                  <w:r>
                    <w:rPr>
                      <w:rFonts w:hint="eastAsia"/>
                      <w:bCs w:val="0"/>
                    </w:rPr>
                    <w:t>1</w:t>
                  </w:r>
                </w:p>
              </w:tc>
              <w:tc>
                <w:tcPr>
                  <w:tcW w:w="520" w:type="pct"/>
                  <w:vAlign w:val="center"/>
                </w:tcPr>
                <w:p w14:paraId="5385C027">
                  <w:pPr>
                    <w:pStyle w:val="21"/>
                    <w:spacing w:line="276" w:lineRule="auto"/>
                    <w:jc w:val="center"/>
                    <w:rPr>
                      <w:rFonts w:hint="eastAsia"/>
                      <w:bCs w:val="0"/>
                    </w:rPr>
                  </w:pPr>
                  <w:r>
                    <w:rPr>
                      <w:rFonts w:hint="eastAsia"/>
                      <w:bCs w:val="0"/>
                    </w:rPr>
                    <w:t>只</w:t>
                  </w:r>
                </w:p>
              </w:tc>
            </w:tr>
            <w:tr w14:paraId="4BF5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0" w:type="pct"/>
                  <w:vAlign w:val="center"/>
                </w:tcPr>
                <w:p w14:paraId="48BE673E">
                  <w:pPr>
                    <w:spacing w:line="276" w:lineRule="auto"/>
                    <w:jc w:val="center"/>
                    <w:rPr>
                      <w:rFonts w:hint="eastAsia" w:ascii="宋体" w:hAnsi="宋体"/>
                      <w:szCs w:val="21"/>
                    </w:rPr>
                  </w:pPr>
                  <w:r>
                    <w:rPr>
                      <w:rFonts w:hint="eastAsia" w:ascii="宋体" w:hAnsi="宋体"/>
                      <w:szCs w:val="21"/>
                    </w:rPr>
                    <w:t>18</w:t>
                  </w:r>
                </w:p>
              </w:tc>
              <w:tc>
                <w:tcPr>
                  <w:tcW w:w="1716" w:type="pct"/>
                  <w:vAlign w:val="center"/>
                </w:tcPr>
                <w:p w14:paraId="4B8B9DE6">
                  <w:pPr>
                    <w:pStyle w:val="21"/>
                    <w:spacing w:line="276" w:lineRule="auto"/>
                    <w:jc w:val="center"/>
                    <w:rPr>
                      <w:rFonts w:hint="eastAsia"/>
                      <w:bCs w:val="0"/>
                    </w:rPr>
                  </w:pPr>
                  <w:r>
                    <w:rPr>
                      <w:rFonts w:hint="eastAsia"/>
                      <w:bCs w:val="0"/>
                    </w:rPr>
                    <w:t>工具箱</w:t>
                  </w:r>
                </w:p>
              </w:tc>
              <w:tc>
                <w:tcPr>
                  <w:tcW w:w="1724" w:type="pct"/>
                  <w:vAlign w:val="center"/>
                </w:tcPr>
                <w:p w14:paraId="46355B5E">
                  <w:pPr>
                    <w:pStyle w:val="21"/>
                    <w:spacing w:line="276" w:lineRule="auto"/>
                    <w:jc w:val="center"/>
                    <w:rPr>
                      <w:rFonts w:hint="eastAsia"/>
                      <w:bCs w:val="0"/>
                    </w:rPr>
                  </w:pPr>
                  <w:r>
                    <w:rPr>
                      <w:rFonts w:hint="eastAsia"/>
                      <w:bCs w:val="0"/>
                    </w:rPr>
                    <w:t>MB17</w:t>
                  </w:r>
                </w:p>
              </w:tc>
              <w:tc>
                <w:tcPr>
                  <w:tcW w:w="520" w:type="pct"/>
                  <w:vAlign w:val="center"/>
                </w:tcPr>
                <w:p w14:paraId="07FF04B0">
                  <w:pPr>
                    <w:pStyle w:val="21"/>
                    <w:spacing w:line="276" w:lineRule="auto"/>
                    <w:jc w:val="center"/>
                    <w:rPr>
                      <w:rFonts w:hint="eastAsia"/>
                      <w:bCs w:val="0"/>
                    </w:rPr>
                  </w:pPr>
                  <w:r>
                    <w:rPr>
                      <w:rFonts w:hint="eastAsia"/>
                      <w:bCs w:val="0"/>
                    </w:rPr>
                    <w:t>1</w:t>
                  </w:r>
                </w:p>
              </w:tc>
              <w:tc>
                <w:tcPr>
                  <w:tcW w:w="520" w:type="pct"/>
                  <w:vAlign w:val="center"/>
                </w:tcPr>
                <w:p w14:paraId="5D6377C0">
                  <w:pPr>
                    <w:pStyle w:val="21"/>
                    <w:spacing w:line="276" w:lineRule="auto"/>
                    <w:jc w:val="center"/>
                    <w:rPr>
                      <w:rFonts w:hint="eastAsia"/>
                      <w:bCs w:val="0"/>
                    </w:rPr>
                  </w:pPr>
                  <w:r>
                    <w:rPr>
                      <w:rFonts w:hint="eastAsia"/>
                      <w:bCs w:val="0"/>
                    </w:rPr>
                    <w:t>个</w:t>
                  </w:r>
                </w:p>
              </w:tc>
            </w:tr>
          </w:tbl>
          <w:p w14:paraId="368CADF4">
            <w:pPr>
              <w:rPr>
                <w:rFonts w:hint="eastAsia" w:ascii="宋体" w:hAnsi="宋体"/>
                <w:szCs w:val="21"/>
              </w:rPr>
            </w:pPr>
            <w:r>
              <w:rPr>
                <w:rFonts w:hint="eastAsia" w:ascii="宋体" w:hAnsi="宋体"/>
                <w:szCs w:val="21"/>
              </w:rPr>
              <w:t>表3：耗材/易损件</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780"/>
              <w:gridCol w:w="2981"/>
              <w:gridCol w:w="715"/>
              <w:gridCol w:w="868"/>
            </w:tblGrid>
            <w:tr w14:paraId="29E6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9" w:type="pct"/>
                  <w:vAlign w:val="center"/>
                </w:tcPr>
                <w:p w14:paraId="4DFA364B">
                  <w:pPr>
                    <w:pStyle w:val="20"/>
                    <w:spacing w:line="276" w:lineRule="auto"/>
                    <w:rPr>
                      <w:rFonts w:hint="eastAsia"/>
                      <w:b w:val="0"/>
                      <w:bCs w:val="0"/>
                      <w:sz w:val="21"/>
                      <w:szCs w:val="21"/>
                    </w:rPr>
                  </w:pPr>
                  <w:r>
                    <w:rPr>
                      <w:rFonts w:hint="eastAsia"/>
                      <w:b w:val="0"/>
                      <w:bCs w:val="0"/>
                      <w:sz w:val="21"/>
                      <w:szCs w:val="21"/>
                    </w:rPr>
                    <w:t>序号</w:t>
                  </w:r>
                </w:p>
              </w:tc>
              <w:tc>
                <w:tcPr>
                  <w:tcW w:w="1260" w:type="pct"/>
                  <w:vAlign w:val="center"/>
                </w:tcPr>
                <w:p w14:paraId="1301AE1F">
                  <w:pPr>
                    <w:pStyle w:val="20"/>
                    <w:spacing w:line="276" w:lineRule="auto"/>
                    <w:rPr>
                      <w:rFonts w:hint="eastAsia"/>
                      <w:b w:val="0"/>
                      <w:bCs w:val="0"/>
                      <w:sz w:val="21"/>
                      <w:szCs w:val="21"/>
                    </w:rPr>
                  </w:pPr>
                  <w:r>
                    <w:rPr>
                      <w:rFonts w:hint="eastAsia"/>
                      <w:b w:val="0"/>
                      <w:bCs w:val="0"/>
                      <w:sz w:val="21"/>
                      <w:szCs w:val="21"/>
                    </w:rPr>
                    <w:t>名称</w:t>
                  </w:r>
                </w:p>
              </w:tc>
              <w:tc>
                <w:tcPr>
                  <w:tcW w:w="2110" w:type="pct"/>
                  <w:vAlign w:val="center"/>
                </w:tcPr>
                <w:p w14:paraId="42818AB1">
                  <w:pPr>
                    <w:pStyle w:val="20"/>
                    <w:spacing w:line="276" w:lineRule="auto"/>
                    <w:rPr>
                      <w:rFonts w:hint="eastAsia"/>
                      <w:b w:val="0"/>
                      <w:bCs w:val="0"/>
                      <w:sz w:val="21"/>
                      <w:szCs w:val="21"/>
                    </w:rPr>
                  </w:pPr>
                  <w:r>
                    <w:rPr>
                      <w:rFonts w:hint="eastAsia"/>
                      <w:b w:val="0"/>
                      <w:bCs w:val="0"/>
                      <w:sz w:val="21"/>
                      <w:szCs w:val="21"/>
                    </w:rPr>
                    <w:t>规格</w:t>
                  </w:r>
                </w:p>
              </w:tc>
              <w:tc>
                <w:tcPr>
                  <w:tcW w:w="506" w:type="pct"/>
                  <w:vAlign w:val="center"/>
                </w:tcPr>
                <w:p w14:paraId="7EB28150">
                  <w:pPr>
                    <w:pStyle w:val="20"/>
                    <w:spacing w:line="276" w:lineRule="auto"/>
                    <w:rPr>
                      <w:rFonts w:hint="eastAsia"/>
                      <w:b w:val="0"/>
                      <w:bCs w:val="0"/>
                      <w:sz w:val="21"/>
                      <w:szCs w:val="21"/>
                    </w:rPr>
                  </w:pPr>
                  <w:r>
                    <w:rPr>
                      <w:rFonts w:hint="eastAsia"/>
                      <w:b w:val="0"/>
                      <w:bCs w:val="0"/>
                      <w:sz w:val="21"/>
                      <w:szCs w:val="21"/>
                    </w:rPr>
                    <w:t>数量</w:t>
                  </w:r>
                </w:p>
              </w:tc>
              <w:tc>
                <w:tcPr>
                  <w:tcW w:w="614" w:type="pct"/>
                  <w:vAlign w:val="center"/>
                </w:tcPr>
                <w:p w14:paraId="2117D22D">
                  <w:pPr>
                    <w:pStyle w:val="20"/>
                    <w:spacing w:line="276" w:lineRule="auto"/>
                    <w:rPr>
                      <w:rFonts w:hint="eastAsia"/>
                      <w:b w:val="0"/>
                      <w:bCs w:val="0"/>
                      <w:sz w:val="21"/>
                      <w:szCs w:val="21"/>
                    </w:rPr>
                  </w:pPr>
                  <w:r>
                    <w:rPr>
                      <w:rFonts w:hint="eastAsia"/>
                      <w:b w:val="0"/>
                      <w:bCs w:val="0"/>
                      <w:sz w:val="21"/>
                      <w:szCs w:val="21"/>
                    </w:rPr>
                    <w:t>单位</w:t>
                  </w:r>
                </w:p>
              </w:tc>
            </w:tr>
            <w:tr w14:paraId="43B7D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9" w:type="pct"/>
                  <w:vAlign w:val="center"/>
                </w:tcPr>
                <w:p w14:paraId="14BD53F2">
                  <w:pPr>
                    <w:spacing w:line="276" w:lineRule="auto"/>
                    <w:jc w:val="center"/>
                    <w:rPr>
                      <w:rFonts w:hint="eastAsia" w:ascii="宋体" w:hAnsi="宋体"/>
                      <w:szCs w:val="21"/>
                    </w:rPr>
                  </w:pPr>
                  <w:r>
                    <w:rPr>
                      <w:rFonts w:hint="eastAsia" w:ascii="宋体" w:hAnsi="宋体"/>
                      <w:szCs w:val="21"/>
                    </w:rPr>
                    <w:t>1</w:t>
                  </w:r>
                </w:p>
              </w:tc>
              <w:tc>
                <w:tcPr>
                  <w:tcW w:w="1260" w:type="pct"/>
                  <w:vAlign w:val="center"/>
                </w:tcPr>
                <w:p w14:paraId="3E4A32EC">
                  <w:pPr>
                    <w:pStyle w:val="21"/>
                    <w:spacing w:line="276" w:lineRule="auto"/>
                    <w:jc w:val="center"/>
                    <w:rPr>
                      <w:rFonts w:hint="eastAsia"/>
                      <w:bCs w:val="0"/>
                    </w:rPr>
                  </w:pPr>
                  <w:r>
                    <w:rPr>
                      <w:rFonts w:hint="eastAsia"/>
                      <w:bCs w:val="0"/>
                    </w:rPr>
                    <w:t>直通6变4</w:t>
                  </w:r>
                </w:p>
              </w:tc>
              <w:tc>
                <w:tcPr>
                  <w:tcW w:w="2110" w:type="pct"/>
                  <w:vAlign w:val="center"/>
                </w:tcPr>
                <w:p w14:paraId="3F905091">
                  <w:pPr>
                    <w:pStyle w:val="21"/>
                    <w:spacing w:line="276" w:lineRule="auto"/>
                    <w:jc w:val="center"/>
                    <w:rPr>
                      <w:rFonts w:hint="eastAsia"/>
                      <w:bCs w:val="0"/>
                    </w:rPr>
                  </w:pPr>
                  <w:r>
                    <w:rPr>
                      <w:rFonts w:hint="eastAsia"/>
                      <w:bCs w:val="0"/>
                    </w:rPr>
                    <w:t>6mm转4mm</w:t>
                  </w:r>
                </w:p>
              </w:tc>
              <w:tc>
                <w:tcPr>
                  <w:tcW w:w="506" w:type="pct"/>
                  <w:vAlign w:val="center"/>
                </w:tcPr>
                <w:p w14:paraId="1E6F936F">
                  <w:pPr>
                    <w:pStyle w:val="21"/>
                    <w:spacing w:line="276" w:lineRule="auto"/>
                    <w:jc w:val="center"/>
                    <w:rPr>
                      <w:rFonts w:hint="eastAsia"/>
                      <w:bCs w:val="0"/>
                    </w:rPr>
                  </w:pPr>
                  <w:r>
                    <w:rPr>
                      <w:rFonts w:hint="eastAsia"/>
                      <w:bCs w:val="0"/>
                    </w:rPr>
                    <w:t>2</w:t>
                  </w:r>
                </w:p>
              </w:tc>
              <w:tc>
                <w:tcPr>
                  <w:tcW w:w="614" w:type="pct"/>
                  <w:vAlign w:val="center"/>
                </w:tcPr>
                <w:p w14:paraId="3977CB1D">
                  <w:pPr>
                    <w:pStyle w:val="21"/>
                    <w:spacing w:line="276" w:lineRule="auto"/>
                    <w:jc w:val="center"/>
                    <w:rPr>
                      <w:rFonts w:hint="eastAsia"/>
                      <w:bCs w:val="0"/>
                    </w:rPr>
                  </w:pPr>
                  <w:r>
                    <w:rPr>
                      <w:rFonts w:hint="eastAsia"/>
                      <w:bCs w:val="0"/>
                    </w:rPr>
                    <w:t>只</w:t>
                  </w:r>
                </w:p>
              </w:tc>
            </w:tr>
            <w:tr w14:paraId="43844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9" w:type="pct"/>
                  <w:vAlign w:val="center"/>
                </w:tcPr>
                <w:p w14:paraId="7FB723F2">
                  <w:pPr>
                    <w:spacing w:line="276" w:lineRule="auto"/>
                    <w:jc w:val="center"/>
                    <w:rPr>
                      <w:rFonts w:hint="eastAsia" w:ascii="宋体" w:hAnsi="宋体"/>
                      <w:szCs w:val="21"/>
                    </w:rPr>
                  </w:pPr>
                  <w:r>
                    <w:rPr>
                      <w:rFonts w:hint="eastAsia" w:ascii="宋体" w:hAnsi="宋体"/>
                      <w:szCs w:val="21"/>
                    </w:rPr>
                    <w:t>2</w:t>
                  </w:r>
                </w:p>
              </w:tc>
              <w:tc>
                <w:tcPr>
                  <w:tcW w:w="1260" w:type="pct"/>
                  <w:vAlign w:val="center"/>
                </w:tcPr>
                <w:p w14:paraId="2FEAEA55">
                  <w:pPr>
                    <w:pStyle w:val="21"/>
                    <w:spacing w:line="276" w:lineRule="auto"/>
                    <w:jc w:val="center"/>
                    <w:rPr>
                      <w:rFonts w:hint="eastAsia"/>
                      <w:bCs w:val="0"/>
                    </w:rPr>
                  </w:pPr>
                  <w:r>
                    <w:rPr>
                      <w:rFonts w:hint="eastAsia"/>
                      <w:bCs w:val="0"/>
                    </w:rPr>
                    <w:t>弯头4M5</w:t>
                  </w:r>
                </w:p>
              </w:tc>
              <w:tc>
                <w:tcPr>
                  <w:tcW w:w="2110" w:type="pct"/>
                  <w:vAlign w:val="center"/>
                </w:tcPr>
                <w:p w14:paraId="622C9C9D">
                  <w:pPr>
                    <w:pStyle w:val="21"/>
                    <w:spacing w:line="276" w:lineRule="auto"/>
                    <w:jc w:val="center"/>
                    <w:rPr>
                      <w:rFonts w:hint="eastAsia"/>
                      <w:bCs w:val="0"/>
                    </w:rPr>
                  </w:pPr>
                  <w:r>
                    <w:rPr>
                      <w:rFonts w:hint="eastAsia"/>
                      <w:bCs w:val="0"/>
                    </w:rPr>
                    <w:t>J-KQ2L04-M5</w:t>
                  </w:r>
                </w:p>
              </w:tc>
              <w:tc>
                <w:tcPr>
                  <w:tcW w:w="506" w:type="pct"/>
                  <w:vAlign w:val="center"/>
                </w:tcPr>
                <w:p w14:paraId="648115CA">
                  <w:pPr>
                    <w:pStyle w:val="21"/>
                    <w:spacing w:line="276" w:lineRule="auto"/>
                    <w:jc w:val="center"/>
                    <w:rPr>
                      <w:rFonts w:hint="eastAsia"/>
                      <w:bCs w:val="0"/>
                    </w:rPr>
                  </w:pPr>
                  <w:r>
                    <w:rPr>
                      <w:rFonts w:hint="eastAsia"/>
                      <w:bCs w:val="0"/>
                    </w:rPr>
                    <w:t>4</w:t>
                  </w:r>
                </w:p>
              </w:tc>
              <w:tc>
                <w:tcPr>
                  <w:tcW w:w="614" w:type="pct"/>
                  <w:vAlign w:val="center"/>
                </w:tcPr>
                <w:p w14:paraId="472DCFA8">
                  <w:pPr>
                    <w:pStyle w:val="21"/>
                    <w:spacing w:line="276" w:lineRule="auto"/>
                    <w:jc w:val="center"/>
                    <w:rPr>
                      <w:rFonts w:hint="eastAsia"/>
                      <w:bCs w:val="0"/>
                    </w:rPr>
                  </w:pPr>
                  <w:r>
                    <w:rPr>
                      <w:rFonts w:hint="eastAsia"/>
                      <w:bCs w:val="0"/>
                    </w:rPr>
                    <w:t>只</w:t>
                  </w:r>
                </w:p>
              </w:tc>
            </w:tr>
            <w:tr w14:paraId="731FA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9" w:type="pct"/>
                  <w:vAlign w:val="center"/>
                </w:tcPr>
                <w:p w14:paraId="43DAC41B">
                  <w:pPr>
                    <w:spacing w:line="276" w:lineRule="auto"/>
                    <w:jc w:val="center"/>
                    <w:rPr>
                      <w:rFonts w:hint="eastAsia" w:ascii="宋体" w:hAnsi="宋体"/>
                      <w:szCs w:val="21"/>
                    </w:rPr>
                  </w:pPr>
                  <w:r>
                    <w:rPr>
                      <w:rFonts w:hint="eastAsia" w:ascii="宋体" w:hAnsi="宋体"/>
                      <w:szCs w:val="21"/>
                    </w:rPr>
                    <w:t>3</w:t>
                  </w:r>
                </w:p>
              </w:tc>
              <w:tc>
                <w:tcPr>
                  <w:tcW w:w="1260" w:type="pct"/>
                  <w:vAlign w:val="center"/>
                </w:tcPr>
                <w:p w14:paraId="3AA20E7C">
                  <w:pPr>
                    <w:pStyle w:val="21"/>
                    <w:spacing w:line="276" w:lineRule="auto"/>
                    <w:jc w:val="center"/>
                    <w:rPr>
                      <w:rFonts w:hint="eastAsia"/>
                      <w:bCs w:val="0"/>
                    </w:rPr>
                  </w:pPr>
                  <w:r>
                    <w:rPr>
                      <w:rFonts w:hint="eastAsia"/>
                      <w:bCs w:val="0"/>
                    </w:rPr>
                    <w:t>缠绕管</w:t>
                  </w:r>
                </w:p>
              </w:tc>
              <w:tc>
                <w:tcPr>
                  <w:tcW w:w="2110" w:type="pct"/>
                  <w:vAlign w:val="center"/>
                </w:tcPr>
                <w:p w14:paraId="76127A3E">
                  <w:pPr>
                    <w:pStyle w:val="21"/>
                    <w:spacing w:line="276" w:lineRule="auto"/>
                    <w:jc w:val="center"/>
                    <w:rPr>
                      <w:rFonts w:hint="eastAsia"/>
                      <w:bCs w:val="0"/>
                    </w:rPr>
                  </w:pPr>
                  <w:r>
                    <w:rPr>
                      <w:rFonts w:hint="eastAsia"/>
                      <w:bCs w:val="0"/>
                    </w:rPr>
                    <w:t>Φ10  黑</w:t>
                  </w:r>
                </w:p>
              </w:tc>
              <w:tc>
                <w:tcPr>
                  <w:tcW w:w="506" w:type="pct"/>
                  <w:vAlign w:val="center"/>
                </w:tcPr>
                <w:p w14:paraId="3DE89C80">
                  <w:pPr>
                    <w:pStyle w:val="21"/>
                    <w:spacing w:line="276" w:lineRule="auto"/>
                    <w:jc w:val="center"/>
                    <w:rPr>
                      <w:rFonts w:hint="eastAsia"/>
                      <w:bCs w:val="0"/>
                    </w:rPr>
                  </w:pPr>
                  <w:r>
                    <w:rPr>
                      <w:rFonts w:hint="eastAsia"/>
                      <w:bCs w:val="0"/>
                    </w:rPr>
                    <w:t>1</w:t>
                  </w:r>
                </w:p>
              </w:tc>
              <w:tc>
                <w:tcPr>
                  <w:tcW w:w="614" w:type="pct"/>
                  <w:vAlign w:val="center"/>
                </w:tcPr>
                <w:p w14:paraId="1FC8BDA2">
                  <w:pPr>
                    <w:pStyle w:val="21"/>
                    <w:spacing w:line="276" w:lineRule="auto"/>
                    <w:jc w:val="center"/>
                    <w:rPr>
                      <w:rFonts w:hint="eastAsia"/>
                      <w:bCs w:val="0"/>
                    </w:rPr>
                  </w:pPr>
                  <w:r>
                    <w:rPr>
                      <w:rFonts w:hint="eastAsia"/>
                      <w:bCs w:val="0"/>
                    </w:rPr>
                    <w:t>卷</w:t>
                  </w:r>
                </w:p>
              </w:tc>
            </w:tr>
            <w:tr w14:paraId="61C66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9" w:type="pct"/>
                  <w:vAlign w:val="center"/>
                </w:tcPr>
                <w:p w14:paraId="2192AAA0">
                  <w:pPr>
                    <w:spacing w:line="276" w:lineRule="auto"/>
                    <w:jc w:val="center"/>
                    <w:rPr>
                      <w:rFonts w:hint="eastAsia" w:ascii="宋体" w:hAnsi="宋体"/>
                      <w:szCs w:val="21"/>
                    </w:rPr>
                  </w:pPr>
                  <w:r>
                    <w:rPr>
                      <w:rFonts w:hint="eastAsia" w:ascii="宋体" w:hAnsi="宋体"/>
                      <w:szCs w:val="21"/>
                    </w:rPr>
                    <w:t>4</w:t>
                  </w:r>
                </w:p>
              </w:tc>
              <w:tc>
                <w:tcPr>
                  <w:tcW w:w="1260" w:type="pct"/>
                  <w:vAlign w:val="center"/>
                </w:tcPr>
                <w:p w14:paraId="12A89285">
                  <w:pPr>
                    <w:pStyle w:val="21"/>
                    <w:spacing w:line="276" w:lineRule="auto"/>
                    <w:jc w:val="center"/>
                    <w:rPr>
                      <w:rFonts w:hint="eastAsia"/>
                      <w:bCs w:val="0"/>
                    </w:rPr>
                  </w:pPr>
                  <w:r>
                    <w:rPr>
                      <w:rFonts w:hint="eastAsia"/>
                      <w:bCs w:val="0"/>
                    </w:rPr>
                    <w:t>真空发生器</w:t>
                  </w:r>
                </w:p>
              </w:tc>
              <w:tc>
                <w:tcPr>
                  <w:tcW w:w="2110" w:type="pct"/>
                  <w:vAlign w:val="center"/>
                </w:tcPr>
                <w:p w14:paraId="6809BC59">
                  <w:pPr>
                    <w:pStyle w:val="21"/>
                    <w:spacing w:line="276" w:lineRule="auto"/>
                    <w:jc w:val="center"/>
                    <w:rPr>
                      <w:rFonts w:hint="eastAsia"/>
                      <w:bCs w:val="0"/>
                    </w:rPr>
                  </w:pPr>
                  <w:r>
                    <w:rPr>
                      <w:bCs w:val="0"/>
                    </w:rPr>
                    <w:t>ZU07SA</w:t>
                  </w:r>
                </w:p>
              </w:tc>
              <w:tc>
                <w:tcPr>
                  <w:tcW w:w="506" w:type="pct"/>
                  <w:vAlign w:val="center"/>
                </w:tcPr>
                <w:p w14:paraId="588B9FD6">
                  <w:pPr>
                    <w:pStyle w:val="21"/>
                    <w:spacing w:line="276" w:lineRule="auto"/>
                    <w:jc w:val="center"/>
                    <w:rPr>
                      <w:rFonts w:hint="eastAsia"/>
                      <w:bCs w:val="0"/>
                    </w:rPr>
                  </w:pPr>
                  <w:r>
                    <w:rPr>
                      <w:rFonts w:hint="eastAsia"/>
                      <w:bCs w:val="0"/>
                    </w:rPr>
                    <w:t>2</w:t>
                  </w:r>
                </w:p>
              </w:tc>
              <w:tc>
                <w:tcPr>
                  <w:tcW w:w="614" w:type="pct"/>
                  <w:vAlign w:val="center"/>
                </w:tcPr>
                <w:p w14:paraId="7F7FB818">
                  <w:pPr>
                    <w:pStyle w:val="21"/>
                    <w:spacing w:line="276" w:lineRule="auto"/>
                    <w:jc w:val="center"/>
                    <w:rPr>
                      <w:rFonts w:hint="eastAsia"/>
                      <w:bCs w:val="0"/>
                    </w:rPr>
                  </w:pPr>
                  <w:r>
                    <w:rPr>
                      <w:rFonts w:hint="eastAsia"/>
                      <w:bCs w:val="0"/>
                    </w:rPr>
                    <w:t>只</w:t>
                  </w:r>
                </w:p>
              </w:tc>
            </w:tr>
            <w:tr w14:paraId="62F6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9" w:type="pct"/>
                  <w:vAlign w:val="center"/>
                </w:tcPr>
                <w:p w14:paraId="1412290E">
                  <w:pPr>
                    <w:spacing w:line="276" w:lineRule="auto"/>
                    <w:jc w:val="center"/>
                    <w:rPr>
                      <w:rFonts w:hint="eastAsia" w:ascii="宋体" w:hAnsi="宋体"/>
                      <w:szCs w:val="21"/>
                    </w:rPr>
                  </w:pPr>
                  <w:r>
                    <w:rPr>
                      <w:rFonts w:hint="eastAsia" w:ascii="宋体" w:hAnsi="宋体"/>
                      <w:szCs w:val="21"/>
                    </w:rPr>
                    <w:t>5</w:t>
                  </w:r>
                </w:p>
              </w:tc>
              <w:tc>
                <w:tcPr>
                  <w:tcW w:w="1260" w:type="pct"/>
                  <w:vAlign w:val="center"/>
                </w:tcPr>
                <w:p w14:paraId="17BDB623">
                  <w:pPr>
                    <w:pStyle w:val="21"/>
                    <w:spacing w:line="276" w:lineRule="auto"/>
                    <w:jc w:val="center"/>
                    <w:rPr>
                      <w:rFonts w:hint="eastAsia"/>
                      <w:bCs w:val="0"/>
                    </w:rPr>
                  </w:pPr>
                  <w:r>
                    <w:rPr>
                      <w:rFonts w:hint="eastAsia"/>
                      <w:bCs w:val="0"/>
                    </w:rPr>
                    <w:t>插针</w:t>
                  </w:r>
                </w:p>
              </w:tc>
              <w:tc>
                <w:tcPr>
                  <w:tcW w:w="2110" w:type="pct"/>
                  <w:vAlign w:val="center"/>
                </w:tcPr>
                <w:p w14:paraId="64010B18">
                  <w:pPr>
                    <w:pStyle w:val="21"/>
                    <w:spacing w:line="276" w:lineRule="auto"/>
                    <w:jc w:val="center"/>
                    <w:rPr>
                      <w:rFonts w:hint="eastAsia"/>
                      <w:bCs w:val="0"/>
                    </w:rPr>
                  </w:pPr>
                  <w:r>
                    <w:rPr>
                      <w:rFonts w:hint="eastAsia"/>
                      <w:bCs w:val="0"/>
                    </w:rPr>
                    <w:t>E-1008</w:t>
                  </w:r>
                </w:p>
              </w:tc>
              <w:tc>
                <w:tcPr>
                  <w:tcW w:w="506" w:type="pct"/>
                  <w:vAlign w:val="center"/>
                </w:tcPr>
                <w:p w14:paraId="17138245">
                  <w:pPr>
                    <w:pStyle w:val="21"/>
                    <w:spacing w:line="276" w:lineRule="auto"/>
                    <w:jc w:val="center"/>
                    <w:rPr>
                      <w:rFonts w:hint="eastAsia"/>
                      <w:bCs w:val="0"/>
                    </w:rPr>
                  </w:pPr>
                  <w:r>
                    <w:rPr>
                      <w:rFonts w:hint="eastAsia"/>
                      <w:bCs w:val="0"/>
                    </w:rPr>
                    <w:t>1</w:t>
                  </w:r>
                </w:p>
              </w:tc>
              <w:tc>
                <w:tcPr>
                  <w:tcW w:w="614" w:type="pct"/>
                  <w:vAlign w:val="center"/>
                </w:tcPr>
                <w:p w14:paraId="62794FC8">
                  <w:pPr>
                    <w:pStyle w:val="21"/>
                    <w:spacing w:line="276" w:lineRule="auto"/>
                    <w:jc w:val="center"/>
                    <w:rPr>
                      <w:rFonts w:hint="eastAsia"/>
                      <w:bCs w:val="0"/>
                    </w:rPr>
                  </w:pPr>
                  <w:r>
                    <w:rPr>
                      <w:rFonts w:hint="eastAsia"/>
                      <w:bCs w:val="0"/>
                    </w:rPr>
                    <w:t>包</w:t>
                  </w:r>
                </w:p>
              </w:tc>
            </w:tr>
            <w:tr w14:paraId="4BFF6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9" w:type="pct"/>
                  <w:vAlign w:val="center"/>
                </w:tcPr>
                <w:p w14:paraId="269D089D">
                  <w:pPr>
                    <w:spacing w:line="276" w:lineRule="auto"/>
                    <w:jc w:val="center"/>
                    <w:rPr>
                      <w:rFonts w:hint="eastAsia" w:ascii="宋体" w:hAnsi="宋体"/>
                      <w:szCs w:val="21"/>
                    </w:rPr>
                  </w:pPr>
                  <w:r>
                    <w:rPr>
                      <w:rFonts w:hint="eastAsia" w:ascii="宋体" w:hAnsi="宋体"/>
                      <w:szCs w:val="21"/>
                    </w:rPr>
                    <w:t>6</w:t>
                  </w:r>
                </w:p>
              </w:tc>
              <w:tc>
                <w:tcPr>
                  <w:tcW w:w="1260" w:type="pct"/>
                  <w:vAlign w:val="center"/>
                </w:tcPr>
                <w:p w14:paraId="716028BA">
                  <w:pPr>
                    <w:pStyle w:val="21"/>
                    <w:spacing w:line="276" w:lineRule="auto"/>
                    <w:jc w:val="center"/>
                    <w:rPr>
                      <w:rFonts w:hint="eastAsia"/>
                      <w:bCs w:val="0"/>
                    </w:rPr>
                  </w:pPr>
                  <w:r>
                    <w:rPr>
                      <w:rFonts w:hint="eastAsia"/>
                      <w:bCs w:val="0"/>
                    </w:rPr>
                    <w:t>三通</w:t>
                  </w:r>
                </w:p>
              </w:tc>
              <w:tc>
                <w:tcPr>
                  <w:tcW w:w="2110" w:type="pct"/>
                  <w:vAlign w:val="center"/>
                </w:tcPr>
                <w:p w14:paraId="11076288">
                  <w:pPr>
                    <w:pStyle w:val="21"/>
                    <w:spacing w:line="276" w:lineRule="auto"/>
                    <w:jc w:val="center"/>
                    <w:rPr>
                      <w:rFonts w:hint="eastAsia"/>
                      <w:bCs w:val="0"/>
                    </w:rPr>
                  </w:pPr>
                  <w:r>
                    <w:rPr>
                      <w:bCs w:val="0"/>
                    </w:rPr>
                    <w:t xml:space="preserve">EPE-6  </w:t>
                  </w:r>
                  <w:r>
                    <w:rPr>
                      <w:rFonts w:hint="eastAsia"/>
                      <w:bCs w:val="0"/>
                    </w:rPr>
                    <w:t>Φ</w:t>
                  </w:r>
                  <w:r>
                    <w:rPr>
                      <w:bCs w:val="0"/>
                    </w:rPr>
                    <w:t>6</w:t>
                  </w:r>
                </w:p>
              </w:tc>
              <w:tc>
                <w:tcPr>
                  <w:tcW w:w="506" w:type="pct"/>
                  <w:vAlign w:val="center"/>
                </w:tcPr>
                <w:p w14:paraId="635BB1BA">
                  <w:pPr>
                    <w:pStyle w:val="21"/>
                    <w:spacing w:line="276" w:lineRule="auto"/>
                    <w:jc w:val="center"/>
                    <w:rPr>
                      <w:rFonts w:hint="eastAsia"/>
                      <w:bCs w:val="0"/>
                    </w:rPr>
                  </w:pPr>
                  <w:r>
                    <w:rPr>
                      <w:bCs w:val="0"/>
                    </w:rPr>
                    <w:t>3</w:t>
                  </w:r>
                </w:p>
              </w:tc>
              <w:tc>
                <w:tcPr>
                  <w:tcW w:w="614" w:type="pct"/>
                  <w:vAlign w:val="center"/>
                </w:tcPr>
                <w:p w14:paraId="4FBE20DC">
                  <w:pPr>
                    <w:pStyle w:val="21"/>
                    <w:spacing w:line="276" w:lineRule="auto"/>
                    <w:jc w:val="center"/>
                    <w:rPr>
                      <w:rFonts w:hint="eastAsia"/>
                      <w:bCs w:val="0"/>
                    </w:rPr>
                  </w:pPr>
                  <w:r>
                    <w:rPr>
                      <w:rFonts w:hint="eastAsia"/>
                      <w:bCs w:val="0"/>
                    </w:rPr>
                    <w:t>个</w:t>
                  </w:r>
                </w:p>
              </w:tc>
            </w:tr>
            <w:tr w14:paraId="0E9E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9" w:type="pct"/>
                  <w:vAlign w:val="center"/>
                </w:tcPr>
                <w:p w14:paraId="21321DB9">
                  <w:pPr>
                    <w:spacing w:line="276" w:lineRule="auto"/>
                    <w:jc w:val="center"/>
                    <w:rPr>
                      <w:rFonts w:hint="eastAsia" w:ascii="宋体" w:hAnsi="宋体"/>
                      <w:szCs w:val="21"/>
                    </w:rPr>
                  </w:pPr>
                  <w:r>
                    <w:rPr>
                      <w:rFonts w:hint="eastAsia" w:ascii="宋体" w:hAnsi="宋体"/>
                      <w:szCs w:val="21"/>
                    </w:rPr>
                    <w:t>7</w:t>
                  </w:r>
                </w:p>
              </w:tc>
              <w:tc>
                <w:tcPr>
                  <w:tcW w:w="1260" w:type="pct"/>
                  <w:vAlign w:val="center"/>
                </w:tcPr>
                <w:p w14:paraId="1AAAFB3B">
                  <w:pPr>
                    <w:pStyle w:val="21"/>
                    <w:spacing w:line="276" w:lineRule="auto"/>
                    <w:jc w:val="center"/>
                    <w:rPr>
                      <w:rFonts w:hint="eastAsia"/>
                      <w:bCs w:val="0"/>
                    </w:rPr>
                  </w:pPr>
                  <w:r>
                    <w:rPr>
                      <w:rFonts w:hint="eastAsia"/>
                      <w:bCs w:val="0"/>
                    </w:rPr>
                    <w:t>气管</w:t>
                  </w:r>
                </w:p>
              </w:tc>
              <w:tc>
                <w:tcPr>
                  <w:tcW w:w="2110" w:type="pct"/>
                  <w:vAlign w:val="center"/>
                </w:tcPr>
                <w:p w14:paraId="2C74C2AD">
                  <w:pPr>
                    <w:pStyle w:val="21"/>
                    <w:spacing w:line="276" w:lineRule="auto"/>
                    <w:jc w:val="center"/>
                    <w:rPr>
                      <w:rFonts w:hint="eastAsia"/>
                      <w:bCs w:val="0"/>
                    </w:rPr>
                  </w:pPr>
                  <w:r>
                    <w:rPr>
                      <w:rFonts w:hint="eastAsia"/>
                      <w:bCs w:val="0"/>
                    </w:rPr>
                    <w:t>PU4-2.5</w:t>
                  </w:r>
                  <w:r>
                    <w:rPr>
                      <w:bCs w:val="0"/>
                    </w:rPr>
                    <w:t xml:space="preserve"> </w:t>
                  </w:r>
                  <w:r>
                    <w:rPr>
                      <w:rFonts w:hint="eastAsia"/>
                      <w:bCs w:val="0"/>
                    </w:rPr>
                    <w:t>蓝</w:t>
                  </w:r>
                  <w:r>
                    <w:rPr>
                      <w:bCs w:val="0"/>
                    </w:rPr>
                    <w:t>色</w:t>
                  </w:r>
                </w:p>
              </w:tc>
              <w:tc>
                <w:tcPr>
                  <w:tcW w:w="506" w:type="pct"/>
                  <w:vAlign w:val="center"/>
                </w:tcPr>
                <w:p w14:paraId="165D4230">
                  <w:pPr>
                    <w:pStyle w:val="21"/>
                    <w:spacing w:line="276" w:lineRule="auto"/>
                    <w:jc w:val="center"/>
                    <w:rPr>
                      <w:rFonts w:hint="eastAsia"/>
                      <w:bCs w:val="0"/>
                    </w:rPr>
                  </w:pPr>
                  <w:r>
                    <w:rPr>
                      <w:rFonts w:hint="eastAsia"/>
                      <w:bCs w:val="0"/>
                    </w:rPr>
                    <w:t>30</w:t>
                  </w:r>
                </w:p>
              </w:tc>
              <w:tc>
                <w:tcPr>
                  <w:tcW w:w="614" w:type="pct"/>
                  <w:vAlign w:val="center"/>
                </w:tcPr>
                <w:p w14:paraId="12C0EF07">
                  <w:pPr>
                    <w:pStyle w:val="21"/>
                    <w:spacing w:line="276" w:lineRule="auto"/>
                    <w:jc w:val="center"/>
                    <w:rPr>
                      <w:rFonts w:hint="eastAsia"/>
                      <w:bCs w:val="0"/>
                    </w:rPr>
                  </w:pPr>
                  <w:r>
                    <w:rPr>
                      <w:rFonts w:hint="eastAsia"/>
                      <w:bCs w:val="0"/>
                    </w:rPr>
                    <w:t>米</w:t>
                  </w:r>
                </w:p>
              </w:tc>
            </w:tr>
            <w:tr w14:paraId="65033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9" w:type="pct"/>
                  <w:vAlign w:val="center"/>
                </w:tcPr>
                <w:p w14:paraId="738F4317">
                  <w:pPr>
                    <w:spacing w:line="276" w:lineRule="auto"/>
                    <w:jc w:val="center"/>
                    <w:rPr>
                      <w:rFonts w:hint="eastAsia" w:ascii="宋体" w:hAnsi="宋体"/>
                      <w:szCs w:val="21"/>
                    </w:rPr>
                  </w:pPr>
                  <w:r>
                    <w:rPr>
                      <w:rFonts w:hint="eastAsia" w:ascii="宋体" w:hAnsi="宋体"/>
                      <w:szCs w:val="21"/>
                    </w:rPr>
                    <w:t>8</w:t>
                  </w:r>
                </w:p>
              </w:tc>
              <w:tc>
                <w:tcPr>
                  <w:tcW w:w="1260" w:type="pct"/>
                  <w:vAlign w:val="center"/>
                </w:tcPr>
                <w:p w14:paraId="5A0DC1C4">
                  <w:pPr>
                    <w:pStyle w:val="21"/>
                    <w:spacing w:line="276" w:lineRule="auto"/>
                    <w:jc w:val="center"/>
                    <w:rPr>
                      <w:rFonts w:hint="eastAsia"/>
                      <w:bCs w:val="0"/>
                    </w:rPr>
                  </w:pPr>
                  <w:r>
                    <w:rPr>
                      <w:rFonts w:hint="eastAsia"/>
                      <w:bCs w:val="0"/>
                    </w:rPr>
                    <w:t>气管</w:t>
                  </w:r>
                </w:p>
              </w:tc>
              <w:tc>
                <w:tcPr>
                  <w:tcW w:w="2110" w:type="pct"/>
                  <w:vAlign w:val="center"/>
                </w:tcPr>
                <w:p w14:paraId="5CCF5225">
                  <w:pPr>
                    <w:pStyle w:val="21"/>
                    <w:spacing w:line="276" w:lineRule="auto"/>
                    <w:jc w:val="center"/>
                    <w:rPr>
                      <w:rFonts w:hint="eastAsia"/>
                      <w:bCs w:val="0"/>
                    </w:rPr>
                  </w:pPr>
                  <w:r>
                    <w:rPr>
                      <w:rFonts w:hint="eastAsia"/>
                      <w:bCs w:val="0"/>
                    </w:rPr>
                    <w:t>PU6×4</w:t>
                  </w:r>
                  <w:r>
                    <w:rPr>
                      <w:bCs w:val="0"/>
                    </w:rPr>
                    <w:t xml:space="preserve"> </w:t>
                  </w:r>
                  <w:r>
                    <w:rPr>
                      <w:rFonts w:hint="eastAsia"/>
                      <w:bCs w:val="0"/>
                    </w:rPr>
                    <w:t>蓝色</w:t>
                  </w:r>
                </w:p>
              </w:tc>
              <w:tc>
                <w:tcPr>
                  <w:tcW w:w="506" w:type="pct"/>
                  <w:vAlign w:val="center"/>
                </w:tcPr>
                <w:p w14:paraId="188F3C65">
                  <w:pPr>
                    <w:pStyle w:val="21"/>
                    <w:spacing w:line="276" w:lineRule="auto"/>
                    <w:jc w:val="center"/>
                    <w:rPr>
                      <w:rFonts w:hint="eastAsia"/>
                      <w:bCs w:val="0"/>
                    </w:rPr>
                  </w:pPr>
                  <w:r>
                    <w:rPr>
                      <w:rFonts w:hint="eastAsia"/>
                      <w:bCs w:val="0"/>
                    </w:rPr>
                    <w:t>30</w:t>
                  </w:r>
                </w:p>
              </w:tc>
              <w:tc>
                <w:tcPr>
                  <w:tcW w:w="614" w:type="pct"/>
                  <w:vAlign w:val="center"/>
                </w:tcPr>
                <w:p w14:paraId="4A0CB832">
                  <w:pPr>
                    <w:pStyle w:val="21"/>
                    <w:spacing w:line="276" w:lineRule="auto"/>
                    <w:jc w:val="center"/>
                    <w:rPr>
                      <w:rFonts w:hint="eastAsia"/>
                      <w:bCs w:val="0"/>
                    </w:rPr>
                  </w:pPr>
                  <w:r>
                    <w:rPr>
                      <w:rFonts w:hint="eastAsia"/>
                      <w:bCs w:val="0"/>
                    </w:rPr>
                    <w:t>米</w:t>
                  </w:r>
                </w:p>
              </w:tc>
            </w:tr>
            <w:tr w14:paraId="7F85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9" w:type="pct"/>
                  <w:vAlign w:val="center"/>
                </w:tcPr>
                <w:p w14:paraId="476C3B7E">
                  <w:pPr>
                    <w:spacing w:line="276" w:lineRule="auto"/>
                    <w:jc w:val="center"/>
                    <w:rPr>
                      <w:rFonts w:hint="eastAsia" w:ascii="宋体" w:hAnsi="宋体"/>
                      <w:szCs w:val="21"/>
                    </w:rPr>
                  </w:pPr>
                  <w:r>
                    <w:rPr>
                      <w:rFonts w:hint="eastAsia" w:ascii="宋体" w:hAnsi="宋体"/>
                      <w:szCs w:val="21"/>
                    </w:rPr>
                    <w:t>9</w:t>
                  </w:r>
                </w:p>
              </w:tc>
              <w:tc>
                <w:tcPr>
                  <w:tcW w:w="1260" w:type="pct"/>
                  <w:vAlign w:val="center"/>
                </w:tcPr>
                <w:p w14:paraId="1E331A0E">
                  <w:pPr>
                    <w:pStyle w:val="21"/>
                    <w:spacing w:line="276" w:lineRule="auto"/>
                    <w:jc w:val="center"/>
                    <w:rPr>
                      <w:rFonts w:hint="eastAsia"/>
                      <w:bCs w:val="0"/>
                    </w:rPr>
                  </w:pPr>
                  <w:r>
                    <w:rPr>
                      <w:rFonts w:hint="eastAsia"/>
                      <w:bCs w:val="0"/>
                    </w:rPr>
                    <w:t>电气绝缘胶带</w:t>
                  </w:r>
                </w:p>
              </w:tc>
              <w:tc>
                <w:tcPr>
                  <w:tcW w:w="2110" w:type="pct"/>
                  <w:vAlign w:val="center"/>
                </w:tcPr>
                <w:p w14:paraId="297B574A">
                  <w:pPr>
                    <w:pStyle w:val="21"/>
                    <w:spacing w:line="276" w:lineRule="auto"/>
                    <w:jc w:val="center"/>
                    <w:rPr>
                      <w:rFonts w:hint="eastAsia"/>
                      <w:bCs w:val="0"/>
                    </w:rPr>
                  </w:pPr>
                  <w:r>
                    <w:rPr>
                      <w:bCs w:val="0"/>
                    </w:rPr>
                    <w:t>3M 1600#</w:t>
                  </w:r>
                </w:p>
              </w:tc>
              <w:tc>
                <w:tcPr>
                  <w:tcW w:w="506" w:type="pct"/>
                  <w:vAlign w:val="center"/>
                </w:tcPr>
                <w:p w14:paraId="7BD0814E">
                  <w:pPr>
                    <w:pStyle w:val="21"/>
                    <w:spacing w:line="276" w:lineRule="auto"/>
                    <w:jc w:val="center"/>
                    <w:rPr>
                      <w:rFonts w:hint="eastAsia"/>
                      <w:bCs w:val="0"/>
                    </w:rPr>
                  </w:pPr>
                  <w:r>
                    <w:rPr>
                      <w:rFonts w:hint="eastAsia"/>
                      <w:bCs w:val="0"/>
                    </w:rPr>
                    <w:t>1</w:t>
                  </w:r>
                </w:p>
              </w:tc>
              <w:tc>
                <w:tcPr>
                  <w:tcW w:w="614" w:type="pct"/>
                  <w:vAlign w:val="center"/>
                </w:tcPr>
                <w:p w14:paraId="08FD7BDC">
                  <w:pPr>
                    <w:pStyle w:val="21"/>
                    <w:spacing w:line="276" w:lineRule="auto"/>
                    <w:jc w:val="center"/>
                    <w:rPr>
                      <w:rFonts w:hint="eastAsia"/>
                      <w:bCs w:val="0"/>
                    </w:rPr>
                  </w:pPr>
                  <w:r>
                    <w:rPr>
                      <w:rFonts w:hint="eastAsia"/>
                      <w:bCs w:val="0"/>
                    </w:rPr>
                    <w:t>卷</w:t>
                  </w:r>
                </w:p>
              </w:tc>
            </w:tr>
            <w:tr w14:paraId="0A4D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9" w:type="pct"/>
                  <w:vAlign w:val="center"/>
                </w:tcPr>
                <w:p w14:paraId="3976D1E6">
                  <w:pPr>
                    <w:spacing w:line="276" w:lineRule="auto"/>
                    <w:jc w:val="center"/>
                    <w:rPr>
                      <w:rFonts w:hint="eastAsia" w:ascii="宋体" w:hAnsi="宋体"/>
                      <w:szCs w:val="21"/>
                    </w:rPr>
                  </w:pPr>
                  <w:r>
                    <w:rPr>
                      <w:rFonts w:hint="eastAsia" w:ascii="宋体" w:hAnsi="宋体"/>
                      <w:szCs w:val="21"/>
                    </w:rPr>
                    <w:t>10</w:t>
                  </w:r>
                </w:p>
              </w:tc>
              <w:tc>
                <w:tcPr>
                  <w:tcW w:w="1260" w:type="pct"/>
                  <w:vAlign w:val="center"/>
                </w:tcPr>
                <w:p w14:paraId="1E5F497C">
                  <w:pPr>
                    <w:pStyle w:val="21"/>
                    <w:spacing w:line="276" w:lineRule="auto"/>
                    <w:jc w:val="center"/>
                    <w:rPr>
                      <w:rFonts w:hint="eastAsia"/>
                      <w:bCs w:val="0"/>
                    </w:rPr>
                  </w:pPr>
                  <w:r>
                    <w:rPr>
                      <w:rFonts w:hint="eastAsia"/>
                      <w:bCs w:val="0"/>
                    </w:rPr>
                    <w:t>扎带</w:t>
                  </w:r>
                </w:p>
              </w:tc>
              <w:tc>
                <w:tcPr>
                  <w:tcW w:w="2110" w:type="pct"/>
                  <w:vAlign w:val="center"/>
                </w:tcPr>
                <w:p w14:paraId="4892E739">
                  <w:pPr>
                    <w:pStyle w:val="21"/>
                    <w:spacing w:line="276" w:lineRule="auto"/>
                    <w:jc w:val="center"/>
                    <w:rPr>
                      <w:rFonts w:hint="eastAsia"/>
                      <w:bCs w:val="0"/>
                    </w:rPr>
                  </w:pPr>
                  <w:r>
                    <w:rPr>
                      <w:bCs w:val="0"/>
                    </w:rPr>
                    <w:t>3×120</w:t>
                  </w:r>
                </w:p>
              </w:tc>
              <w:tc>
                <w:tcPr>
                  <w:tcW w:w="506" w:type="pct"/>
                  <w:vAlign w:val="center"/>
                </w:tcPr>
                <w:p w14:paraId="46BD52FE">
                  <w:pPr>
                    <w:pStyle w:val="21"/>
                    <w:spacing w:line="276" w:lineRule="auto"/>
                    <w:jc w:val="center"/>
                    <w:rPr>
                      <w:rFonts w:hint="eastAsia"/>
                      <w:bCs w:val="0"/>
                    </w:rPr>
                  </w:pPr>
                  <w:r>
                    <w:rPr>
                      <w:rFonts w:hint="eastAsia"/>
                      <w:bCs w:val="0"/>
                    </w:rPr>
                    <w:t>1</w:t>
                  </w:r>
                </w:p>
              </w:tc>
              <w:tc>
                <w:tcPr>
                  <w:tcW w:w="614" w:type="pct"/>
                  <w:vAlign w:val="center"/>
                </w:tcPr>
                <w:p w14:paraId="6825B995">
                  <w:pPr>
                    <w:pStyle w:val="21"/>
                    <w:spacing w:line="276" w:lineRule="auto"/>
                    <w:jc w:val="center"/>
                    <w:rPr>
                      <w:rFonts w:hint="eastAsia"/>
                      <w:bCs w:val="0"/>
                    </w:rPr>
                  </w:pPr>
                  <w:r>
                    <w:rPr>
                      <w:rFonts w:hint="eastAsia"/>
                      <w:bCs w:val="0"/>
                    </w:rPr>
                    <w:t>包</w:t>
                  </w:r>
                </w:p>
              </w:tc>
            </w:tr>
          </w:tbl>
          <w:p w14:paraId="6F66375B">
            <w:pPr>
              <w:rPr>
                <w:rFonts w:hint="eastAsia" w:ascii="宋体" w:hAnsi="宋体"/>
                <w:szCs w:val="21"/>
              </w:rPr>
            </w:pPr>
          </w:p>
          <w:p w14:paraId="3CAE64BF">
            <w:pPr>
              <w:rPr>
                <w:rFonts w:hint="eastAsia" w:ascii="宋体" w:hAnsi="宋体" w:eastAsia="宋体" w:cs="宋体"/>
                <w:color w:val="FF0000"/>
                <w:sz w:val="24"/>
              </w:rPr>
            </w:pPr>
          </w:p>
        </w:tc>
      </w:tr>
      <w:tr w14:paraId="18BF5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739A755F">
            <w:pPr>
              <w:rPr>
                <w:rFonts w:hint="eastAsia" w:ascii="宋体" w:hAnsi="宋体" w:eastAsia="宋体" w:cs="宋体"/>
                <w:sz w:val="24"/>
              </w:rPr>
            </w:pPr>
            <w:r>
              <w:rPr>
                <w:rFonts w:hint="eastAsia" w:ascii="宋体" w:hAnsi="宋体" w:eastAsia="宋体" w:cs="宋体"/>
                <w:sz w:val="24"/>
              </w:rPr>
              <w:t>18</w:t>
            </w:r>
          </w:p>
        </w:tc>
        <w:tc>
          <w:tcPr>
            <w:tcW w:w="1699" w:type="dxa"/>
          </w:tcPr>
          <w:p w14:paraId="3ADB6971">
            <w:pPr>
              <w:rPr>
                <w:rFonts w:hint="eastAsia" w:ascii="宋体" w:hAnsi="宋体" w:eastAsia="宋体" w:cs="宋体"/>
                <w:sz w:val="24"/>
              </w:rPr>
            </w:pPr>
            <w:r>
              <w:rPr>
                <w:rFonts w:hint="eastAsia" w:ascii="宋体" w:hAnsi="宋体" w:eastAsia="宋体" w:cs="宋体"/>
                <w:sz w:val="24"/>
              </w:rPr>
              <w:t>打印机</w:t>
            </w:r>
          </w:p>
        </w:tc>
        <w:tc>
          <w:tcPr>
            <w:tcW w:w="554" w:type="dxa"/>
          </w:tcPr>
          <w:p w14:paraId="3FB6FC99">
            <w:pPr>
              <w:rPr>
                <w:rFonts w:hint="eastAsia" w:ascii="宋体" w:hAnsi="宋体" w:eastAsia="宋体" w:cs="宋体"/>
                <w:sz w:val="24"/>
              </w:rPr>
            </w:pPr>
            <w:r>
              <w:rPr>
                <w:rFonts w:hint="eastAsia" w:ascii="宋体" w:hAnsi="宋体" w:eastAsia="宋体" w:cs="宋体"/>
                <w:sz w:val="24"/>
              </w:rPr>
              <w:t>台</w:t>
            </w:r>
          </w:p>
        </w:tc>
        <w:tc>
          <w:tcPr>
            <w:tcW w:w="494" w:type="dxa"/>
          </w:tcPr>
          <w:p w14:paraId="3BC2DD93">
            <w:pPr>
              <w:rPr>
                <w:rFonts w:hint="eastAsia" w:ascii="宋体" w:hAnsi="宋体" w:eastAsia="宋体" w:cs="宋体"/>
                <w:sz w:val="24"/>
              </w:rPr>
            </w:pPr>
            <w:r>
              <w:rPr>
                <w:rFonts w:hint="eastAsia" w:ascii="宋体" w:hAnsi="宋体" w:eastAsia="宋体" w:cs="宋体"/>
                <w:sz w:val="24"/>
              </w:rPr>
              <w:t>10</w:t>
            </w:r>
          </w:p>
        </w:tc>
        <w:tc>
          <w:tcPr>
            <w:tcW w:w="7289" w:type="dxa"/>
          </w:tcPr>
          <w:p w14:paraId="567B3D9E">
            <w:pPr>
              <w:rPr>
                <w:rFonts w:hint="eastAsia" w:ascii="宋体" w:hAnsi="宋体" w:eastAsia="宋体" w:cs="宋体"/>
                <w:sz w:val="24"/>
              </w:rPr>
            </w:pPr>
            <w:r>
              <w:rPr>
                <w:rFonts w:hint="eastAsia" w:ascii="宋体" w:hAnsi="宋体" w:eastAsia="宋体" w:cs="宋体"/>
                <w:sz w:val="24"/>
              </w:rPr>
              <w:t>1、支持有线无线打印</w:t>
            </w:r>
          </w:p>
          <w:p w14:paraId="5C778427">
            <w:pPr>
              <w:rPr>
                <w:rFonts w:hint="eastAsia" w:ascii="宋体" w:hAnsi="宋体" w:eastAsia="宋体" w:cs="宋体"/>
                <w:sz w:val="24"/>
              </w:rPr>
            </w:pPr>
            <w:r>
              <w:rPr>
                <w:rFonts w:hint="eastAsia" w:ascii="宋体" w:hAnsi="宋体" w:eastAsia="宋体" w:cs="宋体"/>
                <w:sz w:val="24"/>
              </w:rPr>
              <w:t>2、最大功率453W</w:t>
            </w:r>
          </w:p>
          <w:p w14:paraId="23C31A4E">
            <w:pPr>
              <w:rPr>
                <w:rFonts w:hint="eastAsia" w:ascii="宋体" w:hAnsi="宋体" w:eastAsia="宋体" w:cs="宋体"/>
                <w:sz w:val="24"/>
              </w:rPr>
            </w:pPr>
            <w:r>
              <w:rPr>
                <w:rFonts w:hint="eastAsia" w:ascii="宋体" w:hAnsi="宋体" w:eastAsia="宋体" w:cs="宋体"/>
                <w:sz w:val="24"/>
              </w:rPr>
              <w:t>3、输稿器纸张输入容量40页</w:t>
            </w:r>
          </w:p>
          <w:p w14:paraId="7AE81538">
            <w:pPr>
              <w:rPr>
                <w:rFonts w:hint="eastAsia" w:ascii="宋体" w:hAnsi="宋体" w:eastAsia="宋体" w:cs="宋体"/>
                <w:sz w:val="24"/>
              </w:rPr>
            </w:pPr>
            <w:r>
              <w:rPr>
                <w:rFonts w:hint="eastAsia" w:ascii="宋体" w:hAnsi="宋体" w:eastAsia="宋体" w:cs="宋体"/>
                <w:sz w:val="24"/>
              </w:rPr>
              <w:t>4、打印速度29页/分钟</w:t>
            </w:r>
          </w:p>
          <w:p w14:paraId="336EA841">
            <w:pPr>
              <w:rPr>
                <w:rFonts w:hint="eastAsia" w:ascii="宋体" w:hAnsi="宋体" w:eastAsia="宋体" w:cs="宋体"/>
                <w:sz w:val="24"/>
              </w:rPr>
            </w:pPr>
            <w:r>
              <w:rPr>
                <w:rFonts w:hint="eastAsia" w:ascii="宋体" w:hAnsi="宋体" w:eastAsia="宋体" w:cs="宋体"/>
                <w:sz w:val="24"/>
              </w:rPr>
              <w:t>5、最大支持页面 A4</w:t>
            </w:r>
          </w:p>
          <w:p w14:paraId="7BCF8F3A">
            <w:pPr>
              <w:rPr>
                <w:rFonts w:hint="eastAsia" w:ascii="宋体" w:hAnsi="宋体" w:eastAsia="宋体" w:cs="宋体"/>
                <w:sz w:val="24"/>
              </w:rPr>
            </w:pPr>
            <w:r>
              <w:rPr>
                <w:rFonts w:hint="eastAsia" w:ascii="宋体" w:hAnsi="宋体" w:eastAsia="宋体" w:cs="宋体"/>
                <w:sz w:val="24"/>
              </w:rPr>
              <w:t>6、基础功能：扫描 打印 复印</w:t>
            </w:r>
          </w:p>
          <w:p w14:paraId="00562842">
            <w:pPr>
              <w:rPr>
                <w:rFonts w:hint="eastAsia" w:ascii="宋体" w:hAnsi="宋体" w:eastAsia="宋体" w:cs="宋体"/>
                <w:sz w:val="24"/>
              </w:rPr>
            </w:pPr>
            <w:r>
              <w:rPr>
                <w:rFonts w:hint="eastAsia" w:ascii="宋体" w:hAnsi="宋体" w:eastAsia="宋体" w:cs="宋体"/>
                <w:sz w:val="24"/>
              </w:rPr>
              <w:t>7、打印类型 ：黑白</w:t>
            </w:r>
          </w:p>
        </w:tc>
      </w:tr>
      <w:tr w14:paraId="2BB2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4D7F43D7">
            <w:pPr>
              <w:rPr>
                <w:rFonts w:hint="eastAsia" w:ascii="宋体" w:hAnsi="宋体" w:eastAsia="宋体" w:cs="宋体"/>
                <w:sz w:val="24"/>
              </w:rPr>
            </w:pPr>
            <w:r>
              <w:rPr>
                <w:rFonts w:hint="eastAsia" w:ascii="宋体" w:hAnsi="宋体" w:eastAsia="宋体" w:cs="宋体"/>
                <w:sz w:val="24"/>
              </w:rPr>
              <w:t>19</w:t>
            </w:r>
          </w:p>
        </w:tc>
        <w:tc>
          <w:tcPr>
            <w:tcW w:w="1699" w:type="dxa"/>
          </w:tcPr>
          <w:p w14:paraId="631D5AAE">
            <w:pPr>
              <w:rPr>
                <w:rFonts w:hint="eastAsia" w:ascii="宋体" w:hAnsi="宋体" w:eastAsia="宋体" w:cs="宋体"/>
                <w:sz w:val="24"/>
              </w:rPr>
            </w:pPr>
            <w:r>
              <w:rPr>
                <w:rFonts w:hint="eastAsia" w:ascii="宋体" w:hAnsi="宋体" w:eastAsia="宋体" w:cs="宋体"/>
                <w:sz w:val="24"/>
              </w:rPr>
              <w:t>彩色打印机</w:t>
            </w:r>
          </w:p>
        </w:tc>
        <w:tc>
          <w:tcPr>
            <w:tcW w:w="554" w:type="dxa"/>
          </w:tcPr>
          <w:p w14:paraId="21FF7D1E">
            <w:pPr>
              <w:rPr>
                <w:rFonts w:hint="eastAsia" w:ascii="宋体" w:hAnsi="宋体" w:eastAsia="宋体" w:cs="宋体"/>
                <w:sz w:val="24"/>
              </w:rPr>
            </w:pPr>
            <w:r>
              <w:rPr>
                <w:rFonts w:hint="eastAsia" w:ascii="宋体" w:hAnsi="宋体" w:eastAsia="宋体" w:cs="宋体"/>
                <w:sz w:val="24"/>
              </w:rPr>
              <w:t>台</w:t>
            </w:r>
          </w:p>
        </w:tc>
        <w:tc>
          <w:tcPr>
            <w:tcW w:w="494" w:type="dxa"/>
          </w:tcPr>
          <w:p w14:paraId="5AA942F3">
            <w:pPr>
              <w:rPr>
                <w:rFonts w:hint="eastAsia" w:ascii="宋体" w:hAnsi="宋体" w:eastAsia="宋体" w:cs="宋体"/>
                <w:sz w:val="24"/>
              </w:rPr>
            </w:pPr>
            <w:r>
              <w:rPr>
                <w:rFonts w:hint="eastAsia" w:ascii="宋体" w:hAnsi="宋体" w:eastAsia="宋体" w:cs="宋体"/>
                <w:sz w:val="24"/>
              </w:rPr>
              <w:t>1</w:t>
            </w:r>
          </w:p>
        </w:tc>
        <w:tc>
          <w:tcPr>
            <w:tcW w:w="7289" w:type="dxa"/>
          </w:tcPr>
          <w:p w14:paraId="26B64C69">
            <w:pPr>
              <w:numPr>
                <w:ilvl w:val="0"/>
                <w:numId w:val="37"/>
              </w:numPr>
              <w:rPr>
                <w:rFonts w:hint="eastAsia" w:ascii="宋体" w:hAnsi="宋体" w:eastAsia="宋体" w:cs="宋体"/>
                <w:sz w:val="24"/>
              </w:rPr>
            </w:pPr>
            <w:r>
              <w:rPr>
                <w:rFonts w:hint="eastAsia" w:ascii="宋体" w:hAnsi="宋体" w:eastAsia="宋体" w:cs="宋体"/>
                <w:sz w:val="24"/>
              </w:rPr>
              <w:t>支持有线打印</w:t>
            </w:r>
          </w:p>
          <w:p w14:paraId="197ED041">
            <w:pPr>
              <w:rPr>
                <w:rFonts w:hint="eastAsia" w:ascii="宋体" w:hAnsi="宋体" w:eastAsia="宋体" w:cs="宋体"/>
                <w:sz w:val="24"/>
              </w:rPr>
            </w:pPr>
            <w:r>
              <w:rPr>
                <w:rFonts w:hint="eastAsia" w:ascii="宋体" w:hAnsi="宋体" w:eastAsia="宋体" w:cs="宋体"/>
                <w:sz w:val="24"/>
              </w:rPr>
              <w:t>2、支持自动双面复印</w:t>
            </w:r>
          </w:p>
          <w:p w14:paraId="002D3589">
            <w:pPr>
              <w:rPr>
                <w:rFonts w:hint="eastAsia" w:ascii="宋体" w:hAnsi="宋体" w:eastAsia="宋体" w:cs="宋体"/>
                <w:sz w:val="24"/>
              </w:rPr>
            </w:pPr>
            <w:r>
              <w:rPr>
                <w:rFonts w:hint="eastAsia" w:ascii="宋体" w:hAnsi="宋体" w:eastAsia="宋体" w:cs="宋体"/>
                <w:sz w:val="24"/>
              </w:rPr>
              <w:t>3、输稿器纸张输入容量1140页</w:t>
            </w:r>
          </w:p>
          <w:p w14:paraId="744A6CF9">
            <w:pPr>
              <w:rPr>
                <w:rFonts w:hint="eastAsia" w:ascii="宋体" w:hAnsi="宋体" w:eastAsia="宋体" w:cs="宋体"/>
                <w:sz w:val="24"/>
              </w:rPr>
            </w:pPr>
            <w:r>
              <w:rPr>
                <w:rFonts w:hint="eastAsia" w:ascii="宋体" w:hAnsi="宋体" w:eastAsia="宋体" w:cs="宋体"/>
                <w:sz w:val="24"/>
              </w:rPr>
              <w:t>4、打印速度23页/分钟</w:t>
            </w:r>
          </w:p>
          <w:p w14:paraId="1DBF22EB">
            <w:pPr>
              <w:rPr>
                <w:rFonts w:hint="eastAsia" w:ascii="宋体" w:hAnsi="宋体" w:eastAsia="宋体" w:cs="宋体"/>
                <w:sz w:val="24"/>
              </w:rPr>
            </w:pPr>
            <w:r>
              <w:rPr>
                <w:rFonts w:hint="eastAsia" w:ascii="宋体" w:hAnsi="宋体" w:eastAsia="宋体" w:cs="宋体"/>
                <w:sz w:val="24"/>
              </w:rPr>
              <w:t>5、最大支持页面 A3</w:t>
            </w:r>
          </w:p>
          <w:p w14:paraId="264F66B8">
            <w:pPr>
              <w:rPr>
                <w:rFonts w:hint="eastAsia" w:ascii="宋体" w:hAnsi="宋体" w:eastAsia="宋体" w:cs="宋体"/>
                <w:sz w:val="24"/>
              </w:rPr>
            </w:pPr>
            <w:r>
              <w:rPr>
                <w:rFonts w:hint="eastAsia" w:ascii="宋体" w:hAnsi="宋体" w:eastAsia="宋体" w:cs="宋体"/>
                <w:sz w:val="24"/>
              </w:rPr>
              <w:t>6、基础功能：扫描 打印 复印</w:t>
            </w:r>
          </w:p>
          <w:p w14:paraId="6C25D414">
            <w:pPr>
              <w:tabs>
                <w:tab w:val="left" w:pos="723"/>
              </w:tabs>
              <w:rPr>
                <w:rFonts w:hint="eastAsia" w:ascii="宋体" w:hAnsi="宋体" w:eastAsia="宋体" w:cs="宋体"/>
                <w:sz w:val="24"/>
              </w:rPr>
            </w:pPr>
            <w:r>
              <w:rPr>
                <w:rFonts w:hint="eastAsia" w:ascii="宋体" w:hAnsi="宋体" w:eastAsia="宋体" w:cs="宋体"/>
                <w:sz w:val="24"/>
              </w:rPr>
              <w:t>7、打印类型 ：彩色</w:t>
            </w:r>
          </w:p>
        </w:tc>
      </w:tr>
      <w:tr w14:paraId="0A25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78433726">
            <w:pPr>
              <w:rPr>
                <w:rFonts w:hint="eastAsia" w:ascii="宋体" w:hAnsi="宋体" w:eastAsia="宋体" w:cs="宋体"/>
                <w:sz w:val="24"/>
              </w:rPr>
            </w:pPr>
            <w:r>
              <w:rPr>
                <w:rFonts w:hint="eastAsia" w:ascii="宋体" w:hAnsi="宋体" w:eastAsia="宋体" w:cs="宋体"/>
                <w:sz w:val="24"/>
              </w:rPr>
              <w:t>20</w:t>
            </w:r>
          </w:p>
        </w:tc>
        <w:tc>
          <w:tcPr>
            <w:tcW w:w="1699" w:type="dxa"/>
          </w:tcPr>
          <w:p w14:paraId="2AC46994">
            <w:pPr>
              <w:rPr>
                <w:rFonts w:hint="eastAsia" w:ascii="宋体" w:hAnsi="宋体" w:eastAsia="宋体" w:cs="宋体"/>
                <w:sz w:val="24"/>
              </w:rPr>
            </w:pPr>
            <w:r>
              <w:rPr>
                <w:rFonts w:hint="eastAsia" w:ascii="宋体" w:hAnsi="宋体" w:eastAsia="宋体" w:cs="宋体"/>
                <w:sz w:val="24"/>
              </w:rPr>
              <w:t>胶装机</w:t>
            </w:r>
          </w:p>
        </w:tc>
        <w:tc>
          <w:tcPr>
            <w:tcW w:w="554" w:type="dxa"/>
          </w:tcPr>
          <w:p w14:paraId="2BAB1375">
            <w:pPr>
              <w:rPr>
                <w:rFonts w:hint="eastAsia" w:ascii="宋体" w:hAnsi="宋体" w:eastAsia="宋体" w:cs="宋体"/>
                <w:sz w:val="24"/>
              </w:rPr>
            </w:pPr>
            <w:r>
              <w:rPr>
                <w:rFonts w:hint="eastAsia" w:ascii="宋体" w:hAnsi="宋体" w:eastAsia="宋体" w:cs="宋体"/>
                <w:sz w:val="24"/>
              </w:rPr>
              <w:t>台</w:t>
            </w:r>
          </w:p>
        </w:tc>
        <w:tc>
          <w:tcPr>
            <w:tcW w:w="494" w:type="dxa"/>
          </w:tcPr>
          <w:p w14:paraId="71B31E36">
            <w:pPr>
              <w:rPr>
                <w:rFonts w:hint="eastAsia" w:ascii="宋体" w:hAnsi="宋体" w:eastAsia="宋体" w:cs="宋体"/>
                <w:sz w:val="24"/>
              </w:rPr>
            </w:pPr>
            <w:r>
              <w:rPr>
                <w:rFonts w:hint="eastAsia" w:ascii="宋体" w:hAnsi="宋体" w:eastAsia="宋体" w:cs="宋体"/>
                <w:sz w:val="24"/>
              </w:rPr>
              <w:t>1</w:t>
            </w:r>
          </w:p>
        </w:tc>
        <w:tc>
          <w:tcPr>
            <w:tcW w:w="7289" w:type="dxa"/>
          </w:tcPr>
          <w:p w14:paraId="3D6DC392">
            <w:pPr>
              <w:rPr>
                <w:rFonts w:hint="eastAsia" w:ascii="宋体" w:hAnsi="宋体" w:eastAsia="宋体" w:cs="宋体"/>
                <w:color w:val="000000" w:themeColor="text1"/>
                <w:sz w:val="24"/>
              </w:rPr>
            </w:pPr>
            <w:r>
              <w:rPr>
                <w:rFonts w:hint="eastAsia" w:ascii="宋体" w:hAnsi="宋体" w:eastAsia="宋体" w:cs="宋体"/>
                <w:color w:val="000000" w:themeColor="text1"/>
                <w:sz w:val="24"/>
              </w:rPr>
              <w:t>1、制本长度：320mm</w:t>
            </w:r>
          </w:p>
          <w:p w14:paraId="07501212">
            <w:pPr>
              <w:rPr>
                <w:rFonts w:hint="eastAsia" w:ascii="宋体" w:hAnsi="宋体" w:eastAsia="宋体" w:cs="宋体"/>
                <w:color w:val="000000" w:themeColor="text1"/>
                <w:sz w:val="24"/>
              </w:rPr>
            </w:pPr>
            <w:r>
              <w:rPr>
                <w:rFonts w:hint="eastAsia" w:asciiTheme="minorEastAsia" w:hAnsiTheme="minorEastAsia" w:cstheme="minorEastAsia"/>
                <w:bCs/>
                <w:sz w:val="24"/>
              </w:rPr>
              <w:t>★</w:t>
            </w:r>
            <w:r>
              <w:rPr>
                <w:rFonts w:hint="eastAsia" w:ascii="宋体" w:hAnsi="宋体" w:eastAsia="宋体" w:cs="宋体"/>
                <w:color w:val="000000" w:themeColor="text1"/>
                <w:sz w:val="24"/>
              </w:rPr>
              <w:t>2、制本厚度：560（页）</w:t>
            </w:r>
          </w:p>
          <w:p w14:paraId="257EE8D4">
            <w:pPr>
              <w:rPr>
                <w:rFonts w:hint="eastAsia" w:ascii="宋体" w:hAnsi="宋体" w:eastAsia="宋体" w:cs="宋体"/>
                <w:color w:val="000000" w:themeColor="text1"/>
                <w:sz w:val="24"/>
              </w:rPr>
            </w:pPr>
            <w:r>
              <w:rPr>
                <w:rFonts w:hint="eastAsia" w:ascii="宋体" w:hAnsi="宋体" w:eastAsia="宋体" w:cs="宋体"/>
                <w:color w:val="000000" w:themeColor="text1"/>
                <w:sz w:val="24"/>
              </w:rPr>
              <w:t>3、装订幅面：A4</w:t>
            </w:r>
          </w:p>
          <w:p w14:paraId="65461376">
            <w:pPr>
              <w:rPr>
                <w:rFonts w:hint="eastAsia" w:ascii="宋体" w:hAnsi="宋体" w:eastAsia="宋体" w:cs="宋体"/>
                <w:color w:val="000000" w:themeColor="text1"/>
                <w:sz w:val="24"/>
              </w:rPr>
            </w:pPr>
            <w:r>
              <w:rPr>
                <w:rFonts w:hint="eastAsia" w:ascii="宋体" w:hAnsi="宋体" w:eastAsia="宋体" w:cs="宋体"/>
                <w:color w:val="000000" w:themeColor="text1"/>
                <w:sz w:val="24"/>
              </w:rPr>
              <w:t>4、装订速度：300本/小时</w:t>
            </w:r>
          </w:p>
          <w:p w14:paraId="097E2D94">
            <w:pPr>
              <w:rPr>
                <w:rFonts w:hint="eastAsia" w:ascii="宋体" w:hAnsi="宋体" w:eastAsia="宋体" w:cs="宋体"/>
                <w:color w:val="000000" w:themeColor="text1"/>
                <w:sz w:val="24"/>
              </w:rPr>
            </w:pPr>
            <w:r>
              <w:rPr>
                <w:rFonts w:hint="eastAsia" w:ascii="宋体" w:hAnsi="宋体" w:eastAsia="宋体" w:cs="宋体"/>
                <w:color w:val="000000" w:themeColor="text1"/>
                <w:sz w:val="24"/>
              </w:rPr>
              <w:t>5、机器尺寸：1165*535*988mm</w:t>
            </w:r>
          </w:p>
          <w:p w14:paraId="39B4C340">
            <w:pPr>
              <w:rPr>
                <w:rFonts w:hint="eastAsia" w:ascii="宋体" w:hAnsi="宋体" w:eastAsia="宋体" w:cs="宋体"/>
                <w:color w:val="000000" w:themeColor="text1"/>
                <w:sz w:val="24"/>
              </w:rPr>
            </w:pPr>
            <w:r>
              <w:rPr>
                <w:rFonts w:hint="eastAsia" w:ascii="宋体" w:hAnsi="宋体" w:eastAsia="宋体" w:cs="宋体"/>
                <w:color w:val="000000" w:themeColor="text1"/>
                <w:sz w:val="24"/>
              </w:rPr>
              <w:t>6、显示方式：7寸触控液晶</w:t>
            </w:r>
          </w:p>
          <w:p w14:paraId="2B85284A">
            <w:pPr>
              <w:rPr>
                <w:rFonts w:hint="eastAsia" w:ascii="宋体" w:hAnsi="宋体" w:eastAsia="宋体" w:cs="宋体"/>
                <w:color w:val="000000" w:themeColor="text1"/>
                <w:sz w:val="24"/>
              </w:rPr>
            </w:pPr>
            <w:r>
              <w:rPr>
                <w:rFonts w:hint="eastAsia" w:ascii="宋体" w:hAnsi="宋体" w:eastAsia="宋体" w:cs="宋体"/>
                <w:color w:val="000000" w:themeColor="text1"/>
                <w:sz w:val="24"/>
              </w:rPr>
              <w:t>7、功率：1500W</w:t>
            </w:r>
          </w:p>
        </w:tc>
      </w:tr>
      <w:tr w14:paraId="41B82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Pr>
          <w:p w14:paraId="69A56B78">
            <w:pPr>
              <w:rPr>
                <w:rFonts w:hint="eastAsia" w:ascii="宋体" w:hAnsi="宋体" w:eastAsia="宋体" w:cs="宋体"/>
                <w:sz w:val="24"/>
              </w:rPr>
            </w:pPr>
            <w:r>
              <w:rPr>
                <w:rFonts w:hint="eastAsia" w:ascii="宋体" w:hAnsi="宋体" w:eastAsia="宋体" w:cs="宋体"/>
                <w:sz w:val="24"/>
              </w:rPr>
              <w:t>21</w:t>
            </w:r>
          </w:p>
        </w:tc>
        <w:tc>
          <w:tcPr>
            <w:tcW w:w="1699" w:type="dxa"/>
          </w:tcPr>
          <w:p w14:paraId="30E8492E">
            <w:pPr>
              <w:rPr>
                <w:rFonts w:hint="eastAsia" w:ascii="宋体" w:hAnsi="宋体" w:eastAsia="宋体" w:cs="宋体"/>
                <w:sz w:val="24"/>
              </w:rPr>
            </w:pPr>
            <w:r>
              <w:rPr>
                <w:rFonts w:hint="eastAsia" w:ascii="宋体" w:hAnsi="宋体" w:eastAsia="宋体" w:cs="宋体"/>
                <w:sz w:val="24"/>
              </w:rPr>
              <w:t>裁切机</w:t>
            </w:r>
          </w:p>
        </w:tc>
        <w:tc>
          <w:tcPr>
            <w:tcW w:w="554" w:type="dxa"/>
          </w:tcPr>
          <w:p w14:paraId="462FCE6B">
            <w:pPr>
              <w:rPr>
                <w:rFonts w:hint="eastAsia" w:ascii="宋体" w:hAnsi="宋体" w:eastAsia="宋体" w:cs="宋体"/>
                <w:sz w:val="24"/>
              </w:rPr>
            </w:pPr>
            <w:r>
              <w:rPr>
                <w:rFonts w:hint="eastAsia" w:ascii="宋体" w:hAnsi="宋体" w:eastAsia="宋体" w:cs="宋体"/>
                <w:sz w:val="24"/>
              </w:rPr>
              <w:t>台</w:t>
            </w:r>
          </w:p>
        </w:tc>
        <w:tc>
          <w:tcPr>
            <w:tcW w:w="494" w:type="dxa"/>
          </w:tcPr>
          <w:p w14:paraId="2C6B777C">
            <w:pPr>
              <w:rPr>
                <w:rFonts w:hint="eastAsia" w:ascii="宋体" w:hAnsi="宋体" w:eastAsia="宋体" w:cs="宋体"/>
                <w:sz w:val="24"/>
              </w:rPr>
            </w:pPr>
            <w:r>
              <w:rPr>
                <w:rFonts w:hint="eastAsia" w:ascii="宋体" w:hAnsi="宋体" w:eastAsia="宋体" w:cs="宋体"/>
                <w:sz w:val="24"/>
              </w:rPr>
              <w:t>1</w:t>
            </w:r>
          </w:p>
        </w:tc>
        <w:tc>
          <w:tcPr>
            <w:tcW w:w="7289" w:type="dxa"/>
          </w:tcPr>
          <w:p w14:paraId="0E3A3059">
            <w:pPr>
              <w:rPr>
                <w:rFonts w:hint="eastAsia" w:ascii="宋体" w:hAnsi="宋体" w:eastAsia="宋体" w:cs="宋体"/>
                <w:sz w:val="24"/>
              </w:rPr>
            </w:pPr>
            <w:r>
              <w:rPr>
                <w:rFonts w:hint="eastAsia" w:ascii="宋体" w:hAnsi="宋体" w:eastAsia="宋体" w:cs="宋体"/>
                <w:sz w:val="24"/>
              </w:rPr>
              <w:t>1、裁切尺寸：50-450mm</w:t>
            </w:r>
          </w:p>
          <w:p w14:paraId="6C5B2A89">
            <w:pPr>
              <w:rPr>
                <w:rFonts w:hint="eastAsia" w:ascii="宋体" w:hAnsi="宋体" w:eastAsia="宋体" w:cs="宋体"/>
                <w:sz w:val="24"/>
              </w:rPr>
            </w:pPr>
            <w:r>
              <w:rPr>
                <w:rFonts w:hint="eastAsia" w:ascii="宋体" w:hAnsi="宋体" w:eastAsia="宋体" w:cs="宋体"/>
                <w:sz w:val="24"/>
              </w:rPr>
              <w:t>2、裁切厚度400页</w:t>
            </w:r>
          </w:p>
          <w:p w14:paraId="55852F20">
            <w:pPr>
              <w:rPr>
                <w:rFonts w:hint="eastAsia" w:ascii="宋体" w:hAnsi="宋体" w:eastAsia="宋体" w:cs="宋体"/>
                <w:sz w:val="24"/>
              </w:rPr>
            </w:pPr>
            <w:r>
              <w:rPr>
                <w:rFonts w:hint="eastAsia" w:ascii="宋体" w:hAnsi="宋体" w:eastAsia="宋体" w:cs="宋体"/>
                <w:sz w:val="24"/>
              </w:rPr>
              <w:t>3、裁切精度：±0.5MM</w:t>
            </w:r>
          </w:p>
          <w:p w14:paraId="593799CC">
            <w:pPr>
              <w:rPr>
                <w:rFonts w:hint="eastAsia" w:ascii="宋体" w:hAnsi="宋体" w:eastAsia="宋体" w:cs="宋体"/>
                <w:sz w:val="24"/>
              </w:rPr>
            </w:pPr>
            <w:r>
              <w:rPr>
                <w:rFonts w:hint="eastAsia" w:ascii="宋体" w:hAnsi="宋体" w:eastAsia="宋体" w:cs="宋体"/>
                <w:sz w:val="24"/>
              </w:rPr>
              <w:t>4、功率：800W</w:t>
            </w:r>
          </w:p>
          <w:p w14:paraId="25A43E01">
            <w:pPr>
              <w:rPr>
                <w:rFonts w:hint="eastAsia" w:ascii="宋体" w:hAnsi="宋体" w:eastAsia="宋体" w:cs="宋体"/>
                <w:sz w:val="24"/>
              </w:rPr>
            </w:pPr>
          </w:p>
        </w:tc>
      </w:tr>
    </w:tbl>
    <w:p w14:paraId="6DBCDCE8">
      <w:pPr>
        <w:spacing w:before="0" w:after="0" w:line="480" w:lineRule="auto"/>
        <w:ind w:right="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6CE5065D">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7923568C">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2.2售后服务：免费质保</w:t>
      </w:r>
      <w:r>
        <w:rPr>
          <w:rFonts w:hint="eastAsia" w:ascii="宋体" w:hAnsi="宋体" w:eastAsia="宋体" w:cs="宋体"/>
          <w:color w:val="auto"/>
          <w:spacing w:val="0"/>
          <w:position w:val="0"/>
          <w:sz w:val="24"/>
          <w:shd w:val="clear" w:fill="auto"/>
          <w:lang w:val="en-US" w:eastAsia="zh-CN"/>
        </w:rPr>
        <w:t>不少于1</w:t>
      </w:r>
      <w:r>
        <w:rPr>
          <w:rFonts w:ascii="宋体" w:hAnsi="宋体" w:eastAsia="宋体" w:cs="宋体"/>
          <w:color w:val="auto"/>
          <w:spacing w:val="0"/>
          <w:position w:val="0"/>
          <w:sz w:val="24"/>
          <w:shd w:val="clear" w:fill="auto"/>
        </w:rPr>
        <w:t>年,在接到采购方服务请求后，</w:t>
      </w: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小时响应，</w:t>
      </w:r>
      <w:r>
        <w:rPr>
          <w:rFonts w:hint="eastAsia" w:ascii="宋体" w:hAnsi="宋体" w:eastAsia="宋体" w:cs="宋体"/>
          <w:color w:val="auto"/>
          <w:spacing w:val="0"/>
          <w:position w:val="0"/>
          <w:sz w:val="24"/>
          <w:shd w:val="clear" w:fill="auto"/>
          <w:lang w:val="en-US" w:eastAsia="zh-CN"/>
        </w:rPr>
        <w:t>24</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3C6D47FB">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2A6C72B6">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2.4交货日期：双方签订合同后</w:t>
      </w:r>
      <w:r>
        <w:rPr>
          <w:rFonts w:hint="eastAsia" w:ascii="宋体" w:hAnsi="宋体" w:eastAsia="宋体" w:cs="宋体"/>
          <w:color w:val="auto"/>
          <w:spacing w:val="0"/>
          <w:position w:val="0"/>
          <w:sz w:val="24"/>
          <w:u w:val="none"/>
          <w:shd w:val="clear" w:fill="auto"/>
          <w:lang w:val="en-US" w:eastAsia="zh-CN"/>
        </w:rPr>
        <w:t>30日历天</w:t>
      </w:r>
      <w:r>
        <w:rPr>
          <w:rFonts w:ascii="宋体" w:hAnsi="宋体" w:eastAsia="宋体" w:cs="宋体"/>
          <w:color w:val="auto"/>
          <w:spacing w:val="0"/>
          <w:position w:val="0"/>
          <w:sz w:val="24"/>
          <w:shd w:val="clear" w:fill="auto"/>
        </w:rPr>
        <w:t>。</w:t>
      </w:r>
    </w:p>
    <w:p w14:paraId="3B30C326">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验收：由最终用户组织验收。</w:t>
      </w:r>
    </w:p>
    <w:p w14:paraId="053C6565">
      <w:pPr>
        <w:spacing w:before="0" w:after="120" w:line="415" w:lineRule="auto"/>
        <w:ind w:left="0" w:right="0" w:firstLine="480"/>
        <w:jc w:val="center"/>
        <w:rPr>
          <w:rFonts w:ascii="宋体" w:hAnsi="宋体" w:eastAsia="宋体" w:cs="宋体"/>
          <w:color w:val="auto"/>
          <w:spacing w:val="0"/>
          <w:position w:val="0"/>
          <w:sz w:val="24"/>
          <w:shd w:val="clear" w:fill="auto"/>
        </w:rPr>
      </w:pPr>
    </w:p>
    <w:p w14:paraId="61CDB902">
      <w:pPr>
        <w:spacing w:before="0" w:after="0" w:line="240" w:lineRule="auto"/>
        <w:ind w:left="0" w:right="0" w:firstLine="240"/>
        <w:jc w:val="left"/>
        <w:rPr>
          <w:rFonts w:ascii="宋体" w:hAnsi="宋体" w:eastAsia="宋体" w:cs="宋体"/>
          <w:color w:val="auto"/>
          <w:spacing w:val="0"/>
          <w:position w:val="0"/>
          <w:sz w:val="24"/>
          <w:shd w:val="clear" w:fill="auto"/>
        </w:rPr>
      </w:pPr>
    </w:p>
    <w:p w14:paraId="17D4B88E">
      <w:pPr>
        <w:spacing w:before="0" w:after="0" w:line="240" w:lineRule="auto"/>
        <w:ind w:left="0" w:right="0" w:firstLine="240"/>
        <w:jc w:val="left"/>
        <w:rPr>
          <w:rFonts w:ascii="宋体" w:hAnsi="宋体" w:eastAsia="宋体" w:cs="宋体"/>
          <w:color w:val="auto"/>
          <w:spacing w:val="0"/>
          <w:position w:val="0"/>
          <w:sz w:val="24"/>
          <w:shd w:val="clear" w:fill="auto"/>
        </w:rPr>
      </w:pPr>
    </w:p>
    <w:p w14:paraId="6A8450B6">
      <w:pPr>
        <w:spacing w:before="0" w:after="0" w:line="240" w:lineRule="auto"/>
        <w:ind w:left="0" w:right="0" w:firstLine="240"/>
        <w:jc w:val="left"/>
        <w:rPr>
          <w:rFonts w:ascii="宋体" w:hAnsi="宋体" w:eastAsia="宋体" w:cs="宋体"/>
          <w:color w:val="auto"/>
          <w:spacing w:val="0"/>
          <w:position w:val="0"/>
          <w:sz w:val="24"/>
          <w:shd w:val="clear" w:fill="auto"/>
        </w:rPr>
      </w:pPr>
    </w:p>
    <w:p w14:paraId="3A129B85">
      <w:pPr>
        <w:spacing w:before="0" w:after="0" w:line="240" w:lineRule="auto"/>
        <w:ind w:left="0" w:right="0" w:firstLine="240"/>
        <w:jc w:val="left"/>
        <w:rPr>
          <w:rFonts w:ascii="宋体" w:hAnsi="宋体" w:eastAsia="宋体" w:cs="宋体"/>
          <w:color w:val="auto"/>
          <w:spacing w:val="0"/>
          <w:position w:val="0"/>
          <w:sz w:val="24"/>
          <w:shd w:val="clear" w:fill="auto"/>
        </w:rPr>
      </w:pPr>
    </w:p>
    <w:p w14:paraId="2A91EF95">
      <w:pPr>
        <w:spacing w:before="0" w:after="0" w:line="240" w:lineRule="auto"/>
        <w:ind w:left="0" w:right="0" w:firstLine="240"/>
        <w:jc w:val="left"/>
        <w:rPr>
          <w:rFonts w:ascii="宋体" w:hAnsi="宋体" w:eastAsia="宋体" w:cs="宋体"/>
          <w:color w:val="auto"/>
          <w:spacing w:val="0"/>
          <w:position w:val="0"/>
          <w:sz w:val="24"/>
          <w:shd w:val="clear" w:fill="auto"/>
        </w:rPr>
      </w:pPr>
    </w:p>
    <w:p w14:paraId="3292E652">
      <w:pPr>
        <w:spacing w:before="0" w:after="0" w:line="420" w:lineRule="auto"/>
        <w:ind w:left="0" w:right="0" w:firstLine="480"/>
        <w:jc w:val="both"/>
        <w:rPr>
          <w:rFonts w:ascii="宋体" w:hAnsi="宋体" w:eastAsia="宋体" w:cs="宋体"/>
          <w:b/>
          <w:bCs/>
          <w:color w:val="auto"/>
          <w:spacing w:val="0"/>
          <w:position w:val="0"/>
          <w:sz w:val="24"/>
          <w:shd w:val="clear" w:fill="auto"/>
        </w:rPr>
      </w:pPr>
      <w:r>
        <w:rPr>
          <w:rFonts w:hint="eastAsia" w:ascii="宋体" w:hAnsi="宋体" w:eastAsia="宋体" w:cs="宋体"/>
          <w:color w:val="auto"/>
          <w:spacing w:val="0"/>
          <w:position w:val="0"/>
          <w:sz w:val="24"/>
          <w:shd w:val="clear" w:fill="auto"/>
        </w:rPr>
        <w:t>备注：供应商对其提供的产品需出具《关于符合本国产品标准的声明函》或财政部会同有关部门规定的有关证明文件。</w:t>
      </w:r>
    </w:p>
    <w:p w14:paraId="13C3C299">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0DD250BF">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055FFBAD">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5EDCD831">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1D6C7A39">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74474D2E">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4B4FAF34">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7F692A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shd w:val="clear" w:fill="auto"/>
        </w:rPr>
        <w:t>注：请供应商按</w:t>
      </w:r>
      <w:r>
        <w:rPr>
          <w:rFonts w:ascii="宋体" w:hAnsi="宋体" w:eastAsia="宋体" w:cs="宋体"/>
          <w:color w:val="auto"/>
          <w:spacing w:val="0"/>
          <w:position w:val="0"/>
          <w:sz w:val="24"/>
          <w:highlight w:val="none"/>
          <w:shd w:val="clear" w:fill="auto"/>
        </w:rPr>
        <w:t>照以下文件的要求格式、内容，顺序制作响应性文件，并编制</w:t>
      </w:r>
      <w:r>
        <w:rPr>
          <w:rFonts w:hint="eastAsia" w:ascii="宋体" w:hAnsi="宋体" w:eastAsia="宋体" w:cs="宋体"/>
          <w:color w:val="auto"/>
          <w:spacing w:val="0"/>
          <w:position w:val="0"/>
          <w:sz w:val="24"/>
          <w:highlight w:val="none"/>
          <w:shd w:val="clear" w:fill="auto"/>
        </w:rPr>
        <w:t>目录和连续页码及总页码</w:t>
      </w:r>
      <w:r>
        <w:rPr>
          <w:rFonts w:ascii="宋体" w:hAnsi="宋体" w:eastAsia="宋体" w:cs="宋体"/>
          <w:color w:val="auto"/>
          <w:spacing w:val="0"/>
          <w:position w:val="0"/>
          <w:sz w:val="24"/>
          <w:highlight w:val="none"/>
          <w:shd w:val="clear" w:fill="auto"/>
        </w:rPr>
        <w:t xml:space="preserve">，否则可能将影响对响应性文件的评价。 </w:t>
      </w:r>
    </w:p>
    <w:p w14:paraId="7668A68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66695C2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0575683D">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1C8A8B1D">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14DC7E69">
      <w:pPr>
        <w:spacing w:before="0" w:after="0" w:line="240" w:lineRule="auto"/>
        <w:ind w:left="0" w:right="0" w:firstLine="0"/>
        <w:jc w:val="left"/>
        <w:rPr>
          <w:rFonts w:ascii="宋体" w:hAnsi="宋体" w:eastAsia="宋体" w:cs="宋体"/>
          <w:color w:val="auto"/>
          <w:spacing w:val="0"/>
          <w:position w:val="0"/>
          <w:sz w:val="24"/>
          <w:shd w:val="clear" w:fill="auto"/>
        </w:rPr>
      </w:pPr>
    </w:p>
    <w:p w14:paraId="5B6E95B3">
      <w:pPr>
        <w:spacing w:before="0" w:after="0" w:line="240" w:lineRule="auto"/>
        <w:ind w:left="0" w:right="0" w:firstLine="0"/>
        <w:jc w:val="left"/>
        <w:rPr>
          <w:rFonts w:ascii="宋体" w:hAnsi="宋体" w:eastAsia="宋体" w:cs="宋体"/>
          <w:color w:val="auto"/>
          <w:spacing w:val="0"/>
          <w:position w:val="0"/>
          <w:sz w:val="24"/>
          <w:shd w:val="clear" w:fill="auto"/>
        </w:rPr>
      </w:pPr>
    </w:p>
    <w:p w14:paraId="6D235861">
      <w:pPr>
        <w:spacing w:before="0" w:after="0" w:line="240" w:lineRule="auto"/>
        <w:ind w:left="0" w:right="0" w:firstLine="0"/>
        <w:jc w:val="left"/>
        <w:rPr>
          <w:rFonts w:ascii="宋体" w:hAnsi="宋体" w:eastAsia="宋体" w:cs="宋体"/>
          <w:color w:val="auto"/>
          <w:spacing w:val="0"/>
          <w:position w:val="0"/>
          <w:sz w:val="24"/>
          <w:shd w:val="clear" w:fill="auto"/>
        </w:rPr>
      </w:pPr>
    </w:p>
    <w:p w14:paraId="515A3B44">
      <w:pPr>
        <w:spacing w:before="0" w:after="0" w:line="240" w:lineRule="auto"/>
        <w:ind w:left="0" w:right="0" w:firstLine="0"/>
        <w:jc w:val="left"/>
        <w:rPr>
          <w:rFonts w:ascii="宋体" w:hAnsi="宋体" w:eastAsia="宋体" w:cs="宋体"/>
          <w:color w:val="auto"/>
          <w:spacing w:val="0"/>
          <w:position w:val="0"/>
          <w:sz w:val="24"/>
          <w:shd w:val="clear" w:fill="auto"/>
        </w:rPr>
      </w:pPr>
    </w:p>
    <w:p w14:paraId="39DA6644">
      <w:pPr>
        <w:spacing w:before="0" w:after="0" w:line="240" w:lineRule="auto"/>
        <w:ind w:left="0" w:right="0" w:firstLine="0"/>
        <w:jc w:val="left"/>
        <w:rPr>
          <w:rFonts w:ascii="宋体" w:hAnsi="宋体" w:eastAsia="宋体" w:cs="宋体"/>
          <w:color w:val="auto"/>
          <w:spacing w:val="0"/>
          <w:position w:val="0"/>
          <w:sz w:val="24"/>
          <w:shd w:val="clear" w:fill="auto"/>
        </w:rPr>
      </w:pPr>
    </w:p>
    <w:p w14:paraId="3F82DFC5">
      <w:pPr>
        <w:spacing w:before="0" w:after="0" w:line="240" w:lineRule="auto"/>
        <w:ind w:left="0" w:right="0" w:firstLine="0"/>
        <w:jc w:val="left"/>
        <w:rPr>
          <w:rFonts w:ascii="宋体" w:hAnsi="宋体" w:eastAsia="宋体" w:cs="宋体"/>
          <w:color w:val="auto"/>
          <w:spacing w:val="0"/>
          <w:position w:val="0"/>
          <w:sz w:val="24"/>
          <w:shd w:val="clear" w:fill="auto"/>
        </w:rPr>
      </w:pPr>
    </w:p>
    <w:p w14:paraId="0AEB89F8">
      <w:pPr>
        <w:spacing w:before="0" w:after="0" w:line="240" w:lineRule="auto"/>
        <w:ind w:left="0" w:right="0" w:firstLine="0"/>
        <w:jc w:val="left"/>
        <w:rPr>
          <w:rFonts w:ascii="宋体" w:hAnsi="宋体" w:eastAsia="宋体" w:cs="宋体"/>
          <w:color w:val="auto"/>
          <w:spacing w:val="0"/>
          <w:position w:val="0"/>
          <w:sz w:val="24"/>
          <w:shd w:val="clear" w:fill="auto"/>
        </w:rPr>
      </w:pPr>
    </w:p>
    <w:p w14:paraId="12CF17AF">
      <w:pPr>
        <w:spacing w:before="0" w:after="0" w:line="240" w:lineRule="auto"/>
        <w:ind w:left="0" w:right="0" w:firstLine="0"/>
        <w:jc w:val="left"/>
        <w:rPr>
          <w:rFonts w:ascii="宋体" w:hAnsi="宋体" w:eastAsia="宋体" w:cs="宋体"/>
          <w:color w:val="auto"/>
          <w:spacing w:val="0"/>
          <w:position w:val="0"/>
          <w:sz w:val="24"/>
          <w:shd w:val="clear" w:fill="auto"/>
        </w:rPr>
      </w:pPr>
    </w:p>
    <w:p w14:paraId="6EC0A6A5">
      <w:pPr>
        <w:spacing w:before="0" w:after="0" w:line="240" w:lineRule="auto"/>
        <w:ind w:left="0" w:right="0" w:firstLine="0"/>
        <w:jc w:val="left"/>
        <w:rPr>
          <w:rFonts w:ascii="宋体" w:hAnsi="宋体" w:eastAsia="宋体" w:cs="宋体"/>
          <w:color w:val="auto"/>
          <w:spacing w:val="0"/>
          <w:position w:val="0"/>
          <w:sz w:val="24"/>
          <w:shd w:val="clear" w:fill="auto"/>
        </w:rPr>
      </w:pPr>
    </w:p>
    <w:p w14:paraId="7D71A9A4">
      <w:pPr>
        <w:spacing w:before="0" w:after="0" w:line="240" w:lineRule="auto"/>
        <w:ind w:left="0" w:right="0" w:firstLine="0"/>
        <w:jc w:val="left"/>
        <w:rPr>
          <w:rFonts w:ascii="宋体" w:hAnsi="宋体" w:eastAsia="宋体" w:cs="宋体"/>
          <w:color w:val="auto"/>
          <w:spacing w:val="0"/>
          <w:position w:val="0"/>
          <w:sz w:val="24"/>
          <w:shd w:val="clear" w:fill="auto"/>
        </w:rPr>
      </w:pPr>
    </w:p>
    <w:p w14:paraId="17D97FF3">
      <w:pPr>
        <w:spacing w:before="0" w:after="0" w:line="240" w:lineRule="auto"/>
        <w:ind w:left="0" w:right="0" w:firstLine="0"/>
        <w:jc w:val="left"/>
        <w:rPr>
          <w:rFonts w:ascii="宋体" w:hAnsi="宋体" w:eastAsia="宋体" w:cs="宋体"/>
          <w:color w:val="auto"/>
          <w:spacing w:val="0"/>
          <w:position w:val="0"/>
          <w:sz w:val="24"/>
          <w:shd w:val="clear" w:fill="auto"/>
        </w:rPr>
      </w:pPr>
    </w:p>
    <w:p w14:paraId="4FE703F7">
      <w:pPr>
        <w:spacing w:before="0" w:after="0" w:line="240" w:lineRule="auto"/>
        <w:ind w:left="0" w:right="0" w:firstLine="0"/>
        <w:jc w:val="left"/>
        <w:rPr>
          <w:rFonts w:ascii="宋体" w:hAnsi="宋体" w:eastAsia="宋体" w:cs="宋体"/>
          <w:color w:val="auto"/>
          <w:spacing w:val="0"/>
          <w:position w:val="0"/>
          <w:sz w:val="24"/>
          <w:shd w:val="clear" w:fill="auto"/>
        </w:rPr>
      </w:pPr>
    </w:p>
    <w:p w14:paraId="50C39A9F">
      <w:pPr>
        <w:spacing w:before="0" w:after="0" w:line="240" w:lineRule="auto"/>
        <w:ind w:left="0" w:right="0" w:firstLine="0"/>
        <w:jc w:val="left"/>
        <w:rPr>
          <w:rFonts w:ascii="宋体" w:hAnsi="宋体" w:eastAsia="宋体" w:cs="宋体"/>
          <w:color w:val="auto"/>
          <w:spacing w:val="0"/>
          <w:position w:val="0"/>
          <w:sz w:val="24"/>
          <w:shd w:val="clear" w:fill="auto"/>
        </w:rPr>
      </w:pPr>
    </w:p>
    <w:p w14:paraId="693384D1">
      <w:pPr>
        <w:spacing w:before="0" w:after="0" w:line="240" w:lineRule="auto"/>
        <w:ind w:left="0" w:right="0" w:firstLine="0"/>
        <w:jc w:val="left"/>
        <w:rPr>
          <w:rFonts w:ascii="宋体" w:hAnsi="宋体" w:eastAsia="宋体" w:cs="宋体"/>
          <w:color w:val="auto"/>
          <w:spacing w:val="0"/>
          <w:position w:val="0"/>
          <w:sz w:val="24"/>
          <w:shd w:val="clear" w:fill="auto"/>
        </w:rPr>
      </w:pPr>
    </w:p>
    <w:p w14:paraId="0A941CE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97099F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01BB76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BBFE79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E8F5A38">
      <w:pPr>
        <w:spacing w:before="0" w:after="0" w:line="240" w:lineRule="auto"/>
        <w:ind w:left="0" w:right="0" w:firstLine="0"/>
        <w:jc w:val="left"/>
        <w:rPr>
          <w:rFonts w:ascii="宋体" w:hAnsi="宋体" w:eastAsia="宋体" w:cs="宋体"/>
          <w:color w:val="auto"/>
          <w:spacing w:val="0"/>
          <w:position w:val="0"/>
          <w:sz w:val="24"/>
          <w:shd w:val="clear" w:fill="auto"/>
        </w:rPr>
      </w:pPr>
    </w:p>
    <w:p w14:paraId="42648EF3">
      <w:pPr>
        <w:spacing w:before="0" w:after="0" w:line="240" w:lineRule="auto"/>
        <w:ind w:left="0" w:right="0" w:firstLine="0"/>
        <w:jc w:val="left"/>
        <w:rPr>
          <w:rFonts w:ascii="宋体" w:hAnsi="宋体" w:eastAsia="宋体" w:cs="宋体"/>
          <w:color w:val="auto"/>
          <w:spacing w:val="0"/>
          <w:position w:val="0"/>
          <w:sz w:val="24"/>
          <w:shd w:val="clear" w:fill="auto"/>
        </w:rPr>
      </w:pPr>
    </w:p>
    <w:p w14:paraId="115DF06A">
      <w:pPr>
        <w:spacing w:before="0" w:after="0" w:line="240" w:lineRule="auto"/>
        <w:ind w:left="0" w:right="0" w:firstLine="0"/>
        <w:jc w:val="left"/>
        <w:rPr>
          <w:rFonts w:ascii="宋体" w:hAnsi="宋体" w:eastAsia="宋体" w:cs="宋体"/>
          <w:color w:val="auto"/>
          <w:spacing w:val="0"/>
          <w:position w:val="0"/>
          <w:sz w:val="24"/>
          <w:shd w:val="clear" w:fill="auto"/>
        </w:rPr>
      </w:pPr>
    </w:p>
    <w:p w14:paraId="60D01AFC">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0AC6C15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5FC42A7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16C01E0A">
      <w:pPr>
        <w:spacing w:before="0" w:after="0" w:line="360" w:lineRule="auto"/>
        <w:ind w:left="0" w:right="0" w:firstLine="480"/>
        <w:jc w:val="both"/>
        <w:rPr>
          <w:rFonts w:ascii="宋体" w:hAnsi="宋体" w:eastAsia="宋体" w:cs="宋体"/>
          <w:color w:val="auto"/>
          <w:spacing w:val="0"/>
          <w:position w:val="0"/>
          <w:sz w:val="24"/>
          <w:shd w:val="clear" w:fill="auto"/>
        </w:rPr>
      </w:pPr>
    </w:p>
    <w:p w14:paraId="7A0723E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658390C0">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6B7D137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6F62849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7019218D">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0"/>
        <w:tblW w:w="0" w:type="auto"/>
        <w:tblInd w:w="0" w:type="dxa"/>
        <w:tblLayout w:type="autofit"/>
        <w:tblCellMar>
          <w:top w:w="0" w:type="dxa"/>
          <w:left w:w="10" w:type="dxa"/>
          <w:bottom w:w="0" w:type="dxa"/>
          <w:right w:w="10" w:type="dxa"/>
        </w:tblCellMar>
      </w:tblPr>
      <w:tblGrid>
        <w:gridCol w:w="5328"/>
      </w:tblGrid>
      <w:tr w14:paraId="330D5424">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F2C58B">
            <w:pPr>
              <w:spacing w:before="0" w:after="0" w:line="480" w:lineRule="auto"/>
              <w:ind w:left="0" w:right="0" w:firstLine="0"/>
              <w:jc w:val="both"/>
              <w:rPr>
                <w:rFonts w:ascii="宋体" w:hAnsi="宋体" w:eastAsia="宋体" w:cs="宋体"/>
                <w:b/>
                <w:color w:val="auto"/>
                <w:spacing w:val="0"/>
                <w:position w:val="0"/>
                <w:sz w:val="24"/>
                <w:shd w:val="clear" w:fill="auto"/>
              </w:rPr>
            </w:pPr>
          </w:p>
          <w:p w14:paraId="375D5097">
            <w:pPr>
              <w:spacing w:before="0" w:after="0" w:line="480" w:lineRule="auto"/>
              <w:ind w:left="0" w:right="0" w:firstLine="0"/>
              <w:jc w:val="both"/>
              <w:rPr>
                <w:rFonts w:ascii="宋体" w:hAnsi="宋体" w:eastAsia="宋体" w:cs="宋体"/>
                <w:b/>
                <w:color w:val="auto"/>
                <w:spacing w:val="0"/>
                <w:position w:val="0"/>
                <w:sz w:val="24"/>
                <w:shd w:val="clear" w:fill="auto"/>
              </w:rPr>
            </w:pPr>
          </w:p>
          <w:p w14:paraId="04957B7E">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2EDCEF31">
            <w:pPr>
              <w:spacing w:before="0" w:after="0" w:line="480" w:lineRule="auto"/>
              <w:ind w:left="0" w:right="0" w:firstLine="0"/>
              <w:jc w:val="both"/>
              <w:rPr>
                <w:rFonts w:ascii="宋体" w:hAnsi="宋体" w:eastAsia="宋体" w:cs="宋体"/>
                <w:color w:val="auto"/>
                <w:spacing w:val="0"/>
                <w:position w:val="0"/>
                <w:sz w:val="24"/>
                <w:shd w:val="clear" w:fill="auto"/>
              </w:rPr>
            </w:pPr>
          </w:p>
          <w:p w14:paraId="7CD4F972">
            <w:pPr>
              <w:spacing w:before="0" w:after="0" w:line="480" w:lineRule="auto"/>
              <w:ind w:left="0" w:right="0" w:firstLine="0"/>
              <w:jc w:val="both"/>
              <w:rPr>
                <w:rFonts w:ascii="宋体" w:hAnsi="宋体" w:eastAsia="宋体" w:cs="宋体"/>
                <w:color w:val="auto"/>
                <w:spacing w:val="0"/>
                <w:position w:val="0"/>
                <w:shd w:val="clear" w:fill="auto"/>
              </w:rPr>
            </w:pPr>
          </w:p>
        </w:tc>
      </w:tr>
    </w:tbl>
    <w:p w14:paraId="382BB93D">
      <w:pPr>
        <w:spacing w:before="0" w:after="0" w:line="360" w:lineRule="auto"/>
        <w:ind w:left="0" w:right="0" w:firstLine="0"/>
        <w:jc w:val="both"/>
        <w:rPr>
          <w:rFonts w:ascii="宋体" w:hAnsi="宋体" w:eastAsia="宋体" w:cs="宋体"/>
          <w:color w:val="auto"/>
          <w:spacing w:val="0"/>
          <w:position w:val="0"/>
          <w:sz w:val="24"/>
          <w:shd w:val="clear" w:fill="auto"/>
        </w:rPr>
      </w:pPr>
    </w:p>
    <w:p w14:paraId="033B3DAC">
      <w:pPr>
        <w:spacing w:before="0" w:after="0" w:line="360" w:lineRule="auto"/>
        <w:ind w:left="0" w:right="0" w:firstLine="0"/>
        <w:jc w:val="center"/>
        <w:rPr>
          <w:rFonts w:ascii="宋体" w:hAnsi="宋体" w:eastAsia="宋体" w:cs="宋体"/>
          <w:color w:val="auto"/>
          <w:spacing w:val="0"/>
          <w:position w:val="0"/>
          <w:sz w:val="24"/>
          <w:shd w:val="clear" w:fill="auto"/>
        </w:rPr>
      </w:pPr>
    </w:p>
    <w:p w14:paraId="1EAD0025">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0AF73E5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C68E19D">
      <w:pPr>
        <w:spacing w:before="0" w:after="0" w:line="360" w:lineRule="auto"/>
        <w:ind w:left="0" w:right="0" w:firstLine="0"/>
        <w:jc w:val="center"/>
        <w:rPr>
          <w:rFonts w:ascii="宋体" w:hAnsi="宋体" w:eastAsia="宋体" w:cs="宋体"/>
          <w:color w:val="auto"/>
          <w:spacing w:val="0"/>
          <w:position w:val="0"/>
          <w:sz w:val="24"/>
          <w:shd w:val="clear" w:fill="auto"/>
        </w:rPr>
      </w:pPr>
    </w:p>
    <w:p w14:paraId="5B235A2F">
      <w:pPr>
        <w:spacing w:before="0" w:after="0" w:line="360" w:lineRule="auto"/>
        <w:ind w:left="0" w:right="0" w:firstLine="0"/>
        <w:jc w:val="center"/>
        <w:rPr>
          <w:rFonts w:ascii="宋体" w:hAnsi="宋体" w:eastAsia="宋体" w:cs="宋体"/>
          <w:color w:val="auto"/>
          <w:spacing w:val="0"/>
          <w:position w:val="0"/>
          <w:sz w:val="24"/>
          <w:shd w:val="clear" w:fill="auto"/>
        </w:rPr>
      </w:pPr>
    </w:p>
    <w:p w14:paraId="54C93DEB">
      <w:pPr>
        <w:spacing w:before="0" w:after="0" w:line="360" w:lineRule="auto"/>
        <w:ind w:left="0" w:right="0" w:firstLine="0"/>
        <w:jc w:val="left"/>
        <w:rPr>
          <w:rFonts w:ascii="宋体" w:hAnsi="宋体" w:eastAsia="宋体" w:cs="宋体"/>
          <w:color w:val="auto"/>
          <w:spacing w:val="0"/>
          <w:position w:val="0"/>
          <w:sz w:val="24"/>
          <w:shd w:val="clear" w:fill="auto"/>
        </w:rPr>
      </w:pPr>
    </w:p>
    <w:p w14:paraId="2F084397">
      <w:pPr>
        <w:spacing w:before="0" w:after="0" w:line="360" w:lineRule="auto"/>
        <w:ind w:left="0" w:right="0" w:firstLine="0"/>
        <w:jc w:val="left"/>
        <w:rPr>
          <w:rFonts w:ascii="宋体" w:hAnsi="宋体" w:eastAsia="宋体" w:cs="宋体"/>
          <w:color w:val="auto"/>
          <w:spacing w:val="0"/>
          <w:position w:val="0"/>
          <w:sz w:val="24"/>
          <w:shd w:val="clear" w:fill="auto"/>
        </w:rPr>
      </w:pPr>
    </w:p>
    <w:p w14:paraId="18E2FEDE">
      <w:pPr>
        <w:spacing w:before="0" w:after="0" w:line="360" w:lineRule="auto"/>
        <w:ind w:left="0" w:right="0" w:firstLine="0"/>
        <w:jc w:val="left"/>
        <w:rPr>
          <w:rFonts w:ascii="宋体" w:hAnsi="宋体" w:eastAsia="宋体" w:cs="宋体"/>
          <w:color w:val="auto"/>
          <w:spacing w:val="0"/>
          <w:position w:val="0"/>
          <w:sz w:val="24"/>
          <w:shd w:val="clear" w:fill="auto"/>
        </w:rPr>
      </w:pPr>
    </w:p>
    <w:p w14:paraId="27D3C9B1">
      <w:pPr>
        <w:spacing w:before="0" w:after="0" w:line="360" w:lineRule="auto"/>
        <w:ind w:left="0" w:right="0" w:firstLine="0"/>
        <w:jc w:val="left"/>
        <w:rPr>
          <w:rFonts w:ascii="宋体" w:hAnsi="宋体" w:eastAsia="宋体" w:cs="宋体"/>
          <w:color w:val="auto"/>
          <w:spacing w:val="0"/>
          <w:position w:val="0"/>
          <w:sz w:val="24"/>
          <w:shd w:val="clear" w:fill="auto"/>
        </w:rPr>
      </w:pPr>
    </w:p>
    <w:p w14:paraId="4D78B99A">
      <w:pPr>
        <w:spacing w:before="0" w:after="0" w:line="360" w:lineRule="auto"/>
        <w:ind w:left="0" w:right="0" w:firstLine="0"/>
        <w:jc w:val="left"/>
        <w:rPr>
          <w:rFonts w:ascii="宋体" w:hAnsi="宋体" w:eastAsia="宋体" w:cs="宋体"/>
          <w:color w:val="auto"/>
          <w:spacing w:val="0"/>
          <w:position w:val="0"/>
          <w:sz w:val="24"/>
          <w:shd w:val="clear" w:fill="auto"/>
        </w:rPr>
      </w:pPr>
    </w:p>
    <w:p w14:paraId="54604C73">
      <w:pPr>
        <w:spacing w:before="0" w:after="0" w:line="360" w:lineRule="auto"/>
        <w:ind w:left="0" w:right="0" w:firstLine="0"/>
        <w:jc w:val="left"/>
        <w:rPr>
          <w:rFonts w:ascii="宋体" w:hAnsi="宋体" w:eastAsia="宋体" w:cs="宋体"/>
          <w:color w:val="auto"/>
          <w:spacing w:val="0"/>
          <w:position w:val="0"/>
          <w:sz w:val="24"/>
          <w:shd w:val="clear" w:fill="auto"/>
        </w:rPr>
      </w:pPr>
    </w:p>
    <w:p w14:paraId="34402083">
      <w:pPr>
        <w:spacing w:before="0" w:after="0" w:line="360" w:lineRule="auto"/>
        <w:ind w:left="0" w:right="0" w:firstLine="0"/>
        <w:jc w:val="left"/>
        <w:rPr>
          <w:rFonts w:ascii="宋体" w:hAnsi="宋体" w:eastAsia="宋体" w:cs="宋体"/>
          <w:color w:val="auto"/>
          <w:spacing w:val="0"/>
          <w:position w:val="0"/>
          <w:sz w:val="24"/>
          <w:shd w:val="clear" w:fill="auto"/>
        </w:rPr>
      </w:pPr>
    </w:p>
    <w:p w14:paraId="08A002EB">
      <w:pPr>
        <w:spacing w:before="0" w:after="0" w:line="360" w:lineRule="auto"/>
        <w:ind w:left="0" w:right="0" w:firstLine="0"/>
        <w:jc w:val="left"/>
        <w:rPr>
          <w:rFonts w:ascii="宋体" w:hAnsi="宋体" w:eastAsia="宋体" w:cs="宋体"/>
          <w:color w:val="auto"/>
          <w:spacing w:val="0"/>
          <w:position w:val="0"/>
          <w:sz w:val="24"/>
          <w:shd w:val="clear" w:fill="auto"/>
        </w:rPr>
      </w:pPr>
    </w:p>
    <w:p w14:paraId="34B9D9C1">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48BDCD60">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5797DC5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784898AC">
      <w:pPr>
        <w:spacing w:before="0" w:after="0" w:line="360" w:lineRule="auto"/>
        <w:ind w:left="0" w:right="0" w:firstLine="480"/>
        <w:jc w:val="both"/>
        <w:rPr>
          <w:rFonts w:ascii="宋体" w:hAnsi="宋体" w:eastAsia="宋体" w:cs="宋体"/>
          <w:color w:val="auto"/>
          <w:spacing w:val="0"/>
          <w:position w:val="0"/>
          <w:sz w:val="24"/>
          <w:shd w:val="clear" w:fill="auto"/>
        </w:rPr>
      </w:pPr>
    </w:p>
    <w:p w14:paraId="27A117B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424BA52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156D201C">
      <w:pPr>
        <w:spacing w:before="0" w:after="0" w:line="360" w:lineRule="auto"/>
        <w:ind w:left="0" w:right="0" w:firstLine="0"/>
        <w:jc w:val="both"/>
        <w:rPr>
          <w:rFonts w:ascii="宋体" w:hAnsi="宋体" w:eastAsia="宋体" w:cs="宋体"/>
          <w:color w:val="auto"/>
          <w:spacing w:val="0"/>
          <w:position w:val="0"/>
          <w:sz w:val="24"/>
          <w:shd w:val="clear" w:fill="auto"/>
        </w:rPr>
      </w:pPr>
    </w:p>
    <w:p w14:paraId="249FB61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2910C83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6F62686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370B1A6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0"/>
        <w:tblW w:w="0" w:type="auto"/>
        <w:tblInd w:w="0" w:type="dxa"/>
        <w:tblLayout w:type="autofit"/>
        <w:tblCellMar>
          <w:top w:w="0" w:type="dxa"/>
          <w:left w:w="10" w:type="dxa"/>
          <w:bottom w:w="0" w:type="dxa"/>
          <w:right w:w="10" w:type="dxa"/>
        </w:tblCellMar>
      </w:tblPr>
      <w:tblGrid>
        <w:gridCol w:w="5508"/>
      </w:tblGrid>
      <w:tr w14:paraId="7F1588EA">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A64D56">
            <w:pPr>
              <w:spacing w:before="0" w:after="0" w:line="480" w:lineRule="auto"/>
              <w:ind w:left="0" w:right="0" w:firstLine="0"/>
              <w:jc w:val="both"/>
              <w:rPr>
                <w:rFonts w:ascii="宋体" w:hAnsi="宋体" w:eastAsia="宋体" w:cs="宋体"/>
                <w:b/>
                <w:color w:val="auto"/>
                <w:spacing w:val="0"/>
                <w:position w:val="0"/>
                <w:sz w:val="24"/>
                <w:shd w:val="clear" w:fill="auto"/>
              </w:rPr>
            </w:pPr>
          </w:p>
          <w:p w14:paraId="5D3483FE">
            <w:pPr>
              <w:spacing w:before="0" w:after="0" w:line="480" w:lineRule="auto"/>
              <w:ind w:left="0" w:right="0" w:firstLine="0"/>
              <w:jc w:val="both"/>
              <w:rPr>
                <w:rFonts w:ascii="宋体" w:hAnsi="宋体" w:eastAsia="宋体" w:cs="宋体"/>
                <w:b/>
                <w:color w:val="auto"/>
                <w:spacing w:val="0"/>
                <w:position w:val="0"/>
                <w:sz w:val="24"/>
                <w:shd w:val="clear" w:fill="auto"/>
              </w:rPr>
            </w:pPr>
          </w:p>
          <w:p w14:paraId="16C941B5">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49C03A72">
      <w:pPr>
        <w:spacing w:before="0" w:after="0" w:line="360" w:lineRule="auto"/>
        <w:ind w:left="0" w:right="0" w:firstLine="480"/>
        <w:jc w:val="both"/>
        <w:rPr>
          <w:rFonts w:ascii="宋体" w:hAnsi="宋体" w:eastAsia="宋体" w:cs="宋体"/>
          <w:color w:val="auto"/>
          <w:spacing w:val="0"/>
          <w:position w:val="0"/>
          <w:sz w:val="24"/>
          <w:shd w:val="clear" w:fill="auto"/>
        </w:rPr>
      </w:pPr>
    </w:p>
    <w:p w14:paraId="1087B0BF">
      <w:pPr>
        <w:spacing w:before="0" w:after="0" w:line="360" w:lineRule="auto"/>
        <w:ind w:left="0" w:right="0" w:firstLine="0"/>
        <w:jc w:val="center"/>
        <w:rPr>
          <w:rFonts w:ascii="宋体" w:hAnsi="宋体" w:eastAsia="宋体" w:cs="宋体"/>
          <w:color w:val="auto"/>
          <w:spacing w:val="0"/>
          <w:position w:val="0"/>
          <w:sz w:val="24"/>
          <w:shd w:val="clear" w:fill="auto"/>
        </w:rPr>
      </w:pPr>
    </w:p>
    <w:p w14:paraId="2D42C1F7">
      <w:pPr>
        <w:spacing w:before="0" w:after="0" w:line="360" w:lineRule="auto"/>
        <w:ind w:left="0" w:right="0" w:firstLine="0"/>
        <w:jc w:val="center"/>
        <w:rPr>
          <w:rFonts w:ascii="宋体" w:hAnsi="宋体" w:eastAsia="宋体" w:cs="宋体"/>
          <w:color w:val="auto"/>
          <w:spacing w:val="0"/>
          <w:position w:val="0"/>
          <w:sz w:val="24"/>
          <w:shd w:val="clear" w:fill="auto"/>
        </w:rPr>
      </w:pPr>
    </w:p>
    <w:p w14:paraId="08A5AEF8">
      <w:pPr>
        <w:spacing w:before="0" w:after="0" w:line="360" w:lineRule="auto"/>
        <w:ind w:left="0" w:right="0" w:firstLine="0"/>
        <w:jc w:val="center"/>
        <w:rPr>
          <w:rFonts w:ascii="宋体" w:hAnsi="宋体" w:eastAsia="宋体" w:cs="宋体"/>
          <w:color w:val="auto"/>
          <w:spacing w:val="0"/>
          <w:position w:val="0"/>
          <w:sz w:val="24"/>
          <w:shd w:val="clear" w:fill="auto"/>
        </w:rPr>
      </w:pPr>
    </w:p>
    <w:p w14:paraId="408B64C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48B189C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2F24E9A">
      <w:pPr>
        <w:spacing w:before="0" w:after="0" w:line="360" w:lineRule="auto"/>
        <w:ind w:left="0" w:right="0" w:firstLine="0"/>
        <w:jc w:val="center"/>
        <w:rPr>
          <w:rFonts w:ascii="宋体" w:hAnsi="宋体" w:eastAsia="宋体" w:cs="宋体"/>
          <w:color w:val="auto"/>
          <w:spacing w:val="0"/>
          <w:position w:val="0"/>
          <w:sz w:val="24"/>
          <w:shd w:val="clear" w:fill="auto"/>
        </w:rPr>
      </w:pPr>
    </w:p>
    <w:p w14:paraId="55150786">
      <w:pPr>
        <w:spacing w:before="0" w:after="0" w:line="240" w:lineRule="auto"/>
        <w:ind w:left="0" w:right="0" w:firstLine="240"/>
        <w:jc w:val="left"/>
        <w:rPr>
          <w:rFonts w:ascii="宋体" w:hAnsi="宋体" w:eastAsia="宋体" w:cs="宋体"/>
          <w:color w:val="auto"/>
          <w:spacing w:val="0"/>
          <w:position w:val="0"/>
          <w:sz w:val="24"/>
          <w:shd w:val="clear" w:fill="auto"/>
        </w:rPr>
      </w:pPr>
    </w:p>
    <w:p w14:paraId="7011CE52">
      <w:pPr>
        <w:spacing w:before="0" w:after="0" w:line="240" w:lineRule="auto"/>
        <w:ind w:left="0" w:right="0" w:firstLine="240"/>
        <w:jc w:val="left"/>
        <w:rPr>
          <w:rFonts w:ascii="宋体" w:hAnsi="宋体" w:eastAsia="宋体" w:cs="宋体"/>
          <w:color w:val="auto"/>
          <w:spacing w:val="0"/>
          <w:position w:val="0"/>
          <w:sz w:val="24"/>
          <w:shd w:val="clear" w:fill="auto"/>
        </w:rPr>
      </w:pPr>
    </w:p>
    <w:p w14:paraId="06FF7A8B">
      <w:pPr>
        <w:spacing w:before="0" w:after="0" w:line="240" w:lineRule="auto"/>
        <w:ind w:left="0" w:right="0" w:firstLine="240"/>
        <w:jc w:val="left"/>
        <w:rPr>
          <w:rFonts w:ascii="宋体" w:hAnsi="宋体" w:eastAsia="宋体" w:cs="宋体"/>
          <w:color w:val="auto"/>
          <w:spacing w:val="0"/>
          <w:position w:val="0"/>
          <w:sz w:val="24"/>
          <w:shd w:val="clear" w:fill="auto"/>
        </w:rPr>
      </w:pPr>
    </w:p>
    <w:p w14:paraId="4C01CCD9">
      <w:pPr>
        <w:spacing w:before="0" w:after="0" w:line="240" w:lineRule="auto"/>
        <w:ind w:left="0" w:right="0" w:firstLine="240"/>
        <w:jc w:val="left"/>
        <w:rPr>
          <w:rFonts w:ascii="宋体" w:hAnsi="宋体" w:eastAsia="宋体" w:cs="宋体"/>
          <w:color w:val="auto"/>
          <w:spacing w:val="0"/>
          <w:position w:val="0"/>
          <w:sz w:val="24"/>
          <w:shd w:val="clear" w:fill="auto"/>
        </w:rPr>
      </w:pPr>
    </w:p>
    <w:p w14:paraId="7705AF22">
      <w:pPr>
        <w:pStyle w:val="14"/>
      </w:pPr>
    </w:p>
    <w:p w14:paraId="508E6D7B">
      <w:pPr>
        <w:spacing w:before="0" w:after="0" w:line="240" w:lineRule="auto"/>
        <w:ind w:left="0" w:right="0" w:firstLine="240"/>
        <w:jc w:val="left"/>
        <w:rPr>
          <w:rFonts w:ascii="宋体" w:hAnsi="宋体" w:eastAsia="宋体" w:cs="宋体"/>
          <w:color w:val="auto"/>
          <w:spacing w:val="0"/>
          <w:position w:val="0"/>
          <w:sz w:val="24"/>
          <w:shd w:val="clear" w:fill="auto"/>
        </w:rPr>
      </w:pPr>
    </w:p>
    <w:p w14:paraId="0EE4ED19">
      <w:pPr>
        <w:spacing w:before="0" w:after="0" w:line="360" w:lineRule="auto"/>
        <w:ind w:left="0" w:right="0" w:firstLine="0"/>
        <w:jc w:val="left"/>
        <w:rPr>
          <w:rFonts w:ascii="宋体" w:hAnsi="宋体" w:eastAsia="宋体" w:cs="宋体"/>
          <w:color w:val="auto"/>
          <w:spacing w:val="0"/>
          <w:position w:val="0"/>
          <w:sz w:val="24"/>
          <w:shd w:val="clear" w:fill="auto"/>
        </w:rPr>
      </w:pPr>
    </w:p>
    <w:p w14:paraId="509BA64F">
      <w:pPr>
        <w:spacing w:before="0" w:after="0" w:line="360" w:lineRule="auto"/>
        <w:ind w:left="0" w:right="0" w:firstLine="0"/>
        <w:jc w:val="left"/>
        <w:rPr>
          <w:rFonts w:ascii="宋体" w:hAnsi="宋体" w:eastAsia="宋体" w:cs="宋体"/>
          <w:color w:val="auto"/>
          <w:spacing w:val="0"/>
          <w:position w:val="0"/>
          <w:sz w:val="24"/>
          <w:shd w:val="clear" w:fill="auto"/>
        </w:rPr>
      </w:pPr>
    </w:p>
    <w:p w14:paraId="72975D6F">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175BF99D">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6290ADF0">
      <w:pPr>
        <w:spacing w:before="0" w:after="0" w:line="240" w:lineRule="auto"/>
        <w:ind w:left="0" w:right="0" w:firstLine="240"/>
        <w:jc w:val="left"/>
        <w:rPr>
          <w:rFonts w:ascii="宋体" w:hAnsi="宋体" w:eastAsia="宋体" w:cs="宋体"/>
          <w:color w:val="auto"/>
          <w:spacing w:val="0"/>
          <w:position w:val="0"/>
          <w:sz w:val="24"/>
          <w:shd w:val="clear" w:fill="auto"/>
        </w:rPr>
      </w:pPr>
    </w:p>
    <w:p w14:paraId="110838D5">
      <w:pPr>
        <w:spacing w:before="0" w:after="0" w:line="240" w:lineRule="auto"/>
        <w:ind w:left="0" w:right="0" w:firstLine="240"/>
        <w:jc w:val="left"/>
        <w:rPr>
          <w:rFonts w:ascii="宋体" w:hAnsi="宋体" w:eastAsia="宋体" w:cs="宋体"/>
          <w:color w:val="auto"/>
          <w:spacing w:val="0"/>
          <w:position w:val="0"/>
          <w:sz w:val="24"/>
          <w:shd w:val="clear" w:fill="auto"/>
        </w:rPr>
      </w:pPr>
    </w:p>
    <w:p w14:paraId="27EC48DA">
      <w:pPr>
        <w:spacing w:before="0" w:after="0" w:line="240" w:lineRule="auto"/>
        <w:ind w:left="0" w:right="0" w:firstLine="240"/>
        <w:jc w:val="left"/>
        <w:rPr>
          <w:rFonts w:ascii="宋体" w:hAnsi="宋体" w:eastAsia="宋体" w:cs="宋体"/>
          <w:color w:val="auto"/>
          <w:spacing w:val="0"/>
          <w:position w:val="0"/>
          <w:sz w:val="24"/>
          <w:shd w:val="clear" w:fill="auto"/>
        </w:rPr>
      </w:pPr>
    </w:p>
    <w:p w14:paraId="1299E9B9">
      <w:pPr>
        <w:spacing w:before="0" w:after="0" w:line="240" w:lineRule="auto"/>
        <w:ind w:left="0" w:right="0" w:firstLine="240"/>
        <w:jc w:val="left"/>
        <w:rPr>
          <w:rFonts w:ascii="宋体" w:hAnsi="宋体" w:eastAsia="宋体" w:cs="宋体"/>
          <w:color w:val="auto"/>
          <w:spacing w:val="0"/>
          <w:position w:val="0"/>
          <w:sz w:val="24"/>
          <w:shd w:val="clear" w:fill="auto"/>
        </w:rPr>
      </w:pPr>
    </w:p>
    <w:p w14:paraId="6486C832">
      <w:pPr>
        <w:spacing w:before="0" w:after="0" w:line="360" w:lineRule="auto"/>
        <w:ind w:left="0" w:right="0" w:firstLine="0"/>
        <w:jc w:val="left"/>
        <w:rPr>
          <w:rFonts w:ascii="宋体" w:hAnsi="宋体" w:eastAsia="宋体" w:cs="宋体"/>
          <w:color w:val="auto"/>
          <w:spacing w:val="0"/>
          <w:position w:val="0"/>
          <w:sz w:val="24"/>
          <w:shd w:val="clear" w:fill="auto"/>
        </w:rPr>
      </w:pPr>
    </w:p>
    <w:p w14:paraId="28B8CA62">
      <w:pPr>
        <w:spacing w:before="0" w:after="0" w:line="360" w:lineRule="auto"/>
        <w:ind w:left="0" w:right="0" w:firstLine="0"/>
        <w:jc w:val="left"/>
        <w:rPr>
          <w:rFonts w:ascii="宋体" w:hAnsi="宋体" w:eastAsia="宋体" w:cs="宋体"/>
          <w:color w:val="auto"/>
          <w:spacing w:val="0"/>
          <w:position w:val="0"/>
          <w:sz w:val="24"/>
          <w:shd w:val="clear" w:fill="auto"/>
        </w:rPr>
      </w:pPr>
    </w:p>
    <w:p w14:paraId="7FDF0F1D">
      <w:pPr>
        <w:spacing w:before="0" w:after="0" w:line="360" w:lineRule="auto"/>
        <w:ind w:left="0" w:right="0" w:firstLine="0"/>
        <w:jc w:val="left"/>
        <w:rPr>
          <w:rFonts w:ascii="宋体" w:hAnsi="宋体" w:eastAsia="宋体" w:cs="宋体"/>
          <w:color w:val="auto"/>
          <w:spacing w:val="0"/>
          <w:position w:val="0"/>
          <w:sz w:val="24"/>
          <w:shd w:val="clear" w:fill="auto"/>
        </w:rPr>
      </w:pPr>
    </w:p>
    <w:p w14:paraId="22774628">
      <w:pPr>
        <w:spacing w:before="0" w:after="0" w:line="360" w:lineRule="auto"/>
        <w:ind w:left="0" w:right="0" w:firstLine="0"/>
        <w:jc w:val="left"/>
        <w:rPr>
          <w:rFonts w:ascii="宋体" w:hAnsi="宋体" w:eastAsia="宋体" w:cs="宋体"/>
          <w:color w:val="auto"/>
          <w:spacing w:val="0"/>
          <w:position w:val="0"/>
          <w:sz w:val="24"/>
          <w:shd w:val="clear" w:fill="auto"/>
        </w:rPr>
      </w:pPr>
    </w:p>
    <w:p w14:paraId="691B4E2F">
      <w:pPr>
        <w:spacing w:before="0" w:after="0" w:line="360" w:lineRule="auto"/>
        <w:ind w:left="0" w:right="0" w:firstLine="0"/>
        <w:jc w:val="left"/>
        <w:rPr>
          <w:rFonts w:ascii="宋体" w:hAnsi="宋体" w:eastAsia="宋体" w:cs="宋体"/>
          <w:color w:val="auto"/>
          <w:spacing w:val="0"/>
          <w:position w:val="0"/>
          <w:sz w:val="24"/>
          <w:shd w:val="clear" w:fill="auto"/>
        </w:rPr>
      </w:pPr>
    </w:p>
    <w:p w14:paraId="5C786D17">
      <w:pPr>
        <w:spacing w:before="0" w:after="0" w:line="360" w:lineRule="auto"/>
        <w:ind w:left="0" w:right="0" w:firstLine="0"/>
        <w:jc w:val="left"/>
        <w:rPr>
          <w:rFonts w:ascii="宋体" w:hAnsi="宋体" w:eastAsia="宋体" w:cs="宋体"/>
          <w:color w:val="auto"/>
          <w:spacing w:val="0"/>
          <w:position w:val="0"/>
          <w:sz w:val="24"/>
          <w:shd w:val="clear" w:fill="auto"/>
        </w:rPr>
      </w:pPr>
    </w:p>
    <w:p w14:paraId="51A86802">
      <w:pPr>
        <w:spacing w:before="0" w:after="0" w:line="360" w:lineRule="auto"/>
        <w:ind w:left="0" w:right="0" w:firstLine="0"/>
        <w:jc w:val="left"/>
        <w:rPr>
          <w:rFonts w:ascii="宋体" w:hAnsi="宋体" w:eastAsia="宋体" w:cs="宋体"/>
          <w:color w:val="auto"/>
          <w:spacing w:val="0"/>
          <w:position w:val="0"/>
          <w:sz w:val="24"/>
          <w:shd w:val="clear" w:fill="auto"/>
        </w:rPr>
      </w:pPr>
    </w:p>
    <w:p w14:paraId="3948E15B">
      <w:pPr>
        <w:spacing w:before="0" w:after="0" w:line="360" w:lineRule="auto"/>
        <w:ind w:left="0" w:right="0" w:firstLine="0"/>
        <w:jc w:val="left"/>
        <w:rPr>
          <w:rFonts w:ascii="宋体" w:hAnsi="宋体" w:eastAsia="宋体" w:cs="宋体"/>
          <w:color w:val="auto"/>
          <w:spacing w:val="0"/>
          <w:position w:val="0"/>
          <w:sz w:val="24"/>
          <w:shd w:val="clear" w:fill="auto"/>
        </w:rPr>
      </w:pPr>
    </w:p>
    <w:p w14:paraId="4EC64306">
      <w:pPr>
        <w:spacing w:before="0" w:after="0" w:line="360" w:lineRule="auto"/>
        <w:ind w:left="0" w:right="0" w:firstLine="0"/>
        <w:jc w:val="left"/>
        <w:rPr>
          <w:rFonts w:ascii="宋体" w:hAnsi="宋体" w:eastAsia="宋体" w:cs="宋体"/>
          <w:color w:val="auto"/>
          <w:spacing w:val="0"/>
          <w:position w:val="0"/>
          <w:sz w:val="24"/>
          <w:shd w:val="clear" w:fill="auto"/>
        </w:rPr>
      </w:pPr>
    </w:p>
    <w:p w14:paraId="4ED26384">
      <w:pPr>
        <w:spacing w:before="0" w:after="0" w:line="360" w:lineRule="auto"/>
        <w:ind w:left="0" w:right="0" w:firstLine="0"/>
        <w:jc w:val="left"/>
        <w:rPr>
          <w:rFonts w:ascii="宋体" w:hAnsi="宋体" w:eastAsia="宋体" w:cs="宋体"/>
          <w:color w:val="auto"/>
          <w:spacing w:val="0"/>
          <w:position w:val="0"/>
          <w:sz w:val="24"/>
          <w:shd w:val="clear" w:fill="auto"/>
        </w:rPr>
      </w:pPr>
    </w:p>
    <w:p w14:paraId="0BE1F614">
      <w:pPr>
        <w:spacing w:before="0" w:after="0" w:line="360" w:lineRule="auto"/>
        <w:ind w:left="0" w:right="0" w:firstLine="0"/>
        <w:jc w:val="left"/>
        <w:rPr>
          <w:rFonts w:ascii="宋体" w:hAnsi="宋体" w:eastAsia="宋体" w:cs="宋体"/>
          <w:color w:val="auto"/>
          <w:spacing w:val="0"/>
          <w:position w:val="0"/>
          <w:sz w:val="24"/>
          <w:shd w:val="clear" w:fill="auto"/>
        </w:rPr>
      </w:pPr>
    </w:p>
    <w:p w14:paraId="6035E0C5">
      <w:pPr>
        <w:spacing w:before="0" w:after="0" w:line="360" w:lineRule="auto"/>
        <w:ind w:left="0" w:right="0" w:firstLine="0"/>
        <w:jc w:val="left"/>
        <w:rPr>
          <w:rFonts w:ascii="宋体" w:hAnsi="宋体" w:eastAsia="宋体" w:cs="宋体"/>
          <w:color w:val="auto"/>
          <w:spacing w:val="0"/>
          <w:position w:val="0"/>
          <w:sz w:val="24"/>
          <w:shd w:val="clear" w:fill="auto"/>
        </w:rPr>
      </w:pPr>
    </w:p>
    <w:p w14:paraId="43EEFF01">
      <w:pPr>
        <w:spacing w:before="0" w:after="0" w:line="360" w:lineRule="auto"/>
        <w:ind w:left="0" w:right="0" w:firstLine="0"/>
        <w:jc w:val="left"/>
        <w:rPr>
          <w:rFonts w:ascii="宋体" w:hAnsi="宋体" w:eastAsia="宋体" w:cs="宋体"/>
          <w:color w:val="auto"/>
          <w:spacing w:val="0"/>
          <w:position w:val="0"/>
          <w:sz w:val="24"/>
          <w:shd w:val="clear" w:fill="auto"/>
        </w:rPr>
      </w:pPr>
    </w:p>
    <w:p w14:paraId="49F2A274">
      <w:pPr>
        <w:spacing w:before="0" w:after="0" w:line="360" w:lineRule="auto"/>
        <w:ind w:left="0" w:right="0" w:firstLine="0"/>
        <w:jc w:val="left"/>
        <w:rPr>
          <w:rFonts w:ascii="宋体" w:hAnsi="宋体" w:eastAsia="宋体" w:cs="宋体"/>
          <w:color w:val="auto"/>
          <w:spacing w:val="0"/>
          <w:position w:val="0"/>
          <w:sz w:val="24"/>
          <w:shd w:val="clear" w:fill="auto"/>
        </w:rPr>
      </w:pPr>
    </w:p>
    <w:p w14:paraId="30A96255">
      <w:pPr>
        <w:spacing w:before="0" w:after="0" w:line="360" w:lineRule="auto"/>
        <w:ind w:left="0" w:right="0" w:firstLine="0"/>
        <w:jc w:val="left"/>
        <w:rPr>
          <w:rFonts w:ascii="宋体" w:hAnsi="宋体" w:eastAsia="宋体" w:cs="宋体"/>
          <w:color w:val="auto"/>
          <w:spacing w:val="0"/>
          <w:position w:val="0"/>
          <w:sz w:val="24"/>
          <w:shd w:val="clear" w:fill="auto"/>
        </w:rPr>
      </w:pPr>
    </w:p>
    <w:p w14:paraId="203EA252">
      <w:pPr>
        <w:spacing w:before="0" w:after="0" w:line="360" w:lineRule="auto"/>
        <w:ind w:left="0" w:right="0" w:firstLine="0"/>
        <w:jc w:val="left"/>
        <w:rPr>
          <w:rFonts w:ascii="宋体" w:hAnsi="宋体" w:eastAsia="宋体" w:cs="宋体"/>
          <w:color w:val="auto"/>
          <w:spacing w:val="0"/>
          <w:position w:val="0"/>
          <w:sz w:val="24"/>
          <w:shd w:val="clear" w:fill="auto"/>
        </w:rPr>
      </w:pPr>
    </w:p>
    <w:p w14:paraId="38B4BBEB">
      <w:pPr>
        <w:spacing w:before="0" w:after="0" w:line="360" w:lineRule="auto"/>
        <w:ind w:left="0" w:right="0" w:firstLine="0"/>
        <w:jc w:val="left"/>
        <w:rPr>
          <w:rFonts w:ascii="宋体" w:hAnsi="宋体" w:eastAsia="宋体" w:cs="宋体"/>
          <w:color w:val="auto"/>
          <w:spacing w:val="0"/>
          <w:position w:val="0"/>
          <w:sz w:val="24"/>
          <w:shd w:val="clear" w:fill="auto"/>
        </w:rPr>
      </w:pPr>
    </w:p>
    <w:p w14:paraId="3565257E">
      <w:pPr>
        <w:spacing w:before="0" w:after="0" w:line="360" w:lineRule="auto"/>
        <w:ind w:left="0" w:right="0" w:firstLine="0"/>
        <w:jc w:val="left"/>
        <w:rPr>
          <w:rFonts w:ascii="宋体" w:hAnsi="宋体" w:eastAsia="宋体" w:cs="宋体"/>
          <w:color w:val="auto"/>
          <w:spacing w:val="0"/>
          <w:position w:val="0"/>
          <w:sz w:val="24"/>
          <w:shd w:val="clear" w:fill="auto"/>
        </w:rPr>
      </w:pPr>
    </w:p>
    <w:p w14:paraId="4CCF3D69">
      <w:pPr>
        <w:spacing w:before="0" w:after="0" w:line="360" w:lineRule="auto"/>
        <w:ind w:left="0" w:right="0" w:firstLine="0"/>
        <w:jc w:val="left"/>
        <w:rPr>
          <w:rFonts w:ascii="宋体" w:hAnsi="宋体" w:eastAsia="宋体" w:cs="宋体"/>
          <w:color w:val="auto"/>
          <w:spacing w:val="0"/>
          <w:position w:val="0"/>
          <w:sz w:val="24"/>
          <w:shd w:val="clear" w:fill="auto"/>
        </w:rPr>
      </w:pPr>
    </w:p>
    <w:p w14:paraId="47EF7C73">
      <w:pPr>
        <w:spacing w:before="0" w:after="0" w:line="360" w:lineRule="auto"/>
        <w:ind w:left="0" w:right="0" w:firstLine="0"/>
        <w:jc w:val="left"/>
        <w:rPr>
          <w:rFonts w:ascii="宋体" w:hAnsi="宋体" w:eastAsia="宋体" w:cs="宋体"/>
          <w:color w:val="auto"/>
          <w:spacing w:val="0"/>
          <w:position w:val="0"/>
          <w:sz w:val="24"/>
          <w:shd w:val="clear" w:fill="auto"/>
        </w:rPr>
      </w:pPr>
    </w:p>
    <w:p w14:paraId="1BDC1AB2">
      <w:pPr>
        <w:spacing w:before="0" w:after="0" w:line="360" w:lineRule="auto"/>
        <w:ind w:left="0" w:right="0" w:firstLine="0"/>
        <w:jc w:val="left"/>
        <w:rPr>
          <w:rFonts w:ascii="宋体" w:hAnsi="宋体" w:eastAsia="宋体" w:cs="宋体"/>
          <w:color w:val="auto"/>
          <w:spacing w:val="0"/>
          <w:position w:val="0"/>
          <w:sz w:val="24"/>
          <w:shd w:val="clear" w:fill="auto"/>
        </w:rPr>
      </w:pPr>
    </w:p>
    <w:p w14:paraId="654DC381">
      <w:pPr>
        <w:spacing w:before="0" w:after="0" w:line="360" w:lineRule="auto"/>
        <w:ind w:left="0" w:right="0" w:firstLine="0"/>
        <w:jc w:val="left"/>
        <w:rPr>
          <w:rFonts w:ascii="宋体" w:hAnsi="宋体" w:eastAsia="宋体" w:cs="宋体"/>
          <w:color w:val="auto"/>
          <w:spacing w:val="0"/>
          <w:position w:val="0"/>
          <w:sz w:val="24"/>
          <w:shd w:val="clear" w:fill="auto"/>
        </w:rPr>
      </w:pPr>
    </w:p>
    <w:p w14:paraId="32369B96">
      <w:pPr>
        <w:spacing w:before="0" w:after="0" w:line="360" w:lineRule="auto"/>
        <w:ind w:left="0" w:right="0" w:firstLine="0"/>
        <w:jc w:val="left"/>
        <w:rPr>
          <w:rFonts w:ascii="宋体" w:hAnsi="宋体" w:eastAsia="宋体" w:cs="宋体"/>
          <w:color w:val="auto"/>
          <w:spacing w:val="0"/>
          <w:position w:val="0"/>
          <w:sz w:val="24"/>
          <w:shd w:val="clear" w:fill="auto"/>
        </w:rPr>
      </w:pPr>
    </w:p>
    <w:p w14:paraId="5DC66378">
      <w:pPr>
        <w:spacing w:before="0" w:after="0" w:line="360" w:lineRule="auto"/>
        <w:ind w:left="0" w:right="0" w:firstLine="0"/>
        <w:jc w:val="left"/>
        <w:rPr>
          <w:rFonts w:ascii="宋体" w:hAnsi="宋体" w:eastAsia="宋体" w:cs="宋体"/>
          <w:color w:val="auto"/>
          <w:spacing w:val="0"/>
          <w:position w:val="0"/>
          <w:sz w:val="24"/>
          <w:shd w:val="clear" w:fill="auto"/>
        </w:rPr>
      </w:pPr>
    </w:p>
    <w:p w14:paraId="5BEA7913">
      <w:pPr>
        <w:spacing w:before="0" w:after="0" w:line="360" w:lineRule="auto"/>
        <w:ind w:left="0" w:right="0" w:firstLine="0"/>
        <w:jc w:val="left"/>
        <w:rPr>
          <w:rFonts w:ascii="宋体" w:hAnsi="宋体" w:eastAsia="宋体" w:cs="宋体"/>
          <w:color w:val="auto"/>
          <w:spacing w:val="0"/>
          <w:position w:val="0"/>
          <w:sz w:val="24"/>
          <w:shd w:val="clear" w:fill="auto"/>
        </w:rPr>
      </w:pPr>
    </w:p>
    <w:p w14:paraId="0648047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12745ED1">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41A5CA02">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7F08B054">
      <w:pPr>
        <w:spacing w:before="0" w:after="0" w:line="240" w:lineRule="auto"/>
        <w:ind w:left="0" w:right="0" w:firstLine="0"/>
        <w:jc w:val="both"/>
        <w:rPr>
          <w:rFonts w:ascii="宋体" w:hAnsi="宋体" w:eastAsia="宋体" w:cs="宋体"/>
          <w:color w:val="auto"/>
          <w:spacing w:val="0"/>
          <w:position w:val="0"/>
          <w:sz w:val="24"/>
          <w:shd w:val="clear" w:fill="auto"/>
        </w:rPr>
      </w:pPr>
    </w:p>
    <w:p w14:paraId="3F9C02DE">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项目的竞争性磋商邀请（项目编号：</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），委托代理人</w:t>
      </w:r>
      <w:r>
        <w:rPr>
          <w:rFonts w:ascii="宋体" w:hAnsi="宋体" w:eastAsia="宋体" w:cs="宋体"/>
          <w:color w:val="auto"/>
          <w:spacing w:val="0"/>
          <w:position w:val="0"/>
          <w:sz w:val="24"/>
          <w:u w:val="single"/>
          <w:shd w:val="clear" w:fill="auto"/>
        </w:rPr>
        <w:t xml:space="preserve">      (全名、职务)</w:t>
      </w:r>
      <w:r>
        <w:rPr>
          <w:rFonts w:ascii="宋体" w:hAnsi="宋体" w:eastAsia="宋体" w:cs="宋体"/>
          <w:color w:val="auto"/>
          <w:spacing w:val="0"/>
          <w:position w:val="0"/>
          <w:sz w:val="24"/>
          <w:shd w:val="clear" w:fill="auto"/>
        </w:rPr>
        <w:t>代表</w:t>
      </w:r>
      <w:r>
        <w:rPr>
          <w:rFonts w:ascii="宋体" w:hAnsi="宋体" w:eastAsia="宋体" w:cs="宋体"/>
          <w:color w:val="auto"/>
          <w:spacing w:val="0"/>
          <w:position w:val="0"/>
          <w:sz w:val="24"/>
          <w:u w:val="single"/>
          <w:shd w:val="clear" w:fill="auto"/>
        </w:rPr>
        <w:t xml:space="preserve">              供应商名称、地址)</w:t>
      </w:r>
      <w:r>
        <w:rPr>
          <w:rFonts w:ascii="宋体" w:hAnsi="宋体" w:eastAsia="宋体" w:cs="宋体"/>
          <w:color w:val="auto"/>
          <w:spacing w:val="0"/>
          <w:position w:val="0"/>
          <w:sz w:val="24"/>
          <w:shd w:val="clear" w:fill="auto"/>
        </w:rPr>
        <w:t>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083C4B7C">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2796F87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66EE363B">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4333621C">
      <w:pPr>
        <w:numPr>
          <w:ilvl w:val="0"/>
          <w:numId w:val="38"/>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435CF38E">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7E327CA2">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34864AF9">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414F2B9E">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24575445">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4DD3845A">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278E4E2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4718B74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5DB74D11">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17CE7FEF">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1042C3B2">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3FE6CB31">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7A73D13C">
      <w:pPr>
        <w:spacing w:before="0" w:after="0" w:line="360" w:lineRule="auto"/>
        <w:ind w:left="0" w:right="0" w:firstLine="0"/>
        <w:jc w:val="left"/>
        <w:rPr>
          <w:rFonts w:ascii="宋体" w:hAnsi="宋体" w:eastAsia="宋体" w:cs="宋体"/>
          <w:color w:val="auto"/>
          <w:spacing w:val="0"/>
          <w:position w:val="0"/>
          <w:sz w:val="24"/>
          <w:shd w:val="clear" w:fill="auto"/>
        </w:rPr>
      </w:pPr>
    </w:p>
    <w:p w14:paraId="7F9CCD0D">
      <w:pPr>
        <w:spacing w:before="0" w:after="0" w:line="360" w:lineRule="auto"/>
        <w:ind w:left="0" w:right="0" w:firstLine="0"/>
        <w:jc w:val="left"/>
        <w:rPr>
          <w:rFonts w:ascii="宋体" w:hAnsi="宋体" w:eastAsia="宋体" w:cs="宋体"/>
          <w:color w:val="auto"/>
          <w:spacing w:val="0"/>
          <w:position w:val="0"/>
          <w:sz w:val="24"/>
          <w:shd w:val="clear" w:fill="auto"/>
        </w:rPr>
      </w:pPr>
    </w:p>
    <w:p w14:paraId="6751E02C">
      <w:pPr>
        <w:spacing w:before="0" w:after="0" w:line="360" w:lineRule="auto"/>
        <w:ind w:left="0" w:right="0" w:firstLine="0"/>
        <w:jc w:val="left"/>
        <w:rPr>
          <w:rFonts w:ascii="宋体" w:hAnsi="宋体" w:eastAsia="宋体" w:cs="宋体"/>
          <w:color w:val="auto"/>
          <w:spacing w:val="0"/>
          <w:position w:val="0"/>
          <w:sz w:val="24"/>
          <w:shd w:val="clear" w:fill="auto"/>
        </w:rPr>
      </w:pPr>
    </w:p>
    <w:p w14:paraId="2AC402D8">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F2CE38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F224A6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7DE65FC7">
      <w:pPr>
        <w:spacing w:before="0" w:after="0" w:line="360" w:lineRule="auto"/>
        <w:ind w:left="0" w:right="0" w:firstLine="0"/>
        <w:jc w:val="left"/>
        <w:rPr>
          <w:rFonts w:ascii="宋体" w:hAnsi="宋体" w:eastAsia="宋体" w:cs="宋体"/>
          <w:color w:val="auto"/>
          <w:spacing w:val="0"/>
          <w:position w:val="0"/>
          <w:sz w:val="24"/>
          <w:shd w:val="clear" w:fill="auto"/>
        </w:rPr>
      </w:pPr>
    </w:p>
    <w:p w14:paraId="5DF07FD8">
      <w:pPr>
        <w:spacing w:before="0" w:after="0" w:line="360" w:lineRule="auto"/>
        <w:ind w:left="0" w:right="0" w:firstLine="0"/>
        <w:jc w:val="left"/>
        <w:rPr>
          <w:rFonts w:ascii="宋体" w:hAnsi="宋体" w:eastAsia="宋体" w:cs="宋体"/>
          <w:color w:val="auto"/>
          <w:spacing w:val="0"/>
          <w:position w:val="0"/>
          <w:sz w:val="24"/>
          <w:shd w:val="clear" w:fill="auto"/>
        </w:rPr>
      </w:pPr>
    </w:p>
    <w:p w14:paraId="0A733407">
      <w:pPr>
        <w:spacing w:before="0" w:after="0" w:line="360" w:lineRule="auto"/>
        <w:ind w:left="0" w:right="0" w:firstLine="0"/>
        <w:jc w:val="left"/>
        <w:rPr>
          <w:rFonts w:ascii="宋体" w:hAnsi="宋体" w:eastAsia="宋体" w:cs="宋体"/>
          <w:color w:val="auto"/>
          <w:spacing w:val="0"/>
          <w:position w:val="0"/>
          <w:sz w:val="24"/>
          <w:shd w:val="clear" w:fill="auto"/>
        </w:rPr>
      </w:pPr>
    </w:p>
    <w:p w14:paraId="36EBB130">
      <w:pPr>
        <w:spacing w:before="0" w:after="0" w:line="360" w:lineRule="auto"/>
        <w:ind w:left="0" w:right="0" w:firstLine="0"/>
        <w:jc w:val="left"/>
        <w:rPr>
          <w:rFonts w:ascii="宋体" w:hAnsi="宋体" w:eastAsia="宋体" w:cs="宋体"/>
          <w:color w:val="auto"/>
          <w:spacing w:val="0"/>
          <w:position w:val="0"/>
          <w:sz w:val="24"/>
          <w:shd w:val="clear" w:fill="auto"/>
        </w:rPr>
      </w:pPr>
    </w:p>
    <w:p w14:paraId="2D9190F6">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67AAB549">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0"/>
        <w:tblW w:w="0" w:type="auto"/>
        <w:jc w:val="center"/>
        <w:tblLayout w:type="autofit"/>
        <w:tblCellMar>
          <w:top w:w="0" w:type="dxa"/>
          <w:left w:w="10" w:type="dxa"/>
          <w:bottom w:w="0" w:type="dxa"/>
          <w:right w:w="10" w:type="dxa"/>
        </w:tblCellMar>
      </w:tblPr>
      <w:tblGrid>
        <w:gridCol w:w="2368"/>
        <w:gridCol w:w="6154"/>
      </w:tblGrid>
      <w:tr w14:paraId="06D1553A">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804F60">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A3CAD6">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4AD4641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1CE68">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78E87">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36B9932F">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9515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2E67260E">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74692">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2467BDC7">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233E5">
            <w:pPr>
              <w:spacing w:before="0" w:after="0" w:line="360" w:lineRule="auto"/>
              <w:ind w:left="0" w:right="0" w:firstLine="0"/>
              <w:jc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合同履行期限</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BC99F">
            <w:pPr>
              <w:spacing w:before="0" w:after="0" w:line="360" w:lineRule="auto"/>
              <w:ind w:left="0" w:right="-670" w:firstLine="0"/>
              <w:jc w:val="both"/>
              <w:rPr>
                <w:rFonts w:ascii="宋体" w:hAnsi="宋体" w:eastAsia="宋体" w:cs="宋体"/>
                <w:color w:val="auto"/>
                <w:spacing w:val="0"/>
                <w:position w:val="0"/>
                <w:sz w:val="24"/>
                <w:shd w:val="clear" w:fill="auto"/>
              </w:rPr>
            </w:pPr>
          </w:p>
        </w:tc>
      </w:tr>
      <w:tr w14:paraId="6963FC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538A5">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94FA1">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7CBF0669">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2B89713">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2DDBECA7">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23E685FF">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4DD16808">
      <w:pPr>
        <w:spacing w:before="0" w:after="0" w:line="360" w:lineRule="auto"/>
        <w:ind w:left="0" w:right="0" w:firstLine="0"/>
        <w:jc w:val="left"/>
        <w:rPr>
          <w:rFonts w:ascii="宋体" w:hAnsi="宋体" w:eastAsia="宋体" w:cs="宋体"/>
          <w:color w:val="auto"/>
          <w:spacing w:val="0"/>
          <w:position w:val="0"/>
          <w:sz w:val="24"/>
          <w:shd w:val="clear" w:fill="auto"/>
        </w:rPr>
      </w:pPr>
    </w:p>
    <w:p w14:paraId="6C689C86">
      <w:pPr>
        <w:spacing w:before="0" w:after="0" w:line="360" w:lineRule="auto"/>
        <w:ind w:left="0" w:right="0" w:firstLine="0"/>
        <w:jc w:val="left"/>
        <w:rPr>
          <w:rFonts w:ascii="宋体" w:hAnsi="宋体" w:eastAsia="宋体" w:cs="宋体"/>
          <w:color w:val="auto"/>
          <w:spacing w:val="0"/>
          <w:position w:val="0"/>
          <w:sz w:val="24"/>
          <w:shd w:val="clear" w:fill="auto"/>
        </w:rPr>
      </w:pPr>
    </w:p>
    <w:p w14:paraId="51ABD8C7">
      <w:pPr>
        <w:spacing w:before="0" w:after="0" w:line="360" w:lineRule="auto"/>
        <w:ind w:left="0" w:right="0" w:firstLine="0"/>
        <w:jc w:val="left"/>
        <w:rPr>
          <w:rFonts w:ascii="宋体" w:hAnsi="宋体" w:eastAsia="宋体" w:cs="宋体"/>
          <w:color w:val="auto"/>
          <w:spacing w:val="0"/>
          <w:position w:val="0"/>
          <w:sz w:val="24"/>
          <w:shd w:val="clear" w:fill="auto"/>
        </w:rPr>
      </w:pPr>
    </w:p>
    <w:p w14:paraId="278FAD2A">
      <w:pPr>
        <w:spacing w:before="0" w:after="0" w:line="360" w:lineRule="auto"/>
        <w:ind w:left="0" w:right="0" w:firstLine="0"/>
        <w:jc w:val="left"/>
        <w:rPr>
          <w:rFonts w:ascii="宋体" w:hAnsi="宋体" w:eastAsia="宋体" w:cs="宋体"/>
          <w:color w:val="auto"/>
          <w:spacing w:val="0"/>
          <w:position w:val="0"/>
          <w:sz w:val="24"/>
          <w:shd w:val="clear" w:fill="auto"/>
        </w:rPr>
      </w:pPr>
    </w:p>
    <w:p w14:paraId="34E5BD76">
      <w:pPr>
        <w:spacing w:before="0" w:after="0" w:line="360" w:lineRule="auto"/>
        <w:ind w:left="0" w:right="0" w:firstLine="0"/>
        <w:jc w:val="left"/>
        <w:rPr>
          <w:rFonts w:ascii="宋体" w:hAnsi="宋体" w:eastAsia="宋体" w:cs="宋体"/>
          <w:color w:val="auto"/>
          <w:spacing w:val="0"/>
          <w:position w:val="0"/>
          <w:sz w:val="24"/>
          <w:shd w:val="clear" w:fill="auto"/>
        </w:rPr>
      </w:pPr>
    </w:p>
    <w:p w14:paraId="38587499">
      <w:pPr>
        <w:spacing w:before="0" w:after="0" w:line="360" w:lineRule="auto"/>
        <w:ind w:left="0" w:right="0" w:firstLine="0"/>
        <w:jc w:val="left"/>
        <w:rPr>
          <w:rFonts w:ascii="宋体" w:hAnsi="宋体" w:eastAsia="宋体" w:cs="宋体"/>
          <w:color w:val="auto"/>
          <w:spacing w:val="0"/>
          <w:position w:val="0"/>
          <w:sz w:val="24"/>
          <w:shd w:val="clear" w:fill="auto"/>
        </w:rPr>
      </w:pPr>
    </w:p>
    <w:p w14:paraId="150197E9">
      <w:pPr>
        <w:spacing w:before="0" w:after="0" w:line="360" w:lineRule="auto"/>
        <w:ind w:left="0" w:right="0" w:firstLine="0"/>
        <w:jc w:val="left"/>
        <w:rPr>
          <w:rFonts w:ascii="宋体" w:hAnsi="宋体" w:eastAsia="宋体" w:cs="宋体"/>
          <w:color w:val="auto"/>
          <w:spacing w:val="0"/>
          <w:position w:val="0"/>
          <w:sz w:val="24"/>
          <w:shd w:val="clear" w:fill="auto"/>
        </w:rPr>
      </w:pPr>
    </w:p>
    <w:p w14:paraId="22924D58">
      <w:pPr>
        <w:spacing w:before="0" w:after="0" w:line="360" w:lineRule="auto"/>
        <w:ind w:left="0" w:right="0" w:firstLine="0"/>
        <w:jc w:val="left"/>
        <w:rPr>
          <w:rFonts w:ascii="宋体" w:hAnsi="宋体" w:eastAsia="宋体" w:cs="宋体"/>
          <w:color w:val="auto"/>
          <w:spacing w:val="0"/>
          <w:position w:val="0"/>
          <w:sz w:val="24"/>
          <w:shd w:val="clear" w:fill="auto"/>
        </w:rPr>
      </w:pPr>
    </w:p>
    <w:p w14:paraId="25BBA370">
      <w:pPr>
        <w:spacing w:before="0" w:after="0" w:line="360" w:lineRule="auto"/>
        <w:ind w:left="0" w:right="0" w:firstLine="0"/>
        <w:jc w:val="left"/>
        <w:rPr>
          <w:rFonts w:ascii="宋体" w:hAnsi="宋体" w:eastAsia="宋体" w:cs="宋体"/>
          <w:color w:val="auto"/>
          <w:spacing w:val="0"/>
          <w:position w:val="0"/>
          <w:sz w:val="24"/>
          <w:shd w:val="clear" w:fill="auto"/>
        </w:rPr>
      </w:pPr>
    </w:p>
    <w:p w14:paraId="6CEC9162">
      <w:pPr>
        <w:spacing w:before="0" w:after="0" w:line="360" w:lineRule="auto"/>
        <w:ind w:left="0" w:right="0" w:firstLine="0"/>
        <w:jc w:val="left"/>
        <w:rPr>
          <w:rFonts w:ascii="宋体" w:hAnsi="宋体" w:eastAsia="宋体" w:cs="宋体"/>
          <w:color w:val="auto"/>
          <w:spacing w:val="0"/>
          <w:position w:val="0"/>
          <w:sz w:val="24"/>
          <w:shd w:val="clear" w:fill="auto"/>
        </w:rPr>
      </w:pPr>
    </w:p>
    <w:p w14:paraId="49A0844C">
      <w:pPr>
        <w:spacing w:before="0" w:after="0" w:line="360" w:lineRule="auto"/>
        <w:ind w:left="0" w:right="0" w:firstLine="0"/>
        <w:jc w:val="left"/>
        <w:rPr>
          <w:rFonts w:ascii="宋体" w:hAnsi="宋体" w:eastAsia="宋体" w:cs="宋体"/>
          <w:color w:val="auto"/>
          <w:spacing w:val="0"/>
          <w:position w:val="0"/>
          <w:sz w:val="24"/>
          <w:shd w:val="clear" w:fill="auto"/>
        </w:rPr>
      </w:pPr>
    </w:p>
    <w:p w14:paraId="4F4F1F9F">
      <w:pPr>
        <w:spacing w:before="0" w:after="0" w:line="360" w:lineRule="auto"/>
        <w:ind w:left="0" w:right="0" w:firstLine="0"/>
        <w:jc w:val="left"/>
        <w:rPr>
          <w:rFonts w:ascii="宋体" w:hAnsi="宋体" w:eastAsia="宋体" w:cs="宋体"/>
          <w:color w:val="auto"/>
          <w:spacing w:val="0"/>
          <w:position w:val="0"/>
          <w:sz w:val="24"/>
          <w:shd w:val="clear" w:fill="auto"/>
        </w:rPr>
      </w:pPr>
    </w:p>
    <w:p w14:paraId="4944340D">
      <w:pPr>
        <w:spacing w:before="0" w:after="0" w:line="360" w:lineRule="auto"/>
        <w:ind w:left="0" w:right="0" w:firstLine="0"/>
        <w:jc w:val="left"/>
        <w:rPr>
          <w:rFonts w:ascii="宋体" w:hAnsi="宋体" w:eastAsia="宋体" w:cs="宋体"/>
          <w:color w:val="auto"/>
          <w:spacing w:val="0"/>
          <w:position w:val="0"/>
          <w:sz w:val="24"/>
          <w:shd w:val="clear" w:fill="auto"/>
        </w:rPr>
      </w:pPr>
    </w:p>
    <w:p w14:paraId="776F70AB">
      <w:pPr>
        <w:spacing w:before="0" w:after="0" w:line="360" w:lineRule="auto"/>
        <w:ind w:left="0" w:right="0" w:firstLine="0"/>
        <w:jc w:val="left"/>
        <w:rPr>
          <w:rFonts w:ascii="宋体" w:hAnsi="宋体" w:eastAsia="宋体" w:cs="宋体"/>
          <w:color w:val="auto"/>
          <w:spacing w:val="0"/>
          <w:position w:val="0"/>
          <w:sz w:val="24"/>
          <w:shd w:val="clear" w:fill="auto"/>
        </w:rPr>
      </w:pPr>
    </w:p>
    <w:p w14:paraId="76F77A1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3C22B227">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2FCD69A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2DADBFD1">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3D2AD57F">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3813174">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2169A0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6505A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0C11A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E09082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A48073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42F675C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6994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7280E1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4E7FC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1F285A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D9B93C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DAC8F5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7A12B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440C0F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A4D409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A5A932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43B560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90CFC0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3DEA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5E8514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4E2BE5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DA723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7369D3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F8F0E1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AAF6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A3251F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4132E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15C805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60A376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E03006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D9D2B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8EC7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77759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45743AB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EEFA85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82599F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FED3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C8ABE0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0A4E9A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CB101E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CD1092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113F29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0DDA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9CD9F2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534977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4C9DD3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CB92DE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E64294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4FF8E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C9A052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B72BE8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423B4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D564FC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2B1B0E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F347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138D78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FB08F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E10E9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EF649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55FDEEE">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7867661">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69070CE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795BFBA5">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0FEA66A">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10509D66">
      <w:pPr>
        <w:spacing w:before="0" w:after="0" w:line="360" w:lineRule="auto"/>
        <w:ind w:left="0" w:right="0" w:firstLine="0"/>
        <w:jc w:val="center"/>
        <w:rPr>
          <w:rFonts w:ascii="宋体" w:hAnsi="宋体" w:eastAsia="宋体" w:cs="宋体"/>
          <w:b/>
          <w:color w:val="auto"/>
          <w:spacing w:val="0"/>
          <w:position w:val="0"/>
          <w:sz w:val="24"/>
          <w:shd w:val="clear" w:fill="auto"/>
        </w:rPr>
      </w:pPr>
    </w:p>
    <w:p w14:paraId="2C28BC04">
      <w:pPr>
        <w:spacing w:before="0" w:after="0" w:line="360" w:lineRule="auto"/>
        <w:ind w:left="0" w:right="0" w:firstLine="0"/>
        <w:jc w:val="center"/>
        <w:rPr>
          <w:rFonts w:ascii="宋体" w:hAnsi="宋体" w:eastAsia="宋体" w:cs="宋体"/>
          <w:b/>
          <w:color w:val="auto"/>
          <w:spacing w:val="0"/>
          <w:position w:val="0"/>
          <w:sz w:val="24"/>
          <w:shd w:val="clear" w:fill="auto"/>
        </w:rPr>
      </w:pPr>
    </w:p>
    <w:p w14:paraId="1864B97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41C1F8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361105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4F4180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7BD2C7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A2D136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33CAEF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1A9832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E4E2E2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C72DDB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C0D5A8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EC9BA22">
      <w:pPr>
        <w:spacing w:before="0" w:after="0" w:line="360" w:lineRule="auto"/>
        <w:ind w:left="0" w:right="0" w:firstLine="0"/>
        <w:jc w:val="left"/>
        <w:rPr>
          <w:rFonts w:ascii="宋体" w:hAnsi="宋体" w:eastAsia="宋体" w:cs="宋体"/>
          <w:color w:val="auto"/>
          <w:spacing w:val="0"/>
          <w:position w:val="0"/>
          <w:sz w:val="24"/>
          <w:shd w:val="clear" w:fill="auto"/>
        </w:rPr>
      </w:pPr>
    </w:p>
    <w:p w14:paraId="09F2A3CF">
      <w:pPr>
        <w:spacing w:before="0" w:after="0" w:line="360" w:lineRule="auto"/>
        <w:ind w:left="0" w:right="0" w:firstLine="0"/>
        <w:jc w:val="left"/>
        <w:rPr>
          <w:rFonts w:ascii="宋体" w:hAnsi="宋体" w:eastAsia="宋体" w:cs="宋体"/>
          <w:color w:val="auto"/>
          <w:spacing w:val="0"/>
          <w:position w:val="0"/>
          <w:sz w:val="24"/>
          <w:shd w:val="clear" w:fill="auto"/>
        </w:rPr>
      </w:pPr>
    </w:p>
    <w:p w14:paraId="1B882A07">
      <w:pPr>
        <w:spacing w:before="0" w:after="0" w:line="360" w:lineRule="auto"/>
        <w:ind w:left="0" w:right="0" w:firstLine="0"/>
        <w:jc w:val="left"/>
        <w:rPr>
          <w:rFonts w:ascii="宋体" w:hAnsi="宋体" w:eastAsia="宋体" w:cs="宋体"/>
          <w:color w:val="auto"/>
          <w:spacing w:val="0"/>
          <w:position w:val="0"/>
          <w:sz w:val="24"/>
          <w:shd w:val="clear" w:fill="auto"/>
        </w:rPr>
      </w:pPr>
    </w:p>
    <w:p w14:paraId="734966EB">
      <w:pPr>
        <w:spacing w:before="0" w:after="0" w:line="360" w:lineRule="auto"/>
        <w:ind w:left="0" w:right="0" w:firstLine="0"/>
        <w:jc w:val="left"/>
        <w:rPr>
          <w:rFonts w:ascii="宋体" w:hAnsi="宋体" w:eastAsia="宋体" w:cs="宋体"/>
          <w:color w:val="auto"/>
          <w:spacing w:val="0"/>
          <w:position w:val="0"/>
          <w:sz w:val="24"/>
          <w:shd w:val="clear" w:fill="auto"/>
        </w:rPr>
      </w:pPr>
    </w:p>
    <w:p w14:paraId="4EA93932">
      <w:pPr>
        <w:spacing w:before="0" w:after="0" w:line="360" w:lineRule="auto"/>
        <w:ind w:left="0" w:right="0" w:firstLine="0"/>
        <w:jc w:val="left"/>
        <w:rPr>
          <w:rFonts w:ascii="宋体" w:hAnsi="宋体" w:eastAsia="宋体" w:cs="宋体"/>
          <w:color w:val="auto"/>
          <w:spacing w:val="0"/>
          <w:position w:val="0"/>
          <w:sz w:val="24"/>
          <w:shd w:val="clear" w:fill="auto"/>
        </w:rPr>
      </w:pPr>
    </w:p>
    <w:p w14:paraId="2E8FF52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3BA8BACE">
      <w:pPr>
        <w:spacing w:before="0" w:after="0" w:line="240" w:lineRule="auto"/>
        <w:ind w:left="0" w:right="0" w:firstLine="0"/>
        <w:jc w:val="both"/>
        <w:rPr>
          <w:rFonts w:ascii="宋体" w:hAnsi="宋体" w:eastAsia="宋体" w:cs="宋体"/>
          <w:color w:val="auto"/>
          <w:spacing w:val="0"/>
          <w:position w:val="0"/>
          <w:sz w:val="24"/>
          <w:shd w:val="clear" w:fill="auto"/>
        </w:rPr>
      </w:pPr>
    </w:p>
    <w:p w14:paraId="0A42BA51">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25D17129">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508EE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DA48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24D1CA6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704D6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F5E91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00D6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681BE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ABD78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53AE9B0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A2D6E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F92579">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18416A">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90AC08">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F1102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EA9478B">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0578E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E77D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09DD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C338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F6159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7755ED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DD7FF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B2BF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7A10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A29E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DB9A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87DB2C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844E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A5242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2771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1B69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2D73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1DE794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39ECB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3C0DE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95BE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F4DBEC">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7314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D112F6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2C56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F088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53FBF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FA51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E05024">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7323EAE0">
      <w:pPr>
        <w:spacing w:before="0" w:after="0" w:line="240" w:lineRule="auto"/>
        <w:ind w:left="0" w:right="0" w:firstLine="0"/>
        <w:jc w:val="both"/>
        <w:rPr>
          <w:rFonts w:ascii="宋体" w:hAnsi="宋体" w:eastAsia="宋体" w:cs="宋体"/>
          <w:color w:val="auto"/>
          <w:spacing w:val="0"/>
          <w:position w:val="0"/>
          <w:sz w:val="24"/>
          <w:shd w:val="clear" w:fill="auto"/>
        </w:rPr>
      </w:pPr>
    </w:p>
    <w:p w14:paraId="302F5BEE">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67EC899B">
      <w:pPr>
        <w:spacing w:before="0" w:after="0" w:line="240" w:lineRule="auto"/>
        <w:ind w:left="0" w:right="0" w:firstLine="0"/>
        <w:jc w:val="both"/>
        <w:rPr>
          <w:rFonts w:ascii="宋体" w:hAnsi="宋体" w:eastAsia="宋体" w:cs="宋体"/>
          <w:color w:val="auto"/>
          <w:spacing w:val="0"/>
          <w:position w:val="0"/>
          <w:sz w:val="24"/>
          <w:shd w:val="clear" w:fill="auto"/>
        </w:rPr>
      </w:pPr>
    </w:p>
    <w:p w14:paraId="5FDF2035">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A3DBD3C">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59271C9">
      <w:pPr>
        <w:spacing w:before="0" w:after="0" w:line="360" w:lineRule="auto"/>
        <w:ind w:left="0" w:right="0" w:firstLine="0"/>
        <w:jc w:val="both"/>
        <w:rPr>
          <w:rFonts w:ascii="宋体" w:hAnsi="宋体" w:eastAsia="宋体" w:cs="宋体"/>
          <w:b/>
          <w:color w:val="auto"/>
          <w:spacing w:val="0"/>
          <w:position w:val="0"/>
          <w:sz w:val="24"/>
          <w:shd w:val="clear" w:fill="auto"/>
        </w:rPr>
      </w:pPr>
    </w:p>
    <w:p w14:paraId="0AE5B8EA">
      <w:pPr>
        <w:spacing w:before="0" w:after="0" w:line="360" w:lineRule="auto"/>
        <w:ind w:left="0" w:right="0" w:firstLine="0"/>
        <w:jc w:val="both"/>
        <w:rPr>
          <w:rFonts w:ascii="宋体" w:hAnsi="宋体" w:eastAsia="宋体" w:cs="宋体"/>
          <w:b/>
          <w:color w:val="auto"/>
          <w:spacing w:val="0"/>
          <w:position w:val="0"/>
          <w:sz w:val="24"/>
          <w:shd w:val="clear" w:fill="auto"/>
        </w:rPr>
      </w:pPr>
    </w:p>
    <w:p w14:paraId="54C46711">
      <w:pPr>
        <w:spacing w:before="0" w:after="0" w:line="360" w:lineRule="auto"/>
        <w:ind w:left="0" w:right="0" w:firstLine="0"/>
        <w:jc w:val="both"/>
        <w:rPr>
          <w:rFonts w:ascii="宋体" w:hAnsi="宋体" w:eastAsia="宋体" w:cs="宋体"/>
          <w:b/>
          <w:color w:val="auto"/>
          <w:spacing w:val="0"/>
          <w:position w:val="0"/>
          <w:sz w:val="24"/>
          <w:shd w:val="clear" w:fill="auto"/>
        </w:rPr>
      </w:pPr>
    </w:p>
    <w:p w14:paraId="688C46C2">
      <w:pPr>
        <w:spacing w:before="0" w:after="0" w:line="360" w:lineRule="auto"/>
        <w:ind w:left="0" w:right="0" w:firstLine="0"/>
        <w:jc w:val="both"/>
        <w:rPr>
          <w:rFonts w:ascii="宋体" w:hAnsi="宋体" w:eastAsia="宋体" w:cs="宋体"/>
          <w:b/>
          <w:color w:val="auto"/>
          <w:spacing w:val="0"/>
          <w:position w:val="0"/>
          <w:sz w:val="24"/>
          <w:shd w:val="clear" w:fill="auto"/>
        </w:rPr>
      </w:pPr>
    </w:p>
    <w:p w14:paraId="0BBD35A5">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6B0C29FF">
      <w:pPr>
        <w:spacing w:before="0" w:after="0" w:line="360" w:lineRule="auto"/>
        <w:ind w:left="0" w:right="0" w:firstLine="0"/>
        <w:jc w:val="left"/>
        <w:rPr>
          <w:rFonts w:ascii="宋体" w:hAnsi="宋体" w:eastAsia="宋体" w:cs="宋体"/>
          <w:color w:val="auto"/>
          <w:spacing w:val="0"/>
          <w:position w:val="0"/>
          <w:sz w:val="24"/>
          <w:shd w:val="clear" w:fill="auto"/>
        </w:rPr>
      </w:pPr>
    </w:p>
    <w:p w14:paraId="585A3E92">
      <w:pPr>
        <w:spacing w:before="0" w:after="0" w:line="360" w:lineRule="auto"/>
        <w:ind w:left="0" w:right="0" w:firstLine="0"/>
        <w:jc w:val="left"/>
        <w:rPr>
          <w:rFonts w:ascii="宋体" w:hAnsi="宋体" w:eastAsia="宋体" w:cs="宋体"/>
          <w:color w:val="auto"/>
          <w:spacing w:val="0"/>
          <w:position w:val="0"/>
          <w:sz w:val="24"/>
          <w:shd w:val="clear" w:fill="auto"/>
        </w:rPr>
      </w:pPr>
    </w:p>
    <w:p w14:paraId="4BEEA54E">
      <w:pPr>
        <w:spacing w:before="0" w:after="0" w:line="360" w:lineRule="auto"/>
        <w:ind w:left="0" w:right="0" w:firstLine="0"/>
        <w:jc w:val="left"/>
        <w:rPr>
          <w:rFonts w:ascii="宋体" w:hAnsi="宋体" w:eastAsia="宋体" w:cs="宋体"/>
          <w:color w:val="auto"/>
          <w:spacing w:val="0"/>
          <w:position w:val="0"/>
          <w:sz w:val="24"/>
          <w:shd w:val="clear" w:fill="auto"/>
        </w:rPr>
      </w:pPr>
    </w:p>
    <w:p w14:paraId="1EDE15E6">
      <w:pPr>
        <w:spacing w:before="0" w:after="0" w:line="360" w:lineRule="auto"/>
        <w:ind w:left="0" w:right="0" w:firstLine="0"/>
        <w:jc w:val="left"/>
        <w:rPr>
          <w:rFonts w:ascii="宋体" w:hAnsi="宋体" w:eastAsia="宋体" w:cs="宋体"/>
          <w:color w:val="auto"/>
          <w:spacing w:val="0"/>
          <w:position w:val="0"/>
          <w:sz w:val="24"/>
          <w:shd w:val="clear" w:fill="auto"/>
        </w:rPr>
      </w:pPr>
    </w:p>
    <w:p w14:paraId="5BA40DFB">
      <w:pPr>
        <w:spacing w:before="0" w:after="0" w:line="360" w:lineRule="auto"/>
        <w:ind w:left="0" w:right="0" w:firstLine="0"/>
        <w:jc w:val="left"/>
        <w:rPr>
          <w:rFonts w:ascii="宋体" w:hAnsi="宋体" w:eastAsia="宋体" w:cs="宋体"/>
          <w:color w:val="auto"/>
          <w:spacing w:val="0"/>
          <w:position w:val="0"/>
          <w:sz w:val="24"/>
          <w:shd w:val="clear" w:fill="auto"/>
        </w:rPr>
      </w:pPr>
    </w:p>
    <w:p w14:paraId="058C55A0">
      <w:pPr>
        <w:spacing w:before="0" w:after="0" w:line="360" w:lineRule="auto"/>
        <w:ind w:left="0" w:right="0" w:firstLine="0"/>
        <w:jc w:val="left"/>
        <w:rPr>
          <w:rFonts w:ascii="宋体" w:hAnsi="宋体" w:eastAsia="宋体" w:cs="宋体"/>
          <w:color w:val="auto"/>
          <w:spacing w:val="0"/>
          <w:position w:val="0"/>
          <w:sz w:val="24"/>
          <w:shd w:val="clear" w:fill="auto"/>
        </w:rPr>
      </w:pPr>
    </w:p>
    <w:p w14:paraId="01BAC9AA">
      <w:pPr>
        <w:spacing w:before="0" w:after="0" w:line="360" w:lineRule="auto"/>
        <w:ind w:left="0" w:right="0" w:firstLine="0"/>
        <w:jc w:val="left"/>
        <w:rPr>
          <w:rFonts w:ascii="宋体" w:hAnsi="宋体" w:eastAsia="宋体" w:cs="宋体"/>
          <w:color w:val="auto"/>
          <w:spacing w:val="0"/>
          <w:position w:val="0"/>
          <w:sz w:val="24"/>
          <w:shd w:val="clear" w:fill="auto"/>
        </w:rPr>
      </w:pPr>
    </w:p>
    <w:p w14:paraId="6DA874D1">
      <w:pPr>
        <w:spacing w:before="0" w:after="0" w:line="360" w:lineRule="auto"/>
        <w:ind w:left="0" w:right="0" w:firstLine="0"/>
        <w:jc w:val="left"/>
        <w:rPr>
          <w:rFonts w:ascii="宋体" w:hAnsi="宋体" w:eastAsia="宋体" w:cs="宋体"/>
          <w:color w:val="auto"/>
          <w:spacing w:val="0"/>
          <w:position w:val="0"/>
          <w:sz w:val="24"/>
          <w:shd w:val="clear" w:fill="auto"/>
        </w:rPr>
      </w:pPr>
    </w:p>
    <w:p w14:paraId="28F3225D">
      <w:pPr>
        <w:spacing w:before="0" w:after="0" w:line="360" w:lineRule="auto"/>
        <w:ind w:left="0" w:right="0" w:firstLine="0"/>
        <w:jc w:val="left"/>
        <w:rPr>
          <w:rFonts w:ascii="宋体" w:hAnsi="宋体" w:eastAsia="宋体" w:cs="宋体"/>
          <w:color w:val="auto"/>
          <w:spacing w:val="0"/>
          <w:position w:val="0"/>
          <w:sz w:val="24"/>
          <w:shd w:val="clear" w:fill="auto"/>
        </w:rPr>
      </w:pPr>
    </w:p>
    <w:p w14:paraId="6DB55ACF">
      <w:pPr>
        <w:spacing w:before="0" w:after="0" w:line="360" w:lineRule="auto"/>
        <w:ind w:left="0" w:right="0" w:firstLine="0"/>
        <w:jc w:val="left"/>
        <w:rPr>
          <w:rFonts w:ascii="宋体" w:hAnsi="宋体" w:eastAsia="宋体" w:cs="宋体"/>
          <w:color w:val="auto"/>
          <w:spacing w:val="0"/>
          <w:position w:val="0"/>
          <w:sz w:val="24"/>
          <w:shd w:val="clear" w:fill="auto"/>
        </w:rPr>
      </w:pPr>
    </w:p>
    <w:p w14:paraId="541C697C">
      <w:pPr>
        <w:spacing w:before="0" w:after="0" w:line="360" w:lineRule="auto"/>
        <w:ind w:left="0" w:right="0" w:firstLine="0"/>
        <w:jc w:val="left"/>
        <w:rPr>
          <w:rFonts w:ascii="宋体" w:hAnsi="宋体" w:eastAsia="宋体" w:cs="宋体"/>
          <w:color w:val="auto"/>
          <w:spacing w:val="0"/>
          <w:position w:val="0"/>
          <w:sz w:val="24"/>
          <w:shd w:val="clear" w:fill="auto"/>
        </w:rPr>
      </w:pPr>
    </w:p>
    <w:p w14:paraId="509D81D7">
      <w:pPr>
        <w:spacing w:before="0" w:after="0" w:line="360" w:lineRule="auto"/>
        <w:ind w:left="0" w:right="0" w:firstLine="0"/>
        <w:jc w:val="left"/>
        <w:rPr>
          <w:rFonts w:ascii="宋体" w:hAnsi="宋体" w:eastAsia="宋体" w:cs="宋体"/>
          <w:color w:val="auto"/>
          <w:spacing w:val="0"/>
          <w:position w:val="0"/>
          <w:sz w:val="24"/>
          <w:shd w:val="clear" w:fill="auto"/>
        </w:rPr>
      </w:pPr>
    </w:p>
    <w:p w14:paraId="488D9515">
      <w:pPr>
        <w:spacing w:before="0" w:after="0" w:line="360" w:lineRule="auto"/>
        <w:ind w:left="0" w:right="0" w:firstLine="0"/>
        <w:jc w:val="left"/>
        <w:rPr>
          <w:rFonts w:ascii="宋体" w:hAnsi="宋体" w:eastAsia="宋体" w:cs="宋体"/>
          <w:color w:val="auto"/>
          <w:spacing w:val="0"/>
          <w:position w:val="0"/>
          <w:sz w:val="24"/>
          <w:shd w:val="clear" w:fill="auto"/>
        </w:rPr>
      </w:pPr>
    </w:p>
    <w:p w14:paraId="63B57770">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120B127F">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2FBFBC2">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3B19B695">
      <w:pPr>
        <w:spacing w:before="0" w:after="0" w:line="380" w:lineRule="auto"/>
        <w:ind w:left="0" w:right="0" w:firstLine="0"/>
        <w:jc w:val="center"/>
        <w:rPr>
          <w:rFonts w:ascii="宋体" w:hAnsi="宋体" w:eastAsia="宋体" w:cs="宋体"/>
          <w:color w:val="auto"/>
          <w:spacing w:val="0"/>
          <w:position w:val="0"/>
          <w:sz w:val="24"/>
          <w:shd w:val="clear" w:fill="auto"/>
        </w:rPr>
      </w:pPr>
    </w:p>
    <w:p w14:paraId="396C76E6">
      <w:pPr>
        <w:spacing w:before="0" w:after="0" w:line="380" w:lineRule="auto"/>
        <w:ind w:left="0" w:right="0" w:firstLine="360"/>
        <w:jc w:val="both"/>
        <w:rPr>
          <w:rFonts w:ascii="宋体" w:hAnsi="宋体" w:eastAsia="宋体" w:cs="宋体"/>
          <w:color w:val="auto"/>
          <w:spacing w:val="0"/>
          <w:position w:val="0"/>
          <w:sz w:val="24"/>
          <w:shd w:val="clear" w:fill="auto"/>
        </w:rPr>
      </w:pPr>
    </w:p>
    <w:p w14:paraId="5BDE6D6A">
      <w:pPr>
        <w:spacing w:before="0" w:after="0" w:line="240" w:lineRule="auto"/>
        <w:ind w:left="0" w:right="0" w:firstLine="0"/>
        <w:jc w:val="both"/>
        <w:rPr>
          <w:rFonts w:ascii="宋体" w:hAnsi="宋体" w:eastAsia="宋体" w:cs="宋体"/>
          <w:color w:val="auto"/>
          <w:spacing w:val="0"/>
          <w:position w:val="0"/>
          <w:sz w:val="24"/>
          <w:shd w:val="clear" w:fill="auto"/>
        </w:rPr>
      </w:pPr>
    </w:p>
    <w:p w14:paraId="354D724D">
      <w:pPr>
        <w:spacing w:before="0" w:after="0" w:line="240" w:lineRule="auto"/>
        <w:ind w:left="0" w:right="0" w:firstLine="0"/>
        <w:jc w:val="both"/>
        <w:rPr>
          <w:rFonts w:ascii="宋体" w:hAnsi="宋体" w:eastAsia="宋体" w:cs="宋体"/>
          <w:color w:val="auto"/>
          <w:spacing w:val="0"/>
          <w:position w:val="0"/>
          <w:sz w:val="24"/>
          <w:shd w:val="clear" w:fill="auto"/>
        </w:rPr>
      </w:pPr>
    </w:p>
    <w:p w14:paraId="03777542">
      <w:pPr>
        <w:spacing w:before="0" w:after="0" w:line="240" w:lineRule="auto"/>
        <w:ind w:left="0" w:right="0" w:firstLine="0"/>
        <w:jc w:val="both"/>
        <w:rPr>
          <w:rFonts w:ascii="宋体" w:hAnsi="宋体" w:eastAsia="宋体" w:cs="宋体"/>
          <w:color w:val="auto"/>
          <w:spacing w:val="0"/>
          <w:position w:val="0"/>
          <w:sz w:val="24"/>
          <w:shd w:val="clear" w:fill="auto"/>
        </w:rPr>
      </w:pPr>
    </w:p>
    <w:p w14:paraId="1A725846">
      <w:pPr>
        <w:spacing w:before="0" w:after="0" w:line="240" w:lineRule="auto"/>
        <w:ind w:left="0" w:right="0" w:firstLine="0"/>
        <w:jc w:val="both"/>
        <w:rPr>
          <w:rFonts w:ascii="宋体" w:hAnsi="宋体" w:eastAsia="宋体" w:cs="宋体"/>
          <w:color w:val="auto"/>
          <w:spacing w:val="0"/>
          <w:position w:val="0"/>
          <w:sz w:val="24"/>
          <w:shd w:val="clear" w:fill="auto"/>
        </w:rPr>
      </w:pPr>
    </w:p>
    <w:p w14:paraId="2B5B175F">
      <w:pPr>
        <w:spacing w:before="0" w:after="0" w:line="240" w:lineRule="auto"/>
        <w:ind w:left="0" w:right="0" w:firstLine="0"/>
        <w:jc w:val="both"/>
        <w:rPr>
          <w:rFonts w:ascii="宋体" w:hAnsi="宋体" w:eastAsia="宋体" w:cs="宋体"/>
          <w:color w:val="auto"/>
          <w:spacing w:val="0"/>
          <w:position w:val="0"/>
          <w:sz w:val="24"/>
          <w:shd w:val="clear" w:fill="auto"/>
        </w:rPr>
      </w:pPr>
    </w:p>
    <w:p w14:paraId="370C743F">
      <w:pPr>
        <w:spacing w:before="0" w:after="0" w:line="240" w:lineRule="auto"/>
        <w:ind w:left="0" w:right="0" w:firstLine="0"/>
        <w:jc w:val="both"/>
        <w:rPr>
          <w:rFonts w:ascii="宋体" w:hAnsi="宋体" w:eastAsia="宋体" w:cs="宋体"/>
          <w:color w:val="auto"/>
          <w:spacing w:val="0"/>
          <w:position w:val="0"/>
          <w:sz w:val="24"/>
          <w:shd w:val="clear" w:fill="auto"/>
        </w:rPr>
      </w:pPr>
    </w:p>
    <w:p w14:paraId="526B198B">
      <w:pPr>
        <w:spacing w:before="0" w:after="0" w:line="380" w:lineRule="auto"/>
        <w:ind w:left="0" w:right="0" w:firstLine="0"/>
        <w:jc w:val="both"/>
        <w:rPr>
          <w:rFonts w:ascii="宋体" w:hAnsi="宋体" w:eastAsia="宋体" w:cs="宋体"/>
          <w:color w:val="auto"/>
          <w:spacing w:val="0"/>
          <w:position w:val="0"/>
          <w:sz w:val="24"/>
          <w:shd w:val="clear" w:fill="auto"/>
        </w:rPr>
      </w:pPr>
    </w:p>
    <w:p w14:paraId="085DD78A">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4FFDD739">
      <w:pPr>
        <w:spacing w:before="0" w:after="0" w:line="380" w:lineRule="auto"/>
        <w:ind w:left="0" w:right="640" w:firstLine="1560"/>
        <w:jc w:val="both"/>
        <w:rPr>
          <w:rFonts w:ascii="宋体" w:hAnsi="宋体" w:eastAsia="宋体" w:cs="宋体"/>
          <w:color w:val="auto"/>
          <w:spacing w:val="0"/>
          <w:position w:val="0"/>
          <w:sz w:val="24"/>
          <w:shd w:val="clear" w:fill="auto"/>
        </w:rPr>
      </w:pPr>
    </w:p>
    <w:p w14:paraId="428633F1">
      <w:pPr>
        <w:spacing w:before="0" w:after="0" w:line="380" w:lineRule="auto"/>
        <w:ind w:left="0" w:right="640" w:firstLine="4680"/>
        <w:jc w:val="both"/>
        <w:rPr>
          <w:rFonts w:ascii="宋体" w:hAnsi="宋体" w:eastAsia="宋体" w:cs="宋体"/>
          <w:color w:val="auto"/>
          <w:spacing w:val="0"/>
          <w:position w:val="0"/>
          <w:sz w:val="24"/>
          <w:shd w:val="clear" w:fill="auto"/>
        </w:rPr>
      </w:pPr>
    </w:p>
    <w:p w14:paraId="66AEDCCD">
      <w:pPr>
        <w:spacing w:before="0" w:after="0" w:line="380" w:lineRule="auto"/>
        <w:ind w:left="0" w:right="0" w:firstLine="0"/>
        <w:jc w:val="center"/>
        <w:rPr>
          <w:rFonts w:ascii="宋体" w:hAnsi="宋体" w:eastAsia="宋体" w:cs="宋体"/>
          <w:color w:val="auto"/>
          <w:spacing w:val="0"/>
          <w:position w:val="0"/>
          <w:sz w:val="24"/>
          <w:shd w:val="clear" w:fill="auto"/>
        </w:rPr>
      </w:pPr>
    </w:p>
    <w:p w14:paraId="253B6F0B">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D2C8407">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2F21A786">
      <w:pPr>
        <w:spacing w:before="0" w:after="0" w:line="360" w:lineRule="auto"/>
        <w:ind w:left="0" w:right="0" w:firstLine="0"/>
        <w:jc w:val="center"/>
        <w:rPr>
          <w:rFonts w:ascii="宋体" w:hAnsi="宋体" w:eastAsia="宋体" w:cs="宋体"/>
          <w:b/>
          <w:color w:val="auto"/>
          <w:spacing w:val="0"/>
          <w:position w:val="0"/>
          <w:sz w:val="24"/>
          <w:shd w:val="clear" w:fill="auto"/>
        </w:rPr>
      </w:pPr>
    </w:p>
    <w:p w14:paraId="781544D9">
      <w:pPr>
        <w:pStyle w:val="16"/>
        <w:rPr>
          <w:rFonts w:ascii="宋体" w:hAnsi="宋体" w:eastAsia="宋体" w:cs="宋体"/>
          <w:b/>
          <w:color w:val="auto"/>
          <w:spacing w:val="0"/>
          <w:position w:val="0"/>
          <w:sz w:val="24"/>
          <w:shd w:val="clear" w:fill="auto"/>
        </w:rPr>
      </w:pPr>
    </w:p>
    <w:p w14:paraId="388BAFB1">
      <w:pPr>
        <w:pStyle w:val="3"/>
        <w:rPr>
          <w:rFonts w:ascii="宋体" w:hAnsi="宋体" w:eastAsia="宋体" w:cs="宋体"/>
          <w:b/>
          <w:color w:val="auto"/>
          <w:spacing w:val="0"/>
          <w:position w:val="0"/>
          <w:sz w:val="24"/>
          <w:shd w:val="clear" w:fill="auto"/>
        </w:rPr>
      </w:pPr>
    </w:p>
    <w:p w14:paraId="14328736">
      <w:pPr>
        <w:rPr>
          <w:rFonts w:ascii="宋体" w:hAnsi="宋体" w:eastAsia="宋体" w:cs="宋体"/>
          <w:b/>
          <w:color w:val="auto"/>
          <w:spacing w:val="0"/>
          <w:position w:val="0"/>
          <w:sz w:val="24"/>
          <w:shd w:val="clear" w:fill="auto"/>
        </w:rPr>
      </w:pPr>
    </w:p>
    <w:p w14:paraId="50D06F9F">
      <w:pPr>
        <w:pStyle w:val="16"/>
        <w:rPr>
          <w:rFonts w:ascii="宋体" w:hAnsi="宋体" w:eastAsia="宋体" w:cs="宋体"/>
          <w:b/>
          <w:color w:val="auto"/>
          <w:spacing w:val="0"/>
          <w:position w:val="0"/>
          <w:sz w:val="24"/>
          <w:shd w:val="clear" w:fill="auto"/>
        </w:rPr>
      </w:pPr>
    </w:p>
    <w:p w14:paraId="778A218D">
      <w:pPr>
        <w:pStyle w:val="3"/>
        <w:rPr>
          <w:rFonts w:ascii="宋体" w:hAnsi="宋体" w:eastAsia="宋体" w:cs="宋体"/>
          <w:b/>
          <w:color w:val="auto"/>
          <w:spacing w:val="0"/>
          <w:position w:val="0"/>
          <w:sz w:val="24"/>
          <w:shd w:val="clear" w:fill="auto"/>
        </w:rPr>
      </w:pPr>
    </w:p>
    <w:p w14:paraId="1587BA2D">
      <w:pPr>
        <w:rPr>
          <w:rFonts w:ascii="宋体" w:hAnsi="宋体" w:eastAsia="宋体" w:cs="宋体"/>
          <w:b/>
          <w:color w:val="auto"/>
          <w:spacing w:val="0"/>
          <w:position w:val="0"/>
          <w:sz w:val="24"/>
          <w:shd w:val="clear" w:fill="auto"/>
        </w:rPr>
      </w:pPr>
    </w:p>
    <w:p w14:paraId="06398D41">
      <w:pPr>
        <w:pStyle w:val="16"/>
        <w:rPr>
          <w:rFonts w:ascii="宋体" w:hAnsi="宋体" w:eastAsia="宋体" w:cs="宋体"/>
          <w:b/>
          <w:color w:val="auto"/>
          <w:spacing w:val="0"/>
          <w:position w:val="0"/>
          <w:sz w:val="24"/>
          <w:shd w:val="clear" w:fill="auto"/>
        </w:rPr>
      </w:pPr>
    </w:p>
    <w:p w14:paraId="288AD540">
      <w:pPr>
        <w:pStyle w:val="3"/>
        <w:rPr>
          <w:rFonts w:ascii="宋体" w:hAnsi="宋体" w:eastAsia="宋体" w:cs="宋体"/>
          <w:b/>
          <w:color w:val="auto"/>
          <w:spacing w:val="0"/>
          <w:position w:val="0"/>
          <w:sz w:val="24"/>
          <w:shd w:val="clear" w:fill="auto"/>
        </w:rPr>
      </w:pPr>
    </w:p>
    <w:p w14:paraId="51930013">
      <w:pPr>
        <w:rPr>
          <w:rFonts w:ascii="宋体" w:hAnsi="宋体" w:eastAsia="宋体" w:cs="宋体"/>
          <w:b/>
          <w:color w:val="auto"/>
          <w:spacing w:val="0"/>
          <w:position w:val="0"/>
          <w:sz w:val="24"/>
          <w:shd w:val="clear" w:fill="auto"/>
        </w:rPr>
      </w:pPr>
    </w:p>
    <w:p w14:paraId="3B0E7A69">
      <w:pPr>
        <w:pStyle w:val="16"/>
        <w:rPr>
          <w:rFonts w:ascii="宋体" w:hAnsi="宋体" w:eastAsia="宋体" w:cs="宋体"/>
          <w:b/>
          <w:color w:val="auto"/>
          <w:spacing w:val="0"/>
          <w:position w:val="0"/>
          <w:sz w:val="24"/>
          <w:shd w:val="clear" w:fill="auto"/>
        </w:rPr>
      </w:pPr>
    </w:p>
    <w:p w14:paraId="7B4EF650">
      <w:pPr>
        <w:pStyle w:val="3"/>
        <w:rPr>
          <w:rFonts w:ascii="宋体" w:hAnsi="宋体" w:eastAsia="宋体" w:cs="宋体"/>
          <w:b/>
          <w:color w:val="auto"/>
          <w:spacing w:val="0"/>
          <w:position w:val="0"/>
          <w:sz w:val="24"/>
          <w:shd w:val="clear" w:fill="auto"/>
        </w:rPr>
      </w:pPr>
    </w:p>
    <w:p w14:paraId="0B57A3B7">
      <w:pPr>
        <w:rPr>
          <w:rFonts w:ascii="宋体" w:hAnsi="宋体" w:eastAsia="宋体" w:cs="宋体"/>
          <w:b/>
          <w:color w:val="auto"/>
          <w:spacing w:val="0"/>
          <w:position w:val="0"/>
          <w:sz w:val="24"/>
          <w:shd w:val="clear" w:fill="auto"/>
        </w:rPr>
      </w:pPr>
    </w:p>
    <w:p w14:paraId="1E5EB4F5">
      <w:pPr>
        <w:pStyle w:val="16"/>
        <w:rPr>
          <w:rFonts w:ascii="宋体" w:hAnsi="宋体" w:eastAsia="宋体" w:cs="宋体"/>
          <w:b/>
          <w:color w:val="auto"/>
          <w:spacing w:val="0"/>
          <w:position w:val="0"/>
          <w:sz w:val="24"/>
          <w:shd w:val="clear" w:fill="auto"/>
        </w:rPr>
      </w:pPr>
    </w:p>
    <w:p w14:paraId="22CD79A6">
      <w:pPr>
        <w:pStyle w:val="3"/>
        <w:rPr>
          <w:rFonts w:ascii="宋体" w:hAnsi="宋体" w:eastAsia="宋体" w:cs="宋体"/>
          <w:b/>
          <w:color w:val="auto"/>
          <w:spacing w:val="0"/>
          <w:position w:val="0"/>
          <w:sz w:val="24"/>
          <w:shd w:val="clear" w:fill="auto"/>
        </w:rPr>
      </w:pPr>
    </w:p>
    <w:p w14:paraId="3BDA1569">
      <w:pPr>
        <w:rPr>
          <w:rFonts w:ascii="宋体" w:hAnsi="宋体" w:eastAsia="宋体" w:cs="宋体"/>
          <w:b/>
          <w:color w:val="auto"/>
          <w:spacing w:val="0"/>
          <w:position w:val="0"/>
          <w:sz w:val="24"/>
          <w:shd w:val="clear" w:fill="auto"/>
        </w:rPr>
      </w:pPr>
    </w:p>
    <w:p w14:paraId="228D442D">
      <w:pPr>
        <w:pStyle w:val="16"/>
        <w:rPr>
          <w:rFonts w:ascii="宋体" w:hAnsi="宋体" w:eastAsia="宋体" w:cs="宋体"/>
          <w:b/>
          <w:color w:val="auto"/>
          <w:spacing w:val="0"/>
          <w:position w:val="0"/>
          <w:sz w:val="24"/>
          <w:shd w:val="clear" w:fill="auto"/>
        </w:rPr>
      </w:pPr>
    </w:p>
    <w:p w14:paraId="203DA316">
      <w:pPr>
        <w:pStyle w:val="3"/>
        <w:rPr>
          <w:rFonts w:ascii="宋体" w:hAnsi="宋体" w:eastAsia="宋体" w:cs="宋体"/>
          <w:b/>
          <w:color w:val="auto"/>
          <w:spacing w:val="0"/>
          <w:position w:val="0"/>
          <w:sz w:val="24"/>
          <w:shd w:val="clear" w:fill="auto"/>
        </w:rPr>
      </w:pPr>
    </w:p>
    <w:p w14:paraId="3198836D"/>
    <w:p w14:paraId="53820247">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4D17EE9F">
      <w:pPr>
        <w:spacing w:before="0" w:after="0" w:line="360" w:lineRule="auto"/>
        <w:ind w:right="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40FA2DCA">
      <w:pPr>
        <w:spacing w:before="0" w:after="0" w:line="360" w:lineRule="auto"/>
        <w:ind w:left="0" w:right="0" w:firstLine="0"/>
        <w:jc w:val="center"/>
        <w:rPr>
          <w:rFonts w:ascii="宋体" w:hAnsi="宋体" w:eastAsia="宋体" w:cs="宋体"/>
          <w:b/>
          <w:color w:val="auto"/>
          <w:spacing w:val="0"/>
          <w:position w:val="0"/>
          <w:sz w:val="24"/>
          <w:shd w:val="clear" w:fill="auto"/>
        </w:rPr>
      </w:pPr>
    </w:p>
    <w:p w14:paraId="1FB61EA4">
      <w:pPr>
        <w:spacing w:before="0" w:after="0" w:line="360" w:lineRule="auto"/>
        <w:ind w:left="0" w:right="0" w:firstLine="0"/>
        <w:jc w:val="center"/>
        <w:rPr>
          <w:rFonts w:ascii="宋体" w:hAnsi="宋体" w:eastAsia="宋体" w:cs="宋体"/>
          <w:b/>
          <w:color w:val="auto"/>
          <w:spacing w:val="0"/>
          <w:position w:val="0"/>
          <w:sz w:val="24"/>
          <w:shd w:val="clear" w:fill="auto"/>
        </w:rPr>
      </w:pPr>
    </w:p>
    <w:p w14:paraId="156009AD">
      <w:pPr>
        <w:spacing w:before="0" w:after="0" w:line="360" w:lineRule="auto"/>
        <w:ind w:left="0" w:right="0" w:firstLine="0"/>
        <w:jc w:val="center"/>
        <w:rPr>
          <w:rFonts w:ascii="宋体" w:hAnsi="宋体" w:eastAsia="宋体" w:cs="宋体"/>
          <w:b/>
          <w:color w:val="auto"/>
          <w:spacing w:val="0"/>
          <w:position w:val="0"/>
          <w:sz w:val="24"/>
          <w:shd w:val="clear" w:fill="auto"/>
        </w:rPr>
      </w:pPr>
    </w:p>
    <w:p w14:paraId="35B25DE6">
      <w:pPr>
        <w:spacing w:before="0" w:after="0" w:line="360" w:lineRule="auto"/>
        <w:ind w:left="0" w:right="0" w:firstLine="0"/>
        <w:jc w:val="center"/>
        <w:rPr>
          <w:rFonts w:ascii="宋体" w:hAnsi="宋体" w:eastAsia="宋体" w:cs="宋体"/>
          <w:b/>
          <w:color w:val="auto"/>
          <w:spacing w:val="0"/>
          <w:position w:val="0"/>
          <w:sz w:val="24"/>
          <w:shd w:val="clear" w:fill="auto"/>
        </w:rPr>
      </w:pPr>
    </w:p>
    <w:p w14:paraId="6337F75F">
      <w:pPr>
        <w:spacing w:before="0" w:after="0" w:line="360" w:lineRule="auto"/>
        <w:ind w:left="0" w:right="0" w:firstLine="0"/>
        <w:jc w:val="center"/>
        <w:rPr>
          <w:rFonts w:ascii="宋体" w:hAnsi="宋体" w:eastAsia="宋体" w:cs="宋体"/>
          <w:b/>
          <w:color w:val="auto"/>
          <w:spacing w:val="0"/>
          <w:position w:val="0"/>
          <w:sz w:val="24"/>
          <w:shd w:val="clear" w:fill="auto"/>
        </w:rPr>
      </w:pPr>
    </w:p>
    <w:p w14:paraId="788973EE">
      <w:pPr>
        <w:spacing w:before="0" w:after="0" w:line="360" w:lineRule="auto"/>
        <w:ind w:left="0" w:right="0" w:firstLine="0"/>
        <w:jc w:val="center"/>
        <w:rPr>
          <w:rFonts w:ascii="宋体" w:hAnsi="宋体" w:eastAsia="宋体" w:cs="宋体"/>
          <w:b/>
          <w:color w:val="auto"/>
          <w:spacing w:val="0"/>
          <w:position w:val="0"/>
          <w:sz w:val="24"/>
          <w:shd w:val="clear" w:fill="auto"/>
        </w:rPr>
      </w:pPr>
    </w:p>
    <w:p w14:paraId="02775A6F">
      <w:pPr>
        <w:spacing w:before="0" w:after="0" w:line="360" w:lineRule="auto"/>
        <w:ind w:left="0" w:right="0" w:firstLine="0"/>
        <w:jc w:val="center"/>
        <w:rPr>
          <w:rFonts w:ascii="宋体" w:hAnsi="宋体" w:eastAsia="宋体" w:cs="宋体"/>
          <w:b/>
          <w:color w:val="auto"/>
          <w:spacing w:val="0"/>
          <w:position w:val="0"/>
          <w:sz w:val="24"/>
          <w:shd w:val="clear" w:fill="auto"/>
        </w:rPr>
      </w:pPr>
    </w:p>
    <w:p w14:paraId="6EA5C9B9">
      <w:pPr>
        <w:pStyle w:val="16"/>
      </w:pPr>
    </w:p>
    <w:p w14:paraId="6B24F8F4">
      <w:pPr>
        <w:spacing w:before="0" w:after="0" w:line="360" w:lineRule="auto"/>
        <w:ind w:left="0" w:right="0" w:firstLine="0"/>
        <w:jc w:val="center"/>
        <w:rPr>
          <w:rFonts w:ascii="宋体" w:hAnsi="宋体" w:eastAsia="宋体" w:cs="宋体"/>
          <w:b/>
          <w:color w:val="auto"/>
          <w:spacing w:val="0"/>
          <w:position w:val="0"/>
          <w:sz w:val="24"/>
          <w:shd w:val="clear" w:fill="auto"/>
        </w:rPr>
      </w:pPr>
    </w:p>
    <w:p w14:paraId="1CD3F204">
      <w:pPr>
        <w:spacing w:before="0" w:after="0" w:line="360" w:lineRule="auto"/>
        <w:ind w:left="0" w:right="0" w:firstLine="0"/>
        <w:jc w:val="center"/>
        <w:rPr>
          <w:rFonts w:ascii="宋体" w:hAnsi="宋体" w:eastAsia="宋体" w:cs="宋体"/>
          <w:b/>
          <w:color w:val="auto"/>
          <w:spacing w:val="0"/>
          <w:position w:val="0"/>
          <w:sz w:val="24"/>
          <w:shd w:val="clear" w:fill="auto"/>
        </w:rPr>
      </w:pPr>
    </w:p>
    <w:p w14:paraId="21757B73">
      <w:pPr>
        <w:spacing w:before="0" w:after="0" w:line="360" w:lineRule="auto"/>
        <w:ind w:left="0" w:right="0" w:firstLine="0"/>
        <w:jc w:val="center"/>
        <w:rPr>
          <w:rFonts w:ascii="宋体" w:hAnsi="宋体" w:eastAsia="宋体" w:cs="宋体"/>
          <w:b/>
          <w:color w:val="auto"/>
          <w:spacing w:val="0"/>
          <w:position w:val="0"/>
          <w:sz w:val="24"/>
          <w:shd w:val="clear" w:fill="auto"/>
        </w:rPr>
      </w:pPr>
    </w:p>
    <w:p w14:paraId="38BC2FA9">
      <w:pPr>
        <w:spacing w:before="0" w:after="0" w:line="360" w:lineRule="auto"/>
        <w:ind w:left="0" w:right="0" w:firstLine="0"/>
        <w:jc w:val="center"/>
        <w:rPr>
          <w:rFonts w:ascii="宋体" w:hAnsi="宋体" w:eastAsia="宋体" w:cs="宋体"/>
          <w:b/>
          <w:color w:val="auto"/>
          <w:spacing w:val="0"/>
          <w:position w:val="0"/>
          <w:sz w:val="24"/>
          <w:shd w:val="clear" w:fill="auto"/>
        </w:rPr>
      </w:pPr>
    </w:p>
    <w:p w14:paraId="5CC8C13A">
      <w:pPr>
        <w:spacing w:before="0" w:after="0" w:line="360" w:lineRule="auto"/>
        <w:ind w:left="0" w:right="0" w:firstLine="0"/>
        <w:jc w:val="center"/>
        <w:rPr>
          <w:rFonts w:ascii="宋体" w:hAnsi="宋体" w:eastAsia="宋体" w:cs="宋体"/>
          <w:b/>
          <w:color w:val="auto"/>
          <w:spacing w:val="0"/>
          <w:position w:val="0"/>
          <w:sz w:val="24"/>
          <w:shd w:val="clear" w:fill="auto"/>
        </w:rPr>
      </w:pPr>
    </w:p>
    <w:p w14:paraId="3D632AD0">
      <w:pPr>
        <w:spacing w:before="0" w:after="0" w:line="360" w:lineRule="auto"/>
        <w:ind w:left="0" w:right="0" w:firstLine="0"/>
        <w:jc w:val="center"/>
        <w:rPr>
          <w:rFonts w:ascii="宋体" w:hAnsi="宋体" w:eastAsia="宋体" w:cs="宋体"/>
          <w:b/>
          <w:color w:val="auto"/>
          <w:spacing w:val="0"/>
          <w:position w:val="0"/>
          <w:sz w:val="24"/>
          <w:shd w:val="clear" w:fill="auto"/>
        </w:rPr>
      </w:pPr>
    </w:p>
    <w:p w14:paraId="22E9B6AC">
      <w:pPr>
        <w:spacing w:before="0" w:after="0" w:line="360" w:lineRule="auto"/>
        <w:ind w:left="0" w:right="0" w:firstLine="0"/>
        <w:jc w:val="center"/>
        <w:rPr>
          <w:rFonts w:ascii="宋体" w:hAnsi="宋体" w:eastAsia="宋体" w:cs="宋体"/>
          <w:b/>
          <w:color w:val="auto"/>
          <w:spacing w:val="0"/>
          <w:position w:val="0"/>
          <w:sz w:val="24"/>
          <w:shd w:val="clear" w:fill="auto"/>
        </w:rPr>
      </w:pPr>
    </w:p>
    <w:p w14:paraId="30B748F3">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1FBF8E9">
      <w:pPr>
        <w:spacing w:before="0" w:after="0" w:line="380" w:lineRule="auto"/>
        <w:ind w:left="0" w:right="640" w:firstLine="1560"/>
        <w:jc w:val="both"/>
        <w:rPr>
          <w:rFonts w:ascii="宋体" w:hAnsi="宋体" w:eastAsia="宋体" w:cs="宋体"/>
          <w:color w:val="auto"/>
          <w:spacing w:val="0"/>
          <w:position w:val="0"/>
          <w:sz w:val="24"/>
          <w:shd w:val="clear" w:fill="auto"/>
        </w:rPr>
      </w:pPr>
    </w:p>
    <w:p w14:paraId="41522B22">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D8976DC">
      <w:pPr>
        <w:spacing w:before="0" w:after="0" w:line="360" w:lineRule="auto"/>
        <w:ind w:left="0" w:right="0" w:firstLine="0"/>
        <w:jc w:val="center"/>
        <w:rPr>
          <w:rFonts w:ascii="宋体" w:hAnsi="宋体" w:eastAsia="宋体" w:cs="宋体"/>
          <w:b/>
          <w:color w:val="auto"/>
          <w:spacing w:val="0"/>
          <w:position w:val="0"/>
          <w:sz w:val="24"/>
          <w:shd w:val="clear" w:fill="auto"/>
        </w:rPr>
      </w:pPr>
    </w:p>
    <w:p w14:paraId="16CFA054">
      <w:pPr>
        <w:pStyle w:val="16"/>
        <w:rPr>
          <w:rFonts w:ascii="宋体" w:hAnsi="宋体" w:eastAsia="宋体" w:cs="宋体"/>
          <w:b/>
          <w:color w:val="auto"/>
          <w:spacing w:val="0"/>
          <w:position w:val="0"/>
          <w:sz w:val="24"/>
          <w:shd w:val="clear" w:fill="auto"/>
        </w:rPr>
      </w:pPr>
    </w:p>
    <w:p w14:paraId="565F1C6A">
      <w:pPr>
        <w:pStyle w:val="3"/>
        <w:rPr>
          <w:rFonts w:ascii="宋体" w:hAnsi="宋体" w:eastAsia="宋体" w:cs="宋体"/>
          <w:b/>
          <w:color w:val="auto"/>
          <w:spacing w:val="0"/>
          <w:position w:val="0"/>
          <w:sz w:val="24"/>
          <w:shd w:val="clear" w:fill="auto"/>
        </w:rPr>
      </w:pPr>
    </w:p>
    <w:p w14:paraId="67632A3E">
      <w:pPr>
        <w:rPr>
          <w:rFonts w:ascii="宋体" w:hAnsi="宋体" w:eastAsia="宋体" w:cs="宋体"/>
          <w:b/>
          <w:color w:val="auto"/>
          <w:spacing w:val="0"/>
          <w:position w:val="0"/>
          <w:sz w:val="24"/>
          <w:shd w:val="clear" w:fill="auto"/>
        </w:rPr>
      </w:pPr>
    </w:p>
    <w:p w14:paraId="1BCA6FB2">
      <w:pPr>
        <w:pStyle w:val="16"/>
        <w:rPr>
          <w:rFonts w:ascii="宋体" w:hAnsi="宋体" w:eastAsia="宋体" w:cs="宋体"/>
          <w:b/>
          <w:color w:val="auto"/>
          <w:spacing w:val="0"/>
          <w:position w:val="0"/>
          <w:sz w:val="24"/>
          <w:shd w:val="clear" w:fill="auto"/>
        </w:rPr>
      </w:pPr>
    </w:p>
    <w:p w14:paraId="79386E93">
      <w:pPr>
        <w:pStyle w:val="3"/>
        <w:rPr>
          <w:rFonts w:ascii="宋体" w:hAnsi="宋体" w:eastAsia="宋体" w:cs="宋体"/>
          <w:b/>
          <w:color w:val="auto"/>
          <w:spacing w:val="0"/>
          <w:position w:val="0"/>
          <w:sz w:val="24"/>
          <w:shd w:val="clear" w:fill="auto"/>
        </w:rPr>
      </w:pPr>
    </w:p>
    <w:p w14:paraId="0E64C3F9">
      <w:pPr>
        <w:rPr>
          <w:rFonts w:ascii="宋体" w:hAnsi="宋体" w:eastAsia="宋体" w:cs="宋体"/>
          <w:b/>
          <w:color w:val="auto"/>
          <w:spacing w:val="0"/>
          <w:position w:val="0"/>
          <w:sz w:val="24"/>
          <w:shd w:val="clear" w:fill="auto"/>
        </w:rPr>
      </w:pPr>
    </w:p>
    <w:p w14:paraId="0C07B943">
      <w:pPr>
        <w:pStyle w:val="16"/>
        <w:rPr>
          <w:rFonts w:ascii="宋体" w:hAnsi="宋体" w:eastAsia="宋体" w:cs="宋体"/>
          <w:b/>
          <w:color w:val="auto"/>
          <w:spacing w:val="0"/>
          <w:position w:val="0"/>
          <w:sz w:val="24"/>
          <w:shd w:val="clear" w:fill="auto"/>
        </w:rPr>
      </w:pPr>
    </w:p>
    <w:p w14:paraId="09417DAA">
      <w:pPr>
        <w:pStyle w:val="3"/>
        <w:rPr>
          <w:rFonts w:ascii="宋体" w:hAnsi="宋体" w:eastAsia="宋体" w:cs="宋体"/>
          <w:b/>
          <w:color w:val="auto"/>
          <w:spacing w:val="0"/>
          <w:position w:val="0"/>
          <w:sz w:val="24"/>
          <w:shd w:val="clear" w:fill="auto"/>
        </w:rPr>
      </w:pPr>
    </w:p>
    <w:p w14:paraId="667A31DB">
      <w:pPr>
        <w:rPr>
          <w:rFonts w:ascii="宋体" w:hAnsi="宋体" w:eastAsia="宋体" w:cs="宋体"/>
          <w:b/>
          <w:color w:val="auto"/>
          <w:spacing w:val="0"/>
          <w:position w:val="0"/>
          <w:sz w:val="24"/>
          <w:shd w:val="clear" w:fill="auto"/>
        </w:rPr>
      </w:pPr>
    </w:p>
    <w:p w14:paraId="75E18101">
      <w:pPr>
        <w:pStyle w:val="16"/>
        <w:rPr>
          <w:rFonts w:ascii="宋体" w:hAnsi="宋体" w:eastAsia="宋体" w:cs="宋体"/>
          <w:b/>
          <w:color w:val="auto"/>
          <w:spacing w:val="0"/>
          <w:position w:val="0"/>
          <w:sz w:val="24"/>
          <w:shd w:val="clear" w:fill="auto"/>
        </w:rPr>
      </w:pPr>
    </w:p>
    <w:p w14:paraId="3D7E9173">
      <w:pPr>
        <w:pStyle w:val="3"/>
        <w:rPr>
          <w:rFonts w:ascii="宋体" w:hAnsi="宋体" w:eastAsia="宋体" w:cs="宋体"/>
          <w:b/>
          <w:color w:val="auto"/>
          <w:spacing w:val="0"/>
          <w:position w:val="0"/>
          <w:sz w:val="24"/>
          <w:shd w:val="clear" w:fill="auto"/>
        </w:rPr>
      </w:pPr>
    </w:p>
    <w:p w14:paraId="30829E24"/>
    <w:p w14:paraId="25526BE3">
      <w:pPr>
        <w:spacing w:before="0" w:after="0" w:line="360" w:lineRule="auto"/>
        <w:ind w:left="0" w:right="0" w:firstLine="0"/>
        <w:jc w:val="center"/>
        <w:rPr>
          <w:rFonts w:ascii="宋体" w:hAnsi="宋体" w:eastAsia="宋体" w:cs="宋体"/>
          <w:b/>
          <w:color w:val="auto"/>
          <w:spacing w:val="0"/>
          <w:position w:val="0"/>
          <w:sz w:val="24"/>
          <w:shd w:val="clear" w:fill="auto"/>
        </w:rPr>
      </w:pPr>
    </w:p>
    <w:p w14:paraId="41681EFB">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783105DD">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07131B4B">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39A6A2FE">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20B56B5">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85387BF">
      <w:pPr>
        <w:rPr>
          <w:rFonts w:hint="eastAsia" w:ascii="宋体" w:hAnsi="宋体" w:eastAsia="宋体" w:cs="宋体"/>
          <w:sz w:val="24"/>
          <w:szCs w:val="24"/>
        </w:rPr>
      </w:pPr>
      <w:r>
        <w:rPr>
          <w:rFonts w:hint="eastAsia" w:ascii="宋体" w:hAnsi="宋体" w:eastAsia="宋体" w:cs="宋体"/>
          <w:sz w:val="24"/>
          <w:szCs w:val="24"/>
        </w:rPr>
        <w:t>……</w:t>
      </w:r>
    </w:p>
    <w:p w14:paraId="08A5424F">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DF3519E">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0D6A3B4E">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3C4BDDF">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101030D0">
      <w:pPr>
        <w:spacing w:before="0" w:after="0" w:line="360" w:lineRule="auto"/>
        <w:ind w:left="0" w:right="0" w:firstLine="0"/>
        <w:jc w:val="both"/>
        <w:rPr>
          <w:rFonts w:ascii="宋体" w:hAnsi="宋体" w:eastAsia="宋体" w:cs="宋体"/>
          <w:color w:val="auto"/>
          <w:spacing w:val="0"/>
          <w:position w:val="0"/>
          <w:sz w:val="24"/>
          <w:shd w:val="clear" w:fill="auto"/>
        </w:rPr>
      </w:pPr>
    </w:p>
    <w:p w14:paraId="4235793E">
      <w:pPr>
        <w:rPr>
          <w:rFonts w:hint="eastAsia"/>
        </w:rPr>
      </w:pPr>
    </w:p>
    <w:p w14:paraId="667E94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4350DE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5B7B9CC2">
      <w:pPr>
        <w:spacing w:before="0" w:after="0" w:line="360" w:lineRule="auto"/>
        <w:ind w:left="0" w:right="0" w:firstLine="0"/>
        <w:jc w:val="both"/>
        <w:rPr>
          <w:rFonts w:ascii="宋体" w:hAnsi="宋体" w:eastAsia="宋体" w:cs="宋体"/>
          <w:color w:val="auto"/>
          <w:spacing w:val="0"/>
          <w:position w:val="0"/>
          <w:sz w:val="24"/>
          <w:shd w:val="clear" w:fill="auto"/>
        </w:rPr>
      </w:pPr>
    </w:p>
    <w:p w14:paraId="1CB5F4BD">
      <w:pPr>
        <w:spacing w:before="0" w:after="0" w:line="360" w:lineRule="auto"/>
        <w:ind w:left="0" w:right="0" w:firstLine="0"/>
        <w:jc w:val="both"/>
        <w:rPr>
          <w:rFonts w:ascii="宋体" w:hAnsi="宋体" w:eastAsia="宋体" w:cs="宋体"/>
          <w:color w:val="auto"/>
          <w:spacing w:val="0"/>
          <w:position w:val="0"/>
          <w:sz w:val="24"/>
          <w:shd w:val="clear" w:fill="auto"/>
        </w:rPr>
      </w:pPr>
    </w:p>
    <w:p w14:paraId="643DEC7A">
      <w:pPr>
        <w:pStyle w:val="16"/>
        <w:rPr>
          <w:rFonts w:ascii="宋体" w:hAnsi="宋体" w:eastAsia="宋体" w:cs="宋体"/>
          <w:color w:val="auto"/>
          <w:spacing w:val="0"/>
          <w:position w:val="0"/>
          <w:sz w:val="24"/>
          <w:shd w:val="clear" w:fill="auto"/>
        </w:rPr>
      </w:pPr>
    </w:p>
    <w:p w14:paraId="72760158">
      <w:pPr>
        <w:pStyle w:val="3"/>
        <w:rPr>
          <w:rFonts w:ascii="宋体" w:hAnsi="宋体" w:eastAsia="宋体" w:cs="宋体"/>
          <w:color w:val="auto"/>
          <w:spacing w:val="0"/>
          <w:position w:val="0"/>
          <w:sz w:val="24"/>
          <w:shd w:val="clear" w:fill="auto"/>
        </w:rPr>
      </w:pPr>
    </w:p>
    <w:p w14:paraId="3436710D">
      <w:pPr>
        <w:rPr>
          <w:rFonts w:ascii="宋体" w:hAnsi="宋体" w:eastAsia="宋体" w:cs="宋体"/>
          <w:color w:val="auto"/>
          <w:spacing w:val="0"/>
          <w:position w:val="0"/>
          <w:sz w:val="24"/>
          <w:shd w:val="clear" w:fill="auto"/>
        </w:rPr>
      </w:pPr>
    </w:p>
    <w:p w14:paraId="331D4D25">
      <w:pPr>
        <w:pStyle w:val="16"/>
        <w:rPr>
          <w:rFonts w:ascii="宋体" w:hAnsi="宋体" w:eastAsia="宋体" w:cs="宋体"/>
          <w:color w:val="auto"/>
          <w:spacing w:val="0"/>
          <w:position w:val="0"/>
          <w:sz w:val="24"/>
          <w:shd w:val="clear" w:fill="auto"/>
        </w:rPr>
      </w:pPr>
    </w:p>
    <w:p w14:paraId="06EA60A4">
      <w:pPr>
        <w:pStyle w:val="3"/>
        <w:rPr>
          <w:rFonts w:ascii="宋体" w:hAnsi="宋体" w:eastAsia="宋体" w:cs="宋体"/>
          <w:color w:val="auto"/>
          <w:spacing w:val="0"/>
          <w:position w:val="0"/>
          <w:sz w:val="24"/>
          <w:shd w:val="clear" w:fill="auto"/>
        </w:rPr>
      </w:pPr>
    </w:p>
    <w:p w14:paraId="095312F7">
      <w:pPr>
        <w:rPr>
          <w:rFonts w:ascii="宋体" w:hAnsi="宋体" w:eastAsia="宋体" w:cs="宋体"/>
          <w:color w:val="auto"/>
          <w:spacing w:val="0"/>
          <w:position w:val="0"/>
          <w:sz w:val="24"/>
          <w:shd w:val="clear" w:fill="auto"/>
        </w:rPr>
      </w:pPr>
    </w:p>
    <w:p w14:paraId="5EB904E8">
      <w:pPr>
        <w:pStyle w:val="14"/>
        <w:rPr>
          <w:rFonts w:ascii="宋体" w:hAnsi="宋体" w:eastAsia="宋体" w:cs="宋体"/>
          <w:color w:val="auto"/>
          <w:spacing w:val="0"/>
          <w:position w:val="0"/>
          <w:sz w:val="24"/>
          <w:shd w:val="clear" w:fill="auto"/>
        </w:rPr>
      </w:pPr>
    </w:p>
    <w:p w14:paraId="22335BE3">
      <w:pPr>
        <w:pStyle w:val="14"/>
        <w:rPr>
          <w:rFonts w:ascii="宋体" w:hAnsi="宋体" w:eastAsia="宋体" w:cs="宋体"/>
          <w:color w:val="auto"/>
          <w:spacing w:val="0"/>
          <w:position w:val="0"/>
          <w:sz w:val="24"/>
          <w:shd w:val="clear" w:fill="auto"/>
        </w:rPr>
      </w:pPr>
    </w:p>
    <w:p w14:paraId="5775BF39">
      <w:pPr>
        <w:pStyle w:val="14"/>
        <w:rPr>
          <w:rFonts w:ascii="宋体" w:hAnsi="宋体" w:eastAsia="宋体" w:cs="宋体"/>
          <w:color w:val="auto"/>
          <w:spacing w:val="0"/>
          <w:position w:val="0"/>
          <w:sz w:val="24"/>
          <w:shd w:val="clear" w:fill="auto"/>
        </w:rPr>
      </w:pPr>
    </w:p>
    <w:p w14:paraId="32E48FC0">
      <w:pPr>
        <w:pStyle w:val="14"/>
        <w:rPr>
          <w:rFonts w:ascii="宋体" w:hAnsi="宋体" w:eastAsia="宋体" w:cs="宋体"/>
          <w:color w:val="auto"/>
          <w:spacing w:val="0"/>
          <w:position w:val="0"/>
          <w:sz w:val="24"/>
          <w:shd w:val="clear" w:fill="auto"/>
        </w:rPr>
      </w:pPr>
    </w:p>
    <w:p w14:paraId="7B8B14FA">
      <w:pPr>
        <w:pStyle w:val="14"/>
        <w:rPr>
          <w:rFonts w:ascii="宋体" w:hAnsi="宋体" w:eastAsia="宋体" w:cs="宋体"/>
          <w:color w:val="auto"/>
          <w:spacing w:val="0"/>
          <w:position w:val="0"/>
          <w:sz w:val="24"/>
          <w:shd w:val="clear" w:fill="auto"/>
        </w:rPr>
      </w:pPr>
    </w:p>
    <w:p w14:paraId="18F257DC">
      <w:pPr>
        <w:pStyle w:val="14"/>
        <w:rPr>
          <w:rFonts w:ascii="宋体" w:hAnsi="宋体" w:eastAsia="宋体" w:cs="宋体"/>
          <w:color w:val="auto"/>
          <w:spacing w:val="0"/>
          <w:position w:val="0"/>
          <w:sz w:val="24"/>
          <w:shd w:val="clear" w:fill="auto"/>
        </w:rPr>
      </w:pPr>
    </w:p>
    <w:p w14:paraId="7E5604C5">
      <w:pPr>
        <w:spacing w:before="0" w:after="0" w:line="360" w:lineRule="auto"/>
        <w:ind w:right="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p>
    <w:p w14:paraId="6126DBCE">
      <w:pPr>
        <w:spacing w:before="0" w:after="0" w:line="360" w:lineRule="auto"/>
        <w:ind w:right="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其他资料</w:t>
      </w:r>
    </w:p>
    <w:p w14:paraId="082A78D2">
      <w:pPr>
        <w:spacing w:before="0" w:after="0" w:line="240" w:lineRule="auto"/>
        <w:ind w:left="0" w:right="0" w:firstLine="240"/>
        <w:jc w:val="left"/>
        <w:rPr>
          <w:rFonts w:ascii="宋体" w:hAnsi="宋体" w:eastAsia="宋体" w:cs="宋体"/>
          <w:color w:val="auto"/>
          <w:spacing w:val="0"/>
          <w:position w:val="0"/>
          <w:sz w:val="24"/>
          <w:shd w:val="clear" w:fill="auto"/>
        </w:rPr>
      </w:pPr>
    </w:p>
    <w:p w14:paraId="0083084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E5B979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72051E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8688EE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9F3B13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D43086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CF8374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603377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8A7E04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A41F3D4">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6899BF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B5EAE14">
      <w:pPr>
        <w:spacing w:before="0" w:after="0" w:line="240" w:lineRule="auto"/>
        <w:ind w:left="0" w:right="0" w:firstLine="0"/>
        <w:jc w:val="left"/>
        <w:rPr>
          <w:rFonts w:ascii="宋体" w:hAnsi="宋体" w:eastAsia="宋体" w:cs="宋体"/>
          <w:color w:val="auto"/>
          <w:spacing w:val="0"/>
          <w:position w:val="0"/>
          <w:sz w:val="24"/>
          <w:shd w:val="clear" w:fill="auto"/>
        </w:rPr>
      </w:pPr>
    </w:p>
    <w:p w14:paraId="01A79F04">
      <w:pPr>
        <w:pStyle w:val="16"/>
        <w:rPr>
          <w:rFonts w:ascii="宋体" w:hAnsi="宋体" w:eastAsia="宋体" w:cs="宋体"/>
          <w:color w:val="auto"/>
          <w:spacing w:val="0"/>
          <w:position w:val="0"/>
          <w:sz w:val="24"/>
          <w:shd w:val="clear" w:fill="auto"/>
        </w:rPr>
      </w:pPr>
    </w:p>
    <w:p w14:paraId="40D4B2DD">
      <w:pPr>
        <w:pStyle w:val="3"/>
        <w:rPr>
          <w:rFonts w:ascii="宋体" w:hAnsi="宋体" w:eastAsia="宋体" w:cs="宋体"/>
          <w:color w:val="auto"/>
          <w:spacing w:val="0"/>
          <w:position w:val="0"/>
          <w:sz w:val="24"/>
          <w:shd w:val="clear" w:fill="auto"/>
        </w:rPr>
      </w:pPr>
    </w:p>
    <w:p w14:paraId="05015C13">
      <w:pPr>
        <w:rPr>
          <w:rFonts w:ascii="宋体" w:hAnsi="宋体" w:eastAsia="宋体" w:cs="宋体"/>
          <w:color w:val="auto"/>
          <w:spacing w:val="0"/>
          <w:position w:val="0"/>
          <w:sz w:val="24"/>
          <w:shd w:val="clear" w:fill="auto"/>
        </w:rPr>
      </w:pPr>
    </w:p>
    <w:p w14:paraId="1145CE8B">
      <w:pPr>
        <w:pStyle w:val="16"/>
        <w:rPr>
          <w:rFonts w:ascii="宋体" w:hAnsi="宋体" w:eastAsia="宋体" w:cs="宋体"/>
          <w:color w:val="auto"/>
          <w:spacing w:val="0"/>
          <w:position w:val="0"/>
          <w:sz w:val="24"/>
          <w:shd w:val="clear" w:fill="auto"/>
        </w:rPr>
      </w:pPr>
    </w:p>
    <w:p w14:paraId="78CE0C60">
      <w:pPr>
        <w:pStyle w:val="3"/>
        <w:rPr>
          <w:rFonts w:ascii="宋体" w:hAnsi="宋体" w:eastAsia="宋体" w:cs="宋体"/>
          <w:color w:val="auto"/>
          <w:spacing w:val="0"/>
          <w:position w:val="0"/>
          <w:sz w:val="24"/>
          <w:shd w:val="clear" w:fill="auto"/>
        </w:rPr>
      </w:pPr>
    </w:p>
    <w:p w14:paraId="173AC660">
      <w:pPr>
        <w:rPr>
          <w:rFonts w:ascii="宋体" w:hAnsi="宋体" w:eastAsia="宋体" w:cs="宋体"/>
          <w:color w:val="auto"/>
          <w:spacing w:val="0"/>
          <w:position w:val="0"/>
          <w:sz w:val="24"/>
          <w:shd w:val="clear" w:fill="auto"/>
        </w:rPr>
      </w:pPr>
    </w:p>
    <w:p w14:paraId="0B863C0F">
      <w:pPr>
        <w:pStyle w:val="16"/>
        <w:rPr>
          <w:rFonts w:ascii="宋体" w:hAnsi="宋体" w:eastAsia="宋体" w:cs="宋体"/>
          <w:color w:val="auto"/>
          <w:spacing w:val="0"/>
          <w:position w:val="0"/>
          <w:sz w:val="24"/>
          <w:shd w:val="clear" w:fill="auto"/>
        </w:rPr>
      </w:pPr>
    </w:p>
    <w:p w14:paraId="23BC38B4">
      <w:pPr>
        <w:pStyle w:val="3"/>
        <w:rPr>
          <w:rFonts w:ascii="宋体" w:hAnsi="宋体" w:eastAsia="宋体" w:cs="宋体"/>
          <w:color w:val="auto"/>
          <w:spacing w:val="0"/>
          <w:position w:val="0"/>
          <w:sz w:val="24"/>
          <w:shd w:val="clear" w:fill="auto"/>
        </w:rPr>
      </w:pPr>
    </w:p>
    <w:p w14:paraId="6AAFD5DC">
      <w:pPr>
        <w:rPr>
          <w:rFonts w:ascii="宋体" w:hAnsi="宋体" w:eastAsia="宋体" w:cs="宋体"/>
          <w:color w:val="auto"/>
          <w:spacing w:val="0"/>
          <w:position w:val="0"/>
          <w:sz w:val="24"/>
          <w:shd w:val="clear" w:fill="auto"/>
        </w:rPr>
      </w:pPr>
    </w:p>
    <w:p w14:paraId="6439EC46">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23AB7C40">
      <w:pPr>
        <w:pStyle w:val="14"/>
        <w:rPr>
          <w:rFonts w:hint="eastAsia" w:ascii="宋体" w:hAnsi="宋体" w:eastAsia="宋体" w:cs="宋体"/>
          <w:color w:val="auto"/>
          <w:spacing w:val="0"/>
          <w:position w:val="0"/>
          <w:sz w:val="24"/>
          <w:shd w:val="clear" w:fill="auto"/>
          <w:lang w:eastAsia="zh-CN"/>
        </w:rPr>
      </w:pPr>
    </w:p>
    <w:p w14:paraId="4D9F18C1">
      <w:pPr>
        <w:pStyle w:val="14"/>
        <w:rPr>
          <w:rFonts w:hint="eastAsia" w:ascii="宋体" w:hAnsi="宋体" w:eastAsia="宋体" w:cs="宋体"/>
          <w:color w:val="auto"/>
          <w:spacing w:val="0"/>
          <w:position w:val="0"/>
          <w:sz w:val="24"/>
          <w:shd w:val="clear" w:fill="auto"/>
          <w:lang w:eastAsia="zh-CN"/>
        </w:rPr>
      </w:pPr>
    </w:p>
    <w:p w14:paraId="4D04F8F4">
      <w:pPr>
        <w:pStyle w:val="14"/>
        <w:rPr>
          <w:rFonts w:hint="eastAsia" w:ascii="宋体" w:hAnsi="宋体" w:eastAsia="宋体" w:cs="宋体"/>
          <w:color w:val="auto"/>
          <w:spacing w:val="0"/>
          <w:position w:val="0"/>
          <w:sz w:val="24"/>
          <w:shd w:val="clear" w:fill="auto"/>
          <w:lang w:eastAsia="zh-CN"/>
        </w:rPr>
      </w:pPr>
    </w:p>
    <w:p w14:paraId="0E18D935">
      <w:pPr>
        <w:pStyle w:val="16"/>
        <w:rPr>
          <w:rFonts w:ascii="宋体" w:hAnsi="宋体" w:eastAsia="宋体" w:cs="宋体"/>
          <w:color w:val="auto"/>
          <w:spacing w:val="0"/>
          <w:position w:val="0"/>
          <w:sz w:val="24"/>
          <w:shd w:val="clear" w:fill="auto"/>
        </w:rPr>
      </w:pPr>
    </w:p>
    <w:p w14:paraId="19ED3307">
      <w:pPr>
        <w:pStyle w:val="3"/>
        <w:rPr>
          <w:rFonts w:ascii="宋体" w:hAnsi="宋体" w:eastAsia="宋体" w:cs="宋体"/>
          <w:color w:val="auto"/>
          <w:spacing w:val="0"/>
          <w:position w:val="0"/>
          <w:sz w:val="24"/>
          <w:shd w:val="clear" w:fill="auto"/>
        </w:rPr>
      </w:pPr>
    </w:p>
    <w:p w14:paraId="18A0437D">
      <w:pPr>
        <w:rPr>
          <w:rFonts w:ascii="宋体" w:hAnsi="宋体" w:eastAsia="宋体" w:cs="宋体"/>
          <w:color w:val="auto"/>
          <w:spacing w:val="0"/>
          <w:position w:val="0"/>
          <w:sz w:val="24"/>
          <w:shd w:val="clear" w:fill="auto"/>
        </w:rPr>
      </w:pPr>
    </w:p>
    <w:p w14:paraId="5C683A91">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4"/>
          <w:szCs w:val="24"/>
          <w:shd w:val="clear" w:fill="auto"/>
        </w:rPr>
        <w:t>格式1</w:t>
      </w:r>
      <w:r>
        <w:rPr>
          <w:rFonts w:hint="eastAsia" w:ascii="宋体" w:hAnsi="宋体" w:eastAsia="宋体" w:cs="宋体"/>
          <w:color w:val="auto"/>
          <w:spacing w:val="0"/>
          <w:position w:val="0"/>
          <w:sz w:val="24"/>
          <w:szCs w:val="24"/>
          <w:shd w:val="clear" w:fill="auto"/>
          <w:lang w:val="en-US" w:eastAsia="zh-CN"/>
        </w:rPr>
        <w:t>1</w:t>
      </w:r>
    </w:p>
    <w:p w14:paraId="7F48E180">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4"/>
          <w:szCs w:val="24"/>
          <w:shd w:val="clear" w:fill="auto"/>
        </w:rPr>
        <w:t>政府采购供应商诚信承诺书</w:t>
      </w:r>
    </w:p>
    <w:p w14:paraId="2F7978B2">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62146D01">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F4CBB9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4288CA1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467014F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3A6310E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291BEC7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438B1DF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4102979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6BD4A29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1C1D2D9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534F958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48A2D3F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0518E0C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7AEEAC3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75EB41D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69B4A19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00B9393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6B91AAF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2799FBCA">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352207DB">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71048299">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4B3A40DD">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2139BAB0">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3A5FFD53">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668601D4">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1594E1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D49B8B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A0CFB5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4A51A3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A5EB58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E75B7BD">
      <w:pPr>
        <w:pStyle w:val="16"/>
        <w:rPr>
          <w:rFonts w:hint="eastAsia" w:ascii="宋体" w:hAnsi="宋体" w:eastAsia="宋体" w:cs="宋体"/>
          <w:b/>
          <w:color w:val="auto"/>
          <w:spacing w:val="0"/>
          <w:position w:val="0"/>
          <w:sz w:val="21"/>
          <w:szCs w:val="21"/>
          <w:shd w:val="clear" w:fill="auto"/>
        </w:rPr>
      </w:pPr>
    </w:p>
    <w:p w14:paraId="55E28889">
      <w:pPr>
        <w:pStyle w:val="3"/>
        <w:rPr>
          <w:rFonts w:hint="eastAsia" w:ascii="宋体" w:hAnsi="宋体" w:eastAsia="宋体" w:cs="宋体"/>
          <w:b/>
          <w:color w:val="auto"/>
          <w:spacing w:val="0"/>
          <w:position w:val="0"/>
          <w:sz w:val="21"/>
          <w:szCs w:val="21"/>
          <w:shd w:val="clear" w:fill="auto"/>
        </w:rPr>
      </w:pPr>
    </w:p>
    <w:p w14:paraId="1152FA93">
      <w:pPr>
        <w:rPr>
          <w:rFonts w:hint="eastAsia" w:ascii="宋体" w:hAnsi="宋体" w:eastAsia="宋体" w:cs="宋体"/>
          <w:b/>
          <w:color w:val="auto"/>
          <w:spacing w:val="0"/>
          <w:position w:val="0"/>
          <w:sz w:val="21"/>
          <w:szCs w:val="21"/>
          <w:shd w:val="clear" w:fill="auto"/>
        </w:rPr>
      </w:pPr>
    </w:p>
    <w:p w14:paraId="5F07991D">
      <w:pPr>
        <w:pStyle w:val="16"/>
        <w:rPr>
          <w:rFonts w:hint="eastAsia" w:ascii="宋体" w:hAnsi="宋体" w:eastAsia="宋体" w:cs="宋体"/>
          <w:b/>
          <w:color w:val="auto"/>
          <w:spacing w:val="0"/>
          <w:position w:val="0"/>
          <w:sz w:val="21"/>
          <w:szCs w:val="21"/>
          <w:shd w:val="clear" w:fill="auto"/>
        </w:rPr>
      </w:pPr>
    </w:p>
    <w:p w14:paraId="551EDC92">
      <w:pPr>
        <w:pStyle w:val="3"/>
        <w:rPr>
          <w:rFonts w:hint="eastAsia" w:ascii="宋体" w:hAnsi="宋体" w:eastAsia="宋体" w:cs="宋体"/>
          <w:b/>
          <w:color w:val="auto"/>
          <w:spacing w:val="0"/>
          <w:position w:val="0"/>
          <w:sz w:val="21"/>
          <w:szCs w:val="21"/>
          <w:shd w:val="clear" w:fill="auto"/>
        </w:rPr>
      </w:pPr>
    </w:p>
    <w:p w14:paraId="4BDDF213">
      <w:pPr>
        <w:rPr>
          <w:rFonts w:hint="eastAsia" w:ascii="宋体" w:hAnsi="宋体" w:eastAsia="宋体" w:cs="宋体"/>
          <w:b/>
          <w:color w:val="auto"/>
          <w:spacing w:val="0"/>
          <w:position w:val="0"/>
          <w:sz w:val="21"/>
          <w:szCs w:val="21"/>
          <w:shd w:val="clear" w:fill="auto"/>
        </w:rPr>
      </w:pPr>
    </w:p>
    <w:p w14:paraId="1BE14E4C">
      <w:pPr>
        <w:pStyle w:val="16"/>
        <w:rPr>
          <w:rFonts w:hint="eastAsia" w:ascii="宋体" w:hAnsi="宋体" w:eastAsia="宋体" w:cs="宋体"/>
          <w:b/>
          <w:color w:val="auto"/>
          <w:spacing w:val="0"/>
          <w:position w:val="0"/>
          <w:sz w:val="21"/>
          <w:szCs w:val="21"/>
          <w:shd w:val="clear" w:fill="auto"/>
        </w:rPr>
      </w:pPr>
    </w:p>
    <w:p w14:paraId="2BECEE19">
      <w:pPr>
        <w:pStyle w:val="3"/>
        <w:rPr>
          <w:rFonts w:hint="eastAsia" w:ascii="宋体" w:hAnsi="宋体" w:eastAsia="宋体" w:cs="宋体"/>
          <w:sz w:val="21"/>
          <w:szCs w:val="21"/>
        </w:rPr>
      </w:pPr>
    </w:p>
    <w:p w14:paraId="4EAFFCB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1ED13B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0A5464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64A8CD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B328E43">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B28FD2B">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9DAA2BE">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5494E936">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DC74CA1">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38CE60A">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4C3E4E70">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1B93D36B">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54DAEE5">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B10087A">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327E48B">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59534E37">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07E8773C">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0C807448">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DC7FE64">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862A1E5">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7E31180E">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03D5C2ED">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3E3F5EBF">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7F8CF54A">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262F7F2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6C58DF9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853C89D">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586F5A9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AAEEC60">
      <w:pPr>
        <w:pStyle w:val="16"/>
        <w:rPr>
          <w:rFonts w:hint="eastAsia" w:ascii="宋体" w:hAnsi="宋体" w:eastAsia="宋体" w:cs="宋体"/>
          <w:b/>
          <w:color w:val="auto"/>
          <w:spacing w:val="0"/>
          <w:position w:val="0"/>
          <w:sz w:val="21"/>
          <w:szCs w:val="21"/>
          <w:shd w:val="clear" w:fill="auto"/>
        </w:rPr>
      </w:pPr>
    </w:p>
    <w:p w14:paraId="5568F12A">
      <w:pPr>
        <w:pStyle w:val="3"/>
        <w:rPr>
          <w:rFonts w:ascii="宋体" w:hAnsi="宋体" w:eastAsia="宋体" w:cs="宋体"/>
          <w:b/>
          <w:color w:val="auto"/>
          <w:spacing w:val="0"/>
          <w:position w:val="0"/>
          <w:sz w:val="28"/>
          <w:shd w:val="clear" w:fill="auto"/>
        </w:rPr>
      </w:pPr>
    </w:p>
    <w:p w14:paraId="18B3D370">
      <w:pPr>
        <w:rPr>
          <w:rFonts w:ascii="宋体" w:hAnsi="宋体" w:eastAsia="宋体" w:cs="宋体"/>
          <w:b/>
          <w:color w:val="auto"/>
          <w:spacing w:val="0"/>
          <w:position w:val="0"/>
          <w:sz w:val="28"/>
          <w:shd w:val="clear" w:fill="auto"/>
        </w:rPr>
      </w:pPr>
    </w:p>
    <w:p w14:paraId="380F3832">
      <w:pPr>
        <w:pStyle w:val="16"/>
        <w:rPr>
          <w:rFonts w:ascii="宋体" w:hAnsi="宋体" w:eastAsia="宋体" w:cs="宋体"/>
          <w:b/>
          <w:color w:val="auto"/>
          <w:spacing w:val="0"/>
          <w:position w:val="0"/>
          <w:sz w:val="28"/>
          <w:shd w:val="clear" w:fill="auto"/>
        </w:rPr>
      </w:pPr>
    </w:p>
    <w:p w14:paraId="09DBB663">
      <w:pPr>
        <w:pStyle w:val="3"/>
        <w:rPr>
          <w:rFonts w:ascii="宋体" w:hAnsi="宋体" w:eastAsia="宋体" w:cs="宋体"/>
          <w:b/>
          <w:color w:val="auto"/>
          <w:spacing w:val="0"/>
          <w:position w:val="0"/>
          <w:sz w:val="28"/>
          <w:shd w:val="clear" w:fill="auto"/>
        </w:rPr>
      </w:pPr>
    </w:p>
    <w:p w14:paraId="297C77E5">
      <w:pPr>
        <w:rPr>
          <w:rFonts w:ascii="宋体" w:hAnsi="宋体" w:eastAsia="宋体" w:cs="宋体"/>
          <w:b/>
          <w:color w:val="auto"/>
          <w:spacing w:val="0"/>
          <w:position w:val="0"/>
          <w:sz w:val="28"/>
          <w:shd w:val="clear" w:fill="auto"/>
        </w:rPr>
      </w:pPr>
    </w:p>
    <w:p w14:paraId="2A81E04B">
      <w:pPr>
        <w:pStyle w:val="16"/>
        <w:rPr>
          <w:rFonts w:ascii="宋体" w:hAnsi="宋体" w:eastAsia="宋体" w:cs="宋体"/>
          <w:b/>
          <w:color w:val="auto"/>
          <w:spacing w:val="0"/>
          <w:position w:val="0"/>
          <w:sz w:val="28"/>
          <w:shd w:val="clear" w:fill="auto"/>
        </w:rPr>
      </w:pPr>
    </w:p>
    <w:p w14:paraId="2EE30238">
      <w:pPr>
        <w:pStyle w:val="3"/>
        <w:rPr>
          <w:rFonts w:ascii="宋体" w:hAnsi="宋体" w:eastAsia="宋体" w:cs="宋体"/>
          <w:b/>
          <w:color w:val="auto"/>
          <w:spacing w:val="0"/>
          <w:position w:val="0"/>
          <w:sz w:val="28"/>
          <w:shd w:val="clear" w:fill="auto"/>
        </w:rPr>
      </w:pPr>
    </w:p>
    <w:p w14:paraId="5F55B82D">
      <w:pPr>
        <w:rPr>
          <w:rFonts w:ascii="宋体" w:hAnsi="宋体" w:eastAsia="宋体" w:cs="宋体"/>
          <w:b/>
          <w:color w:val="auto"/>
          <w:spacing w:val="0"/>
          <w:position w:val="0"/>
          <w:sz w:val="28"/>
          <w:shd w:val="clear" w:fill="auto"/>
        </w:rPr>
      </w:pPr>
    </w:p>
    <w:p w14:paraId="4BCDACB4">
      <w:pPr>
        <w:pStyle w:val="16"/>
        <w:rPr>
          <w:rFonts w:ascii="宋体" w:hAnsi="宋体" w:eastAsia="宋体" w:cs="宋体"/>
          <w:b/>
          <w:color w:val="auto"/>
          <w:spacing w:val="0"/>
          <w:position w:val="0"/>
          <w:sz w:val="28"/>
          <w:shd w:val="clear" w:fill="auto"/>
        </w:rPr>
      </w:pPr>
    </w:p>
    <w:p w14:paraId="76965384">
      <w:pPr>
        <w:pStyle w:val="3"/>
        <w:rPr>
          <w:rFonts w:ascii="宋体" w:hAnsi="宋体" w:eastAsia="宋体" w:cs="宋体"/>
          <w:b/>
          <w:color w:val="auto"/>
          <w:spacing w:val="0"/>
          <w:position w:val="0"/>
          <w:sz w:val="28"/>
          <w:shd w:val="clear" w:fill="auto"/>
        </w:rPr>
      </w:pPr>
    </w:p>
    <w:p w14:paraId="329ABEB3">
      <w:pPr>
        <w:rPr>
          <w:rFonts w:ascii="宋体" w:hAnsi="宋体" w:eastAsia="宋体" w:cs="宋体"/>
          <w:b/>
          <w:color w:val="auto"/>
          <w:spacing w:val="0"/>
          <w:position w:val="0"/>
          <w:sz w:val="28"/>
          <w:shd w:val="clear" w:fill="auto"/>
        </w:rPr>
      </w:pPr>
    </w:p>
    <w:p w14:paraId="528DFB04">
      <w:pPr>
        <w:pStyle w:val="16"/>
        <w:rPr>
          <w:rFonts w:ascii="宋体" w:hAnsi="宋体" w:eastAsia="宋体" w:cs="宋体"/>
          <w:b/>
          <w:color w:val="auto"/>
          <w:spacing w:val="0"/>
          <w:position w:val="0"/>
          <w:sz w:val="28"/>
          <w:shd w:val="clear" w:fill="auto"/>
        </w:rPr>
      </w:pPr>
    </w:p>
    <w:p w14:paraId="2EB7BF68">
      <w:pPr>
        <w:pStyle w:val="3"/>
        <w:rPr>
          <w:rFonts w:ascii="宋体" w:hAnsi="宋体" w:eastAsia="宋体" w:cs="宋体"/>
          <w:b/>
          <w:color w:val="auto"/>
          <w:spacing w:val="0"/>
          <w:position w:val="0"/>
          <w:sz w:val="28"/>
          <w:shd w:val="clear" w:fill="auto"/>
        </w:rPr>
      </w:pPr>
    </w:p>
    <w:p w14:paraId="7E541B05">
      <w:pPr>
        <w:rPr>
          <w:rFonts w:ascii="宋体" w:hAnsi="宋体" w:eastAsia="宋体" w:cs="宋体"/>
          <w:b/>
          <w:color w:val="auto"/>
          <w:spacing w:val="0"/>
          <w:position w:val="0"/>
          <w:sz w:val="28"/>
          <w:shd w:val="clear" w:fill="auto"/>
        </w:rPr>
      </w:pPr>
    </w:p>
    <w:p w14:paraId="4715BEB0">
      <w:pPr>
        <w:pStyle w:val="16"/>
      </w:pPr>
    </w:p>
    <w:p w14:paraId="60B92689">
      <w:pPr>
        <w:numPr>
          <w:ilvl w:val="0"/>
          <w:numId w:val="0"/>
        </w:numPr>
        <w:spacing w:before="0" w:after="0" w:line="360" w:lineRule="auto"/>
        <w:ind w:leftChars="0" w:right="0" w:rightChars="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5AF5BBF3">
      <w:pPr>
        <w:spacing w:before="0" w:after="0" w:line="240" w:lineRule="auto"/>
        <w:ind w:left="0" w:right="0" w:firstLine="0"/>
        <w:jc w:val="both"/>
        <w:rPr>
          <w:rFonts w:ascii="黑体" w:hAnsi="黑体" w:eastAsia="黑体" w:cs="黑体"/>
          <w:color w:val="auto"/>
          <w:spacing w:val="0"/>
          <w:position w:val="0"/>
          <w:sz w:val="32"/>
          <w:shd w:val="clear" w:fill="auto"/>
        </w:rPr>
      </w:pPr>
    </w:p>
    <w:p w14:paraId="2316850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1350CF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6DAAAD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FD0FEC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816371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6E3132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5023AF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09AA19E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352E7EB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4274DAB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212AF06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43C2016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3077328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773641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867556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5172FFB">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5F7BCB6F">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5AA69D92">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1718EFC1">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11D70A00">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5FAD34DC">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5B9D9D3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74D7339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0214631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4D81E94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70A652B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78ADE08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65A7176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7577C7F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08A926D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365C7F6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5000319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65060FA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19962A8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36D7B9D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6F122E6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69FCF349">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1A0CC64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5D2AC362">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479435A1">
      <w:pPr>
        <w:widowControl w:val="0"/>
        <w:numPr>
          <w:ilvl w:val="0"/>
          <w:numId w:val="39"/>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1317B8C3">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083D6C45">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7C69B11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3B30595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7A369270">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71C5630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2BCF1BC8">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45C23767">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69C5A297">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39F84E3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012C6C0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2C66477C">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209DE52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2C2E22E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71D9679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5FF1E6E">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2E0B8E9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80417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02EE4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51999F">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DF4C98E">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1790B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D9912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B1998D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33A03C2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108F1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D3B58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F95D4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1FFC2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DB797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DDF186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975582">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6034998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ECD18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78C4F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12B6AA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6CADD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5180B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6B494C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CC08D3">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19B025C">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EA5E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A81FA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7EAAB2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B469C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9AD7B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01C7A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19622F">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547F751">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D82EF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2A7769CE">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4EDC3B6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04B7E3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1B3469E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3A01BFF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65B7286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335E192">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2132E59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7C33A01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2354B4D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66207C0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C641EC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3233B41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63D3AF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5C52B3BC">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42A9B6CC">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23191A52">
      <w:pPr>
        <w:numPr>
          <w:ilvl w:val="0"/>
          <w:numId w:val="4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7CACCD0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62A5B8C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58F4107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5293281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6931DF44">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3A3959BE">
      <w:pPr>
        <w:numPr>
          <w:ilvl w:val="0"/>
          <w:numId w:val="41"/>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1B0FB71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588848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5E88F34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936CFA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0E7F241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385C81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1A7D4A7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4113F36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512903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222010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4C58BF4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1FDD569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65F5D88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07869E6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25F70D6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16680DD1">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251B388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0E064BD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6CC3FDF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73F18F8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F22D16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44AF29B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0D5F907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7DF5537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029CFAFC">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0BE4C17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6D554B1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2DF6EAA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442389DF">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5C30B31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BCF7D0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D4A242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2DA0F0E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04342E8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010C81C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338B05C5">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36CB137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05DFE34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26A7A038">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66869BC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66B856F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0EF06B2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7404CA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0DF0242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648C2F58">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5C03205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ABA5B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751530F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0AFB423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4E5F18F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3C11EA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194286F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7DBD876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55454FC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74167B8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390C45D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428727F9">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3B3F4B98">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140A0276">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0BC0686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C630DD1-9736-47B9-A514-09C09AD11A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C8FE0C1-C6BC-4426-A999-D2CF70162364}"/>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3" w:fontKey="{39329500-2484-4851-9F72-B0317AD3FAF2}"/>
  </w:font>
  <w:font w:name="仿宋_GB2312">
    <w:altName w:val="仿宋"/>
    <w:panose1 w:val="00000000000000000000"/>
    <w:charset w:val="00"/>
    <w:family w:val="auto"/>
    <w:pitch w:val="default"/>
    <w:sig w:usb0="00000000" w:usb1="00000000" w:usb2="00000000" w:usb3="00000000" w:csb0="00000000" w:csb1="00000000"/>
    <w:embedRegular r:id="rId4" w:fontKey="{EA3133A8-12E3-46A3-93BC-1DCB3FBB73A2}"/>
  </w:font>
  <w:font w:name="仿宋">
    <w:panose1 w:val="02010609060101010101"/>
    <w:charset w:val="86"/>
    <w:family w:val="auto"/>
    <w:pitch w:val="default"/>
    <w:sig w:usb0="800002BF" w:usb1="38CF7CFA" w:usb2="00000016" w:usb3="00000000" w:csb0="00040001" w:csb1="00000000"/>
    <w:embedRegular r:id="rId5" w:fontKey="{1EC7E464-E0D5-471D-AA1D-A5C63ABFE3BF}"/>
  </w:font>
  <w:font w:name="微软简标宋">
    <w:altName w:val="宋体"/>
    <w:panose1 w:val="00000000000000000000"/>
    <w:charset w:val="00"/>
    <w:family w:val="auto"/>
    <w:pitch w:val="default"/>
    <w:sig w:usb0="00000000" w:usb1="00000000" w:usb2="00000000" w:usb3="00000000" w:csb0="00000000" w:csb1="00000000"/>
    <w:embedRegular r:id="rId6" w:fontKey="{C8FD85FF-35BC-4496-9E3F-EAF7884EFE9C}"/>
  </w:font>
  <w:font w:name="微软雅黑">
    <w:panose1 w:val="020B0503020204020204"/>
    <w:charset w:val="86"/>
    <w:family w:val="auto"/>
    <w:pitch w:val="default"/>
    <w:sig w:usb0="80000287" w:usb1="2ACF3C50" w:usb2="00000016" w:usb3="00000000" w:csb0="0004001F" w:csb1="00000000"/>
    <w:embedRegular r:id="rId7" w:fontKey="{E778724A-DC5F-40C1-8D22-07318DAB9444}"/>
  </w:font>
  <w:font w:name="方正小标宋简体">
    <w:panose1 w:val="02000000000000000000"/>
    <w:charset w:val="86"/>
    <w:family w:val="auto"/>
    <w:pitch w:val="default"/>
    <w:sig w:usb0="00000001" w:usb1="08000000" w:usb2="00000000" w:usb3="00000000" w:csb0="00040000" w:csb1="00000000"/>
    <w:embedRegular r:id="rId8" w:fontKey="{FFB2BF7C-9A2A-4AFA-9FA8-38510D01FD3D}"/>
  </w:font>
  <w:font w:name="KSOFE4500885">
    <w:panose1 w:val="02010609060101010101"/>
    <w:charset w:val="86"/>
    <w:family w:val="auto"/>
    <w:pitch w:val="default"/>
    <w:sig w:usb0="00000001" w:usb1="00000000" w:usb2="00000000" w:usb3="00000000" w:csb0="00040001" w:csb1="00000000"/>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D1DE0">
    <w:pPr>
      <w:pStyle w:val="6"/>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D82FA21">
                <w:pPr>
                  <w:pStyle w:val="6"/>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5EC3C5"/>
    <w:multiLevelType w:val="singleLevel"/>
    <w:tmpl w:val="825EC3C5"/>
    <w:lvl w:ilvl="0" w:tentative="0">
      <w:start w:val="1"/>
      <w:numFmt w:val="decimal"/>
      <w:lvlText w:val="%1."/>
      <w:lvlJc w:val="left"/>
      <w:pPr>
        <w:ind w:left="420" w:hanging="420"/>
      </w:pPr>
    </w:lvl>
  </w:abstractNum>
  <w:abstractNum w:abstractNumId="1">
    <w:nsid w:val="8CDE143E"/>
    <w:multiLevelType w:val="singleLevel"/>
    <w:tmpl w:val="8CDE143E"/>
    <w:lvl w:ilvl="0" w:tentative="0">
      <w:start w:val="1"/>
      <w:numFmt w:val="decimal"/>
      <w:suff w:val="nothing"/>
      <w:lvlText w:val="%1、"/>
      <w:lvlJc w:val="left"/>
    </w:lvl>
  </w:abstractNum>
  <w:abstractNum w:abstractNumId="2">
    <w:nsid w:val="9239341B"/>
    <w:multiLevelType w:val="singleLevel"/>
    <w:tmpl w:val="9239341B"/>
    <w:lvl w:ilvl="0" w:tentative="0">
      <w:start w:val="1"/>
      <w:numFmt w:val="bullet"/>
      <w:lvlText w:val="•"/>
      <w:lvlJc w:val="left"/>
    </w:lvl>
  </w:abstractNum>
  <w:abstractNum w:abstractNumId="3">
    <w:nsid w:val="9288B902"/>
    <w:multiLevelType w:val="singleLevel"/>
    <w:tmpl w:val="9288B902"/>
    <w:lvl w:ilvl="0" w:tentative="0">
      <w:start w:val="1"/>
      <w:numFmt w:val="bullet"/>
      <w:lvlText w:val="•"/>
      <w:lvlJc w:val="left"/>
    </w:lvl>
  </w:abstractNum>
  <w:abstractNum w:abstractNumId="4">
    <w:nsid w:val="9C8AC8EF"/>
    <w:multiLevelType w:val="singleLevel"/>
    <w:tmpl w:val="9C8AC8EF"/>
    <w:lvl w:ilvl="0" w:tentative="0">
      <w:start w:val="1"/>
      <w:numFmt w:val="bullet"/>
      <w:lvlText w:val="•"/>
      <w:lvlJc w:val="left"/>
    </w:lvl>
  </w:abstractNum>
  <w:abstractNum w:abstractNumId="5">
    <w:nsid w:val="B5E306ED"/>
    <w:multiLevelType w:val="singleLevel"/>
    <w:tmpl w:val="B5E306ED"/>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037C7EA"/>
    <w:multiLevelType w:val="singleLevel"/>
    <w:tmpl w:val="D037C7EA"/>
    <w:lvl w:ilvl="0" w:tentative="0">
      <w:start w:val="1"/>
      <w:numFmt w:val="decimal"/>
      <w:suff w:val="nothing"/>
      <w:lvlText w:val="%1、"/>
      <w:lvlJc w:val="left"/>
    </w:lvl>
  </w:abstractNum>
  <w:abstractNum w:abstractNumId="10">
    <w:nsid w:val="D22DBEF4"/>
    <w:multiLevelType w:val="singleLevel"/>
    <w:tmpl w:val="D22DBEF4"/>
    <w:lvl w:ilvl="0" w:tentative="0">
      <w:start w:val="1"/>
      <w:numFmt w:val="decimal"/>
      <w:suff w:val="nothing"/>
      <w:lvlText w:val="%1、"/>
      <w:lvlJc w:val="left"/>
    </w:lvl>
  </w:abstractNum>
  <w:abstractNum w:abstractNumId="11">
    <w:nsid w:val="D7F9FE59"/>
    <w:multiLevelType w:val="singleLevel"/>
    <w:tmpl w:val="D7F9FE59"/>
    <w:lvl w:ilvl="0" w:tentative="0">
      <w:start w:val="1"/>
      <w:numFmt w:val="bullet"/>
      <w:lvlText w:val="•"/>
      <w:lvlJc w:val="left"/>
    </w:lvl>
  </w:abstractNum>
  <w:abstractNum w:abstractNumId="12">
    <w:nsid w:val="DCBA6B53"/>
    <w:multiLevelType w:val="singleLevel"/>
    <w:tmpl w:val="DCBA6B53"/>
    <w:lvl w:ilvl="0" w:tentative="0">
      <w:start w:val="1"/>
      <w:numFmt w:val="bullet"/>
      <w:lvlText w:val="•"/>
      <w:lvlJc w:val="left"/>
    </w:lvl>
  </w:abstractNum>
  <w:abstractNum w:abstractNumId="13">
    <w:nsid w:val="E75CEA0A"/>
    <w:multiLevelType w:val="singleLevel"/>
    <w:tmpl w:val="E75CEA0A"/>
    <w:lvl w:ilvl="0" w:tentative="0">
      <w:start w:val="1"/>
      <w:numFmt w:val="decimal"/>
      <w:lvlText w:val="%1."/>
      <w:lvlJc w:val="left"/>
      <w:pPr>
        <w:ind w:left="425" w:hanging="425"/>
      </w:pPr>
      <w:rPr>
        <w:rFonts w:hint="default"/>
      </w:rPr>
    </w:lvl>
  </w:abstractNum>
  <w:abstractNum w:abstractNumId="14">
    <w:nsid w:val="F4B5D9F5"/>
    <w:multiLevelType w:val="singleLevel"/>
    <w:tmpl w:val="F4B5D9F5"/>
    <w:lvl w:ilvl="0" w:tentative="0">
      <w:start w:val="1"/>
      <w:numFmt w:val="bullet"/>
      <w:lvlText w:val="•"/>
      <w:lvlJc w:val="left"/>
    </w:lvl>
  </w:abstractNum>
  <w:abstractNum w:abstractNumId="15">
    <w:nsid w:val="F89FDA87"/>
    <w:multiLevelType w:val="singleLevel"/>
    <w:tmpl w:val="F89FDA87"/>
    <w:lvl w:ilvl="0" w:tentative="0">
      <w:start w:val="1"/>
      <w:numFmt w:val="decimal"/>
      <w:lvlText w:val="(%1)"/>
      <w:lvlJc w:val="left"/>
      <w:pPr>
        <w:ind w:left="425" w:hanging="425"/>
      </w:pPr>
      <w:rPr>
        <w:rFonts w:hint="default"/>
      </w:rPr>
    </w:lvl>
  </w:abstractNum>
  <w:abstractNum w:abstractNumId="16">
    <w:nsid w:val="FF12C8C5"/>
    <w:multiLevelType w:val="singleLevel"/>
    <w:tmpl w:val="FF12C8C5"/>
    <w:lvl w:ilvl="0" w:tentative="0">
      <w:start w:val="1"/>
      <w:numFmt w:val="decimal"/>
      <w:lvlText w:val="(%1)"/>
      <w:lvlJc w:val="left"/>
      <w:pPr>
        <w:ind w:left="425" w:hanging="425"/>
      </w:pPr>
      <w:rPr>
        <w:rFonts w:hint="default"/>
      </w:rPr>
    </w:lvl>
  </w:abstractNum>
  <w:abstractNum w:abstractNumId="17">
    <w:nsid w:val="0053208E"/>
    <w:multiLevelType w:val="singleLevel"/>
    <w:tmpl w:val="0053208E"/>
    <w:lvl w:ilvl="0" w:tentative="0">
      <w:start w:val="1"/>
      <w:numFmt w:val="bullet"/>
      <w:lvlText w:val="•"/>
      <w:lvlJc w:val="left"/>
    </w:lvl>
  </w:abstractNum>
  <w:abstractNum w:abstractNumId="18">
    <w:nsid w:val="0248C179"/>
    <w:multiLevelType w:val="singleLevel"/>
    <w:tmpl w:val="0248C179"/>
    <w:lvl w:ilvl="0" w:tentative="0">
      <w:start w:val="1"/>
      <w:numFmt w:val="bullet"/>
      <w:lvlText w:val="•"/>
      <w:lvlJc w:val="left"/>
    </w:lvl>
  </w:abstractNum>
  <w:abstractNum w:abstractNumId="19">
    <w:nsid w:val="03D62ECE"/>
    <w:multiLevelType w:val="singleLevel"/>
    <w:tmpl w:val="03D62ECE"/>
    <w:lvl w:ilvl="0" w:tentative="0">
      <w:start w:val="1"/>
      <w:numFmt w:val="bullet"/>
      <w:lvlText w:val="•"/>
      <w:lvlJc w:val="left"/>
    </w:lvl>
  </w:abstractNum>
  <w:abstractNum w:abstractNumId="20">
    <w:nsid w:val="0B507245"/>
    <w:multiLevelType w:val="singleLevel"/>
    <w:tmpl w:val="0B507245"/>
    <w:lvl w:ilvl="0" w:tentative="0">
      <w:start w:val="5"/>
      <w:numFmt w:val="decimal"/>
      <w:suff w:val="nothing"/>
      <w:lvlText w:val="%1、"/>
      <w:lvlJc w:val="left"/>
    </w:lvl>
  </w:abstractNum>
  <w:abstractNum w:abstractNumId="21">
    <w:nsid w:val="0E640482"/>
    <w:multiLevelType w:val="singleLevel"/>
    <w:tmpl w:val="0E640482"/>
    <w:lvl w:ilvl="0" w:tentative="0">
      <w:start w:val="1"/>
      <w:numFmt w:val="bullet"/>
      <w:lvlText w:val="•"/>
      <w:lvlJc w:val="left"/>
    </w:lvl>
  </w:abstractNum>
  <w:abstractNum w:abstractNumId="22">
    <w:nsid w:val="151A74D6"/>
    <w:multiLevelType w:val="singleLevel"/>
    <w:tmpl w:val="151A74D6"/>
    <w:lvl w:ilvl="0" w:tentative="0">
      <w:start w:val="1"/>
      <w:numFmt w:val="decimal"/>
      <w:suff w:val="space"/>
      <w:lvlText w:val="%1."/>
      <w:lvlJc w:val="left"/>
    </w:lvl>
  </w:abstractNum>
  <w:abstractNum w:abstractNumId="23">
    <w:nsid w:val="23A03C31"/>
    <w:multiLevelType w:val="singleLevel"/>
    <w:tmpl w:val="23A03C31"/>
    <w:lvl w:ilvl="0" w:tentative="0">
      <w:start w:val="1"/>
      <w:numFmt w:val="decimal"/>
      <w:lvlText w:val="(%1)"/>
      <w:lvlJc w:val="left"/>
      <w:pPr>
        <w:ind w:left="425" w:hanging="425"/>
      </w:pPr>
      <w:rPr>
        <w:rFonts w:hint="default"/>
      </w:rPr>
    </w:lvl>
  </w:abstractNum>
  <w:abstractNum w:abstractNumId="24">
    <w:nsid w:val="2470EC97"/>
    <w:multiLevelType w:val="singleLevel"/>
    <w:tmpl w:val="2470EC97"/>
    <w:lvl w:ilvl="0" w:tentative="0">
      <w:start w:val="1"/>
      <w:numFmt w:val="bullet"/>
      <w:lvlText w:val="•"/>
      <w:lvlJc w:val="left"/>
    </w:lvl>
  </w:abstractNum>
  <w:abstractNum w:abstractNumId="25">
    <w:nsid w:val="25B654F3"/>
    <w:multiLevelType w:val="singleLevel"/>
    <w:tmpl w:val="25B654F3"/>
    <w:lvl w:ilvl="0" w:tentative="0">
      <w:start w:val="1"/>
      <w:numFmt w:val="bullet"/>
      <w:lvlText w:val="•"/>
      <w:lvlJc w:val="left"/>
    </w:lvl>
  </w:abstractNum>
  <w:abstractNum w:abstractNumId="26">
    <w:nsid w:val="264E84C6"/>
    <w:multiLevelType w:val="singleLevel"/>
    <w:tmpl w:val="264E84C6"/>
    <w:lvl w:ilvl="0" w:tentative="0">
      <w:start w:val="1"/>
      <w:numFmt w:val="decimal"/>
      <w:lvlText w:val="%1."/>
      <w:lvlJc w:val="left"/>
      <w:pPr>
        <w:ind w:left="425" w:hanging="425"/>
      </w:pPr>
      <w:rPr>
        <w:rFonts w:hint="default"/>
      </w:rPr>
    </w:lvl>
  </w:abstractNum>
  <w:abstractNum w:abstractNumId="27">
    <w:nsid w:val="2A8F537B"/>
    <w:multiLevelType w:val="singleLevel"/>
    <w:tmpl w:val="2A8F537B"/>
    <w:lvl w:ilvl="0" w:tentative="0">
      <w:start w:val="1"/>
      <w:numFmt w:val="bullet"/>
      <w:lvlText w:val="•"/>
      <w:lvlJc w:val="left"/>
    </w:lvl>
  </w:abstractNum>
  <w:abstractNum w:abstractNumId="28">
    <w:nsid w:val="2B132AE8"/>
    <w:multiLevelType w:val="multilevel"/>
    <w:tmpl w:val="2B132AE8"/>
    <w:lvl w:ilvl="0" w:tentative="0">
      <w:start w:val="1"/>
      <w:numFmt w:val="decimal"/>
      <w:lvlText w:val="%1."/>
      <w:lvlJc w:val="left"/>
      <w:pPr>
        <w:ind w:left="420" w:hanging="420"/>
      </w:pPr>
    </w:lvl>
    <w:lvl w:ilvl="1" w:tentative="0">
      <w:start w:val="4"/>
      <w:numFmt w:val="japaneseCounting"/>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39A0D9AC"/>
    <w:multiLevelType w:val="singleLevel"/>
    <w:tmpl w:val="39A0D9AC"/>
    <w:lvl w:ilvl="0" w:tentative="0">
      <w:start w:val="1"/>
      <w:numFmt w:val="bullet"/>
      <w:lvlText w:val="•"/>
      <w:lvlJc w:val="left"/>
    </w:lvl>
  </w:abstractNum>
  <w:abstractNum w:abstractNumId="30">
    <w:nsid w:val="46A08BB8"/>
    <w:multiLevelType w:val="singleLevel"/>
    <w:tmpl w:val="46A08BB8"/>
    <w:lvl w:ilvl="0" w:tentative="0">
      <w:start w:val="1"/>
      <w:numFmt w:val="bullet"/>
      <w:lvlText w:val="•"/>
      <w:lvlJc w:val="left"/>
    </w:lvl>
  </w:abstractNum>
  <w:abstractNum w:abstractNumId="31">
    <w:nsid w:val="4A4A47C3"/>
    <w:multiLevelType w:val="multilevel"/>
    <w:tmpl w:val="4A4A47C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4C1BAE26"/>
    <w:multiLevelType w:val="singleLevel"/>
    <w:tmpl w:val="4C1BAE26"/>
    <w:lvl w:ilvl="0" w:tentative="0">
      <w:start w:val="1"/>
      <w:numFmt w:val="bullet"/>
      <w:lvlText w:val="•"/>
      <w:lvlJc w:val="left"/>
    </w:lvl>
  </w:abstractNum>
  <w:abstractNum w:abstractNumId="33">
    <w:nsid w:val="4D4DC07F"/>
    <w:multiLevelType w:val="singleLevel"/>
    <w:tmpl w:val="4D4DC07F"/>
    <w:lvl w:ilvl="0" w:tentative="0">
      <w:start w:val="1"/>
      <w:numFmt w:val="bullet"/>
      <w:lvlText w:val="•"/>
      <w:lvlJc w:val="left"/>
    </w:lvl>
  </w:abstractNum>
  <w:abstractNum w:abstractNumId="34">
    <w:nsid w:val="59ADCABA"/>
    <w:multiLevelType w:val="singleLevel"/>
    <w:tmpl w:val="59ADCABA"/>
    <w:lvl w:ilvl="0" w:tentative="0">
      <w:start w:val="1"/>
      <w:numFmt w:val="bullet"/>
      <w:lvlText w:val="•"/>
      <w:lvlJc w:val="left"/>
    </w:lvl>
  </w:abstractNum>
  <w:abstractNum w:abstractNumId="35">
    <w:nsid w:val="5A241D34"/>
    <w:multiLevelType w:val="singleLevel"/>
    <w:tmpl w:val="5A241D34"/>
    <w:lvl w:ilvl="0" w:tentative="0">
      <w:start w:val="1"/>
      <w:numFmt w:val="bullet"/>
      <w:lvlText w:val="•"/>
      <w:lvlJc w:val="left"/>
    </w:lvl>
  </w:abstractNum>
  <w:abstractNum w:abstractNumId="36">
    <w:nsid w:val="60382F6E"/>
    <w:multiLevelType w:val="singleLevel"/>
    <w:tmpl w:val="60382F6E"/>
    <w:lvl w:ilvl="0" w:tentative="0">
      <w:start w:val="1"/>
      <w:numFmt w:val="bullet"/>
      <w:lvlText w:val="•"/>
      <w:lvlJc w:val="left"/>
    </w:lvl>
  </w:abstractNum>
  <w:abstractNum w:abstractNumId="37">
    <w:nsid w:val="603D54B5"/>
    <w:multiLevelType w:val="multilevel"/>
    <w:tmpl w:val="603D54B5"/>
    <w:lvl w:ilvl="0" w:tentative="0">
      <w:start w:val="1"/>
      <w:numFmt w:val="decimal"/>
      <w:lvlText w:val="%1."/>
      <w:lvlJc w:val="left"/>
      <w:pPr>
        <w:ind w:left="420" w:hanging="420"/>
      </w:pPr>
    </w:lvl>
    <w:lvl w:ilvl="1" w:tentative="0">
      <w:start w:val="0"/>
      <w:numFmt w:val="bullet"/>
      <w:lvlText w:val="★"/>
      <w:lvlJc w:val="left"/>
      <w:pPr>
        <w:ind w:left="780" w:hanging="360"/>
      </w:pPr>
      <w:rPr>
        <w:rFonts w:hint="eastAsia" w:ascii="宋体" w:hAnsi="宋体" w:eastAsia="宋体" w:cs="Times New Roman"/>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629F7852"/>
    <w:multiLevelType w:val="singleLevel"/>
    <w:tmpl w:val="629F7852"/>
    <w:lvl w:ilvl="0" w:tentative="0">
      <w:start w:val="1"/>
      <w:numFmt w:val="decimal"/>
      <w:lvlText w:val="%1."/>
      <w:lvlJc w:val="left"/>
    </w:lvl>
  </w:abstractNum>
  <w:abstractNum w:abstractNumId="39">
    <w:nsid w:val="72183CF9"/>
    <w:multiLevelType w:val="singleLevel"/>
    <w:tmpl w:val="72183CF9"/>
    <w:lvl w:ilvl="0" w:tentative="0">
      <w:start w:val="1"/>
      <w:numFmt w:val="bullet"/>
      <w:lvlText w:val="•"/>
      <w:lvlJc w:val="left"/>
    </w:lvl>
  </w:abstractNum>
  <w:abstractNum w:abstractNumId="40">
    <w:nsid w:val="77ECEA79"/>
    <w:multiLevelType w:val="singleLevel"/>
    <w:tmpl w:val="77ECEA79"/>
    <w:lvl w:ilvl="0" w:tentative="0">
      <w:start w:val="1"/>
      <w:numFmt w:val="decimal"/>
      <w:lvlText w:val="%1."/>
      <w:lvlJc w:val="left"/>
    </w:lvl>
  </w:abstractNum>
  <w:num w:numId="1">
    <w:abstractNumId w:val="17"/>
  </w:num>
  <w:num w:numId="2">
    <w:abstractNumId w:val="8"/>
  </w:num>
  <w:num w:numId="3">
    <w:abstractNumId w:val="34"/>
  </w:num>
  <w:num w:numId="4">
    <w:abstractNumId w:val="6"/>
  </w:num>
  <w:num w:numId="5">
    <w:abstractNumId w:val="5"/>
  </w:num>
  <w:num w:numId="6">
    <w:abstractNumId w:val="19"/>
  </w:num>
  <w:num w:numId="7">
    <w:abstractNumId w:val="25"/>
  </w:num>
  <w:num w:numId="8">
    <w:abstractNumId w:val="39"/>
  </w:num>
  <w:num w:numId="9">
    <w:abstractNumId w:val="18"/>
  </w:num>
  <w:num w:numId="10">
    <w:abstractNumId w:val="2"/>
  </w:num>
  <w:num w:numId="11">
    <w:abstractNumId w:val="27"/>
  </w:num>
  <w:num w:numId="12">
    <w:abstractNumId w:val="35"/>
  </w:num>
  <w:num w:numId="13">
    <w:abstractNumId w:val="7"/>
  </w:num>
  <w:num w:numId="14">
    <w:abstractNumId w:val="33"/>
  </w:num>
  <w:num w:numId="15">
    <w:abstractNumId w:val="14"/>
  </w:num>
  <w:num w:numId="16">
    <w:abstractNumId w:val="24"/>
  </w:num>
  <w:num w:numId="17">
    <w:abstractNumId w:val="12"/>
  </w:num>
  <w:num w:numId="18">
    <w:abstractNumId w:val="11"/>
  </w:num>
  <w:num w:numId="19">
    <w:abstractNumId w:val="4"/>
  </w:num>
  <w:num w:numId="20">
    <w:abstractNumId w:val="32"/>
  </w:num>
  <w:num w:numId="21">
    <w:abstractNumId w:val="36"/>
  </w:num>
  <w:num w:numId="22">
    <w:abstractNumId w:val="21"/>
  </w:num>
  <w:num w:numId="23">
    <w:abstractNumId w:val="30"/>
  </w:num>
  <w:num w:numId="24">
    <w:abstractNumId w:val="9"/>
  </w:num>
  <w:num w:numId="25">
    <w:abstractNumId w:val="20"/>
  </w:num>
  <w:num w:numId="26">
    <w:abstractNumId w:val="0"/>
  </w:num>
  <w:num w:numId="27">
    <w:abstractNumId w:val="22"/>
  </w:num>
  <w:num w:numId="28">
    <w:abstractNumId w:val="16"/>
  </w:num>
  <w:num w:numId="29">
    <w:abstractNumId w:val="15"/>
  </w:num>
  <w:num w:numId="30">
    <w:abstractNumId w:val="23"/>
  </w:num>
  <w:num w:numId="31">
    <w:abstractNumId w:val="37"/>
  </w:num>
  <w:num w:numId="32">
    <w:abstractNumId w:val="28"/>
  </w:num>
  <w:num w:numId="33">
    <w:abstractNumId w:val="31"/>
  </w:num>
  <w:num w:numId="34">
    <w:abstractNumId w:val="13"/>
  </w:num>
  <w:num w:numId="35">
    <w:abstractNumId w:val="26"/>
  </w:num>
  <w:num w:numId="36">
    <w:abstractNumId w:val="10"/>
  </w:num>
  <w:num w:numId="37">
    <w:abstractNumId w:val="1"/>
  </w:num>
  <w:num w:numId="38">
    <w:abstractNumId w:val="40"/>
  </w:num>
  <w:num w:numId="39">
    <w:abstractNumId w:val="38"/>
  </w:num>
  <w:num w:numId="40">
    <w:abstractNumId w:val="3"/>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documentProtection w:enforcement="0"/>
  <w:hdrShapeDefaults>
    <o:shapelayout v:ext="edit">
      <o:idmap v:ext="edit" data="3,4"/>
    </o:shapelayout>
  </w:hdrShapeDefaults>
  <w:compat>
    <w:useFELayout/>
    <w:splitPgBreakAndParaMark/>
    <w:compatSetting w:name="compatibilityMode" w:uri="http://schemas.microsoft.com/office/word" w:val="12"/>
  </w:compat>
  <w:docVars>
    <w:docVar w:name="commondata" w:val="eyJoZGlkIjoiNGUyYzYyNWQ1YjZlYTc4Mjk0YmYzMGUyNDM3Yjk5ZGQifQ=="/>
  </w:docVars>
  <w:rsids>
    <w:rsidRoot w:val="00000000"/>
    <w:rsid w:val="0153223C"/>
    <w:rsid w:val="02D2752A"/>
    <w:rsid w:val="04640B52"/>
    <w:rsid w:val="055812C3"/>
    <w:rsid w:val="05A5591B"/>
    <w:rsid w:val="0810442A"/>
    <w:rsid w:val="091361A6"/>
    <w:rsid w:val="0A384381"/>
    <w:rsid w:val="0AC769A1"/>
    <w:rsid w:val="0C4A0F50"/>
    <w:rsid w:val="0C5147B2"/>
    <w:rsid w:val="0F202346"/>
    <w:rsid w:val="10D10F80"/>
    <w:rsid w:val="12B34E18"/>
    <w:rsid w:val="1484072D"/>
    <w:rsid w:val="14BD3B0C"/>
    <w:rsid w:val="1743234C"/>
    <w:rsid w:val="190A277E"/>
    <w:rsid w:val="1C676ADD"/>
    <w:rsid w:val="1E9D6310"/>
    <w:rsid w:val="1F35597B"/>
    <w:rsid w:val="215D52F5"/>
    <w:rsid w:val="217A220E"/>
    <w:rsid w:val="24070C42"/>
    <w:rsid w:val="275C3465"/>
    <w:rsid w:val="28290FDF"/>
    <w:rsid w:val="2AC5334C"/>
    <w:rsid w:val="2CBB5CE4"/>
    <w:rsid w:val="2D61542C"/>
    <w:rsid w:val="2E26329F"/>
    <w:rsid w:val="2E276545"/>
    <w:rsid w:val="2EB96139"/>
    <w:rsid w:val="33001339"/>
    <w:rsid w:val="33006384"/>
    <w:rsid w:val="3436271A"/>
    <w:rsid w:val="35F34EA9"/>
    <w:rsid w:val="36E27034"/>
    <w:rsid w:val="382F1BF9"/>
    <w:rsid w:val="3A654B5F"/>
    <w:rsid w:val="3B0A71ED"/>
    <w:rsid w:val="43FA38BE"/>
    <w:rsid w:val="44C30432"/>
    <w:rsid w:val="46573E28"/>
    <w:rsid w:val="4683114F"/>
    <w:rsid w:val="46AA2F9F"/>
    <w:rsid w:val="479E0D55"/>
    <w:rsid w:val="48B90D27"/>
    <w:rsid w:val="4A8F2BD7"/>
    <w:rsid w:val="4DA8648A"/>
    <w:rsid w:val="4E0D21D3"/>
    <w:rsid w:val="5221448B"/>
    <w:rsid w:val="54204352"/>
    <w:rsid w:val="5AB9302A"/>
    <w:rsid w:val="5D0128BF"/>
    <w:rsid w:val="5FEE0963"/>
    <w:rsid w:val="60FD75AC"/>
    <w:rsid w:val="611A599B"/>
    <w:rsid w:val="624B5761"/>
    <w:rsid w:val="627A3D3B"/>
    <w:rsid w:val="63415B44"/>
    <w:rsid w:val="63D70E99"/>
    <w:rsid w:val="65FF07B9"/>
    <w:rsid w:val="6D402BBD"/>
    <w:rsid w:val="6E1312A6"/>
    <w:rsid w:val="6F6C47E7"/>
    <w:rsid w:val="6FC57B12"/>
    <w:rsid w:val="72D60AF4"/>
    <w:rsid w:val="73923BAD"/>
    <w:rsid w:val="746C354F"/>
    <w:rsid w:val="747C5A5B"/>
    <w:rsid w:val="74992CD1"/>
    <w:rsid w:val="778C35E0"/>
    <w:rsid w:val="77B873FF"/>
    <w:rsid w:val="7AE109F2"/>
    <w:rsid w:val="7BE367A0"/>
    <w:rsid w:val="7C185920"/>
    <w:rsid w:val="7F427C3D"/>
    <w:rsid w:val="7FEB5A80"/>
    <w:rsid w:val="7FEF3F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3">
    <w:name w:val="caption"/>
    <w:basedOn w:val="1"/>
    <w:next w:val="1"/>
    <w:qFormat/>
    <w:uiPriority w:val="0"/>
    <w:rPr>
      <w:rFonts w:ascii="Cambria" w:hAnsi="Cambria" w:eastAsia="黑体"/>
      <w:sz w:val="20"/>
    </w:rPr>
  </w:style>
  <w:style w:type="paragraph" w:styleId="4">
    <w:name w:val="Body Text"/>
    <w:basedOn w:val="1"/>
    <w:qFormat/>
    <w:uiPriority w:val="0"/>
    <w:pPr>
      <w:adjustRightInd w:val="0"/>
      <w:spacing w:beforeLines="0" w:line="260" w:lineRule="atLeast"/>
      <w:ind w:right="120" w:rightChars="50"/>
      <w:textAlignment w:val="baseline"/>
    </w:pPr>
    <w:rPr>
      <w:rFonts w:asciiTheme="minorHAnsi" w:hAnsiTheme="minorHAnsi" w:cstheme="minorBidi"/>
      <w:bCs/>
      <w:color w:val="000000"/>
      <w:kern w:val="0"/>
      <w:sz w:val="24"/>
    </w:rPr>
  </w:style>
  <w:style w:type="paragraph" w:styleId="5">
    <w:name w:val="Body Text Indent"/>
    <w:basedOn w:val="1"/>
    <w:qFormat/>
    <w:uiPriority w:val="0"/>
    <w:pPr>
      <w:spacing w:after="12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9">
    <w:name w:val="Body Text First Indent 2"/>
    <w:basedOn w:val="5"/>
    <w:qFormat/>
    <w:uiPriority w:val="0"/>
    <w:pPr>
      <w:spacing w:after="0"/>
      <w:ind w:left="0" w:leftChars="0" w:firstLine="420" w:firstLine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22"/>
    <w:rPr>
      <w:b/>
      <w:bCs/>
    </w:rPr>
  </w:style>
  <w:style w:type="paragraph" w:customStyle="1" w:styleId="14">
    <w:name w:val="BodyText1I"/>
    <w:basedOn w:val="15"/>
    <w:qFormat/>
    <w:uiPriority w:val="99"/>
    <w:pPr>
      <w:ind w:firstLine="420" w:firstLineChars="100"/>
    </w:pPr>
  </w:style>
  <w:style w:type="paragraph" w:customStyle="1" w:styleId="15">
    <w:name w:val="BodyText"/>
    <w:basedOn w:val="1"/>
    <w:qFormat/>
    <w:uiPriority w:val="99"/>
    <w:pPr>
      <w:spacing w:after="120"/>
    </w:pPr>
  </w:style>
  <w:style w:type="paragraph" w:customStyle="1" w:styleId="16">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style>
  <w:style w:type="paragraph" w:customStyle="1" w:styleId="18">
    <w:name w:val="列出段落1"/>
    <w:basedOn w:val="1"/>
    <w:autoRedefine/>
    <w:qFormat/>
    <w:uiPriority w:val="34"/>
    <w:pPr>
      <w:spacing w:beforeLines="0"/>
      <w:ind w:firstLine="420" w:firstLineChars="200"/>
    </w:pPr>
    <w:rPr>
      <w:rFonts w:ascii="Calibri" w:hAnsi="Calibri"/>
      <w:szCs w:val="22"/>
    </w:rPr>
  </w:style>
  <w:style w:type="paragraph" w:customStyle="1" w:styleId="19">
    <w:name w:val="正文标题"/>
    <w:next w:val="1"/>
    <w:qFormat/>
    <w:uiPriority w:val="0"/>
    <w:pPr>
      <w:spacing w:before="50" w:beforeLines="50" w:after="50" w:afterLines="50" w:line="240" w:lineRule="auto"/>
    </w:pPr>
    <w:rPr>
      <w:rFonts w:ascii="宋体" w:hAnsi="宋体" w:eastAsia="宋体" w:cs="Times New Roman"/>
      <w:b/>
      <w:bCs/>
      <w:kern w:val="44"/>
      <w:sz w:val="24"/>
      <w:szCs w:val="30"/>
      <w:lang w:val="en-US" w:eastAsia="zh-CN" w:bidi="ar-SA"/>
      <w14:ligatures w14:val="none"/>
    </w:rPr>
  </w:style>
  <w:style w:type="paragraph" w:customStyle="1" w:styleId="20">
    <w:name w:val="表格眉头（首行）"/>
    <w:qFormat/>
    <w:uiPriority w:val="0"/>
    <w:pPr>
      <w:spacing w:after="0" w:line="240" w:lineRule="auto"/>
      <w:jc w:val="center"/>
    </w:pPr>
    <w:rPr>
      <w:rFonts w:ascii="宋体" w:hAnsi="宋体" w:eastAsia="宋体" w:cstheme="minorBidi"/>
      <w:b/>
      <w:bCs/>
      <w:kern w:val="0"/>
      <w:sz w:val="24"/>
      <w:szCs w:val="24"/>
      <w:lang w:val="en-US" w:eastAsia="zh-CN" w:bidi="ar-SA"/>
      <w14:ligatures w14:val="none"/>
    </w:rPr>
  </w:style>
  <w:style w:type="paragraph" w:customStyle="1" w:styleId="21">
    <w:name w:val="表格（正文）"/>
    <w:qFormat/>
    <w:uiPriority w:val="0"/>
    <w:pPr>
      <w:spacing w:after="0" w:line="240" w:lineRule="auto"/>
    </w:pPr>
    <w:rPr>
      <w:rFonts w:ascii="宋体" w:hAnsi="宋体" w:eastAsia="宋体" w:cstheme="minorEastAsia"/>
      <w:bCs/>
      <w:kern w:val="0"/>
      <w:sz w:val="21"/>
      <w:szCs w:val="21"/>
      <w:lang w:val="en-US" w:eastAsia="zh-CN" w:bidi="ar-SA"/>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76</Pages>
  <Words>10046</Words>
  <Characters>10859</Characters>
  <TotalTime>3</TotalTime>
  <ScaleCrop>false</ScaleCrop>
  <LinksUpToDate>false</LinksUpToDate>
  <CharactersWithSpaces>11023</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HUAWEI</cp:lastModifiedBy>
  <dcterms:modified xsi:type="dcterms:W3CDTF">2026-04-29T01:31:03Z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C17062F0C12B4DEABC74939960AD8055</vt:lpwstr>
  </property>
  <property fmtid="{D5CDD505-2E9C-101B-9397-08002B2CF9AE}" pid="4" name="KSOTemplateDocerSaveRecord">
    <vt:lpwstr>eyJoZGlkIjoiY2FiZTFmYjI0ODY2NTM4OTI3ZDhiMDA1NjYyNjI2MmMiLCJ1c2VySWQiOiIxNTI3MjQ2NDY1In0=</vt:lpwstr>
  </property>
</Properties>
</file>