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8C9679">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131BAB02">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69B8367B">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69015A07">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2648D41A">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299D9C23">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1DAF520E">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0AE5A47B">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433446F2">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39AD7220">
      <w:pPr>
        <w:tabs>
          <w:tab w:val="left" w:pos="315"/>
          <w:tab w:val="left" w:pos="8820"/>
        </w:tabs>
        <w:spacing w:line="600" w:lineRule="auto"/>
        <w:ind w:left="1400" w:right="267" w:hanging="1400" w:hangingChars="500"/>
        <w:jc w:val="left"/>
        <w:rPr>
          <w:rFonts w:hint="eastAsia" w:ascii="宋体" w:hAnsi="宋体" w:eastAsia="宋体" w:cs="宋体"/>
          <w:bCs/>
          <w:color w:val="auto"/>
          <w:sz w:val="28"/>
          <w:szCs w:val="21"/>
          <w:lang w:val="en-US" w:eastAsia="zh-CN" w:bidi="ar-SA"/>
        </w:rPr>
      </w:pPr>
    </w:p>
    <w:p w14:paraId="014BBC47">
      <w:pPr>
        <w:tabs>
          <w:tab w:val="left" w:pos="315"/>
          <w:tab w:val="left" w:pos="8820"/>
        </w:tabs>
        <w:spacing w:line="600" w:lineRule="auto"/>
        <w:ind w:left="1400" w:right="267" w:hanging="1400" w:hangingChars="500"/>
        <w:jc w:val="left"/>
        <w:rPr>
          <w:rFonts w:hint="eastAsia" w:ascii="宋体" w:hAnsi="宋体" w:eastAsia="宋体" w:cs="宋体"/>
          <w:bCs/>
          <w:color w:val="auto"/>
          <w:sz w:val="28"/>
          <w:szCs w:val="21"/>
          <w:lang w:val="en-US" w:eastAsia="zh-CN" w:bidi="ar-SA"/>
        </w:rPr>
      </w:pPr>
    </w:p>
    <w:p w14:paraId="0DF470D6">
      <w:pPr>
        <w:tabs>
          <w:tab w:val="left" w:pos="315"/>
          <w:tab w:val="left" w:pos="8820"/>
        </w:tabs>
        <w:spacing w:line="600" w:lineRule="auto"/>
        <w:ind w:left="1400" w:right="267" w:hanging="1400" w:hangingChars="500"/>
        <w:jc w:val="left"/>
        <w:rPr>
          <w:rFonts w:hint="eastAsia" w:ascii="宋体" w:hAnsi="宋体" w:eastAsia="宋体" w:cs="宋体"/>
          <w:bCs/>
          <w:color w:val="auto"/>
          <w:sz w:val="28"/>
          <w:szCs w:val="21"/>
          <w:lang w:val="en-US" w:eastAsia="zh-CN" w:bidi="ar-SA"/>
        </w:rPr>
      </w:pPr>
    </w:p>
    <w:p w14:paraId="0A05F883">
      <w:pPr>
        <w:tabs>
          <w:tab w:val="left" w:pos="315"/>
          <w:tab w:val="left" w:pos="8820"/>
        </w:tabs>
        <w:spacing w:line="600" w:lineRule="auto"/>
        <w:ind w:left="1400" w:right="267" w:hanging="1400" w:hangingChars="500"/>
        <w:jc w:val="left"/>
        <w:rPr>
          <w:rFonts w:hint="eastAsia" w:ascii="宋体" w:hAnsi="宋体" w:eastAsia="宋体" w:cs="宋体"/>
          <w:bCs/>
          <w:color w:val="auto"/>
          <w:sz w:val="28"/>
          <w:szCs w:val="21"/>
          <w:lang w:val="en-US" w:eastAsia="zh-CN" w:bidi="ar-SA"/>
        </w:rPr>
      </w:pPr>
      <w:r>
        <w:rPr>
          <w:rFonts w:hint="eastAsia" w:ascii="宋体" w:hAnsi="宋体" w:eastAsia="宋体" w:cs="宋体"/>
          <w:bCs/>
          <w:color w:val="auto"/>
          <w:sz w:val="28"/>
          <w:szCs w:val="21"/>
          <w:lang w:val="en-US" w:eastAsia="zh-CN" w:bidi="ar-SA"/>
        </w:rPr>
        <w:t>项目名称: 项城市消防救援大队集装箱烟火特性训练设施项目</w:t>
      </w:r>
    </w:p>
    <w:p w14:paraId="556779F1">
      <w:pPr>
        <w:tabs>
          <w:tab w:val="left" w:pos="315"/>
          <w:tab w:val="left" w:pos="8820"/>
        </w:tabs>
        <w:spacing w:line="600" w:lineRule="auto"/>
        <w:ind w:left="1400" w:right="267" w:hanging="1400" w:hangingChars="500"/>
        <w:jc w:val="left"/>
        <w:rPr>
          <w:rFonts w:hint="default" w:ascii="宋体" w:hAnsi="宋体" w:eastAsia="宋体" w:cs="宋体"/>
          <w:bCs/>
          <w:color w:val="auto"/>
          <w:sz w:val="28"/>
          <w:szCs w:val="21"/>
          <w:lang w:val="en-US" w:eastAsia="zh-CN" w:bidi="ar-SA"/>
        </w:rPr>
      </w:pPr>
      <w:r>
        <w:rPr>
          <w:rFonts w:hint="eastAsia" w:ascii="宋体" w:hAnsi="宋体" w:eastAsia="宋体" w:cs="宋体"/>
          <w:bCs/>
          <w:color w:val="auto"/>
          <w:sz w:val="28"/>
          <w:szCs w:val="21"/>
          <w:lang w:val="en-US" w:eastAsia="zh-CN" w:bidi="ar-SA"/>
        </w:rPr>
        <w:t>项目编号: 项财磋商采购-2026-29</w:t>
      </w:r>
    </w:p>
    <w:p w14:paraId="0F7C6B0F">
      <w:pPr>
        <w:spacing w:before="0" w:after="120" w:line="240" w:lineRule="auto"/>
        <w:ind w:left="0" w:right="0" w:firstLine="0"/>
        <w:jc w:val="center"/>
        <w:rPr>
          <w:rFonts w:hint="eastAsia" w:ascii="宋体" w:hAnsi="宋体" w:eastAsia="宋体" w:cs="宋体"/>
          <w:b/>
          <w:color w:val="auto"/>
          <w:spacing w:val="0"/>
          <w:position w:val="0"/>
          <w:sz w:val="32"/>
          <w:shd w:val="clear" w:fill="auto"/>
          <w:lang w:val="en-US" w:eastAsia="zh-CN"/>
        </w:rPr>
      </w:pPr>
    </w:p>
    <w:p w14:paraId="70538733">
      <w:pPr>
        <w:spacing w:before="0" w:after="120" w:line="240" w:lineRule="auto"/>
        <w:ind w:left="0" w:right="0" w:firstLine="0"/>
        <w:jc w:val="center"/>
        <w:rPr>
          <w:rFonts w:ascii="宋体" w:hAnsi="宋体" w:eastAsia="宋体" w:cs="宋体"/>
          <w:b/>
          <w:color w:val="auto"/>
          <w:spacing w:val="0"/>
          <w:position w:val="0"/>
          <w:sz w:val="32"/>
          <w:shd w:val="clear" w:fill="auto"/>
        </w:rPr>
      </w:pPr>
      <w:r>
        <w:rPr>
          <w:rFonts w:hint="eastAsia" w:ascii="宋体" w:hAnsi="宋体" w:eastAsia="宋体" w:cs="宋体"/>
          <w:b w:val="0"/>
          <w:bCs/>
          <w:color w:val="auto"/>
          <w:spacing w:val="0"/>
          <w:position w:val="0"/>
          <w:sz w:val="32"/>
          <w:shd w:val="clear" w:fill="auto"/>
          <w:lang w:val="en-US" w:eastAsia="zh-CN"/>
        </w:rPr>
        <w:t>2026</w:t>
      </w:r>
      <w:r>
        <w:rPr>
          <w:rFonts w:ascii="宋体" w:hAnsi="宋体" w:eastAsia="宋体" w:cs="宋体"/>
          <w:b w:val="0"/>
          <w:bCs/>
          <w:color w:val="auto"/>
          <w:spacing w:val="0"/>
          <w:position w:val="0"/>
          <w:sz w:val="32"/>
          <w:shd w:val="clear" w:fill="auto"/>
        </w:rPr>
        <w:t>年</w:t>
      </w:r>
      <w:r>
        <w:rPr>
          <w:rFonts w:hint="eastAsia" w:ascii="宋体" w:hAnsi="宋体" w:eastAsia="宋体" w:cs="宋体"/>
          <w:b w:val="0"/>
          <w:bCs/>
          <w:color w:val="auto"/>
          <w:spacing w:val="0"/>
          <w:position w:val="0"/>
          <w:sz w:val="32"/>
          <w:shd w:val="clear" w:fill="auto"/>
          <w:lang w:val="en-US" w:eastAsia="zh-CN"/>
        </w:rPr>
        <w:t>5</w:t>
      </w:r>
      <w:r>
        <w:rPr>
          <w:rFonts w:ascii="宋体" w:hAnsi="宋体" w:eastAsia="宋体" w:cs="宋体"/>
          <w:b w:val="0"/>
          <w:bCs/>
          <w:color w:val="auto"/>
          <w:spacing w:val="0"/>
          <w:position w:val="0"/>
          <w:sz w:val="32"/>
          <w:shd w:val="clear" w:fill="auto"/>
        </w:rPr>
        <w:t>月</w:t>
      </w:r>
      <w:r>
        <w:rPr>
          <w:rFonts w:hint="eastAsia" w:ascii="宋体" w:hAnsi="宋体" w:eastAsia="宋体" w:cs="宋体"/>
          <w:b w:val="0"/>
          <w:bCs/>
          <w:color w:val="auto"/>
          <w:spacing w:val="0"/>
          <w:position w:val="0"/>
          <w:sz w:val="32"/>
          <w:shd w:val="clear" w:fill="auto"/>
          <w:lang w:val="en-US" w:eastAsia="zh-CN"/>
        </w:rPr>
        <w:t>26</w:t>
      </w:r>
      <w:r>
        <w:rPr>
          <w:rFonts w:ascii="宋体" w:hAnsi="宋体" w:eastAsia="宋体" w:cs="宋体"/>
          <w:b w:val="0"/>
          <w:bCs/>
          <w:color w:val="auto"/>
          <w:spacing w:val="0"/>
          <w:position w:val="0"/>
          <w:sz w:val="32"/>
          <w:shd w:val="clear" w:fill="auto"/>
        </w:rPr>
        <w:t>日</w:t>
      </w:r>
    </w:p>
    <w:p w14:paraId="2E3C3D14">
      <w:pPr>
        <w:spacing w:before="0" w:after="0" w:line="240" w:lineRule="auto"/>
        <w:ind w:right="0"/>
        <w:jc w:val="left"/>
        <w:rPr>
          <w:rFonts w:ascii="Times New Roman" w:hAnsi="Times New Roman" w:eastAsia="Times New Roman" w:cs="Times New Roman"/>
          <w:color w:val="auto"/>
          <w:spacing w:val="0"/>
          <w:position w:val="0"/>
          <w:sz w:val="22"/>
          <w:shd w:val="clear" w:fill="auto"/>
        </w:rPr>
      </w:pPr>
    </w:p>
    <w:p w14:paraId="11A3B48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524DEA1">
      <w:pPr>
        <w:pStyle w:val="11"/>
        <w:rPr>
          <w:color w:val="auto"/>
        </w:rPr>
      </w:pPr>
    </w:p>
    <w:p w14:paraId="0C1A6DDA">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511FC5AA">
      <w:pPr>
        <w:spacing w:before="0" w:after="0" w:line="240" w:lineRule="auto"/>
        <w:ind w:left="0" w:right="0" w:firstLine="0"/>
        <w:jc w:val="both"/>
        <w:rPr>
          <w:rFonts w:ascii="宋体" w:hAnsi="宋体" w:eastAsia="宋体" w:cs="宋体"/>
          <w:b/>
          <w:color w:val="auto"/>
          <w:spacing w:val="0"/>
          <w:position w:val="0"/>
          <w:sz w:val="32"/>
          <w:shd w:val="clear" w:fill="auto"/>
        </w:rPr>
      </w:pPr>
    </w:p>
    <w:p w14:paraId="7CB8FF84">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0F0E2D33">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4756C0A4">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14208B09">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34952DB8">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05381D4F">
      <w:pPr>
        <w:spacing w:before="0" w:after="0" w:line="800" w:lineRule="auto"/>
        <w:ind w:left="0" w:right="0" w:firstLine="0"/>
        <w:jc w:val="both"/>
        <w:rPr>
          <w:rFonts w:ascii="宋体" w:hAnsi="宋体" w:eastAsia="宋体" w:cs="宋体"/>
          <w:b/>
          <w:color w:val="auto"/>
          <w:spacing w:val="0"/>
          <w:position w:val="0"/>
          <w:sz w:val="32"/>
          <w:shd w:val="clear" w:fill="auto"/>
        </w:rPr>
      </w:pPr>
    </w:p>
    <w:p w14:paraId="6A339A08">
      <w:pPr>
        <w:spacing w:before="0" w:after="0" w:line="800" w:lineRule="auto"/>
        <w:ind w:left="0" w:right="0" w:firstLine="0"/>
        <w:jc w:val="both"/>
        <w:rPr>
          <w:rFonts w:ascii="宋体" w:hAnsi="宋体" w:eastAsia="宋体" w:cs="宋体"/>
          <w:b/>
          <w:color w:val="auto"/>
          <w:spacing w:val="0"/>
          <w:position w:val="0"/>
          <w:sz w:val="32"/>
          <w:shd w:val="clear" w:fill="auto"/>
        </w:rPr>
      </w:pPr>
    </w:p>
    <w:p w14:paraId="3B8700B5">
      <w:pPr>
        <w:spacing w:before="0" w:after="0" w:line="800" w:lineRule="auto"/>
        <w:ind w:left="0" w:right="0" w:firstLine="0"/>
        <w:jc w:val="both"/>
        <w:rPr>
          <w:rFonts w:ascii="宋体" w:hAnsi="宋体" w:eastAsia="宋体" w:cs="宋体"/>
          <w:b/>
          <w:color w:val="auto"/>
          <w:spacing w:val="0"/>
          <w:position w:val="0"/>
          <w:sz w:val="32"/>
          <w:shd w:val="clear" w:fill="auto"/>
        </w:rPr>
      </w:pPr>
    </w:p>
    <w:p w14:paraId="07F1B434">
      <w:pPr>
        <w:spacing w:before="0" w:after="0" w:line="800" w:lineRule="auto"/>
        <w:ind w:left="0" w:right="0" w:firstLine="0"/>
        <w:jc w:val="both"/>
        <w:rPr>
          <w:rFonts w:ascii="宋体" w:hAnsi="宋体" w:eastAsia="宋体" w:cs="宋体"/>
          <w:b/>
          <w:color w:val="auto"/>
          <w:spacing w:val="0"/>
          <w:position w:val="0"/>
          <w:sz w:val="32"/>
          <w:shd w:val="clear" w:fill="auto"/>
        </w:rPr>
      </w:pPr>
    </w:p>
    <w:p w14:paraId="48337B72">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272A4F58">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15461CA6">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1BF32AAF">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7B5959F0">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34A35007">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4E4C3F07">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Times New Roman" w:hAnsi="Times New Roman" w:eastAsia="Times New Roman" w:cs="Times New Roman"/>
          <w:color w:val="auto"/>
          <w:spacing w:val="0"/>
          <w:position w:val="0"/>
          <w:sz w:val="24"/>
          <w:u w:val="none"/>
          <w:shd w:val="clear" w:fill="auto"/>
        </w:rPr>
        <w:t>项城市消防救援大队集装箱烟火特性训练设施</w:t>
      </w:r>
      <w:r>
        <w:rPr>
          <w:rFonts w:ascii="宋体" w:hAnsi="宋体" w:eastAsia="宋体" w:cs="宋体"/>
          <w:color w:val="auto"/>
          <w:spacing w:val="0"/>
          <w:position w:val="0"/>
          <w:sz w:val="24"/>
          <w:shd w:val="clear" w:fill="auto"/>
        </w:rPr>
        <w:t>项目的潜在供应商应在周口市公共资源交易中心网获取采购文件，并于</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u w:val="none"/>
          <w:shd w:val="clear" w:fill="auto"/>
        </w:rPr>
        <w:t>年</w:t>
      </w:r>
      <w:r>
        <w:rPr>
          <w:rFonts w:ascii="Times New Roman" w:hAnsi="Times New Roman" w:eastAsia="Times New Roman" w:cs="Times New Roman"/>
          <w:color w:val="auto"/>
          <w:spacing w:val="0"/>
          <w:position w:val="0"/>
          <w:sz w:val="24"/>
          <w:u w:val="none"/>
          <w:shd w:val="clear" w:fill="auto"/>
        </w:rPr>
        <w:t xml:space="preserve">  </w:t>
      </w:r>
      <w:r>
        <w:rPr>
          <w:rFonts w:ascii="宋体" w:hAnsi="宋体" w:eastAsia="宋体" w:cs="宋体"/>
          <w:color w:val="auto"/>
          <w:spacing w:val="0"/>
          <w:position w:val="0"/>
          <w:sz w:val="24"/>
          <w:u w:val="none"/>
          <w:shd w:val="clear" w:fill="auto"/>
        </w:rPr>
        <w:t>月</w:t>
      </w:r>
      <w:r>
        <w:rPr>
          <w:rFonts w:ascii="Times New Roman" w:hAnsi="Times New Roman" w:eastAsia="Times New Roman" w:cs="Times New Roman"/>
          <w:color w:val="auto"/>
          <w:spacing w:val="0"/>
          <w:position w:val="0"/>
          <w:sz w:val="24"/>
          <w:u w:val="none"/>
          <w:shd w:val="clear" w:fill="auto"/>
        </w:rPr>
        <w:t xml:space="preserve">  </w:t>
      </w:r>
      <w:r>
        <w:rPr>
          <w:rFonts w:ascii="宋体" w:hAnsi="宋体" w:eastAsia="宋体" w:cs="宋体"/>
          <w:color w:val="auto"/>
          <w:spacing w:val="0"/>
          <w:position w:val="0"/>
          <w:sz w:val="24"/>
          <w:u w:val="none"/>
          <w:shd w:val="clear" w:fill="auto"/>
        </w:rPr>
        <w:t>日</w:t>
      </w:r>
      <w:r>
        <w:rPr>
          <w:rFonts w:ascii="Times New Roman" w:hAnsi="Times New Roman" w:eastAsia="Times New Roman" w:cs="Times New Roman"/>
          <w:color w:val="auto"/>
          <w:spacing w:val="0"/>
          <w:position w:val="0"/>
          <w:sz w:val="24"/>
          <w:u w:val="none"/>
          <w:shd w:val="clear" w:fill="auto"/>
        </w:rPr>
        <w:t xml:space="preserve">    </w:t>
      </w:r>
      <w:r>
        <w:rPr>
          <w:rFonts w:ascii="宋体" w:hAnsi="宋体" w:eastAsia="宋体" w:cs="宋体"/>
          <w:color w:val="auto"/>
          <w:spacing w:val="0"/>
          <w:position w:val="0"/>
          <w:sz w:val="24"/>
          <w:u w:val="none"/>
          <w:shd w:val="clear" w:fill="auto"/>
        </w:rPr>
        <w:t>点</w:t>
      </w:r>
      <w:r>
        <w:rPr>
          <w:rFonts w:ascii="Times New Roman" w:hAnsi="Times New Roman" w:eastAsia="Times New Roman" w:cs="Times New Roman"/>
          <w:color w:val="auto"/>
          <w:spacing w:val="0"/>
          <w:position w:val="0"/>
          <w:sz w:val="24"/>
          <w:u w:val="none"/>
          <w:shd w:val="clear" w:fill="auto"/>
        </w:rPr>
        <w:t xml:space="preserve">    </w:t>
      </w:r>
      <w:r>
        <w:rPr>
          <w:rFonts w:ascii="宋体" w:hAnsi="宋体" w:eastAsia="宋体" w:cs="宋体"/>
          <w:color w:val="auto"/>
          <w:spacing w:val="0"/>
          <w:position w:val="0"/>
          <w:sz w:val="24"/>
          <w:u w:val="none"/>
          <w:shd w:val="clear" w:fill="auto"/>
        </w:rPr>
        <w:t>分</w:t>
      </w:r>
      <w:r>
        <w:rPr>
          <w:rFonts w:ascii="宋体" w:hAnsi="宋体" w:eastAsia="宋体" w:cs="宋体"/>
          <w:color w:val="auto"/>
          <w:spacing w:val="0"/>
          <w:position w:val="0"/>
          <w:sz w:val="24"/>
          <w:shd w:val="clear" w:fill="auto"/>
        </w:rPr>
        <w:t>（北京时间）前提交响应文件。</w:t>
      </w:r>
    </w:p>
    <w:p w14:paraId="159834A5">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p>
    <w:p w14:paraId="386EB44E">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018A8BA0">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lang w:val="en-US" w:eastAsia="zh-CN"/>
        </w:rPr>
        <w:t>项财磋商采购-2026-29</w:t>
      </w:r>
    </w:p>
    <w:p w14:paraId="500B6C72">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rPr>
        <w:t>项城市消防救援大队集装箱烟火特性训练设施项目</w:t>
      </w:r>
    </w:p>
    <w:p w14:paraId="54FAE878">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2C8B4DB1">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lang w:val="en-US" w:eastAsia="zh-CN"/>
        </w:rPr>
        <w:t>88.69万元</w:t>
      </w:r>
    </w:p>
    <w:p w14:paraId="4C237BBA">
      <w:pPr>
        <w:spacing w:line="360" w:lineRule="auto"/>
        <w:ind w:firstLine="480"/>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z w:val="24"/>
        </w:rPr>
        <w:t>包划分：</w:t>
      </w:r>
      <w:r>
        <w:rPr>
          <w:rFonts w:hint="eastAsia" w:ascii="宋体" w:hAnsi="宋体" w:eastAsia="宋体" w:cs="宋体"/>
          <w:color w:val="auto"/>
          <w:sz w:val="24"/>
        </w:rPr>
        <w:t>1</w:t>
      </w:r>
      <w:r>
        <w:rPr>
          <w:rFonts w:ascii="宋体" w:hAnsi="宋体" w:eastAsia="宋体" w:cs="宋体"/>
          <w:color w:val="auto"/>
          <w:sz w:val="24"/>
        </w:rPr>
        <w:t>个包</w:t>
      </w:r>
    </w:p>
    <w:tbl>
      <w:tblPr>
        <w:tblStyle w:val="8"/>
        <w:tblW w:w="8649" w:type="dxa"/>
        <w:tblInd w:w="0" w:type="dxa"/>
        <w:tblLayout w:type="autofit"/>
        <w:tblCellMar>
          <w:top w:w="0" w:type="dxa"/>
          <w:left w:w="10" w:type="dxa"/>
          <w:bottom w:w="0" w:type="dxa"/>
          <w:right w:w="10" w:type="dxa"/>
        </w:tblCellMar>
      </w:tblPr>
      <w:tblGrid>
        <w:gridCol w:w="864"/>
        <w:gridCol w:w="5550"/>
        <w:gridCol w:w="2235"/>
      </w:tblGrid>
      <w:tr w14:paraId="7B38A80C">
        <w:tblPrEx>
          <w:tblCellMar>
            <w:top w:w="0" w:type="dxa"/>
            <w:left w:w="10" w:type="dxa"/>
            <w:bottom w:w="0" w:type="dxa"/>
            <w:right w:w="10" w:type="dxa"/>
          </w:tblCellMar>
        </w:tblPrEx>
        <w:trPr>
          <w:trHeight w:val="1" w:hRule="atLeast"/>
        </w:trPr>
        <w:tc>
          <w:tcPr>
            <w:tcW w:w="8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B5836A">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55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5AB9F7">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22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75963">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包最高限价万元</w:t>
            </w:r>
          </w:p>
        </w:tc>
      </w:tr>
      <w:tr w14:paraId="7281DC99">
        <w:tblPrEx>
          <w:tblCellMar>
            <w:top w:w="0" w:type="dxa"/>
            <w:left w:w="10" w:type="dxa"/>
            <w:bottom w:w="0" w:type="dxa"/>
            <w:right w:w="10" w:type="dxa"/>
          </w:tblCellMar>
        </w:tblPrEx>
        <w:trPr>
          <w:trHeight w:val="0" w:hRule="atLeast"/>
        </w:trPr>
        <w:tc>
          <w:tcPr>
            <w:tcW w:w="8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1ABB57">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55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432EB1">
            <w:pPr>
              <w:widowControl w:val="0"/>
              <w:spacing w:before="0" w:after="0" w:line="360" w:lineRule="auto"/>
              <w:ind w:left="0" w:right="0" w:firstLine="0"/>
              <w:jc w:val="center"/>
              <w:rPr>
                <w:rFonts w:ascii="宋体" w:hAnsi="宋体" w:eastAsia="宋体" w:cs="宋体"/>
                <w:color w:val="auto"/>
                <w:spacing w:val="0"/>
                <w:position w:val="0"/>
                <w:sz w:val="24"/>
                <w:shd w:val="clear" w:fill="FFFFFF"/>
              </w:rPr>
            </w:pPr>
            <w:r>
              <w:rPr>
                <w:rFonts w:hint="eastAsia" w:ascii="宋体" w:hAnsi="宋体" w:eastAsia="宋体" w:cs="宋体"/>
                <w:color w:val="auto"/>
                <w:spacing w:val="0"/>
                <w:position w:val="0"/>
                <w:sz w:val="24"/>
                <w:shd w:val="clear" w:fill="FFFFFF"/>
              </w:rPr>
              <w:t>项城市消防救援大队集装箱烟火特性训练设施项目</w:t>
            </w:r>
          </w:p>
        </w:tc>
        <w:tc>
          <w:tcPr>
            <w:tcW w:w="22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D2EB76">
            <w:pPr>
              <w:widowControl w:val="0"/>
              <w:spacing w:before="0" w:after="0" w:line="360" w:lineRule="auto"/>
              <w:ind w:left="0" w:right="0" w:firstLine="0"/>
              <w:jc w:val="center"/>
              <w:rPr>
                <w:rFonts w:ascii="宋体" w:hAnsi="宋体" w:eastAsia="宋体" w:cs="宋体"/>
                <w:color w:val="auto"/>
                <w:spacing w:val="0"/>
                <w:position w:val="0"/>
                <w:sz w:val="24"/>
                <w:shd w:val="clear" w:fill="FFFFFF"/>
              </w:rPr>
            </w:pPr>
            <w:r>
              <w:rPr>
                <w:rFonts w:hint="eastAsia" w:ascii="宋体" w:hAnsi="宋体" w:eastAsia="宋体" w:cs="宋体"/>
                <w:color w:val="auto"/>
                <w:spacing w:val="0"/>
                <w:position w:val="0"/>
                <w:sz w:val="24"/>
                <w:shd w:val="clear" w:fill="FFFFFF"/>
                <w:lang w:val="en-US" w:eastAsia="zh-CN"/>
              </w:rPr>
              <w:t>88.69</w:t>
            </w:r>
          </w:p>
        </w:tc>
      </w:tr>
    </w:tbl>
    <w:p w14:paraId="6C0499A1">
      <w:pPr>
        <w:spacing w:before="0" w:after="0" w:line="360" w:lineRule="auto"/>
        <w:ind w:left="0" w:right="0" w:firstLine="480"/>
        <w:jc w:val="both"/>
        <w:rPr>
          <w:rFonts w:hint="eastAsia"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auto"/>
        </w:rPr>
        <w:t>采购需求：</w:t>
      </w:r>
      <w:r>
        <w:rPr>
          <w:rFonts w:hint="eastAsia" w:ascii="宋体" w:hAnsi="宋体" w:eastAsia="宋体" w:cs="宋体"/>
          <w:color w:val="auto"/>
          <w:spacing w:val="0"/>
          <w:position w:val="0"/>
          <w:sz w:val="24"/>
          <w:shd w:val="clear" w:fill="auto"/>
          <w:lang w:val="en-US" w:eastAsia="zh-CN"/>
        </w:rPr>
        <w:t>多功能综合型集装箱烟火特性训练设施</w:t>
      </w:r>
      <w:r>
        <w:rPr>
          <w:rFonts w:hint="eastAsia" w:ascii="宋体" w:hAnsi="宋体" w:eastAsia="宋体" w:cs="宋体"/>
          <w:color w:val="auto"/>
          <w:sz w:val="24"/>
        </w:rPr>
        <w:t>，详见采购文件</w:t>
      </w:r>
    </w:p>
    <w:p w14:paraId="35C57659">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合同履行期限：</w:t>
      </w:r>
      <w:r>
        <w:rPr>
          <w:rFonts w:hint="eastAsia" w:ascii="宋体" w:hAnsi="宋体" w:eastAsia="宋体" w:cs="宋体"/>
          <w:color w:val="auto"/>
          <w:sz w:val="24"/>
          <w:lang w:val="en-US" w:eastAsia="zh-CN"/>
        </w:rPr>
        <w:t>30</w:t>
      </w:r>
      <w:r>
        <w:rPr>
          <w:rFonts w:hint="eastAsia" w:ascii="宋体" w:hAnsi="宋体" w:eastAsia="宋体" w:cs="宋体"/>
          <w:color w:val="auto"/>
          <w:sz w:val="24"/>
        </w:rPr>
        <w:t>天</w:t>
      </w:r>
    </w:p>
    <w:p w14:paraId="4EC467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olor w:val="auto"/>
          <w:sz w:val="24"/>
          <w:szCs w:val="24"/>
        </w:rPr>
        <w:t>是否接受进口产品：</w:t>
      </w:r>
      <w:r>
        <w:rPr>
          <w:rFonts w:hint="eastAsia" w:ascii="宋体" w:hAnsi="宋体" w:eastAsia="宋体" w:cs="宋体"/>
          <w:color w:val="auto"/>
          <w:sz w:val="24"/>
          <w:szCs w:val="24"/>
        </w:rPr>
        <w:t>否</w:t>
      </w:r>
    </w:p>
    <w:p w14:paraId="2770B5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7FDF53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是否为只面向中小企业采购：是</w:t>
      </w:r>
    </w:p>
    <w:p w14:paraId="3A0C277F">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3BE6A85B">
      <w:pPr>
        <w:spacing w:before="0" w:after="0" w:line="360" w:lineRule="auto"/>
        <w:ind w:left="0" w:right="0" w:firstLine="480"/>
        <w:jc w:val="both"/>
        <w:rPr>
          <w:rFonts w:hint="eastAsia"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hint="eastAsia" w:ascii="Times New Roman" w:hAnsi="Times New Roman" w:eastAsia="Times New Roman" w:cs="Times New Roman"/>
          <w:color w:val="auto"/>
          <w:spacing w:val="0"/>
          <w:position w:val="0"/>
          <w:sz w:val="24"/>
          <w:shd w:val="clear" w:fill="auto"/>
        </w:rPr>
        <w:t>符合《中华人民共和国政府采购法》第二十二条规定的条件：</w:t>
      </w:r>
    </w:p>
    <w:p w14:paraId="64289F96">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rPr>
        <w:t>法人或者其他组织的营业执照等证明文件</w:t>
      </w: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 xml:space="preserve"> </w:t>
      </w:r>
    </w:p>
    <w:p w14:paraId="76571ED6">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rPr>
        <w:t>具有良好的商业信誉和健全的财务会计制度（提供202</w:t>
      </w:r>
      <w:r>
        <w:rPr>
          <w:rFonts w:hint="eastAsia" w:ascii="宋体" w:hAnsi="宋体" w:eastAsia="宋体" w:cs="宋体"/>
          <w:color w:val="auto"/>
          <w:spacing w:val="0"/>
          <w:position w:val="0"/>
          <w:sz w:val="24"/>
          <w:shd w:val="clear" w:fill="auto"/>
          <w:lang w:val="en-US" w:eastAsia="zh-CN"/>
        </w:rPr>
        <w:t>5</w:t>
      </w:r>
      <w:r>
        <w:rPr>
          <w:rFonts w:hint="eastAsia" w:ascii="宋体" w:hAnsi="宋体" w:eastAsia="宋体" w:cs="宋体"/>
          <w:color w:val="auto"/>
          <w:spacing w:val="0"/>
          <w:position w:val="0"/>
          <w:sz w:val="24"/>
          <w:shd w:val="clear" w:fill="auto"/>
        </w:rPr>
        <w:t>年经审计的财务报告或基本开户银行出具的银行资信证明）</w:t>
      </w: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 xml:space="preserve"> </w:t>
      </w:r>
    </w:p>
    <w:p w14:paraId="5F9021B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rPr>
        <w:t>具有履行合同所必需的设备和专业技术能力（提供承诺书）</w:t>
      </w: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 xml:space="preserve"> </w:t>
      </w:r>
    </w:p>
    <w:p w14:paraId="38ED06B3">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rPr>
        <w:t>有依法缴纳税收和社会保障资金的良好记录（提供近6个月内（任意1个月）已依法缴纳税收的凭据；提供近6个月内（任意1个月）已依法缴纳社会保险的凭据；依法免税或不需要缴纳社会保障资金的供应商，应提供相应证明文件）</w:t>
      </w: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 xml:space="preserve"> </w:t>
      </w:r>
    </w:p>
    <w:p w14:paraId="67E133E5">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rPr>
        <w:t>参加政府采购活动前三年内，在经营活动中没有重大违法记录的书面声明</w:t>
      </w: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 xml:space="preserve"> </w:t>
      </w:r>
    </w:p>
    <w:p w14:paraId="1FFD5222">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rPr>
        <w:t>法律、行政法规规定的其他条件（提供承诺书）</w:t>
      </w: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 xml:space="preserve"> </w:t>
      </w:r>
    </w:p>
    <w:p w14:paraId="307643D0">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hint="eastAsia" w:ascii="Times New Roman" w:hAnsi="Times New Roman" w:eastAsia="Times New Roman" w:cs="Times New Roman"/>
          <w:color w:val="auto"/>
          <w:spacing w:val="0"/>
          <w:position w:val="0"/>
          <w:sz w:val="24"/>
          <w:shd w:val="clear" w:fill="auto"/>
        </w:rPr>
        <w:t>根据《关于在政府采购活动中查询及使用信用记录有关问题的通知》(财库[2016]125 号)的规定，对列入“信用中国”（www.creditchina.gov.cn）网站的“失信被执行人”（中国执行信息公开网 http://zxgk.court.gov.cn/shixin/）、“政府采购严重违法失信行为记录名单”、“拖欠农民工工资失信联合惩戒对象名单”、“重大税收违法失信主体”及“中国政府采购网”（www.ccgp.gov.cn）网站的“政府采购严重违法失信行为记录名单”的供应商，拒绝参与本项目政府采购活动；</w:t>
      </w:r>
      <w:r>
        <w:rPr>
          <w:rFonts w:ascii="Times New Roman" w:hAnsi="Times New Roman" w:eastAsia="Times New Roman" w:cs="Times New Roman"/>
          <w:color w:val="auto"/>
          <w:spacing w:val="0"/>
          <w:position w:val="0"/>
          <w:sz w:val="24"/>
          <w:shd w:val="clear" w:fill="auto"/>
        </w:rPr>
        <w:t xml:space="preserve"> </w:t>
      </w:r>
    </w:p>
    <w:p w14:paraId="30BDE6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ascii="Times New Roman" w:hAnsi="Times New Roman" w:eastAsia="Times New Roman" w:cs="Times New Roman"/>
          <w:color w:val="auto"/>
          <w:spacing w:val="0"/>
          <w:position w:val="0"/>
          <w:sz w:val="24"/>
          <w:shd w:val="clear" w:fill="auto"/>
        </w:rPr>
        <w:t>3.</w:t>
      </w:r>
      <w:r>
        <w:rPr>
          <w:rFonts w:hint="eastAsia" w:ascii="Times New Roman" w:hAnsi="Times New Roman" w:eastAsia="Times New Roman" w:cs="Times New Roman"/>
          <w:color w:val="auto"/>
          <w:spacing w:val="0"/>
          <w:position w:val="0"/>
          <w:sz w:val="24"/>
          <w:shd w:val="clear" w:fill="auto"/>
        </w:rPr>
        <w:t>本项目不接受联合体投标</w:t>
      </w:r>
      <w:r>
        <w:rPr>
          <w:rFonts w:hint="eastAsia" w:ascii="宋体" w:hAnsi="宋体" w:eastAsia="宋体" w:cs="宋体"/>
          <w:i w:val="0"/>
          <w:iCs w:val="0"/>
          <w:color w:val="auto"/>
          <w:sz w:val="24"/>
          <w:szCs w:val="24"/>
        </w:rPr>
        <w:t>。</w:t>
      </w:r>
    </w:p>
    <w:p w14:paraId="15A44B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4.</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p>
    <w:p w14:paraId="03283222">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1AE06E3D">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shd w:val="clear" w:fill="auto"/>
          <w:lang w:val="en-US" w:eastAsia="zh-CN"/>
        </w:rPr>
        <w:t xml:space="preserve">2026 </w:t>
      </w:r>
      <w:r>
        <w:rPr>
          <w:rFonts w:ascii="宋体" w:hAnsi="宋体" w:eastAsia="宋体" w:cs="宋体"/>
          <w:color w:val="auto"/>
          <w:spacing w:val="0"/>
          <w:position w:val="0"/>
          <w:sz w:val="24"/>
          <w:u w:val="none"/>
          <w:shd w:val="clear" w:fill="auto"/>
        </w:rPr>
        <w:t>年</w:t>
      </w:r>
      <w:r>
        <w:rPr>
          <w:rFonts w:ascii="Times New Roman" w:hAnsi="Times New Roman" w:eastAsia="Times New Roman" w:cs="Times New Roman"/>
          <w:color w:val="auto"/>
          <w:spacing w:val="0"/>
          <w:position w:val="0"/>
          <w:sz w:val="24"/>
          <w:u w:val="none"/>
          <w:shd w:val="clear" w:fill="auto"/>
        </w:rPr>
        <w:t xml:space="preserve"> </w:t>
      </w:r>
      <w:r>
        <w:rPr>
          <w:rFonts w:hint="eastAsia" w:ascii="Times New Roman" w:hAnsi="Times New Roman" w:eastAsia="宋体" w:cs="Times New Roman"/>
          <w:color w:val="auto"/>
          <w:spacing w:val="0"/>
          <w:position w:val="0"/>
          <w:sz w:val="24"/>
          <w:u w:val="none"/>
          <w:shd w:val="clear" w:fill="auto"/>
          <w:lang w:val="en-US" w:eastAsia="zh-CN"/>
        </w:rPr>
        <w:t>5</w:t>
      </w:r>
      <w:r>
        <w:rPr>
          <w:rFonts w:ascii="宋体" w:hAnsi="宋体" w:eastAsia="宋体" w:cs="宋体"/>
          <w:color w:val="auto"/>
          <w:spacing w:val="0"/>
          <w:position w:val="0"/>
          <w:sz w:val="24"/>
          <w:u w:val="none"/>
          <w:shd w:val="clear" w:fill="auto"/>
        </w:rPr>
        <w:t>月</w:t>
      </w:r>
      <w:r>
        <w:rPr>
          <w:rFonts w:hint="eastAsia" w:ascii="宋体" w:hAnsi="宋体" w:eastAsia="宋体" w:cs="宋体"/>
          <w:color w:val="auto"/>
          <w:spacing w:val="0"/>
          <w:position w:val="0"/>
          <w:sz w:val="24"/>
          <w:u w:val="none"/>
          <w:shd w:val="clear" w:fill="auto"/>
          <w:lang w:val="en-US" w:eastAsia="zh-CN"/>
        </w:rPr>
        <w:t>26</w:t>
      </w:r>
      <w:r>
        <w:rPr>
          <w:rFonts w:ascii="宋体" w:hAnsi="宋体" w:eastAsia="宋体" w:cs="宋体"/>
          <w:color w:val="auto"/>
          <w:spacing w:val="0"/>
          <w:position w:val="0"/>
          <w:sz w:val="24"/>
          <w:u w:val="none"/>
          <w:shd w:val="clear" w:fill="auto"/>
        </w:rPr>
        <w:t>日</w:t>
      </w:r>
      <w:r>
        <w:rPr>
          <w:rFonts w:ascii="宋体" w:hAnsi="宋体" w:eastAsia="宋体" w:cs="宋体"/>
          <w:color w:val="auto"/>
          <w:spacing w:val="0"/>
          <w:position w:val="0"/>
          <w:sz w:val="24"/>
          <w:shd w:val="clear" w:fill="auto"/>
        </w:rPr>
        <w:t>至</w:t>
      </w:r>
      <w:r>
        <w:rPr>
          <w:rFonts w:hint="eastAsia" w:ascii="Times New Roman" w:hAnsi="Times New Roman" w:eastAsia="宋体" w:cs="Times New Roman"/>
          <w:color w:val="auto"/>
          <w:spacing w:val="0"/>
          <w:position w:val="0"/>
          <w:sz w:val="24"/>
          <w:u w:val="none"/>
          <w:shd w:val="clear" w:fill="auto"/>
          <w:lang w:val="en-US" w:eastAsia="zh-CN"/>
        </w:rPr>
        <w:t>2026</w:t>
      </w:r>
      <w:r>
        <w:rPr>
          <w:rFonts w:ascii="宋体" w:hAnsi="宋体" w:eastAsia="宋体" w:cs="宋体"/>
          <w:color w:val="auto"/>
          <w:spacing w:val="0"/>
          <w:position w:val="0"/>
          <w:sz w:val="24"/>
          <w:u w:val="none"/>
          <w:shd w:val="clear" w:fill="auto"/>
        </w:rPr>
        <w:t>年</w:t>
      </w:r>
      <w:r>
        <w:rPr>
          <w:rFonts w:hint="eastAsia" w:ascii="宋体" w:hAnsi="宋体" w:eastAsia="宋体" w:cs="宋体"/>
          <w:color w:val="auto"/>
          <w:spacing w:val="0"/>
          <w:position w:val="0"/>
          <w:sz w:val="24"/>
          <w:u w:val="none"/>
          <w:shd w:val="clear" w:fill="auto"/>
          <w:lang w:val="en-US" w:eastAsia="zh-CN"/>
        </w:rPr>
        <w:t>6</w:t>
      </w:r>
      <w:r>
        <w:rPr>
          <w:rFonts w:ascii="宋体" w:hAnsi="宋体" w:eastAsia="宋体" w:cs="宋体"/>
          <w:color w:val="auto"/>
          <w:spacing w:val="0"/>
          <w:position w:val="0"/>
          <w:sz w:val="24"/>
          <w:u w:val="none"/>
          <w:shd w:val="clear" w:fill="auto"/>
        </w:rPr>
        <w:t>月</w:t>
      </w:r>
      <w:r>
        <w:rPr>
          <w:rFonts w:hint="eastAsia" w:ascii="宋体" w:hAnsi="宋体" w:eastAsia="宋体" w:cs="宋体"/>
          <w:color w:val="auto"/>
          <w:spacing w:val="0"/>
          <w:position w:val="0"/>
          <w:sz w:val="24"/>
          <w:u w:val="none"/>
          <w:shd w:val="clear" w:fill="auto"/>
          <w:lang w:val="en-US" w:eastAsia="zh-CN"/>
        </w:rPr>
        <w:t>2</w:t>
      </w:r>
      <w:r>
        <w:rPr>
          <w:rFonts w:ascii="宋体" w:hAnsi="宋体" w:eastAsia="宋体" w:cs="宋体"/>
          <w:color w:val="auto"/>
          <w:spacing w:val="0"/>
          <w:position w:val="0"/>
          <w:sz w:val="24"/>
          <w:u w:val="none"/>
          <w:shd w:val="clear" w:fill="auto"/>
        </w:rPr>
        <w:t>日</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178773E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53E73EC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7F17EBEC">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66C6DEB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2F347099">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宋体" w:hAnsi="宋体" w:eastAsia="宋体" w:cs="宋体"/>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6</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8</w:t>
      </w:r>
      <w:r>
        <w:rPr>
          <w:rFonts w:ascii="宋体" w:hAnsi="宋体" w:eastAsia="宋体" w:cs="宋体"/>
          <w:color w:val="auto"/>
          <w:spacing w:val="0"/>
          <w:position w:val="0"/>
          <w:sz w:val="24"/>
          <w:u w:val="single"/>
          <w:shd w:val="clear" w:fill="auto"/>
        </w:rPr>
        <w:t>日</w:t>
      </w:r>
      <w:r>
        <w:rPr>
          <w:rFonts w:hint="eastAsia" w:ascii="宋体" w:hAnsi="宋体" w:eastAsia="宋体" w:cs="宋体"/>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宋体" w:hAnsi="宋体" w:eastAsia="宋体" w:cs="宋体"/>
          <w:color w:val="auto"/>
          <w:spacing w:val="0"/>
          <w:position w:val="0"/>
          <w:sz w:val="24"/>
          <w:u w:val="single"/>
          <w:shd w:val="clear" w:fill="auto"/>
          <w:lang w:val="en-US" w:eastAsia="zh-CN"/>
        </w:rPr>
        <w:t>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479D4A8D">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rPr>
          <w:color w:val="auto"/>
        </w:rPr>
        <w:fldChar w:fldCharType="begin"/>
      </w:r>
      <w:r>
        <w:rPr>
          <w:color w:val="auto"/>
        </w:rPr>
        <w:instrText xml:space="preserve"> HYPERLINK "http://jyzx.zhoukou.gov.cn/" \h </w:instrText>
      </w:r>
      <w:r>
        <w:rPr>
          <w:color w:val="auto"/>
        </w:rPr>
        <w:fldChar w:fldCharType="separate"/>
      </w:r>
      <w:r>
        <w:rPr>
          <w:rFonts w:ascii="Times New Roman" w:hAnsi="Times New Roman" w:eastAsia="Times New Roman" w:cs="Times New Roman"/>
          <w:color w:val="auto"/>
          <w:spacing w:val="0"/>
          <w:position w:val="0"/>
          <w:sz w:val="24"/>
          <w:u w:val="single"/>
          <w:shd w:val="clear" w:fill="auto"/>
        </w:rPr>
        <w:t>http://jyzx.zhoukou.gov.cn</w:t>
      </w:r>
      <w:r>
        <w:rPr>
          <w:rFonts w:ascii="Times New Roman" w:hAnsi="Times New Roman" w:eastAsia="Times New Roman" w:cs="Times New Roman"/>
          <w:color w:val="auto"/>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2466003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6FF28CE2">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6</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8</w:t>
      </w:r>
      <w:r>
        <w:rPr>
          <w:rFonts w:ascii="宋体" w:hAnsi="宋体" w:eastAsia="宋体" w:cs="宋体"/>
          <w:color w:val="auto"/>
          <w:spacing w:val="0"/>
          <w:position w:val="0"/>
          <w:sz w:val="24"/>
          <w:u w:val="single"/>
          <w:shd w:val="clear" w:fill="auto"/>
        </w:rPr>
        <w:t>日</w:t>
      </w:r>
      <w:r>
        <w:rPr>
          <w:rFonts w:hint="eastAsia" w:ascii="宋体" w:hAnsi="宋体" w:eastAsia="宋体" w:cs="宋体"/>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宋体" w:hAnsi="宋体" w:eastAsia="宋体" w:cs="宋体"/>
          <w:color w:val="auto"/>
          <w:spacing w:val="0"/>
          <w:position w:val="0"/>
          <w:sz w:val="24"/>
          <w:u w:val="single"/>
          <w:shd w:val="clear" w:fill="auto"/>
          <w:lang w:val="en-US" w:eastAsia="zh-CN"/>
        </w:rPr>
        <w:t>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275FE042">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629CADA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529D00B6">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hint="eastAsia" w:ascii="Times New Roman" w:hAnsi="Times New Roman" w:eastAsia="宋体" w:cs="Times New Roman"/>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个工作日。</w:t>
      </w:r>
    </w:p>
    <w:p w14:paraId="56BA6D0E">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629E67EE">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4350D8B6">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72B4948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名称：</w:t>
      </w:r>
      <w:r>
        <w:rPr>
          <w:rFonts w:hint="eastAsia" w:ascii="宋体" w:hAnsi="宋体" w:eastAsia="宋体" w:cs="宋体"/>
          <w:color w:val="auto"/>
          <w:spacing w:val="0"/>
          <w:position w:val="0"/>
          <w:sz w:val="24"/>
          <w:shd w:val="clear" w:fill="auto"/>
          <w:lang w:val="en-US" w:eastAsia="zh-CN"/>
        </w:rPr>
        <w:t>项城市消防救援大队</w:t>
      </w:r>
      <w:r>
        <w:rPr>
          <w:rFonts w:ascii="宋体" w:hAnsi="宋体" w:eastAsia="宋体" w:cs="宋体"/>
          <w:color w:val="auto"/>
          <w:spacing w:val="0"/>
          <w:position w:val="0"/>
          <w:sz w:val="24"/>
          <w:shd w:val="clear" w:fill="auto"/>
        </w:rPr>
        <w:t>　　　　　　　　　　　　</w:t>
      </w:r>
    </w:p>
    <w:p w14:paraId="7248B356">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rPr>
        <w:t>项城市消防救援大队</w:t>
      </w:r>
      <w:r>
        <w:rPr>
          <w:rFonts w:ascii="宋体" w:hAnsi="宋体" w:eastAsia="宋体" w:cs="宋体"/>
          <w:color w:val="auto"/>
          <w:spacing w:val="0"/>
          <w:position w:val="0"/>
          <w:sz w:val="24"/>
          <w:shd w:val="clear" w:fill="auto"/>
        </w:rPr>
        <w:t>　　　　　　　　　　　　</w:t>
      </w:r>
    </w:p>
    <w:p w14:paraId="2BA7F558">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蒋威</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15039473841</w:t>
      </w:r>
      <w:r>
        <w:rPr>
          <w:rFonts w:ascii="宋体" w:hAnsi="宋体" w:eastAsia="宋体" w:cs="宋体"/>
          <w:color w:val="auto"/>
          <w:spacing w:val="0"/>
          <w:position w:val="0"/>
          <w:sz w:val="24"/>
          <w:shd w:val="clear" w:fill="auto"/>
        </w:rPr>
        <w:t xml:space="preserve">　　　　　　　　　　　 </w:t>
      </w:r>
    </w:p>
    <w:p w14:paraId="3CDF140D">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096F6A46">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名称：周口市公共资源交易中心政府采购中心　　　　　　　　　　　　</w:t>
      </w:r>
    </w:p>
    <w:p w14:paraId="1A0C6A5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地址：周口市光明路与政通路交叉口向北100米路东</w:t>
      </w:r>
    </w:p>
    <w:p w14:paraId="75A7607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郭战伟</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0394-8106517、17839489001</w:t>
      </w:r>
      <w:r>
        <w:rPr>
          <w:rFonts w:ascii="宋体" w:hAnsi="宋体" w:eastAsia="宋体" w:cs="宋体"/>
          <w:color w:val="auto"/>
          <w:spacing w:val="0"/>
          <w:position w:val="0"/>
          <w:sz w:val="24"/>
          <w:shd w:val="clear" w:fill="auto"/>
        </w:rPr>
        <w:t>　　　　　　　　</w:t>
      </w:r>
    </w:p>
    <w:p w14:paraId="599F776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3.监督单位：</w:t>
      </w:r>
      <w:r>
        <w:rPr>
          <w:rFonts w:hint="eastAsia" w:ascii="宋体" w:hAnsi="宋体" w:eastAsia="宋体" w:cs="宋体"/>
          <w:color w:val="auto"/>
          <w:spacing w:val="0"/>
          <w:position w:val="0"/>
          <w:sz w:val="24"/>
          <w:shd w:val="clear" w:fill="auto"/>
        </w:rPr>
        <w:t>项城市财政局</w:t>
      </w:r>
    </w:p>
    <w:p w14:paraId="143D991C">
      <w:pPr>
        <w:spacing w:before="0" w:after="0" w:line="240" w:lineRule="auto"/>
        <w:ind w:right="0" w:firstLine="480" w:firstLineChars="20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val="en-US" w:eastAsia="zh-CN"/>
        </w:rPr>
        <w:t>0394-</w:t>
      </w:r>
      <w:r>
        <w:rPr>
          <w:rFonts w:hint="eastAsia" w:ascii="宋体" w:hAnsi="宋体" w:eastAsia="宋体" w:cs="宋体"/>
          <w:color w:val="auto"/>
          <w:spacing w:val="0"/>
          <w:position w:val="0"/>
          <w:sz w:val="24"/>
          <w:shd w:val="clear" w:fill="auto"/>
        </w:rPr>
        <w:t>4315676</w:t>
      </w:r>
      <w:r>
        <w:rPr>
          <w:rFonts w:ascii="宋体" w:hAnsi="宋体" w:eastAsia="宋体" w:cs="宋体"/>
          <w:color w:val="auto"/>
          <w:spacing w:val="0"/>
          <w:position w:val="0"/>
          <w:sz w:val="24"/>
          <w:shd w:val="clear" w:fill="auto"/>
        </w:rPr>
        <w:t xml:space="preserve">  </w:t>
      </w:r>
    </w:p>
    <w:p w14:paraId="7C0DD91D">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76B671F9">
      <w:pPr>
        <w:pStyle w:val="11"/>
        <w:rPr>
          <w:rFonts w:ascii="宋体" w:hAnsi="宋体" w:eastAsia="宋体" w:cs="宋体"/>
          <w:color w:val="auto"/>
          <w:spacing w:val="0"/>
          <w:position w:val="0"/>
          <w:sz w:val="24"/>
          <w:shd w:val="clear" w:fill="auto"/>
        </w:rPr>
      </w:pPr>
    </w:p>
    <w:p w14:paraId="054E2F2C">
      <w:pPr>
        <w:pStyle w:val="11"/>
        <w:rPr>
          <w:rFonts w:ascii="宋体" w:hAnsi="宋体" w:eastAsia="宋体" w:cs="宋体"/>
          <w:color w:val="auto"/>
          <w:spacing w:val="0"/>
          <w:position w:val="0"/>
          <w:sz w:val="24"/>
          <w:shd w:val="clear" w:fill="auto"/>
        </w:rPr>
      </w:pPr>
    </w:p>
    <w:p w14:paraId="470B9937">
      <w:pPr>
        <w:pStyle w:val="11"/>
        <w:rPr>
          <w:rFonts w:ascii="宋体" w:hAnsi="宋体" w:eastAsia="宋体" w:cs="宋体"/>
          <w:color w:val="auto"/>
          <w:spacing w:val="0"/>
          <w:position w:val="0"/>
          <w:sz w:val="24"/>
          <w:shd w:val="clear" w:fill="auto"/>
        </w:rPr>
      </w:pPr>
    </w:p>
    <w:p w14:paraId="57805D43">
      <w:pPr>
        <w:pStyle w:val="11"/>
        <w:rPr>
          <w:rFonts w:ascii="宋体" w:hAnsi="宋体" w:eastAsia="宋体" w:cs="宋体"/>
          <w:color w:val="auto"/>
          <w:spacing w:val="0"/>
          <w:position w:val="0"/>
          <w:sz w:val="24"/>
          <w:shd w:val="clear" w:fill="auto"/>
        </w:rPr>
      </w:pPr>
    </w:p>
    <w:p w14:paraId="7FCDBE1E">
      <w:pPr>
        <w:pStyle w:val="11"/>
        <w:rPr>
          <w:rFonts w:ascii="宋体" w:hAnsi="宋体" w:eastAsia="宋体" w:cs="宋体"/>
          <w:color w:val="auto"/>
          <w:spacing w:val="0"/>
          <w:position w:val="0"/>
          <w:sz w:val="24"/>
          <w:shd w:val="clear" w:fill="auto"/>
        </w:rPr>
      </w:pPr>
    </w:p>
    <w:p w14:paraId="67205A89">
      <w:pPr>
        <w:pStyle w:val="11"/>
        <w:rPr>
          <w:rFonts w:ascii="宋体" w:hAnsi="宋体" w:eastAsia="宋体" w:cs="宋体"/>
          <w:color w:val="auto"/>
          <w:spacing w:val="0"/>
          <w:position w:val="0"/>
          <w:sz w:val="24"/>
          <w:shd w:val="clear" w:fill="auto"/>
        </w:rPr>
      </w:pPr>
    </w:p>
    <w:p w14:paraId="41645D6D">
      <w:pPr>
        <w:pStyle w:val="11"/>
        <w:rPr>
          <w:rFonts w:ascii="宋体" w:hAnsi="宋体" w:eastAsia="宋体" w:cs="宋体"/>
          <w:color w:val="auto"/>
          <w:spacing w:val="0"/>
          <w:position w:val="0"/>
          <w:sz w:val="24"/>
          <w:shd w:val="clear" w:fill="auto"/>
        </w:rPr>
      </w:pPr>
    </w:p>
    <w:p w14:paraId="766A83F1">
      <w:pPr>
        <w:pStyle w:val="11"/>
        <w:rPr>
          <w:rFonts w:ascii="宋体" w:hAnsi="宋体" w:eastAsia="宋体" w:cs="宋体"/>
          <w:color w:val="auto"/>
          <w:spacing w:val="0"/>
          <w:position w:val="0"/>
          <w:sz w:val="24"/>
          <w:shd w:val="clear" w:fill="auto"/>
        </w:rPr>
      </w:pPr>
    </w:p>
    <w:p w14:paraId="1B5F959C">
      <w:pPr>
        <w:pStyle w:val="11"/>
        <w:rPr>
          <w:rFonts w:ascii="宋体" w:hAnsi="宋体" w:eastAsia="宋体" w:cs="宋体"/>
          <w:color w:val="auto"/>
          <w:spacing w:val="0"/>
          <w:position w:val="0"/>
          <w:sz w:val="24"/>
          <w:shd w:val="clear" w:fill="auto"/>
        </w:rPr>
      </w:pPr>
    </w:p>
    <w:p w14:paraId="1FBEAC24">
      <w:pPr>
        <w:pStyle w:val="11"/>
        <w:rPr>
          <w:rFonts w:ascii="宋体" w:hAnsi="宋体" w:eastAsia="宋体" w:cs="宋体"/>
          <w:color w:val="auto"/>
          <w:spacing w:val="0"/>
          <w:position w:val="0"/>
          <w:sz w:val="24"/>
          <w:shd w:val="clear" w:fill="auto"/>
        </w:rPr>
      </w:pPr>
    </w:p>
    <w:p w14:paraId="6E118C1E">
      <w:pPr>
        <w:pStyle w:val="11"/>
        <w:rPr>
          <w:rFonts w:ascii="宋体" w:hAnsi="宋体" w:eastAsia="宋体" w:cs="宋体"/>
          <w:color w:val="auto"/>
          <w:spacing w:val="0"/>
          <w:position w:val="0"/>
          <w:sz w:val="24"/>
          <w:shd w:val="clear" w:fill="auto"/>
        </w:rPr>
      </w:pPr>
    </w:p>
    <w:p w14:paraId="54BA2B28">
      <w:pPr>
        <w:pStyle w:val="11"/>
        <w:rPr>
          <w:rFonts w:ascii="宋体" w:hAnsi="宋体" w:eastAsia="宋体" w:cs="宋体"/>
          <w:color w:val="auto"/>
          <w:spacing w:val="0"/>
          <w:position w:val="0"/>
          <w:sz w:val="24"/>
          <w:shd w:val="clear" w:fill="auto"/>
        </w:rPr>
      </w:pPr>
    </w:p>
    <w:p w14:paraId="0EC7B6EA">
      <w:pPr>
        <w:pStyle w:val="11"/>
        <w:rPr>
          <w:rFonts w:ascii="宋体" w:hAnsi="宋体" w:eastAsia="宋体" w:cs="宋体"/>
          <w:color w:val="auto"/>
          <w:spacing w:val="0"/>
          <w:position w:val="0"/>
          <w:sz w:val="24"/>
          <w:shd w:val="clear" w:fill="auto"/>
        </w:rPr>
      </w:pPr>
      <w:bookmarkStart w:id="0" w:name="_GoBack"/>
      <w:bookmarkEnd w:id="0"/>
    </w:p>
    <w:p w14:paraId="6A4E25BA">
      <w:pPr>
        <w:pStyle w:val="11"/>
        <w:rPr>
          <w:rFonts w:ascii="宋体" w:hAnsi="宋体" w:eastAsia="宋体" w:cs="宋体"/>
          <w:color w:val="auto"/>
          <w:spacing w:val="0"/>
          <w:position w:val="0"/>
          <w:sz w:val="24"/>
          <w:shd w:val="clear" w:fill="auto"/>
        </w:rPr>
      </w:pPr>
    </w:p>
    <w:p w14:paraId="4974FF8C">
      <w:pPr>
        <w:pStyle w:val="11"/>
        <w:rPr>
          <w:rFonts w:ascii="宋体" w:hAnsi="宋体" w:eastAsia="宋体" w:cs="宋体"/>
          <w:color w:val="auto"/>
          <w:spacing w:val="0"/>
          <w:position w:val="0"/>
          <w:sz w:val="24"/>
          <w:shd w:val="clear" w:fill="auto"/>
        </w:rPr>
      </w:pPr>
    </w:p>
    <w:p w14:paraId="4146B939">
      <w:pPr>
        <w:pStyle w:val="11"/>
        <w:rPr>
          <w:rFonts w:ascii="宋体" w:hAnsi="宋体" w:eastAsia="宋体" w:cs="宋体"/>
          <w:color w:val="auto"/>
          <w:spacing w:val="0"/>
          <w:position w:val="0"/>
          <w:sz w:val="24"/>
          <w:shd w:val="clear" w:fill="auto"/>
        </w:rPr>
      </w:pPr>
    </w:p>
    <w:p w14:paraId="28686AC4">
      <w:pPr>
        <w:pStyle w:val="11"/>
        <w:ind w:left="0" w:leftChars="0" w:firstLine="0" w:firstLineChars="0"/>
        <w:rPr>
          <w:rFonts w:ascii="宋体" w:hAnsi="宋体" w:eastAsia="宋体" w:cs="宋体"/>
          <w:color w:val="auto"/>
          <w:spacing w:val="0"/>
          <w:position w:val="0"/>
          <w:sz w:val="24"/>
          <w:shd w:val="clear" w:fill="auto"/>
        </w:rPr>
      </w:pPr>
    </w:p>
    <w:p w14:paraId="4BE7B83E">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615585AF">
      <w:pPr>
        <w:numPr>
          <w:ilvl w:val="0"/>
          <w:numId w:val="1"/>
        </w:num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供应商须知</w:t>
      </w:r>
    </w:p>
    <w:tbl>
      <w:tblPr>
        <w:tblStyle w:val="8"/>
        <w:tblW w:w="0" w:type="auto"/>
        <w:tblInd w:w="108" w:type="dxa"/>
        <w:tblLayout w:type="autofit"/>
        <w:tblCellMar>
          <w:top w:w="0" w:type="dxa"/>
          <w:left w:w="10" w:type="dxa"/>
          <w:bottom w:w="0" w:type="dxa"/>
          <w:right w:w="10" w:type="dxa"/>
        </w:tblCellMar>
      </w:tblPr>
      <w:tblGrid>
        <w:gridCol w:w="856"/>
        <w:gridCol w:w="1673"/>
        <w:gridCol w:w="5885"/>
      </w:tblGrid>
      <w:tr w14:paraId="7C688E4B">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C96F0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6EC0B0D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5CDF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EF90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384351">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5CCA225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3B62E1">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C9FA6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1D4D74">
            <w:pPr>
              <w:numPr>
                <w:ilvl w:val="0"/>
                <w:numId w:val="3"/>
              </w:numPr>
              <w:spacing w:before="0" w:after="0" w:line="24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lang w:eastAsia="zh-CN"/>
              </w:rPr>
              <w:t>项城市消防救援大队集装箱烟火特性训练设施项目</w:t>
            </w:r>
          </w:p>
          <w:p w14:paraId="22A90EA1">
            <w:pPr>
              <w:numPr>
                <w:ilvl w:val="0"/>
                <w:numId w:val="0"/>
              </w:numPr>
              <w:spacing w:before="0" w:after="0" w:line="240" w:lineRule="auto"/>
              <w:ind w:leftChars="0" w:right="0" w:rightChars="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2）采购内容：</w:t>
            </w:r>
            <w:r>
              <w:rPr>
                <w:rFonts w:hint="eastAsia" w:ascii="宋体" w:hAnsi="宋体" w:eastAsia="宋体" w:cs="宋体"/>
                <w:color w:val="auto"/>
                <w:spacing w:val="0"/>
                <w:position w:val="0"/>
                <w:sz w:val="24"/>
                <w:shd w:val="clear" w:fill="auto"/>
                <w:lang w:val="en-US" w:eastAsia="zh-CN"/>
              </w:rPr>
              <w:t>多功能综合型集装箱烟火特性训练设施。</w:t>
            </w:r>
          </w:p>
          <w:p w14:paraId="1E2203E1">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3）采购人：项城市消防救援大队</w:t>
            </w:r>
          </w:p>
          <w:p w14:paraId="5287B363">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4）采购代理机构：周口市公共资源交易中心政府采购中心</w:t>
            </w:r>
          </w:p>
        </w:tc>
      </w:tr>
      <w:tr w14:paraId="203E469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E1EFF4">
            <w:pPr>
              <w:numPr>
                <w:ilvl w:val="0"/>
                <w:numId w:val="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F0C3B8">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529C54">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63E3BF4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EC7F2C">
            <w:pPr>
              <w:numPr>
                <w:ilvl w:val="0"/>
                <w:numId w:val="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B94AB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377527">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17EB55C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79288D">
            <w:pPr>
              <w:numPr>
                <w:ilvl w:val="0"/>
                <w:numId w:val="6"/>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28E5D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08762A">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140D2A0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276457">
            <w:pPr>
              <w:numPr>
                <w:ilvl w:val="0"/>
                <w:numId w:val="7"/>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75109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B877AB">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5BE8E4F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45FCF1">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D31C8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CF42F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报价包括本项目所招标的货物、保险、税费、包装、加工及加工损耗、运输、现场落地、安装、验收等（采购项目技术规格、参数及要求）</w:t>
            </w:r>
          </w:p>
        </w:tc>
      </w:tr>
      <w:tr w14:paraId="0E922EF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DC4415">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B06BE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8B7951">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15CEC9B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12AB4">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B0DA6E">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D51E3F">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65D2683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71D43">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46A983">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E84090">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color w:val="auto"/>
                <w:sz w:val="24"/>
              </w:rPr>
              <w:t>列明项目名称、采购编号、供应商名称、地址、联系人及联系方式等信息</w:t>
            </w:r>
          </w:p>
        </w:tc>
      </w:tr>
      <w:tr w14:paraId="58AAE7D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F28EF8">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CF4DC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715ED8">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09B6091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0EE332">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19580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654EE9">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1E324960">
        <w:tblPrEx>
          <w:tblCellMar>
            <w:top w:w="0" w:type="dxa"/>
            <w:left w:w="10" w:type="dxa"/>
            <w:bottom w:w="0" w:type="dxa"/>
            <w:right w:w="10" w:type="dxa"/>
          </w:tblCellMar>
        </w:tblPrEx>
        <w:trPr>
          <w:trHeight w:val="1275"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D5E7A">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181F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4A4202">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3598E2BA">
            <w:pPr>
              <w:spacing w:before="0" w:after="0" w:line="240" w:lineRule="auto"/>
              <w:ind w:left="0" w:right="0" w:firstLine="0"/>
              <w:jc w:val="both"/>
              <w:rPr>
                <w:rFonts w:ascii="宋体" w:hAnsi="宋体" w:eastAsia="宋体" w:cs="宋体"/>
                <w:color w:val="auto"/>
                <w:spacing w:val="0"/>
                <w:position w:val="0"/>
                <w:shd w:val="clear" w:fill="auto"/>
              </w:rPr>
            </w:pPr>
          </w:p>
        </w:tc>
      </w:tr>
      <w:tr w14:paraId="0DA36D3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AA3A6B">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1BD08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0EC923">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60313FC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34360D">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A747B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724FB2">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26186A27">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25211820">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color w:val="auto"/>
                <w:sz w:val="24"/>
                <w:szCs w:val="24"/>
              </w:rPr>
              <w:t>（本项目实行网上远程开标无须到现场提交响应文件）</w:t>
            </w:r>
          </w:p>
        </w:tc>
      </w:tr>
      <w:tr w14:paraId="273B3FB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FCDCA1">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A74D0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AA6450">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0BE5416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35C27B">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38E24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8EBCAE">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54B8F6D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BA3AE9">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2394C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2440F1">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06F6085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03F04F">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A33E3E">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625EF2">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6B4D90E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730B4C">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C15465">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B84A18">
            <w:pPr>
              <w:tabs>
                <w:tab w:val="left" w:pos="8640"/>
              </w:tabs>
              <w:spacing w:before="0" w:after="0" w:line="240" w:lineRule="auto"/>
              <w:ind w:left="-2" w:right="0" w:firstLine="0"/>
              <w:jc w:val="both"/>
              <w:rPr>
                <w:rFonts w:hint="eastAsia" w:ascii="宋体" w:hAnsi="宋体" w:eastAsia="宋体" w:cs="宋体"/>
                <w:color w:val="auto"/>
                <w:spacing w:val="0"/>
                <w:position w:val="0"/>
                <w:shd w:val="clear" w:fill="auto"/>
                <w:lang w:eastAsia="zh-CN"/>
              </w:rPr>
            </w:pPr>
            <w:r>
              <w:rPr>
                <w:rFonts w:ascii="宋体" w:hAnsi="宋体" w:eastAsia="宋体" w:cs="宋体"/>
                <w:color w:val="auto"/>
                <w:spacing w:val="0"/>
                <w:position w:val="0"/>
                <w:sz w:val="24"/>
                <w:shd w:val="clear" w:fill="auto"/>
              </w:rPr>
              <w:t>本项目不需要交纳投标保证金</w:t>
            </w:r>
            <w:r>
              <w:rPr>
                <w:rFonts w:hint="eastAsia" w:ascii="宋体" w:hAnsi="宋体" w:eastAsia="宋体" w:cs="宋体"/>
                <w:color w:val="auto"/>
                <w:spacing w:val="0"/>
                <w:position w:val="0"/>
                <w:sz w:val="24"/>
                <w:shd w:val="clear" w:fill="auto"/>
                <w:lang w:eastAsia="zh-CN"/>
              </w:rPr>
              <w:t>。</w:t>
            </w:r>
          </w:p>
        </w:tc>
      </w:tr>
      <w:tr w14:paraId="088FB13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7006DF">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6A25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B5A81C">
            <w:pPr>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eastAsia="宋体" w:cs="宋体"/>
                <w:color w:val="auto"/>
                <w:sz w:val="24"/>
                <w:lang w:val="en-US" w:eastAsia="zh-CN"/>
              </w:rPr>
              <w:t>30</w:t>
            </w:r>
            <w:r>
              <w:rPr>
                <w:rFonts w:ascii="宋体" w:hAnsi="宋体" w:eastAsia="宋体" w:cs="宋体"/>
                <w:color w:val="auto"/>
                <w:sz w:val="24"/>
              </w:rPr>
              <w:t>天</w:t>
            </w:r>
          </w:p>
        </w:tc>
      </w:tr>
      <w:tr w14:paraId="1C24305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608A0F">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635106">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00531F">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eastAsia="宋体" w:cs="宋体"/>
                <w:color w:val="auto"/>
                <w:sz w:val="24"/>
                <w:szCs w:val="24"/>
              </w:rPr>
              <w:t>验收合格后付100%</w:t>
            </w:r>
          </w:p>
        </w:tc>
      </w:tr>
      <w:tr w14:paraId="2BAE9C4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FEA78">
            <w:pPr>
              <w:numPr>
                <w:ilvl w:val="0"/>
                <w:numId w:val="2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9F8721">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36160A">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eastAsia="宋体" w:cs="宋体"/>
                <w:color w:val="auto"/>
                <w:sz w:val="24"/>
              </w:rPr>
              <w:t>自行勘察</w:t>
            </w:r>
          </w:p>
        </w:tc>
      </w:tr>
      <w:tr w14:paraId="0D26A052">
        <w:tblPrEx>
          <w:tblCellMar>
            <w:top w:w="0" w:type="dxa"/>
            <w:left w:w="10" w:type="dxa"/>
            <w:bottom w:w="0" w:type="dxa"/>
            <w:right w:w="10" w:type="dxa"/>
          </w:tblCellMar>
        </w:tblPrEx>
        <w:trPr>
          <w:trHeight w:val="329"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498EB8">
            <w:pPr>
              <w:numPr>
                <w:ilvl w:val="0"/>
                <w:numId w:val="24"/>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9757D3">
            <w:pPr>
              <w:spacing w:before="0" w:after="0" w:line="240" w:lineRule="auto"/>
              <w:ind w:left="0" w:right="0" w:firstLine="14"/>
              <w:jc w:val="center"/>
              <w:rPr>
                <w:rFonts w:ascii="宋体" w:hAnsi="宋体" w:eastAsia="宋体" w:cs="宋体"/>
                <w:color w:val="auto"/>
                <w:spacing w:val="0"/>
                <w:position w:val="0"/>
                <w:sz w:val="24"/>
                <w:shd w:val="clear" w:fill="auto"/>
              </w:rPr>
            </w:pPr>
            <w:r>
              <w:rPr>
                <w:rFonts w:hint="eastAsia" w:ascii="宋体" w:hAnsi="宋体" w:eastAsia="宋体" w:cs="宋体"/>
                <w:sz w:val="24"/>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D6C47A">
            <w:pPr>
              <w:tabs>
                <w:tab w:val="left" w:pos="8640"/>
              </w:tabs>
              <w:spacing w:before="0" w:after="0" w:line="240" w:lineRule="auto"/>
              <w:ind w:left="0" w:right="0" w:firstLine="0"/>
              <w:jc w:val="left"/>
              <w:rPr>
                <w:rFonts w:hint="eastAsia" w:ascii="宋体" w:hAnsi="宋体" w:eastAsia="宋体" w:cs="宋体"/>
                <w:color w:val="auto"/>
                <w:sz w:val="24"/>
              </w:rPr>
            </w:pPr>
            <w:r>
              <w:rPr>
                <w:rFonts w:hint="eastAsia" w:ascii="宋体" w:hAnsi="宋体" w:eastAsia="宋体" w:cs="宋体"/>
                <w:sz w:val="24"/>
              </w:rPr>
              <w:t>工业</w:t>
            </w:r>
          </w:p>
        </w:tc>
      </w:tr>
      <w:tr w14:paraId="091D8EC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467B8F">
            <w:pPr>
              <w:numPr>
                <w:ilvl w:val="0"/>
                <w:numId w:val="2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D3FA0E">
            <w:pPr>
              <w:spacing w:beforeLines="50"/>
              <w:ind w:firstLine="14" w:firstLineChars="6"/>
              <w:jc w:val="center"/>
              <w:rPr>
                <w:rFonts w:ascii="宋体" w:hAnsi="宋体" w:eastAsia="宋体" w:cs="宋体"/>
                <w:color w:val="auto"/>
                <w:spacing w:val="0"/>
                <w:position w:val="0"/>
                <w:shd w:val="clear" w:fill="auto"/>
              </w:rPr>
            </w:pPr>
            <w:r>
              <w:rPr>
                <w:rFonts w:hint="eastAsia" w:ascii="宋体" w:hAnsi="宋体" w:cs="宋体"/>
                <w:b/>
                <w:bCs/>
                <w:color w:val="auto"/>
                <w:sz w:val="24"/>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89F3A1">
            <w:pPr>
              <w:tabs>
                <w:tab w:val="left" w:pos="8640"/>
              </w:tabs>
              <w:jc w:val="left"/>
              <w:rPr>
                <w:rFonts w:ascii="宋体" w:hAnsi="宋体" w:eastAsia="宋体" w:cs="宋体"/>
                <w:color w:val="auto"/>
                <w:spacing w:val="0"/>
                <w:position w:val="0"/>
                <w:shd w:val="clear" w:fill="auto"/>
              </w:rPr>
            </w:pPr>
            <w:r>
              <w:rPr>
                <w:rFonts w:hint="eastAsia" w:ascii="宋体" w:hAnsi="宋体" w:cs="宋体"/>
                <w:b/>
                <w:bCs/>
                <w:color w:val="auto"/>
                <w:sz w:val="24"/>
                <w:lang w:val="en-US" w:eastAsia="zh-CN"/>
              </w:rPr>
              <w:t>一次报价</w:t>
            </w:r>
          </w:p>
        </w:tc>
      </w:tr>
    </w:tbl>
    <w:p w14:paraId="51FCDA6C">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7AA78AEA">
      <w:pPr>
        <w:spacing w:before="0" w:after="0" w:line="720" w:lineRule="auto"/>
        <w:ind w:left="0" w:right="0" w:firstLine="0"/>
        <w:jc w:val="center"/>
        <w:rPr>
          <w:rFonts w:ascii="宋体" w:hAnsi="宋体" w:eastAsia="宋体" w:cs="宋体"/>
          <w:b/>
          <w:color w:val="auto"/>
          <w:spacing w:val="0"/>
          <w:position w:val="0"/>
          <w:sz w:val="24"/>
          <w:shd w:val="clear" w:fill="auto"/>
        </w:rPr>
      </w:pPr>
    </w:p>
    <w:p w14:paraId="44CCFBBC">
      <w:pPr>
        <w:spacing w:before="0" w:after="0" w:line="720" w:lineRule="auto"/>
        <w:ind w:left="0" w:right="0" w:firstLine="0"/>
        <w:jc w:val="center"/>
        <w:rPr>
          <w:rFonts w:ascii="宋体" w:hAnsi="宋体" w:eastAsia="宋体" w:cs="宋体"/>
          <w:b/>
          <w:color w:val="auto"/>
          <w:spacing w:val="0"/>
          <w:position w:val="0"/>
          <w:sz w:val="24"/>
          <w:shd w:val="clear" w:fill="auto"/>
        </w:rPr>
      </w:pPr>
    </w:p>
    <w:p w14:paraId="0B9485B6">
      <w:pPr>
        <w:spacing w:before="0" w:after="0" w:line="720" w:lineRule="auto"/>
        <w:ind w:left="0" w:right="0" w:firstLine="0"/>
        <w:jc w:val="center"/>
        <w:rPr>
          <w:rFonts w:ascii="宋体" w:hAnsi="宋体" w:eastAsia="宋体" w:cs="宋体"/>
          <w:b/>
          <w:color w:val="auto"/>
          <w:spacing w:val="0"/>
          <w:position w:val="0"/>
          <w:sz w:val="24"/>
          <w:shd w:val="clear" w:fill="auto"/>
        </w:rPr>
      </w:pPr>
    </w:p>
    <w:p w14:paraId="74EF03E4">
      <w:pPr>
        <w:spacing w:before="0" w:after="0" w:line="720" w:lineRule="auto"/>
        <w:ind w:left="0" w:right="0" w:firstLine="0"/>
        <w:jc w:val="center"/>
        <w:rPr>
          <w:rFonts w:ascii="宋体" w:hAnsi="宋体" w:eastAsia="宋体" w:cs="宋体"/>
          <w:b/>
          <w:color w:val="auto"/>
          <w:spacing w:val="0"/>
          <w:position w:val="0"/>
          <w:sz w:val="24"/>
          <w:shd w:val="clear" w:fill="auto"/>
        </w:rPr>
      </w:pPr>
    </w:p>
    <w:p w14:paraId="1F1258FF">
      <w:pPr>
        <w:spacing w:before="0" w:after="0" w:line="720" w:lineRule="auto"/>
        <w:ind w:left="0" w:right="0" w:firstLine="0"/>
        <w:jc w:val="center"/>
        <w:rPr>
          <w:rFonts w:ascii="宋体" w:hAnsi="宋体" w:eastAsia="宋体" w:cs="宋体"/>
          <w:b/>
          <w:color w:val="auto"/>
          <w:spacing w:val="0"/>
          <w:position w:val="0"/>
          <w:sz w:val="24"/>
          <w:shd w:val="clear" w:fill="auto"/>
        </w:rPr>
      </w:pPr>
    </w:p>
    <w:p w14:paraId="633CE64F">
      <w:pPr>
        <w:spacing w:before="0" w:after="0" w:line="720" w:lineRule="auto"/>
        <w:ind w:left="0" w:right="0" w:firstLine="0"/>
        <w:jc w:val="center"/>
        <w:rPr>
          <w:rFonts w:ascii="宋体" w:hAnsi="宋体" w:eastAsia="宋体" w:cs="宋体"/>
          <w:b/>
          <w:color w:val="auto"/>
          <w:spacing w:val="0"/>
          <w:position w:val="0"/>
          <w:sz w:val="24"/>
          <w:shd w:val="clear" w:fill="auto"/>
        </w:rPr>
      </w:pPr>
    </w:p>
    <w:p w14:paraId="430108DD">
      <w:pPr>
        <w:spacing w:before="0" w:after="0" w:line="720" w:lineRule="auto"/>
        <w:ind w:left="0" w:right="0" w:firstLine="0"/>
        <w:jc w:val="both"/>
        <w:rPr>
          <w:rFonts w:ascii="宋体" w:hAnsi="宋体" w:eastAsia="宋体" w:cs="宋体"/>
          <w:b/>
          <w:color w:val="auto"/>
          <w:spacing w:val="0"/>
          <w:position w:val="0"/>
          <w:sz w:val="24"/>
          <w:shd w:val="clear" w:fill="auto"/>
        </w:rPr>
      </w:pPr>
    </w:p>
    <w:p w14:paraId="0D691C9A">
      <w:pPr>
        <w:spacing w:before="0" w:after="0" w:line="720" w:lineRule="auto"/>
        <w:ind w:left="0" w:right="0" w:firstLine="0"/>
        <w:jc w:val="center"/>
        <w:rPr>
          <w:rFonts w:ascii="宋体" w:hAnsi="宋体" w:eastAsia="宋体" w:cs="宋体"/>
          <w:b/>
          <w:color w:val="auto"/>
          <w:spacing w:val="0"/>
          <w:position w:val="0"/>
          <w:sz w:val="24"/>
          <w:shd w:val="clear" w:fill="auto"/>
        </w:rPr>
      </w:pPr>
    </w:p>
    <w:p w14:paraId="7371FE27">
      <w:pPr>
        <w:spacing w:before="0" w:after="0" w:line="720" w:lineRule="auto"/>
        <w:ind w:left="0" w:right="0" w:firstLine="0"/>
        <w:jc w:val="center"/>
        <w:rPr>
          <w:rFonts w:ascii="宋体" w:hAnsi="宋体" w:eastAsia="宋体" w:cs="宋体"/>
          <w:b/>
          <w:color w:val="auto"/>
          <w:spacing w:val="0"/>
          <w:position w:val="0"/>
          <w:sz w:val="24"/>
          <w:shd w:val="clear" w:fill="auto"/>
        </w:rPr>
      </w:pPr>
    </w:p>
    <w:p w14:paraId="37D455FA">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09C65752">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5EC14BF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610C538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61C4CE8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4C6C45C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2.2“采购人”：项城市消防救援大队</w:t>
      </w:r>
    </w:p>
    <w:p w14:paraId="756C343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43C381A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279470D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1926AD5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2A3AECA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6C2D801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0C3C5BD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3A5089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14F73B5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2E29591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4F4D0A7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50E0663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05A5908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53B4AE0E">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748982B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4.1.1符合供应商资格条件（详见第一部分供应商资格条件）</w:t>
      </w:r>
    </w:p>
    <w:p w14:paraId="6C5547BA">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0C104FD3">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4.1.3 政府采购供应商诚信承诺书；</w:t>
      </w:r>
    </w:p>
    <w:p w14:paraId="29FFCC8E">
      <w:pPr>
        <w:spacing w:before="0" w:after="12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4.1.4 供应商自觉抵制政府采购领域商业贿赂行为承诺书；</w:t>
      </w:r>
    </w:p>
    <w:p w14:paraId="40111542">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4.2 供应商需提供售后服务体系与承诺。</w:t>
      </w:r>
    </w:p>
    <w:p w14:paraId="4324BFB8">
      <w:pPr>
        <w:spacing w:after="120" w:line="360" w:lineRule="auto"/>
        <w:ind w:firstLine="480"/>
        <w:jc w:val="left"/>
        <w:rPr>
          <w:rFonts w:ascii="宋体" w:hAnsi="宋体" w:eastAsia="宋体" w:cs="宋体"/>
          <w:color w:val="auto"/>
          <w:spacing w:val="15"/>
          <w:position w:val="0"/>
          <w:sz w:val="24"/>
          <w:shd w:val="clear" w:fill="auto"/>
        </w:rPr>
      </w:pPr>
      <w:r>
        <w:rPr>
          <w:rFonts w:ascii="宋体" w:hAnsi="宋体" w:eastAsia="宋体" w:cs="宋体"/>
          <w:color w:val="auto"/>
          <w:spacing w:val="0"/>
          <w:position w:val="0"/>
          <w:sz w:val="24"/>
          <w:shd w:val="clear" w:fill="auto"/>
        </w:rPr>
        <w:t>4.3</w:t>
      </w:r>
      <w:r>
        <w:rPr>
          <w:rFonts w:ascii="宋体" w:hAnsi="宋体" w:eastAsia="宋体" w:cs="宋体"/>
          <w:color w:val="auto"/>
          <w:sz w:val="24"/>
        </w:rPr>
        <w:t>符合本竞争性磋商文件规定的供应商资格要求及项目要求的其它条件，</w:t>
      </w:r>
      <w:r>
        <w:rPr>
          <w:rFonts w:hint="eastAsia" w:ascii="宋体" w:hAnsi="宋体" w:eastAsia="宋体" w:cs="宋体"/>
          <w:color w:val="auto"/>
          <w:sz w:val="24"/>
          <w:lang w:val="en-US" w:eastAsia="zh-CN"/>
        </w:rPr>
        <w:t>提供法定代表人签章的营业执照扫描件</w:t>
      </w:r>
      <w:r>
        <w:rPr>
          <w:rFonts w:ascii="宋体" w:hAnsi="宋体" w:eastAsia="宋体" w:cs="宋体"/>
          <w:color w:val="auto"/>
          <w:sz w:val="24"/>
        </w:rPr>
        <w:t>并按照要求提供</w:t>
      </w:r>
      <w:r>
        <w:rPr>
          <w:rFonts w:hint="eastAsia" w:ascii="宋体" w:hAnsi="宋体" w:eastAsia="宋体" w:cs="宋体"/>
          <w:color w:val="auto"/>
          <w:sz w:val="24"/>
          <w:lang w:val="en-US" w:eastAsia="zh-CN"/>
        </w:rPr>
        <w:t>其他</w:t>
      </w:r>
      <w:r>
        <w:rPr>
          <w:rFonts w:ascii="宋体" w:hAnsi="宋体" w:eastAsia="宋体" w:cs="宋体"/>
          <w:color w:val="auto"/>
          <w:sz w:val="24"/>
        </w:rPr>
        <w:t>相关证明材料。</w:t>
      </w:r>
    </w:p>
    <w:p w14:paraId="5CDA64E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4.4供应商应遵守国家法律、法规有关竞争性磋商的规定。</w:t>
      </w:r>
    </w:p>
    <w:p w14:paraId="6373EA5C">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5FBA83AB">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z w:val="24"/>
        </w:rPr>
        <w:t xml:space="preserve"> </w:t>
      </w:r>
      <w:r>
        <w:rPr>
          <w:rFonts w:ascii="宋体" w:hAnsi="宋体" w:eastAsia="宋体" w:cs="宋体"/>
          <w:color w:val="auto"/>
          <w:sz w:val="24"/>
        </w:rPr>
        <w:t>注：单位负责人为同一人或者存在直接控股、管理关系的不同供应商，不得参加同一合同项下的政府采购活动。</w:t>
      </w:r>
      <w:r>
        <w:rPr>
          <w:rFonts w:hint="eastAsia" w:ascii="宋体" w:hAnsi="宋体" w:eastAsia="宋体" w:cs="宋体"/>
          <w:color w:val="auto"/>
          <w:sz w:val="24"/>
        </w:rPr>
        <w:t>提供法定代表人签章的国家企业信用信息公示系统公告后网页查询扫描件并承诺。</w:t>
      </w:r>
    </w:p>
    <w:p w14:paraId="1DD0D7E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66B79CE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33D39FD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4D4012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75DC6729">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F5F33AA">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2707B1EF">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17BEEE0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599DFD8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7160855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653785D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214DADF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53511E3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151A633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59BFBD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3C8AD39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23F7BA68">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36BDEF3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8DDDAB3">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7499C92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2AD7D0B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834C92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6F7C3A32">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78094B76">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2EBFFD4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24FDC42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0DB04AD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3485903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2A3AFA8E">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65E31796">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3D20F6A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2F24A66C">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E82304E">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007CAE7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60D0C6A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w:t>
      </w:r>
      <w:r>
        <w:rPr>
          <w:rFonts w:hint="eastAsia" w:ascii="宋体" w:hAnsi="宋体" w:eastAsia="宋体" w:cs="宋体"/>
          <w:color w:val="auto"/>
          <w:sz w:val="24"/>
        </w:rPr>
        <w:t>供应商应填写报价一览表，如果分项报价与单价不符，则以单价为准；其它表格与报价一览表不符，以报价一览表为准且须在报价大写处加盖公章。小写与大写不符，以大写为准。</w:t>
      </w:r>
    </w:p>
    <w:p w14:paraId="22C5D7C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385A614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17A278C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1F9C60F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41E01120">
      <w:pPr>
        <w:spacing w:line="360" w:lineRule="auto"/>
        <w:ind w:firstLine="480"/>
        <w:rPr>
          <w:rFonts w:hint="eastAsia" w:ascii="宋体" w:hAnsi="宋体" w:eastAsia="宋体" w:cs="宋体"/>
          <w:color w:val="auto"/>
          <w:sz w:val="24"/>
        </w:rPr>
      </w:pPr>
      <w:r>
        <w:rPr>
          <w:rFonts w:ascii="宋体" w:hAnsi="宋体" w:eastAsia="宋体" w:cs="宋体"/>
          <w:color w:val="auto"/>
          <w:spacing w:val="0"/>
          <w:position w:val="0"/>
          <w:sz w:val="24"/>
          <w:shd w:val="clear" w:fill="auto"/>
        </w:rPr>
        <w:t>13.l</w:t>
      </w:r>
      <w:r>
        <w:rPr>
          <w:rFonts w:ascii="宋体" w:hAnsi="宋体" w:eastAsia="宋体" w:cs="宋体"/>
          <w:color w:val="auto"/>
          <w:sz w:val="24"/>
        </w:rPr>
        <w:t>响应性文件有效期为自竞争性磋商开始之日起60天，</w:t>
      </w:r>
      <w:r>
        <w:rPr>
          <w:rFonts w:hint="eastAsia" w:ascii="宋体" w:hAnsi="宋体" w:eastAsia="宋体" w:cs="宋体"/>
          <w:color w:val="auto"/>
          <w:sz w:val="24"/>
        </w:rPr>
        <w:t>成交的响应性文件其有效期应延续至合同执行结束，</w:t>
      </w:r>
      <w:r>
        <w:rPr>
          <w:rFonts w:ascii="宋体" w:hAnsi="宋体" w:eastAsia="宋体" w:cs="宋体"/>
          <w:color w:val="auto"/>
          <w:sz w:val="24"/>
        </w:rPr>
        <w:t>有效期短于此规定的响应性文件将被视为无效。</w:t>
      </w:r>
    </w:p>
    <w:p w14:paraId="7AC41FA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2DFE6C9E">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6148094B">
      <w:pPr>
        <w:spacing w:line="360" w:lineRule="auto"/>
        <w:ind w:firstLine="480"/>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w:t>
      </w:r>
      <w:r>
        <w:rPr>
          <w:rFonts w:ascii="宋体" w:hAnsi="宋体" w:eastAsia="宋体" w:cs="宋体"/>
          <w:color w:val="auto"/>
          <w:sz w:val="24"/>
        </w:rPr>
        <w:t>响应性文件中凡是要求签署和加盖公章处均须由供应商的法定代表人或其委托代理人签字并加盖供应商公章。</w:t>
      </w:r>
      <w:r>
        <w:rPr>
          <w:rFonts w:hint="eastAsia" w:ascii="宋体" w:hAnsi="宋体" w:eastAsia="宋体" w:cs="宋体"/>
          <w:color w:val="auto"/>
          <w:sz w:val="24"/>
        </w:rPr>
        <w:t>本竞争性磋商文件所表述（指定）的签章是指签字和盖章，表述（指定）的公章是指法人（供应商）行政公章，不包括专用章。</w:t>
      </w:r>
    </w:p>
    <w:p w14:paraId="6713ABE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16EBDB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14.3供应商提交的资料应证明其满足竞争性磋商文件要求，该文件可以是文字资料、图纸和数据等详细描述的资料。</w:t>
      </w:r>
    </w:p>
    <w:p w14:paraId="089ABE89">
      <w:pPr>
        <w:spacing w:line="360" w:lineRule="auto"/>
        <w:ind w:firstLine="550"/>
        <w:rPr>
          <w:color w:val="auto"/>
        </w:rPr>
      </w:pPr>
      <w:r>
        <w:rPr>
          <w:rFonts w:hint="eastAsia" w:ascii="宋体" w:hAnsi="宋体" w:eastAsia="宋体" w:cs="宋体"/>
          <w:color w:val="auto"/>
          <w:spacing w:val="0"/>
          <w:position w:val="0"/>
          <w:sz w:val="24"/>
          <w:shd w:val="clear" w:fill="auto"/>
          <w:lang w:val="en-US" w:eastAsia="zh-CN"/>
        </w:rPr>
        <w:t>15</w:t>
      </w:r>
      <w:r>
        <w:rPr>
          <w:rFonts w:hint="eastAsia" w:ascii="宋体" w:hAnsi="宋体" w:cs="宋体"/>
          <w:color w:val="auto"/>
          <w:sz w:val="24"/>
          <w:lang w:val="en-US" w:eastAsia="zh-CN"/>
        </w:rPr>
        <w:t>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086E2C46">
      <w:pPr>
        <w:pStyle w:val="11"/>
        <w:rPr>
          <w:color w:val="auto"/>
        </w:rPr>
      </w:pPr>
    </w:p>
    <w:p w14:paraId="36120486">
      <w:pPr>
        <w:numPr>
          <w:ilvl w:val="0"/>
          <w:numId w:val="0"/>
        </w:numPr>
        <w:tabs>
          <w:tab w:val="left" w:pos="720"/>
        </w:tabs>
        <w:spacing w:before="0" w:after="0" w:line="720" w:lineRule="auto"/>
        <w:ind w:leftChars="0" w:right="0" w:rightChars="0"/>
        <w:jc w:val="center"/>
        <w:rPr>
          <w:rFonts w:ascii="宋体" w:hAnsi="宋体" w:eastAsia="宋体" w:cs="宋体"/>
          <w:b/>
          <w:color w:val="auto"/>
          <w:spacing w:val="0"/>
          <w:position w:val="0"/>
          <w:sz w:val="24"/>
          <w:shd w:val="clear" w:fill="auto"/>
        </w:rPr>
      </w:pPr>
      <w:r>
        <w:rPr>
          <w:rFonts w:hint="eastAsia" w:ascii="宋体" w:hAnsi="宋体" w:eastAsia="宋体" w:cs="宋体"/>
          <w:b/>
          <w:color w:val="auto"/>
          <w:sz w:val="24"/>
        </w:rPr>
        <w:t>四、</w:t>
      </w:r>
      <w:r>
        <w:rPr>
          <w:rFonts w:ascii="宋体" w:hAnsi="宋体" w:eastAsia="宋体" w:cs="宋体"/>
          <w:b/>
          <w:color w:val="auto"/>
          <w:spacing w:val="0"/>
          <w:position w:val="0"/>
          <w:sz w:val="24"/>
          <w:shd w:val="clear" w:fill="auto"/>
        </w:rPr>
        <w:t>响应性文件的递交</w:t>
      </w:r>
    </w:p>
    <w:p w14:paraId="7D03939C">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开始时30分钟内进行解密，超时视为放弃递交</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w:t>
      </w:r>
    </w:p>
    <w:p w14:paraId="4E5A0660">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注：加密的电子投标文件的递交</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rPr>
        <w:t>见周口市公共资源交易中心</w:t>
      </w:r>
      <w:r>
        <w:rPr>
          <w:rFonts w:hint="eastAsia" w:ascii="宋体" w:hAnsi="宋体" w:eastAsia="宋体" w:cs="宋体"/>
          <w:color w:val="auto"/>
          <w:spacing w:val="0"/>
          <w:position w:val="0"/>
          <w:sz w:val="24"/>
          <w:shd w:val="clear" w:fill="auto"/>
          <w:lang w:val="en-US" w:eastAsia="zh-CN"/>
        </w:rPr>
        <w:t>网站下载中心版块</w:t>
      </w:r>
      <w:r>
        <w:rPr>
          <w:rFonts w:hint="eastAsia" w:ascii="宋体" w:hAnsi="宋体" w:eastAsia="宋体" w:cs="宋体"/>
          <w:color w:val="auto"/>
          <w:spacing w:val="0"/>
          <w:position w:val="0"/>
          <w:sz w:val="24"/>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文件，投标无效。</w:t>
      </w:r>
    </w:p>
    <w:p w14:paraId="16C54A33">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695C8251">
      <w:pPr>
        <w:spacing w:before="0" w:after="0" w:line="560" w:lineRule="auto"/>
        <w:ind w:left="0" w:right="0" w:firstLine="482" w:firstLineChars="2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4647C69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450A75E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5CE23DC9">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5613719E">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1FC00AC4">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1409D0C1">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77D74866">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5EE57731">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4EB1A228">
      <w:pPr>
        <w:spacing w:line="360" w:lineRule="auto"/>
        <w:ind w:firstLine="480"/>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w:t>
      </w:r>
      <w:r>
        <w:rPr>
          <w:rFonts w:ascii="宋体" w:hAnsi="宋体" w:eastAsia="宋体" w:cs="宋体"/>
          <w:color w:val="auto"/>
          <w:sz w:val="24"/>
        </w:rPr>
        <w:t>响应性文件未按竞争性磋商文件规定密封、签署、盖章</w:t>
      </w:r>
      <w:r>
        <w:rPr>
          <w:rFonts w:hint="eastAsia" w:ascii="宋体" w:hAnsi="宋体" w:eastAsia="宋体" w:cs="宋体"/>
          <w:color w:val="auto"/>
          <w:sz w:val="24"/>
        </w:rPr>
        <w:t>及未加盖骑缝章的</w:t>
      </w:r>
      <w:r>
        <w:rPr>
          <w:rFonts w:ascii="宋体" w:hAnsi="宋体" w:eastAsia="宋体" w:cs="宋体"/>
          <w:color w:val="auto"/>
          <w:sz w:val="24"/>
        </w:rPr>
        <w:t>；</w:t>
      </w:r>
    </w:p>
    <w:p w14:paraId="1B9DF69F">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1894EF23">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6BBD083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2B08815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0954DC7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1510273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3CE3BDD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180ED22">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31B3ED3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2C0D63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1C4985E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2FAEC61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6CAF5A7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02F866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0F31FBE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13A53E2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2BB12D7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8BAAEB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1E88695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270BB5C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4451B1A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40A8065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1DAFD3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w:t>
      </w:r>
      <w:r>
        <w:rPr>
          <w:rFonts w:hint="eastAsia" w:ascii="宋体" w:hAnsi="宋体" w:eastAsia="宋体" w:cs="宋体"/>
          <w:color w:val="auto"/>
          <w:sz w:val="24"/>
        </w:rPr>
        <w:t>供应商代表未能出具身份证</w:t>
      </w:r>
      <w:r>
        <w:rPr>
          <w:rFonts w:hint="eastAsia" w:ascii="宋体" w:hAnsi="宋体" w:eastAsia="宋体" w:cs="宋体"/>
          <w:color w:val="auto"/>
          <w:sz w:val="24"/>
          <w:lang w:val="en-US" w:eastAsia="zh-CN"/>
        </w:rPr>
        <w:t>正面</w:t>
      </w:r>
      <w:r>
        <w:rPr>
          <w:rFonts w:hint="eastAsia" w:ascii="宋体" w:hAnsi="宋体" w:eastAsia="宋体" w:cs="宋体"/>
          <w:color w:val="auto"/>
          <w:sz w:val="24"/>
        </w:rPr>
        <w:t>经其签字确认的有效身份证明的</w:t>
      </w:r>
      <w:r>
        <w:rPr>
          <w:rFonts w:ascii="宋体" w:hAnsi="宋体" w:eastAsia="宋体" w:cs="宋体"/>
          <w:color w:val="auto"/>
          <w:sz w:val="24"/>
        </w:rPr>
        <w:t>；</w:t>
      </w:r>
    </w:p>
    <w:p w14:paraId="4BC00E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3502A40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2025C19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2B2C8A3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0755249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710E6D12">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0E7FAFEF">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2A7D6E5F">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307ACDBE">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4682D1AF">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不同供应商的法定代表人、委托代理人、项目负责人等由同一个单位缴纳社会保险或者领取报酬及供应商代表未提供劳动合同的；</w:t>
      </w:r>
    </w:p>
    <w:p w14:paraId="64B05680">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19.7.14未提供经会计师事务所或审计机构审计的财务会计报表，包括资产负债表、现金流量表、利润表和财务情况说明书的；</w:t>
      </w:r>
    </w:p>
    <w:p w14:paraId="5BF3564C">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19.7.15不同供应商投标（响应）文件中法定代表人或者负责人签字出自同一人之手。</w:t>
      </w:r>
    </w:p>
    <w:p w14:paraId="0BDC87D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199A47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21C6349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3340DF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7D3F227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2AD427A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6EC6DF10">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8"/>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04E400D8">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B11E7">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3309F5C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C98D5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00CCFB">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4613F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247DD7">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4B4F457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9AFA37">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5828250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08B2722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50202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E445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DECC4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2A781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E987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57EBC1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783C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C6D29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4DAE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CEAA0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B7E8A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C2B0BF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1F2EC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0C519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8CD7F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FA6C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51B23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6916B4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15779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E4950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9440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B397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81B8E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B7E65A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C922D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D032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51BA9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D1A09D">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D054A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58EF1C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557D9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E30DD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88A6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097C2E">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FF00F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5FC5B2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E843A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58FCF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280E7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E9B39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5FEAF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3CF107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44A9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CE52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3843D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5E241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56F78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E31481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218D8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2A48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AC8EC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E2495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C84A6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D6453E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66F53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D13C9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FA7BF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8CA59">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71FE4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FA31EC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9BD00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798FE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BE6B4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A5A29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AF9B9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9DFC63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3826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A1F2E">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A6AF0">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CEEC4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FDF18E">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7A701CE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27BC3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8AC443">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C317A4">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84B709">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6F9204">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5791D5D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A683C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0639D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5AB0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49ED8E2C">
      <w:pPr>
        <w:spacing w:before="0" w:after="0" w:line="240" w:lineRule="auto"/>
        <w:ind w:left="0" w:right="0" w:firstLine="0"/>
        <w:jc w:val="both"/>
        <w:rPr>
          <w:rFonts w:ascii="宋体" w:hAnsi="宋体" w:eastAsia="宋体" w:cs="宋体"/>
          <w:color w:val="auto"/>
          <w:spacing w:val="0"/>
          <w:position w:val="0"/>
          <w:sz w:val="24"/>
          <w:shd w:val="clear" w:fill="auto"/>
        </w:rPr>
      </w:pPr>
    </w:p>
    <w:p w14:paraId="20E01089">
      <w:pPr>
        <w:spacing w:before="0" w:after="0" w:line="240" w:lineRule="auto"/>
        <w:ind w:left="0" w:right="0" w:firstLine="0"/>
        <w:jc w:val="both"/>
        <w:rPr>
          <w:rFonts w:ascii="宋体" w:hAnsi="宋体" w:eastAsia="宋体" w:cs="宋体"/>
          <w:color w:val="auto"/>
          <w:spacing w:val="0"/>
          <w:position w:val="0"/>
          <w:sz w:val="24"/>
          <w:shd w:val="clear" w:fill="auto"/>
        </w:rPr>
      </w:pPr>
    </w:p>
    <w:p w14:paraId="2A82E95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3C172C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3BFDFC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A9AB42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22AB5DF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175ED71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55AA94D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340B7A0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5395B82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59B256E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55D734D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290C029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736CCE9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3F74748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6EB53EE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002AA36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61FB74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2340E8D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442E2DCC">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0A5CADB6">
      <w:pPr>
        <w:spacing w:line="560" w:lineRule="exact"/>
        <w:ind w:firstLine="480" w:firstLineChars="200"/>
        <w:rPr>
          <w:rFonts w:ascii="宋体" w:hAnsi="宋体" w:eastAsia="宋体" w:cs="宋体"/>
          <w:b/>
          <w:color w:val="auto"/>
          <w:spacing w:val="0"/>
          <w:position w:val="0"/>
          <w:sz w:val="24"/>
          <w:shd w:val="clear" w:fill="auto"/>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3519B146">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2157A51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4DADA89D">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4401B0AF">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6E0387B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07BA3D77">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p w14:paraId="7D1BD84F">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tbl>
      <w:tblPr>
        <w:tblStyle w:val="8"/>
        <w:tblW w:w="89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9"/>
        <w:gridCol w:w="1718"/>
        <w:gridCol w:w="5925"/>
      </w:tblGrid>
      <w:tr w14:paraId="1BBE7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1" w:hRule="atLeast"/>
          <w:jc w:val="center"/>
        </w:trPr>
        <w:tc>
          <w:tcPr>
            <w:tcW w:w="3047" w:type="dxa"/>
            <w:gridSpan w:val="2"/>
            <w:noWrap w:val="0"/>
            <w:vAlign w:val="center"/>
          </w:tcPr>
          <w:p w14:paraId="039A1A98">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分值构成</w:t>
            </w:r>
          </w:p>
          <w:p w14:paraId="034AD75B">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(总分 100 分)</w:t>
            </w:r>
          </w:p>
        </w:tc>
        <w:tc>
          <w:tcPr>
            <w:tcW w:w="5925" w:type="dxa"/>
            <w:noWrap w:val="0"/>
            <w:vAlign w:val="center"/>
          </w:tcPr>
          <w:p w14:paraId="360C18E2">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价格部分：30 分</w:t>
            </w:r>
          </w:p>
          <w:p w14:paraId="283813F3">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商务部分：11 分</w:t>
            </w:r>
          </w:p>
          <w:p w14:paraId="46733B9E">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技术部分：59 分</w:t>
            </w:r>
          </w:p>
        </w:tc>
      </w:tr>
      <w:tr w14:paraId="56709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329" w:type="dxa"/>
            <w:noWrap w:val="0"/>
            <w:vAlign w:val="center"/>
          </w:tcPr>
          <w:p w14:paraId="23F53F25">
            <w:pPr>
              <w:pStyle w:val="3"/>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评审项</w:t>
            </w:r>
          </w:p>
        </w:tc>
        <w:tc>
          <w:tcPr>
            <w:tcW w:w="1718" w:type="dxa"/>
            <w:noWrap w:val="0"/>
            <w:vAlign w:val="center"/>
          </w:tcPr>
          <w:p w14:paraId="7FD05774">
            <w:pPr>
              <w:pStyle w:val="3"/>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评分因素</w:t>
            </w:r>
          </w:p>
        </w:tc>
        <w:tc>
          <w:tcPr>
            <w:tcW w:w="5925" w:type="dxa"/>
            <w:noWrap w:val="0"/>
            <w:vAlign w:val="center"/>
          </w:tcPr>
          <w:p w14:paraId="57052796">
            <w:pPr>
              <w:pStyle w:val="3"/>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评标标准</w:t>
            </w:r>
          </w:p>
        </w:tc>
      </w:tr>
      <w:tr w14:paraId="3D630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329" w:type="dxa"/>
            <w:noWrap w:val="0"/>
            <w:vAlign w:val="top"/>
          </w:tcPr>
          <w:p w14:paraId="5F11C1FB">
            <w:pPr>
              <w:pStyle w:val="3"/>
              <w:ind w:firstLine="960" w:firstLineChars="40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p>
          <w:p w14:paraId="3456AEF3">
            <w:pPr>
              <w:pStyle w:val="3"/>
              <w:ind w:firstLine="960" w:firstLineChars="400"/>
              <w:jc w:val="left"/>
              <w:rPr>
                <w:rFonts w:hint="eastAsia" w:ascii="宋体" w:hAnsi="宋体" w:eastAsia="宋体" w:cs="宋体"/>
                <w:color w:val="auto"/>
                <w:sz w:val="24"/>
                <w:szCs w:val="24"/>
                <w:lang w:val="en-US" w:eastAsia="zh-CN"/>
              </w:rPr>
            </w:pPr>
          </w:p>
          <w:p w14:paraId="363876CF">
            <w:pPr>
              <w:pStyle w:val="3"/>
              <w:ind w:firstLine="960" w:firstLineChars="400"/>
              <w:jc w:val="left"/>
              <w:rPr>
                <w:rFonts w:hint="eastAsia" w:ascii="宋体" w:hAnsi="宋体" w:eastAsia="宋体" w:cs="宋体"/>
                <w:color w:val="auto"/>
                <w:sz w:val="24"/>
                <w:szCs w:val="24"/>
                <w:lang w:val="en-US" w:eastAsia="zh-CN"/>
              </w:rPr>
            </w:pPr>
          </w:p>
          <w:p w14:paraId="40CC7BF6">
            <w:pPr>
              <w:pStyle w:val="3"/>
              <w:ind w:firstLine="960" w:firstLineChars="400"/>
              <w:jc w:val="left"/>
              <w:rPr>
                <w:rFonts w:hint="eastAsia" w:ascii="宋体" w:hAnsi="宋体" w:eastAsia="宋体" w:cs="宋体"/>
                <w:color w:val="auto"/>
                <w:sz w:val="24"/>
                <w:szCs w:val="24"/>
                <w:lang w:val="en-US" w:eastAsia="zh-CN"/>
              </w:rPr>
            </w:pPr>
          </w:p>
          <w:p w14:paraId="73011491">
            <w:pPr>
              <w:pStyle w:val="3"/>
              <w:ind w:firstLine="960" w:firstLineChars="400"/>
              <w:jc w:val="left"/>
              <w:rPr>
                <w:rFonts w:hint="eastAsia" w:ascii="宋体" w:hAnsi="宋体" w:eastAsia="宋体" w:cs="宋体"/>
                <w:color w:val="auto"/>
                <w:sz w:val="24"/>
                <w:szCs w:val="24"/>
                <w:lang w:val="en-US" w:eastAsia="zh-CN"/>
              </w:rPr>
            </w:pPr>
          </w:p>
          <w:p w14:paraId="5E82715F">
            <w:pPr>
              <w:pStyle w:val="3"/>
              <w:ind w:firstLine="960" w:firstLineChars="400"/>
              <w:jc w:val="left"/>
              <w:rPr>
                <w:rFonts w:hint="eastAsia" w:ascii="宋体" w:hAnsi="宋体" w:eastAsia="宋体" w:cs="宋体"/>
                <w:color w:val="auto"/>
                <w:sz w:val="24"/>
                <w:szCs w:val="24"/>
                <w:lang w:val="en-US" w:eastAsia="zh-CN"/>
              </w:rPr>
            </w:pPr>
          </w:p>
          <w:p w14:paraId="474428DA">
            <w:pPr>
              <w:pStyle w:val="3"/>
              <w:ind w:firstLine="960" w:firstLineChars="400"/>
              <w:jc w:val="left"/>
              <w:rPr>
                <w:rFonts w:hint="eastAsia" w:ascii="宋体" w:hAnsi="宋体" w:eastAsia="宋体" w:cs="宋体"/>
                <w:color w:val="auto"/>
                <w:sz w:val="24"/>
                <w:szCs w:val="24"/>
                <w:lang w:val="en-US" w:eastAsia="zh-CN"/>
              </w:rPr>
            </w:pPr>
          </w:p>
          <w:p w14:paraId="692052FA">
            <w:pPr>
              <w:pStyle w:val="3"/>
              <w:ind w:firstLine="960" w:firstLineChars="400"/>
              <w:jc w:val="left"/>
              <w:rPr>
                <w:rFonts w:hint="eastAsia" w:ascii="宋体" w:hAnsi="宋体" w:eastAsia="宋体" w:cs="宋体"/>
                <w:color w:val="auto"/>
                <w:sz w:val="24"/>
                <w:szCs w:val="24"/>
                <w:lang w:val="en-US" w:eastAsia="zh-CN"/>
              </w:rPr>
            </w:pPr>
          </w:p>
          <w:p w14:paraId="46411784">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价格部分（30分）</w:t>
            </w:r>
          </w:p>
        </w:tc>
        <w:tc>
          <w:tcPr>
            <w:tcW w:w="1718" w:type="dxa"/>
            <w:noWrap w:val="0"/>
            <w:vAlign w:val="center"/>
          </w:tcPr>
          <w:p w14:paraId="46217967">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报 价</w:t>
            </w:r>
          </w:p>
          <w:p w14:paraId="632FC30A">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（0-30 分）</w:t>
            </w:r>
          </w:p>
        </w:tc>
        <w:tc>
          <w:tcPr>
            <w:tcW w:w="5925" w:type="dxa"/>
            <w:noWrap w:val="0"/>
            <w:vAlign w:val="center"/>
          </w:tcPr>
          <w:p w14:paraId="7914C1BD">
            <w:pPr>
              <w:pStyle w:val="3"/>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评标基准价：满足竞争性磋商文件要求的有效报价中，最低的报价为评标基准价。</w:t>
            </w:r>
          </w:p>
          <w:p w14:paraId="317D8AA7">
            <w:pPr>
              <w:pStyle w:val="3"/>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报价得分=（评标基准价/有效报价）×30</w:t>
            </w:r>
          </w:p>
          <w:p w14:paraId="13679E77">
            <w:pPr>
              <w:pStyle w:val="3"/>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注：</w:t>
            </w:r>
          </w:p>
          <w:p w14:paraId="093707BC">
            <w:pPr>
              <w:pStyle w:val="3"/>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1.若投标人投标价格均超过控制价，做废标处理。</w:t>
            </w:r>
          </w:p>
          <w:p w14:paraId="1F307C3C">
            <w:pPr>
              <w:pStyle w:val="3"/>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2.对小型、微型、监狱企业、残疾人福利性单位投标报价给予20%的扣除，用扣除后的价格参与评审。参加本项目的中小企业应当提供《中小企业声明函》（格式详见《政府采购促进中小企业发展管理办法》）。</w:t>
            </w:r>
          </w:p>
          <w:p w14:paraId="0319CCCD">
            <w:pPr>
              <w:pStyle w:val="3"/>
              <w:jc w:val="both"/>
              <w:rPr>
                <w:rFonts w:hint="eastAsia"/>
                <w:lang w:val="en-US" w:eastAsia="zh-CN"/>
              </w:rPr>
            </w:pPr>
            <w:r>
              <w:rPr>
                <w:rFonts w:hint="eastAsia" w:ascii="宋体" w:hAnsi="宋体" w:eastAsia="宋体" w:cs="宋体"/>
                <w:color w:val="auto"/>
                <w:sz w:val="24"/>
                <w:szCs w:val="24"/>
                <w:lang w:val="en-US" w:eastAsia="zh-CN"/>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02515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329" w:type="dxa"/>
            <w:vMerge w:val="restart"/>
            <w:noWrap w:val="0"/>
            <w:vAlign w:val="top"/>
          </w:tcPr>
          <w:p w14:paraId="4C5DAEA7">
            <w:pPr>
              <w:pStyle w:val="3"/>
              <w:jc w:val="center"/>
              <w:rPr>
                <w:rFonts w:hint="eastAsia" w:ascii="宋体" w:hAnsi="宋体" w:eastAsia="宋体" w:cs="宋体"/>
                <w:color w:val="auto"/>
                <w:sz w:val="24"/>
                <w:szCs w:val="24"/>
                <w:lang w:val="en-US" w:eastAsia="zh-CN"/>
              </w:rPr>
            </w:pPr>
          </w:p>
          <w:p w14:paraId="2E713FE4">
            <w:pPr>
              <w:pStyle w:val="3"/>
              <w:jc w:val="center"/>
              <w:rPr>
                <w:rFonts w:hint="eastAsia" w:ascii="宋体" w:hAnsi="宋体" w:eastAsia="宋体" w:cs="宋体"/>
                <w:color w:val="auto"/>
                <w:sz w:val="24"/>
                <w:szCs w:val="24"/>
                <w:lang w:val="en-US" w:eastAsia="zh-CN"/>
              </w:rPr>
            </w:pPr>
          </w:p>
          <w:p w14:paraId="5AA8D1E7">
            <w:pPr>
              <w:pStyle w:val="3"/>
              <w:jc w:val="center"/>
              <w:rPr>
                <w:rFonts w:hint="eastAsia" w:ascii="宋体" w:hAnsi="宋体" w:eastAsia="宋体" w:cs="宋体"/>
                <w:color w:val="auto"/>
                <w:sz w:val="24"/>
                <w:szCs w:val="24"/>
                <w:lang w:val="en-US" w:eastAsia="zh-CN"/>
              </w:rPr>
            </w:pPr>
          </w:p>
          <w:p w14:paraId="69CCDE1C">
            <w:pPr>
              <w:pStyle w:val="3"/>
              <w:jc w:val="center"/>
              <w:rPr>
                <w:rFonts w:hint="eastAsia" w:ascii="宋体" w:hAnsi="宋体" w:eastAsia="宋体" w:cs="宋体"/>
                <w:color w:val="auto"/>
                <w:sz w:val="24"/>
                <w:szCs w:val="24"/>
                <w:lang w:val="en-US" w:eastAsia="zh-CN"/>
              </w:rPr>
            </w:pPr>
          </w:p>
          <w:p w14:paraId="1C8A2F9C">
            <w:pPr>
              <w:pStyle w:val="3"/>
              <w:jc w:val="center"/>
              <w:rPr>
                <w:rFonts w:hint="eastAsia" w:ascii="宋体" w:hAnsi="宋体" w:eastAsia="宋体" w:cs="宋体"/>
                <w:color w:val="auto"/>
                <w:sz w:val="24"/>
                <w:szCs w:val="24"/>
                <w:lang w:val="en-US" w:eastAsia="zh-CN"/>
              </w:rPr>
            </w:pPr>
          </w:p>
          <w:p w14:paraId="1FACAF03">
            <w:pPr>
              <w:pStyle w:val="3"/>
              <w:jc w:val="center"/>
              <w:rPr>
                <w:rFonts w:hint="eastAsia" w:ascii="宋体" w:hAnsi="宋体" w:eastAsia="宋体" w:cs="宋体"/>
                <w:color w:val="auto"/>
                <w:sz w:val="24"/>
                <w:szCs w:val="24"/>
                <w:lang w:val="en-US" w:eastAsia="zh-CN"/>
              </w:rPr>
            </w:pPr>
          </w:p>
          <w:p w14:paraId="06EE9A4C">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商务部分（11分）</w:t>
            </w:r>
          </w:p>
        </w:tc>
        <w:tc>
          <w:tcPr>
            <w:tcW w:w="1718" w:type="dxa"/>
            <w:noWrap w:val="0"/>
            <w:vAlign w:val="top"/>
          </w:tcPr>
          <w:p w14:paraId="75E932F5">
            <w:pPr>
              <w:pStyle w:val="3"/>
              <w:jc w:val="center"/>
              <w:rPr>
                <w:rFonts w:hint="eastAsia" w:ascii="宋体" w:hAnsi="宋体" w:eastAsia="宋体" w:cs="宋体"/>
                <w:color w:val="auto"/>
                <w:sz w:val="24"/>
                <w:szCs w:val="24"/>
                <w:lang w:val="en-US" w:eastAsia="zh-CN"/>
              </w:rPr>
            </w:pPr>
          </w:p>
          <w:p w14:paraId="6099AFDF">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企业业绩</w:t>
            </w:r>
          </w:p>
          <w:p w14:paraId="2E31E159">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（0-5 分）</w:t>
            </w:r>
          </w:p>
        </w:tc>
        <w:tc>
          <w:tcPr>
            <w:tcW w:w="5925" w:type="dxa"/>
            <w:noWrap w:val="0"/>
            <w:vAlign w:val="top"/>
          </w:tcPr>
          <w:p w14:paraId="15595598">
            <w:pPr>
              <w:pStyle w:val="3"/>
              <w:keepNext w:val="0"/>
              <w:keepLines w:val="0"/>
              <w:pageBreakBefore w:val="0"/>
              <w:widowControl/>
              <w:kinsoku w:val="0"/>
              <w:wordWrap/>
              <w:overflowPunct/>
              <w:topLinePunct w:val="0"/>
              <w:autoSpaceDE w:val="0"/>
              <w:autoSpaceDN w:val="0"/>
              <w:bidi w:val="0"/>
              <w:adjustRightInd w:val="0"/>
              <w:snapToGrid w:val="0"/>
              <w:jc w:val="both"/>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供应商自 2023 年 1 月 1 日（以合同签订日期为准）以来，具有同类集装箱烟火特性训练设施项目业绩的，每提供一项得 1 分，最高得 5 分。</w:t>
            </w:r>
          </w:p>
          <w:p w14:paraId="66BCD760">
            <w:pPr>
              <w:pStyle w:val="3"/>
              <w:keepNext w:val="0"/>
              <w:keepLines w:val="0"/>
              <w:pageBreakBefore w:val="0"/>
              <w:widowControl/>
              <w:kinsoku w:val="0"/>
              <w:wordWrap/>
              <w:overflowPunct/>
              <w:topLinePunct w:val="0"/>
              <w:autoSpaceDE w:val="0"/>
              <w:autoSpaceDN w:val="0"/>
              <w:bidi w:val="0"/>
              <w:adjustRightInd w:val="0"/>
              <w:snapToGrid w:val="0"/>
              <w:jc w:val="both"/>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注：须同时提供中标（成交）通知书、合同协议书扫描件或复印件。</w:t>
            </w:r>
          </w:p>
        </w:tc>
      </w:tr>
      <w:tr w14:paraId="2BA26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329" w:type="dxa"/>
            <w:vMerge w:val="continue"/>
            <w:noWrap w:val="0"/>
            <w:vAlign w:val="top"/>
          </w:tcPr>
          <w:p w14:paraId="7C49989B">
            <w:pPr>
              <w:pStyle w:val="3"/>
              <w:jc w:val="center"/>
              <w:rPr>
                <w:rFonts w:hint="eastAsia" w:ascii="宋体" w:hAnsi="宋体" w:eastAsia="宋体" w:cs="宋体"/>
                <w:color w:val="auto"/>
                <w:sz w:val="24"/>
                <w:szCs w:val="24"/>
                <w:lang w:val="en-US" w:eastAsia="zh-CN"/>
              </w:rPr>
            </w:pPr>
          </w:p>
        </w:tc>
        <w:tc>
          <w:tcPr>
            <w:tcW w:w="1718" w:type="dxa"/>
            <w:noWrap w:val="0"/>
            <w:vAlign w:val="top"/>
          </w:tcPr>
          <w:p w14:paraId="08418F76">
            <w:pPr>
              <w:pStyle w:val="3"/>
              <w:jc w:val="center"/>
              <w:rPr>
                <w:rFonts w:hint="eastAsia" w:ascii="宋体" w:hAnsi="宋体" w:eastAsia="宋体" w:cs="宋体"/>
                <w:color w:val="auto"/>
                <w:sz w:val="24"/>
                <w:szCs w:val="24"/>
                <w:lang w:val="en-US" w:eastAsia="zh-CN"/>
              </w:rPr>
            </w:pPr>
          </w:p>
          <w:p w14:paraId="3991E705">
            <w:pPr>
              <w:pStyle w:val="3"/>
              <w:jc w:val="center"/>
              <w:rPr>
                <w:rFonts w:hint="eastAsia" w:ascii="宋体" w:hAnsi="宋体" w:eastAsia="宋体" w:cs="宋体"/>
                <w:color w:val="auto"/>
                <w:sz w:val="24"/>
                <w:szCs w:val="24"/>
                <w:lang w:val="en-US" w:eastAsia="zh-CN"/>
              </w:rPr>
            </w:pPr>
          </w:p>
          <w:p w14:paraId="54E03046">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企业认证</w:t>
            </w:r>
          </w:p>
          <w:p w14:paraId="0D4E36FA">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（0-4分）</w:t>
            </w:r>
          </w:p>
        </w:tc>
        <w:tc>
          <w:tcPr>
            <w:tcW w:w="5925" w:type="dxa"/>
            <w:noWrap w:val="0"/>
            <w:vAlign w:val="top"/>
          </w:tcPr>
          <w:p w14:paraId="2881090B">
            <w:pPr>
              <w:pStyle w:val="3"/>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供应商具有质量管理体系认证证书、环境管理体系认证证书及职业健康安全管理体系认证证书、</w:t>
            </w:r>
            <w:r>
              <w:rPr>
                <w:rFonts w:hint="eastAsia" w:ascii="宋体" w:hAnsi="宋体" w:eastAsia="宋体" w:cs="宋体"/>
                <w:color w:val="auto"/>
                <w:sz w:val="24"/>
                <w:szCs w:val="24"/>
                <w:highlight w:val="none"/>
                <w:lang w:val="en-US" w:eastAsia="zh-CN"/>
              </w:rPr>
              <w:t>五星级及以上售后服务体系认证证书，每提供一项得1分</w:t>
            </w:r>
            <w:r>
              <w:rPr>
                <w:rFonts w:hint="eastAsia" w:ascii="宋体" w:hAnsi="宋体" w:eastAsia="宋体" w:cs="宋体"/>
                <w:color w:val="auto"/>
                <w:sz w:val="24"/>
                <w:szCs w:val="24"/>
                <w:lang w:val="en-US" w:eastAsia="zh-CN"/>
              </w:rPr>
              <w:t>，最高得4分</w:t>
            </w:r>
          </w:p>
          <w:p w14:paraId="5D43F0B6">
            <w:pPr>
              <w:pStyle w:val="3"/>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注：须同时提供《全国认证认可信息公共服务平台》</w:t>
            </w:r>
          </w:p>
          <w:p w14:paraId="540DB360">
            <w:pPr>
              <w:pStyle w:val="3"/>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（http://cx.cnca.cn/CertECloud/result/skipResultL ist）认证查询截图、证书扫描件或复印件，查询日期为本项目竞争性磋商公告发布日期之后。</w:t>
            </w:r>
          </w:p>
        </w:tc>
      </w:tr>
      <w:tr w14:paraId="2D6BD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329" w:type="dxa"/>
            <w:vMerge w:val="continue"/>
            <w:noWrap w:val="0"/>
            <w:vAlign w:val="top"/>
          </w:tcPr>
          <w:p w14:paraId="611AB9F7">
            <w:pPr>
              <w:pStyle w:val="3"/>
              <w:jc w:val="center"/>
              <w:rPr>
                <w:rFonts w:hint="eastAsia" w:ascii="宋体" w:hAnsi="宋体" w:eastAsia="宋体" w:cs="宋体"/>
                <w:color w:val="auto"/>
                <w:sz w:val="24"/>
                <w:szCs w:val="24"/>
                <w:lang w:val="en-US" w:eastAsia="zh-CN"/>
              </w:rPr>
            </w:pPr>
          </w:p>
        </w:tc>
        <w:tc>
          <w:tcPr>
            <w:tcW w:w="1718" w:type="dxa"/>
            <w:noWrap w:val="0"/>
            <w:vAlign w:val="top"/>
          </w:tcPr>
          <w:p w14:paraId="4A1D2D9B">
            <w:pPr>
              <w:pStyle w:val="3"/>
              <w:jc w:val="center"/>
              <w:rPr>
                <w:rFonts w:hint="eastAsia" w:ascii="宋体" w:hAnsi="宋体" w:eastAsia="宋体" w:cs="宋体"/>
                <w:color w:val="auto"/>
                <w:sz w:val="24"/>
                <w:szCs w:val="24"/>
                <w:lang w:val="en-US" w:eastAsia="zh-CN"/>
              </w:rPr>
            </w:pPr>
          </w:p>
          <w:p w14:paraId="354E826D">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质保期承诺</w:t>
            </w:r>
          </w:p>
          <w:p w14:paraId="2C347A5F">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（0-2分）</w:t>
            </w:r>
          </w:p>
        </w:tc>
        <w:tc>
          <w:tcPr>
            <w:tcW w:w="5925" w:type="dxa"/>
            <w:noWrap w:val="0"/>
            <w:vAlign w:val="top"/>
          </w:tcPr>
          <w:p w14:paraId="710CB84B">
            <w:pPr>
              <w:pStyle w:val="3"/>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在本项目竞争性磋商文件要求的质保期基础上，承诺每延长一年质保期得 1 分，最高得 2 分，未提供得 0 分。</w:t>
            </w:r>
          </w:p>
          <w:p w14:paraId="572D86E9">
            <w:pPr>
              <w:pStyle w:val="3"/>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注：格式自拟，供应商电子签章。</w:t>
            </w:r>
          </w:p>
        </w:tc>
      </w:tr>
      <w:tr w14:paraId="41B72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329" w:type="dxa"/>
            <w:vMerge w:val="restart"/>
            <w:noWrap w:val="0"/>
            <w:vAlign w:val="top"/>
          </w:tcPr>
          <w:p w14:paraId="711F11B1">
            <w:pPr>
              <w:pStyle w:val="3"/>
              <w:jc w:val="center"/>
              <w:rPr>
                <w:rFonts w:hint="eastAsia" w:ascii="宋体" w:hAnsi="宋体" w:eastAsia="宋体" w:cs="宋体"/>
                <w:color w:val="auto"/>
                <w:sz w:val="24"/>
                <w:szCs w:val="24"/>
                <w:lang w:val="en-US" w:eastAsia="zh-CN"/>
              </w:rPr>
            </w:pPr>
          </w:p>
          <w:p w14:paraId="68D25EC0">
            <w:pPr>
              <w:pStyle w:val="3"/>
              <w:jc w:val="center"/>
              <w:rPr>
                <w:rFonts w:hint="eastAsia" w:ascii="宋体" w:hAnsi="宋体" w:eastAsia="宋体" w:cs="宋体"/>
                <w:color w:val="auto"/>
                <w:sz w:val="24"/>
                <w:szCs w:val="24"/>
                <w:lang w:val="en-US" w:eastAsia="zh-CN"/>
              </w:rPr>
            </w:pPr>
          </w:p>
          <w:p w14:paraId="7FF435CA">
            <w:pPr>
              <w:pStyle w:val="3"/>
              <w:jc w:val="center"/>
              <w:rPr>
                <w:rFonts w:hint="eastAsia" w:ascii="宋体" w:hAnsi="宋体" w:eastAsia="宋体" w:cs="宋体"/>
                <w:color w:val="auto"/>
                <w:sz w:val="24"/>
                <w:szCs w:val="24"/>
                <w:lang w:val="en-US" w:eastAsia="zh-CN"/>
              </w:rPr>
            </w:pPr>
          </w:p>
          <w:p w14:paraId="46E74462">
            <w:pPr>
              <w:pStyle w:val="3"/>
              <w:jc w:val="center"/>
              <w:rPr>
                <w:rFonts w:hint="eastAsia" w:ascii="宋体" w:hAnsi="宋体" w:eastAsia="宋体" w:cs="宋体"/>
                <w:color w:val="auto"/>
                <w:sz w:val="24"/>
                <w:szCs w:val="24"/>
                <w:lang w:val="en-US" w:eastAsia="zh-CN"/>
              </w:rPr>
            </w:pPr>
          </w:p>
          <w:p w14:paraId="3D84092D">
            <w:pPr>
              <w:pStyle w:val="3"/>
              <w:jc w:val="center"/>
              <w:rPr>
                <w:rFonts w:hint="eastAsia" w:ascii="宋体" w:hAnsi="宋体" w:eastAsia="宋体" w:cs="宋体"/>
                <w:color w:val="auto"/>
                <w:sz w:val="24"/>
                <w:szCs w:val="24"/>
                <w:lang w:val="en-US" w:eastAsia="zh-CN"/>
              </w:rPr>
            </w:pPr>
          </w:p>
          <w:p w14:paraId="315A3A56">
            <w:pPr>
              <w:pStyle w:val="3"/>
              <w:jc w:val="center"/>
              <w:rPr>
                <w:rFonts w:hint="eastAsia" w:ascii="宋体" w:hAnsi="宋体" w:eastAsia="宋体" w:cs="宋体"/>
                <w:color w:val="auto"/>
                <w:sz w:val="24"/>
                <w:szCs w:val="24"/>
                <w:lang w:val="en-US" w:eastAsia="zh-CN"/>
              </w:rPr>
            </w:pPr>
          </w:p>
          <w:p w14:paraId="49A96F3D">
            <w:pPr>
              <w:pStyle w:val="3"/>
              <w:jc w:val="center"/>
              <w:rPr>
                <w:rFonts w:hint="eastAsia" w:ascii="宋体" w:hAnsi="宋体" w:eastAsia="宋体" w:cs="宋体"/>
                <w:color w:val="auto"/>
                <w:sz w:val="24"/>
                <w:szCs w:val="24"/>
                <w:lang w:val="en-US" w:eastAsia="zh-CN"/>
              </w:rPr>
            </w:pPr>
          </w:p>
          <w:p w14:paraId="6E9B0BEB">
            <w:pPr>
              <w:pStyle w:val="3"/>
              <w:jc w:val="center"/>
              <w:rPr>
                <w:rFonts w:hint="eastAsia" w:ascii="宋体" w:hAnsi="宋体" w:eastAsia="宋体" w:cs="宋体"/>
                <w:color w:val="auto"/>
                <w:sz w:val="24"/>
                <w:szCs w:val="24"/>
                <w:lang w:val="en-US" w:eastAsia="zh-CN"/>
              </w:rPr>
            </w:pPr>
          </w:p>
          <w:p w14:paraId="4D85B6B2">
            <w:pPr>
              <w:pStyle w:val="3"/>
              <w:jc w:val="center"/>
              <w:rPr>
                <w:rFonts w:hint="eastAsia" w:ascii="宋体" w:hAnsi="宋体" w:eastAsia="宋体" w:cs="宋体"/>
                <w:color w:val="auto"/>
                <w:sz w:val="24"/>
                <w:szCs w:val="24"/>
                <w:lang w:val="en-US" w:eastAsia="zh-CN"/>
              </w:rPr>
            </w:pPr>
          </w:p>
          <w:p w14:paraId="5D46B62C">
            <w:pPr>
              <w:pStyle w:val="3"/>
              <w:jc w:val="center"/>
              <w:rPr>
                <w:rFonts w:hint="eastAsia" w:ascii="宋体" w:hAnsi="宋体" w:eastAsia="宋体" w:cs="宋体"/>
                <w:color w:val="auto"/>
                <w:sz w:val="24"/>
                <w:szCs w:val="24"/>
                <w:lang w:val="en-US" w:eastAsia="zh-CN"/>
              </w:rPr>
            </w:pPr>
          </w:p>
          <w:p w14:paraId="645D4681">
            <w:pPr>
              <w:pStyle w:val="3"/>
              <w:jc w:val="center"/>
              <w:rPr>
                <w:rFonts w:hint="eastAsia" w:ascii="宋体" w:hAnsi="宋体" w:eastAsia="宋体" w:cs="宋体"/>
                <w:color w:val="auto"/>
                <w:sz w:val="24"/>
                <w:szCs w:val="24"/>
                <w:lang w:val="en-US" w:eastAsia="zh-CN"/>
              </w:rPr>
            </w:pPr>
          </w:p>
          <w:p w14:paraId="1C00896A">
            <w:pPr>
              <w:pStyle w:val="3"/>
              <w:jc w:val="center"/>
              <w:rPr>
                <w:rFonts w:hint="eastAsia" w:ascii="宋体" w:hAnsi="宋体" w:eastAsia="宋体" w:cs="宋体"/>
                <w:color w:val="auto"/>
                <w:sz w:val="24"/>
                <w:szCs w:val="24"/>
                <w:lang w:val="en-US" w:eastAsia="zh-CN"/>
              </w:rPr>
            </w:pPr>
          </w:p>
          <w:p w14:paraId="1ADA85F5">
            <w:pPr>
              <w:pStyle w:val="3"/>
              <w:jc w:val="center"/>
              <w:rPr>
                <w:rFonts w:hint="eastAsia" w:ascii="宋体" w:hAnsi="宋体" w:eastAsia="宋体" w:cs="宋体"/>
                <w:color w:val="auto"/>
                <w:sz w:val="24"/>
                <w:szCs w:val="24"/>
                <w:lang w:val="en-US" w:eastAsia="zh-CN"/>
              </w:rPr>
            </w:pPr>
          </w:p>
          <w:p w14:paraId="73E3605E">
            <w:pPr>
              <w:pStyle w:val="3"/>
              <w:jc w:val="center"/>
              <w:rPr>
                <w:rFonts w:hint="eastAsia" w:ascii="宋体" w:hAnsi="宋体" w:eastAsia="宋体" w:cs="宋体"/>
                <w:color w:val="auto"/>
                <w:sz w:val="24"/>
                <w:szCs w:val="24"/>
                <w:lang w:val="en-US" w:eastAsia="zh-CN"/>
              </w:rPr>
            </w:pPr>
          </w:p>
          <w:p w14:paraId="1C78F6EC">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技术部分（59分）</w:t>
            </w:r>
          </w:p>
        </w:tc>
        <w:tc>
          <w:tcPr>
            <w:tcW w:w="1718" w:type="dxa"/>
            <w:noWrap w:val="0"/>
            <w:vAlign w:val="center"/>
          </w:tcPr>
          <w:p w14:paraId="7EC75D50">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竞争性磋商文件技术参数响 应情况</w:t>
            </w:r>
          </w:p>
          <w:p w14:paraId="44D1F994">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（0-15 分）</w:t>
            </w:r>
          </w:p>
        </w:tc>
        <w:tc>
          <w:tcPr>
            <w:tcW w:w="5925" w:type="dxa"/>
            <w:noWrap w:val="0"/>
            <w:vAlign w:val="center"/>
          </w:tcPr>
          <w:p w14:paraId="776D2329">
            <w:pPr>
              <w:keepNext w:val="0"/>
              <w:keepLines w:val="0"/>
              <w:pageBreakBefore w:val="0"/>
              <w:tabs>
                <w:tab w:val="left" w:pos="180"/>
              </w:tabs>
              <w:kinsoku/>
              <w:wordWrap/>
              <w:overflowPunct/>
              <w:topLinePunct w:val="0"/>
              <w:autoSpaceDE w:val="0"/>
              <w:autoSpaceDN w:val="0"/>
              <w:bidi w:val="0"/>
              <w:adjustRightInd w:val="0"/>
              <w:spacing w:line="34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所投</w:t>
            </w:r>
            <w:r>
              <w:rPr>
                <w:rFonts w:hint="eastAsia" w:ascii="宋体" w:hAnsi="宋体" w:eastAsia="宋体" w:cs="宋体"/>
                <w:color w:val="auto"/>
                <w:sz w:val="24"/>
                <w:szCs w:val="24"/>
                <w:highlight w:val="none"/>
              </w:rPr>
              <w:t>产品技术参数、性能及产品功能完全满足</w:t>
            </w:r>
            <w:r>
              <w:rPr>
                <w:rFonts w:hint="eastAsia" w:ascii="宋体" w:hAnsi="宋体" w:eastAsia="宋体" w:cs="宋体"/>
                <w:color w:val="auto"/>
                <w:sz w:val="24"/>
                <w:szCs w:val="24"/>
                <w:highlight w:val="none"/>
                <w:lang w:val="en-US" w:eastAsia="zh-CN"/>
              </w:rPr>
              <w:t>竞争性磋商</w:t>
            </w:r>
            <w:r>
              <w:rPr>
                <w:rFonts w:hint="eastAsia" w:ascii="宋体" w:hAnsi="宋体" w:eastAsia="宋体" w:cs="宋体"/>
                <w:color w:val="auto"/>
                <w:sz w:val="24"/>
                <w:szCs w:val="24"/>
                <w:highlight w:val="none"/>
              </w:rPr>
              <w:t>文件要求得</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分，每有一项技术参数不满足扣</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分，扣完为止。</w:t>
            </w:r>
          </w:p>
          <w:p w14:paraId="3C2E3FB4">
            <w:pPr>
              <w:keepNext w:val="0"/>
              <w:keepLines w:val="0"/>
              <w:pageBreakBefore w:val="0"/>
              <w:tabs>
                <w:tab w:val="left" w:pos="180"/>
              </w:tabs>
              <w:kinsoku/>
              <w:wordWrap/>
              <w:overflowPunct/>
              <w:topLinePunct w:val="0"/>
              <w:autoSpaceDE w:val="0"/>
              <w:autoSpaceDN w:val="0"/>
              <w:bidi w:val="0"/>
              <w:adjustRightInd w:val="0"/>
              <w:spacing w:line="34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w:t>
            </w:r>
          </w:p>
          <w:p w14:paraId="2784E975">
            <w:pPr>
              <w:keepNext w:val="0"/>
              <w:keepLines w:val="0"/>
              <w:pageBreakBefore w:val="0"/>
              <w:tabs>
                <w:tab w:val="left" w:pos="180"/>
              </w:tabs>
              <w:kinsoku/>
              <w:wordWrap/>
              <w:overflowPunct/>
              <w:topLinePunct w:val="0"/>
              <w:autoSpaceDE w:val="0"/>
              <w:autoSpaceDN w:val="0"/>
              <w:bidi w:val="0"/>
              <w:adjustRightInd w:val="0"/>
              <w:spacing w:line="34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（1）技术参数偏离表中标注“正偏离”或“负偏离”或“无偏离”；正偏离视同满足，负偏离按要求扣分，未提供或不满足采购文件要求的，则扣除对应分值。</w:t>
            </w:r>
          </w:p>
          <w:p w14:paraId="2D4CDF30">
            <w:pPr>
              <w:keepNext w:val="0"/>
              <w:keepLines w:val="0"/>
              <w:pageBreakBefore w:val="0"/>
              <w:tabs>
                <w:tab w:val="left" w:pos="180"/>
              </w:tabs>
              <w:kinsoku/>
              <w:wordWrap/>
              <w:overflowPunct/>
              <w:topLinePunct w:val="0"/>
              <w:autoSpaceDE w:val="0"/>
              <w:autoSpaceDN w:val="0"/>
              <w:bidi w:val="0"/>
              <w:adjustRightInd w:val="0"/>
              <w:spacing w:line="34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（2）技术参数不响应视为负偏离；</w:t>
            </w:r>
          </w:p>
          <w:p w14:paraId="395C1FC5">
            <w:pPr>
              <w:keepNext w:val="0"/>
              <w:keepLines w:val="0"/>
              <w:pageBreakBefore w:val="0"/>
              <w:tabs>
                <w:tab w:val="left" w:pos="180"/>
              </w:tabs>
              <w:kinsoku/>
              <w:wordWrap/>
              <w:overflowPunct/>
              <w:topLinePunct w:val="0"/>
              <w:autoSpaceDE w:val="0"/>
              <w:autoSpaceDN w:val="0"/>
              <w:bidi w:val="0"/>
              <w:adjustRightInd w:val="0"/>
              <w:spacing w:line="34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（3）所投产品技术参数标注不明确视为负偏离；</w:t>
            </w:r>
          </w:p>
          <w:p w14:paraId="083F555C">
            <w:pPr>
              <w:keepNext w:val="0"/>
              <w:keepLines w:val="0"/>
              <w:pageBreakBefore w:val="0"/>
              <w:tabs>
                <w:tab w:val="left" w:pos="180"/>
              </w:tabs>
              <w:kinsoku/>
              <w:wordWrap/>
              <w:overflowPunct/>
              <w:topLinePunct w:val="0"/>
              <w:autoSpaceDE w:val="0"/>
              <w:autoSpaceDN w:val="0"/>
              <w:bidi w:val="0"/>
              <w:adjustRightInd w:val="0"/>
              <w:spacing w:line="34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（4）技术参数要求提供证明文件的，未提供或提供但不符合</w:t>
            </w:r>
            <w:r>
              <w:rPr>
                <w:rFonts w:hint="eastAsia" w:ascii="宋体" w:hAnsi="宋体" w:eastAsia="宋体" w:cs="宋体"/>
                <w:color w:val="auto"/>
                <w:sz w:val="24"/>
                <w:szCs w:val="24"/>
                <w:highlight w:val="none"/>
                <w:lang w:val="en-US" w:eastAsia="zh-CN"/>
              </w:rPr>
              <w:t>竞争性磋商</w:t>
            </w:r>
            <w:r>
              <w:rPr>
                <w:rFonts w:hint="eastAsia" w:ascii="宋体" w:hAnsi="宋体" w:eastAsia="宋体" w:cs="宋体"/>
                <w:color w:val="auto"/>
                <w:sz w:val="24"/>
                <w:szCs w:val="24"/>
                <w:highlight w:val="none"/>
                <w:lang w:eastAsia="zh-CN"/>
              </w:rPr>
              <w:t>文件要求的视为负偏离；</w:t>
            </w:r>
          </w:p>
          <w:p w14:paraId="2E178729">
            <w:pPr>
              <w:pStyle w:val="3"/>
              <w:keepNext w:val="0"/>
              <w:keepLines w:val="0"/>
              <w:pageBreakBefore w:val="0"/>
              <w:widowControl/>
              <w:kinsoku w:val="0"/>
              <w:wordWrap/>
              <w:overflowPunct/>
              <w:topLinePunct w:val="0"/>
              <w:autoSpaceDE w:val="0"/>
              <w:autoSpaceDN w:val="0"/>
              <w:bidi w:val="0"/>
              <w:adjustRightInd w:val="0"/>
              <w:snapToGrid w:val="0"/>
              <w:jc w:val="both"/>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5）对于竞争性磋商文件中涉及的所有技术参数，供应商都必须提供所投货物的</w:t>
            </w:r>
            <w:r>
              <w:rPr>
                <w:rFonts w:hint="eastAsia" w:ascii="宋体" w:hAnsi="宋体" w:eastAsia="宋体" w:cs="宋体"/>
                <w:b/>
                <w:bCs/>
                <w:color w:val="auto"/>
                <w:sz w:val="24"/>
                <w:szCs w:val="24"/>
                <w:highlight w:val="none"/>
                <w:lang w:val="en-US" w:eastAsia="zh-CN"/>
              </w:rPr>
              <w:t>具体参数数值</w:t>
            </w:r>
            <w:r>
              <w:rPr>
                <w:rFonts w:hint="eastAsia" w:ascii="宋体" w:hAnsi="宋体" w:eastAsia="宋体" w:cs="宋体"/>
                <w:color w:val="auto"/>
                <w:sz w:val="24"/>
                <w:szCs w:val="24"/>
                <w:highlight w:val="none"/>
                <w:lang w:val="en-US" w:eastAsia="zh-CN"/>
              </w:rPr>
              <w:t>，否则按负偏离处理。</w:t>
            </w:r>
          </w:p>
        </w:tc>
      </w:tr>
      <w:tr w14:paraId="7508F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329" w:type="dxa"/>
            <w:vMerge w:val="continue"/>
            <w:noWrap w:val="0"/>
            <w:vAlign w:val="top"/>
          </w:tcPr>
          <w:p w14:paraId="34501329">
            <w:pPr>
              <w:pStyle w:val="3"/>
              <w:jc w:val="center"/>
              <w:rPr>
                <w:rFonts w:hint="eastAsia" w:ascii="宋体" w:hAnsi="宋体" w:eastAsia="宋体" w:cs="宋体"/>
                <w:color w:val="auto"/>
                <w:sz w:val="24"/>
                <w:szCs w:val="24"/>
                <w:lang w:val="en-US" w:eastAsia="zh-CN"/>
              </w:rPr>
            </w:pPr>
          </w:p>
        </w:tc>
        <w:tc>
          <w:tcPr>
            <w:tcW w:w="1718" w:type="dxa"/>
            <w:noWrap w:val="0"/>
            <w:vAlign w:val="top"/>
          </w:tcPr>
          <w:p w14:paraId="6DB29C26">
            <w:pPr>
              <w:pStyle w:val="3"/>
              <w:jc w:val="center"/>
              <w:rPr>
                <w:rFonts w:hint="eastAsia" w:ascii="宋体" w:hAnsi="宋体" w:eastAsia="宋体" w:cs="宋体"/>
                <w:color w:val="auto"/>
                <w:sz w:val="24"/>
                <w:szCs w:val="24"/>
                <w:lang w:val="en-US" w:eastAsia="zh-CN"/>
              </w:rPr>
            </w:pPr>
          </w:p>
          <w:p w14:paraId="7611595D">
            <w:pPr>
              <w:pStyle w:val="3"/>
              <w:jc w:val="center"/>
              <w:rPr>
                <w:rFonts w:hint="eastAsia" w:ascii="宋体" w:hAnsi="宋体" w:eastAsia="宋体" w:cs="宋体"/>
                <w:color w:val="auto"/>
                <w:sz w:val="24"/>
                <w:szCs w:val="24"/>
                <w:lang w:val="en-US" w:eastAsia="zh-CN"/>
              </w:rPr>
            </w:pPr>
          </w:p>
          <w:p w14:paraId="4C880FAD">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货物综合评价</w:t>
            </w:r>
          </w:p>
          <w:p w14:paraId="60CDE9F2">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（0-5 分）</w:t>
            </w:r>
          </w:p>
        </w:tc>
        <w:tc>
          <w:tcPr>
            <w:tcW w:w="5925" w:type="dxa"/>
            <w:noWrap w:val="0"/>
            <w:vAlign w:val="top"/>
          </w:tcPr>
          <w:p w14:paraId="7995AC88">
            <w:pPr>
              <w:pStyle w:val="3"/>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根据各供应商提供的货物相关证明材料（可以是检验（检测）报告、认证报告、宣传材料、产品专项证书等）。包括但不限于：各部件核心功能与性能指标、产品规格书、性能测试与数据收集、原材料选择、生产工艺与技术选择、质量标准及质量检测等，</w:t>
            </w:r>
            <w:r>
              <w:rPr>
                <w:rFonts w:hint="eastAsia" w:ascii="宋体" w:hAnsi="宋体" w:eastAsia="宋体" w:cs="宋体"/>
                <w:bCs/>
                <w:color w:val="000000" w:themeColor="text1"/>
                <w:sz w:val="24"/>
                <w:szCs w:val="24"/>
                <w14:textFill>
                  <w14:solidFill>
                    <w14:schemeClr w14:val="tx1"/>
                  </w14:solidFill>
                </w14:textFill>
              </w:rPr>
              <w:t>方案切合项目实际情况</w:t>
            </w:r>
            <w:r>
              <w:rPr>
                <w:rFonts w:hint="eastAsia" w:ascii="宋体" w:hAnsi="宋体" w:eastAsia="宋体" w:cs="宋体"/>
                <w:color w:val="auto"/>
                <w:sz w:val="24"/>
                <w:szCs w:val="24"/>
                <w:lang w:val="en-US" w:eastAsia="zh-CN"/>
              </w:rPr>
              <w:t>。</w:t>
            </w:r>
          </w:p>
          <w:p w14:paraId="36C9DA43">
            <w:pPr>
              <w:pStyle w:val="3"/>
              <w:jc w:val="left"/>
              <w:rPr>
                <w:rFonts w:hint="eastAsia" w:ascii="宋体" w:hAnsi="宋体" w:eastAsia="宋体" w:cs="宋体"/>
                <w:color w:val="auto"/>
                <w:sz w:val="24"/>
                <w:szCs w:val="24"/>
                <w:lang w:val="en-US" w:eastAsia="zh-CN"/>
              </w:rPr>
            </w:pPr>
            <w:r>
              <w:rPr>
                <w:rFonts w:hint="eastAsia" w:ascii="宋体" w:hAnsi="宋体" w:eastAsia="宋体" w:cs="宋体"/>
                <w:snapToGrid w:val="0"/>
                <w:color w:val="auto"/>
                <w:sz w:val="24"/>
                <w:szCs w:val="24"/>
                <w:lang w:val="en-US" w:eastAsia="zh-CN" w:bidi="ar-SA"/>
              </w:rPr>
              <w:t>内容提供得5分，不提供不得分。</w:t>
            </w:r>
          </w:p>
        </w:tc>
      </w:tr>
      <w:tr w14:paraId="454CF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329" w:type="dxa"/>
            <w:vMerge w:val="continue"/>
            <w:noWrap w:val="0"/>
            <w:vAlign w:val="top"/>
          </w:tcPr>
          <w:p w14:paraId="78F38996">
            <w:pPr>
              <w:pStyle w:val="3"/>
              <w:jc w:val="center"/>
              <w:rPr>
                <w:rFonts w:hint="eastAsia" w:ascii="宋体" w:hAnsi="宋体" w:eastAsia="宋体" w:cs="宋体"/>
                <w:color w:val="auto"/>
                <w:sz w:val="24"/>
                <w:szCs w:val="24"/>
                <w:lang w:val="en-US" w:eastAsia="zh-CN"/>
              </w:rPr>
            </w:pPr>
          </w:p>
        </w:tc>
        <w:tc>
          <w:tcPr>
            <w:tcW w:w="1718" w:type="dxa"/>
            <w:noWrap w:val="0"/>
            <w:vAlign w:val="top"/>
          </w:tcPr>
          <w:p w14:paraId="676D7C54">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设计方案</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0-5</w:t>
            </w:r>
            <w:r>
              <w:rPr>
                <w:rFonts w:hint="eastAsia" w:ascii="宋体" w:hAnsi="宋体" w:eastAsia="宋体" w:cs="宋体"/>
                <w:color w:val="auto"/>
                <w:sz w:val="24"/>
                <w:szCs w:val="24"/>
                <w:highlight w:val="none"/>
              </w:rPr>
              <w:t>分）</w:t>
            </w:r>
          </w:p>
        </w:tc>
        <w:tc>
          <w:tcPr>
            <w:tcW w:w="5925" w:type="dxa"/>
            <w:noWrap w:val="0"/>
            <w:vAlign w:val="top"/>
          </w:tcPr>
          <w:p w14:paraId="793233E1">
            <w:pPr>
              <w:keepNext w:val="0"/>
              <w:keepLines w:val="0"/>
              <w:pageBreakBefore w:val="0"/>
              <w:widowControl w:val="0"/>
              <w:kinsoku/>
              <w:wordWrap/>
              <w:overflowPunct/>
              <w:topLinePunct w:val="0"/>
              <w:autoSpaceDE/>
              <w:autoSpaceDN/>
              <w:bidi w:val="0"/>
              <w:adjustRightInd/>
              <w:snapToGrid w:val="0"/>
              <w:spacing w:line="340" w:lineRule="exac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highlight w:val="none"/>
                <w:lang w:eastAsia="zh-CN" w:bidi="zh-CN"/>
              </w:rPr>
              <w:t>根据</w:t>
            </w:r>
            <w:r>
              <w:rPr>
                <w:rFonts w:hint="eastAsia" w:ascii="宋体" w:hAnsi="宋体" w:eastAsia="宋体" w:cs="宋体"/>
                <w:color w:val="auto"/>
                <w:sz w:val="24"/>
                <w:szCs w:val="24"/>
                <w:highlight w:val="none"/>
                <w:lang w:val="en-US" w:eastAsia="zh-CN" w:bidi="zh-CN"/>
              </w:rPr>
              <w:t>供应商</w:t>
            </w:r>
            <w:r>
              <w:rPr>
                <w:rFonts w:hint="eastAsia" w:ascii="宋体" w:hAnsi="宋体" w:eastAsia="宋体" w:cs="宋体"/>
                <w:color w:val="auto"/>
                <w:sz w:val="24"/>
                <w:szCs w:val="24"/>
                <w:highlight w:val="none"/>
                <w:lang w:eastAsia="zh-CN" w:bidi="zh-CN"/>
              </w:rPr>
              <w:t>提供的</w:t>
            </w:r>
            <w:r>
              <w:rPr>
                <w:rFonts w:hint="eastAsia" w:ascii="宋体" w:hAnsi="宋体" w:eastAsia="宋体" w:cs="宋体"/>
                <w:color w:val="auto"/>
                <w:sz w:val="24"/>
                <w:szCs w:val="24"/>
                <w:highlight w:val="none"/>
                <w:lang w:val="en-US" w:eastAsia="zh-CN" w:bidi="zh-CN"/>
              </w:rPr>
              <w:t>设计</w:t>
            </w:r>
            <w:r>
              <w:rPr>
                <w:rFonts w:hint="eastAsia" w:ascii="宋体" w:hAnsi="宋体" w:eastAsia="宋体" w:cs="宋体"/>
                <w:color w:val="auto"/>
                <w:sz w:val="24"/>
                <w:szCs w:val="24"/>
                <w:highlight w:val="none"/>
                <w:lang w:eastAsia="zh-CN" w:bidi="zh-CN"/>
              </w:rPr>
              <w:t>方案，对本项目</w:t>
            </w:r>
            <w:r>
              <w:rPr>
                <w:rFonts w:hint="eastAsia" w:ascii="宋体" w:hAnsi="宋体" w:eastAsia="宋体" w:cs="宋体"/>
                <w:color w:val="auto"/>
                <w:sz w:val="24"/>
                <w:szCs w:val="24"/>
                <w:vertAlign w:val="baseline"/>
                <w:lang w:val="en-US" w:eastAsia="zh-CN"/>
              </w:rPr>
              <w:t>设计效果图、功能介绍等情况进行打分，</w:t>
            </w:r>
            <w:r>
              <w:rPr>
                <w:rFonts w:hint="eastAsia" w:ascii="宋体" w:hAnsi="宋体" w:eastAsia="宋体" w:cs="宋体"/>
                <w:bCs/>
                <w:color w:val="000000" w:themeColor="text1"/>
                <w:sz w:val="24"/>
                <w:szCs w:val="24"/>
                <w14:textFill>
                  <w14:solidFill>
                    <w14:schemeClr w14:val="tx1"/>
                  </w14:solidFill>
                </w14:textFill>
              </w:rPr>
              <w:t>切合项目实际情况</w:t>
            </w:r>
            <w:r>
              <w:rPr>
                <w:rFonts w:hint="eastAsia" w:ascii="宋体" w:hAnsi="宋体" w:eastAsia="宋体" w:cs="宋体"/>
                <w:bCs/>
                <w:color w:val="000000" w:themeColor="text1"/>
                <w:sz w:val="24"/>
                <w:szCs w:val="24"/>
                <w:lang w:eastAsia="zh-CN"/>
                <w14:textFill>
                  <w14:solidFill>
                    <w14:schemeClr w14:val="tx1"/>
                  </w14:solidFill>
                </w14:textFill>
              </w:rPr>
              <w:t>。</w:t>
            </w:r>
          </w:p>
          <w:p w14:paraId="7526CFBA">
            <w:pPr>
              <w:pStyle w:val="3"/>
              <w:jc w:val="left"/>
              <w:rPr>
                <w:rFonts w:hint="eastAsia" w:ascii="宋体" w:hAnsi="宋体" w:eastAsia="宋体" w:cs="宋体"/>
                <w:snapToGrid w:val="0"/>
                <w:color w:val="auto"/>
                <w:sz w:val="24"/>
                <w:szCs w:val="24"/>
                <w:lang w:val="en-US" w:eastAsia="zh-CN" w:bidi="ar-SA"/>
              </w:rPr>
            </w:pPr>
            <w:r>
              <w:rPr>
                <w:rFonts w:hint="eastAsia" w:ascii="宋体" w:hAnsi="宋体" w:eastAsia="宋体" w:cs="宋体"/>
                <w:snapToGrid w:val="0"/>
                <w:color w:val="auto"/>
                <w:sz w:val="24"/>
                <w:szCs w:val="24"/>
                <w:lang w:val="en-US" w:eastAsia="zh-CN" w:bidi="ar-SA"/>
              </w:rPr>
              <w:t>内容提供得5分，不提供不得分。</w:t>
            </w:r>
          </w:p>
        </w:tc>
      </w:tr>
      <w:tr w14:paraId="5DE40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329" w:type="dxa"/>
            <w:vMerge w:val="continue"/>
            <w:noWrap w:val="0"/>
            <w:vAlign w:val="top"/>
          </w:tcPr>
          <w:p w14:paraId="58BA72F5">
            <w:pPr>
              <w:pStyle w:val="3"/>
              <w:jc w:val="center"/>
              <w:rPr>
                <w:rFonts w:hint="eastAsia" w:ascii="宋体" w:hAnsi="宋体" w:eastAsia="宋体" w:cs="宋体"/>
                <w:color w:val="auto"/>
                <w:sz w:val="24"/>
                <w:szCs w:val="24"/>
                <w:lang w:val="en-US" w:eastAsia="zh-CN"/>
              </w:rPr>
            </w:pPr>
          </w:p>
        </w:tc>
        <w:tc>
          <w:tcPr>
            <w:tcW w:w="1718" w:type="dxa"/>
            <w:noWrap w:val="0"/>
            <w:vAlign w:val="top"/>
          </w:tcPr>
          <w:p w14:paraId="2DF5A1E1">
            <w:pPr>
              <w:pStyle w:val="3"/>
              <w:jc w:val="center"/>
              <w:rPr>
                <w:rFonts w:hint="eastAsia" w:ascii="宋体" w:hAnsi="宋体" w:eastAsia="宋体" w:cs="宋体"/>
                <w:color w:val="auto"/>
                <w:sz w:val="24"/>
                <w:szCs w:val="24"/>
                <w:lang w:val="en-US" w:eastAsia="zh-CN"/>
              </w:rPr>
            </w:pPr>
          </w:p>
          <w:p w14:paraId="1A056D8E">
            <w:pPr>
              <w:pStyle w:val="3"/>
              <w:jc w:val="center"/>
              <w:rPr>
                <w:rFonts w:hint="eastAsia" w:ascii="宋体" w:hAnsi="宋体" w:eastAsia="宋体" w:cs="宋体"/>
                <w:color w:val="auto"/>
                <w:sz w:val="24"/>
                <w:szCs w:val="24"/>
                <w:lang w:val="en-US" w:eastAsia="zh-CN"/>
              </w:rPr>
            </w:pPr>
          </w:p>
          <w:p w14:paraId="1473AA47">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项目实施方案 （0-13 分）</w:t>
            </w:r>
          </w:p>
        </w:tc>
        <w:tc>
          <w:tcPr>
            <w:tcW w:w="5925" w:type="dxa"/>
            <w:noWrap w:val="0"/>
            <w:vAlign w:val="top"/>
          </w:tcPr>
          <w:p w14:paraId="2CD93CFA">
            <w:pPr>
              <w:pStyle w:val="3"/>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包括但不限于：原材料采购、生产工艺与技术选择、质量标准制定、质量检测与监控流程、时间管理与进度控制、风险识别与评估、风险预防与应对措施、人员需求与配置、 项目监控机制、货物运输方案、安装方案、交货方案及货物验收方案等，</w:t>
            </w:r>
            <w:r>
              <w:rPr>
                <w:rFonts w:hint="eastAsia" w:ascii="宋体" w:hAnsi="宋体" w:eastAsia="宋体" w:cs="宋体"/>
                <w:bCs/>
                <w:color w:val="000000" w:themeColor="text1"/>
                <w:sz w:val="24"/>
                <w:szCs w:val="24"/>
                <w14:textFill>
                  <w14:solidFill>
                    <w14:schemeClr w14:val="tx1"/>
                  </w14:solidFill>
                </w14:textFill>
              </w:rPr>
              <w:t>方案切合项目实际情况</w:t>
            </w:r>
            <w:r>
              <w:rPr>
                <w:rFonts w:hint="eastAsia" w:ascii="宋体" w:hAnsi="宋体" w:eastAsia="宋体" w:cs="宋体"/>
                <w:color w:val="auto"/>
                <w:sz w:val="24"/>
                <w:szCs w:val="24"/>
                <w:lang w:val="en-US" w:eastAsia="zh-CN"/>
              </w:rPr>
              <w:t>。</w:t>
            </w:r>
          </w:p>
          <w:p w14:paraId="12BBC42B">
            <w:pPr>
              <w:pStyle w:val="3"/>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得 13 分，每有一项不满足的扣1分，扣完为止。</w:t>
            </w:r>
          </w:p>
        </w:tc>
      </w:tr>
      <w:tr w14:paraId="05109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329" w:type="dxa"/>
            <w:vMerge w:val="continue"/>
            <w:noWrap w:val="0"/>
            <w:vAlign w:val="top"/>
          </w:tcPr>
          <w:p w14:paraId="3EF8576C">
            <w:pPr>
              <w:pStyle w:val="3"/>
              <w:jc w:val="center"/>
              <w:rPr>
                <w:rFonts w:hint="eastAsia" w:ascii="宋体" w:hAnsi="宋体" w:eastAsia="宋体" w:cs="宋体"/>
                <w:color w:val="auto"/>
                <w:sz w:val="24"/>
                <w:szCs w:val="24"/>
                <w:lang w:val="en-US" w:eastAsia="zh-CN"/>
              </w:rPr>
            </w:pPr>
          </w:p>
        </w:tc>
        <w:tc>
          <w:tcPr>
            <w:tcW w:w="1718" w:type="dxa"/>
            <w:noWrap w:val="0"/>
            <w:vAlign w:val="top"/>
          </w:tcPr>
          <w:p w14:paraId="3524BA81">
            <w:pPr>
              <w:pStyle w:val="3"/>
              <w:jc w:val="center"/>
              <w:rPr>
                <w:rFonts w:hint="eastAsia" w:ascii="宋体" w:hAnsi="宋体" w:eastAsia="宋体" w:cs="宋体"/>
                <w:color w:val="auto"/>
                <w:sz w:val="24"/>
                <w:szCs w:val="24"/>
                <w:lang w:val="en-US" w:eastAsia="zh-CN"/>
              </w:rPr>
            </w:pPr>
          </w:p>
          <w:p w14:paraId="1153B19F">
            <w:pPr>
              <w:pStyle w:val="3"/>
              <w:jc w:val="center"/>
              <w:rPr>
                <w:rFonts w:hint="eastAsia" w:ascii="宋体" w:hAnsi="宋体" w:eastAsia="宋体" w:cs="宋体"/>
                <w:color w:val="auto"/>
                <w:sz w:val="24"/>
                <w:szCs w:val="24"/>
                <w:lang w:val="en-US" w:eastAsia="zh-CN"/>
              </w:rPr>
            </w:pPr>
          </w:p>
          <w:p w14:paraId="1043A24B">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保障措施方案</w:t>
            </w:r>
          </w:p>
          <w:p w14:paraId="353F0376">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（0-12分）</w:t>
            </w:r>
          </w:p>
        </w:tc>
        <w:tc>
          <w:tcPr>
            <w:tcW w:w="5925" w:type="dxa"/>
            <w:noWrap w:val="0"/>
            <w:vAlign w:val="top"/>
          </w:tcPr>
          <w:p w14:paraId="1A16975A">
            <w:pPr>
              <w:pStyle w:val="3"/>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包括但不限于：货物生产流程、</w:t>
            </w:r>
            <w:r>
              <w:rPr>
                <w:rFonts w:hint="eastAsia" w:asciiTheme="minorEastAsia" w:hAnsiTheme="minorEastAsia" w:eastAsiaTheme="minorEastAsia" w:cstheme="minorEastAsia"/>
                <w:color w:val="auto"/>
                <w:sz w:val="24"/>
                <w:szCs w:val="24"/>
                <w:highlight w:val="none"/>
                <w:lang w:val="en-US" w:eastAsia="zh-CN" w:bidi="zh-CN"/>
              </w:rPr>
              <w:t>安装调试、</w:t>
            </w:r>
            <w:r>
              <w:rPr>
                <w:rFonts w:hint="eastAsia" w:ascii="宋体" w:hAnsi="宋体" w:eastAsia="宋体" w:cs="宋体"/>
                <w:color w:val="auto"/>
                <w:sz w:val="24"/>
                <w:szCs w:val="24"/>
                <w:lang w:val="en-US" w:eastAsia="zh-CN"/>
              </w:rPr>
              <w:t>风险应对策略、原材料检验标准、生产过程中的质量监控、物流与配送效率、突发事件预案、引入先进技术提升生产效率、员工技能提升、团队管理、专项保障资金投入措施及保障设施设备等，</w:t>
            </w:r>
            <w:r>
              <w:rPr>
                <w:rFonts w:hint="eastAsia" w:ascii="宋体" w:hAnsi="宋体" w:eastAsia="宋体" w:cs="宋体"/>
                <w:bCs/>
                <w:color w:val="000000" w:themeColor="text1"/>
                <w:sz w:val="24"/>
                <w:szCs w:val="24"/>
                <w14:textFill>
                  <w14:solidFill>
                    <w14:schemeClr w14:val="tx1"/>
                  </w14:solidFill>
                </w14:textFill>
              </w:rPr>
              <w:t>方案切合项目实际情况</w:t>
            </w:r>
            <w:r>
              <w:rPr>
                <w:rFonts w:hint="eastAsia" w:ascii="宋体" w:hAnsi="宋体" w:eastAsia="宋体" w:cs="宋体"/>
                <w:color w:val="auto"/>
                <w:sz w:val="24"/>
                <w:szCs w:val="24"/>
                <w:lang w:val="en-US" w:eastAsia="zh-CN"/>
              </w:rPr>
              <w:t>。</w:t>
            </w:r>
          </w:p>
          <w:p w14:paraId="5D96B151">
            <w:pPr>
              <w:pStyle w:val="4"/>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得12 分，每有一项不满足的扣1分，扣完为止。</w:t>
            </w:r>
          </w:p>
        </w:tc>
      </w:tr>
      <w:tr w14:paraId="261B2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329" w:type="dxa"/>
            <w:vMerge w:val="continue"/>
            <w:noWrap w:val="0"/>
            <w:vAlign w:val="top"/>
          </w:tcPr>
          <w:p w14:paraId="1D6AA672">
            <w:pPr>
              <w:pStyle w:val="3"/>
              <w:jc w:val="center"/>
              <w:rPr>
                <w:rFonts w:hint="eastAsia" w:ascii="宋体" w:hAnsi="宋体" w:eastAsia="宋体" w:cs="宋体"/>
                <w:color w:val="auto"/>
                <w:sz w:val="24"/>
                <w:szCs w:val="24"/>
                <w:lang w:val="en-US" w:eastAsia="zh-CN"/>
              </w:rPr>
            </w:pPr>
          </w:p>
        </w:tc>
        <w:tc>
          <w:tcPr>
            <w:tcW w:w="1718" w:type="dxa"/>
            <w:noWrap w:val="0"/>
            <w:vAlign w:val="center"/>
          </w:tcPr>
          <w:p w14:paraId="19D8E864">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售后服务方案</w:t>
            </w:r>
          </w:p>
          <w:p w14:paraId="6331BBD0">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（0-5 分）</w:t>
            </w:r>
          </w:p>
        </w:tc>
        <w:tc>
          <w:tcPr>
            <w:tcW w:w="5925" w:type="dxa"/>
            <w:noWrap w:val="0"/>
            <w:vAlign w:val="center"/>
          </w:tcPr>
          <w:p w14:paraId="663D4E0E">
            <w:pPr>
              <w:pStyle w:val="3"/>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包括但不限于：</w:t>
            </w:r>
            <w:r>
              <w:rPr>
                <w:rFonts w:hint="eastAsia" w:asciiTheme="minorEastAsia" w:hAnsiTheme="minorEastAsia" w:eastAsiaTheme="minorEastAsia" w:cstheme="minorEastAsia"/>
                <w:snapToGrid w:val="0"/>
                <w:color w:val="auto"/>
                <w:spacing w:val="0"/>
                <w:w w:val="100"/>
                <w:kern w:val="0"/>
                <w:position w:val="0"/>
                <w:sz w:val="24"/>
                <w:szCs w:val="24"/>
                <w:highlight w:val="none"/>
                <w:lang w:val="en-US" w:eastAsia="zh-CN" w:bidi="ar"/>
              </w:rPr>
              <w:t>售后服务保障方案、故障出现解决方案、</w:t>
            </w:r>
            <w:r>
              <w:rPr>
                <w:rFonts w:hint="eastAsia" w:ascii="宋体" w:hAnsi="宋体" w:eastAsia="宋体" w:cs="宋体"/>
                <w:color w:val="auto"/>
                <w:sz w:val="24"/>
                <w:szCs w:val="24"/>
                <w:lang w:val="en-US" w:eastAsia="zh-CN"/>
              </w:rPr>
              <w:t>专业团队的组建、售后服务团队的职责与工作流程、客户反馈机制、售后服务的质保政策、售后服务的备件与物流支持、定制化增值服务、售后服务反馈与激励机制等及售后服务本地化等，</w:t>
            </w:r>
            <w:r>
              <w:rPr>
                <w:rFonts w:hint="eastAsia" w:ascii="宋体" w:hAnsi="宋体" w:eastAsia="宋体" w:cs="宋体"/>
                <w:bCs/>
                <w:color w:val="000000" w:themeColor="text1"/>
                <w:sz w:val="24"/>
                <w:szCs w:val="24"/>
                <w14:textFill>
                  <w14:solidFill>
                    <w14:schemeClr w14:val="tx1"/>
                  </w14:solidFill>
                </w14:textFill>
              </w:rPr>
              <w:t>方案切合项目实际情况</w:t>
            </w:r>
            <w:r>
              <w:rPr>
                <w:rFonts w:hint="eastAsia" w:ascii="宋体" w:hAnsi="宋体" w:eastAsia="宋体" w:cs="宋体"/>
                <w:color w:val="auto"/>
                <w:sz w:val="24"/>
                <w:szCs w:val="24"/>
                <w:lang w:val="en-US" w:eastAsia="zh-CN"/>
              </w:rPr>
              <w:t>。</w:t>
            </w:r>
          </w:p>
          <w:p w14:paraId="58F7AF4B">
            <w:pPr>
              <w:pStyle w:val="4"/>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得5分，每有一项不满足的扣1分，扣完为止。</w:t>
            </w:r>
          </w:p>
        </w:tc>
      </w:tr>
      <w:tr w14:paraId="37DA2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329" w:type="dxa"/>
            <w:vMerge w:val="continue"/>
            <w:noWrap w:val="0"/>
            <w:vAlign w:val="top"/>
          </w:tcPr>
          <w:p w14:paraId="10277D4D">
            <w:pPr>
              <w:pStyle w:val="3"/>
              <w:jc w:val="center"/>
              <w:rPr>
                <w:rFonts w:hint="eastAsia" w:ascii="宋体" w:hAnsi="宋体" w:eastAsia="宋体" w:cs="宋体"/>
                <w:color w:val="auto"/>
                <w:sz w:val="24"/>
                <w:szCs w:val="24"/>
                <w:lang w:val="en-US" w:eastAsia="zh-CN"/>
              </w:rPr>
            </w:pPr>
          </w:p>
        </w:tc>
        <w:tc>
          <w:tcPr>
            <w:tcW w:w="1718" w:type="dxa"/>
            <w:noWrap w:val="0"/>
            <w:vAlign w:val="top"/>
          </w:tcPr>
          <w:p w14:paraId="638D386C">
            <w:pPr>
              <w:pStyle w:val="3"/>
              <w:jc w:val="both"/>
              <w:rPr>
                <w:rFonts w:hint="eastAsia" w:ascii="宋体" w:hAnsi="宋体" w:eastAsia="宋体" w:cs="宋体"/>
                <w:color w:val="auto"/>
                <w:sz w:val="24"/>
                <w:szCs w:val="24"/>
                <w:lang w:val="en-US" w:eastAsia="zh-CN"/>
              </w:rPr>
            </w:pPr>
          </w:p>
          <w:p w14:paraId="5B149E9C">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培训方案</w:t>
            </w:r>
          </w:p>
          <w:p w14:paraId="36125A11">
            <w:pPr>
              <w:pStyle w:val="3"/>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（0-4 分）</w:t>
            </w:r>
          </w:p>
        </w:tc>
        <w:tc>
          <w:tcPr>
            <w:tcW w:w="5925" w:type="dxa"/>
            <w:noWrap w:val="0"/>
            <w:vAlign w:val="top"/>
          </w:tcPr>
          <w:p w14:paraId="2EC8328F">
            <w:pPr>
              <w:pStyle w:val="3"/>
              <w:jc w:val="left"/>
              <w:rPr>
                <w:rFonts w:hint="eastAsia" w:ascii="宋体" w:hAnsi="宋体" w:eastAsia="宋体" w:cs="宋体"/>
                <w:color w:val="auto"/>
                <w:sz w:val="24"/>
                <w:szCs w:val="24"/>
                <w:lang w:val="en-US" w:eastAsia="zh-CN"/>
              </w:rPr>
            </w:pPr>
            <w:r>
              <w:rPr>
                <w:rFonts w:hint="eastAsia" w:asciiTheme="minorEastAsia" w:hAnsiTheme="minorEastAsia" w:eastAsiaTheme="minorEastAsia" w:cstheme="minorEastAsia"/>
                <w:b w:val="0"/>
                <w:bCs w:val="0"/>
                <w:color w:val="auto"/>
                <w:spacing w:val="0"/>
                <w:w w:val="100"/>
                <w:kern w:val="0"/>
                <w:position w:val="0"/>
                <w:sz w:val="24"/>
                <w:szCs w:val="24"/>
                <w:highlight w:val="none"/>
                <w:lang w:val="en-US" w:eastAsia="zh-CN"/>
              </w:rPr>
              <w:t>根据投标人提供的培训方案，方案内容包含但不限于培训目标、培训计划、培训方式、培训内容、培训时间、培训团队人员配置、对设备操作及维修人员进行操作及维修管理等内容</w:t>
            </w:r>
            <w:r>
              <w:rPr>
                <w:rFonts w:hint="eastAsia" w:ascii="宋体" w:hAnsi="宋体" w:eastAsia="宋体" w:cs="宋体"/>
                <w:color w:val="auto"/>
                <w:sz w:val="24"/>
                <w:szCs w:val="24"/>
                <w:lang w:val="en-US" w:eastAsia="zh-CN"/>
              </w:rPr>
              <w:t>，</w:t>
            </w:r>
            <w:r>
              <w:rPr>
                <w:rFonts w:hint="eastAsia" w:ascii="宋体" w:hAnsi="宋体" w:eastAsia="宋体" w:cs="宋体"/>
                <w:bCs/>
                <w:color w:val="000000" w:themeColor="text1"/>
                <w:sz w:val="24"/>
                <w:szCs w:val="24"/>
                <w14:textFill>
                  <w14:solidFill>
                    <w14:schemeClr w14:val="tx1"/>
                  </w14:solidFill>
                </w14:textFill>
              </w:rPr>
              <w:t>方案切合项目实际情况</w:t>
            </w:r>
            <w:r>
              <w:rPr>
                <w:rFonts w:hint="eastAsia" w:ascii="宋体" w:hAnsi="宋体" w:eastAsia="宋体" w:cs="宋体"/>
                <w:color w:val="auto"/>
                <w:sz w:val="24"/>
                <w:szCs w:val="24"/>
                <w:lang w:val="en-US" w:eastAsia="zh-CN"/>
              </w:rPr>
              <w:t>。</w:t>
            </w:r>
          </w:p>
          <w:p w14:paraId="2D46FA92">
            <w:pPr>
              <w:pStyle w:val="4"/>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b/>
                <w:bCs/>
                <w:snapToGrid w:val="0"/>
                <w:color w:val="auto"/>
                <w:sz w:val="24"/>
                <w:szCs w:val="24"/>
                <w:lang w:val="en-US" w:eastAsia="zh-CN" w:bidi="ar-SA"/>
              </w:rPr>
            </w:pPr>
            <w:r>
              <w:rPr>
                <w:rFonts w:hint="eastAsia" w:ascii="宋体" w:hAnsi="宋体" w:eastAsia="宋体" w:cs="宋体"/>
                <w:color w:val="auto"/>
                <w:sz w:val="24"/>
                <w:szCs w:val="24"/>
                <w:lang w:val="en-US" w:eastAsia="zh-CN"/>
              </w:rPr>
              <w:t>得4分，每有一项不满足的扣1分，扣完为止。</w:t>
            </w:r>
          </w:p>
        </w:tc>
      </w:tr>
    </w:tbl>
    <w:p w14:paraId="33927AD0">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7215A0CE">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418AAAC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03F3346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DA7BCD0">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1FAA3C5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7E0B61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w:t>
      </w:r>
      <w:r>
        <w:rPr>
          <w:rFonts w:ascii="宋体" w:hAnsi="宋体" w:eastAsia="宋体" w:cs="宋体"/>
          <w:color w:val="auto"/>
          <w:sz w:val="24"/>
        </w:rPr>
        <w:t>在竞争性磋商期间，供应商不得向竞争性磋商小组成员询问其它供应商竞争性磋商情况，不得进行旨在影响成交结果的活动。</w:t>
      </w:r>
      <w:r>
        <w:rPr>
          <w:rFonts w:hint="eastAsia" w:ascii="宋体" w:hAnsi="宋体" w:eastAsia="宋体" w:cs="宋体"/>
          <w:color w:val="auto"/>
          <w:sz w:val="24"/>
        </w:rPr>
        <w:t>供应商应在响应文件中保</w:t>
      </w:r>
      <w:r>
        <w:rPr>
          <w:rFonts w:hint="eastAsia" w:ascii="宋体" w:hAnsi="宋体" w:eastAsia="宋体" w:cs="宋体"/>
          <w:color w:val="auto"/>
          <w:sz w:val="2"/>
          <w:szCs w:val="2"/>
          <w:vertAlign w:val="superscript"/>
        </w:rPr>
        <w:t xml:space="preserve">  </w:t>
      </w:r>
      <w:r>
        <w:rPr>
          <w:rFonts w:hint="eastAsia" w:ascii="宋体" w:hAnsi="宋体" w:eastAsia="宋体" w:cs="宋体"/>
          <w:color w:val="auto"/>
          <w:sz w:val="24"/>
        </w:rPr>
        <w:t>证不</w:t>
      </w:r>
      <w:r>
        <w:rPr>
          <w:rFonts w:hint="eastAsia" w:ascii="宋体" w:hAnsi="宋体" w:eastAsia="宋体" w:cs="宋体"/>
          <w:color w:val="auto"/>
          <w:sz w:val="24"/>
          <w:lang w:val="en-US" w:eastAsia="zh-CN"/>
        </w:rPr>
        <w:t>在</w:t>
      </w:r>
      <w:r>
        <w:rPr>
          <w:rFonts w:hint="eastAsia" w:ascii="宋体" w:hAnsi="宋体" w:eastAsia="宋体" w:cs="宋体"/>
          <w:color w:val="auto"/>
          <w:sz w:val="24"/>
        </w:rPr>
        <w:t>任何</w:t>
      </w:r>
      <w:r>
        <w:rPr>
          <w:rFonts w:hint="eastAsia" w:ascii="宋体" w:hAnsi="宋体" w:eastAsia="宋体" w:cs="宋体"/>
          <w:color w:val="auto"/>
          <w:sz w:val="24"/>
          <w:lang w:val="en-US" w:eastAsia="zh-CN"/>
        </w:rPr>
        <w:t>阶段</w:t>
      </w:r>
      <w:r>
        <w:rPr>
          <w:rFonts w:hint="eastAsia" w:ascii="宋体" w:hAnsi="宋体" w:eastAsia="宋体" w:cs="宋体"/>
          <w:color w:val="auto"/>
          <w:sz w:val="24"/>
        </w:rPr>
        <w:t>干扰</w:t>
      </w:r>
      <w:r>
        <w:rPr>
          <w:rFonts w:hint="eastAsia" w:ascii="宋体" w:hAnsi="宋体" w:eastAsia="宋体" w:cs="宋体"/>
          <w:color w:val="auto"/>
          <w:sz w:val="24"/>
          <w:lang w:val="en-US" w:eastAsia="zh-CN"/>
        </w:rPr>
        <w:t>项目</w:t>
      </w:r>
      <w:r>
        <w:rPr>
          <w:rFonts w:hint="eastAsia" w:ascii="宋体" w:hAnsi="宋体" w:eastAsia="宋体" w:cs="宋体"/>
          <w:color w:val="auto"/>
          <w:sz w:val="24"/>
        </w:rPr>
        <w:t>工作。</w:t>
      </w:r>
    </w:p>
    <w:p w14:paraId="3EA779A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064F456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5335B453">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0A5CC88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2EF8573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6A687D0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09A231A8">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710473A3">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1BB70F6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3B8E3EE0">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17F9FE16">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7C5EEE9D">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2D96658A">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330CA03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3221E16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7E38DDF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w:t>
      </w:r>
      <w:r>
        <w:rPr>
          <w:rFonts w:ascii="宋体" w:hAnsi="宋体" w:eastAsia="宋体" w:cs="宋体"/>
          <w:color w:val="auto"/>
          <w:sz w:val="24"/>
        </w:rPr>
        <w:t>竞争性磋商文件、竞争性磋商文件的修改文件、成交供应商的响应性文件、</w:t>
      </w:r>
      <w:r>
        <w:rPr>
          <w:rFonts w:hint="eastAsia" w:ascii="宋体" w:hAnsi="宋体" w:eastAsia="宋体" w:cs="宋体"/>
          <w:color w:val="auto"/>
          <w:sz w:val="24"/>
          <w:lang w:val="en-US" w:eastAsia="zh-CN"/>
        </w:rPr>
        <w:t>与响应文件内容一致的廉政保证书、</w:t>
      </w:r>
      <w:r>
        <w:rPr>
          <w:rFonts w:ascii="宋体" w:hAnsi="宋体" w:eastAsia="宋体" w:cs="宋体"/>
          <w:color w:val="auto"/>
          <w:sz w:val="24"/>
        </w:rPr>
        <w:t>补充或修改的文件及澄清或承诺文件等，均为双方签订合同的组成部分，并与合同一并作为本竞争性磋商文件所列项目的互补性法律文件，与合同具有同等法律效力。</w:t>
      </w:r>
    </w:p>
    <w:p w14:paraId="6ABAD89A">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6760F2A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4116B39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w:t>
      </w:r>
      <w:r>
        <w:rPr>
          <w:rFonts w:ascii="宋体" w:hAnsi="宋体" w:eastAsia="宋体" w:cs="宋体"/>
          <w:color w:val="auto"/>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color w:val="auto"/>
          <w:sz w:val="24"/>
        </w:rPr>
        <w:t>如果对竞争性磋商文件没有异议，需在响应性文件中出具对竞争性磋商文件无异议承诺书，无此承诺将被视为无效。</w:t>
      </w:r>
    </w:p>
    <w:p w14:paraId="20021B6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1B35760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4461DA4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A89F5C6">
      <w:pPr>
        <w:spacing w:before="0" w:after="0" w:line="560" w:lineRule="auto"/>
        <w:ind w:left="0" w:right="0" w:firstLine="0"/>
        <w:jc w:val="both"/>
        <w:rPr>
          <w:rFonts w:ascii="宋体" w:hAnsi="宋体" w:eastAsia="宋体" w:cs="宋体"/>
          <w:color w:val="auto"/>
          <w:spacing w:val="0"/>
          <w:position w:val="0"/>
          <w:sz w:val="24"/>
          <w:shd w:val="clear" w:fill="auto"/>
        </w:rPr>
      </w:pPr>
    </w:p>
    <w:p w14:paraId="1C0C093E">
      <w:pPr>
        <w:spacing w:before="0" w:after="0" w:line="560" w:lineRule="auto"/>
        <w:ind w:left="0" w:right="0" w:firstLine="0"/>
        <w:jc w:val="both"/>
        <w:rPr>
          <w:rFonts w:ascii="宋体" w:hAnsi="宋体" w:eastAsia="宋体" w:cs="宋体"/>
          <w:color w:val="auto"/>
          <w:spacing w:val="0"/>
          <w:position w:val="0"/>
          <w:sz w:val="24"/>
          <w:shd w:val="clear" w:fill="auto"/>
        </w:rPr>
      </w:pPr>
    </w:p>
    <w:p w14:paraId="3BE07710">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p w14:paraId="052DB708">
      <w:pPr>
        <w:numPr>
          <w:ilvl w:val="0"/>
          <w:numId w:val="26"/>
        </w:num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本项目采购内容：</w:t>
      </w:r>
    </w:p>
    <w:tbl>
      <w:tblPr>
        <w:tblStyle w:val="8"/>
        <w:tblW w:w="0" w:type="auto"/>
        <w:tblInd w:w="0" w:type="dxa"/>
        <w:tblLayout w:type="autofit"/>
        <w:tblCellMar>
          <w:top w:w="0" w:type="dxa"/>
          <w:left w:w="10" w:type="dxa"/>
          <w:bottom w:w="0" w:type="dxa"/>
          <w:right w:w="10" w:type="dxa"/>
        </w:tblCellMar>
      </w:tblPr>
      <w:tblGrid>
        <w:gridCol w:w="804"/>
        <w:gridCol w:w="1677"/>
        <w:gridCol w:w="4596"/>
        <w:gridCol w:w="709"/>
        <w:gridCol w:w="736"/>
      </w:tblGrid>
      <w:tr w14:paraId="16FA5C7F">
        <w:tblPrEx>
          <w:tblCellMar>
            <w:top w:w="0" w:type="dxa"/>
            <w:left w:w="10" w:type="dxa"/>
            <w:bottom w:w="0" w:type="dxa"/>
            <w:right w:w="10" w:type="dxa"/>
          </w:tblCellMar>
        </w:tblPrEx>
        <w:trPr>
          <w:trHeight w:val="0" w:hRule="atLeast"/>
        </w:trPr>
        <w:tc>
          <w:tcPr>
            <w:tcW w:w="80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FFDD7F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序号</w:t>
            </w:r>
          </w:p>
        </w:tc>
        <w:tc>
          <w:tcPr>
            <w:tcW w:w="1677"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5CF742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货物名称</w:t>
            </w:r>
          </w:p>
        </w:tc>
        <w:tc>
          <w:tcPr>
            <w:tcW w:w="4596"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8F9C07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参数需求</w:t>
            </w:r>
          </w:p>
        </w:tc>
        <w:tc>
          <w:tcPr>
            <w:tcW w:w="709"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667ADA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单位</w:t>
            </w:r>
          </w:p>
        </w:tc>
        <w:tc>
          <w:tcPr>
            <w:tcW w:w="736"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E32D62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数量</w:t>
            </w:r>
          </w:p>
        </w:tc>
      </w:tr>
      <w:tr w14:paraId="23C1D55A">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0356D04C">
            <w:pPr>
              <w:keepNext w:val="0"/>
              <w:keepLines w:val="0"/>
              <w:widowControl/>
              <w:suppressLineNumbers w:val="0"/>
              <w:jc w:val="center"/>
              <w:textAlignment w:val="center"/>
              <w:rPr>
                <w:rFonts w:ascii="宋体" w:hAnsi="宋体" w:eastAsia="宋体" w:cs="宋体"/>
                <w:color w:val="auto"/>
                <w:spacing w:val="0"/>
                <w:position w:val="0"/>
                <w:shd w:val="clear" w:fill="auto"/>
              </w:rPr>
            </w:pPr>
            <w:r>
              <w:rPr>
                <w:rFonts w:hint="eastAsia" w:ascii="宋体" w:hAnsi="宋体" w:eastAsia="宋体" w:cs="宋体"/>
                <w:i w:val="0"/>
                <w:iCs w:val="0"/>
                <w:color w:val="auto"/>
                <w:kern w:val="0"/>
                <w:sz w:val="24"/>
                <w:szCs w:val="24"/>
                <w:u w:val="none"/>
                <w:lang w:val="en-US" w:eastAsia="zh-CN" w:bidi="ar"/>
              </w:rPr>
              <w:t>1</w:t>
            </w:r>
          </w:p>
        </w:tc>
        <w:tc>
          <w:tcPr>
            <w:tcW w:w="1677"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75562B80">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一层集装箱体</w:t>
            </w:r>
          </w:p>
        </w:tc>
        <w:tc>
          <w:tcPr>
            <w:tcW w:w="459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0B281C8A">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lang w:val="en-US" w:eastAsia="zh-CN" w:bidi="ar"/>
              </w:rPr>
              <w:t>1.</w:t>
            </w:r>
            <w:r>
              <w:rPr>
                <w:rFonts w:hint="eastAsia" w:ascii="宋体" w:hAnsi="宋体" w:eastAsia="宋体" w:cs="宋体"/>
                <w:i w:val="0"/>
                <w:iCs w:val="0"/>
                <w:color w:val="auto"/>
                <w:kern w:val="0"/>
                <w:sz w:val="24"/>
                <w:szCs w:val="24"/>
                <w:u w:val="none"/>
                <w:lang w:val="en-US" w:eastAsia="zh-CN" w:bidi="ar"/>
              </w:rPr>
              <w:t>用途：用于多层建筑场景搭建；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2.集装箱外部尺寸长≥12m，宽≥2.4m，高≥2.6m。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墙板及顶板采用不低于1.5mm厚瓦楞板及顶部专用冲压板（顶部上人平台采用不低于3mm厚花纹板）；底板采用不低于3mm厚花纹板；底边框采用160mm*63mm*6.5mm槽钢；立柱、顶边梁采用100mm*100mm方管、厚度≥4.0mm；以上材质均为Q235B。</w:t>
            </w:r>
          </w:p>
          <w:p w14:paraId="32D023EF">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▲100*100mm*≥4mm方管抗拉强度不低于</w:t>
            </w:r>
            <w:r>
              <w:rPr>
                <w:rFonts w:hint="eastAsia" w:hAnsi="宋体" w:cs="宋体"/>
                <w:i w:val="0"/>
                <w:iCs w:val="0"/>
                <w:color w:val="auto"/>
                <w:kern w:val="0"/>
                <w:sz w:val="24"/>
                <w:szCs w:val="24"/>
                <w:u w:val="none"/>
                <w:lang w:val="en-US" w:eastAsia="zh-CN" w:bidi="ar"/>
              </w:rPr>
              <w:t>350</w:t>
            </w:r>
            <w:r>
              <w:rPr>
                <w:rFonts w:hint="eastAsia" w:ascii="宋体" w:hAnsi="宋体" w:eastAsia="宋体" w:cs="宋体"/>
                <w:i w:val="0"/>
                <w:iCs w:val="0"/>
                <w:color w:val="auto"/>
                <w:kern w:val="0"/>
                <w:sz w:val="24"/>
                <w:szCs w:val="24"/>
                <w:u w:val="none"/>
                <w:lang w:val="en-US" w:eastAsia="zh-CN" w:bidi="ar"/>
              </w:rPr>
              <w:t>MPa，符合GB/T 228.1-2021检测要求，投标人具有国家级检测机构或第三方权威机构出具具有CMA或者CNAS标识的检测报告。</w:t>
            </w:r>
          </w:p>
          <w:p w14:paraId="6E30DA67">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▲不低于3mm厚花纹板抗拉强度不低于</w:t>
            </w:r>
            <w:r>
              <w:rPr>
                <w:rFonts w:hint="eastAsia" w:hAnsi="宋体" w:cs="宋体"/>
                <w:i w:val="0"/>
                <w:iCs w:val="0"/>
                <w:color w:val="auto"/>
                <w:kern w:val="0"/>
                <w:sz w:val="24"/>
                <w:szCs w:val="24"/>
                <w:u w:val="none"/>
                <w:lang w:val="en-US" w:eastAsia="zh-CN" w:bidi="ar"/>
              </w:rPr>
              <w:t>4</w:t>
            </w:r>
            <w:r>
              <w:rPr>
                <w:rFonts w:hint="eastAsia" w:ascii="宋体" w:hAnsi="宋体" w:eastAsia="宋体" w:cs="宋体"/>
                <w:i w:val="0"/>
                <w:iCs w:val="0"/>
                <w:color w:val="auto"/>
                <w:kern w:val="0"/>
                <w:sz w:val="24"/>
                <w:szCs w:val="24"/>
                <w:u w:val="none"/>
                <w:lang w:val="en-US" w:eastAsia="zh-CN" w:bidi="ar"/>
              </w:rPr>
              <w:t>00MPa，符合GB/T 228.1-2021检测要求，投标人具有国家级检测机构或第三方权威机构出具具有CMA或者CNAS标识的检测报告。</w:t>
            </w:r>
          </w:p>
          <w:p w14:paraId="13856D96">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▲160mm*63mm*6.5mm槽钢抗拉强度不低于400MPa，符合GB/T 228.1-2021检测要求，投标人具有国家级检测机构或第三方权威机构出具具有CMA或者CNAS标识的检测报告。</w:t>
            </w:r>
          </w:p>
          <w:p w14:paraId="2F52F714">
            <w:pPr>
              <w:keepNext w:val="0"/>
              <w:keepLines w:val="0"/>
              <w:widowControl/>
              <w:numPr>
                <w:ilvl w:val="0"/>
                <w:numId w:val="0"/>
              </w:numPr>
              <w:suppressLineNumbers w:val="0"/>
              <w:ind w:left="0" w:leftChars="0" w:firstLine="0" w:firstLineChars="0"/>
              <w:jc w:val="left"/>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4.集装箱设有吊装国标集装箱角件。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5.箱体底部设置排水设施，用于训练废水收集，集中外排,水槽宽度200mm，深度100mm，排水槽设置排水篦子，材质Q235B.</w:t>
            </w:r>
          </w:p>
        </w:tc>
        <w:tc>
          <w:tcPr>
            <w:tcW w:w="709"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5A915A53">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套</w:t>
            </w:r>
          </w:p>
        </w:tc>
        <w:tc>
          <w:tcPr>
            <w:tcW w:w="73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56FA455A">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3</w:t>
            </w:r>
          </w:p>
        </w:tc>
      </w:tr>
      <w:tr w14:paraId="2B261A1B">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216B2B4B">
            <w:pPr>
              <w:keepNext w:val="0"/>
              <w:keepLines w:val="0"/>
              <w:widowControl/>
              <w:suppressLineNumbers w:val="0"/>
              <w:jc w:val="center"/>
              <w:textAlignment w:val="center"/>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kern w:val="0"/>
                <w:sz w:val="24"/>
                <w:szCs w:val="24"/>
                <w:u w:val="none"/>
                <w:lang w:val="en-US" w:eastAsia="zh-CN" w:bidi="ar"/>
              </w:rPr>
              <w:t>2</w:t>
            </w:r>
          </w:p>
        </w:tc>
        <w:tc>
          <w:tcPr>
            <w:tcW w:w="1677"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38A23E48">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二层集装箱体</w:t>
            </w:r>
          </w:p>
        </w:tc>
        <w:tc>
          <w:tcPr>
            <w:tcW w:w="459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5FD8F6F8">
            <w:pPr>
              <w:keepNext w:val="0"/>
              <w:keepLines w:val="0"/>
              <w:widowControl/>
              <w:suppressLineNumbers w:val="0"/>
              <w:jc w:val="left"/>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1.用途：用于多层建筑场景搭建；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2.集装箱外部尺寸长≥12m，宽≥2.4m，高≥2.6m。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墙板及顶板采用不低于1.5mm厚瓦楞板及顶部专用冲压板（顶部上人平台采用不低于3mm厚花纹板）；底板采用不低于3mm厚花纹板；底边框采用160mm*63mm*6.5mm槽钢；立柱、顶边梁采用100mm*100mm方管、厚度≥4.0mm；以上材质均为Q235B。</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4.集装箱设有吊装国标集装箱角件。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5.箱体底部设置排水设施，用于训练废水收集，集中外排,水槽宽度200mm，深度100mm，排水槽设置排水篦子，材质Q235B.</w:t>
            </w:r>
          </w:p>
        </w:tc>
        <w:tc>
          <w:tcPr>
            <w:tcW w:w="709"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31AD449D">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套</w:t>
            </w:r>
          </w:p>
        </w:tc>
        <w:tc>
          <w:tcPr>
            <w:tcW w:w="73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74621465">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2</w:t>
            </w:r>
          </w:p>
        </w:tc>
      </w:tr>
      <w:tr w14:paraId="098621E0">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4513DE97">
            <w:pPr>
              <w:keepNext w:val="0"/>
              <w:keepLines w:val="0"/>
              <w:widowControl/>
              <w:suppressLineNumbers w:val="0"/>
              <w:jc w:val="center"/>
              <w:textAlignment w:val="center"/>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kern w:val="0"/>
                <w:sz w:val="24"/>
                <w:szCs w:val="24"/>
                <w:u w:val="none"/>
                <w:lang w:val="en-US" w:eastAsia="zh-CN" w:bidi="ar"/>
              </w:rPr>
              <w:t>3</w:t>
            </w:r>
          </w:p>
        </w:tc>
        <w:tc>
          <w:tcPr>
            <w:tcW w:w="1677"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515ED811">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燃烧室防护装置</w:t>
            </w:r>
          </w:p>
        </w:tc>
        <w:tc>
          <w:tcPr>
            <w:tcW w:w="459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3458440C">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1.在3000mm*2400mm*2600mm（长宽高）的燃烧区四面侧墙砌筑耐火砖墙体作为防护结构。燃烧区顶部采用不低于5mm厚钢板，内部采用耐高防火板。</w:t>
            </w:r>
          </w:p>
          <w:p w14:paraId="6964586A">
            <w:pPr>
              <w:keepNext w:val="0"/>
              <w:keepLines w:val="0"/>
              <w:widowControl/>
              <w:suppressLineNumbers w:val="0"/>
              <w:jc w:val="left"/>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2.燃烧室地板铺设灰砖。</w:t>
            </w:r>
          </w:p>
        </w:tc>
        <w:tc>
          <w:tcPr>
            <w:tcW w:w="709"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73337BA3">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套</w:t>
            </w:r>
          </w:p>
        </w:tc>
        <w:tc>
          <w:tcPr>
            <w:tcW w:w="73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6E9BC2F2">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1</w:t>
            </w:r>
          </w:p>
        </w:tc>
      </w:tr>
      <w:tr w14:paraId="687C2AED">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7B873D9C">
            <w:pPr>
              <w:keepNext w:val="0"/>
              <w:keepLines w:val="0"/>
              <w:widowControl/>
              <w:suppressLineNumbers w:val="0"/>
              <w:jc w:val="center"/>
              <w:textAlignment w:val="center"/>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kern w:val="0"/>
                <w:sz w:val="24"/>
                <w:szCs w:val="24"/>
                <w:u w:val="none"/>
                <w:lang w:val="en-US" w:eastAsia="zh-CN" w:bidi="ar"/>
              </w:rPr>
              <w:t>4</w:t>
            </w:r>
          </w:p>
        </w:tc>
        <w:tc>
          <w:tcPr>
            <w:tcW w:w="1677"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7C1AEBC0">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观察室地面改造</w:t>
            </w:r>
          </w:p>
        </w:tc>
        <w:tc>
          <w:tcPr>
            <w:tcW w:w="459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6A0C1563">
            <w:pPr>
              <w:keepNext w:val="0"/>
              <w:keepLines w:val="0"/>
              <w:widowControl/>
              <w:suppressLineNumbers w:val="0"/>
              <w:jc w:val="left"/>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1.观察室顶部整体及侧壁一半做隔热防护，采用不低于5mm厚钢板及方管等钢结构框架。耐冲击、抗高温、耐腐蚀。内部采用耐高温隔热岩棉。</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2.观察室地板铺设定制砖，防止地面热传导过快，烫伤观察室体验人员。</w:t>
            </w:r>
          </w:p>
        </w:tc>
        <w:tc>
          <w:tcPr>
            <w:tcW w:w="709"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427B99DA">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项</w:t>
            </w:r>
          </w:p>
        </w:tc>
        <w:tc>
          <w:tcPr>
            <w:tcW w:w="73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637ECEF3">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1</w:t>
            </w:r>
          </w:p>
        </w:tc>
      </w:tr>
      <w:tr w14:paraId="43EEDEBD">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3477C447">
            <w:pPr>
              <w:keepNext w:val="0"/>
              <w:keepLines w:val="0"/>
              <w:widowControl/>
              <w:suppressLineNumbers w:val="0"/>
              <w:jc w:val="center"/>
              <w:textAlignment w:val="center"/>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kern w:val="0"/>
                <w:sz w:val="24"/>
                <w:szCs w:val="24"/>
                <w:u w:val="none"/>
                <w:lang w:val="en-US" w:eastAsia="zh-CN" w:bidi="ar"/>
              </w:rPr>
              <w:t>5</w:t>
            </w:r>
          </w:p>
        </w:tc>
        <w:tc>
          <w:tcPr>
            <w:tcW w:w="1677"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0C6CD106">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集装箱一层模具及相关配套设施</w:t>
            </w:r>
          </w:p>
        </w:tc>
        <w:tc>
          <w:tcPr>
            <w:tcW w:w="459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3CA03E58">
            <w:pPr>
              <w:keepNext w:val="0"/>
              <w:keepLines w:val="0"/>
              <w:widowControl/>
              <w:suppressLineNumbers w:val="0"/>
              <w:jc w:val="both"/>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1.餐桌椅：2套，钢制定制。餐桌1000*500*750mm，餐椅φ300mm。</w:t>
            </w:r>
          </w:p>
          <w:p w14:paraId="1AC0E067">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2.收银台：1套，定制钢制。</w:t>
            </w:r>
          </w:p>
          <w:p w14:paraId="090B7CDB">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3.虚实步训练：1套，尺寸600*600mm。规格1600*1000*750mm。</w:t>
            </w:r>
          </w:p>
          <w:p w14:paraId="7345508C">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4.门口设置广告牌，显示“老兵饭店”字样，1套。</w:t>
            </w:r>
          </w:p>
          <w:p w14:paraId="2C798AEB">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5.内攻楼梯：外宽800mm，定制钢制。</w:t>
            </w:r>
          </w:p>
          <w:p w14:paraId="70301906">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Style w:val="15"/>
                <w:rFonts w:hint="eastAsia" w:ascii="宋体" w:hAnsi="宋体" w:eastAsia="宋体" w:cs="宋体"/>
                <w:color w:val="auto"/>
                <w:lang w:val="en-US" w:eastAsia="zh-CN" w:bidi="ar"/>
              </w:rPr>
              <w:t>6. 灶台模型1套，2000mm*600mm*7500mm，定制钢制。</w:t>
            </w:r>
          </w:p>
          <w:p w14:paraId="04E3864E">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7.货物箱：规格400*400mm，数量4套。</w:t>
            </w:r>
          </w:p>
          <w:p w14:paraId="6D77F19F">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8.气瓶：成品气瓶，1套</w:t>
            </w:r>
          </w:p>
          <w:p w14:paraId="6AE8721C">
            <w:pPr>
              <w:keepNext w:val="0"/>
              <w:keepLines w:val="0"/>
              <w:widowControl/>
              <w:suppressLineNumbers w:val="0"/>
              <w:jc w:val="both"/>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9.坐便器、洗手池：成品定制，1套。</w:t>
            </w:r>
          </w:p>
        </w:tc>
        <w:tc>
          <w:tcPr>
            <w:tcW w:w="709"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673A3A0C">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项</w:t>
            </w:r>
          </w:p>
        </w:tc>
        <w:tc>
          <w:tcPr>
            <w:tcW w:w="73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30DABA99">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1</w:t>
            </w:r>
          </w:p>
        </w:tc>
      </w:tr>
      <w:tr w14:paraId="19F11224">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71A06A06">
            <w:pPr>
              <w:keepNext w:val="0"/>
              <w:keepLines w:val="0"/>
              <w:widowControl/>
              <w:suppressLineNumbers w:val="0"/>
              <w:jc w:val="center"/>
              <w:textAlignment w:val="center"/>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kern w:val="0"/>
                <w:sz w:val="24"/>
                <w:szCs w:val="24"/>
                <w:u w:val="none"/>
                <w:lang w:val="en-US" w:eastAsia="zh-CN" w:bidi="ar"/>
              </w:rPr>
              <w:t>6</w:t>
            </w:r>
          </w:p>
        </w:tc>
        <w:tc>
          <w:tcPr>
            <w:tcW w:w="1677"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23BEBF91">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集装箱二层模具及相关配套设施</w:t>
            </w:r>
          </w:p>
        </w:tc>
        <w:tc>
          <w:tcPr>
            <w:tcW w:w="459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436F307B">
            <w:pPr>
              <w:keepNext w:val="0"/>
              <w:keepLines w:val="0"/>
              <w:widowControl/>
              <w:suppressLineNumbers w:val="0"/>
              <w:jc w:val="left"/>
              <w:textAlignment w:val="center"/>
              <w:rPr>
                <w:rStyle w:val="15"/>
                <w:rFonts w:hint="eastAsia" w:ascii="宋体" w:hAnsi="宋体" w:eastAsia="宋体" w:cs="宋体"/>
                <w:color w:val="auto"/>
                <w:lang w:val="en-US" w:eastAsia="zh-CN" w:bidi="ar"/>
              </w:rPr>
            </w:pPr>
            <w:r>
              <w:rPr>
                <w:rStyle w:val="15"/>
                <w:rFonts w:hint="eastAsia" w:ascii="宋体" w:hAnsi="宋体" w:eastAsia="宋体" w:cs="宋体"/>
                <w:color w:val="auto"/>
                <w:lang w:val="en-US" w:eastAsia="zh-CN" w:bidi="ar"/>
              </w:rPr>
              <w:t>1.床模具及配套：1200mm*1800mm*450mm，定制钢制。</w:t>
            </w:r>
          </w:p>
          <w:p w14:paraId="4BA3A1E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2.可移动火点：1套，直径600mm，高1000mm，定制钢制，内部加入木材或燃烧物。</w:t>
            </w:r>
          </w:p>
          <w:p w14:paraId="095E456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3.货架：1500*400*1800mm，2套，定制钢制。</w:t>
            </w:r>
          </w:p>
          <w:p w14:paraId="02F8B63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Style w:val="15"/>
                <w:rFonts w:hint="eastAsia" w:ascii="宋体" w:hAnsi="宋体" w:eastAsia="宋体" w:cs="宋体"/>
                <w:color w:val="auto"/>
                <w:lang w:val="en-US" w:eastAsia="zh-CN" w:bidi="ar"/>
              </w:rPr>
              <w:t>4.60KG定制假人，用于搜救训练。</w:t>
            </w:r>
          </w:p>
          <w:p w14:paraId="0150086D">
            <w:pPr>
              <w:keepNext w:val="0"/>
              <w:keepLines w:val="0"/>
              <w:widowControl/>
              <w:suppressLineNumbers w:val="0"/>
              <w:jc w:val="left"/>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5.封闭式竖井，Φ800mm*高5200mm，定制钢制。</w:t>
            </w:r>
          </w:p>
        </w:tc>
        <w:tc>
          <w:tcPr>
            <w:tcW w:w="709"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4AD5D604">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项</w:t>
            </w:r>
          </w:p>
        </w:tc>
        <w:tc>
          <w:tcPr>
            <w:tcW w:w="73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030F29F4">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1</w:t>
            </w:r>
          </w:p>
        </w:tc>
      </w:tr>
      <w:tr w14:paraId="5A54D251">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378A5D2F">
            <w:pPr>
              <w:keepNext w:val="0"/>
              <w:keepLines w:val="0"/>
              <w:widowControl/>
              <w:suppressLineNumbers w:val="0"/>
              <w:jc w:val="center"/>
              <w:textAlignment w:val="center"/>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kern w:val="0"/>
                <w:sz w:val="24"/>
                <w:szCs w:val="24"/>
                <w:u w:val="none"/>
                <w:lang w:val="en-US" w:eastAsia="zh-CN" w:bidi="ar"/>
              </w:rPr>
              <w:t>7</w:t>
            </w:r>
          </w:p>
        </w:tc>
        <w:tc>
          <w:tcPr>
            <w:tcW w:w="1677"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2B709FE4">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狭小空间穿越训练设施</w:t>
            </w:r>
          </w:p>
        </w:tc>
        <w:tc>
          <w:tcPr>
            <w:tcW w:w="459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196A382C">
            <w:pPr>
              <w:keepNext w:val="0"/>
              <w:keepLines w:val="0"/>
              <w:pageBreakBefore w:val="0"/>
              <w:widowControl w:val="0"/>
              <w:suppressLineNumbers w:val="0"/>
              <w:kinsoku/>
              <w:wordWrap w:val="0"/>
              <w:overflowPunct/>
              <w:topLinePunct/>
              <w:autoSpaceDE/>
              <w:autoSpaceDN/>
              <w:bidi w:val="0"/>
              <w:adjustRightInd w:val="0"/>
              <w:snapToGrid/>
              <w:jc w:val="left"/>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按训练科目在箱体内部设置狭小空间穿越训练。长4000mm、宽3200mm、高2270mm，4×5格，2层，一层高1000mm，二层高1170mm，支腿高100mm。每单元网格为长800mm×宽800mm，应光滑平整、色泽均匀、结合牢固，不应有起皮脱落、漏涂、锈蚀、裂痕以及较明显的流痕、花斑、结点等缺陷。立柱横梁采用40×40×2mm方管，支腿采用φ100mm可调式地脚。▲40×40×2mm方管抗拉强度不低于</w:t>
            </w:r>
            <w:r>
              <w:rPr>
                <w:rFonts w:hint="eastAsia" w:hAnsi="宋体" w:cs="宋体"/>
                <w:i w:val="0"/>
                <w:iCs w:val="0"/>
                <w:color w:val="auto"/>
                <w:kern w:val="0"/>
                <w:sz w:val="24"/>
                <w:szCs w:val="24"/>
                <w:u w:val="none"/>
                <w:lang w:val="en-US" w:eastAsia="zh-CN" w:bidi="ar"/>
              </w:rPr>
              <w:t>35</w:t>
            </w:r>
            <w:r>
              <w:rPr>
                <w:rFonts w:hint="eastAsia" w:ascii="宋体" w:hAnsi="宋体" w:eastAsia="宋体" w:cs="宋体"/>
                <w:i w:val="0"/>
                <w:iCs w:val="0"/>
                <w:color w:val="auto"/>
                <w:kern w:val="0"/>
                <w:sz w:val="24"/>
                <w:szCs w:val="24"/>
                <w:u w:val="none"/>
                <w:lang w:val="en-US" w:eastAsia="zh-CN" w:bidi="ar"/>
              </w:rPr>
              <w:t>0MPa，符合GB/T 228.1-2021检测要求，投标人具有国家级检测机构或第三方权威机构出具具有CMA或者CNAS标识的检测报告。</w:t>
            </w:r>
          </w:p>
        </w:tc>
        <w:tc>
          <w:tcPr>
            <w:tcW w:w="709"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7B2E5E9A">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项</w:t>
            </w:r>
          </w:p>
        </w:tc>
        <w:tc>
          <w:tcPr>
            <w:tcW w:w="73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2D9728B8">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1</w:t>
            </w:r>
          </w:p>
        </w:tc>
      </w:tr>
      <w:tr w14:paraId="1E34F83B">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2400E70B">
            <w:pPr>
              <w:keepNext w:val="0"/>
              <w:keepLines w:val="0"/>
              <w:widowControl/>
              <w:suppressLineNumbers w:val="0"/>
              <w:jc w:val="center"/>
              <w:textAlignment w:val="center"/>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kern w:val="0"/>
                <w:sz w:val="24"/>
                <w:szCs w:val="24"/>
                <w:u w:val="none"/>
                <w:lang w:val="en-US" w:eastAsia="zh-CN" w:bidi="ar"/>
              </w:rPr>
              <w:t>8</w:t>
            </w:r>
          </w:p>
        </w:tc>
        <w:tc>
          <w:tcPr>
            <w:tcW w:w="1677"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59BF93DD">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紧急避险训练设施</w:t>
            </w:r>
          </w:p>
        </w:tc>
        <w:tc>
          <w:tcPr>
            <w:tcW w:w="459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2CE93FE3">
            <w:pPr>
              <w:keepNext w:val="0"/>
              <w:keepLines w:val="0"/>
              <w:widowControl/>
              <w:suppressLineNumbers w:val="0"/>
              <w:jc w:val="left"/>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二层窗口内侧设置紧急避险训练设施。</w:t>
            </w:r>
          </w:p>
        </w:tc>
        <w:tc>
          <w:tcPr>
            <w:tcW w:w="709"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4587C82A">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项</w:t>
            </w:r>
          </w:p>
        </w:tc>
        <w:tc>
          <w:tcPr>
            <w:tcW w:w="73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787582D0">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1</w:t>
            </w:r>
          </w:p>
        </w:tc>
      </w:tr>
      <w:tr w14:paraId="20973595">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7942B7EF">
            <w:pPr>
              <w:keepNext w:val="0"/>
              <w:keepLines w:val="0"/>
              <w:widowControl/>
              <w:suppressLineNumbers w:val="0"/>
              <w:jc w:val="center"/>
              <w:textAlignment w:val="center"/>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kern w:val="0"/>
                <w:sz w:val="24"/>
                <w:szCs w:val="24"/>
                <w:u w:val="none"/>
                <w:lang w:val="en-US" w:eastAsia="zh-CN" w:bidi="ar"/>
              </w:rPr>
              <w:t>9</w:t>
            </w:r>
          </w:p>
        </w:tc>
        <w:tc>
          <w:tcPr>
            <w:tcW w:w="1677"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55E3A85C">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燃烧室固定锚点</w:t>
            </w:r>
          </w:p>
        </w:tc>
        <w:tc>
          <w:tcPr>
            <w:tcW w:w="459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094E157E">
            <w:pPr>
              <w:keepNext w:val="0"/>
              <w:keepLines w:val="0"/>
              <w:widowControl/>
              <w:suppressLineNumbers w:val="0"/>
              <w:jc w:val="left"/>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φ10圆钢，材质，Q235,固定方式：焊接。设置在燃烧室两侧墙壁上用于固定屋顶置物架，屋顶置物架放置A类固定物质燃料，满足训练要求。</w:t>
            </w:r>
          </w:p>
        </w:tc>
        <w:tc>
          <w:tcPr>
            <w:tcW w:w="709"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61D8EF9F">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套</w:t>
            </w:r>
          </w:p>
        </w:tc>
        <w:tc>
          <w:tcPr>
            <w:tcW w:w="73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0996D888">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1</w:t>
            </w:r>
          </w:p>
        </w:tc>
      </w:tr>
      <w:tr w14:paraId="2BBB1AE2">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00ECF4E0">
            <w:pPr>
              <w:keepNext w:val="0"/>
              <w:keepLines w:val="0"/>
              <w:widowControl/>
              <w:suppressLineNumbers w:val="0"/>
              <w:jc w:val="center"/>
              <w:textAlignment w:val="center"/>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kern w:val="0"/>
                <w:sz w:val="24"/>
                <w:szCs w:val="24"/>
                <w:u w:val="none"/>
                <w:lang w:val="en-US" w:eastAsia="zh-CN" w:bidi="ar"/>
              </w:rPr>
              <w:t>10</w:t>
            </w:r>
          </w:p>
        </w:tc>
        <w:tc>
          <w:tcPr>
            <w:tcW w:w="1677"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6F4F4D5F">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燃烧屋顶置物架</w:t>
            </w:r>
          </w:p>
        </w:tc>
        <w:tc>
          <w:tcPr>
            <w:tcW w:w="459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677E96DE">
            <w:pPr>
              <w:keepNext w:val="0"/>
              <w:keepLines w:val="0"/>
              <w:widowControl/>
              <w:suppressLineNumbers w:val="0"/>
              <w:jc w:val="left"/>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Φ10链条，材质，Q235,固定方式：挂在固定锚点上。设置在燃烧室屋顶和墙壁两侧，两侧面的链条下面固定的地面，并多预留500mm，盘的地面上，用于固定燃料，满足训练要求，顶部加装φ10mm链条，放置燃烧木材。▲Φ10mm链条,符合GB/T 12718-2009检测要求，静拉伸强度的破断负荷不小于</w:t>
            </w:r>
            <w:r>
              <w:rPr>
                <w:rFonts w:hint="eastAsia" w:hAnsi="宋体" w:cs="宋体"/>
                <w:i w:val="0"/>
                <w:iCs w:val="0"/>
                <w:color w:val="auto"/>
                <w:kern w:val="0"/>
                <w:sz w:val="24"/>
                <w:szCs w:val="24"/>
                <w:u w:val="none"/>
                <w:lang w:val="en-US" w:eastAsia="zh-CN" w:bidi="ar"/>
              </w:rPr>
              <w:t>95</w:t>
            </w:r>
            <w:r>
              <w:rPr>
                <w:rFonts w:hint="eastAsia" w:ascii="宋体" w:hAnsi="宋体" w:eastAsia="宋体" w:cs="宋体"/>
                <w:i w:val="0"/>
                <w:iCs w:val="0"/>
                <w:color w:val="auto"/>
                <w:kern w:val="0"/>
                <w:sz w:val="24"/>
                <w:szCs w:val="24"/>
                <w:u w:val="none"/>
                <w:lang w:val="en-US" w:eastAsia="zh-CN" w:bidi="ar"/>
              </w:rPr>
              <w:t>KN，，投标人具有国家级检测机构或第三方权威机构出具具有CMA或者CNAS标识的检测报告。</w:t>
            </w:r>
          </w:p>
        </w:tc>
        <w:tc>
          <w:tcPr>
            <w:tcW w:w="709"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051BDE73">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套</w:t>
            </w:r>
          </w:p>
        </w:tc>
        <w:tc>
          <w:tcPr>
            <w:tcW w:w="73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210C63C3">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1</w:t>
            </w:r>
          </w:p>
        </w:tc>
      </w:tr>
      <w:tr w14:paraId="64583711">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5E8AE693">
            <w:pPr>
              <w:keepNext w:val="0"/>
              <w:keepLines w:val="0"/>
              <w:widowControl/>
              <w:suppressLineNumbers w:val="0"/>
              <w:jc w:val="center"/>
              <w:textAlignment w:val="center"/>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kern w:val="0"/>
                <w:sz w:val="24"/>
                <w:szCs w:val="24"/>
                <w:u w:val="none"/>
                <w:lang w:val="en-US" w:eastAsia="zh-CN" w:bidi="ar"/>
              </w:rPr>
              <w:t>11</w:t>
            </w:r>
          </w:p>
        </w:tc>
        <w:tc>
          <w:tcPr>
            <w:tcW w:w="1677"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299C49A1">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防火门</w:t>
            </w:r>
          </w:p>
        </w:tc>
        <w:tc>
          <w:tcPr>
            <w:tcW w:w="459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17004CA5">
            <w:pPr>
              <w:keepNext w:val="0"/>
              <w:keepLines w:val="0"/>
              <w:widowControl/>
              <w:suppressLineNumbers w:val="0"/>
              <w:jc w:val="left"/>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1.在回燃室及与观察室连接处均安装专用防火门：尺寸分别为宽800mm*高2100mm，宽700*高2100mm，为上下门，门内内侧采用5mm厚钢板，中间层采用耐高温防火板，外侧采用不小于2mm厚钢板，材质Q235B。</w:t>
            </w:r>
          </w:p>
        </w:tc>
        <w:tc>
          <w:tcPr>
            <w:tcW w:w="709"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44AB11AA">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项</w:t>
            </w:r>
          </w:p>
        </w:tc>
        <w:tc>
          <w:tcPr>
            <w:tcW w:w="73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16C1894A">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1</w:t>
            </w:r>
          </w:p>
        </w:tc>
      </w:tr>
      <w:tr w14:paraId="049035E7">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55408325">
            <w:pPr>
              <w:keepNext w:val="0"/>
              <w:keepLines w:val="0"/>
              <w:widowControl/>
              <w:suppressLineNumbers w:val="0"/>
              <w:jc w:val="center"/>
              <w:textAlignment w:val="center"/>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kern w:val="0"/>
                <w:sz w:val="24"/>
                <w:szCs w:val="24"/>
                <w:u w:val="none"/>
                <w:lang w:val="en-US" w:eastAsia="zh-CN" w:bidi="ar"/>
              </w:rPr>
              <w:t>12</w:t>
            </w:r>
          </w:p>
        </w:tc>
        <w:tc>
          <w:tcPr>
            <w:tcW w:w="1677"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6C727A9A">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四开门</w:t>
            </w:r>
          </w:p>
        </w:tc>
        <w:tc>
          <w:tcPr>
            <w:tcW w:w="459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17514954">
            <w:pPr>
              <w:keepNext w:val="0"/>
              <w:keepLines w:val="0"/>
              <w:widowControl/>
              <w:suppressLineNumbers w:val="0"/>
              <w:jc w:val="left"/>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在观察室尾部安装定制专用钢制门：2200mm*2320mm,为上下四开门，钢制，1樘。</w:t>
            </w:r>
          </w:p>
        </w:tc>
        <w:tc>
          <w:tcPr>
            <w:tcW w:w="709"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3D456951">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樘</w:t>
            </w:r>
          </w:p>
        </w:tc>
        <w:tc>
          <w:tcPr>
            <w:tcW w:w="73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1060E771">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1</w:t>
            </w:r>
          </w:p>
        </w:tc>
      </w:tr>
      <w:tr w14:paraId="56EE0D80">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3A5A28C5">
            <w:pPr>
              <w:keepNext w:val="0"/>
              <w:keepLines w:val="0"/>
              <w:widowControl/>
              <w:suppressLineNumbers w:val="0"/>
              <w:jc w:val="center"/>
              <w:textAlignment w:val="center"/>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kern w:val="0"/>
                <w:sz w:val="24"/>
                <w:szCs w:val="24"/>
                <w:u w:val="none"/>
                <w:lang w:val="en-US" w:eastAsia="zh-CN" w:bidi="ar"/>
              </w:rPr>
              <w:t>13</w:t>
            </w:r>
          </w:p>
        </w:tc>
        <w:tc>
          <w:tcPr>
            <w:tcW w:w="1677"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4BB4EB9C">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单开门</w:t>
            </w:r>
          </w:p>
        </w:tc>
        <w:tc>
          <w:tcPr>
            <w:tcW w:w="459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23324249">
            <w:pPr>
              <w:keepNext w:val="0"/>
              <w:keepLines w:val="0"/>
              <w:widowControl/>
              <w:suppressLineNumbers w:val="0"/>
              <w:jc w:val="left"/>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定制专用钢制门：宽800mm*高2100mm</w:t>
            </w:r>
          </w:p>
        </w:tc>
        <w:tc>
          <w:tcPr>
            <w:tcW w:w="709"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1158A3FE">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樘</w:t>
            </w:r>
          </w:p>
        </w:tc>
        <w:tc>
          <w:tcPr>
            <w:tcW w:w="73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446AD114">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9</w:t>
            </w:r>
          </w:p>
        </w:tc>
      </w:tr>
      <w:tr w14:paraId="4F7A2F14">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6AE303C9">
            <w:pPr>
              <w:keepNext w:val="0"/>
              <w:keepLines w:val="0"/>
              <w:widowControl/>
              <w:suppressLineNumbers w:val="0"/>
              <w:jc w:val="center"/>
              <w:textAlignment w:val="center"/>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kern w:val="0"/>
                <w:sz w:val="24"/>
                <w:szCs w:val="24"/>
                <w:u w:val="none"/>
                <w:lang w:val="en-US" w:eastAsia="zh-CN" w:bidi="ar"/>
              </w:rPr>
              <w:t>14</w:t>
            </w:r>
          </w:p>
        </w:tc>
        <w:tc>
          <w:tcPr>
            <w:tcW w:w="1677"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1C034339">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卷帘门</w:t>
            </w:r>
          </w:p>
        </w:tc>
        <w:tc>
          <w:tcPr>
            <w:tcW w:w="459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6C65FEA2">
            <w:pPr>
              <w:keepNext w:val="0"/>
              <w:keepLines w:val="0"/>
              <w:widowControl/>
              <w:suppressLineNumbers w:val="0"/>
              <w:jc w:val="left"/>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定制专用钢制门：宽2200mm*高2320mm</w:t>
            </w:r>
          </w:p>
        </w:tc>
        <w:tc>
          <w:tcPr>
            <w:tcW w:w="709"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75FC3453">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樘</w:t>
            </w:r>
          </w:p>
        </w:tc>
        <w:tc>
          <w:tcPr>
            <w:tcW w:w="73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50699F2C">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1</w:t>
            </w:r>
          </w:p>
        </w:tc>
      </w:tr>
      <w:tr w14:paraId="1A97676A">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0E3320D0">
            <w:pPr>
              <w:keepNext w:val="0"/>
              <w:keepLines w:val="0"/>
              <w:widowControl/>
              <w:suppressLineNumbers w:val="0"/>
              <w:jc w:val="center"/>
              <w:textAlignment w:val="center"/>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kern w:val="0"/>
                <w:sz w:val="24"/>
                <w:szCs w:val="24"/>
                <w:u w:val="none"/>
                <w:lang w:val="en-US" w:eastAsia="zh-CN" w:bidi="ar"/>
              </w:rPr>
              <w:t>15</w:t>
            </w:r>
          </w:p>
        </w:tc>
        <w:tc>
          <w:tcPr>
            <w:tcW w:w="1677"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5126BCAF">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窗户</w:t>
            </w:r>
          </w:p>
        </w:tc>
        <w:tc>
          <w:tcPr>
            <w:tcW w:w="459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1E8039C7">
            <w:pPr>
              <w:keepNext w:val="0"/>
              <w:keepLines w:val="0"/>
              <w:widowControl/>
              <w:suppressLineNumbers w:val="0"/>
              <w:jc w:val="left"/>
              <w:textAlignment w:val="center"/>
              <w:rPr>
                <w:rFonts w:ascii="宋体" w:hAnsi="宋体" w:eastAsia="宋体" w:cs="宋体"/>
                <w:color w:val="auto"/>
                <w:spacing w:val="0"/>
                <w:position w:val="0"/>
                <w:sz w:val="22"/>
                <w:shd w:val="clear" w:fill="auto"/>
              </w:rPr>
            </w:pPr>
            <w:r>
              <w:rPr>
                <w:rStyle w:val="15"/>
                <w:rFonts w:hint="eastAsia" w:ascii="宋体" w:hAnsi="宋体" w:eastAsia="宋体" w:cs="宋体"/>
                <w:color w:val="auto"/>
                <w:lang w:val="en-US" w:eastAsia="zh-CN" w:bidi="ar"/>
              </w:rPr>
              <w:t>定制钢制单开窗，尺寸800mm*800mm（宽高）</w:t>
            </w:r>
          </w:p>
        </w:tc>
        <w:tc>
          <w:tcPr>
            <w:tcW w:w="709"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08600680">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扇</w:t>
            </w:r>
          </w:p>
        </w:tc>
        <w:tc>
          <w:tcPr>
            <w:tcW w:w="73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68E2EB0E">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6</w:t>
            </w:r>
          </w:p>
        </w:tc>
      </w:tr>
      <w:tr w14:paraId="1F4BBE24">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5603CAE5">
            <w:pPr>
              <w:keepNext w:val="0"/>
              <w:keepLines w:val="0"/>
              <w:widowControl/>
              <w:suppressLineNumbers w:val="0"/>
              <w:jc w:val="center"/>
              <w:textAlignment w:val="center"/>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kern w:val="0"/>
                <w:sz w:val="24"/>
                <w:szCs w:val="24"/>
                <w:u w:val="none"/>
                <w:lang w:val="en-US" w:eastAsia="zh-CN" w:bidi="ar"/>
              </w:rPr>
              <w:t>16</w:t>
            </w:r>
          </w:p>
        </w:tc>
        <w:tc>
          <w:tcPr>
            <w:tcW w:w="1677"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5DB9C1C9">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外置楼梯</w:t>
            </w:r>
          </w:p>
        </w:tc>
        <w:tc>
          <w:tcPr>
            <w:tcW w:w="459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02E9EBFE">
            <w:pPr>
              <w:keepNext w:val="0"/>
              <w:keepLines w:val="0"/>
              <w:widowControl/>
              <w:suppressLineNumbers w:val="0"/>
              <w:jc w:val="both"/>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一层至二层设置外置楼梯1套，外宽1米，楼梯栏杆高不小于1米。梯梁采用不小于16#槽钢、踏步采用厚度不小于3mm花纹钢板。栏杆采用Φ33mm钢管。</w:t>
            </w:r>
          </w:p>
          <w:p w14:paraId="7261D181">
            <w:pPr>
              <w:keepNext w:val="0"/>
              <w:keepLines w:val="0"/>
              <w:widowControl/>
              <w:suppressLineNumbers w:val="0"/>
              <w:jc w:val="both"/>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二层至三设置外置楼梯1套，外宽1米，楼梯栏杆高不小于1米。梯梁采用不小于16#槽钢、踏步采用厚度不小于3mm花纹钢板。</w:t>
            </w:r>
            <w:r>
              <w:rPr>
                <w:rFonts w:hint="eastAsia" w:ascii="宋体" w:hAnsi="宋体" w:eastAsia="宋体" w:cs="宋体"/>
                <w:color w:val="auto"/>
                <w:lang w:eastAsia="zh-CN"/>
              </w:rPr>
              <w:t>▲</w:t>
            </w:r>
            <w:r>
              <w:rPr>
                <w:rFonts w:hint="eastAsia" w:ascii="宋体" w:hAnsi="宋体" w:eastAsia="宋体" w:cs="宋体"/>
                <w:i w:val="0"/>
                <w:iCs w:val="0"/>
                <w:color w:val="auto"/>
                <w:kern w:val="0"/>
                <w:sz w:val="24"/>
                <w:szCs w:val="24"/>
                <w:u w:val="none"/>
                <w:lang w:val="en-US" w:eastAsia="zh-CN" w:bidi="ar"/>
              </w:rPr>
              <w:t>栏杆采用Φ33mm钢管，抗拉强度不低于350MPa，符合GB/T 228.1-2021检测要求，投标人具有国家级检测机构或第三方权威机构出具具有CMA或者CNAS标识的检测报告。</w:t>
            </w:r>
          </w:p>
        </w:tc>
        <w:tc>
          <w:tcPr>
            <w:tcW w:w="709"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4BF710F9">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项</w:t>
            </w:r>
          </w:p>
        </w:tc>
        <w:tc>
          <w:tcPr>
            <w:tcW w:w="73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3708867F">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1</w:t>
            </w:r>
          </w:p>
        </w:tc>
      </w:tr>
      <w:tr w14:paraId="26207680">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439FE1D0">
            <w:pPr>
              <w:keepNext w:val="0"/>
              <w:keepLines w:val="0"/>
              <w:widowControl/>
              <w:suppressLineNumbers w:val="0"/>
              <w:jc w:val="center"/>
              <w:textAlignment w:val="center"/>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kern w:val="0"/>
                <w:sz w:val="24"/>
                <w:szCs w:val="24"/>
                <w:u w:val="none"/>
                <w:lang w:val="en-US" w:eastAsia="zh-CN" w:bidi="ar"/>
              </w:rPr>
              <w:t>17</w:t>
            </w:r>
          </w:p>
        </w:tc>
        <w:tc>
          <w:tcPr>
            <w:tcW w:w="1677"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680E08F4">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防护栏杆</w:t>
            </w:r>
          </w:p>
        </w:tc>
        <w:tc>
          <w:tcPr>
            <w:tcW w:w="459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125F6E3F">
            <w:pPr>
              <w:keepNext w:val="0"/>
              <w:keepLines w:val="0"/>
              <w:widowControl/>
              <w:suppressLineNumbers w:val="0"/>
              <w:jc w:val="both"/>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一层顶部平台设置钢制栏杆，高不小于1.2米。栏杆采用Φ33mm钢管，材质Q235B。金属表面涂层：表面进行清理、强化、光饰、去毛刺，提高钢材表面附着力，以及提高钢材的抗疲劳度和抗腐蚀能力，改善钢材的内在质量，延长钢材的使用寿命。喷涂两遍防锈底漆、两遍面漆。</w:t>
            </w:r>
          </w:p>
          <w:p w14:paraId="35106BEC">
            <w:pPr>
              <w:keepNext w:val="0"/>
              <w:keepLines w:val="0"/>
              <w:widowControl/>
              <w:suppressLineNumbers w:val="0"/>
              <w:jc w:val="both"/>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二层顶部平台设置钢制栏杆，高不小于1.2米。栏杆采用Φ33mm钢管，材质Q235B。金属表面涂层：表面进行清理、强化、光饰、去毛刺，提高钢材表面附着力，以及提高钢材的抗疲劳度和抗腐蚀能力，改善钢材的内在质量，延长钢材的使用寿命。喷涂两遍防锈底漆、两遍面漆。</w:t>
            </w:r>
          </w:p>
          <w:p w14:paraId="37E18EC5">
            <w:pPr>
              <w:keepNext w:val="0"/>
              <w:keepLines w:val="0"/>
              <w:widowControl/>
              <w:suppressLineNumbers w:val="0"/>
              <w:jc w:val="both"/>
              <w:textAlignment w:val="center"/>
              <w:rPr>
                <w:rFonts w:ascii="宋体" w:hAnsi="宋体" w:eastAsia="宋体" w:cs="宋体"/>
                <w:color w:val="auto"/>
                <w:spacing w:val="0"/>
                <w:position w:val="0"/>
                <w:sz w:val="22"/>
                <w:shd w:val="clear" w:fill="auto"/>
              </w:rPr>
            </w:pPr>
            <w:r>
              <w:rPr>
                <w:rFonts w:hint="eastAsia" w:ascii="宋体" w:hAnsi="宋体" w:eastAsia="宋体" w:cs="宋体"/>
                <w:color w:val="auto"/>
                <w:lang w:eastAsia="zh-CN"/>
              </w:rPr>
              <w:t>▲</w:t>
            </w:r>
            <w:r>
              <w:rPr>
                <w:rFonts w:hint="eastAsia" w:ascii="宋体" w:hAnsi="宋体" w:eastAsia="宋体" w:cs="宋体"/>
                <w:i w:val="0"/>
                <w:iCs w:val="0"/>
                <w:color w:val="auto"/>
                <w:kern w:val="0"/>
                <w:sz w:val="24"/>
                <w:szCs w:val="24"/>
                <w:u w:val="none"/>
                <w:lang w:val="en-US" w:eastAsia="zh-CN" w:bidi="ar"/>
              </w:rPr>
              <w:t>涂层符合GB/T23987-2009《色漆和清漆涂层的人工气候老化曝露曝露于荧光紫外线和水》，投标人具有国家级检测机构或第三方权威机构出具具有CMA或者CNAS标识的检测报告。</w:t>
            </w:r>
          </w:p>
        </w:tc>
        <w:tc>
          <w:tcPr>
            <w:tcW w:w="709"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2D7BEBC2">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项</w:t>
            </w:r>
          </w:p>
        </w:tc>
        <w:tc>
          <w:tcPr>
            <w:tcW w:w="73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04562889">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1</w:t>
            </w:r>
          </w:p>
        </w:tc>
      </w:tr>
      <w:tr w14:paraId="60DC6790">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0B00E585">
            <w:pPr>
              <w:keepNext w:val="0"/>
              <w:keepLines w:val="0"/>
              <w:widowControl/>
              <w:suppressLineNumbers w:val="0"/>
              <w:jc w:val="center"/>
              <w:textAlignment w:val="center"/>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kern w:val="0"/>
                <w:sz w:val="24"/>
                <w:szCs w:val="24"/>
                <w:u w:val="none"/>
                <w:lang w:val="en-US" w:eastAsia="zh-CN" w:bidi="ar"/>
              </w:rPr>
              <w:t>18</w:t>
            </w:r>
          </w:p>
        </w:tc>
        <w:tc>
          <w:tcPr>
            <w:tcW w:w="1677"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6DD1F0A7">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箱体外观喷绘</w:t>
            </w:r>
          </w:p>
        </w:tc>
        <w:tc>
          <w:tcPr>
            <w:tcW w:w="459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072A85AB">
            <w:pPr>
              <w:keepNext w:val="0"/>
              <w:keepLines w:val="0"/>
              <w:widowControl/>
              <w:suppressLineNumbers w:val="0"/>
              <w:jc w:val="left"/>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箱体外部整体喷涂。</w:t>
            </w:r>
          </w:p>
        </w:tc>
        <w:tc>
          <w:tcPr>
            <w:tcW w:w="709"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4D176DB4">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项</w:t>
            </w:r>
          </w:p>
        </w:tc>
        <w:tc>
          <w:tcPr>
            <w:tcW w:w="73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3004AF3F">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1</w:t>
            </w:r>
          </w:p>
        </w:tc>
      </w:tr>
      <w:tr w14:paraId="720D8FA6">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05C10EFC">
            <w:pPr>
              <w:keepNext w:val="0"/>
              <w:keepLines w:val="0"/>
              <w:widowControl/>
              <w:suppressLineNumbers w:val="0"/>
              <w:jc w:val="center"/>
              <w:textAlignment w:val="center"/>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kern w:val="0"/>
                <w:sz w:val="24"/>
                <w:szCs w:val="24"/>
                <w:u w:val="none"/>
                <w:lang w:val="en-US" w:eastAsia="zh-CN" w:bidi="ar"/>
              </w:rPr>
              <w:t>19</w:t>
            </w:r>
          </w:p>
        </w:tc>
        <w:tc>
          <w:tcPr>
            <w:tcW w:w="1677"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4664B3E6">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标示语</w:t>
            </w:r>
          </w:p>
        </w:tc>
        <w:tc>
          <w:tcPr>
            <w:tcW w:w="459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691DB48C">
            <w:pPr>
              <w:keepNext w:val="0"/>
              <w:keepLines w:val="0"/>
              <w:widowControl/>
              <w:suppressLineNumbers w:val="0"/>
              <w:jc w:val="both"/>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“烟火特性训练CFBT”标示语，高度1000mm。</w:t>
            </w:r>
          </w:p>
        </w:tc>
        <w:tc>
          <w:tcPr>
            <w:tcW w:w="709"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39691D25">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套</w:t>
            </w:r>
          </w:p>
        </w:tc>
        <w:tc>
          <w:tcPr>
            <w:tcW w:w="73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58370452">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1</w:t>
            </w:r>
          </w:p>
        </w:tc>
      </w:tr>
      <w:tr w14:paraId="4B3CA555">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25A287FE">
            <w:pPr>
              <w:keepNext w:val="0"/>
              <w:keepLines w:val="0"/>
              <w:widowControl/>
              <w:suppressLineNumbers w:val="0"/>
              <w:jc w:val="center"/>
              <w:textAlignment w:val="center"/>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kern w:val="0"/>
                <w:sz w:val="24"/>
                <w:szCs w:val="24"/>
                <w:u w:val="none"/>
                <w:lang w:val="en-US" w:eastAsia="zh-CN" w:bidi="ar"/>
              </w:rPr>
              <w:t>20</w:t>
            </w:r>
          </w:p>
        </w:tc>
        <w:tc>
          <w:tcPr>
            <w:tcW w:w="1677"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3C54A82A">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A类燃烧物</w:t>
            </w:r>
          </w:p>
        </w:tc>
        <w:tc>
          <w:tcPr>
            <w:tcW w:w="459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31725943">
            <w:pPr>
              <w:keepNext w:val="0"/>
              <w:keepLines w:val="0"/>
              <w:widowControl/>
              <w:suppressLineNumbers w:val="0"/>
              <w:jc w:val="left"/>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配备欧松板16张及木托盘8个。欧松板尺寸1220*2240*15mm，木托盘不小于长1000*宽1000mm</w:t>
            </w:r>
          </w:p>
        </w:tc>
        <w:tc>
          <w:tcPr>
            <w:tcW w:w="709"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4AE3DFF0">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项</w:t>
            </w:r>
          </w:p>
        </w:tc>
        <w:tc>
          <w:tcPr>
            <w:tcW w:w="73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05A6268E">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1</w:t>
            </w:r>
          </w:p>
        </w:tc>
      </w:tr>
      <w:tr w14:paraId="4E6075D8">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507258B1">
            <w:pPr>
              <w:keepNext w:val="0"/>
              <w:keepLines w:val="0"/>
              <w:widowControl/>
              <w:suppressLineNumbers w:val="0"/>
              <w:jc w:val="center"/>
              <w:textAlignment w:val="center"/>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kern w:val="0"/>
                <w:sz w:val="24"/>
                <w:szCs w:val="24"/>
                <w:u w:val="none"/>
                <w:lang w:val="en-US" w:eastAsia="zh-CN" w:bidi="ar"/>
              </w:rPr>
              <w:t>21</w:t>
            </w:r>
          </w:p>
        </w:tc>
        <w:tc>
          <w:tcPr>
            <w:tcW w:w="1677"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6CAF4D7A">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烟火分析系统便携款</w:t>
            </w:r>
          </w:p>
        </w:tc>
        <w:tc>
          <w:tcPr>
            <w:tcW w:w="459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2268BBBC">
            <w:pPr>
              <w:keepNext w:val="0"/>
              <w:keepLines w:val="0"/>
              <w:widowControl/>
              <w:suppressLineNumbers w:val="0"/>
              <w:jc w:val="left"/>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产品参数：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分辨率：640x512，帧频：50Hz，核心探测器制程：12μm，热灵敏度（NETD）≤50mK@25℃</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镜头：电动光学调焦，镜头尺寸：15mm工作波段：7.5-14μm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检测模式：支持水枪应用灭火降温曲线数据分析，支持全局高低温追踪，支持点、线、多边形等多种测温模式并可设置阀值预警；支持多个测温对象的添加及其报警阈值范围的独立设置。</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测温精度：±2℃或±2％℃，特殊波段可提升至±0.4℃，</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测温范围：支持-20℃～150℃，600℃～1000℃多段式测温范围</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测温方式：实时在线温度动态分析，离线温度数据分析，</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成像距离：约20cm至无穷远，测温显示模式：白热、黑热、铁红、彩虹等多种调色板</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图像增强：自适应增强、手动增强、JDX细节增强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数据网络接口：WIFI以太网公网，支持HDMI输出，串口：RS485</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100M／1000M 网络输出，WIF1：2.4 ghz，5ghz双频段</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网络协议：TCP/IP、HTTP、RTP、RTSP、ONVIFIEEE 802.11\SSIDBSSID\LTE</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电源：DC12V，电池：12V-5000mah，功耗30w，电量显示：绿橙红</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外型尺寸：90*90*200mm防护等级：IP54，重量小于：1350g</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工作温度：-20℃~+65℃，工作湿度：非冷凝10%~95%</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后台硬件参数：17／32GDDR5／1T固态／2g显存／Win11</w:t>
            </w:r>
          </w:p>
        </w:tc>
        <w:tc>
          <w:tcPr>
            <w:tcW w:w="709"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3FBD9AAC">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项</w:t>
            </w:r>
          </w:p>
        </w:tc>
        <w:tc>
          <w:tcPr>
            <w:tcW w:w="73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773690E4">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1</w:t>
            </w:r>
          </w:p>
        </w:tc>
      </w:tr>
      <w:tr w14:paraId="6D38B8F8">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496258B1">
            <w:pPr>
              <w:keepNext w:val="0"/>
              <w:keepLines w:val="0"/>
              <w:widowControl/>
              <w:suppressLineNumbers w:val="0"/>
              <w:jc w:val="center"/>
              <w:textAlignment w:val="center"/>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kern w:val="0"/>
                <w:sz w:val="24"/>
                <w:szCs w:val="24"/>
                <w:u w:val="none"/>
                <w:lang w:val="en-US" w:eastAsia="zh-CN" w:bidi="ar"/>
              </w:rPr>
              <w:t>22</w:t>
            </w:r>
          </w:p>
        </w:tc>
        <w:tc>
          <w:tcPr>
            <w:tcW w:w="1677"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47E68368">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烟火训练监测仪</w:t>
            </w:r>
          </w:p>
        </w:tc>
        <w:tc>
          <w:tcPr>
            <w:tcW w:w="459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6EF099A3">
            <w:pPr>
              <w:keepNext w:val="0"/>
              <w:keepLines w:val="0"/>
              <w:widowControl/>
              <w:suppressLineNumbers w:val="0"/>
              <w:jc w:val="left"/>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产品参数：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热像仪尺寸：203mm*96mm*71mm,重量（含充电电池）770克</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电池：标配不少于两块专业消防用磷酸铁锂充电电池，充电次数大于1000次，每块电池使用时间不低于2小时，电池电量在屏幕中显示。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屏幕：LCD屏幕2.7英寸，分辨率384 x 288 阵列，探测器刷新率60Hz; 2倍和4倍数字变焦；</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传感器：采用非晶硅材料，传感器敏感度NETD&lt;50mK (0.05゜C)</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屏幕色彩模式7种，分别提供火场、人员搜救、预估、检测、失踪人员、火情模式便于各种情况下使用；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热像仪防护等级满足IP67，可以短暂置于水中；满足2米跌落试验。</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在-20゜C至85゜C之间可持续工作，在150゜C环境下工作15分钟，在260゜C环境下工作7分钟。</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直接温度测量范围满足：-40---1100摄氏度，并具有温度变化指针显示功能；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标配火场中最高温及最低温指针搜寻功能，并同时显示最高及最低温度，便于火场中快速定位及冷热追踪</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提供拍照或视频纪录功能，能拍摄1000张照片或录制4小时视频；</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提供防护等级达到IP67的便携箱，可将主机及所有配件装入；</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提供按键功能设置、开机屏幕设置扩展功能；</w:t>
            </w:r>
          </w:p>
        </w:tc>
        <w:tc>
          <w:tcPr>
            <w:tcW w:w="709"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36AF1AE2">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项</w:t>
            </w:r>
          </w:p>
        </w:tc>
        <w:tc>
          <w:tcPr>
            <w:tcW w:w="736" w:type="dxa"/>
            <w:tcBorders>
              <w:top w:val="single" w:color="000000" w:sz="0" w:space="0"/>
              <w:left w:val="single" w:color="000000" w:sz="0" w:space="0"/>
              <w:bottom w:val="single" w:color="000000" w:sz="0" w:space="0"/>
              <w:right w:val="single" w:color="000000" w:sz="4" w:space="0"/>
            </w:tcBorders>
            <w:shd w:val="clear" w:color="auto" w:fill="auto"/>
            <w:tcMar>
              <w:left w:w="108" w:type="dxa"/>
              <w:right w:w="108" w:type="dxa"/>
            </w:tcMar>
            <w:vAlign w:val="center"/>
          </w:tcPr>
          <w:p w14:paraId="01A80B18">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1</w:t>
            </w:r>
          </w:p>
        </w:tc>
      </w:tr>
      <w:tr w14:paraId="00B8AA11">
        <w:tblPrEx>
          <w:tblCellMar>
            <w:top w:w="0" w:type="dxa"/>
            <w:left w:w="10" w:type="dxa"/>
            <w:bottom w:w="0" w:type="dxa"/>
            <w:right w:w="10" w:type="dxa"/>
          </w:tblCellMar>
        </w:tblPrEx>
        <w:trPr>
          <w:trHeight w:val="0" w:hRule="atLeast"/>
        </w:trPr>
        <w:tc>
          <w:tcPr>
            <w:tcW w:w="804"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75071EB">
            <w:pPr>
              <w:keepNext w:val="0"/>
              <w:keepLines w:val="0"/>
              <w:widowControl/>
              <w:suppressLineNumbers w:val="0"/>
              <w:jc w:val="center"/>
              <w:textAlignment w:val="center"/>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i w:val="0"/>
                <w:iCs w:val="0"/>
                <w:color w:val="auto"/>
                <w:kern w:val="0"/>
                <w:sz w:val="24"/>
                <w:szCs w:val="24"/>
                <w:u w:val="none"/>
                <w:lang w:val="en-US" w:eastAsia="zh-CN" w:bidi="ar"/>
              </w:rPr>
              <w:t>23</w:t>
            </w:r>
          </w:p>
        </w:tc>
        <w:tc>
          <w:tcPr>
            <w:tcW w:w="1677"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D83DD6F">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培训</w:t>
            </w:r>
          </w:p>
        </w:tc>
        <w:tc>
          <w:tcPr>
            <w:tcW w:w="459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168C20F">
            <w:pPr>
              <w:keepNext w:val="0"/>
              <w:keepLines w:val="0"/>
              <w:widowControl/>
              <w:suppressLineNumbers w:val="0"/>
              <w:jc w:val="both"/>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设施安装完毕后，进行专业的培训训练。</w:t>
            </w:r>
          </w:p>
        </w:tc>
        <w:tc>
          <w:tcPr>
            <w:tcW w:w="709"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94C1ABA">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天</w:t>
            </w:r>
          </w:p>
        </w:tc>
        <w:tc>
          <w:tcPr>
            <w:tcW w:w="73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C97C16A">
            <w:pPr>
              <w:keepNext w:val="0"/>
              <w:keepLines w:val="0"/>
              <w:widowControl/>
              <w:suppressLineNumbers w:val="0"/>
              <w:jc w:val="center"/>
              <w:textAlignment w:val="center"/>
              <w:rPr>
                <w:rFonts w:ascii="宋体" w:hAnsi="宋体" w:eastAsia="宋体" w:cs="宋体"/>
                <w:color w:val="auto"/>
                <w:spacing w:val="0"/>
                <w:position w:val="0"/>
                <w:sz w:val="22"/>
                <w:shd w:val="clear" w:fill="auto"/>
              </w:rPr>
            </w:pPr>
            <w:r>
              <w:rPr>
                <w:rFonts w:hint="eastAsia" w:ascii="宋体" w:hAnsi="宋体" w:eastAsia="宋体" w:cs="宋体"/>
                <w:i w:val="0"/>
                <w:iCs w:val="0"/>
                <w:color w:val="auto"/>
                <w:kern w:val="0"/>
                <w:sz w:val="24"/>
                <w:szCs w:val="24"/>
                <w:u w:val="none"/>
                <w:lang w:val="en-US" w:eastAsia="zh-CN" w:bidi="ar"/>
              </w:rPr>
              <w:t>2</w:t>
            </w:r>
          </w:p>
        </w:tc>
      </w:tr>
    </w:tbl>
    <w:p w14:paraId="3E089B3C">
      <w:pPr>
        <w:spacing w:before="0" w:after="0" w:line="240" w:lineRule="auto"/>
        <w:ind w:left="0" w:right="0" w:firstLine="240"/>
        <w:jc w:val="left"/>
        <w:rPr>
          <w:rFonts w:ascii="宋体" w:hAnsi="宋体" w:eastAsia="宋体" w:cs="宋体"/>
          <w:color w:val="auto"/>
          <w:spacing w:val="0"/>
          <w:position w:val="0"/>
          <w:sz w:val="24"/>
          <w:shd w:val="clear" w:fill="auto"/>
        </w:rPr>
      </w:pPr>
    </w:p>
    <w:p w14:paraId="38BF01E9">
      <w:p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2、售后服务内容及要求：</w:t>
      </w:r>
    </w:p>
    <w:p w14:paraId="70BB7A62">
      <w:pPr>
        <w:spacing w:before="0" w:after="0" w:line="420" w:lineRule="auto"/>
        <w:ind w:left="0" w:right="0" w:firstLine="480"/>
        <w:jc w:val="both"/>
        <w:rPr>
          <w:rFonts w:ascii="宋体" w:hAnsi="宋体" w:eastAsia="宋体" w:cs="宋体"/>
          <w:color w:val="auto"/>
          <w:sz w:val="24"/>
        </w:rPr>
      </w:pPr>
      <w:r>
        <w:rPr>
          <w:rFonts w:ascii="宋体" w:hAnsi="宋体" w:eastAsia="宋体" w:cs="宋体"/>
          <w:color w:val="auto"/>
          <w:sz w:val="24"/>
        </w:rPr>
        <w:t>2.1质量保证：质保期内如果出现质量问题，成交供应商应当无条件更换，由于质量问题造成的损失由成交供应商负全部责任。</w:t>
      </w:r>
    </w:p>
    <w:p w14:paraId="25840EFA">
      <w:pPr>
        <w:spacing w:before="0" w:after="0" w:line="420" w:lineRule="auto"/>
        <w:ind w:left="0" w:right="0" w:firstLine="480"/>
        <w:jc w:val="both"/>
        <w:rPr>
          <w:rFonts w:ascii="宋体" w:hAnsi="宋体" w:eastAsia="宋体" w:cs="宋体"/>
          <w:color w:val="auto"/>
          <w:sz w:val="24"/>
        </w:rPr>
      </w:pPr>
      <w:r>
        <w:rPr>
          <w:rFonts w:hint="eastAsia" w:ascii="宋体" w:hAnsi="宋体" w:eastAsia="宋体" w:cs="宋体"/>
          <w:color w:val="auto"/>
          <w:sz w:val="24"/>
        </w:rPr>
        <w:t>2.2质量要求：达到现行国家及行业合格标准。</w:t>
      </w:r>
    </w:p>
    <w:p w14:paraId="28041D86">
      <w:pPr>
        <w:spacing w:before="0" w:after="0" w:line="420" w:lineRule="auto"/>
        <w:ind w:left="0" w:right="0" w:firstLine="480"/>
        <w:jc w:val="both"/>
        <w:rPr>
          <w:rFonts w:hint="eastAsia"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3</w:t>
      </w:r>
      <w:r>
        <w:rPr>
          <w:rFonts w:ascii="宋体" w:hAnsi="宋体" w:eastAsia="宋体" w:cs="宋体"/>
          <w:color w:val="auto"/>
          <w:spacing w:val="0"/>
          <w:position w:val="0"/>
          <w:sz w:val="24"/>
          <w:shd w:val="clear" w:fill="auto"/>
        </w:rPr>
        <w:t>售后服务：免费质保</w:t>
      </w:r>
      <w:r>
        <w:rPr>
          <w:rFonts w:hint="eastAsia" w:ascii="宋体" w:hAnsi="宋体" w:eastAsia="宋体" w:cs="宋体"/>
          <w:color w:val="auto"/>
          <w:spacing w:val="0"/>
          <w:position w:val="0"/>
          <w:sz w:val="24"/>
          <w:shd w:val="clear" w:fill="auto"/>
        </w:rPr>
        <w:t>1</w:t>
      </w:r>
      <w:r>
        <w:rPr>
          <w:rFonts w:ascii="宋体" w:hAnsi="宋体" w:eastAsia="宋体" w:cs="宋体"/>
          <w:color w:val="auto"/>
          <w:spacing w:val="0"/>
          <w:position w:val="0"/>
          <w:sz w:val="24"/>
          <w:shd w:val="clear" w:fill="auto"/>
        </w:rPr>
        <w:t>年,在接到采购方服务请求后，</w:t>
      </w:r>
      <w:r>
        <w:rPr>
          <w:rFonts w:hint="eastAsia" w:ascii="宋体" w:hAnsi="宋体" w:eastAsia="宋体" w:cs="宋体"/>
          <w:color w:val="auto"/>
          <w:spacing w:val="0"/>
          <w:position w:val="0"/>
          <w:sz w:val="24"/>
          <w:shd w:val="clear" w:fill="auto"/>
        </w:rPr>
        <w:t>1</w:t>
      </w:r>
      <w:r>
        <w:rPr>
          <w:rFonts w:ascii="宋体" w:hAnsi="宋体" w:eastAsia="宋体" w:cs="宋体"/>
          <w:color w:val="auto"/>
          <w:spacing w:val="0"/>
          <w:position w:val="0"/>
          <w:sz w:val="24"/>
          <w:shd w:val="clear" w:fill="auto"/>
        </w:rPr>
        <w:t>小时响应，</w:t>
      </w:r>
      <w:r>
        <w:rPr>
          <w:rFonts w:hint="eastAsia" w:ascii="宋体" w:hAnsi="宋体" w:eastAsia="宋体" w:cs="宋体"/>
          <w:color w:val="auto"/>
          <w:spacing w:val="0"/>
          <w:position w:val="0"/>
          <w:sz w:val="24"/>
          <w:shd w:val="clear" w:fill="auto"/>
        </w:rPr>
        <w:t>24</w:t>
      </w:r>
      <w:r>
        <w:rPr>
          <w:rFonts w:ascii="宋体" w:hAnsi="宋体" w:eastAsia="宋体" w:cs="宋体"/>
          <w:color w:val="auto"/>
          <w:spacing w:val="0"/>
          <w:position w:val="0"/>
          <w:sz w:val="24"/>
          <w:shd w:val="clear" w:fill="auto"/>
        </w:rPr>
        <w:t>小时内上门解决问题；质保期内提供免费上门服务，质保期外的收费按相关行业规则或由双方协商收取。</w:t>
      </w:r>
    </w:p>
    <w:p w14:paraId="300F6F9E">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4</w:t>
      </w:r>
      <w:r>
        <w:rPr>
          <w:rFonts w:ascii="宋体" w:hAnsi="宋体" w:eastAsia="宋体" w:cs="宋体"/>
          <w:color w:val="auto"/>
          <w:spacing w:val="0"/>
          <w:position w:val="0"/>
          <w:sz w:val="24"/>
          <w:shd w:val="clear" w:fill="auto"/>
        </w:rPr>
        <w:t>交货地点：采购人指定地点。</w:t>
      </w:r>
    </w:p>
    <w:p w14:paraId="1E2D7BC3">
      <w:pPr>
        <w:spacing w:before="0" w:after="0" w:line="420" w:lineRule="auto"/>
        <w:ind w:left="0" w:right="0" w:firstLine="480"/>
        <w:jc w:val="both"/>
        <w:rPr>
          <w:rFonts w:ascii="宋体" w:hAnsi="宋体" w:eastAsia="宋体" w:cs="宋体"/>
          <w:color w:val="auto"/>
          <w:sz w:val="24"/>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交货日期：</w:t>
      </w:r>
      <w:r>
        <w:rPr>
          <w:rFonts w:hint="eastAsia" w:ascii="宋体" w:hAnsi="宋体" w:eastAsia="宋体" w:cs="宋体"/>
          <w:color w:val="auto"/>
          <w:sz w:val="24"/>
          <w:lang w:val="en-US" w:eastAsia="zh-CN"/>
        </w:rPr>
        <w:t>30</w:t>
      </w:r>
      <w:r>
        <w:rPr>
          <w:rFonts w:hint="eastAsia" w:ascii="宋体" w:hAnsi="宋体" w:eastAsia="宋体" w:cs="宋体"/>
          <w:color w:val="auto"/>
          <w:sz w:val="24"/>
        </w:rPr>
        <w:t>天</w:t>
      </w:r>
      <w:r>
        <w:rPr>
          <w:rFonts w:ascii="宋体" w:hAnsi="宋体" w:eastAsia="宋体" w:cs="宋体"/>
          <w:color w:val="auto"/>
          <w:sz w:val="24"/>
        </w:rPr>
        <w:t>。</w:t>
      </w:r>
    </w:p>
    <w:p w14:paraId="5705B2F2">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6</w:t>
      </w:r>
      <w:r>
        <w:rPr>
          <w:rFonts w:ascii="宋体" w:hAnsi="宋体" w:eastAsia="宋体" w:cs="宋体"/>
          <w:color w:val="auto"/>
          <w:spacing w:val="0"/>
          <w:position w:val="0"/>
          <w:sz w:val="24"/>
          <w:shd w:val="clear" w:fill="auto"/>
        </w:rPr>
        <w:t>验收：由最终用户组织验收。</w:t>
      </w:r>
    </w:p>
    <w:p w14:paraId="130A54BC">
      <w:pPr>
        <w:spacing w:before="0" w:after="0" w:line="42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z w:val="24"/>
        </w:rPr>
        <w:t>2.</w:t>
      </w:r>
      <w:r>
        <w:rPr>
          <w:rFonts w:hint="eastAsia" w:ascii="宋体" w:hAnsi="宋体" w:eastAsia="宋体" w:cs="宋体"/>
          <w:color w:val="auto"/>
          <w:sz w:val="24"/>
          <w:lang w:val="en-US" w:eastAsia="zh-CN"/>
        </w:rPr>
        <w:t>7</w:t>
      </w:r>
      <w:r>
        <w:rPr>
          <w:rFonts w:hint="eastAsia" w:ascii="宋体" w:hAnsi="宋体" w:eastAsia="宋体" w:cs="宋体"/>
          <w:color w:val="auto"/>
          <w:sz w:val="24"/>
        </w:rPr>
        <w:t>供应商对其提供的产品出具《关于符合本国产品标准的声明函》。</w:t>
      </w:r>
    </w:p>
    <w:p w14:paraId="1BB9D3FF">
      <w:pPr>
        <w:spacing w:before="0" w:after="120" w:line="415" w:lineRule="auto"/>
        <w:ind w:left="0" w:right="0" w:firstLine="480"/>
        <w:jc w:val="center"/>
        <w:rPr>
          <w:rFonts w:ascii="宋体" w:hAnsi="宋体" w:eastAsia="宋体" w:cs="宋体"/>
          <w:color w:val="auto"/>
          <w:spacing w:val="0"/>
          <w:position w:val="0"/>
          <w:sz w:val="24"/>
          <w:shd w:val="clear" w:fill="auto"/>
        </w:rPr>
      </w:pPr>
    </w:p>
    <w:p w14:paraId="1C45D519">
      <w:pPr>
        <w:spacing w:before="0" w:after="0" w:line="240" w:lineRule="auto"/>
        <w:ind w:left="0" w:right="0" w:firstLine="240"/>
        <w:jc w:val="left"/>
        <w:rPr>
          <w:rFonts w:ascii="宋体" w:hAnsi="宋体" w:eastAsia="宋体" w:cs="宋体"/>
          <w:color w:val="auto"/>
          <w:spacing w:val="0"/>
          <w:position w:val="0"/>
          <w:sz w:val="24"/>
          <w:shd w:val="clear" w:fill="auto"/>
        </w:rPr>
      </w:pPr>
    </w:p>
    <w:p w14:paraId="1D6B2B9F">
      <w:pPr>
        <w:spacing w:before="0" w:after="0" w:line="240" w:lineRule="auto"/>
        <w:ind w:left="0" w:right="0" w:firstLine="240"/>
        <w:jc w:val="left"/>
        <w:rPr>
          <w:rFonts w:ascii="宋体" w:hAnsi="宋体" w:eastAsia="宋体" w:cs="宋体"/>
          <w:color w:val="auto"/>
          <w:spacing w:val="0"/>
          <w:position w:val="0"/>
          <w:sz w:val="24"/>
          <w:shd w:val="clear" w:fill="auto"/>
        </w:rPr>
      </w:pPr>
    </w:p>
    <w:p w14:paraId="223C7C03">
      <w:pPr>
        <w:spacing w:before="0" w:after="0" w:line="240" w:lineRule="auto"/>
        <w:ind w:left="0" w:right="0" w:firstLine="240"/>
        <w:jc w:val="left"/>
        <w:rPr>
          <w:rFonts w:ascii="宋体" w:hAnsi="宋体" w:eastAsia="宋体" w:cs="宋体"/>
          <w:color w:val="auto"/>
          <w:spacing w:val="0"/>
          <w:position w:val="0"/>
          <w:sz w:val="24"/>
          <w:shd w:val="clear" w:fill="auto"/>
        </w:rPr>
      </w:pPr>
    </w:p>
    <w:p w14:paraId="3324D9D5">
      <w:pPr>
        <w:spacing w:before="0" w:after="0" w:line="240" w:lineRule="auto"/>
        <w:ind w:left="0" w:right="0" w:firstLine="240"/>
        <w:jc w:val="left"/>
        <w:rPr>
          <w:rFonts w:ascii="宋体" w:hAnsi="宋体" w:eastAsia="宋体" w:cs="宋体"/>
          <w:color w:val="auto"/>
          <w:spacing w:val="0"/>
          <w:position w:val="0"/>
          <w:sz w:val="24"/>
          <w:shd w:val="clear" w:fill="auto"/>
        </w:rPr>
      </w:pPr>
    </w:p>
    <w:p w14:paraId="3209F193">
      <w:pPr>
        <w:spacing w:before="0" w:after="0" w:line="240" w:lineRule="auto"/>
        <w:ind w:left="0" w:right="0" w:firstLine="240"/>
        <w:jc w:val="left"/>
        <w:rPr>
          <w:rFonts w:ascii="宋体" w:hAnsi="宋体" w:eastAsia="宋体" w:cs="宋体"/>
          <w:color w:val="auto"/>
          <w:spacing w:val="0"/>
          <w:position w:val="0"/>
          <w:sz w:val="24"/>
          <w:shd w:val="clear" w:fill="auto"/>
        </w:rPr>
      </w:pPr>
    </w:p>
    <w:p w14:paraId="4F803CBD">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7099AEB7">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3DEBED44">
      <w:pPr>
        <w:spacing w:before="0" w:after="0" w:line="480" w:lineRule="auto"/>
        <w:ind w:left="0" w:right="0" w:firstLine="0"/>
        <w:jc w:val="both"/>
        <w:rPr>
          <w:rFonts w:ascii="宋体" w:hAnsi="宋体" w:eastAsia="宋体" w:cs="宋体"/>
          <w:b/>
          <w:bCs/>
          <w:color w:val="auto"/>
          <w:spacing w:val="0"/>
          <w:position w:val="0"/>
          <w:sz w:val="24"/>
          <w:shd w:val="clear" w:fill="auto"/>
        </w:rPr>
      </w:pPr>
    </w:p>
    <w:p w14:paraId="67BEC469">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621F5D0A">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7A10F92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350FF27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7CBAE58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0350307C">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7262B140">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69326ADD">
      <w:pPr>
        <w:spacing w:before="0" w:after="0" w:line="240" w:lineRule="auto"/>
        <w:ind w:left="0" w:right="0" w:firstLine="0"/>
        <w:jc w:val="left"/>
        <w:rPr>
          <w:rFonts w:ascii="宋体" w:hAnsi="宋体" w:eastAsia="宋体" w:cs="宋体"/>
          <w:color w:val="auto"/>
          <w:spacing w:val="0"/>
          <w:position w:val="0"/>
          <w:sz w:val="24"/>
          <w:shd w:val="clear" w:fill="auto"/>
        </w:rPr>
      </w:pPr>
    </w:p>
    <w:p w14:paraId="4790C562">
      <w:pPr>
        <w:spacing w:before="0" w:after="0" w:line="240" w:lineRule="auto"/>
        <w:ind w:left="0" w:right="0" w:firstLine="0"/>
        <w:jc w:val="left"/>
        <w:rPr>
          <w:rFonts w:ascii="宋体" w:hAnsi="宋体" w:eastAsia="宋体" w:cs="宋体"/>
          <w:color w:val="auto"/>
          <w:spacing w:val="0"/>
          <w:position w:val="0"/>
          <w:sz w:val="24"/>
          <w:shd w:val="clear" w:fill="auto"/>
        </w:rPr>
      </w:pPr>
    </w:p>
    <w:p w14:paraId="23C65198">
      <w:pPr>
        <w:spacing w:before="0" w:after="0" w:line="240" w:lineRule="auto"/>
        <w:ind w:left="0" w:right="0" w:firstLine="0"/>
        <w:jc w:val="left"/>
        <w:rPr>
          <w:rFonts w:ascii="宋体" w:hAnsi="宋体" w:eastAsia="宋体" w:cs="宋体"/>
          <w:color w:val="auto"/>
          <w:spacing w:val="0"/>
          <w:position w:val="0"/>
          <w:sz w:val="24"/>
          <w:shd w:val="clear" w:fill="auto"/>
        </w:rPr>
      </w:pPr>
    </w:p>
    <w:p w14:paraId="03F9AE12">
      <w:pPr>
        <w:spacing w:before="0" w:after="0" w:line="240" w:lineRule="auto"/>
        <w:ind w:left="0" w:right="0" w:firstLine="0"/>
        <w:jc w:val="left"/>
        <w:rPr>
          <w:rFonts w:ascii="宋体" w:hAnsi="宋体" w:eastAsia="宋体" w:cs="宋体"/>
          <w:color w:val="auto"/>
          <w:spacing w:val="0"/>
          <w:position w:val="0"/>
          <w:sz w:val="24"/>
          <w:shd w:val="clear" w:fill="auto"/>
        </w:rPr>
      </w:pPr>
    </w:p>
    <w:p w14:paraId="02BB67B2">
      <w:pPr>
        <w:spacing w:before="0" w:after="0" w:line="240" w:lineRule="auto"/>
        <w:ind w:left="0" w:right="0" w:firstLine="0"/>
        <w:jc w:val="left"/>
        <w:rPr>
          <w:rFonts w:ascii="宋体" w:hAnsi="宋体" w:eastAsia="宋体" w:cs="宋体"/>
          <w:color w:val="auto"/>
          <w:spacing w:val="0"/>
          <w:position w:val="0"/>
          <w:sz w:val="24"/>
          <w:shd w:val="clear" w:fill="auto"/>
        </w:rPr>
      </w:pPr>
    </w:p>
    <w:p w14:paraId="5BAF0ADB">
      <w:pPr>
        <w:spacing w:before="0" w:after="0" w:line="240" w:lineRule="auto"/>
        <w:ind w:left="0" w:right="0" w:firstLine="0"/>
        <w:jc w:val="left"/>
        <w:rPr>
          <w:rFonts w:ascii="宋体" w:hAnsi="宋体" w:eastAsia="宋体" w:cs="宋体"/>
          <w:color w:val="auto"/>
          <w:spacing w:val="0"/>
          <w:position w:val="0"/>
          <w:sz w:val="24"/>
          <w:shd w:val="clear" w:fill="auto"/>
        </w:rPr>
      </w:pPr>
    </w:p>
    <w:p w14:paraId="701A58A9">
      <w:pPr>
        <w:spacing w:before="0" w:after="0" w:line="240" w:lineRule="auto"/>
        <w:ind w:left="0" w:right="0" w:firstLine="0"/>
        <w:jc w:val="left"/>
        <w:rPr>
          <w:rFonts w:ascii="宋体" w:hAnsi="宋体" w:eastAsia="宋体" w:cs="宋体"/>
          <w:color w:val="auto"/>
          <w:spacing w:val="0"/>
          <w:position w:val="0"/>
          <w:sz w:val="24"/>
          <w:shd w:val="clear" w:fill="auto"/>
        </w:rPr>
      </w:pPr>
    </w:p>
    <w:p w14:paraId="6715B45C">
      <w:pPr>
        <w:spacing w:before="0" w:after="0" w:line="240" w:lineRule="auto"/>
        <w:ind w:left="0" w:right="0" w:firstLine="0"/>
        <w:jc w:val="left"/>
        <w:rPr>
          <w:rFonts w:ascii="宋体" w:hAnsi="宋体" w:eastAsia="宋体" w:cs="宋体"/>
          <w:color w:val="auto"/>
          <w:spacing w:val="0"/>
          <w:position w:val="0"/>
          <w:sz w:val="24"/>
          <w:shd w:val="clear" w:fill="auto"/>
        </w:rPr>
      </w:pPr>
    </w:p>
    <w:p w14:paraId="0248FEC5">
      <w:pPr>
        <w:spacing w:before="0" w:after="0" w:line="240" w:lineRule="auto"/>
        <w:ind w:left="0" w:right="0" w:firstLine="0"/>
        <w:jc w:val="left"/>
        <w:rPr>
          <w:rFonts w:ascii="宋体" w:hAnsi="宋体" w:eastAsia="宋体" w:cs="宋体"/>
          <w:color w:val="auto"/>
          <w:spacing w:val="0"/>
          <w:position w:val="0"/>
          <w:sz w:val="24"/>
          <w:shd w:val="clear" w:fill="auto"/>
        </w:rPr>
      </w:pPr>
    </w:p>
    <w:p w14:paraId="2F02D1BA">
      <w:pPr>
        <w:spacing w:before="0" w:after="0" w:line="240" w:lineRule="auto"/>
        <w:ind w:left="0" w:right="0" w:firstLine="0"/>
        <w:jc w:val="left"/>
        <w:rPr>
          <w:rFonts w:ascii="宋体" w:hAnsi="宋体" w:eastAsia="宋体" w:cs="宋体"/>
          <w:color w:val="auto"/>
          <w:spacing w:val="0"/>
          <w:position w:val="0"/>
          <w:sz w:val="24"/>
          <w:shd w:val="clear" w:fill="auto"/>
        </w:rPr>
      </w:pPr>
    </w:p>
    <w:p w14:paraId="58B9071D">
      <w:pPr>
        <w:spacing w:before="0" w:after="0" w:line="240" w:lineRule="auto"/>
        <w:ind w:left="0" w:right="0" w:firstLine="0"/>
        <w:jc w:val="left"/>
        <w:rPr>
          <w:rFonts w:ascii="宋体" w:hAnsi="宋体" w:eastAsia="宋体" w:cs="宋体"/>
          <w:color w:val="auto"/>
          <w:spacing w:val="0"/>
          <w:position w:val="0"/>
          <w:sz w:val="24"/>
          <w:shd w:val="clear" w:fill="auto"/>
        </w:rPr>
      </w:pPr>
    </w:p>
    <w:p w14:paraId="5564633C">
      <w:pPr>
        <w:spacing w:before="0" w:after="0" w:line="240" w:lineRule="auto"/>
        <w:ind w:left="0" w:right="0" w:firstLine="0"/>
        <w:jc w:val="left"/>
        <w:rPr>
          <w:rFonts w:ascii="宋体" w:hAnsi="宋体" w:eastAsia="宋体" w:cs="宋体"/>
          <w:color w:val="auto"/>
          <w:spacing w:val="0"/>
          <w:position w:val="0"/>
          <w:sz w:val="24"/>
          <w:shd w:val="clear" w:fill="auto"/>
        </w:rPr>
      </w:pPr>
    </w:p>
    <w:p w14:paraId="38EE65CD">
      <w:pPr>
        <w:spacing w:before="0" w:after="0" w:line="240" w:lineRule="auto"/>
        <w:ind w:left="0" w:right="0" w:firstLine="0"/>
        <w:jc w:val="left"/>
        <w:rPr>
          <w:rFonts w:ascii="宋体" w:hAnsi="宋体" w:eastAsia="宋体" w:cs="宋体"/>
          <w:color w:val="auto"/>
          <w:spacing w:val="0"/>
          <w:position w:val="0"/>
          <w:sz w:val="24"/>
          <w:shd w:val="clear" w:fill="auto"/>
        </w:rPr>
      </w:pPr>
    </w:p>
    <w:p w14:paraId="124DDB61">
      <w:pPr>
        <w:spacing w:before="0" w:after="0" w:line="240" w:lineRule="auto"/>
        <w:ind w:left="0" w:right="0" w:firstLine="0"/>
        <w:jc w:val="left"/>
        <w:rPr>
          <w:rFonts w:ascii="宋体" w:hAnsi="宋体" w:eastAsia="宋体" w:cs="宋体"/>
          <w:color w:val="auto"/>
          <w:spacing w:val="0"/>
          <w:position w:val="0"/>
          <w:sz w:val="24"/>
          <w:shd w:val="clear" w:fill="auto"/>
        </w:rPr>
      </w:pPr>
    </w:p>
    <w:p w14:paraId="67644708">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A04B7F2">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49D3692A">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629826D4">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B6F0EDC">
      <w:pPr>
        <w:spacing w:before="0" w:after="0" w:line="240" w:lineRule="auto"/>
        <w:ind w:left="0" w:right="0" w:firstLine="0"/>
        <w:jc w:val="left"/>
        <w:rPr>
          <w:rFonts w:ascii="宋体" w:hAnsi="宋体" w:eastAsia="宋体" w:cs="宋体"/>
          <w:color w:val="auto"/>
          <w:spacing w:val="0"/>
          <w:position w:val="0"/>
          <w:sz w:val="24"/>
          <w:shd w:val="clear" w:fill="auto"/>
        </w:rPr>
      </w:pPr>
    </w:p>
    <w:p w14:paraId="6791A6E8">
      <w:pPr>
        <w:spacing w:before="0" w:after="0" w:line="240" w:lineRule="auto"/>
        <w:ind w:left="0" w:right="0" w:firstLine="0"/>
        <w:jc w:val="left"/>
        <w:rPr>
          <w:rFonts w:ascii="宋体" w:hAnsi="宋体" w:eastAsia="宋体" w:cs="宋体"/>
          <w:color w:val="auto"/>
          <w:spacing w:val="0"/>
          <w:position w:val="0"/>
          <w:sz w:val="24"/>
          <w:shd w:val="clear" w:fill="auto"/>
        </w:rPr>
      </w:pPr>
    </w:p>
    <w:p w14:paraId="5B52460A">
      <w:pPr>
        <w:spacing w:before="0" w:after="0" w:line="240" w:lineRule="auto"/>
        <w:ind w:left="0" w:right="0" w:firstLine="0"/>
        <w:jc w:val="left"/>
        <w:rPr>
          <w:rFonts w:ascii="宋体" w:hAnsi="宋体" w:eastAsia="宋体" w:cs="宋体"/>
          <w:color w:val="auto"/>
          <w:spacing w:val="0"/>
          <w:position w:val="0"/>
          <w:sz w:val="24"/>
          <w:shd w:val="clear" w:fill="auto"/>
        </w:rPr>
      </w:pPr>
    </w:p>
    <w:p w14:paraId="2501DB5C">
      <w:pPr>
        <w:spacing w:before="0" w:after="0" w:line="360" w:lineRule="auto"/>
        <w:ind w:left="0" w:right="0" w:firstLine="0"/>
        <w:jc w:val="left"/>
        <w:rPr>
          <w:rFonts w:ascii="宋体" w:hAnsi="宋体" w:eastAsia="宋体" w:cs="宋体"/>
          <w:color w:val="auto"/>
          <w:spacing w:val="0"/>
          <w:position w:val="0"/>
          <w:sz w:val="24"/>
          <w:shd w:val="clear" w:fill="auto"/>
        </w:rPr>
      </w:pPr>
    </w:p>
    <w:p w14:paraId="6CCF3750">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42983357">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259F7C6A">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11DC0212">
      <w:pPr>
        <w:spacing w:before="0" w:after="0" w:line="360" w:lineRule="auto"/>
        <w:ind w:left="0" w:right="0" w:firstLine="480"/>
        <w:jc w:val="both"/>
        <w:rPr>
          <w:rFonts w:ascii="宋体" w:hAnsi="宋体" w:eastAsia="宋体" w:cs="宋体"/>
          <w:color w:val="auto"/>
          <w:spacing w:val="0"/>
          <w:position w:val="0"/>
          <w:sz w:val="24"/>
          <w:shd w:val="clear" w:fill="auto"/>
        </w:rPr>
      </w:pPr>
    </w:p>
    <w:p w14:paraId="3920D78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6A2268BD">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08B8D5D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1B0CA051">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6286DD2E">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8"/>
        <w:tblW w:w="0" w:type="auto"/>
        <w:tblInd w:w="0" w:type="dxa"/>
        <w:tblLayout w:type="autofit"/>
        <w:tblCellMar>
          <w:top w:w="0" w:type="dxa"/>
          <w:left w:w="10" w:type="dxa"/>
          <w:bottom w:w="0" w:type="dxa"/>
          <w:right w:w="10" w:type="dxa"/>
        </w:tblCellMar>
      </w:tblPr>
      <w:tblGrid>
        <w:gridCol w:w="5328"/>
      </w:tblGrid>
      <w:tr w14:paraId="4F78AB01">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0DBB9D1">
            <w:pPr>
              <w:spacing w:before="0" w:after="0" w:line="480" w:lineRule="auto"/>
              <w:ind w:left="0" w:right="0" w:firstLine="0"/>
              <w:jc w:val="both"/>
              <w:rPr>
                <w:rFonts w:ascii="宋体" w:hAnsi="宋体" w:eastAsia="宋体" w:cs="宋体"/>
                <w:b/>
                <w:color w:val="auto"/>
                <w:spacing w:val="0"/>
                <w:position w:val="0"/>
                <w:sz w:val="24"/>
                <w:shd w:val="clear" w:fill="auto"/>
              </w:rPr>
            </w:pPr>
          </w:p>
          <w:p w14:paraId="48D5A305">
            <w:pPr>
              <w:spacing w:before="0" w:after="0" w:line="480" w:lineRule="auto"/>
              <w:ind w:left="0" w:right="0" w:firstLine="0"/>
              <w:jc w:val="both"/>
              <w:rPr>
                <w:rFonts w:ascii="宋体" w:hAnsi="宋体" w:eastAsia="宋体" w:cs="宋体"/>
                <w:b/>
                <w:color w:val="auto"/>
                <w:spacing w:val="0"/>
                <w:position w:val="0"/>
                <w:sz w:val="24"/>
                <w:shd w:val="clear" w:fill="auto"/>
              </w:rPr>
            </w:pPr>
          </w:p>
          <w:p w14:paraId="4E3E2C76">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28F180BF">
            <w:pPr>
              <w:spacing w:before="0" w:after="0" w:line="480" w:lineRule="auto"/>
              <w:ind w:left="0" w:right="0" w:firstLine="0"/>
              <w:jc w:val="both"/>
              <w:rPr>
                <w:rFonts w:ascii="宋体" w:hAnsi="宋体" w:eastAsia="宋体" w:cs="宋体"/>
                <w:color w:val="auto"/>
                <w:spacing w:val="0"/>
                <w:position w:val="0"/>
                <w:sz w:val="24"/>
                <w:shd w:val="clear" w:fill="auto"/>
              </w:rPr>
            </w:pPr>
          </w:p>
          <w:p w14:paraId="5BA9E447">
            <w:pPr>
              <w:spacing w:before="0" w:after="0" w:line="480" w:lineRule="auto"/>
              <w:ind w:left="0" w:right="0" w:firstLine="0"/>
              <w:jc w:val="both"/>
              <w:rPr>
                <w:rFonts w:ascii="宋体" w:hAnsi="宋体" w:eastAsia="宋体" w:cs="宋体"/>
                <w:color w:val="auto"/>
                <w:spacing w:val="0"/>
                <w:position w:val="0"/>
                <w:shd w:val="clear" w:fill="auto"/>
              </w:rPr>
            </w:pPr>
          </w:p>
        </w:tc>
      </w:tr>
    </w:tbl>
    <w:p w14:paraId="5EA16E7A">
      <w:pPr>
        <w:spacing w:before="0" w:after="0" w:line="360" w:lineRule="auto"/>
        <w:ind w:left="0" w:right="0" w:firstLine="0"/>
        <w:jc w:val="both"/>
        <w:rPr>
          <w:rFonts w:ascii="宋体" w:hAnsi="宋体" w:eastAsia="宋体" w:cs="宋体"/>
          <w:color w:val="auto"/>
          <w:spacing w:val="0"/>
          <w:position w:val="0"/>
          <w:sz w:val="24"/>
          <w:shd w:val="clear" w:fill="auto"/>
        </w:rPr>
      </w:pPr>
    </w:p>
    <w:p w14:paraId="00A2BE68">
      <w:pPr>
        <w:spacing w:before="0" w:after="0" w:line="360" w:lineRule="auto"/>
        <w:ind w:left="0" w:right="0" w:firstLine="0"/>
        <w:jc w:val="center"/>
        <w:rPr>
          <w:rFonts w:ascii="宋体" w:hAnsi="宋体" w:eastAsia="宋体" w:cs="宋体"/>
          <w:color w:val="auto"/>
          <w:spacing w:val="0"/>
          <w:position w:val="0"/>
          <w:sz w:val="24"/>
          <w:shd w:val="clear" w:fill="auto"/>
        </w:rPr>
      </w:pPr>
    </w:p>
    <w:p w14:paraId="06B7F08F">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3D9C03B6">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602C0F1">
      <w:pPr>
        <w:spacing w:before="0" w:after="0" w:line="360" w:lineRule="auto"/>
        <w:ind w:left="0" w:right="0" w:firstLine="0"/>
        <w:jc w:val="center"/>
        <w:rPr>
          <w:rFonts w:ascii="宋体" w:hAnsi="宋体" w:eastAsia="宋体" w:cs="宋体"/>
          <w:color w:val="auto"/>
          <w:spacing w:val="0"/>
          <w:position w:val="0"/>
          <w:sz w:val="24"/>
          <w:shd w:val="clear" w:fill="auto"/>
        </w:rPr>
      </w:pPr>
    </w:p>
    <w:p w14:paraId="34D9ECDE">
      <w:pPr>
        <w:spacing w:before="0" w:after="0" w:line="360" w:lineRule="auto"/>
        <w:ind w:left="0" w:right="0" w:firstLine="0"/>
        <w:jc w:val="center"/>
        <w:rPr>
          <w:rFonts w:ascii="宋体" w:hAnsi="宋体" w:eastAsia="宋体" w:cs="宋体"/>
          <w:color w:val="auto"/>
          <w:spacing w:val="0"/>
          <w:position w:val="0"/>
          <w:sz w:val="24"/>
          <w:shd w:val="clear" w:fill="auto"/>
        </w:rPr>
      </w:pPr>
    </w:p>
    <w:p w14:paraId="42D23A96">
      <w:pPr>
        <w:spacing w:before="0" w:after="0" w:line="360" w:lineRule="auto"/>
        <w:ind w:left="0" w:right="0" w:firstLine="0"/>
        <w:jc w:val="left"/>
        <w:rPr>
          <w:rFonts w:ascii="宋体" w:hAnsi="宋体" w:eastAsia="宋体" w:cs="宋体"/>
          <w:color w:val="auto"/>
          <w:spacing w:val="0"/>
          <w:position w:val="0"/>
          <w:sz w:val="24"/>
          <w:shd w:val="clear" w:fill="auto"/>
        </w:rPr>
      </w:pPr>
    </w:p>
    <w:p w14:paraId="067403C7">
      <w:pPr>
        <w:spacing w:before="0" w:after="0" w:line="360" w:lineRule="auto"/>
        <w:ind w:left="0" w:right="0" w:firstLine="0"/>
        <w:jc w:val="left"/>
        <w:rPr>
          <w:rFonts w:ascii="宋体" w:hAnsi="宋体" w:eastAsia="宋体" w:cs="宋体"/>
          <w:color w:val="auto"/>
          <w:spacing w:val="0"/>
          <w:position w:val="0"/>
          <w:sz w:val="24"/>
          <w:shd w:val="clear" w:fill="auto"/>
        </w:rPr>
      </w:pPr>
    </w:p>
    <w:p w14:paraId="46587228">
      <w:pPr>
        <w:spacing w:before="0" w:after="0" w:line="360" w:lineRule="auto"/>
        <w:ind w:left="0" w:right="0" w:firstLine="0"/>
        <w:jc w:val="left"/>
        <w:rPr>
          <w:rFonts w:ascii="宋体" w:hAnsi="宋体" w:eastAsia="宋体" w:cs="宋体"/>
          <w:color w:val="auto"/>
          <w:spacing w:val="0"/>
          <w:position w:val="0"/>
          <w:sz w:val="24"/>
          <w:shd w:val="clear" w:fill="auto"/>
        </w:rPr>
      </w:pPr>
    </w:p>
    <w:p w14:paraId="7DD673DD">
      <w:pPr>
        <w:spacing w:before="0" w:after="0" w:line="360" w:lineRule="auto"/>
        <w:ind w:left="0" w:right="0" w:firstLine="0"/>
        <w:jc w:val="left"/>
        <w:rPr>
          <w:rFonts w:ascii="宋体" w:hAnsi="宋体" w:eastAsia="宋体" w:cs="宋体"/>
          <w:color w:val="auto"/>
          <w:spacing w:val="0"/>
          <w:position w:val="0"/>
          <w:sz w:val="24"/>
          <w:shd w:val="clear" w:fill="auto"/>
        </w:rPr>
      </w:pPr>
    </w:p>
    <w:p w14:paraId="46D7013D">
      <w:pPr>
        <w:spacing w:before="0" w:after="0" w:line="360" w:lineRule="auto"/>
        <w:ind w:left="0" w:right="0" w:firstLine="0"/>
        <w:jc w:val="left"/>
        <w:rPr>
          <w:rFonts w:ascii="宋体" w:hAnsi="宋体" w:eastAsia="宋体" w:cs="宋体"/>
          <w:color w:val="auto"/>
          <w:spacing w:val="0"/>
          <w:position w:val="0"/>
          <w:sz w:val="24"/>
          <w:shd w:val="clear" w:fill="auto"/>
        </w:rPr>
      </w:pPr>
    </w:p>
    <w:p w14:paraId="0AC75F62">
      <w:pPr>
        <w:spacing w:before="0" w:after="0" w:line="360" w:lineRule="auto"/>
        <w:ind w:left="0" w:right="0" w:firstLine="0"/>
        <w:jc w:val="left"/>
        <w:rPr>
          <w:rFonts w:ascii="宋体" w:hAnsi="宋体" w:eastAsia="宋体" w:cs="宋体"/>
          <w:color w:val="auto"/>
          <w:spacing w:val="0"/>
          <w:position w:val="0"/>
          <w:sz w:val="24"/>
          <w:shd w:val="clear" w:fill="auto"/>
        </w:rPr>
      </w:pPr>
    </w:p>
    <w:p w14:paraId="00438D04">
      <w:pPr>
        <w:spacing w:before="0" w:after="0" w:line="360" w:lineRule="auto"/>
        <w:ind w:left="0" w:right="0" w:firstLine="0"/>
        <w:jc w:val="left"/>
        <w:rPr>
          <w:rFonts w:ascii="宋体" w:hAnsi="宋体" w:eastAsia="宋体" w:cs="宋体"/>
          <w:color w:val="auto"/>
          <w:spacing w:val="0"/>
          <w:position w:val="0"/>
          <w:sz w:val="24"/>
          <w:shd w:val="clear" w:fill="auto"/>
        </w:rPr>
      </w:pPr>
    </w:p>
    <w:p w14:paraId="40FC5155">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4F61633D">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0270CD38">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495A9541">
      <w:pPr>
        <w:spacing w:before="0" w:after="0" w:line="360" w:lineRule="auto"/>
        <w:ind w:left="0" w:right="0" w:firstLine="480"/>
        <w:jc w:val="both"/>
        <w:rPr>
          <w:rFonts w:ascii="宋体" w:hAnsi="宋体" w:eastAsia="宋体" w:cs="宋体"/>
          <w:color w:val="auto"/>
          <w:spacing w:val="0"/>
          <w:position w:val="0"/>
          <w:sz w:val="24"/>
          <w:shd w:val="clear" w:fill="auto"/>
        </w:rPr>
      </w:pPr>
    </w:p>
    <w:p w14:paraId="529D15B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21417684">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3DAFE7B7">
      <w:pPr>
        <w:spacing w:before="0" w:after="0" w:line="360" w:lineRule="auto"/>
        <w:ind w:left="0" w:right="0" w:firstLine="0"/>
        <w:jc w:val="both"/>
        <w:rPr>
          <w:rFonts w:ascii="宋体" w:hAnsi="宋体" w:eastAsia="宋体" w:cs="宋体"/>
          <w:color w:val="auto"/>
          <w:spacing w:val="0"/>
          <w:position w:val="0"/>
          <w:sz w:val="24"/>
          <w:shd w:val="clear" w:fill="auto"/>
        </w:rPr>
      </w:pPr>
    </w:p>
    <w:p w14:paraId="62457DD1">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71894AB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31FCBD6C">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5D0E6A2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8"/>
        <w:tblW w:w="0" w:type="auto"/>
        <w:tblInd w:w="0" w:type="dxa"/>
        <w:tblLayout w:type="autofit"/>
        <w:tblCellMar>
          <w:top w:w="0" w:type="dxa"/>
          <w:left w:w="10" w:type="dxa"/>
          <w:bottom w:w="0" w:type="dxa"/>
          <w:right w:w="10" w:type="dxa"/>
        </w:tblCellMar>
      </w:tblPr>
      <w:tblGrid>
        <w:gridCol w:w="5508"/>
      </w:tblGrid>
      <w:tr w14:paraId="1343220A">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0AB1B3">
            <w:pPr>
              <w:spacing w:before="0" w:after="0" w:line="480" w:lineRule="auto"/>
              <w:ind w:left="0" w:right="0" w:firstLine="0"/>
              <w:jc w:val="both"/>
              <w:rPr>
                <w:rFonts w:ascii="宋体" w:hAnsi="宋体" w:eastAsia="宋体" w:cs="宋体"/>
                <w:b/>
                <w:color w:val="auto"/>
                <w:spacing w:val="0"/>
                <w:position w:val="0"/>
                <w:sz w:val="24"/>
                <w:shd w:val="clear" w:fill="auto"/>
              </w:rPr>
            </w:pPr>
          </w:p>
          <w:p w14:paraId="318695E4">
            <w:pPr>
              <w:spacing w:before="0" w:after="0" w:line="480" w:lineRule="auto"/>
              <w:ind w:left="0" w:right="0" w:firstLine="0"/>
              <w:jc w:val="both"/>
              <w:rPr>
                <w:rFonts w:ascii="宋体" w:hAnsi="宋体" w:eastAsia="宋体" w:cs="宋体"/>
                <w:b/>
                <w:color w:val="auto"/>
                <w:spacing w:val="0"/>
                <w:position w:val="0"/>
                <w:sz w:val="24"/>
                <w:shd w:val="clear" w:fill="auto"/>
              </w:rPr>
            </w:pPr>
          </w:p>
          <w:p w14:paraId="5FC0A085">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10087337">
      <w:pPr>
        <w:spacing w:before="0" w:after="0" w:line="360" w:lineRule="auto"/>
        <w:ind w:left="0" w:right="0" w:firstLine="480"/>
        <w:jc w:val="both"/>
        <w:rPr>
          <w:rFonts w:ascii="宋体" w:hAnsi="宋体" w:eastAsia="宋体" w:cs="宋体"/>
          <w:color w:val="auto"/>
          <w:spacing w:val="0"/>
          <w:position w:val="0"/>
          <w:sz w:val="24"/>
          <w:shd w:val="clear" w:fill="auto"/>
        </w:rPr>
      </w:pPr>
    </w:p>
    <w:p w14:paraId="7A1C3924">
      <w:pPr>
        <w:spacing w:before="0" w:after="0" w:line="360" w:lineRule="auto"/>
        <w:ind w:left="0" w:right="0" w:firstLine="0"/>
        <w:jc w:val="center"/>
        <w:rPr>
          <w:rFonts w:ascii="宋体" w:hAnsi="宋体" w:eastAsia="宋体" w:cs="宋体"/>
          <w:color w:val="auto"/>
          <w:spacing w:val="0"/>
          <w:position w:val="0"/>
          <w:sz w:val="24"/>
          <w:shd w:val="clear" w:fill="auto"/>
        </w:rPr>
      </w:pPr>
    </w:p>
    <w:p w14:paraId="2D60314F">
      <w:pPr>
        <w:spacing w:before="0" w:after="0" w:line="360" w:lineRule="auto"/>
        <w:ind w:left="0" w:right="0" w:firstLine="0"/>
        <w:jc w:val="center"/>
        <w:rPr>
          <w:rFonts w:ascii="宋体" w:hAnsi="宋体" w:eastAsia="宋体" w:cs="宋体"/>
          <w:color w:val="auto"/>
          <w:spacing w:val="0"/>
          <w:position w:val="0"/>
          <w:sz w:val="24"/>
          <w:shd w:val="clear" w:fill="auto"/>
        </w:rPr>
      </w:pPr>
    </w:p>
    <w:p w14:paraId="1224F4DB">
      <w:pPr>
        <w:spacing w:before="0" w:after="0" w:line="360" w:lineRule="auto"/>
        <w:ind w:left="0" w:right="0" w:firstLine="0"/>
        <w:jc w:val="center"/>
        <w:rPr>
          <w:rFonts w:ascii="宋体" w:hAnsi="宋体" w:eastAsia="宋体" w:cs="宋体"/>
          <w:color w:val="auto"/>
          <w:spacing w:val="0"/>
          <w:position w:val="0"/>
          <w:sz w:val="24"/>
          <w:shd w:val="clear" w:fill="auto"/>
        </w:rPr>
      </w:pPr>
    </w:p>
    <w:p w14:paraId="0C1EA19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06538CA0">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259313A8">
      <w:pPr>
        <w:spacing w:before="0" w:after="0" w:line="360" w:lineRule="auto"/>
        <w:ind w:left="0" w:right="0" w:firstLine="0"/>
        <w:jc w:val="center"/>
        <w:rPr>
          <w:rFonts w:ascii="宋体" w:hAnsi="宋体" w:eastAsia="宋体" w:cs="宋体"/>
          <w:color w:val="auto"/>
          <w:spacing w:val="0"/>
          <w:position w:val="0"/>
          <w:sz w:val="24"/>
          <w:shd w:val="clear" w:fill="auto"/>
        </w:rPr>
      </w:pPr>
    </w:p>
    <w:p w14:paraId="6AD295E3">
      <w:pPr>
        <w:spacing w:before="0" w:after="0" w:line="240" w:lineRule="auto"/>
        <w:ind w:left="0" w:right="0" w:firstLine="240"/>
        <w:jc w:val="left"/>
        <w:rPr>
          <w:rFonts w:ascii="宋体" w:hAnsi="宋体" w:eastAsia="宋体" w:cs="宋体"/>
          <w:color w:val="auto"/>
          <w:spacing w:val="0"/>
          <w:position w:val="0"/>
          <w:sz w:val="24"/>
          <w:shd w:val="clear" w:fill="auto"/>
        </w:rPr>
      </w:pPr>
    </w:p>
    <w:p w14:paraId="5FF54EC4">
      <w:pPr>
        <w:spacing w:before="0" w:after="0" w:line="240" w:lineRule="auto"/>
        <w:ind w:left="0" w:right="0" w:firstLine="240"/>
        <w:jc w:val="left"/>
        <w:rPr>
          <w:rFonts w:ascii="宋体" w:hAnsi="宋体" w:eastAsia="宋体" w:cs="宋体"/>
          <w:color w:val="auto"/>
          <w:spacing w:val="0"/>
          <w:position w:val="0"/>
          <w:sz w:val="24"/>
          <w:shd w:val="clear" w:fill="auto"/>
        </w:rPr>
      </w:pPr>
    </w:p>
    <w:p w14:paraId="06BB89DA">
      <w:pPr>
        <w:spacing w:before="0" w:after="0" w:line="240" w:lineRule="auto"/>
        <w:ind w:left="0" w:right="0" w:firstLine="240"/>
        <w:jc w:val="left"/>
        <w:rPr>
          <w:rFonts w:ascii="宋体" w:hAnsi="宋体" w:eastAsia="宋体" w:cs="宋体"/>
          <w:color w:val="auto"/>
          <w:spacing w:val="0"/>
          <w:position w:val="0"/>
          <w:sz w:val="24"/>
          <w:shd w:val="clear" w:fill="auto"/>
        </w:rPr>
      </w:pPr>
    </w:p>
    <w:p w14:paraId="10BD2010">
      <w:pPr>
        <w:spacing w:before="0" w:after="0" w:line="240" w:lineRule="auto"/>
        <w:ind w:left="0" w:right="0" w:firstLine="240"/>
        <w:jc w:val="left"/>
        <w:rPr>
          <w:rFonts w:ascii="宋体" w:hAnsi="宋体" w:eastAsia="宋体" w:cs="宋体"/>
          <w:color w:val="auto"/>
          <w:spacing w:val="0"/>
          <w:position w:val="0"/>
          <w:sz w:val="24"/>
          <w:shd w:val="clear" w:fill="auto"/>
        </w:rPr>
      </w:pPr>
    </w:p>
    <w:p w14:paraId="43E4822B">
      <w:pPr>
        <w:pStyle w:val="11"/>
        <w:rPr>
          <w:color w:val="auto"/>
        </w:rPr>
      </w:pPr>
    </w:p>
    <w:p w14:paraId="0234E172">
      <w:pPr>
        <w:spacing w:before="0" w:after="0" w:line="240" w:lineRule="auto"/>
        <w:ind w:left="0" w:right="0" w:firstLine="240"/>
        <w:jc w:val="left"/>
        <w:rPr>
          <w:rFonts w:ascii="宋体" w:hAnsi="宋体" w:eastAsia="宋体" w:cs="宋体"/>
          <w:color w:val="auto"/>
          <w:spacing w:val="0"/>
          <w:position w:val="0"/>
          <w:sz w:val="24"/>
          <w:shd w:val="clear" w:fill="auto"/>
        </w:rPr>
      </w:pPr>
    </w:p>
    <w:p w14:paraId="139F4FC1">
      <w:pPr>
        <w:spacing w:before="0" w:after="0" w:line="360" w:lineRule="auto"/>
        <w:ind w:left="0" w:right="0" w:firstLine="0"/>
        <w:jc w:val="left"/>
        <w:rPr>
          <w:rFonts w:ascii="宋体" w:hAnsi="宋体" w:eastAsia="宋体" w:cs="宋体"/>
          <w:color w:val="auto"/>
          <w:spacing w:val="0"/>
          <w:position w:val="0"/>
          <w:sz w:val="24"/>
          <w:shd w:val="clear" w:fill="auto"/>
        </w:rPr>
      </w:pPr>
    </w:p>
    <w:p w14:paraId="24F49E0D">
      <w:pPr>
        <w:spacing w:before="0" w:after="0" w:line="360" w:lineRule="auto"/>
        <w:ind w:left="0" w:right="0" w:firstLine="0"/>
        <w:jc w:val="left"/>
        <w:rPr>
          <w:rFonts w:ascii="宋体" w:hAnsi="宋体" w:eastAsia="宋体" w:cs="宋体"/>
          <w:color w:val="auto"/>
          <w:spacing w:val="0"/>
          <w:position w:val="0"/>
          <w:sz w:val="24"/>
          <w:shd w:val="clear" w:fill="auto"/>
        </w:rPr>
      </w:pPr>
    </w:p>
    <w:p w14:paraId="6B5F0A7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4DBC4D4E">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271DF12B">
      <w:pPr>
        <w:spacing w:before="0" w:after="0" w:line="240" w:lineRule="auto"/>
        <w:ind w:left="0" w:right="0" w:firstLine="240"/>
        <w:jc w:val="left"/>
        <w:rPr>
          <w:rFonts w:ascii="宋体" w:hAnsi="宋体" w:eastAsia="宋体" w:cs="宋体"/>
          <w:color w:val="auto"/>
          <w:spacing w:val="0"/>
          <w:position w:val="0"/>
          <w:sz w:val="24"/>
          <w:shd w:val="clear" w:fill="auto"/>
        </w:rPr>
      </w:pPr>
    </w:p>
    <w:p w14:paraId="03C5CC78">
      <w:pPr>
        <w:spacing w:before="0" w:after="0" w:line="240" w:lineRule="auto"/>
        <w:ind w:left="0" w:right="0" w:firstLine="240"/>
        <w:jc w:val="left"/>
        <w:rPr>
          <w:rFonts w:ascii="宋体" w:hAnsi="宋体" w:eastAsia="宋体" w:cs="宋体"/>
          <w:color w:val="auto"/>
          <w:spacing w:val="0"/>
          <w:position w:val="0"/>
          <w:sz w:val="24"/>
          <w:shd w:val="clear" w:fill="auto"/>
        </w:rPr>
      </w:pPr>
    </w:p>
    <w:p w14:paraId="45DB8494">
      <w:pPr>
        <w:spacing w:before="0" w:after="0" w:line="240" w:lineRule="auto"/>
        <w:ind w:left="0" w:right="0" w:firstLine="240"/>
        <w:jc w:val="left"/>
        <w:rPr>
          <w:rFonts w:ascii="宋体" w:hAnsi="宋体" w:eastAsia="宋体" w:cs="宋体"/>
          <w:color w:val="auto"/>
          <w:spacing w:val="0"/>
          <w:position w:val="0"/>
          <w:sz w:val="24"/>
          <w:shd w:val="clear" w:fill="auto"/>
        </w:rPr>
      </w:pPr>
    </w:p>
    <w:p w14:paraId="739708E4">
      <w:pPr>
        <w:spacing w:before="0" w:after="0" w:line="240" w:lineRule="auto"/>
        <w:ind w:left="0" w:right="0" w:firstLine="240"/>
        <w:jc w:val="left"/>
        <w:rPr>
          <w:rFonts w:ascii="宋体" w:hAnsi="宋体" w:eastAsia="宋体" w:cs="宋体"/>
          <w:color w:val="auto"/>
          <w:spacing w:val="0"/>
          <w:position w:val="0"/>
          <w:sz w:val="24"/>
          <w:shd w:val="clear" w:fill="auto"/>
        </w:rPr>
      </w:pPr>
    </w:p>
    <w:p w14:paraId="17CA18CA">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19EE2246">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1EAB7452">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3997F6C8">
      <w:pPr>
        <w:spacing w:before="0" w:after="0" w:line="240" w:lineRule="auto"/>
        <w:ind w:left="0" w:right="0" w:firstLine="0"/>
        <w:jc w:val="both"/>
        <w:rPr>
          <w:rFonts w:ascii="宋体" w:hAnsi="宋体" w:eastAsia="宋体" w:cs="宋体"/>
          <w:color w:val="auto"/>
          <w:spacing w:val="0"/>
          <w:position w:val="0"/>
          <w:sz w:val="24"/>
          <w:shd w:val="clear" w:fill="auto"/>
        </w:rPr>
      </w:pPr>
    </w:p>
    <w:p w14:paraId="56DC9BBB">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7BE3E6C9">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77B645AF">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4BECCAA0">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523B0821">
      <w:pPr>
        <w:numPr>
          <w:ilvl w:val="0"/>
          <w:numId w:val="27"/>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0FB72100">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7CDBB632">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447C128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388F7C58">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04434D44">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14A57184">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2C43C227">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577D6C22">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0663EBF8">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17CAEB79">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3307738B">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2AA84C2C">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58236265">
      <w:pPr>
        <w:spacing w:before="0" w:after="0" w:line="360" w:lineRule="auto"/>
        <w:ind w:left="0" w:right="0" w:firstLine="0"/>
        <w:jc w:val="left"/>
        <w:rPr>
          <w:rFonts w:ascii="宋体" w:hAnsi="宋体" w:eastAsia="宋体" w:cs="宋体"/>
          <w:color w:val="auto"/>
          <w:spacing w:val="0"/>
          <w:position w:val="0"/>
          <w:sz w:val="24"/>
          <w:shd w:val="clear" w:fill="auto"/>
        </w:rPr>
      </w:pPr>
    </w:p>
    <w:p w14:paraId="3885056E">
      <w:pPr>
        <w:spacing w:before="0" w:after="0" w:line="360" w:lineRule="auto"/>
        <w:ind w:left="0" w:right="0" w:firstLine="0"/>
        <w:jc w:val="left"/>
        <w:rPr>
          <w:rFonts w:ascii="宋体" w:hAnsi="宋体" w:eastAsia="宋体" w:cs="宋体"/>
          <w:color w:val="auto"/>
          <w:spacing w:val="0"/>
          <w:position w:val="0"/>
          <w:sz w:val="24"/>
          <w:shd w:val="clear" w:fill="auto"/>
        </w:rPr>
      </w:pPr>
    </w:p>
    <w:p w14:paraId="7AC7E8B8">
      <w:pPr>
        <w:spacing w:before="0" w:after="0" w:line="360" w:lineRule="auto"/>
        <w:ind w:left="0" w:right="0" w:firstLine="0"/>
        <w:jc w:val="left"/>
        <w:rPr>
          <w:rFonts w:ascii="宋体" w:hAnsi="宋体" w:eastAsia="宋体" w:cs="宋体"/>
          <w:color w:val="auto"/>
          <w:spacing w:val="0"/>
          <w:position w:val="0"/>
          <w:sz w:val="24"/>
          <w:shd w:val="clear" w:fill="auto"/>
        </w:rPr>
      </w:pPr>
    </w:p>
    <w:p w14:paraId="64E0E71A">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6A0E56AA">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D19B425">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1C12AFDD">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7DA4C134">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8"/>
        <w:tblW w:w="0" w:type="auto"/>
        <w:jc w:val="center"/>
        <w:tblLayout w:type="autofit"/>
        <w:tblCellMar>
          <w:top w:w="0" w:type="dxa"/>
          <w:left w:w="10" w:type="dxa"/>
          <w:bottom w:w="0" w:type="dxa"/>
          <w:right w:w="10" w:type="dxa"/>
        </w:tblCellMar>
      </w:tblPr>
      <w:tblGrid>
        <w:gridCol w:w="2368"/>
        <w:gridCol w:w="6154"/>
      </w:tblGrid>
      <w:tr w14:paraId="74CF05E8">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DC3D6B">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2160FA">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483FCC4B">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E2257">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BF2FE6">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7ACA0CB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89C98A">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240101B8">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CE9026">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5CA2EB1A">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A2489">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216463">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58B85A0C">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4E503340">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6A90F668">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43E13301">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4D412078">
      <w:pPr>
        <w:spacing w:before="0" w:after="0" w:line="360" w:lineRule="auto"/>
        <w:ind w:left="0" w:right="0" w:firstLine="0"/>
        <w:jc w:val="left"/>
        <w:rPr>
          <w:rFonts w:ascii="宋体" w:hAnsi="宋体" w:eastAsia="宋体" w:cs="宋体"/>
          <w:color w:val="auto"/>
          <w:spacing w:val="0"/>
          <w:position w:val="0"/>
          <w:sz w:val="24"/>
          <w:shd w:val="clear" w:fill="auto"/>
        </w:rPr>
      </w:pPr>
    </w:p>
    <w:p w14:paraId="1EE42C3B">
      <w:pPr>
        <w:spacing w:before="0" w:after="0" w:line="360" w:lineRule="auto"/>
        <w:ind w:left="0" w:right="0" w:firstLine="0"/>
        <w:jc w:val="left"/>
        <w:rPr>
          <w:rFonts w:ascii="宋体" w:hAnsi="宋体" w:eastAsia="宋体" w:cs="宋体"/>
          <w:color w:val="auto"/>
          <w:spacing w:val="0"/>
          <w:position w:val="0"/>
          <w:sz w:val="24"/>
          <w:shd w:val="clear" w:fill="auto"/>
        </w:rPr>
      </w:pPr>
    </w:p>
    <w:p w14:paraId="07CBD7A1">
      <w:pPr>
        <w:spacing w:before="0" w:after="0" w:line="360" w:lineRule="auto"/>
        <w:ind w:left="0" w:right="0" w:firstLine="0"/>
        <w:jc w:val="left"/>
        <w:rPr>
          <w:rFonts w:ascii="宋体" w:hAnsi="宋体" w:eastAsia="宋体" w:cs="宋体"/>
          <w:color w:val="auto"/>
          <w:spacing w:val="0"/>
          <w:position w:val="0"/>
          <w:sz w:val="24"/>
          <w:shd w:val="clear" w:fill="auto"/>
        </w:rPr>
      </w:pPr>
    </w:p>
    <w:p w14:paraId="50298A39">
      <w:pPr>
        <w:spacing w:before="0" w:after="0" w:line="360" w:lineRule="auto"/>
        <w:ind w:left="0" w:right="0" w:firstLine="0"/>
        <w:jc w:val="left"/>
        <w:rPr>
          <w:rFonts w:ascii="宋体" w:hAnsi="宋体" w:eastAsia="宋体" w:cs="宋体"/>
          <w:color w:val="auto"/>
          <w:spacing w:val="0"/>
          <w:position w:val="0"/>
          <w:sz w:val="24"/>
          <w:shd w:val="clear" w:fill="auto"/>
        </w:rPr>
      </w:pPr>
    </w:p>
    <w:p w14:paraId="1974E0AE">
      <w:pPr>
        <w:spacing w:before="0" w:after="0" w:line="360" w:lineRule="auto"/>
        <w:ind w:left="0" w:right="0" w:firstLine="0"/>
        <w:jc w:val="left"/>
        <w:rPr>
          <w:rFonts w:ascii="宋体" w:hAnsi="宋体" w:eastAsia="宋体" w:cs="宋体"/>
          <w:color w:val="auto"/>
          <w:spacing w:val="0"/>
          <w:position w:val="0"/>
          <w:sz w:val="24"/>
          <w:shd w:val="clear" w:fill="auto"/>
        </w:rPr>
      </w:pPr>
    </w:p>
    <w:p w14:paraId="10BE534B">
      <w:pPr>
        <w:spacing w:before="0" w:after="0" w:line="360" w:lineRule="auto"/>
        <w:ind w:left="0" w:right="0" w:firstLine="0"/>
        <w:jc w:val="left"/>
        <w:rPr>
          <w:rFonts w:ascii="宋体" w:hAnsi="宋体" w:eastAsia="宋体" w:cs="宋体"/>
          <w:color w:val="auto"/>
          <w:spacing w:val="0"/>
          <w:position w:val="0"/>
          <w:sz w:val="24"/>
          <w:shd w:val="clear" w:fill="auto"/>
        </w:rPr>
      </w:pPr>
    </w:p>
    <w:p w14:paraId="652C5406">
      <w:pPr>
        <w:spacing w:before="0" w:after="0" w:line="360" w:lineRule="auto"/>
        <w:ind w:left="0" w:right="0" w:firstLine="0"/>
        <w:jc w:val="left"/>
        <w:rPr>
          <w:rFonts w:ascii="宋体" w:hAnsi="宋体" w:eastAsia="宋体" w:cs="宋体"/>
          <w:color w:val="auto"/>
          <w:spacing w:val="0"/>
          <w:position w:val="0"/>
          <w:sz w:val="24"/>
          <w:shd w:val="clear" w:fill="auto"/>
        </w:rPr>
      </w:pPr>
    </w:p>
    <w:p w14:paraId="2394530C">
      <w:pPr>
        <w:spacing w:before="0" w:after="0" w:line="360" w:lineRule="auto"/>
        <w:ind w:left="0" w:right="0" w:firstLine="0"/>
        <w:jc w:val="left"/>
        <w:rPr>
          <w:rFonts w:ascii="宋体" w:hAnsi="宋体" w:eastAsia="宋体" w:cs="宋体"/>
          <w:color w:val="auto"/>
          <w:spacing w:val="0"/>
          <w:position w:val="0"/>
          <w:sz w:val="24"/>
          <w:shd w:val="clear" w:fill="auto"/>
        </w:rPr>
      </w:pPr>
    </w:p>
    <w:p w14:paraId="1CAE79D2">
      <w:pPr>
        <w:spacing w:before="0" w:after="0" w:line="360" w:lineRule="auto"/>
        <w:ind w:left="0" w:right="0" w:firstLine="0"/>
        <w:jc w:val="left"/>
        <w:rPr>
          <w:rFonts w:ascii="宋体" w:hAnsi="宋体" w:eastAsia="宋体" w:cs="宋体"/>
          <w:color w:val="auto"/>
          <w:spacing w:val="0"/>
          <w:position w:val="0"/>
          <w:sz w:val="24"/>
          <w:shd w:val="clear" w:fill="auto"/>
        </w:rPr>
      </w:pPr>
    </w:p>
    <w:p w14:paraId="4D8F8FEA">
      <w:pPr>
        <w:spacing w:before="0" w:after="0" w:line="360" w:lineRule="auto"/>
        <w:ind w:left="0" w:right="0" w:firstLine="0"/>
        <w:jc w:val="left"/>
        <w:rPr>
          <w:rFonts w:ascii="宋体" w:hAnsi="宋体" w:eastAsia="宋体" w:cs="宋体"/>
          <w:color w:val="auto"/>
          <w:spacing w:val="0"/>
          <w:position w:val="0"/>
          <w:sz w:val="24"/>
          <w:shd w:val="clear" w:fill="auto"/>
        </w:rPr>
      </w:pPr>
    </w:p>
    <w:p w14:paraId="52705206">
      <w:pPr>
        <w:spacing w:before="0" w:after="0" w:line="360" w:lineRule="auto"/>
        <w:ind w:left="0" w:right="0" w:firstLine="0"/>
        <w:jc w:val="left"/>
        <w:rPr>
          <w:rFonts w:ascii="宋体" w:hAnsi="宋体" w:eastAsia="宋体" w:cs="宋体"/>
          <w:color w:val="auto"/>
          <w:spacing w:val="0"/>
          <w:position w:val="0"/>
          <w:sz w:val="24"/>
          <w:shd w:val="clear" w:fill="auto"/>
        </w:rPr>
      </w:pPr>
    </w:p>
    <w:p w14:paraId="55DC5250">
      <w:pPr>
        <w:spacing w:before="0" w:after="0" w:line="360" w:lineRule="auto"/>
        <w:ind w:left="0" w:right="0" w:firstLine="0"/>
        <w:jc w:val="left"/>
        <w:rPr>
          <w:rFonts w:ascii="宋体" w:hAnsi="宋体" w:eastAsia="宋体" w:cs="宋体"/>
          <w:color w:val="auto"/>
          <w:spacing w:val="0"/>
          <w:position w:val="0"/>
          <w:sz w:val="24"/>
          <w:shd w:val="clear" w:fill="auto"/>
        </w:rPr>
      </w:pPr>
    </w:p>
    <w:p w14:paraId="38326F68">
      <w:pPr>
        <w:spacing w:before="0" w:after="0" w:line="360" w:lineRule="auto"/>
        <w:ind w:left="0" w:right="0" w:firstLine="0"/>
        <w:jc w:val="left"/>
        <w:rPr>
          <w:rFonts w:ascii="宋体" w:hAnsi="宋体" w:eastAsia="宋体" w:cs="宋体"/>
          <w:color w:val="auto"/>
          <w:spacing w:val="0"/>
          <w:position w:val="0"/>
          <w:sz w:val="24"/>
          <w:shd w:val="clear" w:fill="auto"/>
        </w:rPr>
      </w:pPr>
    </w:p>
    <w:p w14:paraId="59D50F7D">
      <w:pPr>
        <w:spacing w:before="0" w:after="0" w:line="360" w:lineRule="auto"/>
        <w:ind w:left="0" w:right="0" w:firstLine="0"/>
        <w:jc w:val="left"/>
        <w:rPr>
          <w:rFonts w:ascii="宋体" w:hAnsi="宋体" w:eastAsia="宋体" w:cs="宋体"/>
          <w:color w:val="auto"/>
          <w:spacing w:val="0"/>
          <w:position w:val="0"/>
          <w:sz w:val="24"/>
          <w:shd w:val="clear" w:fill="auto"/>
        </w:rPr>
      </w:pPr>
    </w:p>
    <w:p w14:paraId="27548E57">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77633273">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05AE75FA">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5F7140E6">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6C40DB96">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8"/>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636CE37A">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43F68CF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FC650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3E8A26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934B5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19DC7A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2FB77BE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B6E4F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5328C7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E996D0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AFD0AF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4ABAA9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A38B6E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BBDEA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B0E76F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BE8C60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84B4BA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48899C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C25A58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8CEEE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0AB07C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548AFA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C0EE04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25B8AC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A527FF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A0A99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911A8F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FA90E5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754C54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594930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0F4AF7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0EFDD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61FE8D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7AAC0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9EBAE5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6497662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9B4B12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39C42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BE5B7B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3EA627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6B6359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5CE9EC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B84676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EF223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888B93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B15486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76FF1C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EB365D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E0732E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66D68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870F34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0E049A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CCB88E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8AB4B7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C85722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750C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5757ED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D5FBFE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C7AB9E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B8E882D">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98179DF">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796D63A">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7EAE0598">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6012A0E8">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657A582C">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5616914F">
      <w:pPr>
        <w:spacing w:before="0" w:after="0" w:line="360" w:lineRule="auto"/>
        <w:ind w:left="0" w:right="0" w:firstLine="0"/>
        <w:jc w:val="center"/>
        <w:rPr>
          <w:rFonts w:ascii="宋体" w:hAnsi="宋体" w:eastAsia="宋体" w:cs="宋体"/>
          <w:b/>
          <w:color w:val="auto"/>
          <w:spacing w:val="0"/>
          <w:position w:val="0"/>
          <w:sz w:val="24"/>
          <w:shd w:val="clear" w:fill="auto"/>
        </w:rPr>
      </w:pPr>
    </w:p>
    <w:p w14:paraId="583C2531">
      <w:pPr>
        <w:spacing w:before="0" w:after="0" w:line="360" w:lineRule="auto"/>
        <w:ind w:left="0" w:right="0" w:firstLine="0"/>
        <w:jc w:val="center"/>
        <w:rPr>
          <w:rFonts w:ascii="宋体" w:hAnsi="宋体" w:eastAsia="宋体" w:cs="宋体"/>
          <w:b/>
          <w:color w:val="auto"/>
          <w:spacing w:val="0"/>
          <w:position w:val="0"/>
          <w:sz w:val="24"/>
          <w:shd w:val="clear" w:fill="auto"/>
        </w:rPr>
      </w:pPr>
    </w:p>
    <w:p w14:paraId="1572E39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70D38C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DED863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E1BC278">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5FC964C">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986067C">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0B74A7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BDB314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310BF3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B88029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90C6F4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797648B">
      <w:pPr>
        <w:spacing w:before="0" w:after="0" w:line="360" w:lineRule="auto"/>
        <w:ind w:left="0" w:right="0" w:firstLine="0"/>
        <w:jc w:val="left"/>
        <w:rPr>
          <w:rFonts w:ascii="宋体" w:hAnsi="宋体" w:eastAsia="宋体" w:cs="宋体"/>
          <w:color w:val="auto"/>
          <w:spacing w:val="0"/>
          <w:position w:val="0"/>
          <w:sz w:val="24"/>
          <w:shd w:val="clear" w:fill="auto"/>
        </w:rPr>
      </w:pPr>
    </w:p>
    <w:p w14:paraId="715FC927">
      <w:pPr>
        <w:spacing w:before="0" w:after="0" w:line="360" w:lineRule="auto"/>
        <w:ind w:left="0" w:right="0" w:firstLine="0"/>
        <w:jc w:val="left"/>
        <w:rPr>
          <w:rFonts w:ascii="宋体" w:hAnsi="宋体" w:eastAsia="宋体" w:cs="宋体"/>
          <w:color w:val="auto"/>
          <w:spacing w:val="0"/>
          <w:position w:val="0"/>
          <w:sz w:val="24"/>
          <w:shd w:val="clear" w:fill="auto"/>
        </w:rPr>
      </w:pPr>
    </w:p>
    <w:p w14:paraId="22B7E668">
      <w:pPr>
        <w:spacing w:before="0" w:after="0" w:line="360" w:lineRule="auto"/>
        <w:ind w:left="0" w:right="0" w:firstLine="0"/>
        <w:jc w:val="left"/>
        <w:rPr>
          <w:rFonts w:ascii="宋体" w:hAnsi="宋体" w:eastAsia="宋体" w:cs="宋体"/>
          <w:color w:val="auto"/>
          <w:spacing w:val="0"/>
          <w:position w:val="0"/>
          <w:sz w:val="24"/>
          <w:shd w:val="clear" w:fill="auto"/>
        </w:rPr>
      </w:pPr>
    </w:p>
    <w:p w14:paraId="063F3C32">
      <w:pPr>
        <w:spacing w:before="0" w:after="0" w:line="360" w:lineRule="auto"/>
        <w:ind w:left="0" w:right="0" w:firstLine="0"/>
        <w:jc w:val="left"/>
        <w:rPr>
          <w:rFonts w:ascii="宋体" w:hAnsi="宋体" w:eastAsia="宋体" w:cs="宋体"/>
          <w:color w:val="auto"/>
          <w:spacing w:val="0"/>
          <w:position w:val="0"/>
          <w:sz w:val="24"/>
          <w:shd w:val="clear" w:fill="auto"/>
        </w:rPr>
      </w:pPr>
    </w:p>
    <w:p w14:paraId="4CB81F40">
      <w:pPr>
        <w:spacing w:before="0" w:after="0" w:line="360" w:lineRule="auto"/>
        <w:ind w:left="0" w:right="0" w:firstLine="0"/>
        <w:jc w:val="left"/>
        <w:rPr>
          <w:rFonts w:ascii="宋体" w:hAnsi="宋体" w:eastAsia="宋体" w:cs="宋体"/>
          <w:color w:val="auto"/>
          <w:spacing w:val="0"/>
          <w:position w:val="0"/>
          <w:sz w:val="24"/>
          <w:shd w:val="clear" w:fill="auto"/>
        </w:rPr>
      </w:pPr>
    </w:p>
    <w:p w14:paraId="46DF029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5180D7A6">
      <w:pPr>
        <w:spacing w:before="0" w:after="0" w:line="240" w:lineRule="auto"/>
        <w:ind w:left="0" w:right="0" w:firstLine="0"/>
        <w:jc w:val="both"/>
        <w:rPr>
          <w:rFonts w:ascii="宋体" w:hAnsi="宋体" w:eastAsia="宋体" w:cs="宋体"/>
          <w:color w:val="auto"/>
          <w:spacing w:val="0"/>
          <w:position w:val="0"/>
          <w:sz w:val="24"/>
          <w:shd w:val="clear" w:fill="auto"/>
        </w:rPr>
      </w:pPr>
    </w:p>
    <w:p w14:paraId="11C387D3">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8"/>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2C76F2D0">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4FCE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14C91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5705893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713D0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D364A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F6C7C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B9EE1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74B14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5C8AC9E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B871F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0C645">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F29CEF6">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64EAD3E">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A5023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8158E2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13144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DB333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F9AEF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883BDC">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DEE2A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0D7C90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199B9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50FC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38746">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0826C9">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525AF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DA8A44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DD27D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98BA0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7BAC26">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366EE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1831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039BE5B">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3337C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7A9B7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0AEB30">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DAC49D">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39608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011DAE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B88DA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719C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CDA90">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45821">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682668">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626301B8">
      <w:pPr>
        <w:spacing w:before="0" w:after="0" w:line="240" w:lineRule="auto"/>
        <w:ind w:left="0" w:right="0" w:firstLine="0"/>
        <w:jc w:val="both"/>
        <w:rPr>
          <w:rFonts w:ascii="宋体" w:hAnsi="宋体" w:eastAsia="宋体" w:cs="宋体"/>
          <w:color w:val="auto"/>
          <w:spacing w:val="0"/>
          <w:position w:val="0"/>
          <w:sz w:val="24"/>
          <w:shd w:val="clear" w:fill="auto"/>
        </w:rPr>
      </w:pPr>
    </w:p>
    <w:p w14:paraId="794D2F6E">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3A935CB8">
      <w:pPr>
        <w:spacing w:before="0" w:after="0" w:line="240" w:lineRule="auto"/>
        <w:ind w:left="0" w:right="0" w:firstLine="0"/>
        <w:jc w:val="both"/>
        <w:rPr>
          <w:rFonts w:ascii="宋体" w:hAnsi="宋体" w:eastAsia="宋体" w:cs="宋体"/>
          <w:color w:val="auto"/>
          <w:spacing w:val="0"/>
          <w:position w:val="0"/>
          <w:sz w:val="24"/>
          <w:shd w:val="clear" w:fill="auto"/>
        </w:rPr>
      </w:pPr>
    </w:p>
    <w:p w14:paraId="59F46C57">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23F351A0">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623D5E7">
      <w:pPr>
        <w:spacing w:before="0" w:after="0" w:line="360" w:lineRule="auto"/>
        <w:ind w:left="0" w:right="0" w:firstLine="0"/>
        <w:jc w:val="both"/>
        <w:rPr>
          <w:rFonts w:ascii="宋体" w:hAnsi="宋体" w:eastAsia="宋体" w:cs="宋体"/>
          <w:b/>
          <w:color w:val="auto"/>
          <w:spacing w:val="0"/>
          <w:position w:val="0"/>
          <w:sz w:val="24"/>
          <w:shd w:val="clear" w:fill="auto"/>
        </w:rPr>
      </w:pPr>
    </w:p>
    <w:p w14:paraId="0166B971">
      <w:pPr>
        <w:spacing w:before="0" w:after="0" w:line="360" w:lineRule="auto"/>
        <w:ind w:left="0" w:right="0" w:firstLine="0"/>
        <w:jc w:val="both"/>
        <w:rPr>
          <w:rFonts w:ascii="宋体" w:hAnsi="宋体" w:eastAsia="宋体" w:cs="宋体"/>
          <w:b/>
          <w:color w:val="auto"/>
          <w:spacing w:val="0"/>
          <w:position w:val="0"/>
          <w:sz w:val="24"/>
          <w:shd w:val="clear" w:fill="auto"/>
        </w:rPr>
      </w:pPr>
    </w:p>
    <w:p w14:paraId="47E44D23">
      <w:pPr>
        <w:spacing w:before="0" w:after="0" w:line="360" w:lineRule="auto"/>
        <w:ind w:left="0" w:right="0" w:firstLine="0"/>
        <w:jc w:val="both"/>
        <w:rPr>
          <w:rFonts w:ascii="宋体" w:hAnsi="宋体" w:eastAsia="宋体" w:cs="宋体"/>
          <w:b/>
          <w:color w:val="auto"/>
          <w:spacing w:val="0"/>
          <w:position w:val="0"/>
          <w:sz w:val="24"/>
          <w:shd w:val="clear" w:fill="auto"/>
        </w:rPr>
      </w:pPr>
    </w:p>
    <w:p w14:paraId="7DC6B9F7">
      <w:pPr>
        <w:spacing w:before="0" w:after="0" w:line="360" w:lineRule="auto"/>
        <w:ind w:left="0" w:right="0" w:firstLine="0"/>
        <w:jc w:val="both"/>
        <w:rPr>
          <w:rFonts w:ascii="宋体" w:hAnsi="宋体" w:eastAsia="宋体" w:cs="宋体"/>
          <w:b/>
          <w:color w:val="auto"/>
          <w:spacing w:val="0"/>
          <w:position w:val="0"/>
          <w:sz w:val="24"/>
          <w:shd w:val="clear" w:fill="auto"/>
        </w:rPr>
      </w:pPr>
    </w:p>
    <w:p w14:paraId="4201F9B7">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582B336C">
      <w:pPr>
        <w:spacing w:before="0" w:after="0" w:line="360" w:lineRule="auto"/>
        <w:ind w:left="0" w:right="0" w:firstLine="0"/>
        <w:jc w:val="left"/>
        <w:rPr>
          <w:rFonts w:ascii="宋体" w:hAnsi="宋体" w:eastAsia="宋体" w:cs="宋体"/>
          <w:color w:val="auto"/>
          <w:spacing w:val="0"/>
          <w:position w:val="0"/>
          <w:sz w:val="24"/>
          <w:shd w:val="clear" w:fill="auto"/>
        </w:rPr>
      </w:pPr>
    </w:p>
    <w:p w14:paraId="6403363B">
      <w:pPr>
        <w:spacing w:before="0" w:after="0" w:line="360" w:lineRule="auto"/>
        <w:ind w:left="0" w:right="0" w:firstLine="0"/>
        <w:jc w:val="left"/>
        <w:rPr>
          <w:rFonts w:ascii="宋体" w:hAnsi="宋体" w:eastAsia="宋体" w:cs="宋体"/>
          <w:color w:val="auto"/>
          <w:spacing w:val="0"/>
          <w:position w:val="0"/>
          <w:sz w:val="24"/>
          <w:shd w:val="clear" w:fill="auto"/>
        </w:rPr>
      </w:pPr>
    </w:p>
    <w:p w14:paraId="557CF862">
      <w:pPr>
        <w:spacing w:before="0" w:after="0" w:line="360" w:lineRule="auto"/>
        <w:ind w:left="0" w:right="0" w:firstLine="0"/>
        <w:jc w:val="left"/>
        <w:rPr>
          <w:rFonts w:ascii="宋体" w:hAnsi="宋体" w:eastAsia="宋体" w:cs="宋体"/>
          <w:color w:val="auto"/>
          <w:spacing w:val="0"/>
          <w:position w:val="0"/>
          <w:sz w:val="24"/>
          <w:shd w:val="clear" w:fill="auto"/>
        </w:rPr>
      </w:pPr>
    </w:p>
    <w:p w14:paraId="29D57D5D">
      <w:pPr>
        <w:spacing w:before="0" w:after="0" w:line="360" w:lineRule="auto"/>
        <w:ind w:left="0" w:right="0" w:firstLine="0"/>
        <w:jc w:val="left"/>
        <w:rPr>
          <w:rFonts w:ascii="宋体" w:hAnsi="宋体" w:eastAsia="宋体" w:cs="宋体"/>
          <w:color w:val="auto"/>
          <w:spacing w:val="0"/>
          <w:position w:val="0"/>
          <w:sz w:val="24"/>
          <w:shd w:val="clear" w:fill="auto"/>
        </w:rPr>
      </w:pPr>
    </w:p>
    <w:p w14:paraId="34D55712">
      <w:pPr>
        <w:spacing w:before="0" w:after="0" w:line="360" w:lineRule="auto"/>
        <w:ind w:left="0" w:right="0" w:firstLine="0"/>
        <w:jc w:val="left"/>
        <w:rPr>
          <w:rFonts w:ascii="宋体" w:hAnsi="宋体" w:eastAsia="宋体" w:cs="宋体"/>
          <w:color w:val="auto"/>
          <w:spacing w:val="0"/>
          <w:position w:val="0"/>
          <w:sz w:val="24"/>
          <w:shd w:val="clear" w:fill="auto"/>
        </w:rPr>
      </w:pPr>
    </w:p>
    <w:p w14:paraId="306DBBC4">
      <w:pPr>
        <w:spacing w:before="0" w:after="0" w:line="360" w:lineRule="auto"/>
        <w:ind w:left="0" w:right="0" w:firstLine="0"/>
        <w:jc w:val="left"/>
        <w:rPr>
          <w:rFonts w:ascii="宋体" w:hAnsi="宋体" w:eastAsia="宋体" w:cs="宋体"/>
          <w:color w:val="auto"/>
          <w:spacing w:val="0"/>
          <w:position w:val="0"/>
          <w:sz w:val="24"/>
          <w:shd w:val="clear" w:fill="auto"/>
        </w:rPr>
      </w:pPr>
    </w:p>
    <w:p w14:paraId="69885D1B">
      <w:pPr>
        <w:spacing w:before="0" w:after="0" w:line="360" w:lineRule="auto"/>
        <w:ind w:left="0" w:right="0" w:firstLine="0"/>
        <w:jc w:val="left"/>
        <w:rPr>
          <w:rFonts w:ascii="宋体" w:hAnsi="宋体" w:eastAsia="宋体" w:cs="宋体"/>
          <w:color w:val="auto"/>
          <w:spacing w:val="0"/>
          <w:position w:val="0"/>
          <w:sz w:val="24"/>
          <w:shd w:val="clear" w:fill="auto"/>
        </w:rPr>
      </w:pPr>
    </w:p>
    <w:p w14:paraId="7DD367CE">
      <w:pPr>
        <w:spacing w:before="0" w:after="0" w:line="360" w:lineRule="auto"/>
        <w:ind w:left="0" w:right="0" w:firstLine="0"/>
        <w:jc w:val="left"/>
        <w:rPr>
          <w:rFonts w:ascii="宋体" w:hAnsi="宋体" w:eastAsia="宋体" w:cs="宋体"/>
          <w:color w:val="auto"/>
          <w:spacing w:val="0"/>
          <w:position w:val="0"/>
          <w:sz w:val="24"/>
          <w:shd w:val="clear" w:fill="auto"/>
        </w:rPr>
      </w:pPr>
    </w:p>
    <w:p w14:paraId="40F1C240">
      <w:pPr>
        <w:spacing w:before="0" w:after="0" w:line="360" w:lineRule="auto"/>
        <w:ind w:left="0" w:right="0" w:firstLine="0"/>
        <w:jc w:val="left"/>
        <w:rPr>
          <w:rFonts w:ascii="宋体" w:hAnsi="宋体" w:eastAsia="宋体" w:cs="宋体"/>
          <w:color w:val="auto"/>
          <w:spacing w:val="0"/>
          <w:position w:val="0"/>
          <w:sz w:val="24"/>
          <w:shd w:val="clear" w:fill="auto"/>
        </w:rPr>
      </w:pPr>
    </w:p>
    <w:p w14:paraId="7D59A74C">
      <w:pPr>
        <w:spacing w:before="0" w:after="0" w:line="360" w:lineRule="auto"/>
        <w:ind w:left="0" w:right="0" w:firstLine="0"/>
        <w:jc w:val="left"/>
        <w:rPr>
          <w:rFonts w:ascii="宋体" w:hAnsi="宋体" w:eastAsia="宋体" w:cs="宋体"/>
          <w:color w:val="auto"/>
          <w:spacing w:val="0"/>
          <w:position w:val="0"/>
          <w:sz w:val="24"/>
          <w:shd w:val="clear" w:fill="auto"/>
        </w:rPr>
      </w:pPr>
    </w:p>
    <w:p w14:paraId="05F08614">
      <w:pPr>
        <w:spacing w:before="0" w:after="0" w:line="360" w:lineRule="auto"/>
        <w:ind w:left="0" w:right="0" w:firstLine="0"/>
        <w:jc w:val="left"/>
        <w:rPr>
          <w:rFonts w:ascii="宋体" w:hAnsi="宋体" w:eastAsia="宋体" w:cs="宋体"/>
          <w:color w:val="auto"/>
          <w:spacing w:val="0"/>
          <w:position w:val="0"/>
          <w:sz w:val="24"/>
          <w:shd w:val="clear" w:fill="auto"/>
        </w:rPr>
      </w:pPr>
    </w:p>
    <w:p w14:paraId="5D07746C">
      <w:pPr>
        <w:spacing w:before="0" w:after="0" w:line="360" w:lineRule="auto"/>
        <w:ind w:left="0" w:right="0" w:firstLine="0"/>
        <w:jc w:val="left"/>
        <w:rPr>
          <w:rFonts w:ascii="宋体" w:hAnsi="宋体" w:eastAsia="宋体" w:cs="宋体"/>
          <w:color w:val="auto"/>
          <w:spacing w:val="0"/>
          <w:position w:val="0"/>
          <w:sz w:val="24"/>
          <w:shd w:val="clear" w:fill="auto"/>
        </w:rPr>
      </w:pPr>
    </w:p>
    <w:p w14:paraId="2AF56589">
      <w:pPr>
        <w:spacing w:before="0" w:after="0" w:line="360" w:lineRule="auto"/>
        <w:ind w:left="0" w:right="0" w:firstLine="0"/>
        <w:jc w:val="left"/>
        <w:rPr>
          <w:rFonts w:ascii="宋体" w:hAnsi="宋体" w:eastAsia="宋体" w:cs="宋体"/>
          <w:color w:val="auto"/>
          <w:spacing w:val="0"/>
          <w:position w:val="0"/>
          <w:sz w:val="24"/>
          <w:shd w:val="clear" w:fill="auto"/>
        </w:rPr>
      </w:pPr>
    </w:p>
    <w:p w14:paraId="5D69DEAE">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1DA6A721">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2B97DC23">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386BA3F0">
      <w:pPr>
        <w:spacing w:before="0" w:after="0" w:line="380" w:lineRule="auto"/>
        <w:ind w:left="0" w:right="0" w:firstLine="0"/>
        <w:jc w:val="center"/>
        <w:rPr>
          <w:rFonts w:ascii="宋体" w:hAnsi="宋体" w:eastAsia="宋体" w:cs="宋体"/>
          <w:color w:val="auto"/>
          <w:spacing w:val="0"/>
          <w:position w:val="0"/>
          <w:sz w:val="24"/>
          <w:shd w:val="clear" w:fill="auto"/>
        </w:rPr>
      </w:pPr>
    </w:p>
    <w:p w14:paraId="33AEA4C6">
      <w:pPr>
        <w:spacing w:before="0" w:after="0" w:line="380" w:lineRule="auto"/>
        <w:ind w:left="0" w:right="0" w:firstLine="360"/>
        <w:jc w:val="both"/>
        <w:rPr>
          <w:rFonts w:ascii="宋体" w:hAnsi="宋体" w:eastAsia="宋体" w:cs="宋体"/>
          <w:color w:val="auto"/>
          <w:spacing w:val="0"/>
          <w:position w:val="0"/>
          <w:sz w:val="24"/>
          <w:shd w:val="clear" w:fill="auto"/>
        </w:rPr>
      </w:pPr>
    </w:p>
    <w:p w14:paraId="07D184D3">
      <w:pPr>
        <w:spacing w:before="0" w:after="0" w:line="240" w:lineRule="auto"/>
        <w:ind w:left="0" w:right="0" w:firstLine="0"/>
        <w:jc w:val="both"/>
        <w:rPr>
          <w:rFonts w:ascii="宋体" w:hAnsi="宋体" w:eastAsia="宋体" w:cs="宋体"/>
          <w:color w:val="auto"/>
          <w:spacing w:val="0"/>
          <w:position w:val="0"/>
          <w:sz w:val="24"/>
          <w:shd w:val="clear" w:fill="auto"/>
        </w:rPr>
      </w:pPr>
    </w:p>
    <w:p w14:paraId="5254DB60">
      <w:pPr>
        <w:spacing w:before="0" w:after="0" w:line="240" w:lineRule="auto"/>
        <w:ind w:left="0" w:right="0" w:firstLine="0"/>
        <w:jc w:val="both"/>
        <w:rPr>
          <w:rFonts w:ascii="宋体" w:hAnsi="宋体" w:eastAsia="宋体" w:cs="宋体"/>
          <w:color w:val="auto"/>
          <w:spacing w:val="0"/>
          <w:position w:val="0"/>
          <w:sz w:val="24"/>
          <w:shd w:val="clear" w:fill="auto"/>
        </w:rPr>
      </w:pPr>
    </w:p>
    <w:p w14:paraId="79D61043">
      <w:pPr>
        <w:spacing w:before="0" w:after="0" w:line="240" w:lineRule="auto"/>
        <w:ind w:left="0" w:right="0" w:firstLine="0"/>
        <w:jc w:val="both"/>
        <w:rPr>
          <w:rFonts w:ascii="宋体" w:hAnsi="宋体" w:eastAsia="宋体" w:cs="宋体"/>
          <w:color w:val="auto"/>
          <w:spacing w:val="0"/>
          <w:position w:val="0"/>
          <w:sz w:val="24"/>
          <w:shd w:val="clear" w:fill="auto"/>
        </w:rPr>
      </w:pPr>
    </w:p>
    <w:p w14:paraId="50A7DCAA">
      <w:pPr>
        <w:spacing w:before="0" w:after="0" w:line="240" w:lineRule="auto"/>
        <w:ind w:left="0" w:right="0" w:firstLine="0"/>
        <w:jc w:val="both"/>
        <w:rPr>
          <w:rFonts w:ascii="宋体" w:hAnsi="宋体" w:eastAsia="宋体" w:cs="宋体"/>
          <w:color w:val="auto"/>
          <w:spacing w:val="0"/>
          <w:position w:val="0"/>
          <w:sz w:val="24"/>
          <w:shd w:val="clear" w:fill="auto"/>
        </w:rPr>
      </w:pPr>
    </w:p>
    <w:p w14:paraId="24C1EC9E">
      <w:pPr>
        <w:spacing w:before="0" w:after="0" w:line="240" w:lineRule="auto"/>
        <w:ind w:left="0" w:right="0" w:firstLine="0"/>
        <w:jc w:val="both"/>
        <w:rPr>
          <w:rFonts w:ascii="宋体" w:hAnsi="宋体" w:eastAsia="宋体" w:cs="宋体"/>
          <w:color w:val="auto"/>
          <w:spacing w:val="0"/>
          <w:position w:val="0"/>
          <w:sz w:val="24"/>
          <w:shd w:val="clear" w:fill="auto"/>
        </w:rPr>
      </w:pPr>
    </w:p>
    <w:p w14:paraId="4DACAD27">
      <w:pPr>
        <w:spacing w:before="0" w:after="0" w:line="240" w:lineRule="auto"/>
        <w:ind w:left="0" w:right="0" w:firstLine="0"/>
        <w:jc w:val="both"/>
        <w:rPr>
          <w:rFonts w:ascii="宋体" w:hAnsi="宋体" w:eastAsia="宋体" w:cs="宋体"/>
          <w:color w:val="auto"/>
          <w:spacing w:val="0"/>
          <w:position w:val="0"/>
          <w:sz w:val="24"/>
          <w:shd w:val="clear" w:fill="auto"/>
        </w:rPr>
      </w:pPr>
    </w:p>
    <w:p w14:paraId="79559627">
      <w:pPr>
        <w:spacing w:before="0" w:after="0" w:line="380" w:lineRule="auto"/>
        <w:ind w:left="0" w:right="0" w:firstLine="0"/>
        <w:jc w:val="both"/>
        <w:rPr>
          <w:rFonts w:ascii="宋体" w:hAnsi="宋体" w:eastAsia="宋体" w:cs="宋体"/>
          <w:color w:val="auto"/>
          <w:spacing w:val="0"/>
          <w:position w:val="0"/>
          <w:sz w:val="24"/>
          <w:shd w:val="clear" w:fill="auto"/>
        </w:rPr>
      </w:pPr>
    </w:p>
    <w:p w14:paraId="7B0E9103">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170A8618">
      <w:pPr>
        <w:spacing w:before="0" w:after="0" w:line="380" w:lineRule="auto"/>
        <w:ind w:left="0" w:right="640" w:firstLine="1560"/>
        <w:jc w:val="both"/>
        <w:rPr>
          <w:rFonts w:ascii="宋体" w:hAnsi="宋体" w:eastAsia="宋体" w:cs="宋体"/>
          <w:color w:val="auto"/>
          <w:spacing w:val="0"/>
          <w:position w:val="0"/>
          <w:sz w:val="24"/>
          <w:shd w:val="clear" w:fill="auto"/>
        </w:rPr>
      </w:pPr>
    </w:p>
    <w:p w14:paraId="6330D775">
      <w:pPr>
        <w:spacing w:before="0" w:after="0" w:line="380" w:lineRule="auto"/>
        <w:ind w:left="0" w:right="640" w:firstLine="4680"/>
        <w:jc w:val="both"/>
        <w:rPr>
          <w:rFonts w:ascii="宋体" w:hAnsi="宋体" w:eastAsia="宋体" w:cs="宋体"/>
          <w:color w:val="auto"/>
          <w:spacing w:val="0"/>
          <w:position w:val="0"/>
          <w:sz w:val="24"/>
          <w:shd w:val="clear" w:fill="auto"/>
        </w:rPr>
      </w:pPr>
    </w:p>
    <w:p w14:paraId="5525C9A1">
      <w:pPr>
        <w:spacing w:before="0" w:after="0" w:line="380" w:lineRule="auto"/>
        <w:ind w:left="0" w:right="0" w:firstLine="0"/>
        <w:jc w:val="center"/>
        <w:rPr>
          <w:rFonts w:ascii="宋体" w:hAnsi="宋体" w:eastAsia="宋体" w:cs="宋体"/>
          <w:color w:val="auto"/>
          <w:spacing w:val="0"/>
          <w:position w:val="0"/>
          <w:sz w:val="24"/>
          <w:shd w:val="clear" w:fill="auto"/>
        </w:rPr>
      </w:pPr>
    </w:p>
    <w:p w14:paraId="7DD0E652">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2677385">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19D7B293">
      <w:pPr>
        <w:spacing w:before="0" w:after="0" w:line="360" w:lineRule="auto"/>
        <w:ind w:left="0" w:right="0" w:firstLine="0"/>
        <w:jc w:val="center"/>
        <w:rPr>
          <w:rFonts w:ascii="宋体" w:hAnsi="宋体" w:eastAsia="宋体" w:cs="宋体"/>
          <w:b/>
          <w:color w:val="auto"/>
          <w:spacing w:val="0"/>
          <w:position w:val="0"/>
          <w:sz w:val="24"/>
          <w:shd w:val="clear" w:fill="auto"/>
        </w:rPr>
      </w:pPr>
    </w:p>
    <w:p w14:paraId="556CE109">
      <w:pPr>
        <w:pStyle w:val="13"/>
        <w:rPr>
          <w:rFonts w:ascii="宋体" w:hAnsi="宋体" w:eastAsia="宋体" w:cs="宋体"/>
          <w:b/>
          <w:color w:val="auto"/>
          <w:spacing w:val="0"/>
          <w:position w:val="0"/>
          <w:sz w:val="24"/>
          <w:shd w:val="clear" w:fill="auto"/>
        </w:rPr>
      </w:pPr>
    </w:p>
    <w:p w14:paraId="0A770663">
      <w:pPr>
        <w:pStyle w:val="2"/>
        <w:rPr>
          <w:rFonts w:ascii="宋体" w:hAnsi="宋体" w:eastAsia="宋体" w:cs="宋体"/>
          <w:b/>
          <w:color w:val="auto"/>
          <w:spacing w:val="0"/>
          <w:position w:val="0"/>
          <w:sz w:val="24"/>
          <w:shd w:val="clear" w:fill="auto"/>
        </w:rPr>
      </w:pPr>
    </w:p>
    <w:p w14:paraId="16BB4EAB">
      <w:pPr>
        <w:rPr>
          <w:rFonts w:ascii="宋体" w:hAnsi="宋体" w:eastAsia="宋体" w:cs="宋体"/>
          <w:b/>
          <w:color w:val="auto"/>
          <w:spacing w:val="0"/>
          <w:position w:val="0"/>
          <w:sz w:val="24"/>
          <w:shd w:val="clear" w:fill="auto"/>
        </w:rPr>
      </w:pPr>
    </w:p>
    <w:p w14:paraId="44A9FE60">
      <w:pPr>
        <w:pStyle w:val="13"/>
        <w:rPr>
          <w:rFonts w:ascii="宋体" w:hAnsi="宋体" w:eastAsia="宋体" w:cs="宋体"/>
          <w:b/>
          <w:color w:val="auto"/>
          <w:spacing w:val="0"/>
          <w:position w:val="0"/>
          <w:sz w:val="24"/>
          <w:shd w:val="clear" w:fill="auto"/>
        </w:rPr>
      </w:pPr>
    </w:p>
    <w:p w14:paraId="5140B169">
      <w:pPr>
        <w:pStyle w:val="2"/>
        <w:rPr>
          <w:rFonts w:ascii="宋体" w:hAnsi="宋体" w:eastAsia="宋体" w:cs="宋体"/>
          <w:b/>
          <w:color w:val="auto"/>
          <w:spacing w:val="0"/>
          <w:position w:val="0"/>
          <w:sz w:val="24"/>
          <w:shd w:val="clear" w:fill="auto"/>
        </w:rPr>
      </w:pPr>
    </w:p>
    <w:p w14:paraId="18B57666">
      <w:pPr>
        <w:rPr>
          <w:rFonts w:ascii="宋体" w:hAnsi="宋体" w:eastAsia="宋体" w:cs="宋体"/>
          <w:b/>
          <w:color w:val="auto"/>
          <w:spacing w:val="0"/>
          <w:position w:val="0"/>
          <w:sz w:val="24"/>
          <w:shd w:val="clear" w:fill="auto"/>
        </w:rPr>
      </w:pPr>
    </w:p>
    <w:p w14:paraId="5A0BF616">
      <w:pPr>
        <w:pStyle w:val="13"/>
        <w:rPr>
          <w:rFonts w:ascii="宋体" w:hAnsi="宋体" w:eastAsia="宋体" w:cs="宋体"/>
          <w:b/>
          <w:color w:val="auto"/>
          <w:spacing w:val="0"/>
          <w:position w:val="0"/>
          <w:sz w:val="24"/>
          <w:shd w:val="clear" w:fill="auto"/>
        </w:rPr>
      </w:pPr>
    </w:p>
    <w:p w14:paraId="52FF24DB">
      <w:pPr>
        <w:pStyle w:val="2"/>
        <w:rPr>
          <w:rFonts w:ascii="宋体" w:hAnsi="宋体" w:eastAsia="宋体" w:cs="宋体"/>
          <w:b/>
          <w:color w:val="auto"/>
          <w:spacing w:val="0"/>
          <w:position w:val="0"/>
          <w:sz w:val="24"/>
          <w:shd w:val="clear" w:fill="auto"/>
        </w:rPr>
      </w:pPr>
    </w:p>
    <w:p w14:paraId="78782E18">
      <w:pPr>
        <w:rPr>
          <w:rFonts w:ascii="宋体" w:hAnsi="宋体" w:eastAsia="宋体" w:cs="宋体"/>
          <w:b/>
          <w:color w:val="auto"/>
          <w:spacing w:val="0"/>
          <w:position w:val="0"/>
          <w:sz w:val="24"/>
          <w:shd w:val="clear" w:fill="auto"/>
        </w:rPr>
      </w:pPr>
    </w:p>
    <w:p w14:paraId="06889AE7">
      <w:pPr>
        <w:pStyle w:val="13"/>
        <w:rPr>
          <w:rFonts w:ascii="宋体" w:hAnsi="宋体" w:eastAsia="宋体" w:cs="宋体"/>
          <w:b/>
          <w:color w:val="auto"/>
          <w:spacing w:val="0"/>
          <w:position w:val="0"/>
          <w:sz w:val="24"/>
          <w:shd w:val="clear" w:fill="auto"/>
        </w:rPr>
      </w:pPr>
    </w:p>
    <w:p w14:paraId="00C39B43">
      <w:pPr>
        <w:pStyle w:val="2"/>
        <w:rPr>
          <w:rFonts w:ascii="宋体" w:hAnsi="宋体" w:eastAsia="宋体" w:cs="宋体"/>
          <w:b/>
          <w:color w:val="auto"/>
          <w:spacing w:val="0"/>
          <w:position w:val="0"/>
          <w:sz w:val="24"/>
          <w:shd w:val="clear" w:fill="auto"/>
        </w:rPr>
      </w:pPr>
    </w:p>
    <w:p w14:paraId="496ACF6F">
      <w:pPr>
        <w:rPr>
          <w:rFonts w:ascii="宋体" w:hAnsi="宋体" w:eastAsia="宋体" w:cs="宋体"/>
          <w:b/>
          <w:color w:val="auto"/>
          <w:spacing w:val="0"/>
          <w:position w:val="0"/>
          <w:sz w:val="24"/>
          <w:shd w:val="clear" w:fill="auto"/>
        </w:rPr>
      </w:pPr>
    </w:p>
    <w:p w14:paraId="22E7101D">
      <w:pPr>
        <w:pStyle w:val="13"/>
        <w:rPr>
          <w:rFonts w:ascii="宋体" w:hAnsi="宋体" w:eastAsia="宋体" w:cs="宋体"/>
          <w:b/>
          <w:color w:val="auto"/>
          <w:spacing w:val="0"/>
          <w:position w:val="0"/>
          <w:sz w:val="24"/>
          <w:shd w:val="clear" w:fill="auto"/>
        </w:rPr>
      </w:pPr>
    </w:p>
    <w:p w14:paraId="31F6091B">
      <w:pPr>
        <w:pStyle w:val="2"/>
        <w:rPr>
          <w:rFonts w:ascii="宋体" w:hAnsi="宋体" w:eastAsia="宋体" w:cs="宋体"/>
          <w:b/>
          <w:color w:val="auto"/>
          <w:spacing w:val="0"/>
          <w:position w:val="0"/>
          <w:sz w:val="24"/>
          <w:shd w:val="clear" w:fill="auto"/>
        </w:rPr>
      </w:pPr>
    </w:p>
    <w:p w14:paraId="754BAF65">
      <w:pPr>
        <w:rPr>
          <w:rFonts w:ascii="宋体" w:hAnsi="宋体" w:eastAsia="宋体" w:cs="宋体"/>
          <w:b/>
          <w:color w:val="auto"/>
          <w:spacing w:val="0"/>
          <w:position w:val="0"/>
          <w:sz w:val="24"/>
          <w:shd w:val="clear" w:fill="auto"/>
        </w:rPr>
      </w:pPr>
    </w:p>
    <w:p w14:paraId="11266AAD">
      <w:pPr>
        <w:pStyle w:val="13"/>
        <w:rPr>
          <w:rFonts w:ascii="宋体" w:hAnsi="宋体" w:eastAsia="宋体" w:cs="宋体"/>
          <w:b/>
          <w:color w:val="auto"/>
          <w:spacing w:val="0"/>
          <w:position w:val="0"/>
          <w:sz w:val="24"/>
          <w:shd w:val="clear" w:fill="auto"/>
        </w:rPr>
      </w:pPr>
    </w:p>
    <w:p w14:paraId="07A112B5">
      <w:pPr>
        <w:pStyle w:val="2"/>
        <w:rPr>
          <w:rFonts w:ascii="宋体" w:hAnsi="宋体" w:eastAsia="宋体" w:cs="宋体"/>
          <w:b/>
          <w:color w:val="auto"/>
          <w:spacing w:val="0"/>
          <w:position w:val="0"/>
          <w:sz w:val="24"/>
          <w:shd w:val="clear" w:fill="auto"/>
        </w:rPr>
      </w:pPr>
    </w:p>
    <w:p w14:paraId="75DE77AC">
      <w:pPr>
        <w:rPr>
          <w:color w:val="auto"/>
        </w:rPr>
      </w:pPr>
    </w:p>
    <w:p w14:paraId="32D52820">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7FC15B95">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0D4642E5">
      <w:pPr>
        <w:spacing w:before="0" w:after="0" w:line="360" w:lineRule="auto"/>
        <w:ind w:left="0" w:right="0" w:firstLine="0"/>
        <w:jc w:val="center"/>
        <w:rPr>
          <w:rFonts w:ascii="宋体" w:hAnsi="宋体" w:eastAsia="宋体" w:cs="宋体"/>
          <w:b/>
          <w:color w:val="auto"/>
          <w:spacing w:val="0"/>
          <w:position w:val="0"/>
          <w:sz w:val="24"/>
          <w:shd w:val="clear" w:fill="auto"/>
        </w:rPr>
      </w:pPr>
    </w:p>
    <w:p w14:paraId="38C9A6B8">
      <w:pPr>
        <w:spacing w:before="0" w:after="0" w:line="360" w:lineRule="auto"/>
        <w:ind w:left="0" w:right="0" w:firstLine="0"/>
        <w:jc w:val="center"/>
        <w:rPr>
          <w:rFonts w:ascii="宋体" w:hAnsi="宋体" w:eastAsia="宋体" w:cs="宋体"/>
          <w:b/>
          <w:color w:val="auto"/>
          <w:spacing w:val="0"/>
          <w:position w:val="0"/>
          <w:sz w:val="24"/>
          <w:shd w:val="clear" w:fill="auto"/>
        </w:rPr>
      </w:pPr>
    </w:p>
    <w:p w14:paraId="150207B2">
      <w:pPr>
        <w:spacing w:before="0" w:after="0" w:line="360" w:lineRule="auto"/>
        <w:ind w:left="0" w:right="0" w:firstLine="0"/>
        <w:jc w:val="center"/>
        <w:rPr>
          <w:rFonts w:ascii="宋体" w:hAnsi="宋体" w:eastAsia="宋体" w:cs="宋体"/>
          <w:b/>
          <w:color w:val="auto"/>
          <w:spacing w:val="0"/>
          <w:position w:val="0"/>
          <w:sz w:val="24"/>
          <w:shd w:val="clear" w:fill="auto"/>
        </w:rPr>
      </w:pPr>
    </w:p>
    <w:p w14:paraId="6526A677">
      <w:pPr>
        <w:spacing w:before="0" w:after="0" w:line="360" w:lineRule="auto"/>
        <w:ind w:left="0" w:right="0" w:firstLine="0"/>
        <w:jc w:val="center"/>
        <w:rPr>
          <w:rFonts w:ascii="宋体" w:hAnsi="宋体" w:eastAsia="宋体" w:cs="宋体"/>
          <w:b/>
          <w:color w:val="auto"/>
          <w:spacing w:val="0"/>
          <w:position w:val="0"/>
          <w:sz w:val="24"/>
          <w:shd w:val="clear" w:fill="auto"/>
        </w:rPr>
      </w:pPr>
    </w:p>
    <w:p w14:paraId="640EE165">
      <w:pPr>
        <w:spacing w:before="0" w:after="0" w:line="360" w:lineRule="auto"/>
        <w:ind w:left="0" w:right="0" w:firstLine="0"/>
        <w:jc w:val="center"/>
        <w:rPr>
          <w:rFonts w:ascii="宋体" w:hAnsi="宋体" w:eastAsia="宋体" w:cs="宋体"/>
          <w:b/>
          <w:color w:val="auto"/>
          <w:spacing w:val="0"/>
          <w:position w:val="0"/>
          <w:sz w:val="24"/>
          <w:shd w:val="clear" w:fill="auto"/>
        </w:rPr>
      </w:pPr>
    </w:p>
    <w:p w14:paraId="69B6247A">
      <w:pPr>
        <w:spacing w:before="0" w:after="0" w:line="360" w:lineRule="auto"/>
        <w:ind w:left="0" w:right="0" w:firstLine="0"/>
        <w:jc w:val="center"/>
        <w:rPr>
          <w:rFonts w:ascii="宋体" w:hAnsi="宋体" w:eastAsia="宋体" w:cs="宋体"/>
          <w:b/>
          <w:color w:val="auto"/>
          <w:spacing w:val="0"/>
          <w:position w:val="0"/>
          <w:sz w:val="24"/>
          <w:shd w:val="clear" w:fill="auto"/>
        </w:rPr>
      </w:pPr>
    </w:p>
    <w:p w14:paraId="5F507EE4">
      <w:pPr>
        <w:spacing w:before="0" w:after="0" w:line="360" w:lineRule="auto"/>
        <w:ind w:left="0" w:right="0" w:firstLine="0"/>
        <w:jc w:val="center"/>
        <w:rPr>
          <w:rFonts w:ascii="宋体" w:hAnsi="宋体" w:eastAsia="宋体" w:cs="宋体"/>
          <w:b/>
          <w:color w:val="auto"/>
          <w:spacing w:val="0"/>
          <w:position w:val="0"/>
          <w:sz w:val="24"/>
          <w:shd w:val="clear" w:fill="auto"/>
        </w:rPr>
      </w:pPr>
    </w:p>
    <w:p w14:paraId="0162DDB9">
      <w:pPr>
        <w:pStyle w:val="13"/>
        <w:rPr>
          <w:color w:val="auto"/>
        </w:rPr>
      </w:pPr>
    </w:p>
    <w:p w14:paraId="05F571B4">
      <w:pPr>
        <w:spacing w:before="0" w:after="0" w:line="360" w:lineRule="auto"/>
        <w:ind w:left="0" w:right="0" w:firstLine="0"/>
        <w:jc w:val="center"/>
        <w:rPr>
          <w:rFonts w:ascii="宋体" w:hAnsi="宋体" w:eastAsia="宋体" w:cs="宋体"/>
          <w:b/>
          <w:color w:val="auto"/>
          <w:spacing w:val="0"/>
          <w:position w:val="0"/>
          <w:sz w:val="24"/>
          <w:shd w:val="clear" w:fill="auto"/>
        </w:rPr>
      </w:pPr>
    </w:p>
    <w:p w14:paraId="19D020FF">
      <w:pPr>
        <w:spacing w:before="0" w:after="0" w:line="360" w:lineRule="auto"/>
        <w:ind w:left="0" w:right="0" w:firstLine="0"/>
        <w:jc w:val="center"/>
        <w:rPr>
          <w:rFonts w:ascii="宋体" w:hAnsi="宋体" w:eastAsia="宋体" w:cs="宋体"/>
          <w:b/>
          <w:color w:val="auto"/>
          <w:spacing w:val="0"/>
          <w:position w:val="0"/>
          <w:sz w:val="24"/>
          <w:shd w:val="clear" w:fill="auto"/>
        </w:rPr>
      </w:pPr>
    </w:p>
    <w:p w14:paraId="767AB91F">
      <w:pPr>
        <w:spacing w:before="0" w:after="0" w:line="360" w:lineRule="auto"/>
        <w:ind w:left="0" w:right="0" w:firstLine="0"/>
        <w:jc w:val="center"/>
        <w:rPr>
          <w:rFonts w:ascii="宋体" w:hAnsi="宋体" w:eastAsia="宋体" w:cs="宋体"/>
          <w:b/>
          <w:color w:val="auto"/>
          <w:spacing w:val="0"/>
          <w:position w:val="0"/>
          <w:sz w:val="24"/>
          <w:shd w:val="clear" w:fill="auto"/>
        </w:rPr>
      </w:pPr>
    </w:p>
    <w:p w14:paraId="58B95279">
      <w:pPr>
        <w:spacing w:before="0" w:after="0" w:line="360" w:lineRule="auto"/>
        <w:ind w:left="0" w:right="0" w:firstLine="0"/>
        <w:jc w:val="center"/>
        <w:rPr>
          <w:rFonts w:ascii="宋体" w:hAnsi="宋体" w:eastAsia="宋体" w:cs="宋体"/>
          <w:b/>
          <w:color w:val="auto"/>
          <w:spacing w:val="0"/>
          <w:position w:val="0"/>
          <w:sz w:val="24"/>
          <w:shd w:val="clear" w:fill="auto"/>
        </w:rPr>
      </w:pPr>
    </w:p>
    <w:p w14:paraId="42F24D76">
      <w:pPr>
        <w:spacing w:before="0" w:after="0" w:line="360" w:lineRule="auto"/>
        <w:ind w:left="0" w:right="0" w:firstLine="0"/>
        <w:jc w:val="center"/>
        <w:rPr>
          <w:rFonts w:ascii="宋体" w:hAnsi="宋体" w:eastAsia="宋体" w:cs="宋体"/>
          <w:b/>
          <w:color w:val="auto"/>
          <w:spacing w:val="0"/>
          <w:position w:val="0"/>
          <w:sz w:val="24"/>
          <w:shd w:val="clear" w:fill="auto"/>
        </w:rPr>
      </w:pPr>
    </w:p>
    <w:p w14:paraId="0787E15E">
      <w:pPr>
        <w:spacing w:before="0" w:after="0" w:line="360" w:lineRule="auto"/>
        <w:ind w:left="0" w:right="0" w:firstLine="0"/>
        <w:jc w:val="center"/>
        <w:rPr>
          <w:rFonts w:ascii="宋体" w:hAnsi="宋体" w:eastAsia="宋体" w:cs="宋体"/>
          <w:b/>
          <w:color w:val="auto"/>
          <w:spacing w:val="0"/>
          <w:position w:val="0"/>
          <w:sz w:val="24"/>
          <w:shd w:val="clear" w:fill="auto"/>
        </w:rPr>
      </w:pPr>
    </w:p>
    <w:p w14:paraId="0A02C9B1">
      <w:pPr>
        <w:spacing w:before="0" w:after="0" w:line="360" w:lineRule="auto"/>
        <w:ind w:left="0" w:right="0" w:firstLine="0"/>
        <w:jc w:val="center"/>
        <w:rPr>
          <w:rFonts w:ascii="宋体" w:hAnsi="宋体" w:eastAsia="宋体" w:cs="宋体"/>
          <w:b/>
          <w:color w:val="auto"/>
          <w:spacing w:val="0"/>
          <w:position w:val="0"/>
          <w:sz w:val="24"/>
          <w:shd w:val="clear" w:fill="auto"/>
        </w:rPr>
      </w:pPr>
    </w:p>
    <w:p w14:paraId="035E3119">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4DDAE509">
      <w:pPr>
        <w:spacing w:before="0" w:after="0" w:line="380" w:lineRule="auto"/>
        <w:ind w:left="0" w:right="640" w:firstLine="1560"/>
        <w:jc w:val="both"/>
        <w:rPr>
          <w:rFonts w:ascii="宋体" w:hAnsi="宋体" w:eastAsia="宋体" w:cs="宋体"/>
          <w:color w:val="auto"/>
          <w:spacing w:val="0"/>
          <w:position w:val="0"/>
          <w:sz w:val="24"/>
          <w:shd w:val="clear" w:fill="auto"/>
        </w:rPr>
      </w:pPr>
    </w:p>
    <w:p w14:paraId="1DC71DFA">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07A1D8AE">
      <w:pPr>
        <w:spacing w:before="0" w:after="0" w:line="360" w:lineRule="auto"/>
        <w:ind w:left="0" w:right="0" w:firstLine="0"/>
        <w:jc w:val="center"/>
        <w:rPr>
          <w:rFonts w:ascii="宋体" w:hAnsi="宋体" w:eastAsia="宋体" w:cs="宋体"/>
          <w:b/>
          <w:color w:val="auto"/>
          <w:spacing w:val="0"/>
          <w:position w:val="0"/>
          <w:sz w:val="24"/>
          <w:shd w:val="clear" w:fill="auto"/>
        </w:rPr>
      </w:pPr>
    </w:p>
    <w:p w14:paraId="142FEC37">
      <w:pPr>
        <w:pStyle w:val="13"/>
        <w:rPr>
          <w:rFonts w:ascii="宋体" w:hAnsi="宋体" w:eastAsia="宋体" w:cs="宋体"/>
          <w:b/>
          <w:color w:val="auto"/>
          <w:spacing w:val="0"/>
          <w:position w:val="0"/>
          <w:sz w:val="24"/>
          <w:shd w:val="clear" w:fill="auto"/>
        </w:rPr>
      </w:pPr>
    </w:p>
    <w:p w14:paraId="21A8F4FF">
      <w:pPr>
        <w:pStyle w:val="2"/>
        <w:rPr>
          <w:rFonts w:ascii="宋体" w:hAnsi="宋体" w:eastAsia="宋体" w:cs="宋体"/>
          <w:b/>
          <w:color w:val="auto"/>
          <w:spacing w:val="0"/>
          <w:position w:val="0"/>
          <w:sz w:val="24"/>
          <w:shd w:val="clear" w:fill="auto"/>
        </w:rPr>
      </w:pPr>
    </w:p>
    <w:p w14:paraId="29E250F7">
      <w:pPr>
        <w:rPr>
          <w:rFonts w:ascii="宋体" w:hAnsi="宋体" w:eastAsia="宋体" w:cs="宋体"/>
          <w:b/>
          <w:color w:val="auto"/>
          <w:spacing w:val="0"/>
          <w:position w:val="0"/>
          <w:sz w:val="24"/>
          <w:shd w:val="clear" w:fill="auto"/>
        </w:rPr>
      </w:pPr>
    </w:p>
    <w:p w14:paraId="7EE5859A">
      <w:pPr>
        <w:pStyle w:val="13"/>
        <w:rPr>
          <w:rFonts w:ascii="宋体" w:hAnsi="宋体" w:eastAsia="宋体" w:cs="宋体"/>
          <w:b/>
          <w:color w:val="auto"/>
          <w:spacing w:val="0"/>
          <w:position w:val="0"/>
          <w:sz w:val="24"/>
          <w:shd w:val="clear" w:fill="auto"/>
        </w:rPr>
      </w:pPr>
    </w:p>
    <w:p w14:paraId="42D90EB8">
      <w:pPr>
        <w:pStyle w:val="2"/>
        <w:rPr>
          <w:rFonts w:ascii="宋体" w:hAnsi="宋体" w:eastAsia="宋体" w:cs="宋体"/>
          <w:b/>
          <w:color w:val="auto"/>
          <w:spacing w:val="0"/>
          <w:position w:val="0"/>
          <w:sz w:val="24"/>
          <w:shd w:val="clear" w:fill="auto"/>
        </w:rPr>
      </w:pPr>
    </w:p>
    <w:p w14:paraId="4CCC8D7F">
      <w:pPr>
        <w:rPr>
          <w:rFonts w:ascii="宋体" w:hAnsi="宋体" w:eastAsia="宋体" w:cs="宋体"/>
          <w:b/>
          <w:color w:val="auto"/>
          <w:spacing w:val="0"/>
          <w:position w:val="0"/>
          <w:sz w:val="24"/>
          <w:shd w:val="clear" w:fill="auto"/>
        </w:rPr>
      </w:pPr>
    </w:p>
    <w:p w14:paraId="4C79693F">
      <w:pPr>
        <w:pStyle w:val="13"/>
        <w:rPr>
          <w:rFonts w:ascii="宋体" w:hAnsi="宋体" w:eastAsia="宋体" w:cs="宋体"/>
          <w:b/>
          <w:color w:val="auto"/>
          <w:spacing w:val="0"/>
          <w:position w:val="0"/>
          <w:sz w:val="24"/>
          <w:shd w:val="clear" w:fill="auto"/>
        </w:rPr>
      </w:pPr>
    </w:p>
    <w:p w14:paraId="5FF9E02D">
      <w:pPr>
        <w:pStyle w:val="2"/>
        <w:rPr>
          <w:rFonts w:ascii="宋体" w:hAnsi="宋体" w:eastAsia="宋体" w:cs="宋体"/>
          <w:b/>
          <w:color w:val="auto"/>
          <w:spacing w:val="0"/>
          <w:position w:val="0"/>
          <w:sz w:val="24"/>
          <w:shd w:val="clear" w:fill="auto"/>
        </w:rPr>
      </w:pPr>
    </w:p>
    <w:p w14:paraId="5700A32E">
      <w:pPr>
        <w:rPr>
          <w:rFonts w:ascii="宋体" w:hAnsi="宋体" w:eastAsia="宋体" w:cs="宋体"/>
          <w:b/>
          <w:color w:val="auto"/>
          <w:spacing w:val="0"/>
          <w:position w:val="0"/>
          <w:sz w:val="24"/>
          <w:shd w:val="clear" w:fill="auto"/>
        </w:rPr>
      </w:pPr>
    </w:p>
    <w:p w14:paraId="5B742E63">
      <w:pPr>
        <w:pStyle w:val="13"/>
        <w:rPr>
          <w:rFonts w:ascii="宋体" w:hAnsi="宋体" w:eastAsia="宋体" w:cs="宋体"/>
          <w:b/>
          <w:color w:val="auto"/>
          <w:spacing w:val="0"/>
          <w:position w:val="0"/>
          <w:sz w:val="24"/>
          <w:shd w:val="clear" w:fill="auto"/>
        </w:rPr>
      </w:pPr>
    </w:p>
    <w:p w14:paraId="138B9215">
      <w:pPr>
        <w:pStyle w:val="2"/>
        <w:rPr>
          <w:rFonts w:ascii="宋体" w:hAnsi="宋体" w:eastAsia="宋体" w:cs="宋体"/>
          <w:b/>
          <w:color w:val="auto"/>
          <w:spacing w:val="0"/>
          <w:position w:val="0"/>
          <w:sz w:val="24"/>
          <w:shd w:val="clear" w:fill="auto"/>
        </w:rPr>
      </w:pPr>
    </w:p>
    <w:p w14:paraId="009DF77D">
      <w:pPr>
        <w:rPr>
          <w:color w:val="auto"/>
        </w:rPr>
      </w:pPr>
    </w:p>
    <w:p w14:paraId="08F70A0D">
      <w:pPr>
        <w:spacing w:before="0" w:after="0" w:line="360" w:lineRule="auto"/>
        <w:ind w:left="0" w:right="0" w:firstLine="0"/>
        <w:jc w:val="center"/>
        <w:rPr>
          <w:rFonts w:ascii="宋体" w:hAnsi="宋体" w:eastAsia="宋体" w:cs="宋体"/>
          <w:b/>
          <w:color w:val="auto"/>
          <w:spacing w:val="0"/>
          <w:position w:val="0"/>
          <w:sz w:val="24"/>
          <w:shd w:val="clear" w:fill="auto"/>
        </w:rPr>
      </w:pPr>
    </w:p>
    <w:p w14:paraId="4BB5945B">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378003FE">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中小企业声明函（货物）</w:t>
      </w:r>
    </w:p>
    <w:p w14:paraId="4F7C273B">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供的货物全部由符合政策要求的中小企业制造。相关企业</w:t>
      </w:r>
      <w:r>
        <w:rPr>
          <w:rFonts w:hint="eastAsia" w:ascii="宋体" w:hAnsi="宋体" w:eastAsia="宋体" w:cs="宋体"/>
          <w:color w:val="auto"/>
          <w:sz w:val="24"/>
          <w:szCs w:val="24"/>
          <w:u w:val="none"/>
        </w:rPr>
        <w:t>（含联合体中的中小企业、签订分包意向协议的中小企业）</w:t>
      </w:r>
      <w:r>
        <w:rPr>
          <w:rFonts w:hint="eastAsia" w:ascii="宋体" w:hAnsi="宋体" w:eastAsia="宋体" w:cs="宋体"/>
          <w:color w:val="auto"/>
          <w:sz w:val="24"/>
          <w:szCs w:val="24"/>
        </w:rPr>
        <w:t>的具体情况如下：</w:t>
      </w:r>
    </w:p>
    <w:p w14:paraId="77C5FEC8">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49E4CA16">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2A24A6FC">
      <w:pPr>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206BD7E0">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42D41F23">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 法承担相应责任。</w:t>
      </w:r>
    </w:p>
    <w:p w14:paraId="56EFEA97">
      <w:pPr>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437EE878">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z w:val="24"/>
          <w:szCs w:val="24"/>
        </w:rPr>
        <w:t>日 期：</w:t>
      </w:r>
    </w:p>
    <w:p w14:paraId="6ADA52EC">
      <w:pPr>
        <w:spacing w:before="0" w:after="0" w:line="360" w:lineRule="auto"/>
        <w:ind w:left="0" w:right="0" w:firstLine="0"/>
        <w:jc w:val="both"/>
        <w:rPr>
          <w:rFonts w:ascii="宋体" w:hAnsi="宋体" w:eastAsia="宋体" w:cs="宋体"/>
          <w:color w:val="auto"/>
          <w:spacing w:val="0"/>
          <w:position w:val="0"/>
          <w:sz w:val="24"/>
          <w:shd w:val="clear" w:fill="auto"/>
        </w:rPr>
      </w:pPr>
    </w:p>
    <w:p w14:paraId="3BBF3436">
      <w:pPr>
        <w:rPr>
          <w:rFonts w:hint="eastAsia"/>
          <w:color w:val="auto"/>
        </w:rPr>
      </w:pPr>
    </w:p>
    <w:p w14:paraId="1E1775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15C291B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7F956271">
      <w:pPr>
        <w:spacing w:before="0" w:after="0" w:line="360" w:lineRule="auto"/>
        <w:ind w:left="0" w:right="0" w:firstLine="0"/>
        <w:jc w:val="both"/>
        <w:rPr>
          <w:rFonts w:ascii="宋体" w:hAnsi="宋体" w:eastAsia="宋体" w:cs="宋体"/>
          <w:color w:val="auto"/>
          <w:spacing w:val="0"/>
          <w:position w:val="0"/>
          <w:sz w:val="24"/>
          <w:shd w:val="clear" w:fill="auto"/>
        </w:rPr>
      </w:pPr>
    </w:p>
    <w:p w14:paraId="2A9FEDE5">
      <w:pPr>
        <w:spacing w:before="0" w:after="0" w:line="360" w:lineRule="auto"/>
        <w:ind w:left="0" w:right="0" w:firstLine="0"/>
        <w:jc w:val="both"/>
        <w:rPr>
          <w:rFonts w:ascii="宋体" w:hAnsi="宋体" w:eastAsia="宋体" w:cs="宋体"/>
          <w:color w:val="auto"/>
          <w:spacing w:val="0"/>
          <w:position w:val="0"/>
          <w:sz w:val="24"/>
          <w:shd w:val="clear" w:fill="auto"/>
        </w:rPr>
      </w:pPr>
    </w:p>
    <w:p w14:paraId="3F1FFCB9">
      <w:pPr>
        <w:pStyle w:val="13"/>
        <w:rPr>
          <w:rFonts w:ascii="宋体" w:hAnsi="宋体" w:eastAsia="宋体" w:cs="宋体"/>
          <w:color w:val="auto"/>
          <w:spacing w:val="0"/>
          <w:position w:val="0"/>
          <w:sz w:val="24"/>
          <w:shd w:val="clear" w:fill="auto"/>
        </w:rPr>
      </w:pPr>
    </w:p>
    <w:p w14:paraId="61E7A789">
      <w:pPr>
        <w:pStyle w:val="2"/>
        <w:rPr>
          <w:rFonts w:ascii="宋体" w:hAnsi="宋体" w:eastAsia="宋体" w:cs="宋体"/>
          <w:color w:val="auto"/>
          <w:spacing w:val="0"/>
          <w:position w:val="0"/>
          <w:sz w:val="24"/>
          <w:shd w:val="clear" w:fill="auto"/>
        </w:rPr>
      </w:pPr>
    </w:p>
    <w:p w14:paraId="051FE0AA">
      <w:pPr>
        <w:rPr>
          <w:rFonts w:ascii="宋体" w:hAnsi="宋体" w:eastAsia="宋体" w:cs="宋体"/>
          <w:color w:val="auto"/>
          <w:spacing w:val="0"/>
          <w:position w:val="0"/>
          <w:sz w:val="24"/>
          <w:shd w:val="clear" w:fill="auto"/>
        </w:rPr>
      </w:pPr>
    </w:p>
    <w:p w14:paraId="1B4A05E3">
      <w:pPr>
        <w:pStyle w:val="13"/>
        <w:rPr>
          <w:rFonts w:ascii="宋体" w:hAnsi="宋体" w:eastAsia="宋体" w:cs="宋体"/>
          <w:color w:val="auto"/>
          <w:spacing w:val="0"/>
          <w:position w:val="0"/>
          <w:sz w:val="24"/>
          <w:shd w:val="clear" w:fill="auto"/>
        </w:rPr>
      </w:pPr>
    </w:p>
    <w:p w14:paraId="4018E6F5">
      <w:pPr>
        <w:pStyle w:val="2"/>
        <w:rPr>
          <w:rFonts w:ascii="宋体" w:hAnsi="宋体" w:eastAsia="宋体" w:cs="宋体"/>
          <w:color w:val="auto"/>
          <w:spacing w:val="0"/>
          <w:position w:val="0"/>
          <w:sz w:val="24"/>
          <w:shd w:val="clear" w:fill="auto"/>
        </w:rPr>
      </w:pPr>
    </w:p>
    <w:p w14:paraId="52358967">
      <w:pPr>
        <w:rPr>
          <w:rFonts w:ascii="宋体" w:hAnsi="宋体" w:eastAsia="宋体" w:cs="宋体"/>
          <w:color w:val="auto"/>
          <w:spacing w:val="0"/>
          <w:position w:val="0"/>
          <w:sz w:val="24"/>
          <w:shd w:val="clear" w:fill="auto"/>
        </w:rPr>
      </w:pPr>
    </w:p>
    <w:p w14:paraId="44A3A97A">
      <w:pPr>
        <w:pStyle w:val="11"/>
        <w:rPr>
          <w:rFonts w:ascii="宋体" w:hAnsi="宋体" w:eastAsia="宋体" w:cs="宋体"/>
          <w:color w:val="auto"/>
          <w:spacing w:val="0"/>
          <w:position w:val="0"/>
          <w:sz w:val="24"/>
          <w:shd w:val="clear" w:fill="auto"/>
        </w:rPr>
      </w:pPr>
    </w:p>
    <w:p w14:paraId="44E8274B">
      <w:pPr>
        <w:pStyle w:val="11"/>
        <w:rPr>
          <w:rFonts w:ascii="宋体" w:hAnsi="宋体" w:eastAsia="宋体" w:cs="宋体"/>
          <w:color w:val="auto"/>
          <w:spacing w:val="0"/>
          <w:position w:val="0"/>
          <w:sz w:val="24"/>
          <w:shd w:val="clear" w:fill="auto"/>
        </w:rPr>
      </w:pPr>
    </w:p>
    <w:p w14:paraId="601831CC">
      <w:pPr>
        <w:pStyle w:val="11"/>
        <w:rPr>
          <w:rFonts w:ascii="宋体" w:hAnsi="宋体" w:eastAsia="宋体" w:cs="宋体"/>
          <w:color w:val="auto"/>
          <w:spacing w:val="0"/>
          <w:position w:val="0"/>
          <w:sz w:val="24"/>
          <w:shd w:val="clear" w:fill="auto"/>
        </w:rPr>
      </w:pPr>
    </w:p>
    <w:p w14:paraId="1CD51DC9">
      <w:pPr>
        <w:pStyle w:val="11"/>
        <w:rPr>
          <w:rFonts w:ascii="宋体" w:hAnsi="宋体" w:eastAsia="宋体" w:cs="宋体"/>
          <w:color w:val="auto"/>
          <w:spacing w:val="0"/>
          <w:position w:val="0"/>
          <w:sz w:val="24"/>
          <w:shd w:val="clear" w:fill="auto"/>
        </w:rPr>
      </w:pPr>
    </w:p>
    <w:p w14:paraId="06BAD4FA">
      <w:pPr>
        <w:pStyle w:val="11"/>
        <w:rPr>
          <w:rFonts w:ascii="宋体" w:hAnsi="宋体" w:eastAsia="宋体" w:cs="宋体"/>
          <w:color w:val="auto"/>
          <w:spacing w:val="0"/>
          <w:position w:val="0"/>
          <w:sz w:val="24"/>
          <w:shd w:val="clear" w:fill="auto"/>
        </w:rPr>
      </w:pPr>
    </w:p>
    <w:p w14:paraId="3659FF06">
      <w:pPr>
        <w:rPr>
          <w:color w:val="auto"/>
        </w:rPr>
      </w:pPr>
    </w:p>
    <w:p w14:paraId="0631DC1B">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3E90F07C">
      <w:pPr>
        <w:spacing w:before="0" w:after="0" w:line="240" w:lineRule="auto"/>
        <w:ind w:left="0" w:right="0" w:firstLine="240"/>
        <w:jc w:val="left"/>
        <w:rPr>
          <w:rFonts w:ascii="宋体" w:hAnsi="宋体" w:eastAsia="宋体" w:cs="宋体"/>
          <w:color w:val="auto"/>
          <w:spacing w:val="0"/>
          <w:position w:val="0"/>
          <w:sz w:val="24"/>
          <w:shd w:val="clear" w:fill="auto"/>
        </w:rPr>
      </w:pPr>
    </w:p>
    <w:p w14:paraId="2488CB13">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C209F0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256BDCF">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858891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693593E">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9F5550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921146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10EB9D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D38A2B0">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B36BBD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AC8A4E3">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B106170">
      <w:pPr>
        <w:spacing w:before="0" w:after="0" w:line="240" w:lineRule="auto"/>
        <w:ind w:left="0" w:right="0" w:firstLine="0"/>
        <w:jc w:val="left"/>
        <w:rPr>
          <w:rFonts w:ascii="宋体" w:hAnsi="宋体" w:eastAsia="宋体" w:cs="宋体"/>
          <w:color w:val="auto"/>
          <w:spacing w:val="0"/>
          <w:position w:val="0"/>
          <w:sz w:val="24"/>
          <w:shd w:val="clear" w:fill="auto"/>
        </w:rPr>
      </w:pPr>
    </w:p>
    <w:p w14:paraId="054A2742">
      <w:pPr>
        <w:pStyle w:val="13"/>
        <w:rPr>
          <w:rFonts w:ascii="宋体" w:hAnsi="宋体" w:eastAsia="宋体" w:cs="宋体"/>
          <w:color w:val="auto"/>
          <w:spacing w:val="0"/>
          <w:position w:val="0"/>
          <w:sz w:val="24"/>
          <w:shd w:val="clear" w:fill="auto"/>
        </w:rPr>
      </w:pPr>
    </w:p>
    <w:p w14:paraId="350AFE80">
      <w:pPr>
        <w:pStyle w:val="2"/>
        <w:rPr>
          <w:rFonts w:ascii="宋体" w:hAnsi="宋体" w:eastAsia="宋体" w:cs="宋体"/>
          <w:color w:val="auto"/>
          <w:spacing w:val="0"/>
          <w:position w:val="0"/>
          <w:sz w:val="24"/>
          <w:shd w:val="clear" w:fill="auto"/>
        </w:rPr>
      </w:pPr>
    </w:p>
    <w:p w14:paraId="51A75637">
      <w:pPr>
        <w:rPr>
          <w:rFonts w:ascii="宋体" w:hAnsi="宋体" w:eastAsia="宋体" w:cs="宋体"/>
          <w:color w:val="auto"/>
          <w:spacing w:val="0"/>
          <w:position w:val="0"/>
          <w:sz w:val="24"/>
          <w:shd w:val="clear" w:fill="auto"/>
        </w:rPr>
      </w:pPr>
    </w:p>
    <w:p w14:paraId="5BE6AD3E">
      <w:pPr>
        <w:pStyle w:val="13"/>
        <w:rPr>
          <w:rFonts w:ascii="宋体" w:hAnsi="宋体" w:eastAsia="宋体" w:cs="宋体"/>
          <w:color w:val="auto"/>
          <w:spacing w:val="0"/>
          <w:position w:val="0"/>
          <w:sz w:val="24"/>
          <w:shd w:val="clear" w:fill="auto"/>
        </w:rPr>
      </w:pPr>
    </w:p>
    <w:p w14:paraId="025A90E1">
      <w:pPr>
        <w:pStyle w:val="2"/>
        <w:rPr>
          <w:rFonts w:ascii="宋体" w:hAnsi="宋体" w:eastAsia="宋体" w:cs="宋体"/>
          <w:color w:val="auto"/>
          <w:spacing w:val="0"/>
          <w:position w:val="0"/>
          <w:sz w:val="24"/>
          <w:shd w:val="clear" w:fill="auto"/>
        </w:rPr>
      </w:pPr>
    </w:p>
    <w:p w14:paraId="2E42A4B3">
      <w:pPr>
        <w:rPr>
          <w:rFonts w:ascii="宋体" w:hAnsi="宋体" w:eastAsia="宋体" w:cs="宋体"/>
          <w:color w:val="auto"/>
          <w:spacing w:val="0"/>
          <w:position w:val="0"/>
          <w:sz w:val="24"/>
          <w:shd w:val="clear" w:fill="auto"/>
        </w:rPr>
      </w:pPr>
    </w:p>
    <w:p w14:paraId="4ACD6447">
      <w:pPr>
        <w:pStyle w:val="13"/>
        <w:rPr>
          <w:rFonts w:ascii="宋体" w:hAnsi="宋体" w:eastAsia="宋体" w:cs="宋体"/>
          <w:color w:val="auto"/>
          <w:spacing w:val="0"/>
          <w:position w:val="0"/>
          <w:sz w:val="24"/>
          <w:shd w:val="clear" w:fill="auto"/>
        </w:rPr>
      </w:pPr>
    </w:p>
    <w:p w14:paraId="605F3FA2">
      <w:pPr>
        <w:pStyle w:val="2"/>
        <w:rPr>
          <w:rFonts w:ascii="宋体" w:hAnsi="宋体" w:eastAsia="宋体" w:cs="宋体"/>
          <w:color w:val="auto"/>
          <w:spacing w:val="0"/>
          <w:position w:val="0"/>
          <w:sz w:val="24"/>
          <w:shd w:val="clear" w:fill="auto"/>
        </w:rPr>
      </w:pPr>
    </w:p>
    <w:p w14:paraId="1810D6C2">
      <w:pPr>
        <w:rPr>
          <w:rFonts w:ascii="宋体" w:hAnsi="宋体" w:eastAsia="宋体" w:cs="宋体"/>
          <w:color w:val="auto"/>
          <w:spacing w:val="0"/>
          <w:position w:val="0"/>
          <w:sz w:val="24"/>
          <w:shd w:val="clear" w:fill="auto"/>
        </w:rPr>
      </w:pPr>
    </w:p>
    <w:p w14:paraId="70796702">
      <w:pPr>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lang w:eastAsia="zh-CN"/>
        </w:rPr>
        <w:t>、</w:t>
      </w:r>
    </w:p>
    <w:p w14:paraId="1236F970">
      <w:pPr>
        <w:pStyle w:val="11"/>
        <w:rPr>
          <w:rFonts w:hint="eastAsia" w:ascii="宋体" w:hAnsi="宋体" w:eastAsia="宋体" w:cs="宋体"/>
          <w:color w:val="auto"/>
          <w:spacing w:val="0"/>
          <w:position w:val="0"/>
          <w:sz w:val="24"/>
          <w:shd w:val="clear" w:fill="auto"/>
          <w:lang w:eastAsia="zh-CN"/>
        </w:rPr>
      </w:pPr>
    </w:p>
    <w:p w14:paraId="2E619E1F">
      <w:pPr>
        <w:pStyle w:val="11"/>
        <w:rPr>
          <w:rFonts w:hint="eastAsia" w:ascii="宋体" w:hAnsi="宋体" w:eastAsia="宋体" w:cs="宋体"/>
          <w:color w:val="auto"/>
          <w:spacing w:val="0"/>
          <w:position w:val="0"/>
          <w:sz w:val="24"/>
          <w:shd w:val="clear" w:fill="auto"/>
          <w:lang w:eastAsia="zh-CN"/>
        </w:rPr>
      </w:pPr>
    </w:p>
    <w:p w14:paraId="6B836928">
      <w:pPr>
        <w:pStyle w:val="11"/>
        <w:rPr>
          <w:rFonts w:hint="eastAsia" w:ascii="宋体" w:hAnsi="宋体" w:eastAsia="宋体" w:cs="宋体"/>
          <w:color w:val="auto"/>
          <w:spacing w:val="0"/>
          <w:position w:val="0"/>
          <w:sz w:val="24"/>
          <w:shd w:val="clear" w:fill="auto"/>
          <w:lang w:eastAsia="zh-CN"/>
        </w:rPr>
      </w:pPr>
    </w:p>
    <w:p w14:paraId="333EA31C">
      <w:pPr>
        <w:pStyle w:val="13"/>
        <w:rPr>
          <w:rFonts w:ascii="宋体" w:hAnsi="宋体" w:eastAsia="宋体" w:cs="宋体"/>
          <w:color w:val="auto"/>
          <w:spacing w:val="0"/>
          <w:position w:val="0"/>
          <w:sz w:val="24"/>
          <w:shd w:val="clear" w:fill="auto"/>
        </w:rPr>
      </w:pPr>
    </w:p>
    <w:p w14:paraId="2104E17B">
      <w:pPr>
        <w:pStyle w:val="2"/>
        <w:rPr>
          <w:rFonts w:ascii="宋体" w:hAnsi="宋体" w:eastAsia="宋体" w:cs="宋体"/>
          <w:color w:val="auto"/>
          <w:spacing w:val="0"/>
          <w:position w:val="0"/>
          <w:sz w:val="24"/>
          <w:shd w:val="clear" w:fill="auto"/>
        </w:rPr>
      </w:pPr>
    </w:p>
    <w:p w14:paraId="70C13A7D">
      <w:pPr>
        <w:rPr>
          <w:rFonts w:ascii="宋体" w:hAnsi="宋体" w:eastAsia="宋体" w:cs="宋体"/>
          <w:color w:val="auto"/>
          <w:spacing w:val="0"/>
          <w:position w:val="0"/>
          <w:sz w:val="24"/>
          <w:shd w:val="clear" w:fill="auto"/>
        </w:rPr>
      </w:pPr>
    </w:p>
    <w:p w14:paraId="74A0DAA5">
      <w:pPr>
        <w:spacing w:before="0" w:after="0" w:line="360" w:lineRule="auto"/>
        <w:ind w:left="0" w:right="0" w:firstLine="0"/>
        <w:jc w:val="both"/>
        <w:rPr>
          <w:rFonts w:hint="eastAsia" w:ascii="宋体" w:hAnsi="宋体" w:eastAsia="宋体" w:cs="宋体"/>
          <w:color w:val="auto"/>
          <w:spacing w:val="0"/>
          <w:position w:val="0"/>
          <w:sz w:val="21"/>
          <w:szCs w:val="21"/>
          <w:shd w:val="clear" w:fill="auto"/>
        </w:rPr>
      </w:pPr>
    </w:p>
    <w:p w14:paraId="4C002AFF">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4D8C6CC3">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11906202">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54910D40">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A5B196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37ACA54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4DBF733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2EF61B4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213EF05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0AD8148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78ECE09A">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4AF16152">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647508BA">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24059266">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4B8BC8C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4B48DCD1">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7FA58EF1">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73857A3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70424AE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7ECF90A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3AB386E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1793058B">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664D552A">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1FB14767">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5034FA85">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45CAC8DD">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632CFEC1">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6D8A6D03">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1DC965DB">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07FEAF7">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38DD16E">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869B897">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EEC3B09">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F6CADDF">
      <w:pPr>
        <w:rPr>
          <w:rFonts w:hint="eastAsia" w:ascii="宋体" w:hAnsi="宋体" w:eastAsia="宋体" w:cs="宋体"/>
          <w:b/>
          <w:color w:val="auto"/>
          <w:spacing w:val="0"/>
          <w:position w:val="0"/>
          <w:sz w:val="21"/>
          <w:szCs w:val="21"/>
          <w:shd w:val="clear" w:fill="auto"/>
        </w:rPr>
      </w:pPr>
    </w:p>
    <w:p w14:paraId="2B60F1CC">
      <w:pPr>
        <w:pStyle w:val="13"/>
        <w:rPr>
          <w:rFonts w:hint="eastAsia" w:ascii="宋体" w:hAnsi="宋体" w:eastAsia="宋体" w:cs="宋体"/>
          <w:b/>
          <w:color w:val="auto"/>
          <w:spacing w:val="0"/>
          <w:position w:val="0"/>
          <w:sz w:val="21"/>
          <w:szCs w:val="21"/>
          <w:shd w:val="clear" w:fill="auto"/>
        </w:rPr>
      </w:pPr>
    </w:p>
    <w:p w14:paraId="7C5A5975">
      <w:pPr>
        <w:pStyle w:val="2"/>
        <w:rPr>
          <w:rFonts w:hint="eastAsia" w:ascii="宋体" w:hAnsi="宋体" w:eastAsia="宋体" w:cs="宋体"/>
          <w:color w:val="auto"/>
          <w:sz w:val="21"/>
          <w:szCs w:val="21"/>
        </w:rPr>
      </w:pPr>
    </w:p>
    <w:p w14:paraId="5ABB1652">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937EF8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867A8FC">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55BEA36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CA309C6">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692C1EF3">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3021AE99">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3D26C6B5">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141A89A5">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1D620B2D">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52BD85B3">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9A083CF">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zCs w:val="21"/>
        </w:rPr>
        <w:t>贷款渠道和提供贷款的金融机构，可在河南省政府采购网“河南省政府采购合同融资平台”查询联系，供应商须将此函附于响应文件中。</w:t>
      </w:r>
    </w:p>
    <w:p w14:paraId="4D68211B">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3B3049B">
      <w:pPr>
        <w:pStyle w:val="13"/>
        <w:rPr>
          <w:rFonts w:hint="eastAsia" w:ascii="宋体" w:hAnsi="宋体" w:eastAsia="宋体" w:cs="宋体"/>
          <w:b/>
          <w:color w:val="auto"/>
          <w:spacing w:val="0"/>
          <w:position w:val="0"/>
          <w:sz w:val="21"/>
          <w:szCs w:val="21"/>
          <w:shd w:val="clear" w:fill="auto"/>
        </w:rPr>
      </w:pPr>
    </w:p>
    <w:p w14:paraId="075330DF">
      <w:pPr>
        <w:pStyle w:val="2"/>
        <w:rPr>
          <w:rFonts w:ascii="宋体" w:hAnsi="宋体" w:eastAsia="宋体" w:cs="宋体"/>
          <w:b/>
          <w:color w:val="auto"/>
          <w:spacing w:val="0"/>
          <w:position w:val="0"/>
          <w:sz w:val="28"/>
          <w:shd w:val="clear" w:fill="auto"/>
        </w:rPr>
      </w:pPr>
    </w:p>
    <w:p w14:paraId="67D77C80">
      <w:pPr>
        <w:pStyle w:val="13"/>
        <w:rPr>
          <w:rFonts w:ascii="宋体" w:hAnsi="宋体" w:eastAsia="宋体" w:cs="宋体"/>
          <w:b/>
          <w:color w:val="auto"/>
          <w:spacing w:val="0"/>
          <w:position w:val="0"/>
          <w:sz w:val="28"/>
          <w:shd w:val="clear" w:fill="auto"/>
        </w:rPr>
      </w:pPr>
    </w:p>
    <w:p w14:paraId="444B320D">
      <w:pPr>
        <w:numPr>
          <w:ilvl w:val="0"/>
          <w:numId w:val="0"/>
        </w:numPr>
        <w:spacing w:before="0" w:after="0" w:line="360" w:lineRule="auto"/>
        <w:ind w:leftChars="0" w:right="0" w:rightChars="0"/>
        <w:jc w:val="both"/>
        <w:rPr>
          <w:rFonts w:ascii="宋体" w:hAnsi="宋体" w:eastAsia="宋体" w:cs="宋体"/>
          <w:b/>
          <w:color w:val="auto"/>
          <w:spacing w:val="0"/>
          <w:position w:val="0"/>
          <w:sz w:val="28"/>
          <w:shd w:val="clear" w:fill="auto"/>
        </w:rPr>
      </w:pPr>
    </w:p>
    <w:p w14:paraId="7DFEBF63">
      <w:pPr>
        <w:numPr>
          <w:ilvl w:val="0"/>
          <w:numId w:val="0"/>
        </w:numPr>
        <w:spacing w:before="0" w:after="0" w:line="360" w:lineRule="auto"/>
        <w:ind w:leftChars="0" w:right="0" w:rightChars="0"/>
        <w:jc w:val="both"/>
        <w:rPr>
          <w:rFonts w:ascii="宋体" w:hAnsi="宋体" w:eastAsia="宋体" w:cs="宋体"/>
          <w:b/>
          <w:color w:val="auto"/>
          <w:spacing w:val="0"/>
          <w:position w:val="0"/>
          <w:sz w:val="28"/>
          <w:shd w:val="clear" w:fill="auto"/>
        </w:rPr>
      </w:pPr>
    </w:p>
    <w:p w14:paraId="1BB8C9D2">
      <w:pPr>
        <w:numPr>
          <w:ilvl w:val="0"/>
          <w:numId w:val="0"/>
        </w:numPr>
        <w:spacing w:before="0" w:after="0" w:line="360" w:lineRule="auto"/>
        <w:ind w:leftChars="0" w:right="0" w:rightChars="0"/>
        <w:jc w:val="both"/>
        <w:rPr>
          <w:rFonts w:ascii="宋体" w:hAnsi="宋体" w:eastAsia="宋体" w:cs="宋体"/>
          <w:b/>
          <w:color w:val="auto"/>
          <w:spacing w:val="0"/>
          <w:position w:val="0"/>
          <w:sz w:val="28"/>
          <w:shd w:val="clear" w:fill="auto"/>
        </w:rPr>
      </w:pPr>
    </w:p>
    <w:p w14:paraId="084B376E">
      <w:pPr>
        <w:numPr>
          <w:ilvl w:val="0"/>
          <w:numId w:val="0"/>
        </w:numPr>
        <w:spacing w:before="0" w:after="0" w:line="360" w:lineRule="auto"/>
        <w:ind w:leftChars="0" w:right="0" w:rightChars="0"/>
        <w:jc w:val="both"/>
        <w:rPr>
          <w:rFonts w:ascii="宋体" w:hAnsi="宋体" w:eastAsia="宋体" w:cs="宋体"/>
          <w:b/>
          <w:color w:val="auto"/>
          <w:spacing w:val="0"/>
          <w:position w:val="0"/>
          <w:sz w:val="28"/>
          <w:shd w:val="clear" w:fill="auto"/>
        </w:rPr>
      </w:pPr>
      <w:r>
        <w:rPr>
          <w:rFonts w:ascii="宋体" w:hAnsi="宋体" w:eastAsia="宋体" w:cs="宋体"/>
          <w:b/>
          <w:color w:val="auto"/>
          <w:spacing w:val="0"/>
          <w:position w:val="0"/>
          <w:sz w:val="28"/>
          <w:shd w:val="clear" w:fill="auto"/>
        </w:rPr>
        <w:t xml:space="preserve"> </w:t>
      </w:r>
    </w:p>
    <w:p w14:paraId="60F92336">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10C2EB0D">
      <w:pPr>
        <w:spacing w:before="0" w:after="0" w:line="240" w:lineRule="auto"/>
        <w:ind w:left="0" w:right="0" w:firstLine="0"/>
        <w:jc w:val="both"/>
        <w:rPr>
          <w:rFonts w:ascii="黑体" w:hAnsi="黑体" w:eastAsia="黑体" w:cs="黑体"/>
          <w:color w:val="auto"/>
          <w:spacing w:val="0"/>
          <w:position w:val="0"/>
          <w:sz w:val="32"/>
          <w:shd w:val="clear" w:fill="auto"/>
        </w:rPr>
      </w:pPr>
    </w:p>
    <w:p w14:paraId="161DB71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552EEC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A9AF91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17115F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0CB7AE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502DFE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32BCE6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5B28C58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7195A78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16868EB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1D179F4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2311F76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3DF6718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859AFD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971666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6DA6495">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14:paraId="0F7781B5">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0A02CF6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259CEB5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4ED9100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4E83F98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5D02F28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0F82398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24A2AC9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48C779A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2117514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121F027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26B1CD0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57E0481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71B6592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2A37F06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6966BA3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15F892CE">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17ECA423">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44560A9D">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18DC9563">
      <w:pPr>
        <w:widowControl w:val="0"/>
        <w:numPr>
          <w:ilvl w:val="0"/>
          <w:numId w:val="28"/>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733AD547">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3957D468">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29954E2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2A80EA13">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39328C19">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2236FFF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15457D66">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1ED4E245">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4F0FF90C">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36D8C7C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1EB7EA30">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25865B51">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40F408DF">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6871D6A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3E8BE2C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10B7FAAB">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8"/>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5EA3B31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19623E2">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508B4E">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31FFDC9">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62BED7B">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55FBEC7">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CE05016">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053AF2">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3137B9EF">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545389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5EBFA1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6A25F3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91429E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1749DB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28FDCE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93D6354">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6AFB9831">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645800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19211F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395B12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64C79C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88CFAF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FC1102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2DC7AEC">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5C66C049">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1B574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28E99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FD5428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30E21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F274AC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A874EF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AA93E0">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49634F00">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CA7699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01878127">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58BCEA04">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6A2C2FC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34CFFE9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64B5BE2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4C6B4ED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7B12DC0">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1A9A28C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6E18238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4C3727E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49A6AA1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1DAABEC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66D7FF5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20EE8BE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1A3A72FE">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7AED73D0">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73D4AF2D">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2DF88D6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6E6747D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52ACB1C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423671E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661A58B8">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4E25E5B9">
      <w:pPr>
        <w:numPr>
          <w:ilvl w:val="0"/>
          <w:numId w:val="30"/>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6CD1628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3D9B989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6C3857B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B02D7B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37793A0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244B911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7896796B">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0DEA09D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5ECE229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18553B9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3F822C75">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21D96A5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5AB03D1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43801DE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1678C05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53A23C41">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04C91DF9">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7A6571D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5CBCCBF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30A17F4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2E0C3E5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018938D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59F1DB4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6E58660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0932B3BB">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61CF0A7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0B3E475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67B80F5F">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408227D6">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060ACC9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F1D9BC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C9356B2">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42F7576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067119F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0AB5F44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4729D149">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61FD848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059BD3C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74D840D1">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2521265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0ED2B84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4F6A2D67">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55A2050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3DAAFF3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5599849D">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7DA3DECB">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F1A825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64A39D8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4AE820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45EBBCE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545D46F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38B30CC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46E2C506">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2734DE1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44842A0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40DECF2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45F2813A">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6DC85AA4">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63BB88D5">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35380DB1">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5AEBA28-5430-4AC1-8F80-5CBD9BB51CC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Arial Black">
    <w:panose1 w:val="020B0A04020102020204"/>
    <w:charset w:val="00"/>
    <w:family w:val="auto"/>
    <w:pitch w:val="default"/>
    <w:sig w:usb0="A00002AF" w:usb1="400078FB" w:usb2="00000000" w:usb3="00000000" w:csb0="6000009F" w:csb1="DFD70000"/>
    <w:embedRegular r:id="rId2" w:fontKey="{56E888C1-7301-466A-B971-7061134EBB15}"/>
  </w:font>
  <w:font w:name="仿宋_GB2312">
    <w:panose1 w:val="02010609030101010101"/>
    <w:charset w:val="86"/>
    <w:family w:val="auto"/>
    <w:pitch w:val="default"/>
    <w:sig w:usb0="00000001" w:usb1="080E0000" w:usb2="00000000" w:usb3="00000000" w:csb0="00040000" w:csb1="00000000"/>
    <w:embedRegular r:id="rId3" w:fontKey="{43F287D8-DBD7-4631-84F2-B7DE19A10B20}"/>
  </w:font>
  <w:font w:name="微软简标宋">
    <w:altName w:val="宋体"/>
    <w:panose1 w:val="00000000000000000000"/>
    <w:charset w:val="00"/>
    <w:family w:val="auto"/>
    <w:pitch w:val="default"/>
    <w:sig w:usb0="00000000" w:usb1="00000000" w:usb2="00000000" w:usb3="00000000" w:csb0="00000000" w:csb1="00000000"/>
    <w:embedRegular r:id="rId4" w:fontKey="{2F3161F0-8E0C-4126-8DB2-D25203B385AE}"/>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4A15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6578A8">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7C6578A8">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F7B29E88"/>
    <w:multiLevelType w:val="singleLevel"/>
    <w:tmpl w:val="F7B29E88"/>
    <w:lvl w:ilvl="0" w:tentative="0">
      <w:start w:val="1"/>
      <w:numFmt w:val="decimal"/>
      <w:suff w:val="nothing"/>
      <w:lvlText w:val="%1）"/>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69E941C"/>
    <w:multiLevelType w:val="singleLevel"/>
    <w:tmpl w:val="069E941C"/>
    <w:lvl w:ilvl="0" w:tentative="0">
      <w:start w:val="2"/>
      <w:numFmt w:val="chineseCounting"/>
      <w:suff w:val="space"/>
      <w:lvlText w:val="第%1章"/>
      <w:lvlJc w:val="left"/>
      <w:rPr>
        <w:rFonts w:hint="eastAsia"/>
      </w:rPr>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9A0D9AC"/>
    <w:multiLevelType w:val="singleLevel"/>
    <w:tmpl w:val="39A0D9AC"/>
    <w:lvl w:ilvl="0" w:tentative="0">
      <w:start w:val="1"/>
      <w:numFmt w:val="bullet"/>
      <w:lvlText w:val="•"/>
      <w:lvlJc w:val="left"/>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7ECEA79"/>
    <w:multiLevelType w:val="singleLevel"/>
    <w:tmpl w:val="77ECEA79"/>
    <w:lvl w:ilvl="0" w:tentative="0">
      <w:start w:val="1"/>
      <w:numFmt w:val="decimal"/>
      <w:lvlText w:val="%1."/>
      <w:lvlJc w:val="left"/>
    </w:lvl>
  </w:abstractNum>
  <w:abstractNum w:abstractNumId="29">
    <w:nsid w:val="7C246926"/>
    <w:multiLevelType w:val="singleLevel"/>
    <w:tmpl w:val="7C246926"/>
    <w:lvl w:ilvl="0" w:tentative="0">
      <w:start w:val="1"/>
      <w:numFmt w:val="decimal"/>
      <w:lvlText w:val="%1."/>
      <w:lvlJc w:val="left"/>
    </w:lvl>
  </w:abstractNum>
  <w:num w:numId="1">
    <w:abstractNumId w:val="14"/>
  </w:num>
  <w:num w:numId="2">
    <w:abstractNumId w:val="11"/>
  </w:num>
  <w:num w:numId="3">
    <w:abstractNumId w:val="10"/>
  </w:num>
  <w:num w:numId="4">
    <w:abstractNumId w:val="6"/>
  </w:num>
  <w:num w:numId="5">
    <w:abstractNumId w:val="23"/>
  </w:num>
  <w:num w:numId="6">
    <w:abstractNumId w:val="4"/>
  </w:num>
  <w:num w:numId="7">
    <w:abstractNumId w:val="3"/>
  </w:num>
  <w:num w:numId="8">
    <w:abstractNumId w:val="13"/>
  </w:num>
  <w:num w:numId="9">
    <w:abstractNumId w:val="17"/>
  </w:num>
  <w:num w:numId="10">
    <w:abstractNumId w:val="27"/>
  </w:num>
  <w:num w:numId="11">
    <w:abstractNumId w:val="12"/>
  </w:num>
  <w:num w:numId="12">
    <w:abstractNumId w:val="0"/>
  </w:num>
  <w:num w:numId="13">
    <w:abstractNumId w:val="18"/>
  </w:num>
  <w:num w:numId="14">
    <w:abstractNumId w:val="24"/>
  </w:num>
  <w:num w:numId="15">
    <w:abstractNumId w:val="5"/>
  </w:num>
  <w:num w:numId="16">
    <w:abstractNumId w:val="22"/>
  </w:num>
  <w:num w:numId="17">
    <w:abstractNumId w:val="9"/>
  </w:num>
  <w:num w:numId="18">
    <w:abstractNumId w:val="16"/>
  </w:num>
  <w:num w:numId="19">
    <w:abstractNumId w:val="8"/>
  </w:num>
  <w:num w:numId="20">
    <w:abstractNumId w:val="7"/>
  </w:num>
  <w:num w:numId="21">
    <w:abstractNumId w:val="2"/>
  </w:num>
  <w:num w:numId="22">
    <w:abstractNumId w:val="21"/>
  </w:num>
  <w:num w:numId="23">
    <w:abstractNumId w:val="25"/>
  </w:num>
  <w:num w:numId="24">
    <w:abstractNumId w:val="15"/>
  </w:num>
  <w:num w:numId="25">
    <w:abstractNumId w:val="20"/>
  </w:num>
  <w:num w:numId="26">
    <w:abstractNumId w:val="29"/>
  </w:num>
  <w:num w:numId="27">
    <w:abstractNumId w:val="28"/>
  </w:num>
  <w:num w:numId="28">
    <w:abstractNumId w:val="26"/>
  </w:num>
  <w:num w:numId="29">
    <w:abstractNumId w:val="1"/>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16D3155"/>
    <w:rsid w:val="01AB4620"/>
    <w:rsid w:val="04640B52"/>
    <w:rsid w:val="05326746"/>
    <w:rsid w:val="05A5591B"/>
    <w:rsid w:val="06E275BB"/>
    <w:rsid w:val="075619C5"/>
    <w:rsid w:val="082C2CF2"/>
    <w:rsid w:val="0AC769A1"/>
    <w:rsid w:val="0C4A0F50"/>
    <w:rsid w:val="0D27282F"/>
    <w:rsid w:val="110C7085"/>
    <w:rsid w:val="12ED3C21"/>
    <w:rsid w:val="13FD2633"/>
    <w:rsid w:val="14837D35"/>
    <w:rsid w:val="1484072D"/>
    <w:rsid w:val="18BB414E"/>
    <w:rsid w:val="190A277E"/>
    <w:rsid w:val="19F71887"/>
    <w:rsid w:val="1AD66850"/>
    <w:rsid w:val="1F35597B"/>
    <w:rsid w:val="1F6B59A6"/>
    <w:rsid w:val="23841718"/>
    <w:rsid w:val="24D0611A"/>
    <w:rsid w:val="28E86CDC"/>
    <w:rsid w:val="2AA26E84"/>
    <w:rsid w:val="2CBB5CE4"/>
    <w:rsid w:val="2D205EE1"/>
    <w:rsid w:val="30AA177C"/>
    <w:rsid w:val="333455C5"/>
    <w:rsid w:val="33AC48E1"/>
    <w:rsid w:val="33E523DE"/>
    <w:rsid w:val="3436271A"/>
    <w:rsid w:val="346F5F1A"/>
    <w:rsid w:val="34EE0C56"/>
    <w:rsid w:val="351961D7"/>
    <w:rsid w:val="38CE2FD7"/>
    <w:rsid w:val="3A654B5F"/>
    <w:rsid w:val="3B0A71ED"/>
    <w:rsid w:val="3C90485D"/>
    <w:rsid w:val="44C30432"/>
    <w:rsid w:val="49FD4442"/>
    <w:rsid w:val="4C745556"/>
    <w:rsid w:val="4D0423EF"/>
    <w:rsid w:val="56A3139E"/>
    <w:rsid w:val="5B6D0D13"/>
    <w:rsid w:val="5C502494"/>
    <w:rsid w:val="5C7F71A6"/>
    <w:rsid w:val="5CCA1EEA"/>
    <w:rsid w:val="5D0128BF"/>
    <w:rsid w:val="60E42D0D"/>
    <w:rsid w:val="624B5761"/>
    <w:rsid w:val="626E4DC2"/>
    <w:rsid w:val="63D70E99"/>
    <w:rsid w:val="6B551C77"/>
    <w:rsid w:val="6C145416"/>
    <w:rsid w:val="6D2D3E5E"/>
    <w:rsid w:val="6E052F3B"/>
    <w:rsid w:val="70E3398E"/>
    <w:rsid w:val="747C5A5B"/>
    <w:rsid w:val="74992CD1"/>
    <w:rsid w:val="75592324"/>
    <w:rsid w:val="763E7685"/>
    <w:rsid w:val="78CE60D3"/>
    <w:rsid w:val="7925068A"/>
    <w:rsid w:val="7C185920"/>
    <w:rsid w:val="7D7B567B"/>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Body Text"/>
    <w:basedOn w:val="1"/>
    <w:next w:val="4"/>
    <w:unhideWhenUsed/>
    <w:qFormat/>
    <w:uiPriority w:val="0"/>
    <w:pPr>
      <w:spacing w:after="120"/>
    </w:pPr>
  </w:style>
  <w:style w:type="paragraph" w:styleId="4">
    <w:name w:val="Body Text 2"/>
    <w:basedOn w:val="1"/>
    <w:qFormat/>
    <w:uiPriority w:val="99"/>
    <w:pPr>
      <w:spacing w:after="120" w:line="480"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10">
    <w:name w:val="Strong"/>
    <w:qFormat/>
    <w:uiPriority w:val="22"/>
    <w:rPr>
      <w:b/>
      <w:bCs/>
    </w:rPr>
  </w:style>
  <w:style w:type="paragraph" w:customStyle="1" w:styleId="11">
    <w:name w:val="BodyText1I"/>
    <w:basedOn w:val="12"/>
    <w:qFormat/>
    <w:uiPriority w:val="99"/>
    <w:pPr>
      <w:ind w:firstLine="420" w:firstLineChars="100"/>
    </w:pPr>
  </w:style>
  <w:style w:type="paragraph" w:customStyle="1" w:styleId="12">
    <w:name w:val="BodyText"/>
    <w:basedOn w:val="1"/>
    <w:qFormat/>
    <w:uiPriority w:val="99"/>
    <w:pPr>
      <w:spacing w:after="120"/>
    </w:pPr>
  </w:style>
  <w:style w:type="paragraph" w:customStyle="1" w:styleId="13">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14">
    <w:name w:val="List Paragraph"/>
    <w:basedOn w:val="1"/>
    <w:qFormat/>
    <w:uiPriority w:val="34"/>
    <w:pPr>
      <w:ind w:firstLine="420" w:firstLineChars="200"/>
    </w:pPr>
  </w:style>
  <w:style w:type="character" w:customStyle="1" w:styleId="15">
    <w:name w:val="font21"/>
    <w:basedOn w:val="9"/>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55</Pages>
  <Words>7592</Words>
  <Characters>8304</Characters>
  <TotalTime>2</TotalTime>
  <ScaleCrop>false</ScaleCrop>
  <LinksUpToDate>false</LinksUpToDate>
  <CharactersWithSpaces>8528</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2026-05-26T07:58:53Z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E52E916EC3F44BC09687A5351AEAF8EB_13</vt:lpwstr>
  </property>
  <property fmtid="{D5CDD505-2E9C-101B-9397-08002B2CF9AE}" pid="4" name="KSOTemplateDocerSaveRecord">
    <vt:lpwstr>eyJoZGlkIjoiNTQ3MGY4OWEwYWQ5MGRhOTEyZDdjODBiNTM4ZTJjNzciLCJ1c2VySWQiOiIxMDg5MjYwMDExIn0=</vt:lpwstr>
  </property>
</Properties>
</file>