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488557ED">
      <w:pPr>
        <w:tabs>
          <w:tab w:val="left" w:pos="315"/>
          <w:tab w:val="left" w:pos="8820"/>
        </w:tabs>
        <w:spacing w:line="600" w:lineRule="exact"/>
        <w:ind w:left="2136" w:leftChars="300" w:right="267" w:rightChars="127" w:hanging="1506" w:hangingChars="500"/>
        <w:jc w:val="left"/>
        <w:rPr>
          <w:rFonts w:hint="eastAsia" w:ascii="微软简标宋" w:hAnsi="Times New Roman" w:eastAsia="黑体" w:cs="Times New Roman"/>
          <w:b/>
          <w:bCs/>
          <w:sz w:val="30"/>
          <w:szCs w:val="30"/>
        </w:rPr>
      </w:pPr>
    </w:p>
    <w:p w14:paraId="2DAA4E7F">
      <w:pPr>
        <w:tabs>
          <w:tab w:val="left" w:pos="315"/>
          <w:tab w:val="left" w:pos="8820"/>
        </w:tabs>
        <w:spacing w:line="600" w:lineRule="exact"/>
        <w:ind w:left="2136" w:leftChars="300" w:right="267" w:rightChars="127" w:hanging="1506" w:hangingChars="500"/>
        <w:jc w:val="left"/>
        <w:rPr>
          <w:rFonts w:hint="eastAsia" w:ascii="微软简标宋" w:hAnsi="Times New Roman" w:eastAsia="黑体" w:cs="Times New Roman"/>
          <w:b/>
          <w:bCs/>
          <w:sz w:val="30"/>
          <w:szCs w:val="30"/>
        </w:rPr>
      </w:pPr>
    </w:p>
    <w:p w14:paraId="7595B892">
      <w:pPr>
        <w:tabs>
          <w:tab w:val="left" w:pos="315"/>
          <w:tab w:val="left" w:pos="8820"/>
        </w:tabs>
        <w:spacing w:line="600" w:lineRule="exact"/>
        <w:ind w:left="2136" w:leftChars="300" w:right="267" w:rightChars="127" w:hanging="1506" w:hangingChars="500"/>
        <w:jc w:val="left"/>
        <w:rPr>
          <w:rFonts w:hint="eastAsia" w:ascii="微软简标宋" w:hAnsi="Times New Roman" w:eastAsia="黑体" w:cs="Times New Roman"/>
          <w:b/>
          <w:bCs/>
          <w:sz w:val="30"/>
          <w:szCs w:val="30"/>
        </w:rPr>
      </w:pPr>
    </w:p>
    <w:p w14:paraId="5F85C5A2">
      <w:pPr>
        <w:tabs>
          <w:tab w:val="left" w:pos="315"/>
          <w:tab w:val="left" w:pos="8820"/>
        </w:tabs>
        <w:spacing w:line="600" w:lineRule="exact"/>
        <w:ind w:left="2136" w:leftChars="300" w:right="267" w:rightChars="127" w:hanging="1506" w:hangingChars="500"/>
        <w:jc w:val="left"/>
        <w:rPr>
          <w:rFonts w:hint="eastAsia" w:ascii="微软简标宋" w:hAnsi="Times New Roman" w:eastAsia="黑体" w:cs="Times New Roman"/>
          <w:b/>
          <w:bCs/>
          <w:sz w:val="30"/>
          <w:szCs w:val="30"/>
        </w:rPr>
      </w:pPr>
    </w:p>
    <w:p w14:paraId="7A148A24">
      <w:pPr>
        <w:tabs>
          <w:tab w:val="left" w:pos="315"/>
          <w:tab w:val="left" w:pos="8820"/>
        </w:tabs>
        <w:spacing w:line="600" w:lineRule="exact"/>
        <w:ind w:left="2136" w:leftChars="300" w:right="267" w:rightChars="127" w:hanging="1506" w:hangingChars="500"/>
        <w:jc w:val="left"/>
        <w:rPr>
          <w:rFonts w:hint="eastAsia" w:ascii="微软简标宋" w:hAnsi="Times New Roman" w:eastAsia="黑体" w:cs="Times New Roman"/>
          <w:b/>
          <w:bCs/>
          <w:sz w:val="30"/>
          <w:szCs w:val="30"/>
        </w:rPr>
      </w:pPr>
    </w:p>
    <w:p w14:paraId="51969AA6">
      <w:pPr>
        <w:tabs>
          <w:tab w:val="left" w:pos="315"/>
          <w:tab w:val="left" w:pos="8820"/>
        </w:tabs>
        <w:spacing w:line="600" w:lineRule="exact"/>
        <w:ind w:left="2125" w:leftChars="726" w:right="267" w:rightChars="127" w:hanging="600" w:hangingChars="200"/>
        <w:jc w:val="left"/>
        <w:rPr>
          <w:rFonts w:hint="eastAsia" w:ascii="宋体" w:hAnsi="宋体" w:eastAsia="宋体" w:cs="宋体"/>
          <w:b w:val="0"/>
          <w:bCs w:val="0"/>
          <w:sz w:val="30"/>
          <w:szCs w:val="30"/>
        </w:rPr>
      </w:pPr>
      <w:r>
        <w:rPr>
          <w:rFonts w:hint="eastAsia" w:ascii="宋体" w:hAnsi="宋体" w:eastAsia="宋体" w:cs="宋体"/>
          <w:b w:val="0"/>
          <w:bCs w:val="0"/>
          <w:sz w:val="30"/>
          <w:szCs w:val="30"/>
        </w:rPr>
        <w:t>项目名称:</w:t>
      </w:r>
      <w:r>
        <w:rPr>
          <w:rFonts w:hint="eastAsia" w:ascii="宋体" w:hAnsi="宋体" w:eastAsia="宋体" w:cs="宋体"/>
          <w:b w:val="0"/>
          <w:bCs w:val="0"/>
          <w:szCs w:val="24"/>
        </w:rPr>
        <w:t xml:space="preserve"> </w:t>
      </w:r>
      <w:r>
        <w:rPr>
          <w:rFonts w:hint="eastAsia" w:ascii="宋体" w:hAnsi="宋体" w:eastAsia="宋体" w:cs="宋体"/>
          <w:b w:val="0"/>
          <w:bCs w:val="0"/>
          <w:sz w:val="30"/>
          <w:szCs w:val="30"/>
        </w:rPr>
        <w:t>郸城县公安局餐饮服务项目</w:t>
      </w:r>
      <w:r>
        <w:rPr>
          <w:rFonts w:hint="eastAsia" w:ascii="宋体" w:hAnsi="宋体" w:eastAsia="宋体" w:cs="宋体"/>
          <w:b w:val="0"/>
          <w:bCs w:val="0"/>
          <w:sz w:val="30"/>
          <w:szCs w:val="30"/>
        </w:rPr>
        <w:tab/>
      </w:r>
    </w:p>
    <w:p w14:paraId="19B7B284">
      <w:pPr>
        <w:tabs>
          <w:tab w:val="left" w:pos="315"/>
          <w:tab w:val="left" w:pos="8820"/>
        </w:tabs>
        <w:spacing w:line="600" w:lineRule="exact"/>
        <w:ind w:right="267" w:rightChars="127" w:firstLine="1500" w:firstLineChars="500"/>
        <w:rPr>
          <w:rFonts w:hint="eastAsia" w:ascii="宋体" w:hAnsi="宋体" w:eastAsia="宋体" w:cs="宋体"/>
          <w:b w:val="0"/>
          <w:bCs w:val="0"/>
          <w:sz w:val="30"/>
          <w:szCs w:val="30"/>
        </w:rPr>
      </w:pPr>
      <w:r>
        <w:rPr>
          <w:rFonts w:hint="eastAsia" w:ascii="宋体" w:hAnsi="宋体" w:eastAsia="宋体" w:cs="宋体"/>
          <w:b w:val="0"/>
          <w:bCs w:val="0"/>
          <w:sz w:val="30"/>
          <w:szCs w:val="30"/>
        </w:rPr>
        <w:t>项目编号: 郸财磋商采购-2026-35</w:t>
      </w:r>
    </w:p>
    <w:p w14:paraId="671E2FA1">
      <w:pPr>
        <w:spacing w:after="120"/>
        <w:ind w:firstLine="643"/>
        <w:rPr>
          <w:rFonts w:hint="eastAsia" w:ascii="宋体" w:hAnsi="宋体" w:eastAsia="宋体" w:cs="宋体"/>
          <w:b w:val="0"/>
          <w:bCs w:val="0"/>
          <w:sz w:val="32"/>
          <w:szCs w:val="16"/>
        </w:rPr>
      </w:pPr>
    </w:p>
    <w:p w14:paraId="0C162190">
      <w:pPr>
        <w:spacing w:after="120"/>
        <w:ind w:firstLine="643"/>
        <w:jc w:val="center"/>
        <w:rPr>
          <w:rFonts w:hint="default" w:ascii="宋体" w:hAnsi="宋体" w:eastAsia="宋体" w:cs="宋体"/>
          <w:b w:val="0"/>
          <w:bCs w:val="0"/>
          <w:sz w:val="32"/>
          <w:szCs w:val="16"/>
          <w:lang w:val="en-US" w:eastAsia="zh-CN"/>
        </w:rPr>
      </w:pPr>
      <w:r>
        <w:rPr>
          <w:rFonts w:hint="eastAsia" w:ascii="宋体" w:hAnsi="宋体" w:eastAsia="宋体" w:cs="宋体"/>
          <w:b w:val="0"/>
          <w:bCs w:val="0"/>
          <w:sz w:val="32"/>
          <w:szCs w:val="16"/>
        </w:rPr>
        <w:t>2026年6月</w:t>
      </w:r>
      <w:r>
        <w:rPr>
          <w:rFonts w:hint="eastAsia" w:ascii="宋体" w:hAnsi="宋体" w:eastAsia="宋体" w:cs="宋体"/>
          <w:b w:val="0"/>
          <w:bCs w:val="0"/>
          <w:sz w:val="32"/>
          <w:szCs w:val="16"/>
          <w:lang w:val="en-US" w:eastAsia="zh-CN"/>
        </w:rPr>
        <w:t>8日</w:t>
      </w:r>
    </w:p>
    <w:p w14:paraId="48123E45">
      <w:pPr>
        <w:spacing w:after="120"/>
        <w:ind w:firstLine="643"/>
        <w:jc w:val="center"/>
        <w:rPr>
          <w:rFonts w:hint="eastAsia" w:ascii="宋体" w:hAnsi="宋体" w:eastAsia="宋体" w:cs="Times New Roman"/>
          <w:b/>
          <w:sz w:val="32"/>
          <w:szCs w:val="16"/>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35F15410">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0632B365">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6218EB67">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710BB3B8">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响应性文件内容及格式----------------26</w:t>
      </w:r>
    </w:p>
    <w:p w14:paraId="68FA89DC">
      <w:pPr>
        <w:ind w:firstLine="562" w:firstLineChars="200"/>
        <w:rPr>
          <w:rFonts w:hint="eastAsia"/>
        </w:rPr>
      </w:pPr>
      <w:r>
        <w:rPr>
          <w:rFonts w:hint="eastAsia" w:ascii="宋体" w:hAnsi="宋体" w:eastAsia="宋体" w:cs="宋体"/>
          <w:b/>
          <w:sz w:val="28"/>
          <w:szCs w:val="32"/>
        </w:rPr>
        <w:t>第五章  合同主要条款 合同签订指引、供应商履约验收指引--40</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郸城县公安局餐饮服务项目的潜在投标人应在周口市公共资源交易中心网（http://jyzx.zhoukou.gov.cn）获取招标文件，并于    年  月  日    点  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12"/>
      <w:bookmarkStart w:id="1" w:name="_Toc35393629"/>
      <w:bookmarkStart w:id="2" w:name="_Toc28359089"/>
      <w:bookmarkStart w:id="3" w:name="_Toc35393798"/>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项目编号：郸财磋商采购-2026-35</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项目名称：郸城县公安局餐饮服务项目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预算金额：1632000.00元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最高限价：1632000.00元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8475" w:type="dxa"/>
        <w:tblInd w:w="6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5175"/>
        <w:gridCol w:w="247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5175"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247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25"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5175"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郸城县公安局餐饮服务项目</w:t>
            </w:r>
          </w:p>
        </w:tc>
        <w:tc>
          <w:tcPr>
            <w:tcW w:w="247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1632000.00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服务期限：3年</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合同履行期限：3年</w:t>
      </w:r>
    </w:p>
    <w:p w14:paraId="63CB521C">
      <w:pPr>
        <w:spacing w:line="360" w:lineRule="auto"/>
        <w:ind w:firstLine="480" w:firstLineChars="200"/>
        <w:jc w:val="left"/>
        <w:rPr>
          <w:rFonts w:hint="eastAsia" w:ascii="宋体" w:hAnsi="宋体" w:eastAsia="宋体" w:cs="宋体"/>
          <w:sz w:val="24"/>
          <w:szCs w:val="24"/>
        </w:rPr>
      </w:pPr>
      <w:bookmarkStart w:id="4" w:name="_Toc28359090"/>
      <w:bookmarkStart w:id="5" w:name="_Toc28359013"/>
      <w:bookmarkStart w:id="6" w:name="_Toc35393630"/>
      <w:bookmarkStart w:id="7" w:name="_Toc35393799"/>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本项目是否为只面向中小企业采购：是，采购预留金额1632000.00元；必须提供中小企业声明函。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（2）供应商须具有行政管理部门颁发的有效期内的《食品经营许可证》。</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15</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35393801"/>
      <w:bookmarkStart w:id="13" w:name="_Toc35393632"/>
      <w:bookmarkStart w:id="14" w:name="_Toc28359015"/>
      <w:bookmarkStart w:id="15" w:name="_Toc2835909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23</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28359016"/>
      <w:bookmarkStart w:id="17" w:name="_Toc28359093"/>
      <w:bookmarkStart w:id="18" w:name="_Toc35393802"/>
      <w:bookmarkStart w:id="19" w:name="_Toc35393633"/>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6</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23</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35393634"/>
      <w:bookmarkStart w:id="21" w:name="_Toc28359094"/>
      <w:bookmarkStart w:id="22" w:name="_Toc28359017"/>
      <w:bookmarkStart w:id="23" w:name="_Toc35393803"/>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35393636"/>
      <w:bookmarkStart w:id="27" w:name="_Toc28359095"/>
      <w:bookmarkStart w:id="28" w:name="_Toc35393805"/>
      <w:bookmarkStart w:id="29" w:name="_Toc28359018"/>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称：郸城县公安局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 xml:space="preserve">张娟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联系方式：15690829521</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郭战伟</w:t>
      </w:r>
      <w:r>
        <w:rPr>
          <w:rFonts w:hint="eastAsia" w:ascii="宋体" w:hAnsi="宋体" w:eastAsia="宋体" w:cs="宋体"/>
          <w:sz w:val="24"/>
          <w:szCs w:val="24"/>
        </w:rPr>
        <w:t xml:space="preserve">    联系方式：</w:t>
      </w:r>
      <w:bookmarkStart w:id="32" w:name="_Toc28359010"/>
      <w:bookmarkStart w:id="33" w:name="_Toc28359087"/>
      <w:r>
        <w:rPr>
          <w:rFonts w:hint="eastAsia" w:ascii="宋体" w:hAnsi="宋体" w:eastAsia="宋体" w:cs="宋体"/>
          <w:sz w:val="24"/>
          <w:szCs w:val="24"/>
          <w:lang w:val="en-US" w:eastAsia="zh-CN"/>
        </w:rPr>
        <w:t>0394-8106517、17839489001</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480" w:firstLineChars="2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56EA26D6">
      <w:pPr>
        <w:adjustRightInd w:val="0"/>
        <w:snapToGrid w:val="0"/>
        <w:spacing w:after="120" w:line="360" w:lineRule="auto"/>
        <w:ind w:firstLine="2040" w:firstLineChars="850"/>
        <w:jc w:val="right"/>
        <w:rPr>
          <w:rFonts w:hint="eastAsia" w:ascii="宋体" w:hAnsi="宋体" w:eastAsia="宋体" w:cs="宋体"/>
          <w:sz w:val="24"/>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bookmarkStart w:id="43" w:name="_GoBack"/>
      <w:bookmarkEnd w:id="43"/>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6</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8</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项目名称：郸城县公安局餐饮服务项目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采购内容：郸城县公安局餐饮服务项目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采购人：郸城县公安局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3年</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 xml:space="preserve">按月支付。当月支付上月费用；每月20号支付。 </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1632000.00元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餐饮业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2.2“采购人”：郸城县公安局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0565E7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8.9采购人认为服务人员不适应岗位要求或存在其他影响工作的，可要求供应商进行调换。采购人有权要求供应商更换工作怠慢、不负责任、不听指挥、违纪、违规的服务员工。供应商须对上述条款做出承诺、否则视为无效投标。</w:t>
      </w:r>
    </w:p>
    <w:p w14:paraId="31617DB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8.10中标人作为服务人员管理主体，应承担全部用工风险。中标人需负责处理拟投入人员工作期间发生的因工负伤或职业病、致残、死亡及其他受损事故，及时为拟投入人员办理工伤申请、认定、鉴定、赔付手续。上述一切责任及费用由中标人全部负责。供应商须对上述条款做出承诺、否则视为无效投标。</w:t>
      </w:r>
    </w:p>
    <w:p w14:paraId="72E43A9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8.11若中标人派驻采购人的人员造成采购人人员或任何第三人人身财产损失，若该第三人向采购人主张相应权利，则采购人依法代偿后，有权向中标人全额追偿，中标人不得以任何理由予以推脱。供应商须对上述条款做出承诺、否则视为无效投标。</w:t>
      </w: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报价得分（20分）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（20分）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报价得分=（评标基准价/评标价）×20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技术部分(60分)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CE77D3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运营服务方案（10分）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运营服务方案的得10分，不提供不</w:t>
            </w:r>
            <w:r>
              <w:rPr>
                <w:rFonts w:ascii="宋体" w:hAnsi="宋体" w:eastAsia="宋体" w:cs="宋体"/>
                <w:sz w:val="24"/>
                <w:szCs w:val="24"/>
              </w:rPr>
              <w:t>得分</w:t>
            </w:r>
            <w:r>
              <w:rPr>
                <w:rFonts w:hint="eastAsia" w:ascii="宋体" w:hAnsi="宋体" w:eastAsia="宋体" w:cs="宋体"/>
                <w:sz w:val="24"/>
                <w:szCs w:val="24"/>
              </w:rPr>
              <w:t>。</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食品安全控制方案（10分）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食品安全控制方案的得10分，不提供不</w:t>
            </w:r>
            <w:r>
              <w:rPr>
                <w:rFonts w:ascii="宋体" w:hAnsi="宋体" w:eastAsia="宋体" w:cs="宋体"/>
                <w:sz w:val="24"/>
                <w:szCs w:val="24"/>
              </w:rPr>
              <w:t>得分</w:t>
            </w:r>
            <w:r>
              <w:rPr>
                <w:rFonts w:hint="eastAsia" w:ascii="宋体" w:hAnsi="宋体" w:eastAsia="宋体" w:cs="宋体"/>
                <w:sz w:val="24"/>
                <w:szCs w:val="24"/>
              </w:rPr>
              <w:t>。</w:t>
            </w:r>
          </w:p>
        </w:tc>
      </w:tr>
      <w:tr w14:paraId="14E1D5F6">
        <w:tblPrEx>
          <w:tblCellMar>
            <w:top w:w="0" w:type="dxa"/>
            <w:left w:w="108" w:type="dxa"/>
            <w:bottom w:w="0" w:type="dxa"/>
            <w:right w:w="108" w:type="dxa"/>
          </w:tblCellMar>
        </w:tblPrEx>
        <w:trPr>
          <w:trHeight w:val="834"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服务质量控制方案（10分）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9EB59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服务质量控制方案的得10分，不提供不</w:t>
            </w:r>
            <w:r>
              <w:rPr>
                <w:rFonts w:ascii="宋体" w:hAnsi="宋体" w:eastAsia="宋体" w:cs="宋体"/>
                <w:sz w:val="24"/>
                <w:szCs w:val="24"/>
              </w:rPr>
              <w:t>得分</w:t>
            </w:r>
            <w:r>
              <w:rPr>
                <w:rFonts w:hint="eastAsia" w:ascii="宋体" w:hAnsi="宋体" w:eastAsia="宋体" w:cs="宋体"/>
                <w:sz w:val="24"/>
                <w:szCs w:val="24"/>
              </w:rPr>
              <w:t>。</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卫生管理控制方案（10分）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219D54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卫生管理控制方案的得10分，不提供不</w:t>
            </w:r>
            <w:r>
              <w:rPr>
                <w:rFonts w:ascii="宋体" w:hAnsi="宋体" w:eastAsia="宋体" w:cs="宋体"/>
                <w:sz w:val="24"/>
                <w:szCs w:val="24"/>
              </w:rPr>
              <w:t>得分</w:t>
            </w:r>
            <w:r>
              <w:rPr>
                <w:rFonts w:hint="eastAsia" w:ascii="宋体" w:hAnsi="宋体" w:eastAsia="宋体" w:cs="宋体"/>
                <w:sz w:val="24"/>
                <w:szCs w:val="24"/>
              </w:rPr>
              <w:t>。</w:t>
            </w:r>
          </w:p>
        </w:tc>
      </w:tr>
      <w:tr w14:paraId="55498E8E">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ECC70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404D63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餐厅产品方案（10分）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89B9FAE">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餐厅产品方案的得10分，不提供不</w:t>
            </w:r>
            <w:r>
              <w:rPr>
                <w:rFonts w:ascii="宋体" w:hAnsi="宋体" w:eastAsia="宋体" w:cs="宋体"/>
                <w:sz w:val="24"/>
                <w:szCs w:val="24"/>
              </w:rPr>
              <w:t>得分</w:t>
            </w:r>
            <w:r>
              <w:rPr>
                <w:rFonts w:hint="eastAsia" w:ascii="宋体" w:hAnsi="宋体" w:eastAsia="宋体" w:cs="宋体"/>
                <w:sz w:val="24"/>
                <w:szCs w:val="24"/>
              </w:rPr>
              <w:t>。</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项目运营期间紧急情况的处理措施（10分）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项目运营期间紧急情况的处理措施的得10分，不提供不</w:t>
            </w:r>
            <w:r>
              <w:rPr>
                <w:rFonts w:ascii="宋体" w:hAnsi="宋体" w:eastAsia="宋体" w:cs="宋体"/>
                <w:sz w:val="24"/>
                <w:szCs w:val="24"/>
              </w:rPr>
              <w:t>得分</w:t>
            </w:r>
            <w:r>
              <w:rPr>
                <w:rFonts w:hint="eastAsia" w:ascii="宋体" w:hAnsi="宋体" w:eastAsia="宋体" w:cs="宋体"/>
                <w:sz w:val="24"/>
                <w:szCs w:val="24"/>
              </w:rPr>
              <w:t>。</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商务部分（20分）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企业业绩（4分）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供应商提供2023年以来类似项目业绩的（以合同签订时间为准），每有一份得 2分，最多得4分。</w:t>
            </w:r>
          </w:p>
          <w:p w14:paraId="6C8B9888">
            <w:pPr>
              <w:widowControl/>
              <w:jc w:val="left"/>
              <w:textAlignment w:val="center"/>
              <w:rPr>
                <w:rFonts w:hint="eastAsia" w:ascii="等线" w:hAnsi="等线" w:eastAsia="等线" w:cs="Times New Roman"/>
                <w:sz w:val="24"/>
                <w:szCs w:val="24"/>
              </w:rPr>
            </w:pPr>
            <w:r>
              <w:rPr>
                <w:rFonts w:hint="eastAsia" w:ascii="宋体" w:hAnsi="宋体" w:eastAsia="宋体" w:cs="宋体"/>
                <w:sz w:val="24"/>
                <w:szCs w:val="24"/>
              </w:rPr>
              <w:t>注：应附合同书的复印件或扫描件。</w:t>
            </w:r>
          </w:p>
        </w:tc>
      </w:tr>
      <w:tr w14:paraId="058CE740">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677E12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0056F3C">
            <w:pPr>
              <w:widowControl/>
              <w:jc w:val="left"/>
              <w:textAlignment w:val="center"/>
              <w:rPr>
                <w:rFonts w:hint="eastAsia" w:ascii="宋体" w:hAnsi="宋体" w:eastAsia="宋体" w:cs="宋体"/>
                <w:sz w:val="24"/>
                <w:szCs w:val="24"/>
              </w:rPr>
            </w:pPr>
            <w:r>
              <w:rPr>
                <w:rFonts w:hint="eastAsia" w:ascii="宋体" w:hAnsi="宋体" w:eastAsia="宋体" w:cs="宋体"/>
                <w:bCs/>
                <w:sz w:val="24"/>
              </w:rPr>
              <w:t>服务承诺（6分）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45E6D1E">
            <w:pPr>
              <w:widowControl/>
              <w:jc w:val="left"/>
              <w:textAlignment w:val="center"/>
              <w:rPr>
                <w:rFonts w:hint="eastAsia" w:ascii="宋体" w:hAnsi="宋体" w:eastAsia="宋体" w:cs="宋体"/>
                <w:sz w:val="24"/>
                <w:szCs w:val="24"/>
              </w:rPr>
            </w:pPr>
            <w:r>
              <w:rPr>
                <w:rFonts w:hint="eastAsia" w:ascii="宋体" w:hAnsi="宋体" w:eastAsia="宋体" w:cs="宋体"/>
                <w:bCs/>
                <w:sz w:val="24"/>
              </w:rPr>
              <w:t>供应商提供服务承诺，包含但不限于服务计划、服务体系等的得6分，缺项或不提供不得分。</w:t>
            </w:r>
          </w:p>
        </w:tc>
      </w:tr>
      <w:tr w14:paraId="545EC3D5">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90DD33D">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26D9079">
            <w:pPr>
              <w:widowControl/>
              <w:jc w:val="left"/>
              <w:textAlignment w:val="center"/>
              <w:rPr>
                <w:rFonts w:hint="eastAsia" w:ascii="宋体" w:hAnsi="宋体" w:eastAsia="宋体" w:cs="宋体"/>
                <w:sz w:val="24"/>
                <w:szCs w:val="24"/>
              </w:rPr>
            </w:pPr>
            <w:r>
              <w:rPr>
                <w:rFonts w:hint="eastAsia" w:ascii="宋体" w:hAnsi="宋体" w:eastAsia="宋体" w:cs="宋体"/>
                <w:bCs/>
                <w:sz w:val="24"/>
              </w:rPr>
              <w:t>其他承诺（6分）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A450E4F">
            <w:pPr>
              <w:rPr>
                <w:rFonts w:hint="eastAsia" w:ascii="宋体" w:hAnsi="宋体" w:eastAsia="宋体" w:cs="宋体"/>
                <w:bCs/>
                <w:sz w:val="24"/>
              </w:rPr>
            </w:pPr>
            <w:r>
              <w:rPr>
                <w:rFonts w:hint="eastAsia" w:ascii="宋体" w:hAnsi="宋体" w:eastAsia="宋体" w:cs="宋体"/>
                <w:bCs/>
                <w:sz w:val="24"/>
              </w:rPr>
              <w:t>1.供应商提供积极配合采购人工作，投入充足人员、设备，保证服务质量的承诺和措施的得3分，缺项或不提供不得分。</w:t>
            </w:r>
          </w:p>
          <w:p w14:paraId="104C261C">
            <w:pPr>
              <w:widowControl/>
              <w:jc w:val="left"/>
              <w:textAlignment w:val="center"/>
              <w:rPr>
                <w:rFonts w:hint="eastAsia" w:ascii="宋体" w:hAnsi="宋体" w:eastAsia="宋体" w:cs="宋体"/>
                <w:sz w:val="24"/>
                <w:szCs w:val="24"/>
              </w:rPr>
            </w:pPr>
            <w:r>
              <w:rPr>
                <w:rFonts w:hint="eastAsia" w:ascii="宋体" w:hAnsi="宋体" w:eastAsia="宋体" w:cs="宋体"/>
                <w:bCs/>
                <w:sz w:val="24"/>
              </w:rPr>
              <w:t>2.供应商提供做好各项协调工作，保证工作顺利进行的承诺和措施的得3分，缺项或不提供不得分。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adjustRightInd w:val="0"/>
              <w:snapToGrid w:val="0"/>
              <w:spacing w:line="360" w:lineRule="auto"/>
              <w:ind w:right="-10"/>
              <w:rPr>
                <w:rFonts w:hint="eastAsia" w:ascii="宋体" w:hAnsi="宋体" w:eastAsia="宋体" w:cs="宋体"/>
                <w:sz w:val="24"/>
                <w:szCs w:val="24"/>
              </w:rPr>
            </w:pPr>
            <w:r>
              <w:rPr>
                <w:rFonts w:hint="eastAsia" w:ascii="宋体" w:hAnsi="宋体" w:eastAsia="宋体" w:cs="宋体"/>
                <w:bCs/>
                <w:sz w:val="24"/>
              </w:rPr>
              <w:t>其他实质性优惠条件（4分）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EA14DA6">
            <w:pPr>
              <w:autoSpaceDE w:val="0"/>
              <w:autoSpaceDN w:val="0"/>
              <w:adjustRightInd w:val="0"/>
              <w:snapToGrid w:val="0"/>
              <w:spacing w:line="360" w:lineRule="auto"/>
              <w:ind w:right="-59" w:rightChars="-28"/>
              <w:rPr>
                <w:rFonts w:hint="eastAsia" w:ascii="宋体" w:hAnsi="宋体" w:eastAsia="宋体" w:cs="宋体"/>
                <w:sz w:val="24"/>
                <w:szCs w:val="24"/>
              </w:rPr>
            </w:pPr>
            <w:r>
              <w:rPr>
                <w:rFonts w:hint="eastAsia" w:ascii="宋体" w:hAnsi="宋体" w:eastAsia="宋体" w:cs="宋体"/>
                <w:bCs/>
                <w:sz w:val="24"/>
              </w:rPr>
              <w:t>根据投标人在文件中做出服务及优惠承诺中打分：提供满足使用需求相关的实质性优惠条件，包括却不限于提供相关应对加班、会务接待等临时性或应急性供餐服务及质量保障体系得2分、服务人员的技术水平及现场服务措施得2分（包括响应时间、服务范围）。</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5B6C8B06">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55962894">
      <w:pPr>
        <w:pStyle w:val="2"/>
        <w:rPr>
          <w:rFonts w:hint="eastAsia"/>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8"/>
        <w:gridCol w:w="1436"/>
        <w:gridCol w:w="973"/>
        <w:gridCol w:w="1701"/>
        <w:gridCol w:w="2127"/>
        <w:gridCol w:w="936"/>
        <w:gridCol w:w="1043"/>
      </w:tblGrid>
      <w:tr w14:paraId="034DB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946DE0A">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序号</w:t>
            </w:r>
          </w:p>
        </w:tc>
        <w:tc>
          <w:tcPr>
            <w:tcW w:w="1436" w:type="dxa"/>
            <w:vAlign w:val="center"/>
          </w:tcPr>
          <w:p w14:paraId="1EC0E88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名称</w:t>
            </w:r>
          </w:p>
        </w:tc>
        <w:tc>
          <w:tcPr>
            <w:tcW w:w="973" w:type="dxa"/>
            <w:vAlign w:val="center"/>
          </w:tcPr>
          <w:p w14:paraId="69A5FE3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人数</w:t>
            </w:r>
          </w:p>
        </w:tc>
        <w:tc>
          <w:tcPr>
            <w:tcW w:w="1701" w:type="dxa"/>
            <w:vAlign w:val="center"/>
          </w:tcPr>
          <w:p w14:paraId="2015E556">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单价</w:t>
            </w:r>
          </w:p>
        </w:tc>
        <w:tc>
          <w:tcPr>
            <w:tcW w:w="2127" w:type="dxa"/>
            <w:vAlign w:val="center"/>
          </w:tcPr>
          <w:p w14:paraId="030BE2E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金额</w:t>
            </w:r>
          </w:p>
        </w:tc>
        <w:tc>
          <w:tcPr>
            <w:tcW w:w="936" w:type="dxa"/>
            <w:vAlign w:val="center"/>
          </w:tcPr>
          <w:p w14:paraId="7A0D2091">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小计（元）</w:t>
            </w:r>
          </w:p>
        </w:tc>
        <w:tc>
          <w:tcPr>
            <w:tcW w:w="1043" w:type="dxa"/>
            <w:vAlign w:val="center"/>
          </w:tcPr>
          <w:p w14:paraId="64A75AA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备注</w:t>
            </w:r>
          </w:p>
        </w:tc>
      </w:tr>
      <w:tr w14:paraId="06E8A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56D41F0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436" w:type="dxa"/>
            <w:vAlign w:val="center"/>
          </w:tcPr>
          <w:p w14:paraId="22B73FB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餐厅经理</w:t>
            </w:r>
          </w:p>
        </w:tc>
        <w:tc>
          <w:tcPr>
            <w:tcW w:w="973" w:type="dxa"/>
            <w:vAlign w:val="center"/>
          </w:tcPr>
          <w:p w14:paraId="6B1416BC">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7CB9208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6521F38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628827B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1C6918C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3E5E84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66B89E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2</w:t>
            </w:r>
          </w:p>
        </w:tc>
        <w:tc>
          <w:tcPr>
            <w:tcW w:w="1436" w:type="dxa"/>
            <w:vAlign w:val="center"/>
          </w:tcPr>
          <w:p w14:paraId="0695B76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厨师</w:t>
            </w:r>
          </w:p>
        </w:tc>
        <w:tc>
          <w:tcPr>
            <w:tcW w:w="973" w:type="dxa"/>
            <w:vAlign w:val="center"/>
          </w:tcPr>
          <w:p w14:paraId="38A9165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49CB35D0">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13DC5278">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6547A46">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71E37724">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1BD03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174B298B">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w:t>
            </w:r>
          </w:p>
        </w:tc>
        <w:tc>
          <w:tcPr>
            <w:tcW w:w="1436" w:type="dxa"/>
            <w:vAlign w:val="center"/>
          </w:tcPr>
          <w:p w14:paraId="398576F0">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凉菜</w:t>
            </w:r>
          </w:p>
        </w:tc>
        <w:tc>
          <w:tcPr>
            <w:tcW w:w="973" w:type="dxa"/>
            <w:vAlign w:val="center"/>
          </w:tcPr>
          <w:p w14:paraId="5030ACEE">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7666F4D5">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66CB8F6E">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2A4A5923">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014A55F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207C4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2848554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4</w:t>
            </w:r>
          </w:p>
        </w:tc>
        <w:tc>
          <w:tcPr>
            <w:tcW w:w="1436" w:type="dxa"/>
            <w:vAlign w:val="center"/>
          </w:tcPr>
          <w:p w14:paraId="79FC8D63">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面点</w:t>
            </w:r>
          </w:p>
        </w:tc>
        <w:tc>
          <w:tcPr>
            <w:tcW w:w="973" w:type="dxa"/>
            <w:vAlign w:val="center"/>
          </w:tcPr>
          <w:p w14:paraId="68C8FBA5">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1</w:t>
            </w:r>
          </w:p>
        </w:tc>
        <w:tc>
          <w:tcPr>
            <w:tcW w:w="1701" w:type="dxa"/>
            <w:vAlign w:val="center"/>
          </w:tcPr>
          <w:p w14:paraId="016AE819">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7D56C3EC">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4A72176">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1ABB5A1A">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00074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60E6395D">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5</w:t>
            </w:r>
          </w:p>
        </w:tc>
        <w:tc>
          <w:tcPr>
            <w:tcW w:w="1436" w:type="dxa"/>
            <w:vAlign w:val="center"/>
          </w:tcPr>
          <w:p w14:paraId="7B33977F">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服务员</w:t>
            </w:r>
          </w:p>
        </w:tc>
        <w:tc>
          <w:tcPr>
            <w:tcW w:w="973" w:type="dxa"/>
            <w:vAlign w:val="center"/>
          </w:tcPr>
          <w:p w14:paraId="0547E6DD">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7</w:t>
            </w:r>
          </w:p>
        </w:tc>
        <w:tc>
          <w:tcPr>
            <w:tcW w:w="1701" w:type="dxa"/>
            <w:vAlign w:val="center"/>
          </w:tcPr>
          <w:p w14:paraId="32706C5A">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（元/月）</w:t>
            </w:r>
          </w:p>
        </w:tc>
        <w:tc>
          <w:tcPr>
            <w:tcW w:w="2127" w:type="dxa"/>
            <w:vAlign w:val="center"/>
          </w:tcPr>
          <w:p w14:paraId="1DF977CA">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675319D">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58FD1479">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323E8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8" w:type="dxa"/>
            <w:vAlign w:val="center"/>
          </w:tcPr>
          <w:p w14:paraId="325DB8D1">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6</w:t>
            </w:r>
          </w:p>
        </w:tc>
        <w:tc>
          <w:tcPr>
            <w:tcW w:w="1436" w:type="dxa"/>
            <w:vAlign w:val="center"/>
          </w:tcPr>
          <w:p w14:paraId="6E77212B">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工具购置、</w:t>
            </w:r>
          </w:p>
          <w:p w14:paraId="6B405B57">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消杀、清洁</w:t>
            </w:r>
          </w:p>
          <w:p w14:paraId="5087EC3D">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用料</w:t>
            </w:r>
          </w:p>
        </w:tc>
        <w:tc>
          <w:tcPr>
            <w:tcW w:w="973" w:type="dxa"/>
            <w:vAlign w:val="center"/>
          </w:tcPr>
          <w:p w14:paraId="097EBE20">
            <w:pPr>
              <w:keepNext/>
              <w:keepLines/>
              <w:tabs>
                <w:tab w:val="left" w:pos="420"/>
              </w:tabs>
              <w:spacing w:line="360" w:lineRule="auto"/>
              <w:outlineLvl w:val="0"/>
              <w:rPr>
                <w:rFonts w:hint="eastAsia" w:ascii="宋体" w:hAnsi="宋体" w:eastAsia="宋体" w:cs="Times New Roman"/>
                <w:kern w:val="0"/>
                <w:sz w:val="24"/>
                <w:szCs w:val="24"/>
              </w:rPr>
            </w:pPr>
          </w:p>
        </w:tc>
        <w:tc>
          <w:tcPr>
            <w:tcW w:w="1701" w:type="dxa"/>
            <w:vAlign w:val="center"/>
          </w:tcPr>
          <w:p w14:paraId="5E507C8F">
            <w:pPr>
              <w:keepNext/>
              <w:keepLines/>
              <w:tabs>
                <w:tab w:val="left" w:pos="420"/>
              </w:tabs>
              <w:spacing w:line="360" w:lineRule="auto"/>
              <w:outlineLvl w:val="0"/>
              <w:rPr>
                <w:rFonts w:hint="eastAsia" w:ascii="宋体" w:hAnsi="宋体" w:eastAsia="宋体" w:cs="Times New Roman"/>
                <w:kern w:val="0"/>
                <w:sz w:val="24"/>
                <w:szCs w:val="24"/>
                <w:u w:val="single"/>
              </w:rPr>
            </w:pPr>
          </w:p>
        </w:tc>
        <w:tc>
          <w:tcPr>
            <w:tcW w:w="2127" w:type="dxa"/>
            <w:vAlign w:val="center"/>
          </w:tcPr>
          <w:p w14:paraId="50C756DC">
            <w:pPr>
              <w:keepNext/>
              <w:keepLines/>
              <w:tabs>
                <w:tab w:val="left" w:pos="420"/>
              </w:tabs>
              <w:spacing w:line="360" w:lineRule="auto"/>
              <w:outlineLvl w:val="0"/>
              <w:rPr>
                <w:rFonts w:hint="eastAsia" w:ascii="宋体" w:hAnsi="宋体" w:eastAsia="宋体" w:cs="Times New Roman"/>
                <w:kern w:val="0"/>
                <w:sz w:val="24"/>
                <w:szCs w:val="24"/>
                <w:u w:val="single"/>
              </w:rPr>
            </w:pPr>
            <w:r>
              <w:rPr>
                <w:rFonts w:hint="eastAsia" w:ascii="宋体" w:hAnsi="宋体" w:eastAsia="宋体" w:cs="Times New Roman"/>
                <w:kern w:val="0"/>
                <w:sz w:val="24"/>
                <w:szCs w:val="24"/>
                <w:u w:val="single"/>
              </w:rPr>
              <w:t xml:space="preserve">    </w:t>
            </w:r>
            <w:r>
              <w:rPr>
                <w:rFonts w:hint="eastAsia" w:ascii="宋体" w:hAnsi="宋体" w:eastAsia="宋体" w:cs="Times New Roman"/>
                <w:kern w:val="0"/>
                <w:sz w:val="24"/>
                <w:szCs w:val="24"/>
              </w:rPr>
              <w:t>（元/年）</w:t>
            </w:r>
          </w:p>
        </w:tc>
        <w:tc>
          <w:tcPr>
            <w:tcW w:w="936" w:type="dxa"/>
            <w:vAlign w:val="center"/>
          </w:tcPr>
          <w:p w14:paraId="0A5C18C2">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0A2E6DFF">
            <w:pPr>
              <w:keepNext/>
              <w:keepLines/>
              <w:tabs>
                <w:tab w:val="left" w:pos="420"/>
              </w:tabs>
              <w:spacing w:line="360" w:lineRule="auto"/>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3年</w:t>
            </w:r>
          </w:p>
        </w:tc>
      </w:tr>
      <w:tr w14:paraId="232A4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225" w:type="dxa"/>
            <w:gridSpan w:val="5"/>
            <w:vAlign w:val="center"/>
          </w:tcPr>
          <w:p w14:paraId="12D65006">
            <w:pPr>
              <w:keepNext/>
              <w:keepLines/>
              <w:tabs>
                <w:tab w:val="left" w:pos="420"/>
              </w:tabs>
              <w:spacing w:line="360" w:lineRule="auto"/>
              <w:ind w:firstLine="420" w:firstLineChars="175"/>
              <w:jc w:val="center"/>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合计</w:t>
            </w:r>
          </w:p>
        </w:tc>
        <w:tc>
          <w:tcPr>
            <w:tcW w:w="936" w:type="dxa"/>
            <w:vAlign w:val="center"/>
          </w:tcPr>
          <w:p w14:paraId="42C8B86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c>
          <w:tcPr>
            <w:tcW w:w="1043" w:type="dxa"/>
            <w:vAlign w:val="center"/>
          </w:tcPr>
          <w:p w14:paraId="2957AA3A">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p>
        </w:tc>
      </w:tr>
      <w:tr w14:paraId="26854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04" w:type="dxa"/>
            <w:gridSpan w:val="7"/>
            <w:vAlign w:val="center"/>
          </w:tcPr>
          <w:p w14:paraId="7734253B">
            <w:pPr>
              <w:keepNext/>
              <w:keepLines/>
              <w:tabs>
                <w:tab w:val="left" w:pos="420"/>
              </w:tabs>
              <w:spacing w:line="360" w:lineRule="auto"/>
              <w:ind w:firstLine="420" w:firstLineChars="175"/>
              <w:outlineLvl w:val="0"/>
              <w:rPr>
                <w:rFonts w:hint="eastAsia" w:ascii="宋体" w:hAnsi="宋体" w:eastAsia="宋体" w:cs="Times New Roman"/>
                <w:kern w:val="0"/>
                <w:sz w:val="24"/>
                <w:szCs w:val="24"/>
              </w:rPr>
            </w:pPr>
            <w:r>
              <w:rPr>
                <w:rFonts w:hint="eastAsia" w:ascii="宋体" w:hAnsi="宋体" w:eastAsia="宋体" w:cs="Times New Roman"/>
                <w:kern w:val="0"/>
                <w:sz w:val="24"/>
                <w:szCs w:val="24"/>
              </w:rPr>
              <w:t>注:各类保险、人员服装由中标企业按照国家标准自行缴纳和购买。</w:t>
            </w:r>
          </w:p>
        </w:tc>
      </w:tr>
    </w:tbl>
    <w:p w14:paraId="13BBF7CC">
      <w:pPr>
        <w:rPr>
          <w:rFonts w:hint="eastAsia"/>
        </w:rPr>
      </w:pPr>
    </w:p>
    <w:p w14:paraId="1AA6772B">
      <w:pPr>
        <w:rPr>
          <w:rFonts w:hint="eastAsia" w:ascii="宋体" w:hAnsi="宋体" w:eastAsia="宋体" w:cs="宋体"/>
          <w:sz w:val="24"/>
          <w:szCs w:val="24"/>
        </w:rPr>
      </w:pPr>
    </w:p>
    <w:p w14:paraId="594190E9">
      <w:pPr>
        <w:keepNext/>
        <w:keepLines/>
        <w:tabs>
          <w:tab w:val="left" w:pos="420"/>
        </w:tabs>
        <w:spacing w:line="360" w:lineRule="auto"/>
        <w:jc w:val="left"/>
        <w:outlineLvl w:val="0"/>
        <w:rPr>
          <w:rFonts w:hint="eastAsia" w:ascii="宋体" w:hAnsi="宋体" w:eastAsia="宋体" w:cs="Times New Roman"/>
          <w:b/>
          <w:bCs/>
          <w:kern w:val="0"/>
          <w:sz w:val="24"/>
          <w:szCs w:val="24"/>
        </w:rPr>
      </w:pPr>
      <w:r>
        <w:rPr>
          <w:rFonts w:hint="eastAsia" w:ascii="宋体" w:hAnsi="宋体" w:eastAsia="宋体" w:cs="Times New Roman"/>
          <w:b/>
          <w:bCs/>
          <w:kern w:val="0"/>
          <w:sz w:val="24"/>
          <w:szCs w:val="24"/>
        </w:rPr>
        <w:t>餐饮服务内容：</w:t>
      </w:r>
    </w:p>
    <w:p w14:paraId="63A71589">
      <w:pPr>
        <w:ind w:firstLine="480" w:firstLineChars="200"/>
        <w:rPr>
          <w:rFonts w:hint="eastAsia" w:ascii="宋体" w:hAnsi="宋体" w:eastAsia="宋体" w:cs="宋体"/>
          <w:sz w:val="24"/>
          <w:szCs w:val="24"/>
        </w:rPr>
      </w:pPr>
      <w:r>
        <w:rPr>
          <w:rFonts w:hint="eastAsia" w:ascii="宋体" w:hAnsi="宋体" w:eastAsia="宋体" w:cs="Times New Roman"/>
          <w:kern w:val="0"/>
          <w:sz w:val="24"/>
          <w:szCs w:val="24"/>
        </w:rPr>
        <w:t>根据单位需要，为民辅警及职工提供早餐、午餐、晚餐，提供单位所需的其他餐饮保障服务和招待餐。</w:t>
      </w: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7191F7EF">
      <w:pPr>
        <w:rPr>
          <w:rFonts w:hint="eastAsia" w:ascii="宋体" w:hAnsi="宋体" w:eastAsia="宋体" w:cs="宋体"/>
          <w:sz w:val="24"/>
          <w:szCs w:val="24"/>
        </w:rPr>
      </w:pPr>
    </w:p>
    <w:p w14:paraId="5E65E821">
      <w:pPr>
        <w:pStyle w:val="2"/>
        <w:rPr>
          <w:rFonts w:hint="eastAsia"/>
        </w:rPr>
      </w:pPr>
    </w:p>
    <w:p w14:paraId="08B70AAE">
      <w:pPr>
        <w:rPr>
          <w:rFonts w:hint="eastAsia"/>
        </w:rPr>
      </w:pPr>
    </w:p>
    <w:p w14:paraId="70C3315D">
      <w:pPr>
        <w:rPr>
          <w:rFonts w:hint="eastAsia" w:ascii="宋体" w:hAnsi="宋体" w:eastAsia="宋体" w:cs="宋体"/>
          <w:sz w:val="24"/>
          <w:szCs w:val="24"/>
        </w:rPr>
      </w:pPr>
    </w:p>
    <w:p w14:paraId="22635B98">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220232409"/>
      <w:bookmarkStart w:id="37" w:name="_Toc495414234"/>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7392" w:type="dxa"/>
        <w:tblInd w:w="0" w:type="dxa"/>
        <w:tblLayout w:type="autofit"/>
        <w:tblCellMar>
          <w:top w:w="0" w:type="dxa"/>
          <w:left w:w="108" w:type="dxa"/>
          <w:bottom w:w="0" w:type="dxa"/>
          <w:right w:w="108" w:type="dxa"/>
        </w:tblCellMar>
      </w:tblPr>
      <w:tblGrid>
        <w:gridCol w:w="892"/>
        <w:gridCol w:w="894"/>
        <w:gridCol w:w="894"/>
        <w:gridCol w:w="1123"/>
        <w:gridCol w:w="1689"/>
        <w:gridCol w:w="936"/>
        <w:gridCol w:w="964"/>
      </w:tblGrid>
      <w:tr w14:paraId="31699A9A">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898"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名称</w:t>
            </w:r>
          </w:p>
        </w:tc>
        <w:tc>
          <w:tcPr>
            <w:tcW w:w="898"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人数</w:t>
            </w:r>
          </w:p>
        </w:tc>
        <w:tc>
          <w:tcPr>
            <w:tcW w:w="1130" w:type="dxa"/>
            <w:tcBorders>
              <w:top w:val="single" w:color="auto" w:sz="4" w:space="0"/>
              <w:left w:val="nil"/>
              <w:bottom w:val="single" w:color="auto" w:sz="4" w:space="0"/>
              <w:right w:val="single" w:color="auto" w:sz="4" w:space="0"/>
            </w:tcBorders>
            <w:vAlign w:val="center"/>
          </w:tcPr>
          <w:p w14:paraId="037F4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w:t>
            </w:r>
          </w:p>
        </w:tc>
        <w:tc>
          <w:tcPr>
            <w:tcW w:w="1701" w:type="dxa"/>
            <w:tcBorders>
              <w:top w:val="single" w:color="auto" w:sz="4" w:space="0"/>
              <w:left w:val="single" w:color="auto" w:sz="4" w:space="0"/>
              <w:bottom w:val="single" w:color="auto" w:sz="4" w:space="0"/>
              <w:right w:val="single" w:color="auto" w:sz="4" w:space="0"/>
            </w:tcBorders>
            <w:vAlign w:val="center"/>
          </w:tcPr>
          <w:p w14:paraId="6BB099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w:t>
            </w:r>
          </w:p>
        </w:tc>
        <w:tc>
          <w:tcPr>
            <w:tcW w:w="899" w:type="dxa"/>
            <w:tcBorders>
              <w:top w:val="single" w:color="auto" w:sz="4" w:space="0"/>
              <w:left w:val="nil"/>
              <w:bottom w:val="single" w:color="auto" w:sz="4" w:space="0"/>
              <w:right w:val="single" w:color="auto" w:sz="4" w:space="0"/>
            </w:tcBorders>
            <w:vAlign w:val="center"/>
          </w:tcPr>
          <w:p w14:paraId="70F1A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小计（元）</w:t>
            </w:r>
          </w:p>
        </w:tc>
        <w:tc>
          <w:tcPr>
            <w:tcW w:w="969"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300576B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BC0CC09">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A4192B5">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0A5EE04">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7E99E4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DF4B9D9">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08A7CD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5A6A1C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29F937F">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EEA5B1B">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6749EAB6">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88E830">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D403441">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3325CC42">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26EFE39E">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5BFBDFB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12B5676B">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9B3ED56">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36A4EFB5">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2E335B48">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5CB0553">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68981332">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897"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898"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1130" w:type="dxa"/>
            <w:tcBorders>
              <w:top w:val="single" w:color="auto" w:sz="4" w:space="0"/>
              <w:left w:val="nil"/>
              <w:bottom w:val="single" w:color="auto" w:sz="4" w:space="0"/>
              <w:right w:val="single" w:color="auto" w:sz="4" w:space="0"/>
            </w:tcBorders>
          </w:tcPr>
          <w:p w14:paraId="09B37B5D">
            <w:pPr>
              <w:widowControl/>
              <w:jc w:val="center"/>
              <w:rPr>
                <w:rFonts w:hint="eastAsia" w:ascii="宋体" w:hAnsi="宋体" w:eastAsia="宋体" w:cs="宋体"/>
                <w:color w:val="000000"/>
                <w:kern w:val="0"/>
                <w:sz w:val="24"/>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23FAFC">
            <w:pPr>
              <w:widowControl/>
              <w:jc w:val="center"/>
              <w:rPr>
                <w:rFonts w:hint="eastAsia" w:ascii="宋体" w:hAnsi="宋体" w:eastAsia="宋体" w:cs="宋体"/>
                <w:color w:val="000000"/>
                <w:kern w:val="0"/>
                <w:sz w:val="24"/>
                <w:szCs w:val="24"/>
              </w:rPr>
            </w:pPr>
          </w:p>
        </w:tc>
        <w:tc>
          <w:tcPr>
            <w:tcW w:w="899" w:type="dxa"/>
            <w:tcBorders>
              <w:top w:val="single" w:color="auto" w:sz="4" w:space="0"/>
              <w:left w:val="nil"/>
              <w:bottom w:val="single" w:color="auto" w:sz="4" w:space="0"/>
              <w:right w:val="single" w:color="auto" w:sz="4" w:space="0"/>
            </w:tcBorders>
            <w:vAlign w:val="center"/>
          </w:tcPr>
          <w:p w14:paraId="0D60863E">
            <w:pPr>
              <w:widowControl/>
              <w:jc w:val="center"/>
              <w:rPr>
                <w:rFonts w:hint="eastAsia" w:ascii="宋体" w:hAnsi="宋体" w:eastAsia="宋体" w:cs="宋体"/>
                <w:color w:val="000000"/>
                <w:kern w:val="0"/>
                <w:sz w:val="24"/>
                <w:szCs w:val="24"/>
              </w:rPr>
            </w:pPr>
          </w:p>
        </w:tc>
        <w:tc>
          <w:tcPr>
            <w:tcW w:w="969"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152045809"/>
      <w:bookmarkStart w:id="39" w:name="_Toc501007317"/>
      <w:bookmarkStart w:id="40" w:name="_Toc152042598"/>
      <w:bookmarkStart w:id="41" w:name="_Toc251248814"/>
      <w:bookmarkStart w:id="42" w:name="_Toc144974877"/>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1423"/>
    <w:rsid w:val="00021473"/>
    <w:rsid w:val="00022263"/>
    <w:rsid w:val="000225EA"/>
    <w:rsid w:val="00023091"/>
    <w:rsid w:val="000236DB"/>
    <w:rsid w:val="0002485C"/>
    <w:rsid w:val="000273D4"/>
    <w:rsid w:val="000273E4"/>
    <w:rsid w:val="00030998"/>
    <w:rsid w:val="0003165C"/>
    <w:rsid w:val="000318F7"/>
    <w:rsid w:val="00031938"/>
    <w:rsid w:val="00031C1F"/>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76487"/>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3B5"/>
    <w:rsid w:val="000917DD"/>
    <w:rsid w:val="00091EFF"/>
    <w:rsid w:val="0009218E"/>
    <w:rsid w:val="00092226"/>
    <w:rsid w:val="00093757"/>
    <w:rsid w:val="0009471C"/>
    <w:rsid w:val="00096FA3"/>
    <w:rsid w:val="0009746E"/>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5C5"/>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622"/>
    <w:rsid w:val="00105AEB"/>
    <w:rsid w:val="00110C18"/>
    <w:rsid w:val="001132C1"/>
    <w:rsid w:val="00113A09"/>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572"/>
    <w:rsid w:val="00143F93"/>
    <w:rsid w:val="00144B23"/>
    <w:rsid w:val="001450DC"/>
    <w:rsid w:val="0014599C"/>
    <w:rsid w:val="0014620B"/>
    <w:rsid w:val="00147172"/>
    <w:rsid w:val="001475BA"/>
    <w:rsid w:val="001478BF"/>
    <w:rsid w:val="00147E04"/>
    <w:rsid w:val="00151A00"/>
    <w:rsid w:val="00152D8F"/>
    <w:rsid w:val="001532C8"/>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EDF"/>
    <w:rsid w:val="0018533E"/>
    <w:rsid w:val="00185E71"/>
    <w:rsid w:val="00185F6F"/>
    <w:rsid w:val="00186685"/>
    <w:rsid w:val="001866CC"/>
    <w:rsid w:val="00190E98"/>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59"/>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E7B86"/>
    <w:rsid w:val="001F1522"/>
    <w:rsid w:val="001F295B"/>
    <w:rsid w:val="001F3822"/>
    <w:rsid w:val="001F4150"/>
    <w:rsid w:val="001F428A"/>
    <w:rsid w:val="001F4924"/>
    <w:rsid w:val="001F4DB9"/>
    <w:rsid w:val="001F525C"/>
    <w:rsid w:val="00200DB9"/>
    <w:rsid w:val="00201F43"/>
    <w:rsid w:val="002028CE"/>
    <w:rsid w:val="00204BF2"/>
    <w:rsid w:val="00204C52"/>
    <w:rsid w:val="0020562C"/>
    <w:rsid w:val="0021183E"/>
    <w:rsid w:val="00211866"/>
    <w:rsid w:val="00211C9A"/>
    <w:rsid w:val="002131D7"/>
    <w:rsid w:val="00215ADB"/>
    <w:rsid w:val="00217EB2"/>
    <w:rsid w:val="0022090A"/>
    <w:rsid w:val="00222743"/>
    <w:rsid w:val="00222B97"/>
    <w:rsid w:val="00224CC7"/>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3B90"/>
    <w:rsid w:val="00245A96"/>
    <w:rsid w:val="002467A7"/>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02EF"/>
    <w:rsid w:val="002916AA"/>
    <w:rsid w:val="00292252"/>
    <w:rsid w:val="00293ED2"/>
    <w:rsid w:val="0029473E"/>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3B21"/>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3CA8"/>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72F"/>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3FD"/>
    <w:rsid w:val="00365559"/>
    <w:rsid w:val="0036569F"/>
    <w:rsid w:val="003656B0"/>
    <w:rsid w:val="0036695F"/>
    <w:rsid w:val="003671B7"/>
    <w:rsid w:val="00370049"/>
    <w:rsid w:val="003705E7"/>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152"/>
    <w:rsid w:val="003C5A28"/>
    <w:rsid w:val="003C6079"/>
    <w:rsid w:val="003C6969"/>
    <w:rsid w:val="003C6B3E"/>
    <w:rsid w:val="003C714E"/>
    <w:rsid w:val="003C72A3"/>
    <w:rsid w:val="003D227C"/>
    <w:rsid w:val="003D255F"/>
    <w:rsid w:val="003D27E9"/>
    <w:rsid w:val="003D2A9F"/>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2062"/>
    <w:rsid w:val="0042336B"/>
    <w:rsid w:val="00423D6E"/>
    <w:rsid w:val="00425DEA"/>
    <w:rsid w:val="00427D67"/>
    <w:rsid w:val="004320A0"/>
    <w:rsid w:val="00433443"/>
    <w:rsid w:val="00434165"/>
    <w:rsid w:val="004342DD"/>
    <w:rsid w:val="00436119"/>
    <w:rsid w:val="00436149"/>
    <w:rsid w:val="00436C2F"/>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6C37"/>
    <w:rsid w:val="0049728B"/>
    <w:rsid w:val="004A0694"/>
    <w:rsid w:val="004A0C34"/>
    <w:rsid w:val="004A1877"/>
    <w:rsid w:val="004A382D"/>
    <w:rsid w:val="004A3EA9"/>
    <w:rsid w:val="004A452B"/>
    <w:rsid w:val="004A63C6"/>
    <w:rsid w:val="004A6B2E"/>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E6A2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14B1"/>
    <w:rsid w:val="00512F91"/>
    <w:rsid w:val="005135B6"/>
    <w:rsid w:val="005144F1"/>
    <w:rsid w:val="00514F3D"/>
    <w:rsid w:val="005153C9"/>
    <w:rsid w:val="00515A1A"/>
    <w:rsid w:val="00515C79"/>
    <w:rsid w:val="00516439"/>
    <w:rsid w:val="00520CB1"/>
    <w:rsid w:val="005222E9"/>
    <w:rsid w:val="00522428"/>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66F26"/>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361D"/>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1DDE"/>
    <w:rsid w:val="005D2FB4"/>
    <w:rsid w:val="005D3D0B"/>
    <w:rsid w:val="005D4328"/>
    <w:rsid w:val="005D4781"/>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4CD7"/>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C21"/>
    <w:rsid w:val="006B3DA8"/>
    <w:rsid w:val="006B42C1"/>
    <w:rsid w:val="006B4CB6"/>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FDD"/>
    <w:rsid w:val="0071464E"/>
    <w:rsid w:val="007146EB"/>
    <w:rsid w:val="00715D7E"/>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A8F"/>
    <w:rsid w:val="00764BE1"/>
    <w:rsid w:val="007669D4"/>
    <w:rsid w:val="007676AA"/>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CE0"/>
    <w:rsid w:val="00793F1D"/>
    <w:rsid w:val="00794B9F"/>
    <w:rsid w:val="00794BAF"/>
    <w:rsid w:val="00795C32"/>
    <w:rsid w:val="00795E68"/>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4FA3"/>
    <w:rsid w:val="007C52C1"/>
    <w:rsid w:val="007C571B"/>
    <w:rsid w:val="007C6999"/>
    <w:rsid w:val="007D25CB"/>
    <w:rsid w:val="007D2CB5"/>
    <w:rsid w:val="007D306C"/>
    <w:rsid w:val="007D487C"/>
    <w:rsid w:val="007D4D19"/>
    <w:rsid w:val="007D5C85"/>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343"/>
    <w:rsid w:val="007F6A53"/>
    <w:rsid w:val="00801E99"/>
    <w:rsid w:val="00802AB5"/>
    <w:rsid w:val="00806BDB"/>
    <w:rsid w:val="0080701A"/>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03F6"/>
    <w:rsid w:val="008510A5"/>
    <w:rsid w:val="00851DF1"/>
    <w:rsid w:val="00852846"/>
    <w:rsid w:val="00852849"/>
    <w:rsid w:val="00852FD2"/>
    <w:rsid w:val="00854069"/>
    <w:rsid w:val="00854120"/>
    <w:rsid w:val="00854590"/>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1FF9"/>
    <w:rsid w:val="008E4FF8"/>
    <w:rsid w:val="008E5180"/>
    <w:rsid w:val="008E602B"/>
    <w:rsid w:val="008E6245"/>
    <w:rsid w:val="008E7E61"/>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C5F"/>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741"/>
    <w:rsid w:val="009469D8"/>
    <w:rsid w:val="00947C5D"/>
    <w:rsid w:val="00947DBA"/>
    <w:rsid w:val="00950B64"/>
    <w:rsid w:val="00952B56"/>
    <w:rsid w:val="00953D1B"/>
    <w:rsid w:val="00953D99"/>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563"/>
    <w:rsid w:val="00992AB6"/>
    <w:rsid w:val="00993AC0"/>
    <w:rsid w:val="009943DE"/>
    <w:rsid w:val="00994CC6"/>
    <w:rsid w:val="00995E94"/>
    <w:rsid w:val="00996062"/>
    <w:rsid w:val="00996E74"/>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5759"/>
    <w:rsid w:val="009B5BB0"/>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2294"/>
    <w:rsid w:val="009F30F8"/>
    <w:rsid w:val="009F31A5"/>
    <w:rsid w:val="009F4E69"/>
    <w:rsid w:val="009F55E0"/>
    <w:rsid w:val="009F5BBE"/>
    <w:rsid w:val="009F66AE"/>
    <w:rsid w:val="009F6777"/>
    <w:rsid w:val="009F6B39"/>
    <w:rsid w:val="00A00003"/>
    <w:rsid w:val="00A005F1"/>
    <w:rsid w:val="00A04810"/>
    <w:rsid w:val="00A04941"/>
    <w:rsid w:val="00A072A9"/>
    <w:rsid w:val="00A07405"/>
    <w:rsid w:val="00A07680"/>
    <w:rsid w:val="00A07BFD"/>
    <w:rsid w:val="00A101F4"/>
    <w:rsid w:val="00A1107E"/>
    <w:rsid w:val="00A133C4"/>
    <w:rsid w:val="00A15DE5"/>
    <w:rsid w:val="00A17610"/>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1F16"/>
    <w:rsid w:val="00A62599"/>
    <w:rsid w:val="00A65647"/>
    <w:rsid w:val="00A65F9F"/>
    <w:rsid w:val="00A6726A"/>
    <w:rsid w:val="00A67915"/>
    <w:rsid w:val="00A67B98"/>
    <w:rsid w:val="00A704F4"/>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62B"/>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21E"/>
    <w:rsid w:val="00AD7920"/>
    <w:rsid w:val="00AE0864"/>
    <w:rsid w:val="00AE1EA9"/>
    <w:rsid w:val="00AE2D53"/>
    <w:rsid w:val="00AE2D5D"/>
    <w:rsid w:val="00AE3128"/>
    <w:rsid w:val="00AE31EA"/>
    <w:rsid w:val="00AE3BCF"/>
    <w:rsid w:val="00AE4288"/>
    <w:rsid w:val="00AE4B9A"/>
    <w:rsid w:val="00AE58C9"/>
    <w:rsid w:val="00AE6CC6"/>
    <w:rsid w:val="00AE797C"/>
    <w:rsid w:val="00AF07C6"/>
    <w:rsid w:val="00AF0993"/>
    <w:rsid w:val="00AF120F"/>
    <w:rsid w:val="00AF1D99"/>
    <w:rsid w:val="00AF20DA"/>
    <w:rsid w:val="00AF23C4"/>
    <w:rsid w:val="00AF2511"/>
    <w:rsid w:val="00AF255C"/>
    <w:rsid w:val="00AF2F62"/>
    <w:rsid w:val="00AF2F9E"/>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ED0"/>
    <w:rsid w:val="00B24F4C"/>
    <w:rsid w:val="00B250B8"/>
    <w:rsid w:val="00B265BE"/>
    <w:rsid w:val="00B277B3"/>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4DED"/>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5834"/>
    <w:rsid w:val="00BD63EE"/>
    <w:rsid w:val="00BD7E35"/>
    <w:rsid w:val="00BE1762"/>
    <w:rsid w:val="00BE1A6B"/>
    <w:rsid w:val="00BE1EEF"/>
    <w:rsid w:val="00BE3CD3"/>
    <w:rsid w:val="00BE48AA"/>
    <w:rsid w:val="00BE4BA0"/>
    <w:rsid w:val="00BE5517"/>
    <w:rsid w:val="00BE609C"/>
    <w:rsid w:val="00BE62F2"/>
    <w:rsid w:val="00BE6811"/>
    <w:rsid w:val="00BE6C8A"/>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3D22"/>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5692F"/>
    <w:rsid w:val="00C56B0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5884"/>
    <w:rsid w:val="00C77260"/>
    <w:rsid w:val="00C77566"/>
    <w:rsid w:val="00C77569"/>
    <w:rsid w:val="00C8116E"/>
    <w:rsid w:val="00C81E90"/>
    <w:rsid w:val="00C82AAC"/>
    <w:rsid w:val="00C84855"/>
    <w:rsid w:val="00C8492E"/>
    <w:rsid w:val="00C84F5C"/>
    <w:rsid w:val="00C852C8"/>
    <w:rsid w:val="00C863F1"/>
    <w:rsid w:val="00C86700"/>
    <w:rsid w:val="00C86E0A"/>
    <w:rsid w:val="00C8784C"/>
    <w:rsid w:val="00C87874"/>
    <w:rsid w:val="00C87C06"/>
    <w:rsid w:val="00C908AA"/>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97F"/>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4625"/>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3A5E"/>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579E3"/>
    <w:rsid w:val="00D603DD"/>
    <w:rsid w:val="00D623D5"/>
    <w:rsid w:val="00D63647"/>
    <w:rsid w:val="00D63A70"/>
    <w:rsid w:val="00D63E07"/>
    <w:rsid w:val="00D66009"/>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85FFF"/>
    <w:rsid w:val="00D9045F"/>
    <w:rsid w:val="00D918C2"/>
    <w:rsid w:val="00D91BBD"/>
    <w:rsid w:val="00D9249E"/>
    <w:rsid w:val="00D93A5F"/>
    <w:rsid w:val="00D93F24"/>
    <w:rsid w:val="00D95946"/>
    <w:rsid w:val="00D95D60"/>
    <w:rsid w:val="00D96690"/>
    <w:rsid w:val="00D966FC"/>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2BF1"/>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47CB"/>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C7E"/>
    <w:rsid w:val="00E64D37"/>
    <w:rsid w:val="00E64FB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5A2"/>
    <w:rsid w:val="00E87ABA"/>
    <w:rsid w:val="00E87BA3"/>
    <w:rsid w:val="00E90ABE"/>
    <w:rsid w:val="00E90C7B"/>
    <w:rsid w:val="00E92AAA"/>
    <w:rsid w:val="00E938AC"/>
    <w:rsid w:val="00E93D6B"/>
    <w:rsid w:val="00E94E2E"/>
    <w:rsid w:val="00E95899"/>
    <w:rsid w:val="00E95C93"/>
    <w:rsid w:val="00E978FB"/>
    <w:rsid w:val="00EA0D65"/>
    <w:rsid w:val="00EA14CD"/>
    <w:rsid w:val="00EA14D1"/>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6D32"/>
    <w:rsid w:val="00EC6D80"/>
    <w:rsid w:val="00EC730F"/>
    <w:rsid w:val="00EC75F3"/>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72EC"/>
    <w:rsid w:val="00F273FD"/>
    <w:rsid w:val="00F27442"/>
    <w:rsid w:val="00F30162"/>
    <w:rsid w:val="00F31762"/>
    <w:rsid w:val="00F31A86"/>
    <w:rsid w:val="00F326AD"/>
    <w:rsid w:val="00F359DB"/>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2E5667"/>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19414</Words>
  <Characters>20450</Characters>
  <Lines>162</Lines>
  <Paragraphs>45</Paragraphs>
  <TotalTime>13</TotalTime>
  <ScaleCrop>false</ScaleCrop>
  <LinksUpToDate>false</LinksUpToDate>
  <CharactersWithSpaces>21462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2026-06-08T06:58:09Z</dcterms:modified>
  <cp:revision>3033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B43D718C87C046D18D6E9ABA9FA9B4F1_12</vt:lpwstr>
  </property>
  <property fmtid="{D5CDD505-2E9C-101B-9397-08002B2CF9AE}" pid="4" name="KSOTemplateDocerSaveRecord">
    <vt:lpwstr>eyJoZGlkIjoiNTQ3MGY4OWEwYWQ5MGRhOTEyZDdjODBiNTM4ZTJjNzciLCJ1c2VySWQiOiIxMDg5MjYwMDExIn0=</vt:lpwstr>
  </property>
</Properties>
</file>