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4C7389">
      <w:pPr>
        <w:tabs>
          <w:tab w:val="left" w:pos="420"/>
        </w:tabs>
        <w:spacing w:line="1700" w:lineRule="exact"/>
        <w:jc w:val="center"/>
        <w:rPr>
          <w:rFonts w:ascii="Arial Black" w:hAnsi="Arial Black" w:eastAsia="黑体"/>
          <w:b/>
          <w:spacing w:val="36"/>
          <w:sz w:val="52"/>
          <w:szCs w:val="52"/>
          <w:highlight w:val="none"/>
        </w:rPr>
      </w:pPr>
      <w:r>
        <w:rPr>
          <w:rFonts w:hint="eastAsia" w:ascii="Arial Black" w:hAnsi="Arial Black" w:eastAsia="黑体"/>
          <w:b/>
          <w:bCs/>
          <w:spacing w:val="36"/>
          <w:sz w:val="52"/>
          <w:szCs w:val="52"/>
          <w:highlight w:val="none"/>
        </w:rPr>
        <w:t>周口市公共资源交易中心</w:t>
      </w:r>
    </w:p>
    <w:p w14:paraId="48837738">
      <w:pPr>
        <w:tabs>
          <w:tab w:val="left" w:pos="315"/>
          <w:tab w:val="left" w:pos="8820"/>
        </w:tabs>
        <w:spacing w:line="500" w:lineRule="exact"/>
        <w:ind w:right="267" w:rightChars="127"/>
        <w:jc w:val="center"/>
        <w:rPr>
          <w:rFonts w:ascii="仿宋_GB2312" w:eastAsia="仿宋_GB2312"/>
          <w:b/>
          <w:bCs/>
          <w:sz w:val="48"/>
          <w:highlight w:val="none"/>
        </w:rPr>
      </w:pPr>
    </w:p>
    <w:p w14:paraId="00B82FA4">
      <w:pPr>
        <w:tabs>
          <w:tab w:val="left" w:pos="315"/>
          <w:tab w:val="left" w:pos="8820"/>
        </w:tabs>
        <w:spacing w:line="500" w:lineRule="exact"/>
        <w:ind w:right="267" w:rightChars="127"/>
        <w:jc w:val="center"/>
        <w:rPr>
          <w:rFonts w:ascii="微软简标宋" w:eastAsia="黑体"/>
          <w:b/>
          <w:bCs/>
          <w:sz w:val="52"/>
          <w:highlight w:val="none"/>
        </w:rPr>
      </w:pPr>
      <w:r>
        <w:rPr>
          <w:rFonts w:hint="eastAsia" w:ascii="微软简标宋" w:eastAsia="黑体"/>
          <w:b/>
          <w:bCs/>
          <w:sz w:val="52"/>
          <w:highlight w:val="none"/>
        </w:rPr>
        <w:t>竞争性磋商文件</w:t>
      </w:r>
    </w:p>
    <w:p w14:paraId="1E266004">
      <w:pPr>
        <w:tabs>
          <w:tab w:val="left" w:pos="315"/>
          <w:tab w:val="left" w:pos="8820"/>
        </w:tabs>
        <w:spacing w:line="500" w:lineRule="exact"/>
        <w:ind w:right="267" w:rightChars="127"/>
        <w:jc w:val="center"/>
        <w:rPr>
          <w:rFonts w:ascii="仿宋_GB2312" w:eastAsia="仿宋_GB2312"/>
          <w:sz w:val="44"/>
          <w:highlight w:val="none"/>
        </w:rPr>
      </w:pPr>
    </w:p>
    <w:p w14:paraId="40015662">
      <w:pPr>
        <w:tabs>
          <w:tab w:val="left" w:pos="315"/>
          <w:tab w:val="left" w:pos="8820"/>
        </w:tabs>
        <w:ind w:right="267" w:rightChars="127"/>
        <w:rPr>
          <w:rFonts w:ascii="仿宋_GB2312" w:eastAsia="仿宋_GB2312"/>
          <w:sz w:val="44"/>
          <w:highlight w:val="none"/>
        </w:rPr>
      </w:pPr>
    </w:p>
    <w:p w14:paraId="0ED97F02">
      <w:pPr>
        <w:tabs>
          <w:tab w:val="left" w:pos="315"/>
          <w:tab w:val="left" w:pos="8820"/>
        </w:tabs>
        <w:spacing w:line="500" w:lineRule="exact"/>
        <w:ind w:right="267" w:rightChars="127"/>
        <w:rPr>
          <w:rFonts w:ascii="仿宋_GB2312" w:eastAsia="仿宋_GB2312"/>
          <w:b/>
          <w:bCs/>
          <w:sz w:val="36"/>
          <w:highlight w:val="none"/>
        </w:rPr>
      </w:pPr>
      <w:r>
        <w:rPr>
          <w:rFonts w:hint="eastAsia" w:ascii="Arial Black" w:hAnsi="Arial Black" w:eastAsia="华文彩云"/>
          <w:sz w:val="44"/>
          <w:highlight w:val="none"/>
        </w:rPr>
        <w:t xml:space="preserve">  </w:t>
      </w:r>
    </w:p>
    <w:p w14:paraId="0B7A0EB3">
      <w:pPr>
        <w:tabs>
          <w:tab w:val="left" w:pos="315"/>
          <w:tab w:val="left" w:pos="8820"/>
        </w:tabs>
        <w:spacing w:line="500" w:lineRule="exact"/>
        <w:ind w:right="267" w:rightChars="127"/>
        <w:rPr>
          <w:rFonts w:ascii="仿宋_GB2312" w:eastAsia="仿宋_GB2312"/>
          <w:b/>
          <w:bCs/>
          <w:sz w:val="36"/>
          <w:highlight w:val="none"/>
        </w:rPr>
      </w:pPr>
    </w:p>
    <w:p w14:paraId="49595AFD">
      <w:pPr>
        <w:tabs>
          <w:tab w:val="left" w:pos="315"/>
          <w:tab w:val="left" w:pos="8820"/>
        </w:tabs>
        <w:spacing w:line="500" w:lineRule="exact"/>
        <w:ind w:right="267" w:rightChars="127"/>
        <w:jc w:val="center"/>
        <w:rPr>
          <w:rFonts w:ascii="宋体" w:hAnsi="宋体"/>
          <w:sz w:val="32"/>
          <w:highlight w:val="none"/>
        </w:rPr>
      </w:pPr>
    </w:p>
    <w:p w14:paraId="5761E84B">
      <w:pPr>
        <w:tabs>
          <w:tab w:val="left" w:pos="315"/>
          <w:tab w:val="left" w:pos="8820"/>
        </w:tabs>
        <w:spacing w:line="500" w:lineRule="exact"/>
        <w:ind w:right="267" w:rightChars="127"/>
        <w:jc w:val="center"/>
        <w:rPr>
          <w:rFonts w:ascii="微软简标宋" w:eastAsia="黑体"/>
          <w:b/>
          <w:bCs/>
          <w:sz w:val="52"/>
          <w:highlight w:val="none"/>
        </w:rPr>
      </w:pPr>
    </w:p>
    <w:p w14:paraId="66AE5905">
      <w:pPr>
        <w:tabs>
          <w:tab w:val="left" w:pos="315"/>
          <w:tab w:val="left" w:pos="8820"/>
        </w:tabs>
        <w:spacing w:line="600" w:lineRule="exact"/>
        <w:ind w:right="267" w:rightChars="127"/>
        <w:jc w:val="left"/>
        <w:rPr>
          <w:rFonts w:hint="eastAsia" w:ascii="宋体" w:hAnsi="宋体"/>
          <w:b/>
          <w:bCs/>
          <w:sz w:val="44"/>
          <w:szCs w:val="44"/>
          <w:highlight w:val="none"/>
        </w:rPr>
      </w:pPr>
      <w:r>
        <w:rPr>
          <w:rFonts w:hint="eastAsia" w:ascii="宋体" w:hAnsi="宋体"/>
          <w:b/>
          <w:bCs/>
          <w:sz w:val="44"/>
          <w:szCs w:val="44"/>
          <w:highlight w:val="none"/>
        </w:rPr>
        <w:t>项目名称:</w:t>
      </w:r>
      <w:r>
        <w:rPr>
          <w:rFonts w:hint="eastAsia" w:ascii="宋体" w:hAnsi="宋体"/>
          <w:b/>
          <w:bCs/>
          <w:sz w:val="44"/>
          <w:szCs w:val="44"/>
          <w:highlight w:val="none"/>
          <w:lang w:eastAsia="zh-CN"/>
        </w:rPr>
        <w:t>周口市城乡一体化示范区永福街道办事处村级公益事业财政奖补采购项目</w:t>
      </w:r>
    </w:p>
    <w:p w14:paraId="310EDDD2">
      <w:pPr>
        <w:tabs>
          <w:tab w:val="left" w:pos="315"/>
          <w:tab w:val="left" w:pos="8820"/>
        </w:tabs>
        <w:spacing w:line="600" w:lineRule="exact"/>
        <w:ind w:right="267" w:rightChars="127"/>
        <w:jc w:val="left"/>
        <w:rPr>
          <w:rFonts w:hint="eastAsia" w:ascii="宋体" w:hAnsi="宋体"/>
          <w:b/>
          <w:bCs/>
          <w:sz w:val="44"/>
          <w:szCs w:val="44"/>
          <w:highlight w:val="none"/>
        </w:rPr>
      </w:pPr>
      <w:r>
        <w:rPr>
          <w:rFonts w:hint="eastAsia" w:ascii="宋体" w:hAnsi="宋体"/>
          <w:b/>
          <w:bCs/>
          <w:sz w:val="44"/>
          <w:szCs w:val="44"/>
          <w:highlight w:val="none"/>
        </w:rPr>
        <w:t>项目编号:示范磋商采购-2026-7</w:t>
      </w:r>
    </w:p>
    <w:p w14:paraId="5E8C21D6">
      <w:pPr>
        <w:tabs>
          <w:tab w:val="left" w:pos="315"/>
          <w:tab w:val="left" w:pos="8820"/>
        </w:tabs>
        <w:spacing w:line="600" w:lineRule="exact"/>
        <w:ind w:right="267" w:rightChars="127"/>
        <w:jc w:val="left"/>
        <w:rPr>
          <w:rFonts w:ascii="宋体" w:hAnsi="宋体"/>
          <w:b/>
          <w:bCs/>
          <w:sz w:val="44"/>
          <w:szCs w:val="44"/>
          <w:highlight w:val="none"/>
        </w:rPr>
      </w:pPr>
    </w:p>
    <w:p w14:paraId="44F38A8A">
      <w:pPr>
        <w:pStyle w:val="11"/>
        <w:rPr>
          <w:rFonts w:ascii="微软简标宋" w:eastAsia="黑体"/>
          <w:b/>
          <w:bCs/>
          <w:sz w:val="52"/>
          <w:szCs w:val="24"/>
          <w:highlight w:val="none"/>
        </w:rPr>
      </w:pPr>
    </w:p>
    <w:p w14:paraId="2C8EA722">
      <w:pPr>
        <w:pStyle w:val="11"/>
        <w:rPr>
          <w:rFonts w:ascii="宋体" w:hAnsi="宋体"/>
          <w:b/>
          <w:sz w:val="32"/>
          <w:highlight w:val="none"/>
        </w:rPr>
      </w:pPr>
    </w:p>
    <w:p w14:paraId="5483AA7D">
      <w:pPr>
        <w:pStyle w:val="11"/>
        <w:rPr>
          <w:rFonts w:ascii="宋体" w:hAnsi="宋体"/>
          <w:b/>
          <w:sz w:val="32"/>
          <w:highlight w:val="none"/>
        </w:rPr>
      </w:pPr>
    </w:p>
    <w:p w14:paraId="45E30004">
      <w:pPr>
        <w:pStyle w:val="11"/>
        <w:jc w:val="center"/>
        <w:rPr>
          <w:rFonts w:ascii="宋体" w:hAnsi="宋体"/>
          <w:b/>
          <w:sz w:val="32"/>
          <w:highlight w:val="none"/>
        </w:rPr>
      </w:pPr>
      <w:r>
        <w:rPr>
          <w:rFonts w:hint="eastAsia" w:ascii="宋体" w:hAnsi="宋体"/>
          <w:b/>
          <w:sz w:val="32"/>
          <w:highlight w:val="none"/>
          <w:lang w:val="en-US" w:eastAsia="zh-CN"/>
        </w:rPr>
        <w:t>2026</w:t>
      </w:r>
      <w:r>
        <w:rPr>
          <w:rFonts w:hint="eastAsia" w:ascii="宋体" w:hAnsi="宋体"/>
          <w:b/>
          <w:sz w:val="32"/>
          <w:highlight w:val="none"/>
        </w:rPr>
        <w:t>年</w:t>
      </w:r>
      <w:r>
        <w:rPr>
          <w:rFonts w:hint="eastAsia" w:ascii="宋体" w:hAnsi="宋体"/>
          <w:b/>
          <w:sz w:val="32"/>
          <w:highlight w:val="none"/>
          <w:lang w:val="en-US" w:eastAsia="zh-CN"/>
        </w:rPr>
        <w:t>06</w:t>
      </w:r>
      <w:r>
        <w:rPr>
          <w:rFonts w:hint="eastAsia" w:ascii="宋体" w:hAnsi="宋体"/>
          <w:b/>
          <w:sz w:val="32"/>
          <w:highlight w:val="none"/>
        </w:rPr>
        <w:t>月</w:t>
      </w:r>
      <w:r>
        <w:rPr>
          <w:rFonts w:hint="eastAsia" w:ascii="宋体" w:hAnsi="宋体"/>
          <w:b/>
          <w:sz w:val="32"/>
          <w:highlight w:val="none"/>
          <w:lang w:val="en-US" w:eastAsia="zh-CN"/>
        </w:rPr>
        <w:t>26</w:t>
      </w:r>
      <w:r>
        <w:rPr>
          <w:rFonts w:hint="eastAsia" w:ascii="宋体" w:hAnsi="宋体"/>
          <w:b/>
          <w:sz w:val="32"/>
          <w:highlight w:val="none"/>
        </w:rPr>
        <w:t>日</w:t>
      </w:r>
    </w:p>
    <w:p w14:paraId="3C10D625">
      <w:pPr>
        <w:pStyle w:val="11"/>
        <w:jc w:val="center"/>
        <w:rPr>
          <w:rFonts w:ascii="宋体" w:hAnsi="宋体"/>
          <w:b/>
          <w:sz w:val="32"/>
          <w:highlight w:val="none"/>
        </w:rPr>
      </w:pPr>
    </w:p>
    <w:p w14:paraId="64E56CED">
      <w:pPr>
        <w:rPr>
          <w:rFonts w:ascii="仿宋_GB2312" w:eastAsia="仿宋_GB2312"/>
          <w:b/>
          <w:sz w:val="30"/>
          <w:szCs w:val="30"/>
          <w:highlight w:val="none"/>
        </w:rPr>
      </w:pPr>
    </w:p>
    <w:p w14:paraId="6CB929E1">
      <w:pPr>
        <w:pStyle w:val="2"/>
        <w:ind w:firstLine="210"/>
        <w:rPr>
          <w:highlight w:val="none"/>
        </w:rPr>
      </w:pPr>
    </w:p>
    <w:p w14:paraId="2EB5C510">
      <w:pPr>
        <w:pStyle w:val="2"/>
        <w:ind w:firstLine="210"/>
        <w:rPr>
          <w:highlight w:val="none"/>
        </w:rPr>
      </w:pPr>
    </w:p>
    <w:p w14:paraId="78A6A286">
      <w:pPr>
        <w:spacing w:line="560" w:lineRule="exact"/>
        <w:jc w:val="center"/>
        <w:rPr>
          <w:rFonts w:ascii="宋体" w:hAnsi="宋体" w:cs="宋体"/>
          <w:b/>
          <w:sz w:val="32"/>
          <w:szCs w:val="32"/>
          <w:highlight w:val="none"/>
        </w:rPr>
      </w:pPr>
      <w:r>
        <w:rPr>
          <w:rFonts w:hint="eastAsia" w:ascii="宋体" w:hAnsi="宋体" w:cs="宋体"/>
          <w:b/>
          <w:sz w:val="32"/>
          <w:szCs w:val="32"/>
          <w:highlight w:val="none"/>
        </w:rPr>
        <w:t>目     录</w:t>
      </w:r>
    </w:p>
    <w:p w14:paraId="3D04B8A0">
      <w:pPr>
        <w:rPr>
          <w:rFonts w:ascii="宋体" w:hAnsi="宋体" w:cs="宋体"/>
          <w:b/>
          <w:sz w:val="32"/>
          <w:szCs w:val="32"/>
          <w:highlight w:val="none"/>
        </w:rPr>
      </w:pPr>
    </w:p>
    <w:p w14:paraId="4E81340C">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第一章  竞争性磋商邀请函</w:t>
      </w:r>
      <w:r>
        <w:rPr>
          <w:rFonts w:hint="eastAsia" w:ascii="宋体" w:hAnsi="宋体" w:cs="宋体"/>
          <w:b/>
          <w:sz w:val="32"/>
          <w:szCs w:val="32"/>
          <w:highlight w:val="none"/>
          <w:lang w:val="en-US" w:eastAsia="zh-CN"/>
        </w:rPr>
        <w:t xml:space="preserve"> .........................3</w:t>
      </w:r>
    </w:p>
    <w:p w14:paraId="4F472F8E">
      <w:pPr>
        <w:spacing w:line="800" w:lineRule="exact"/>
        <w:rPr>
          <w:rFonts w:hint="default" w:ascii="宋体" w:hAnsi="宋体" w:cs="宋体"/>
          <w:b/>
          <w:sz w:val="32"/>
          <w:szCs w:val="32"/>
          <w:highlight w:val="none"/>
          <w:lang w:val="en-US" w:eastAsia="zh-CN"/>
        </w:rPr>
      </w:pPr>
      <w:r>
        <w:rPr>
          <w:rFonts w:hint="eastAsia" w:ascii="宋体" w:hAnsi="宋体" w:cs="宋体"/>
          <w:b/>
          <w:sz w:val="32"/>
          <w:szCs w:val="32"/>
          <w:highlight w:val="none"/>
        </w:rPr>
        <w:t xml:space="preserve">第二章  供应商须知 </w:t>
      </w:r>
      <w:r>
        <w:rPr>
          <w:rFonts w:hint="eastAsia" w:ascii="宋体" w:hAnsi="宋体" w:cs="宋体"/>
          <w:b/>
          <w:sz w:val="32"/>
          <w:szCs w:val="32"/>
          <w:highlight w:val="none"/>
          <w:lang w:val="en-US" w:eastAsia="zh-CN"/>
        </w:rPr>
        <w:t>...............................6</w:t>
      </w:r>
    </w:p>
    <w:p w14:paraId="6AE52F72">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 xml:space="preserve">第三章 </w:t>
      </w:r>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采购项目内容及要求</w:t>
      </w:r>
      <w:r>
        <w:rPr>
          <w:rFonts w:hint="eastAsia" w:ascii="宋体" w:hAnsi="宋体" w:cs="宋体"/>
          <w:b/>
          <w:sz w:val="32"/>
          <w:szCs w:val="32"/>
          <w:highlight w:val="none"/>
          <w:lang w:val="en-US" w:eastAsia="zh-CN"/>
        </w:rPr>
        <w:t>.......................24</w:t>
      </w:r>
    </w:p>
    <w:p w14:paraId="13626373">
      <w:pPr>
        <w:spacing w:line="800" w:lineRule="exact"/>
        <w:rPr>
          <w:rFonts w:ascii="宋体" w:hAnsi="宋体" w:cs="宋体"/>
          <w:b/>
          <w:sz w:val="32"/>
          <w:szCs w:val="32"/>
          <w:highlight w:val="none"/>
        </w:rPr>
      </w:pPr>
      <w:r>
        <w:rPr>
          <w:rFonts w:hint="eastAsia" w:ascii="宋体" w:hAnsi="宋体" w:cs="宋体"/>
          <w:b/>
          <w:sz w:val="32"/>
          <w:szCs w:val="32"/>
          <w:highlight w:val="none"/>
        </w:rPr>
        <w:t>第四章  响应性文件内容及格式</w:t>
      </w:r>
      <w:r>
        <w:rPr>
          <w:rFonts w:hint="eastAsia" w:ascii="宋体" w:hAnsi="宋体" w:cs="宋体"/>
          <w:b/>
          <w:sz w:val="32"/>
          <w:szCs w:val="32"/>
          <w:highlight w:val="none"/>
          <w:lang w:val="en-US" w:eastAsia="zh-CN"/>
        </w:rPr>
        <w:t>.....................25</w:t>
      </w:r>
    </w:p>
    <w:p w14:paraId="176A7579">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第五章  合同主要条款</w:t>
      </w:r>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合同签订指引</w:t>
      </w:r>
      <w:r>
        <w:rPr>
          <w:rFonts w:hint="eastAsia" w:ascii="宋体" w:hAnsi="宋体" w:cs="宋体"/>
          <w:b/>
          <w:sz w:val="32"/>
          <w:szCs w:val="32"/>
          <w:highlight w:val="none"/>
          <w:lang w:val="en-US" w:eastAsia="zh-CN"/>
        </w:rPr>
        <w:t>、</w:t>
      </w:r>
      <w:r>
        <w:rPr>
          <w:rFonts w:hint="eastAsia" w:ascii="宋体" w:hAnsi="宋体" w:cs="宋体"/>
          <w:b/>
          <w:sz w:val="32"/>
          <w:szCs w:val="32"/>
          <w:highlight w:val="none"/>
        </w:rPr>
        <w:t>供应商履约验收指引</w:t>
      </w:r>
      <w:r>
        <w:rPr>
          <w:rFonts w:hint="eastAsia" w:ascii="宋体" w:hAnsi="宋体" w:cs="宋体"/>
          <w:b/>
          <w:sz w:val="32"/>
          <w:szCs w:val="32"/>
          <w:highlight w:val="none"/>
          <w:lang w:val="en-US" w:eastAsia="zh-CN"/>
        </w:rPr>
        <w:t>41</w:t>
      </w:r>
    </w:p>
    <w:p w14:paraId="13C23EE4">
      <w:pPr>
        <w:jc w:val="center"/>
        <w:rPr>
          <w:rFonts w:hint="eastAsia" w:ascii="宋体" w:hAnsi="宋体" w:cs="宋体"/>
          <w:b/>
          <w:sz w:val="32"/>
          <w:szCs w:val="32"/>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    竞争性磋商邀请函</w:t>
      </w:r>
    </w:p>
    <w:p w14:paraId="3DFED6A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bookmarkStart w:id="0" w:name="_Toc35393798"/>
      <w:bookmarkStart w:id="1" w:name="_Toc35393629"/>
      <w:bookmarkStart w:id="2" w:name="_Toc28359012"/>
      <w:bookmarkStart w:id="3" w:name="_Toc28359089"/>
      <w:bookmarkStart w:id="4" w:name="OLE_LINK1"/>
      <w:bookmarkStart w:id="5" w:name="OLE_LINK2"/>
      <w:r>
        <w:rPr>
          <w:rFonts w:hint="eastAsia" w:ascii="宋体" w:hAnsi="宋体" w:eastAsia="宋体" w:cs="宋体"/>
          <w:i w:val="0"/>
          <w:iCs w:val="0"/>
          <w:sz w:val="24"/>
          <w:szCs w:val="24"/>
          <w:highlight w:val="none"/>
          <w:lang w:val="en-US" w:eastAsia="zh-CN"/>
        </w:rPr>
        <w:t>项目概况</w:t>
      </w:r>
    </w:p>
    <w:p w14:paraId="04FFCE9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宋体" w:hAnsi="宋体" w:cs="宋体"/>
          <w:i w:val="0"/>
          <w:iCs w:val="0"/>
          <w:sz w:val="24"/>
          <w:szCs w:val="24"/>
          <w:highlight w:val="none"/>
          <w:lang w:val="en-US" w:eastAsia="zh-CN"/>
        </w:rPr>
        <w:t>周口市城乡一体化示范区永福街道办事处村级公益事业财政奖补采购项目</w:t>
      </w:r>
      <w:r>
        <w:rPr>
          <w:rFonts w:hint="eastAsia" w:ascii="宋体" w:hAnsi="宋体" w:eastAsia="宋体" w:cs="宋体"/>
          <w:i w:val="0"/>
          <w:iCs w:val="0"/>
          <w:sz w:val="24"/>
          <w:szCs w:val="24"/>
          <w:highlight w:val="none"/>
          <w:lang w:val="en-US" w:eastAsia="zh-CN"/>
        </w:rPr>
        <w:t>的潜在投标人应在周口市公共资源交易中心网（http://jyzx.zhoukou.gov.cn）获取招标文件，并于</w:t>
      </w:r>
      <w:r>
        <w:rPr>
          <w:rFonts w:hint="eastAsia" w:ascii="宋体" w:hAnsi="宋体" w:cs="宋体"/>
          <w:i w:val="0"/>
          <w:iCs w:val="0"/>
          <w:sz w:val="24"/>
          <w:szCs w:val="24"/>
          <w:highlight w:val="none"/>
          <w:lang w:val="en-US" w:eastAsia="zh-CN"/>
        </w:rPr>
        <w:t>2026</w:t>
      </w:r>
      <w:r>
        <w:rPr>
          <w:rFonts w:hint="eastAsia" w:ascii="宋体" w:hAnsi="宋体" w:eastAsia="宋体" w:cs="宋体"/>
          <w:i w:val="0"/>
          <w:iCs w:val="0"/>
          <w:sz w:val="24"/>
          <w:szCs w:val="24"/>
          <w:highlight w:val="none"/>
          <w:lang w:val="en-US" w:eastAsia="zh-CN"/>
        </w:rPr>
        <w:t>年</w:t>
      </w:r>
      <w:r>
        <w:rPr>
          <w:rFonts w:hint="eastAsia" w:ascii="宋体" w:hAnsi="宋体" w:cs="宋体"/>
          <w:i w:val="0"/>
          <w:iCs w:val="0"/>
          <w:sz w:val="24"/>
          <w:szCs w:val="24"/>
          <w:highlight w:val="none"/>
          <w:lang w:val="en-US" w:eastAsia="zh-CN"/>
        </w:rPr>
        <w:t>7</w:t>
      </w:r>
      <w:r>
        <w:rPr>
          <w:rFonts w:hint="eastAsia" w:ascii="宋体" w:hAnsi="宋体" w:eastAsia="宋体" w:cs="宋体"/>
          <w:i w:val="0"/>
          <w:iCs w:val="0"/>
          <w:sz w:val="24"/>
          <w:szCs w:val="24"/>
          <w:highlight w:val="none"/>
          <w:lang w:val="en-US" w:eastAsia="zh-CN"/>
        </w:rPr>
        <w:t>月</w:t>
      </w:r>
      <w:r>
        <w:rPr>
          <w:rFonts w:hint="eastAsia" w:ascii="宋体" w:hAnsi="宋体" w:cs="宋体"/>
          <w:i w:val="0"/>
          <w:iCs w:val="0"/>
          <w:sz w:val="24"/>
          <w:szCs w:val="24"/>
          <w:highlight w:val="none"/>
          <w:lang w:val="en-US" w:eastAsia="zh-CN"/>
        </w:rPr>
        <w:t>7</w:t>
      </w:r>
      <w:r>
        <w:rPr>
          <w:rFonts w:hint="eastAsia" w:ascii="宋体" w:hAnsi="宋体" w:eastAsia="宋体" w:cs="宋体"/>
          <w:i w:val="0"/>
          <w:iCs w:val="0"/>
          <w:sz w:val="24"/>
          <w:szCs w:val="24"/>
          <w:highlight w:val="none"/>
          <w:lang w:val="en-US" w:eastAsia="zh-CN"/>
        </w:rPr>
        <w:t>日</w:t>
      </w:r>
      <w:r>
        <w:rPr>
          <w:rFonts w:hint="eastAsia" w:ascii="宋体" w:hAnsi="宋体" w:cs="宋体"/>
          <w:i w:val="0"/>
          <w:iCs w:val="0"/>
          <w:sz w:val="24"/>
          <w:szCs w:val="24"/>
          <w:highlight w:val="none"/>
          <w:lang w:val="en-US" w:eastAsia="zh-CN"/>
        </w:rPr>
        <w:t>10</w:t>
      </w:r>
      <w:r>
        <w:rPr>
          <w:rFonts w:hint="eastAsia" w:ascii="宋体" w:hAnsi="宋体" w:eastAsia="宋体" w:cs="宋体"/>
          <w:i w:val="0"/>
          <w:iCs w:val="0"/>
          <w:sz w:val="24"/>
          <w:szCs w:val="24"/>
          <w:highlight w:val="none"/>
          <w:lang w:val="en-US" w:eastAsia="zh-CN"/>
        </w:rPr>
        <w:t>点</w:t>
      </w:r>
      <w:r>
        <w:rPr>
          <w:rFonts w:hint="eastAsia" w:ascii="宋体" w:hAnsi="宋体" w:cs="宋体"/>
          <w:i w:val="0"/>
          <w:iCs w:val="0"/>
          <w:sz w:val="24"/>
          <w:szCs w:val="24"/>
          <w:highlight w:val="none"/>
          <w:lang w:val="en-US" w:eastAsia="zh-CN"/>
        </w:rPr>
        <w:t>00</w:t>
      </w:r>
      <w:r>
        <w:rPr>
          <w:rFonts w:hint="eastAsia" w:ascii="宋体" w:hAnsi="宋体" w:eastAsia="宋体" w:cs="宋体"/>
          <w:i w:val="0"/>
          <w:iCs w:val="0"/>
          <w:sz w:val="24"/>
          <w:szCs w:val="24"/>
          <w:highlight w:val="none"/>
          <w:lang w:val="en-US" w:eastAsia="zh-CN"/>
        </w:rPr>
        <w:t>分（北京时间）前递交投标文件。</w:t>
      </w:r>
    </w:p>
    <w:p w14:paraId="2F1C5C17">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一、项目基本情况</w:t>
      </w:r>
      <w:bookmarkEnd w:id="0"/>
      <w:bookmarkEnd w:id="1"/>
      <w:bookmarkEnd w:id="2"/>
      <w:bookmarkEnd w:id="3"/>
    </w:p>
    <w:p w14:paraId="7998B3D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lang w:eastAsia="zh-CN"/>
        </w:rPr>
      </w:pPr>
      <w:r>
        <w:rPr>
          <w:rFonts w:hint="eastAsia" w:asciiTheme="minorEastAsia" w:hAnsiTheme="minorEastAsia" w:eastAsiaTheme="minorEastAsia" w:cstheme="minorEastAsia"/>
          <w:i w:val="0"/>
          <w:iCs w:val="0"/>
          <w:sz w:val="24"/>
          <w:szCs w:val="24"/>
          <w:highlight w:val="none"/>
        </w:rPr>
        <w:t>项目编号：</w:t>
      </w:r>
      <w:r>
        <w:rPr>
          <w:rFonts w:hint="eastAsia" w:asciiTheme="minorEastAsia" w:hAnsiTheme="minorEastAsia" w:eastAsiaTheme="minorEastAsia" w:cstheme="minorEastAsia"/>
          <w:i w:val="0"/>
          <w:iCs w:val="0"/>
          <w:sz w:val="24"/>
          <w:szCs w:val="24"/>
          <w:highlight w:val="none"/>
          <w:lang w:eastAsia="zh-CN"/>
        </w:rPr>
        <w:t>示范磋商采购-2026-7</w:t>
      </w:r>
    </w:p>
    <w:p w14:paraId="7B7F5E1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项目名称：</w:t>
      </w:r>
      <w:r>
        <w:rPr>
          <w:rFonts w:hint="eastAsia" w:asciiTheme="minorEastAsia" w:hAnsiTheme="minorEastAsia" w:eastAsiaTheme="minorEastAsia" w:cstheme="minorEastAsia"/>
          <w:i w:val="0"/>
          <w:iCs w:val="0"/>
          <w:sz w:val="24"/>
          <w:szCs w:val="24"/>
          <w:highlight w:val="none"/>
          <w:lang w:eastAsia="zh-CN"/>
        </w:rPr>
        <w:t>周口市城乡一体化示范区永福街道办事处村级公益事业财政奖补采购项目</w:t>
      </w:r>
    </w:p>
    <w:p w14:paraId="41D98C8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采购方式：竞争性</w:t>
      </w:r>
      <w:r>
        <w:rPr>
          <w:rFonts w:hint="eastAsia" w:asciiTheme="minorEastAsia" w:hAnsiTheme="minorEastAsia" w:eastAsiaTheme="minorEastAsia" w:cstheme="minorEastAsia"/>
          <w:i w:val="0"/>
          <w:iCs w:val="0"/>
          <w:sz w:val="24"/>
          <w:szCs w:val="24"/>
          <w:highlight w:val="none"/>
          <w:lang w:val="en-US" w:eastAsia="zh-CN"/>
        </w:rPr>
        <w:t>磋商</w:t>
      </w:r>
    </w:p>
    <w:p w14:paraId="3B84894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rPr>
      </w:pPr>
      <w:r>
        <w:rPr>
          <w:rFonts w:hint="eastAsia" w:asciiTheme="minorEastAsia" w:hAnsiTheme="minorEastAsia" w:eastAsiaTheme="minorEastAsia" w:cstheme="minorEastAsia"/>
          <w:i w:val="0"/>
          <w:iCs w:val="0"/>
          <w:sz w:val="24"/>
          <w:szCs w:val="24"/>
          <w:highlight w:val="none"/>
        </w:rPr>
        <w:t>预算金额：</w:t>
      </w:r>
      <w:r>
        <w:rPr>
          <w:rFonts w:hint="eastAsia" w:ascii="宋体" w:hAnsi="宋体" w:cs="宋体"/>
          <w:i w:val="0"/>
          <w:iCs w:val="0"/>
          <w:sz w:val="24"/>
          <w:szCs w:val="24"/>
          <w:highlight w:val="none"/>
          <w:lang w:val="en-US" w:eastAsia="zh-CN"/>
        </w:rPr>
        <w:t>1288003.77元</w:t>
      </w:r>
    </w:p>
    <w:p w14:paraId="4EA4905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最高限价：</w:t>
      </w:r>
      <w:r>
        <w:rPr>
          <w:rFonts w:hint="eastAsia" w:ascii="宋体" w:hAnsi="宋体" w:cs="宋体"/>
          <w:i w:val="0"/>
          <w:iCs w:val="0"/>
          <w:sz w:val="24"/>
          <w:szCs w:val="24"/>
          <w:highlight w:val="none"/>
          <w:lang w:val="en-US" w:eastAsia="zh-CN"/>
        </w:rPr>
        <w:t>1288003.77元</w:t>
      </w:r>
    </w:p>
    <w:p w14:paraId="29B3A183">
      <w:pPr>
        <w:pStyle w:val="27"/>
        <w:snapToGrid w:val="0"/>
        <w:spacing w:before="0" w:beforeAutospacing="0" w:after="0" w:afterAutospacing="0" w:line="360" w:lineRule="auto"/>
        <w:ind w:firstLine="480"/>
        <w:jc w:val="both"/>
        <w:rPr>
          <w:rFonts w:hint="eastAsia" w:eastAsia="宋体" w:cs="宋体"/>
          <w:color w:val="000000"/>
          <w:highlight w:val="none"/>
          <w:lang w:val="en-US" w:eastAsia="zh-CN"/>
        </w:rPr>
      </w:pPr>
      <w:r>
        <w:rPr>
          <w:rFonts w:hint="eastAsia" w:cs="宋体"/>
          <w:color w:val="000000"/>
          <w:highlight w:val="none"/>
          <w:lang w:val="en-US" w:eastAsia="zh-CN"/>
        </w:rPr>
        <w:t>包</w:t>
      </w:r>
      <w:r>
        <w:rPr>
          <w:rFonts w:hint="eastAsia" w:cs="宋体"/>
          <w:color w:val="000000"/>
          <w:highlight w:val="none"/>
        </w:rPr>
        <w:t>划分：</w:t>
      </w:r>
      <w:r>
        <w:rPr>
          <w:rFonts w:hint="eastAsia" w:cs="宋体"/>
          <w:color w:val="000000"/>
          <w:highlight w:val="none"/>
          <w:lang w:val="en-US" w:eastAsia="zh-CN"/>
        </w:rPr>
        <w:t>4</w:t>
      </w:r>
      <w:r>
        <w:rPr>
          <w:rFonts w:hint="eastAsia" w:cs="宋体"/>
          <w:color w:val="000000"/>
          <w:highlight w:val="none"/>
        </w:rPr>
        <w:t>个</w:t>
      </w:r>
      <w:r>
        <w:rPr>
          <w:rFonts w:hint="eastAsia" w:cs="宋体"/>
          <w:color w:val="000000"/>
          <w:highlight w:val="none"/>
          <w:lang w:val="en-US" w:eastAsia="zh-CN"/>
        </w:rPr>
        <w:t>包</w:t>
      </w:r>
    </w:p>
    <w:tbl>
      <w:tblPr>
        <w:tblStyle w:val="31"/>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
        <w:gridCol w:w="2401"/>
        <w:gridCol w:w="1424"/>
        <w:gridCol w:w="1314"/>
        <w:gridCol w:w="1821"/>
        <w:gridCol w:w="1297"/>
      </w:tblGrid>
      <w:tr w14:paraId="5C7C1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1" w:type="pct"/>
            <w:vAlign w:val="center"/>
          </w:tcPr>
          <w:p w14:paraId="7B90E6C2">
            <w:pPr>
              <w:pStyle w:val="27"/>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包号</w:t>
            </w:r>
          </w:p>
        </w:tc>
        <w:tc>
          <w:tcPr>
            <w:tcW w:w="1325" w:type="pct"/>
            <w:vAlign w:val="center"/>
          </w:tcPr>
          <w:p w14:paraId="059A9CE9">
            <w:pPr>
              <w:pStyle w:val="27"/>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包名称</w:t>
            </w:r>
          </w:p>
        </w:tc>
        <w:tc>
          <w:tcPr>
            <w:tcW w:w="786" w:type="pct"/>
            <w:vAlign w:val="center"/>
          </w:tcPr>
          <w:p w14:paraId="19D67D5C">
            <w:pPr>
              <w:pStyle w:val="27"/>
              <w:shd w:val="clear" w:color="auto" w:fill="FFFFFF"/>
              <w:adjustRightInd w:val="0"/>
              <w:snapToGrid w:val="0"/>
              <w:spacing w:before="0" w:beforeAutospacing="0" w:after="0" w:afterAutospacing="0" w:line="360" w:lineRule="auto"/>
              <w:jc w:val="center"/>
              <w:rPr>
                <w:rFonts w:hint="eastAsia" w:eastAsiaTheme="minorEastAsia"/>
                <w:highlight w:val="none"/>
                <w:vertAlign w:val="baseline"/>
                <w:lang w:eastAsia="zh-CN"/>
              </w:rPr>
            </w:pPr>
            <w:r>
              <w:rPr>
                <w:rFonts w:hint="eastAsia" w:cs="宋体" w:asciiTheme="minorEastAsia" w:hAnsiTheme="minorEastAsia" w:eastAsiaTheme="minorEastAsia"/>
                <w:kern w:val="2"/>
                <w:szCs w:val="24"/>
                <w:highlight w:val="none"/>
              </w:rPr>
              <w:t>包</w:t>
            </w:r>
            <w:r>
              <w:rPr>
                <w:rFonts w:hint="eastAsia" w:cs="宋体" w:asciiTheme="minorEastAsia" w:hAnsiTheme="minorEastAsia" w:eastAsiaTheme="minorEastAsia"/>
                <w:kern w:val="2"/>
                <w:szCs w:val="24"/>
                <w:highlight w:val="none"/>
                <w:lang w:val="en-US" w:eastAsia="zh-CN"/>
              </w:rPr>
              <w:t>预算</w:t>
            </w:r>
            <w:r>
              <w:rPr>
                <w:rFonts w:hint="eastAsia" w:cs="宋体" w:asciiTheme="minorEastAsia" w:hAnsiTheme="minorEastAsia" w:eastAsiaTheme="minorEastAsia"/>
                <w:kern w:val="2"/>
                <w:szCs w:val="24"/>
                <w:highlight w:val="none"/>
                <w:lang w:eastAsia="zh-CN"/>
              </w:rPr>
              <w:t>（</w:t>
            </w:r>
            <w:r>
              <w:rPr>
                <w:rFonts w:hint="eastAsia" w:cs="宋体" w:asciiTheme="minorEastAsia" w:hAnsiTheme="minorEastAsia" w:eastAsiaTheme="minorEastAsia"/>
                <w:kern w:val="2"/>
                <w:szCs w:val="24"/>
                <w:highlight w:val="none"/>
                <w:lang w:val="en-US" w:eastAsia="zh-CN"/>
              </w:rPr>
              <w:t>元</w:t>
            </w:r>
            <w:r>
              <w:rPr>
                <w:rFonts w:hint="eastAsia" w:cs="宋体" w:asciiTheme="minorEastAsia" w:hAnsiTheme="minorEastAsia" w:eastAsiaTheme="minorEastAsia"/>
                <w:kern w:val="2"/>
                <w:szCs w:val="24"/>
                <w:highlight w:val="none"/>
                <w:lang w:eastAsia="zh-CN"/>
              </w:rPr>
              <w:t>）</w:t>
            </w:r>
          </w:p>
        </w:tc>
        <w:tc>
          <w:tcPr>
            <w:tcW w:w="725" w:type="pct"/>
            <w:vAlign w:val="center"/>
          </w:tcPr>
          <w:p w14:paraId="45EA25C9">
            <w:pPr>
              <w:pStyle w:val="27"/>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highlight w:val="none"/>
              </w:rPr>
            </w:pPr>
            <w:r>
              <w:rPr>
                <w:rFonts w:hint="eastAsia" w:cs="宋体" w:asciiTheme="minorEastAsia" w:hAnsiTheme="minorEastAsia" w:eastAsiaTheme="minorEastAsia"/>
                <w:kern w:val="2"/>
                <w:szCs w:val="24"/>
                <w:highlight w:val="none"/>
              </w:rPr>
              <w:t>包最高限价</w:t>
            </w:r>
            <w:r>
              <w:rPr>
                <w:rFonts w:hint="eastAsia" w:cs="宋体" w:asciiTheme="minorEastAsia" w:hAnsiTheme="minorEastAsia" w:eastAsiaTheme="minorEastAsia"/>
                <w:kern w:val="2"/>
                <w:szCs w:val="24"/>
                <w:highlight w:val="none"/>
                <w:lang w:eastAsia="zh-CN"/>
              </w:rPr>
              <w:t>（</w:t>
            </w:r>
            <w:r>
              <w:rPr>
                <w:rFonts w:hint="eastAsia" w:cs="宋体" w:asciiTheme="minorEastAsia" w:hAnsiTheme="minorEastAsia" w:eastAsiaTheme="minorEastAsia"/>
                <w:kern w:val="2"/>
                <w:szCs w:val="24"/>
                <w:highlight w:val="none"/>
                <w:lang w:val="en-US" w:eastAsia="zh-CN"/>
              </w:rPr>
              <w:t>元</w:t>
            </w:r>
            <w:r>
              <w:rPr>
                <w:rFonts w:hint="eastAsia" w:cs="宋体" w:asciiTheme="minorEastAsia" w:hAnsiTheme="minorEastAsia" w:eastAsiaTheme="minorEastAsia"/>
                <w:kern w:val="2"/>
                <w:szCs w:val="24"/>
                <w:highlight w:val="none"/>
                <w:lang w:eastAsia="zh-CN"/>
              </w:rPr>
              <w:t>）</w:t>
            </w:r>
          </w:p>
        </w:tc>
        <w:tc>
          <w:tcPr>
            <w:tcW w:w="1005" w:type="pct"/>
            <w:vAlign w:val="center"/>
          </w:tcPr>
          <w:p w14:paraId="3C741D1C">
            <w:pPr>
              <w:pStyle w:val="27"/>
              <w:shd w:val="clear" w:color="auto" w:fill="FFFFFF"/>
              <w:adjustRightInd w:val="0"/>
              <w:snapToGrid w:val="0"/>
              <w:spacing w:before="0" w:beforeAutospacing="0" w:after="0" w:afterAutospacing="0" w:line="360" w:lineRule="auto"/>
              <w:jc w:val="center"/>
              <w:rPr>
                <w:rFonts w:hint="default" w:cs="宋体" w:asciiTheme="minorEastAsia" w:hAnsiTheme="minorEastAsia" w:eastAsiaTheme="minorEastAsia"/>
                <w:kern w:val="2"/>
                <w:szCs w:val="24"/>
                <w:highlight w:val="none"/>
                <w:lang w:val="en-US" w:eastAsia="zh-CN"/>
              </w:rPr>
            </w:pPr>
            <w:r>
              <w:rPr>
                <w:rFonts w:hint="eastAsia" w:cs="宋体" w:asciiTheme="minorEastAsia" w:hAnsiTheme="minorEastAsia" w:eastAsiaTheme="minorEastAsia"/>
                <w:kern w:val="2"/>
                <w:szCs w:val="24"/>
                <w:highlight w:val="none"/>
                <w:lang w:val="en-US" w:eastAsia="zh-CN"/>
              </w:rPr>
              <w:t>是否专门面向中小企业</w:t>
            </w:r>
          </w:p>
        </w:tc>
        <w:tc>
          <w:tcPr>
            <w:tcW w:w="716" w:type="pct"/>
            <w:vAlign w:val="center"/>
          </w:tcPr>
          <w:p w14:paraId="2A98E497">
            <w:pPr>
              <w:pStyle w:val="27"/>
              <w:shd w:val="clear" w:color="auto" w:fill="FFFFFF"/>
              <w:adjustRightInd w:val="0"/>
              <w:snapToGrid w:val="0"/>
              <w:spacing w:before="0" w:beforeAutospacing="0" w:after="0" w:afterAutospacing="0" w:line="360" w:lineRule="auto"/>
              <w:jc w:val="center"/>
              <w:rPr>
                <w:rFonts w:hint="default" w:cs="宋体" w:asciiTheme="minorEastAsia" w:hAnsiTheme="minorEastAsia" w:eastAsiaTheme="minorEastAsia"/>
                <w:kern w:val="2"/>
                <w:szCs w:val="24"/>
                <w:highlight w:val="none"/>
                <w:lang w:val="en-US" w:eastAsia="zh-CN"/>
              </w:rPr>
            </w:pPr>
            <w:r>
              <w:rPr>
                <w:rFonts w:hint="eastAsia" w:cs="宋体" w:asciiTheme="minorEastAsia" w:hAnsiTheme="minorEastAsia" w:eastAsiaTheme="minorEastAsia"/>
                <w:kern w:val="2"/>
                <w:szCs w:val="24"/>
                <w:highlight w:val="none"/>
                <w:lang w:val="en-US" w:eastAsia="zh-CN"/>
              </w:rPr>
              <w:t>采购预留金额（元）</w:t>
            </w:r>
          </w:p>
        </w:tc>
      </w:tr>
      <w:tr w14:paraId="7CB40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441" w:type="pct"/>
            <w:vAlign w:val="center"/>
          </w:tcPr>
          <w:p w14:paraId="139548B2">
            <w:pPr>
              <w:pStyle w:val="27"/>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1</w:t>
            </w:r>
          </w:p>
        </w:tc>
        <w:tc>
          <w:tcPr>
            <w:tcW w:w="1325" w:type="pct"/>
            <w:vAlign w:val="center"/>
          </w:tcPr>
          <w:p w14:paraId="323E89A6">
            <w:pPr>
              <w:spacing w:line="360" w:lineRule="exact"/>
              <w:jc w:val="center"/>
              <w:rPr>
                <w:rFonts w:hint="eastAsia" w:cs="宋体" w:asciiTheme="minorEastAsia" w:hAnsiTheme="minorEastAsia" w:eastAsiaTheme="minorEastAsia"/>
                <w:kern w:val="2"/>
                <w:sz w:val="24"/>
                <w:szCs w:val="24"/>
                <w:highlight w:val="none"/>
                <w:lang w:val="en-US" w:eastAsia="zh-CN" w:bidi="ar-SA"/>
              </w:rPr>
            </w:pPr>
            <w:r>
              <w:rPr>
                <w:rFonts w:hint="eastAsia" w:cs="宋体" w:asciiTheme="minorEastAsia" w:hAnsiTheme="minorEastAsia" w:eastAsiaTheme="minorEastAsia"/>
                <w:kern w:val="2"/>
                <w:sz w:val="24"/>
                <w:szCs w:val="24"/>
                <w:highlight w:val="none"/>
                <w:lang w:val="en-US" w:eastAsia="zh-CN" w:bidi="ar-SA"/>
              </w:rPr>
              <w:t>于庄村道路硬化照明项日;包1</w:t>
            </w:r>
          </w:p>
        </w:tc>
        <w:tc>
          <w:tcPr>
            <w:tcW w:w="786" w:type="pct"/>
            <w:vAlign w:val="center"/>
          </w:tcPr>
          <w:p w14:paraId="657D5491">
            <w:pPr>
              <w:adjustRightInd w:val="0"/>
              <w:snapToGrid w:val="0"/>
              <w:spacing w:line="360" w:lineRule="auto"/>
              <w:jc w:val="center"/>
              <w:rPr>
                <w:rFonts w:hint="default"/>
                <w:highlight w:val="none"/>
                <w:vertAlign w:val="baseline"/>
                <w:lang w:val="en-US"/>
              </w:rPr>
            </w:pPr>
            <w:r>
              <w:rPr>
                <w:rFonts w:hint="default" w:ascii="宋体" w:hAnsi="宋体" w:eastAsia="宋体" w:cs="宋体"/>
                <w:i w:val="0"/>
                <w:iCs w:val="0"/>
                <w:sz w:val="24"/>
                <w:szCs w:val="24"/>
                <w:highlight w:val="none"/>
                <w:lang w:val="en-US" w:eastAsia="zh-CN"/>
              </w:rPr>
              <w:t>484534.11</w:t>
            </w:r>
          </w:p>
        </w:tc>
        <w:tc>
          <w:tcPr>
            <w:tcW w:w="725" w:type="pct"/>
            <w:vAlign w:val="center"/>
          </w:tcPr>
          <w:p w14:paraId="544FBE72">
            <w:pPr>
              <w:adjustRightInd w:val="0"/>
              <w:snapToGrid w:val="0"/>
              <w:spacing w:line="360" w:lineRule="auto"/>
              <w:jc w:val="center"/>
              <w:rPr>
                <w:rFonts w:hint="eastAsia" w:ascii="宋体" w:hAnsi="宋体" w:cs="宋体"/>
                <w:i w:val="0"/>
                <w:iCs w:val="0"/>
                <w:sz w:val="24"/>
                <w:szCs w:val="24"/>
                <w:highlight w:val="none"/>
                <w:lang w:val="en-US" w:eastAsia="zh-CN"/>
              </w:rPr>
            </w:pPr>
            <w:r>
              <w:rPr>
                <w:rFonts w:hint="default" w:ascii="宋体" w:hAnsi="宋体" w:eastAsia="宋体" w:cs="宋体"/>
                <w:i w:val="0"/>
                <w:iCs w:val="0"/>
                <w:sz w:val="24"/>
                <w:szCs w:val="24"/>
                <w:highlight w:val="none"/>
                <w:lang w:val="en-US" w:eastAsia="zh-CN"/>
              </w:rPr>
              <w:t>484534.11</w:t>
            </w:r>
          </w:p>
        </w:tc>
        <w:tc>
          <w:tcPr>
            <w:tcW w:w="1005" w:type="pct"/>
            <w:vAlign w:val="center"/>
          </w:tcPr>
          <w:p w14:paraId="612E6EA0">
            <w:pPr>
              <w:adjustRightInd w:val="0"/>
              <w:snapToGrid w:val="0"/>
              <w:spacing w:line="360" w:lineRule="auto"/>
              <w:jc w:val="center"/>
              <w:rPr>
                <w:rFonts w:hint="default" w:ascii="宋体" w:hAnsi="宋体" w:cs="宋体"/>
                <w:i w:val="0"/>
                <w:iCs w:val="0"/>
                <w:sz w:val="24"/>
                <w:szCs w:val="24"/>
                <w:highlight w:val="none"/>
                <w:lang w:val="en-US" w:eastAsia="zh-CN"/>
              </w:rPr>
            </w:pPr>
            <w:r>
              <w:rPr>
                <w:rFonts w:hint="eastAsia" w:ascii="宋体" w:hAnsi="宋体" w:cs="宋体"/>
                <w:i w:val="0"/>
                <w:iCs w:val="0"/>
                <w:sz w:val="24"/>
                <w:szCs w:val="24"/>
                <w:highlight w:val="none"/>
                <w:lang w:val="en-US" w:eastAsia="zh-CN"/>
              </w:rPr>
              <w:t>是</w:t>
            </w:r>
          </w:p>
        </w:tc>
        <w:tc>
          <w:tcPr>
            <w:tcW w:w="716" w:type="pct"/>
            <w:vAlign w:val="center"/>
          </w:tcPr>
          <w:p w14:paraId="71B6002B">
            <w:pPr>
              <w:adjustRightInd w:val="0"/>
              <w:snapToGrid w:val="0"/>
              <w:spacing w:line="360" w:lineRule="auto"/>
              <w:jc w:val="center"/>
              <w:rPr>
                <w:rFonts w:hint="eastAsia" w:ascii="宋体" w:hAnsi="宋体" w:cs="宋体"/>
                <w:i w:val="0"/>
                <w:iCs w:val="0"/>
                <w:sz w:val="24"/>
                <w:szCs w:val="24"/>
                <w:highlight w:val="none"/>
                <w:lang w:val="en-US" w:eastAsia="zh-CN"/>
              </w:rPr>
            </w:pPr>
            <w:r>
              <w:rPr>
                <w:rFonts w:hint="default" w:ascii="宋体" w:hAnsi="宋体" w:eastAsia="宋体" w:cs="宋体"/>
                <w:i w:val="0"/>
                <w:iCs w:val="0"/>
                <w:sz w:val="24"/>
                <w:szCs w:val="24"/>
                <w:highlight w:val="none"/>
                <w:lang w:val="en-US" w:eastAsia="zh-CN"/>
              </w:rPr>
              <w:t>484534.11</w:t>
            </w:r>
          </w:p>
        </w:tc>
      </w:tr>
      <w:tr w14:paraId="2D811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441" w:type="pct"/>
            <w:vAlign w:val="center"/>
          </w:tcPr>
          <w:p w14:paraId="6F1EF451">
            <w:pPr>
              <w:pStyle w:val="27"/>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highlight w:val="none"/>
                <w:lang w:val="en-US" w:eastAsia="zh-CN"/>
              </w:rPr>
            </w:pPr>
            <w:r>
              <w:rPr>
                <w:rFonts w:hint="eastAsia" w:cs="宋体" w:asciiTheme="minorEastAsia" w:hAnsiTheme="minorEastAsia" w:eastAsiaTheme="minorEastAsia"/>
                <w:kern w:val="2"/>
                <w:szCs w:val="24"/>
                <w:highlight w:val="none"/>
                <w:lang w:val="en-US" w:eastAsia="zh-CN"/>
              </w:rPr>
              <w:t>2</w:t>
            </w:r>
          </w:p>
        </w:tc>
        <w:tc>
          <w:tcPr>
            <w:tcW w:w="1325" w:type="pct"/>
            <w:vAlign w:val="center"/>
          </w:tcPr>
          <w:p w14:paraId="138E63E2">
            <w:pPr>
              <w:spacing w:line="360" w:lineRule="exact"/>
              <w:jc w:val="center"/>
              <w:rPr>
                <w:rFonts w:hint="eastAsia" w:cs="宋体" w:asciiTheme="minorEastAsia" w:hAnsiTheme="minorEastAsia" w:eastAsiaTheme="minorEastAsia"/>
                <w:kern w:val="2"/>
                <w:sz w:val="24"/>
                <w:szCs w:val="24"/>
                <w:highlight w:val="none"/>
                <w:lang w:val="en-US" w:eastAsia="zh-CN" w:bidi="ar-SA"/>
              </w:rPr>
            </w:pPr>
            <w:r>
              <w:rPr>
                <w:rFonts w:hint="eastAsia" w:cs="宋体" w:asciiTheme="minorEastAsia" w:hAnsiTheme="minorEastAsia" w:eastAsiaTheme="minorEastAsia"/>
                <w:kern w:val="2"/>
                <w:sz w:val="24"/>
                <w:szCs w:val="24"/>
                <w:highlight w:val="none"/>
                <w:lang w:val="en-US" w:eastAsia="zh-CN" w:bidi="ar-SA"/>
              </w:rPr>
              <w:t>张埠口村驿站道路硬化及雨污管网修建项目；包2</w:t>
            </w:r>
          </w:p>
        </w:tc>
        <w:tc>
          <w:tcPr>
            <w:tcW w:w="786" w:type="pct"/>
            <w:vAlign w:val="center"/>
          </w:tcPr>
          <w:p w14:paraId="15592CD6">
            <w:pPr>
              <w:adjustRightInd w:val="0"/>
              <w:snapToGrid w:val="0"/>
              <w:spacing w:line="360" w:lineRule="auto"/>
              <w:jc w:val="center"/>
              <w:rPr>
                <w:rFonts w:hint="default" w:ascii="宋体" w:hAnsi="宋体" w:cs="宋体"/>
                <w:i w:val="0"/>
                <w:iCs w:val="0"/>
                <w:sz w:val="24"/>
                <w:szCs w:val="24"/>
                <w:highlight w:val="none"/>
                <w:lang w:val="en-US" w:eastAsia="zh-CN"/>
              </w:rPr>
            </w:pPr>
            <w:r>
              <w:rPr>
                <w:rFonts w:hint="eastAsia" w:ascii="宋体" w:hAnsi="宋体" w:cs="宋体"/>
                <w:i w:val="0"/>
                <w:iCs w:val="0"/>
                <w:sz w:val="24"/>
                <w:szCs w:val="24"/>
                <w:highlight w:val="none"/>
                <w:lang w:val="en-US" w:eastAsia="zh-CN"/>
              </w:rPr>
              <w:t>260549.63</w:t>
            </w:r>
          </w:p>
        </w:tc>
        <w:tc>
          <w:tcPr>
            <w:tcW w:w="725" w:type="pct"/>
            <w:vAlign w:val="center"/>
          </w:tcPr>
          <w:p w14:paraId="5FFCA827">
            <w:pPr>
              <w:adjustRightInd w:val="0"/>
              <w:snapToGrid w:val="0"/>
              <w:spacing w:line="360" w:lineRule="auto"/>
              <w:jc w:val="center"/>
              <w:rPr>
                <w:rFonts w:hint="eastAsia" w:ascii="宋体" w:hAnsi="宋体" w:cs="宋体"/>
                <w:i w:val="0"/>
                <w:iCs w:val="0"/>
                <w:sz w:val="24"/>
                <w:szCs w:val="24"/>
                <w:highlight w:val="none"/>
                <w:lang w:val="en-US" w:eastAsia="zh-CN"/>
              </w:rPr>
            </w:pPr>
            <w:r>
              <w:rPr>
                <w:rFonts w:hint="eastAsia" w:ascii="宋体" w:hAnsi="宋体" w:cs="宋体"/>
                <w:i w:val="0"/>
                <w:iCs w:val="0"/>
                <w:sz w:val="24"/>
                <w:szCs w:val="24"/>
                <w:highlight w:val="none"/>
                <w:lang w:val="en-US" w:eastAsia="zh-CN"/>
              </w:rPr>
              <w:t>260549.63</w:t>
            </w:r>
          </w:p>
        </w:tc>
        <w:tc>
          <w:tcPr>
            <w:tcW w:w="1005" w:type="pct"/>
            <w:vAlign w:val="center"/>
          </w:tcPr>
          <w:p w14:paraId="71396797">
            <w:pPr>
              <w:adjustRightInd w:val="0"/>
              <w:snapToGrid w:val="0"/>
              <w:spacing w:line="360" w:lineRule="auto"/>
              <w:jc w:val="center"/>
              <w:rPr>
                <w:rFonts w:hint="eastAsia" w:ascii="宋体" w:hAnsi="宋体" w:cs="宋体"/>
                <w:i w:val="0"/>
                <w:iCs w:val="0"/>
                <w:sz w:val="24"/>
                <w:szCs w:val="24"/>
                <w:highlight w:val="none"/>
                <w:lang w:val="en-US" w:eastAsia="zh-CN"/>
              </w:rPr>
            </w:pPr>
            <w:r>
              <w:rPr>
                <w:rFonts w:hint="eastAsia" w:ascii="宋体" w:hAnsi="宋体" w:cs="宋体"/>
                <w:i w:val="0"/>
                <w:iCs w:val="0"/>
                <w:sz w:val="24"/>
                <w:szCs w:val="24"/>
                <w:highlight w:val="none"/>
                <w:lang w:val="en-US" w:eastAsia="zh-CN"/>
              </w:rPr>
              <w:t>是</w:t>
            </w:r>
          </w:p>
        </w:tc>
        <w:tc>
          <w:tcPr>
            <w:tcW w:w="716" w:type="pct"/>
            <w:vAlign w:val="center"/>
          </w:tcPr>
          <w:p w14:paraId="1C1504F0">
            <w:pPr>
              <w:adjustRightInd w:val="0"/>
              <w:snapToGrid w:val="0"/>
              <w:spacing w:line="360" w:lineRule="auto"/>
              <w:jc w:val="center"/>
              <w:rPr>
                <w:rFonts w:hint="eastAsia" w:ascii="宋体" w:hAnsi="宋体" w:cs="宋体"/>
                <w:i w:val="0"/>
                <w:iCs w:val="0"/>
                <w:sz w:val="24"/>
                <w:szCs w:val="24"/>
                <w:highlight w:val="none"/>
                <w:lang w:val="en-US" w:eastAsia="zh-CN"/>
              </w:rPr>
            </w:pPr>
            <w:r>
              <w:rPr>
                <w:rFonts w:hint="eastAsia" w:ascii="宋体" w:hAnsi="宋体" w:cs="宋体"/>
                <w:i w:val="0"/>
                <w:iCs w:val="0"/>
                <w:sz w:val="24"/>
                <w:szCs w:val="24"/>
                <w:highlight w:val="none"/>
                <w:lang w:val="en-US" w:eastAsia="zh-CN"/>
              </w:rPr>
              <w:t>260549.63</w:t>
            </w:r>
          </w:p>
        </w:tc>
      </w:tr>
      <w:tr w14:paraId="229CE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441" w:type="pct"/>
            <w:vAlign w:val="center"/>
          </w:tcPr>
          <w:p w14:paraId="029498A9">
            <w:pPr>
              <w:pStyle w:val="27"/>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highlight w:val="none"/>
                <w:lang w:val="en-US" w:eastAsia="zh-CN"/>
              </w:rPr>
            </w:pPr>
            <w:r>
              <w:rPr>
                <w:rFonts w:hint="eastAsia" w:cs="宋体" w:asciiTheme="minorEastAsia" w:hAnsiTheme="minorEastAsia" w:eastAsiaTheme="minorEastAsia"/>
                <w:kern w:val="2"/>
                <w:szCs w:val="24"/>
                <w:highlight w:val="none"/>
                <w:lang w:val="en-US" w:eastAsia="zh-CN"/>
              </w:rPr>
              <w:t>3</w:t>
            </w:r>
          </w:p>
        </w:tc>
        <w:tc>
          <w:tcPr>
            <w:tcW w:w="1325" w:type="pct"/>
            <w:vAlign w:val="center"/>
          </w:tcPr>
          <w:p w14:paraId="667A6043">
            <w:pPr>
              <w:spacing w:line="360" w:lineRule="exact"/>
              <w:jc w:val="center"/>
              <w:rPr>
                <w:rFonts w:hint="eastAsia" w:cs="宋体" w:asciiTheme="minorEastAsia" w:hAnsiTheme="minorEastAsia" w:eastAsiaTheme="minorEastAsia"/>
                <w:kern w:val="2"/>
                <w:sz w:val="24"/>
                <w:szCs w:val="24"/>
                <w:highlight w:val="none"/>
                <w:lang w:val="en-US" w:eastAsia="zh-CN" w:bidi="ar-SA"/>
              </w:rPr>
            </w:pPr>
            <w:r>
              <w:rPr>
                <w:rFonts w:hint="eastAsia" w:cs="宋体" w:asciiTheme="minorEastAsia" w:hAnsiTheme="minorEastAsia" w:eastAsiaTheme="minorEastAsia"/>
                <w:kern w:val="2"/>
                <w:sz w:val="24"/>
                <w:szCs w:val="24"/>
                <w:highlight w:val="none"/>
                <w:lang w:val="en-US" w:eastAsia="zh-CN" w:bidi="ar-SA"/>
              </w:rPr>
              <w:t>西张行政村雨污管网建设；包3</w:t>
            </w:r>
          </w:p>
        </w:tc>
        <w:tc>
          <w:tcPr>
            <w:tcW w:w="786" w:type="pct"/>
            <w:vAlign w:val="center"/>
          </w:tcPr>
          <w:p w14:paraId="6673DCA9">
            <w:pPr>
              <w:adjustRightInd w:val="0"/>
              <w:snapToGrid w:val="0"/>
              <w:spacing w:line="360" w:lineRule="auto"/>
              <w:jc w:val="center"/>
              <w:rPr>
                <w:rFonts w:hint="eastAsia" w:ascii="宋体" w:hAnsi="宋体" w:cs="宋体"/>
                <w:i w:val="0"/>
                <w:iCs w:val="0"/>
                <w:sz w:val="24"/>
                <w:szCs w:val="24"/>
                <w:highlight w:val="none"/>
                <w:lang w:val="en-US" w:eastAsia="zh-CN"/>
              </w:rPr>
            </w:pPr>
            <w:r>
              <w:rPr>
                <w:rFonts w:hint="eastAsia" w:ascii="宋体" w:hAnsi="宋体" w:cs="宋体"/>
                <w:i w:val="0"/>
                <w:iCs w:val="0"/>
                <w:sz w:val="24"/>
                <w:szCs w:val="24"/>
                <w:highlight w:val="none"/>
                <w:lang w:val="en-US" w:eastAsia="zh-CN"/>
              </w:rPr>
              <w:t>244436.24</w:t>
            </w:r>
          </w:p>
        </w:tc>
        <w:tc>
          <w:tcPr>
            <w:tcW w:w="725" w:type="pct"/>
            <w:vAlign w:val="center"/>
          </w:tcPr>
          <w:p w14:paraId="2AB35D96">
            <w:pPr>
              <w:adjustRightInd w:val="0"/>
              <w:snapToGrid w:val="0"/>
              <w:spacing w:line="360" w:lineRule="auto"/>
              <w:jc w:val="center"/>
              <w:rPr>
                <w:rFonts w:hint="eastAsia" w:ascii="宋体" w:hAnsi="宋体" w:cs="宋体"/>
                <w:i w:val="0"/>
                <w:iCs w:val="0"/>
                <w:sz w:val="24"/>
                <w:szCs w:val="24"/>
                <w:highlight w:val="none"/>
                <w:lang w:val="en-US" w:eastAsia="zh-CN"/>
              </w:rPr>
            </w:pPr>
            <w:r>
              <w:rPr>
                <w:rFonts w:hint="eastAsia" w:ascii="宋体" w:hAnsi="宋体" w:cs="宋体"/>
                <w:i w:val="0"/>
                <w:iCs w:val="0"/>
                <w:sz w:val="24"/>
                <w:szCs w:val="24"/>
                <w:highlight w:val="none"/>
                <w:lang w:val="en-US" w:eastAsia="zh-CN"/>
              </w:rPr>
              <w:t>244436.24</w:t>
            </w:r>
          </w:p>
        </w:tc>
        <w:tc>
          <w:tcPr>
            <w:tcW w:w="1005" w:type="pct"/>
            <w:vAlign w:val="center"/>
          </w:tcPr>
          <w:p w14:paraId="52CED3ED">
            <w:pPr>
              <w:adjustRightInd w:val="0"/>
              <w:snapToGrid w:val="0"/>
              <w:spacing w:line="360" w:lineRule="auto"/>
              <w:jc w:val="center"/>
              <w:rPr>
                <w:rFonts w:hint="eastAsia" w:ascii="宋体" w:hAnsi="宋体" w:cs="宋体"/>
                <w:i w:val="0"/>
                <w:iCs w:val="0"/>
                <w:sz w:val="24"/>
                <w:szCs w:val="24"/>
                <w:highlight w:val="none"/>
                <w:lang w:val="en-US" w:eastAsia="zh-CN"/>
              </w:rPr>
            </w:pPr>
            <w:r>
              <w:rPr>
                <w:rFonts w:hint="eastAsia" w:ascii="宋体" w:hAnsi="宋体" w:cs="宋体"/>
                <w:i w:val="0"/>
                <w:iCs w:val="0"/>
                <w:sz w:val="24"/>
                <w:szCs w:val="24"/>
                <w:highlight w:val="none"/>
                <w:lang w:val="en-US" w:eastAsia="zh-CN"/>
              </w:rPr>
              <w:t>是</w:t>
            </w:r>
          </w:p>
        </w:tc>
        <w:tc>
          <w:tcPr>
            <w:tcW w:w="716" w:type="pct"/>
            <w:vAlign w:val="center"/>
          </w:tcPr>
          <w:p w14:paraId="41BCD73B">
            <w:pPr>
              <w:adjustRightInd w:val="0"/>
              <w:snapToGrid w:val="0"/>
              <w:spacing w:line="360" w:lineRule="auto"/>
              <w:jc w:val="center"/>
              <w:rPr>
                <w:rFonts w:hint="eastAsia" w:ascii="宋体" w:hAnsi="宋体" w:cs="宋体"/>
                <w:i w:val="0"/>
                <w:iCs w:val="0"/>
                <w:sz w:val="24"/>
                <w:szCs w:val="24"/>
                <w:highlight w:val="none"/>
                <w:lang w:val="en-US" w:eastAsia="zh-CN"/>
              </w:rPr>
            </w:pPr>
            <w:r>
              <w:rPr>
                <w:rFonts w:hint="eastAsia" w:ascii="宋体" w:hAnsi="宋体" w:cs="宋体"/>
                <w:i w:val="0"/>
                <w:iCs w:val="0"/>
                <w:sz w:val="24"/>
                <w:szCs w:val="24"/>
                <w:highlight w:val="none"/>
                <w:lang w:val="en-US" w:eastAsia="zh-CN"/>
              </w:rPr>
              <w:t>244436.24</w:t>
            </w:r>
          </w:p>
        </w:tc>
      </w:tr>
      <w:tr w14:paraId="3C7E8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441" w:type="pct"/>
            <w:vAlign w:val="center"/>
          </w:tcPr>
          <w:p w14:paraId="2D5CDBC4">
            <w:pPr>
              <w:pStyle w:val="27"/>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highlight w:val="none"/>
                <w:lang w:val="en-US" w:eastAsia="zh-CN"/>
              </w:rPr>
            </w:pPr>
            <w:r>
              <w:rPr>
                <w:rFonts w:hint="eastAsia" w:cs="宋体" w:asciiTheme="minorEastAsia" w:hAnsiTheme="minorEastAsia" w:eastAsiaTheme="minorEastAsia"/>
                <w:kern w:val="2"/>
                <w:szCs w:val="24"/>
                <w:highlight w:val="none"/>
                <w:lang w:val="en-US" w:eastAsia="zh-CN"/>
              </w:rPr>
              <w:t>4</w:t>
            </w:r>
          </w:p>
        </w:tc>
        <w:tc>
          <w:tcPr>
            <w:tcW w:w="1325" w:type="pct"/>
            <w:vAlign w:val="center"/>
          </w:tcPr>
          <w:p w14:paraId="32EC3FCE">
            <w:pPr>
              <w:spacing w:line="360" w:lineRule="exact"/>
              <w:jc w:val="center"/>
              <w:rPr>
                <w:rFonts w:hint="eastAsia" w:cs="宋体" w:asciiTheme="minorEastAsia" w:hAnsiTheme="minorEastAsia" w:eastAsiaTheme="minorEastAsia"/>
                <w:kern w:val="2"/>
                <w:sz w:val="24"/>
                <w:szCs w:val="24"/>
                <w:highlight w:val="none"/>
                <w:lang w:val="en-US" w:eastAsia="zh-CN" w:bidi="ar-SA"/>
              </w:rPr>
            </w:pPr>
            <w:r>
              <w:rPr>
                <w:rFonts w:hint="eastAsia" w:cs="宋体" w:asciiTheme="minorEastAsia" w:hAnsiTheme="minorEastAsia" w:eastAsiaTheme="minorEastAsia"/>
                <w:kern w:val="2"/>
                <w:sz w:val="24"/>
                <w:szCs w:val="24"/>
                <w:highlight w:val="none"/>
                <w:lang w:val="en-US" w:eastAsia="zh-CN" w:bidi="ar-SA"/>
              </w:rPr>
              <w:t>东张行政村道路维修工程项目；包4</w:t>
            </w:r>
          </w:p>
        </w:tc>
        <w:tc>
          <w:tcPr>
            <w:tcW w:w="786" w:type="pct"/>
            <w:vAlign w:val="center"/>
          </w:tcPr>
          <w:p w14:paraId="1157A6F5">
            <w:pPr>
              <w:adjustRightInd w:val="0"/>
              <w:snapToGrid w:val="0"/>
              <w:spacing w:line="360" w:lineRule="auto"/>
              <w:jc w:val="center"/>
              <w:rPr>
                <w:rFonts w:hint="eastAsia" w:ascii="宋体" w:hAnsi="宋体" w:cs="宋体"/>
                <w:i w:val="0"/>
                <w:iCs w:val="0"/>
                <w:sz w:val="24"/>
                <w:szCs w:val="24"/>
                <w:highlight w:val="none"/>
                <w:lang w:val="en-US" w:eastAsia="zh-CN"/>
              </w:rPr>
            </w:pPr>
            <w:r>
              <w:rPr>
                <w:rFonts w:hint="eastAsia" w:ascii="宋体" w:hAnsi="宋体" w:cs="宋体"/>
                <w:i w:val="0"/>
                <w:iCs w:val="0"/>
                <w:sz w:val="24"/>
                <w:szCs w:val="24"/>
                <w:highlight w:val="none"/>
                <w:lang w:val="en-US" w:eastAsia="zh-CN"/>
              </w:rPr>
              <w:t>298483.79</w:t>
            </w:r>
          </w:p>
        </w:tc>
        <w:tc>
          <w:tcPr>
            <w:tcW w:w="725" w:type="pct"/>
            <w:vAlign w:val="center"/>
          </w:tcPr>
          <w:p w14:paraId="02473CE4">
            <w:pPr>
              <w:adjustRightInd w:val="0"/>
              <w:snapToGrid w:val="0"/>
              <w:spacing w:line="360" w:lineRule="auto"/>
              <w:jc w:val="center"/>
              <w:rPr>
                <w:rFonts w:hint="eastAsia" w:ascii="宋体" w:hAnsi="宋体" w:cs="宋体"/>
                <w:i w:val="0"/>
                <w:iCs w:val="0"/>
                <w:sz w:val="24"/>
                <w:szCs w:val="24"/>
                <w:highlight w:val="none"/>
                <w:lang w:val="en-US" w:eastAsia="zh-CN"/>
              </w:rPr>
            </w:pPr>
            <w:r>
              <w:rPr>
                <w:rFonts w:hint="eastAsia" w:ascii="宋体" w:hAnsi="宋体" w:cs="宋体"/>
                <w:i w:val="0"/>
                <w:iCs w:val="0"/>
                <w:sz w:val="24"/>
                <w:szCs w:val="24"/>
                <w:highlight w:val="none"/>
                <w:lang w:val="en-US" w:eastAsia="zh-CN"/>
              </w:rPr>
              <w:t>298483.79</w:t>
            </w:r>
          </w:p>
        </w:tc>
        <w:tc>
          <w:tcPr>
            <w:tcW w:w="1005" w:type="pct"/>
            <w:vAlign w:val="center"/>
          </w:tcPr>
          <w:p w14:paraId="5F9325D6">
            <w:pPr>
              <w:adjustRightInd w:val="0"/>
              <w:snapToGrid w:val="0"/>
              <w:spacing w:line="360" w:lineRule="auto"/>
              <w:jc w:val="center"/>
              <w:rPr>
                <w:rFonts w:hint="eastAsia" w:ascii="宋体" w:hAnsi="宋体" w:cs="宋体"/>
                <w:i w:val="0"/>
                <w:iCs w:val="0"/>
                <w:sz w:val="24"/>
                <w:szCs w:val="24"/>
                <w:highlight w:val="none"/>
                <w:lang w:val="en-US" w:eastAsia="zh-CN"/>
              </w:rPr>
            </w:pPr>
            <w:r>
              <w:rPr>
                <w:rFonts w:hint="eastAsia" w:ascii="宋体" w:hAnsi="宋体" w:cs="宋体"/>
                <w:i w:val="0"/>
                <w:iCs w:val="0"/>
                <w:sz w:val="24"/>
                <w:szCs w:val="24"/>
                <w:highlight w:val="none"/>
                <w:lang w:val="en-US" w:eastAsia="zh-CN"/>
              </w:rPr>
              <w:t>是</w:t>
            </w:r>
          </w:p>
        </w:tc>
        <w:tc>
          <w:tcPr>
            <w:tcW w:w="716" w:type="pct"/>
            <w:vAlign w:val="center"/>
          </w:tcPr>
          <w:p w14:paraId="56B8400D">
            <w:pPr>
              <w:adjustRightInd w:val="0"/>
              <w:snapToGrid w:val="0"/>
              <w:spacing w:line="360" w:lineRule="auto"/>
              <w:jc w:val="center"/>
              <w:rPr>
                <w:rFonts w:hint="eastAsia" w:ascii="宋体" w:hAnsi="宋体" w:cs="宋体"/>
                <w:i w:val="0"/>
                <w:iCs w:val="0"/>
                <w:sz w:val="24"/>
                <w:szCs w:val="24"/>
                <w:highlight w:val="none"/>
                <w:lang w:val="en-US" w:eastAsia="zh-CN"/>
              </w:rPr>
            </w:pPr>
            <w:r>
              <w:rPr>
                <w:rFonts w:hint="eastAsia" w:ascii="宋体" w:hAnsi="宋体" w:cs="宋体"/>
                <w:i w:val="0"/>
                <w:iCs w:val="0"/>
                <w:sz w:val="24"/>
                <w:szCs w:val="24"/>
                <w:highlight w:val="none"/>
                <w:lang w:val="en-US" w:eastAsia="zh-CN"/>
              </w:rPr>
              <w:t>298483.79</w:t>
            </w:r>
          </w:p>
        </w:tc>
      </w:tr>
    </w:tbl>
    <w:p w14:paraId="5CC9CF0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采购需求：（包括但不限于标的的名称、数量、简要技术需求或服务要求等）</w:t>
      </w:r>
    </w:p>
    <w:p w14:paraId="2EE1FC5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合同履行期限：合同签订后</w:t>
      </w:r>
      <w:r>
        <w:rPr>
          <w:rFonts w:hint="eastAsia" w:asciiTheme="minorEastAsia" w:hAnsiTheme="minorEastAsia" w:eastAsiaTheme="minorEastAsia" w:cstheme="minorEastAsia"/>
          <w:i w:val="0"/>
          <w:iCs w:val="0"/>
          <w:sz w:val="24"/>
          <w:szCs w:val="24"/>
          <w:highlight w:val="none"/>
          <w:lang w:val="en-US" w:eastAsia="zh-CN"/>
        </w:rPr>
        <w:t>30</w:t>
      </w:r>
      <w:r>
        <w:rPr>
          <w:rFonts w:hint="eastAsia" w:asciiTheme="minorEastAsia" w:hAnsiTheme="minorEastAsia" w:eastAsiaTheme="minorEastAsia" w:cstheme="minorEastAsia"/>
          <w:i w:val="0"/>
          <w:iCs w:val="0"/>
          <w:sz w:val="24"/>
          <w:szCs w:val="24"/>
          <w:highlight w:val="none"/>
        </w:rPr>
        <w:t>日历天</w:t>
      </w:r>
    </w:p>
    <w:p w14:paraId="5F6D835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bookmarkStart w:id="6" w:name="_Toc35393630"/>
      <w:bookmarkStart w:id="7" w:name="_Toc35393799"/>
      <w:bookmarkStart w:id="8" w:name="_Toc28359090"/>
      <w:bookmarkStart w:id="9" w:name="_Toc28359013"/>
      <w:r>
        <w:rPr>
          <w:rFonts w:hint="eastAsia" w:ascii="宋体" w:hAnsi="宋体" w:eastAsia="宋体" w:cs="宋体"/>
          <w:i w:val="0"/>
          <w:iCs w:val="0"/>
          <w:sz w:val="24"/>
          <w:szCs w:val="24"/>
          <w:highlight w:val="none"/>
        </w:rPr>
        <w:t>是否接受进口产品：否</w:t>
      </w:r>
    </w:p>
    <w:p w14:paraId="015EA6C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eastAsia="zh-CN"/>
        </w:rPr>
      </w:pPr>
      <w:r>
        <w:rPr>
          <w:rFonts w:hint="eastAsia" w:ascii="宋体" w:hAnsi="宋体" w:eastAsia="宋体" w:cs="宋体"/>
          <w:i w:val="0"/>
          <w:iCs w:val="0"/>
          <w:sz w:val="24"/>
          <w:szCs w:val="24"/>
          <w:highlight w:val="none"/>
        </w:rPr>
        <w:t>本项目是否接受联合体投标</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否</w:t>
      </w:r>
    </w:p>
    <w:p w14:paraId="79AED78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highlight w:val="none"/>
          <w:lang w:val="en-US" w:eastAsia="zh-CN"/>
        </w:rPr>
      </w:pPr>
      <w:r>
        <w:rPr>
          <w:rFonts w:hint="eastAsia" w:ascii="宋体" w:hAnsi="宋体" w:eastAsia="宋体" w:cs="宋体"/>
          <w:i w:val="0"/>
          <w:iCs w:val="0"/>
          <w:sz w:val="24"/>
          <w:szCs w:val="24"/>
          <w:highlight w:val="none"/>
        </w:rPr>
        <w:t>本项目</w:t>
      </w:r>
      <w:r>
        <w:rPr>
          <w:rFonts w:hint="eastAsia" w:ascii="宋体" w:hAnsi="宋体" w:eastAsia="宋体" w:cs="宋体"/>
          <w:i w:val="0"/>
          <w:iCs w:val="0"/>
          <w:sz w:val="24"/>
          <w:szCs w:val="24"/>
          <w:highlight w:val="none"/>
          <w:lang w:val="en-US" w:eastAsia="zh-CN"/>
        </w:rPr>
        <w:t>是否为只面向中小企业采购：</w:t>
      </w:r>
      <w:r>
        <w:rPr>
          <w:rFonts w:hint="eastAsia" w:ascii="宋体" w:hAnsi="宋体" w:eastAsia="宋体" w:cs="宋体"/>
          <w:i w:val="0"/>
          <w:iCs w:val="0"/>
          <w:sz w:val="24"/>
          <w:szCs w:val="24"/>
          <w:highlight w:val="none"/>
        </w:rPr>
        <w:t>是</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lang w:val="en-US" w:eastAsia="zh-CN"/>
        </w:rPr>
        <w:t>采购预留金额</w:t>
      </w:r>
      <w:r>
        <w:rPr>
          <w:rFonts w:hint="eastAsia" w:ascii="宋体" w:hAnsi="宋体" w:cs="宋体"/>
          <w:i w:val="0"/>
          <w:iCs w:val="0"/>
          <w:sz w:val="24"/>
          <w:szCs w:val="24"/>
          <w:highlight w:val="none"/>
          <w:lang w:val="en-US" w:eastAsia="zh-CN"/>
        </w:rPr>
        <w:t>128.800377</w:t>
      </w:r>
      <w:r>
        <w:rPr>
          <w:rFonts w:hint="eastAsia" w:ascii="宋体" w:hAnsi="宋体" w:eastAsia="宋体" w:cs="宋体"/>
          <w:i w:val="0"/>
          <w:iCs w:val="0"/>
          <w:sz w:val="24"/>
          <w:szCs w:val="24"/>
          <w:highlight w:val="none"/>
          <w:lang w:val="en-US" w:eastAsia="zh-CN"/>
        </w:rPr>
        <w:t>万元</w:t>
      </w:r>
      <w:r>
        <w:rPr>
          <w:rFonts w:hint="eastAsia" w:ascii="宋体" w:hAnsi="宋体" w:cs="宋体"/>
          <w:i w:val="0"/>
          <w:iCs w:val="0"/>
          <w:sz w:val="24"/>
          <w:szCs w:val="24"/>
          <w:highlight w:val="none"/>
          <w:u w:val="none"/>
          <w:lang w:val="en-US" w:eastAsia="zh-CN"/>
        </w:rPr>
        <w:t>，</w:t>
      </w:r>
      <w:r>
        <w:rPr>
          <w:rFonts w:hint="eastAsia" w:ascii="宋体" w:hAnsi="宋体" w:eastAsia="宋体" w:cs="宋体"/>
          <w:i w:val="0"/>
          <w:iCs w:val="0"/>
          <w:sz w:val="24"/>
          <w:szCs w:val="24"/>
          <w:highlight w:val="none"/>
          <w:u w:val="none"/>
          <w:lang w:val="en-US" w:eastAsia="zh-CN"/>
        </w:rPr>
        <w:t>必须提供中小企业声明函。</w:t>
      </w:r>
    </w:p>
    <w:p w14:paraId="4AE24D23">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二、申请人的资格要求：</w:t>
      </w:r>
      <w:bookmarkEnd w:id="6"/>
      <w:bookmarkEnd w:id="7"/>
      <w:bookmarkEnd w:id="8"/>
      <w:bookmarkEnd w:id="9"/>
    </w:p>
    <w:p w14:paraId="0653FC7B">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1.满足《中华人民共和国政府采购法》第二十二条规定；</w:t>
      </w:r>
    </w:p>
    <w:p w14:paraId="25DCCA27">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230FA753">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0E727DE2">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3BB4AAC4">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26FB60F9">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68C10202">
      <w:pPr>
        <w:adjustRightInd w:val="0"/>
        <w:snapToGrid w:val="0"/>
        <w:spacing w:line="360" w:lineRule="auto"/>
        <w:ind w:firstLine="480" w:firstLineChars="200"/>
        <w:rPr>
          <w:rFonts w:hint="eastAsia"/>
          <w:highlight w:val="none"/>
        </w:rPr>
      </w:pPr>
      <w:r>
        <w:rPr>
          <w:rFonts w:hint="eastAsia"/>
          <w:sz w:val="24"/>
          <w:highlight w:val="none"/>
        </w:rPr>
        <w:t xml:space="preserve">（6）法律、行政法规规定的其他条件。 </w:t>
      </w:r>
    </w:p>
    <w:p w14:paraId="682D3EDA">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bookmarkStart w:id="10" w:name="_Toc28359014"/>
      <w:bookmarkStart w:id="11" w:name="_Toc28359091"/>
      <w:r>
        <w:rPr>
          <w:rFonts w:hint="eastAsia" w:asciiTheme="minorEastAsia" w:hAnsiTheme="minorEastAsia" w:eastAsiaTheme="minorEastAsia" w:cstheme="minorEastAsia"/>
          <w:i w:val="0"/>
          <w:iCs w:val="0"/>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760533C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Theme="minorEastAsia" w:hAnsiTheme="minorEastAsia" w:eastAsiaTheme="minorEastAsia" w:cstheme="minorEastAsia"/>
          <w:i w:val="0"/>
          <w:iCs w:val="0"/>
          <w:sz w:val="24"/>
          <w:szCs w:val="24"/>
          <w:highlight w:val="none"/>
        </w:rPr>
        <w:t>3.本项目的特定资格要求：</w:t>
      </w:r>
      <w:r>
        <w:rPr>
          <w:rFonts w:hint="eastAsia" w:ascii="宋体" w:hAnsi="宋体" w:eastAsia="宋体" w:cs="宋体"/>
          <w:i w:val="0"/>
          <w:iCs w:val="0"/>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"http://www.creditchina.gov.cn/"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www.creditchina.gov.cn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w:t>
      </w:r>
      <w:r>
        <w:rPr>
          <w:rFonts w:hint="eastAsia" w:ascii="宋体" w:hAnsi="宋体" w:eastAsia="宋体" w:cs="宋体"/>
          <w:i w:val="0"/>
          <w:iCs w:val="0"/>
          <w:color w:val="000000"/>
          <w:sz w:val="24"/>
          <w:szCs w:val="24"/>
          <w:highlight w:val="none"/>
          <w:lang w:val="en-US" w:eastAsia="zh-CN"/>
        </w:rPr>
        <w:t>重大税收违法失信主</w:t>
      </w:r>
      <w:r>
        <w:rPr>
          <w:rFonts w:hint="eastAsia" w:ascii="宋体" w:hAnsi="宋体" w:eastAsia="宋体" w:cs="宋体"/>
          <w:i w:val="0"/>
          <w:iCs w:val="0"/>
          <w:sz w:val="24"/>
          <w:szCs w:val="24"/>
          <w:highlight w:val="none"/>
          <w:lang w:val="en-US" w:eastAsia="zh-CN"/>
        </w:rPr>
        <w:t>体</w:t>
      </w:r>
      <w:r>
        <w:rPr>
          <w:rFonts w:hint="eastAsia" w:ascii="宋体" w:hAnsi="宋体" w:eastAsia="宋体" w:cs="宋体"/>
          <w:i w:val="0"/>
          <w:iCs w:val="0"/>
          <w:sz w:val="24"/>
          <w:szCs w:val="24"/>
          <w:highlight w:val="none"/>
        </w:rPr>
        <w:t>”</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失信被执行人</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和“中国政府采购”网站(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"http://www.ccgp.gov.cn/"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www.ccgp.gov.cn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61A04AE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（2）供应商须具备建设行政主管部门核发的</w:t>
      </w:r>
      <w:r>
        <w:rPr>
          <w:rFonts w:hint="eastAsia" w:ascii="宋体" w:hAnsi="宋体" w:eastAsia="宋体" w:cs="宋体"/>
          <w:i w:val="0"/>
          <w:iCs w:val="0"/>
          <w:sz w:val="24"/>
          <w:szCs w:val="24"/>
          <w:highlight w:val="none"/>
          <w:lang w:val="en-US" w:eastAsia="zh-CN"/>
        </w:rPr>
        <w:t>市政公用工程</w:t>
      </w:r>
      <w:r>
        <w:rPr>
          <w:rFonts w:hint="eastAsia" w:ascii="宋体" w:hAnsi="宋体" w:eastAsia="宋体" w:cs="宋体"/>
          <w:i w:val="0"/>
          <w:iCs w:val="0"/>
          <w:sz w:val="24"/>
          <w:szCs w:val="24"/>
          <w:highlight w:val="none"/>
        </w:rPr>
        <w:t>施工总承包叁级及以上资质，具有有效的安全生产许可证</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并在人员、设备、资金等方面具有相应的施工能力</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拟派的项目经理须具有</w:t>
      </w:r>
      <w:r>
        <w:rPr>
          <w:rFonts w:hint="eastAsia" w:ascii="宋体" w:hAnsi="宋体" w:eastAsia="宋体" w:cs="宋体"/>
          <w:i w:val="0"/>
          <w:iCs w:val="0"/>
          <w:sz w:val="24"/>
          <w:szCs w:val="24"/>
          <w:highlight w:val="none"/>
          <w:lang w:val="en-US" w:eastAsia="zh-CN"/>
        </w:rPr>
        <w:t>市政公用</w:t>
      </w:r>
      <w:r>
        <w:rPr>
          <w:rFonts w:hint="eastAsia" w:ascii="宋体" w:hAnsi="宋体" w:eastAsia="宋体" w:cs="宋体"/>
          <w:i w:val="0"/>
          <w:iCs w:val="0"/>
          <w:sz w:val="24"/>
          <w:szCs w:val="24"/>
          <w:highlight w:val="none"/>
        </w:rPr>
        <w:t>工程专业贰级及以上注册建造师执业资格、具有有效的安全生产考核合格证书，且未担任其他在建项目的项目经理。</w:t>
      </w:r>
    </w:p>
    <w:p w14:paraId="18D566C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sz w:val="24"/>
          <w:szCs w:val="24"/>
          <w:highlight w:val="none"/>
        </w:rPr>
      </w:pPr>
      <w:r>
        <w:rPr>
          <w:rFonts w:hint="eastAsia" w:ascii="宋体" w:hAnsi="宋体" w:eastAsia="宋体" w:cs="宋体"/>
          <w:i w:val="0"/>
          <w:iCs w:val="0"/>
          <w:sz w:val="24"/>
          <w:szCs w:val="24"/>
          <w:highlight w:val="none"/>
        </w:rPr>
        <w:t>（</w:t>
      </w:r>
      <w:r>
        <w:rPr>
          <w:rFonts w:hint="eastAsia" w:ascii="宋体" w:hAnsi="宋体" w:eastAsia="宋体" w:cs="宋体"/>
          <w:i w:val="0"/>
          <w:iCs w:val="0"/>
          <w:sz w:val="24"/>
          <w:szCs w:val="24"/>
          <w:highlight w:val="none"/>
          <w:lang w:val="en-US" w:eastAsia="zh-CN"/>
        </w:rPr>
        <w:t>3</w:t>
      </w:r>
      <w:r>
        <w:rPr>
          <w:rFonts w:hint="eastAsia" w:ascii="宋体" w:hAnsi="宋体" w:eastAsia="宋体" w:cs="宋体"/>
          <w:i w:val="0"/>
          <w:iCs w:val="0"/>
          <w:sz w:val="24"/>
          <w:szCs w:val="24"/>
          <w:highlight w:val="none"/>
        </w:rPr>
        <w:t>）本次招标不接受联合体投标，不允许转包和分包。</w:t>
      </w:r>
    </w:p>
    <w:p w14:paraId="394F2A14">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2" w:name="_Toc35393631"/>
      <w:bookmarkStart w:id="13" w:name="_Toc35393800"/>
      <w:r>
        <w:rPr>
          <w:rFonts w:hint="eastAsia" w:asciiTheme="minorEastAsia" w:hAnsiTheme="minorEastAsia" w:eastAsiaTheme="minorEastAsia" w:cstheme="minorEastAsia"/>
          <w:b w:val="0"/>
          <w:sz w:val="24"/>
          <w:szCs w:val="24"/>
          <w:highlight w:val="none"/>
        </w:rPr>
        <w:t>三、获取采购文件</w:t>
      </w:r>
      <w:bookmarkEnd w:id="10"/>
      <w:bookmarkEnd w:id="11"/>
      <w:bookmarkEnd w:id="12"/>
      <w:bookmarkEnd w:id="13"/>
    </w:p>
    <w:p w14:paraId="7F9BA00D">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6</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26</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至</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7</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3</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（北京时间，法定节假日除外 ）</w:t>
      </w:r>
    </w:p>
    <w:p w14:paraId="565CC53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地点：周口市公共资源交易</w:t>
      </w:r>
      <w:r>
        <w:rPr>
          <w:rFonts w:hint="eastAsia" w:ascii="宋体" w:hAnsi="宋体" w:eastAsia="宋体" w:cs="宋体"/>
          <w:i w:val="0"/>
          <w:iCs w:val="0"/>
          <w:sz w:val="24"/>
          <w:szCs w:val="24"/>
          <w:highlight w:val="none"/>
          <w:lang w:eastAsia="zh-CN"/>
        </w:rPr>
        <w:t>中心网</w:t>
      </w:r>
      <w:r>
        <w:rPr>
          <w:rFonts w:hint="eastAsia" w:ascii="宋体" w:hAnsi="宋体" w:eastAsia="宋体" w:cs="宋体"/>
          <w:i w:val="0"/>
          <w:iCs w:val="0"/>
          <w:sz w:val="24"/>
          <w:szCs w:val="24"/>
          <w:highlight w:val="none"/>
        </w:rPr>
        <w:t>（http://jyzx.zhoukou.gov.cn）</w:t>
      </w:r>
    </w:p>
    <w:p w14:paraId="7B960D7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方式：供应商</w:t>
      </w:r>
      <w:r>
        <w:rPr>
          <w:rFonts w:hint="eastAsia" w:ascii="宋体" w:hAnsi="宋体" w:eastAsia="宋体" w:cs="宋体"/>
          <w:i w:val="0"/>
          <w:iCs w:val="0"/>
          <w:sz w:val="24"/>
          <w:szCs w:val="24"/>
          <w:highlight w:val="none"/>
          <w:lang w:val="en-US" w:eastAsia="zh-CN"/>
        </w:rPr>
        <w:t>请在网站自主注册后</w:t>
      </w:r>
      <w:r>
        <w:rPr>
          <w:rFonts w:hint="eastAsia" w:ascii="宋体" w:hAnsi="宋体" w:eastAsia="宋体" w:cs="宋体"/>
          <w:i w:val="0"/>
          <w:iCs w:val="0"/>
          <w:sz w:val="24"/>
          <w:szCs w:val="24"/>
          <w:highlight w:val="none"/>
        </w:rPr>
        <w:t>下载采购文件（zkzf格式）及资料</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需</w:t>
      </w:r>
      <w:r>
        <w:rPr>
          <w:rFonts w:hint="eastAsia" w:ascii="宋体" w:hAnsi="宋体" w:eastAsia="宋体" w:cs="宋体"/>
          <w:i w:val="0"/>
          <w:iCs w:val="0"/>
          <w:sz w:val="24"/>
          <w:szCs w:val="24"/>
          <w:highlight w:val="none"/>
          <w:lang w:val="en-US" w:eastAsia="zh-CN"/>
        </w:rPr>
        <w:t>办理</w:t>
      </w:r>
      <w:r>
        <w:rPr>
          <w:rFonts w:hint="eastAsia" w:ascii="宋体" w:hAnsi="宋体" w:eastAsia="宋体" w:cs="宋体"/>
          <w:i w:val="0"/>
          <w:iCs w:val="0"/>
          <w:sz w:val="24"/>
          <w:szCs w:val="24"/>
          <w:highlight w:val="none"/>
        </w:rPr>
        <w:t>CA数字证书</w:t>
      </w:r>
      <w:r>
        <w:rPr>
          <w:rFonts w:hint="eastAsia" w:ascii="宋体" w:hAnsi="宋体" w:eastAsia="宋体" w:cs="宋体"/>
          <w:i w:val="0"/>
          <w:iCs w:val="0"/>
          <w:sz w:val="24"/>
          <w:szCs w:val="24"/>
          <w:highlight w:val="none"/>
          <w:lang w:val="en-US" w:eastAsia="zh-CN"/>
        </w:rPr>
        <w:t>后方可提交响应文件</w:t>
      </w:r>
      <w:r>
        <w:rPr>
          <w:rFonts w:hint="eastAsia" w:ascii="宋体" w:hAnsi="宋体" w:eastAsia="宋体" w:cs="宋体"/>
          <w:i w:val="0"/>
          <w:iCs w:val="0"/>
          <w:sz w:val="24"/>
          <w:szCs w:val="24"/>
          <w:highlight w:val="none"/>
        </w:rPr>
        <w:t>，具体办理事宜请查阅周口市公共资源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rPr>
        <w:t>网站。</w:t>
      </w:r>
    </w:p>
    <w:p w14:paraId="3FF8BFA6">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售价：</w:t>
      </w:r>
      <w:r>
        <w:rPr>
          <w:rFonts w:hint="eastAsia" w:asciiTheme="minorEastAsia" w:hAnsiTheme="minorEastAsia" w:eastAsiaTheme="minorEastAsia" w:cstheme="minorEastAsia"/>
          <w:i w:val="0"/>
          <w:iCs w:val="0"/>
          <w:sz w:val="24"/>
          <w:szCs w:val="24"/>
          <w:highlight w:val="none"/>
          <w:lang w:val="en-US" w:eastAsia="zh-CN"/>
        </w:rPr>
        <w:t>0</w:t>
      </w:r>
    </w:p>
    <w:p w14:paraId="0AAADA22">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4" w:name="_Toc35393801"/>
      <w:bookmarkStart w:id="15" w:name="_Toc28359015"/>
      <w:bookmarkStart w:id="16" w:name="_Toc28359092"/>
      <w:bookmarkStart w:id="17" w:name="_Toc35393632"/>
      <w:r>
        <w:rPr>
          <w:rFonts w:hint="eastAsia" w:asciiTheme="minorEastAsia" w:hAnsiTheme="minorEastAsia" w:eastAsiaTheme="minorEastAsia" w:cstheme="minorEastAsia"/>
          <w:b w:val="0"/>
          <w:sz w:val="24"/>
          <w:szCs w:val="24"/>
          <w:highlight w:val="none"/>
        </w:rPr>
        <w:t>四、响应文件提交</w:t>
      </w:r>
      <w:bookmarkEnd w:id="14"/>
      <w:bookmarkEnd w:id="15"/>
      <w:bookmarkEnd w:id="16"/>
      <w:bookmarkEnd w:id="17"/>
    </w:p>
    <w:p w14:paraId="395E024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截止时间：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eastAsiaTheme="minorEastAsia" w:cstheme="minorEastAsia"/>
          <w:bCs/>
          <w:i w:val="0"/>
          <w:iCs w:val="0"/>
          <w:sz w:val="24"/>
          <w:szCs w:val="24"/>
          <w:highlight w:val="none"/>
          <w:u w:val="single"/>
          <w:lang w:val="en-US" w:eastAsia="zh-CN"/>
        </w:rPr>
        <w:t>7</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eastAsiaTheme="minorEastAsia" w:cstheme="minorEastAsia"/>
          <w:bCs/>
          <w:i w:val="0"/>
          <w:iCs w:val="0"/>
          <w:sz w:val="24"/>
          <w:szCs w:val="24"/>
          <w:highlight w:val="none"/>
          <w:u w:val="single"/>
          <w:lang w:val="en-US" w:eastAsia="zh-CN"/>
        </w:rPr>
        <w:t>7</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eastAsiaTheme="minorEastAsia" w:cstheme="minorEastAsia"/>
          <w:bCs/>
          <w:i w:val="0"/>
          <w:iCs w:val="0"/>
          <w:sz w:val="24"/>
          <w:szCs w:val="24"/>
          <w:highlight w:val="none"/>
          <w:u w:val="single"/>
          <w:lang w:val="en-US" w:eastAsia="zh-CN"/>
        </w:rPr>
        <w:t>00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i w:val="0"/>
          <w:iCs w:val="0"/>
          <w:sz w:val="24"/>
          <w:szCs w:val="24"/>
          <w:highlight w:val="none"/>
        </w:rPr>
        <w:t>（北京时间）</w:t>
      </w:r>
    </w:p>
    <w:p w14:paraId="24270FB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地点：加密电子响应文件须在投标截止时间前通过</w:t>
      </w:r>
      <w:r>
        <w:rPr>
          <w:rFonts w:hint="eastAsia" w:asciiTheme="minorEastAsia" w:hAnsiTheme="minorEastAsia" w:eastAsiaTheme="minorEastAsia" w:cstheme="minorEastAsia"/>
          <w:i w:val="0"/>
          <w:iCs w:val="0"/>
          <w:spacing w:val="-6"/>
          <w:sz w:val="24"/>
          <w:szCs w:val="24"/>
          <w:highlight w:val="none"/>
        </w:rPr>
        <w:t>周口市公共资源交易中心网</w:t>
      </w:r>
      <w:r>
        <w:rPr>
          <w:rFonts w:hint="eastAsia" w:asciiTheme="minorEastAsia" w:hAnsiTheme="minorEastAsia" w:eastAsiaTheme="minorEastAsia" w:cstheme="minorEastAsia"/>
          <w:i w:val="0"/>
          <w:iCs w:val="0"/>
          <w:sz w:val="24"/>
          <w:szCs w:val="24"/>
          <w:highlight w:val="none"/>
        </w:rPr>
        <w:t>（网址</w:t>
      </w:r>
      <w:r>
        <w:rPr>
          <w:rFonts w:hint="eastAsia" w:asciiTheme="minorEastAsia" w:hAnsiTheme="minorEastAsia" w:eastAsiaTheme="minorEastAsia" w:cstheme="minorEastAsia"/>
          <w:i w:val="0"/>
          <w:iCs w:val="0"/>
          <w:color w:val="000000"/>
          <w:kern w:val="2"/>
          <w:sz w:val="24"/>
          <w:szCs w:val="24"/>
          <w:highlight w:val="none"/>
        </w:rPr>
        <w:t>http://jyzx.zhoukou.gov.cn</w:t>
      </w:r>
      <w:r>
        <w:rPr>
          <w:rFonts w:hint="eastAsia" w:asciiTheme="minorEastAsia" w:hAnsiTheme="minorEastAsia" w:eastAsiaTheme="minorEastAsia" w:cstheme="minorEastAsia"/>
          <w:i w:val="0"/>
          <w:iCs w:val="0"/>
          <w:sz w:val="24"/>
          <w:szCs w:val="24"/>
          <w:highlight w:val="none"/>
        </w:rPr>
        <w:t>）。</w:t>
      </w:r>
    </w:p>
    <w:p w14:paraId="77D039D1">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highlight w:val="none"/>
        </w:rPr>
      </w:pPr>
      <w:bookmarkStart w:id="18" w:name="_Toc28359093"/>
      <w:bookmarkStart w:id="19" w:name="_Toc35393802"/>
      <w:bookmarkStart w:id="20" w:name="_Toc35393633"/>
      <w:bookmarkStart w:id="21" w:name="_Toc28359016"/>
      <w:r>
        <w:rPr>
          <w:rFonts w:hint="eastAsia" w:asciiTheme="minorEastAsia" w:hAnsiTheme="minorEastAsia" w:eastAsiaTheme="minorEastAsia" w:cstheme="minorEastAsia"/>
          <w:b w:val="0"/>
          <w:i w:val="0"/>
          <w:iCs w:val="0"/>
          <w:sz w:val="24"/>
          <w:szCs w:val="24"/>
          <w:highlight w:val="none"/>
        </w:rPr>
        <w:t>五、开启（竞争性磋商方式必须填写）</w:t>
      </w:r>
      <w:bookmarkEnd w:id="18"/>
      <w:bookmarkEnd w:id="19"/>
      <w:bookmarkEnd w:id="20"/>
      <w:bookmarkEnd w:id="21"/>
    </w:p>
    <w:p w14:paraId="2EBA95A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时间：</w:t>
      </w:r>
      <w:r>
        <w:rPr>
          <w:rFonts w:hint="eastAsia" w:asciiTheme="minorEastAsia" w:hAnsiTheme="minorEastAsia" w:eastAsiaTheme="minorEastAsia" w:cstheme="minorEastAsia"/>
          <w:sz w:val="24"/>
          <w:szCs w:val="24"/>
          <w:highlight w:val="none"/>
          <w:u w:val="single"/>
          <w:lang w:val="en-US" w:eastAsia="zh-CN"/>
        </w:rPr>
        <w:t>2026</w:t>
      </w:r>
      <w:r>
        <w:rPr>
          <w:rFonts w:hint="eastAsia" w:asciiTheme="minorEastAsia" w:hAnsiTheme="minorEastAsia" w:eastAsiaTheme="minorEastAsia" w:cstheme="minorEastAsia"/>
          <w:bCs/>
          <w:sz w:val="24"/>
          <w:szCs w:val="24"/>
          <w:highlight w:val="none"/>
          <w:u w:val="single"/>
        </w:rPr>
        <w:t>年</w:t>
      </w:r>
      <w:r>
        <w:rPr>
          <w:rFonts w:hint="eastAsia" w:asciiTheme="minorEastAsia" w:hAnsiTheme="minorEastAsia" w:eastAsiaTheme="minorEastAsia" w:cstheme="minorEastAsia"/>
          <w:bCs/>
          <w:sz w:val="24"/>
          <w:szCs w:val="24"/>
          <w:highlight w:val="none"/>
          <w:u w:val="single"/>
          <w:lang w:val="en-US" w:eastAsia="zh-CN"/>
        </w:rPr>
        <w:t>7</w:t>
      </w:r>
      <w:r>
        <w:rPr>
          <w:rFonts w:hint="eastAsia" w:asciiTheme="minorEastAsia" w:hAnsiTheme="minorEastAsia" w:eastAsiaTheme="minorEastAsia" w:cstheme="minorEastAsia"/>
          <w:bCs/>
          <w:sz w:val="24"/>
          <w:szCs w:val="24"/>
          <w:highlight w:val="none"/>
          <w:u w:val="single"/>
        </w:rPr>
        <w:t>月</w:t>
      </w:r>
      <w:r>
        <w:rPr>
          <w:rFonts w:hint="eastAsia" w:asciiTheme="minorEastAsia" w:hAnsiTheme="minorEastAsia" w:eastAsiaTheme="minorEastAsia" w:cstheme="minorEastAsia"/>
          <w:bCs/>
          <w:sz w:val="24"/>
          <w:szCs w:val="24"/>
          <w:highlight w:val="none"/>
          <w:u w:val="single"/>
          <w:lang w:val="en-US" w:eastAsia="zh-CN"/>
        </w:rPr>
        <w:t>7</w:t>
      </w:r>
      <w:r>
        <w:rPr>
          <w:rFonts w:hint="eastAsia" w:asciiTheme="minorEastAsia" w:hAnsiTheme="minorEastAsia" w:eastAsiaTheme="minorEastAsia" w:cstheme="minorEastAsia"/>
          <w:bCs/>
          <w:sz w:val="24"/>
          <w:szCs w:val="24"/>
          <w:highlight w:val="none"/>
          <w:u w:val="single"/>
        </w:rPr>
        <w:t>日</w:t>
      </w:r>
      <w:r>
        <w:rPr>
          <w:rFonts w:hint="eastAsia" w:asciiTheme="minorEastAsia" w:hAnsiTheme="minorEastAsia" w:eastAsiaTheme="minorEastAsia" w:cstheme="minorEastAsia"/>
          <w:bCs/>
          <w:sz w:val="24"/>
          <w:szCs w:val="24"/>
          <w:highlight w:val="none"/>
          <w:u w:val="single"/>
          <w:lang w:val="en-US" w:eastAsia="zh-CN"/>
        </w:rPr>
        <w:t>10</w:t>
      </w:r>
      <w:r>
        <w:rPr>
          <w:rFonts w:hint="eastAsia" w:asciiTheme="minorEastAsia" w:hAnsiTheme="minorEastAsia" w:eastAsiaTheme="minorEastAsia" w:cstheme="minorEastAsia"/>
          <w:bCs/>
          <w:sz w:val="24"/>
          <w:szCs w:val="24"/>
          <w:highlight w:val="none"/>
          <w:u w:val="single"/>
        </w:rPr>
        <w:t>点</w:t>
      </w:r>
      <w:r>
        <w:rPr>
          <w:rFonts w:hint="eastAsia" w:asciiTheme="minorEastAsia" w:hAnsiTheme="minorEastAsia" w:eastAsiaTheme="minorEastAsia" w:cstheme="minorEastAsia"/>
          <w:bCs/>
          <w:sz w:val="24"/>
          <w:szCs w:val="24"/>
          <w:highlight w:val="none"/>
          <w:u w:val="single"/>
          <w:lang w:val="en-US" w:eastAsia="zh-CN"/>
        </w:rPr>
        <w:t>00</w:t>
      </w:r>
      <w:r>
        <w:rPr>
          <w:rFonts w:hint="eastAsia" w:asciiTheme="minorEastAsia" w:hAnsiTheme="minorEastAsia" w:eastAsiaTheme="minorEastAsia" w:cstheme="minorEastAsia"/>
          <w:bCs/>
          <w:sz w:val="24"/>
          <w:szCs w:val="24"/>
          <w:highlight w:val="none"/>
          <w:u w:val="single"/>
        </w:rPr>
        <w:t>分</w:t>
      </w:r>
      <w:r>
        <w:rPr>
          <w:rFonts w:hint="eastAsia" w:asciiTheme="minorEastAsia" w:hAnsiTheme="minorEastAsia" w:eastAsiaTheme="minorEastAsia" w:cstheme="minorEastAsia"/>
          <w:bCs/>
          <w:sz w:val="24"/>
          <w:szCs w:val="24"/>
          <w:highlight w:val="none"/>
        </w:rPr>
        <w:t>（北京时间）</w:t>
      </w:r>
    </w:p>
    <w:p w14:paraId="138CFFE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地点：</w:t>
      </w:r>
      <w:r>
        <w:rPr>
          <w:rFonts w:hint="eastAsia" w:ascii="宋体" w:hAnsi="宋体" w:eastAsia="宋体" w:cs="宋体"/>
          <w:i w:val="0"/>
          <w:iCs w:val="0"/>
          <w:sz w:val="24"/>
          <w:szCs w:val="24"/>
          <w:highlight w:val="none"/>
        </w:rPr>
        <w:t>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lang w:val="en-US" w:eastAsia="zh-CN"/>
        </w:rPr>
        <w:t>开标室</w:t>
      </w:r>
    </w:p>
    <w:p w14:paraId="3041E45B">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2" w:name="_Toc28359017"/>
      <w:bookmarkStart w:id="23" w:name="_Toc35393634"/>
      <w:bookmarkStart w:id="24" w:name="_Toc35393803"/>
      <w:bookmarkStart w:id="25" w:name="_Toc28359094"/>
      <w:r>
        <w:rPr>
          <w:rFonts w:hint="eastAsia" w:asciiTheme="minorEastAsia" w:hAnsiTheme="minorEastAsia" w:eastAsiaTheme="minorEastAsia" w:cstheme="minorEastAsia"/>
          <w:b w:val="0"/>
          <w:sz w:val="24"/>
          <w:szCs w:val="24"/>
          <w:highlight w:val="none"/>
        </w:rPr>
        <w:t>六、公告期限</w:t>
      </w:r>
      <w:bookmarkEnd w:id="22"/>
      <w:bookmarkEnd w:id="23"/>
      <w:bookmarkEnd w:id="24"/>
      <w:bookmarkEnd w:id="25"/>
    </w:p>
    <w:p w14:paraId="54477A7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自本公告发布之日起3个工作日。</w:t>
      </w:r>
    </w:p>
    <w:p w14:paraId="4E7F8DC1">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bookmarkStart w:id="26" w:name="_Toc35393635"/>
      <w:bookmarkStart w:id="27" w:name="_Toc35393804"/>
      <w:r>
        <w:rPr>
          <w:rFonts w:hint="eastAsia" w:asciiTheme="minorEastAsia" w:hAnsiTheme="minorEastAsia" w:eastAsiaTheme="minorEastAsia" w:cstheme="minorEastAsia"/>
          <w:b w:val="0"/>
          <w:sz w:val="24"/>
          <w:szCs w:val="24"/>
          <w:highlight w:val="none"/>
        </w:rPr>
        <w:t>七、其他补充事宜</w:t>
      </w:r>
      <w:bookmarkEnd w:id="26"/>
      <w:bookmarkEnd w:id="27"/>
    </w:p>
    <w:p w14:paraId="75900416">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8" w:name="_Toc28359018"/>
      <w:bookmarkStart w:id="29" w:name="_Toc35393805"/>
      <w:bookmarkStart w:id="30" w:name="_Toc35393636"/>
      <w:bookmarkStart w:id="31" w:name="_Toc28359095"/>
      <w:r>
        <w:rPr>
          <w:rFonts w:hint="eastAsia" w:asciiTheme="minorEastAsia" w:hAnsiTheme="minorEastAsia" w:eastAsiaTheme="minorEastAsia" w:cstheme="minorEastAsia"/>
          <w:b w:val="0"/>
          <w:sz w:val="24"/>
          <w:szCs w:val="24"/>
          <w:highlight w:val="none"/>
        </w:rPr>
        <w:t>八、凡对本次采购提出询问，请按以下方式联系。</w:t>
      </w:r>
      <w:bookmarkEnd w:id="28"/>
      <w:bookmarkEnd w:id="29"/>
      <w:bookmarkEnd w:id="30"/>
      <w:bookmarkEnd w:id="31"/>
    </w:p>
    <w:p w14:paraId="29FB9AA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1.采购人信息</w:t>
      </w:r>
    </w:p>
    <w:p w14:paraId="43E5320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名称：</w:t>
      </w:r>
      <w:r>
        <w:rPr>
          <w:rFonts w:hint="eastAsia" w:ascii="宋体" w:hAnsi="宋体" w:cs="宋体"/>
          <w:i w:val="0"/>
          <w:iCs w:val="0"/>
          <w:sz w:val="24"/>
          <w:szCs w:val="24"/>
          <w:highlight w:val="none"/>
          <w:lang w:val="en-US" w:eastAsia="zh-CN"/>
        </w:rPr>
        <w:t>周口市城乡一体化示范区永福街道办事处</w:t>
      </w:r>
    </w:p>
    <w:p w14:paraId="31C4FE6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地址：</w:t>
      </w:r>
      <w:r>
        <w:rPr>
          <w:rFonts w:hint="eastAsia" w:ascii="宋体" w:hAnsi="宋体" w:cs="宋体"/>
          <w:i w:val="0"/>
          <w:iCs w:val="0"/>
          <w:sz w:val="24"/>
          <w:szCs w:val="24"/>
          <w:highlight w:val="none"/>
          <w:lang w:val="en-US" w:eastAsia="zh-CN"/>
        </w:rPr>
        <w:t>周口市城乡一体化示范区</w:t>
      </w:r>
    </w:p>
    <w:p w14:paraId="7E4D3B5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eastAsia="zh-CN"/>
        </w:rPr>
      </w:pPr>
      <w:r>
        <w:rPr>
          <w:rFonts w:hint="eastAsia" w:ascii="宋体" w:hAnsi="宋体" w:eastAsia="宋体" w:cs="宋体"/>
          <w:i w:val="0"/>
          <w:iCs w:val="0"/>
          <w:sz w:val="24"/>
          <w:szCs w:val="24"/>
          <w:highlight w:val="none"/>
        </w:rPr>
        <w:t>联系人：</w:t>
      </w:r>
      <w:r>
        <w:rPr>
          <w:rFonts w:hint="eastAsia" w:ascii="宋体" w:hAnsi="宋体" w:cs="宋体"/>
          <w:i w:val="0"/>
          <w:iCs w:val="0"/>
          <w:sz w:val="24"/>
          <w:szCs w:val="24"/>
          <w:highlight w:val="none"/>
          <w:lang w:eastAsia="zh-CN"/>
        </w:rPr>
        <w:t>李永利</w:t>
      </w:r>
    </w:p>
    <w:p w14:paraId="115AC71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联系方式：</w:t>
      </w:r>
      <w:r>
        <w:rPr>
          <w:rFonts w:hint="eastAsia" w:ascii="宋体" w:hAnsi="宋体" w:cs="宋体"/>
          <w:i w:val="0"/>
          <w:iCs w:val="0"/>
          <w:sz w:val="24"/>
          <w:szCs w:val="24"/>
          <w:highlight w:val="none"/>
          <w:lang w:eastAsia="zh-CN"/>
        </w:rPr>
        <w:t>17638057775</w:t>
      </w:r>
      <w:r>
        <w:rPr>
          <w:rFonts w:hint="eastAsia" w:ascii="宋体" w:hAnsi="宋体" w:eastAsia="宋体" w:cs="宋体"/>
          <w:i w:val="0"/>
          <w:iCs w:val="0"/>
          <w:sz w:val="24"/>
          <w:szCs w:val="24"/>
          <w:highlight w:val="none"/>
        </w:rPr>
        <w:t xml:space="preserve">　　　　　　　　　　　 </w:t>
      </w:r>
      <w:bookmarkStart w:id="32" w:name="_Toc28359086"/>
      <w:bookmarkStart w:id="33" w:name="_Toc28359009"/>
    </w:p>
    <w:p w14:paraId="7638B01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2.采购代理机构信息</w:t>
      </w:r>
      <w:bookmarkEnd w:id="32"/>
      <w:bookmarkEnd w:id="33"/>
    </w:p>
    <w:p w14:paraId="7CA3FBC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 称：周口市公共资源交易中心政府采购中心　　　　　　　　　　　　</w:t>
      </w:r>
    </w:p>
    <w:p w14:paraId="43C2A8E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　址：周口市光明路与政通路交叉口</w:t>
      </w:r>
      <w:r>
        <w:rPr>
          <w:rFonts w:hint="eastAsia" w:ascii="宋体" w:hAnsi="宋体" w:eastAsia="宋体" w:cs="宋体"/>
          <w:i w:val="0"/>
          <w:iCs w:val="0"/>
          <w:sz w:val="24"/>
          <w:szCs w:val="24"/>
          <w:highlight w:val="none"/>
          <w:lang w:val="en-US" w:eastAsia="zh-CN"/>
        </w:rPr>
        <w:t>向北100米路东</w:t>
      </w:r>
    </w:p>
    <w:p w14:paraId="37200F2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项目联系人：</w:t>
      </w:r>
      <w:r>
        <w:rPr>
          <w:rFonts w:hint="eastAsia" w:ascii="宋体" w:hAnsi="宋体" w:cs="宋体"/>
          <w:i w:val="0"/>
          <w:iCs w:val="0"/>
          <w:sz w:val="24"/>
          <w:szCs w:val="24"/>
          <w:highlight w:val="none"/>
          <w:lang w:val="en-US" w:eastAsia="zh-CN"/>
        </w:rPr>
        <w:t>郝冰</w:t>
      </w:r>
      <w:r>
        <w:rPr>
          <w:rFonts w:hint="eastAsia" w:ascii="宋体" w:hAnsi="宋体" w:eastAsia="宋体" w:cs="宋体"/>
          <w:i w:val="0"/>
          <w:iCs w:val="0"/>
          <w:sz w:val="24"/>
          <w:szCs w:val="24"/>
          <w:highlight w:val="none"/>
          <w:lang w:val="en-US" w:eastAsia="zh-CN"/>
        </w:rPr>
        <w:t xml:space="preserve">              </w:t>
      </w:r>
    </w:p>
    <w:p w14:paraId="20ED5E3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联系方式：</w:t>
      </w:r>
      <w:bookmarkStart w:id="34" w:name="_Toc28359010"/>
      <w:bookmarkStart w:id="35" w:name="_Toc28359087"/>
      <w:r>
        <w:rPr>
          <w:rFonts w:hint="eastAsia" w:ascii="宋体" w:hAnsi="宋体" w:cs="宋体"/>
          <w:i w:val="0"/>
          <w:iCs w:val="0"/>
          <w:sz w:val="24"/>
          <w:szCs w:val="24"/>
          <w:highlight w:val="none"/>
          <w:lang w:val="en-US" w:eastAsia="zh-CN"/>
        </w:rPr>
        <w:t>0394-8106517、13513878800</w:t>
      </w:r>
      <w:r>
        <w:rPr>
          <w:rFonts w:hint="eastAsia" w:ascii="宋体" w:hAnsi="宋体" w:eastAsia="宋体" w:cs="宋体"/>
          <w:i w:val="0"/>
          <w:iCs w:val="0"/>
          <w:sz w:val="24"/>
          <w:szCs w:val="24"/>
          <w:highlight w:val="none"/>
        </w:rPr>
        <w:t>　　　　　　　　</w:t>
      </w:r>
    </w:p>
    <w:bookmarkEnd w:id="34"/>
    <w:bookmarkEnd w:id="35"/>
    <w:p w14:paraId="18557F77">
      <w:pPr>
        <w:pStyle w:val="2"/>
        <w:ind w:firstLine="480" w:firstLineChars="200"/>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3.监督单位：</w:t>
      </w:r>
      <w:r>
        <w:rPr>
          <w:rFonts w:ascii="宋体" w:hAnsi="宋体" w:eastAsia="宋体" w:cs="宋体"/>
          <w:sz w:val="24"/>
          <w:szCs w:val="24"/>
        </w:rPr>
        <w:t>周口市城乡一体化示范区政府采购管理办公室</w:t>
      </w:r>
    </w:p>
    <w:p w14:paraId="3A1BB2D2">
      <w:pPr>
        <w:pStyle w:val="2"/>
        <w:ind w:firstLine="720" w:firstLineChars="300"/>
        <w:rPr>
          <w:rFonts w:hint="default"/>
          <w:highlight w:val="none"/>
          <w:lang w:val="en-US" w:eastAsia="zh-CN"/>
        </w:rPr>
      </w:pPr>
      <w:r>
        <w:rPr>
          <w:rFonts w:hint="eastAsia" w:ascii="宋体" w:hAnsi="宋体" w:eastAsia="宋体" w:cs="宋体"/>
          <w:i w:val="0"/>
          <w:iCs w:val="0"/>
          <w:sz w:val="24"/>
          <w:szCs w:val="24"/>
          <w:highlight w:val="none"/>
          <w:lang w:val="en-US" w:eastAsia="zh-CN"/>
        </w:rPr>
        <w:t>联系方式：</w:t>
      </w:r>
      <w:r>
        <w:rPr>
          <w:rFonts w:hint="eastAsia" w:ascii="宋体" w:hAnsi="宋体" w:cs="宋体"/>
          <w:i w:val="0"/>
          <w:iCs w:val="0"/>
          <w:sz w:val="24"/>
          <w:szCs w:val="24"/>
          <w:highlight w:val="none"/>
          <w:lang w:val="en-US" w:eastAsia="zh-CN"/>
        </w:rPr>
        <w:t>0</w:t>
      </w:r>
      <w:r>
        <w:rPr>
          <w:rFonts w:ascii="宋体" w:hAnsi="宋体" w:eastAsia="宋体" w:cs="宋体"/>
          <w:sz w:val="24"/>
          <w:szCs w:val="24"/>
        </w:rPr>
        <w:t>394-7735709</w:t>
      </w:r>
    </w:p>
    <w:p w14:paraId="3B0F0821">
      <w:pPr>
        <w:pStyle w:val="12"/>
        <w:adjustRightInd w:val="0"/>
        <w:snapToGrid w:val="0"/>
        <w:spacing w:line="360" w:lineRule="auto"/>
        <w:ind w:firstLine="2040" w:firstLineChars="850"/>
        <w:rPr>
          <w:rFonts w:hint="eastAsia" w:ascii="宋体" w:hAnsi="宋体" w:eastAsia="宋体" w:cs="宋体"/>
          <w:sz w:val="24"/>
          <w:szCs w:val="24"/>
          <w:highlight w:val="none"/>
        </w:rPr>
      </w:pPr>
    </w:p>
    <w:p w14:paraId="6B37CEB7">
      <w:pPr>
        <w:pStyle w:val="12"/>
        <w:adjustRightInd w:val="0"/>
        <w:snapToGrid w:val="0"/>
        <w:spacing w:line="360" w:lineRule="auto"/>
        <w:ind w:firstLine="2040" w:firstLineChars="85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周口市公共资源交易中心政府采购中心</w:t>
      </w:r>
    </w:p>
    <w:p w14:paraId="4F73643B">
      <w:pPr>
        <w:pStyle w:val="2"/>
        <w:jc w:val="center"/>
        <w:rPr>
          <w:highlight w:val="none"/>
        </w:rPr>
      </w:pPr>
      <w:r>
        <w:rPr>
          <w:rFonts w:hint="eastAsia" w:ascii="宋体" w:hAnsi="宋体" w:cs="宋体"/>
          <w:sz w:val="24"/>
          <w:szCs w:val="24"/>
          <w:highlight w:val="none"/>
          <w:lang w:val="en-US" w:eastAsia="zh-CN"/>
        </w:rPr>
        <w:t>2026</w:t>
      </w:r>
      <w:r>
        <w:rPr>
          <w:rFonts w:hint="eastAsia" w:ascii="宋体" w:hAnsi="宋体" w:eastAsia="宋体" w:cs="宋体"/>
          <w:sz w:val="24"/>
          <w:szCs w:val="24"/>
          <w:highlight w:val="none"/>
        </w:rPr>
        <w:t>年</w:t>
      </w:r>
      <w:r>
        <w:rPr>
          <w:rFonts w:hint="eastAsia" w:ascii="宋体" w:hAnsi="宋体" w:cs="宋体"/>
          <w:color w:val="000000"/>
          <w:sz w:val="24"/>
          <w:szCs w:val="24"/>
          <w:highlight w:val="none"/>
          <w:lang w:val="en-US" w:eastAsia="zh-CN"/>
        </w:rPr>
        <w:t>6</w:t>
      </w:r>
      <w:r>
        <w:rPr>
          <w:rFonts w:hint="eastAsia" w:ascii="宋体" w:hAnsi="宋体" w:eastAsia="宋体" w:cs="宋体"/>
          <w:sz w:val="24"/>
          <w:szCs w:val="24"/>
          <w:highlight w:val="none"/>
        </w:rPr>
        <w:t>月</w:t>
      </w:r>
      <w:r>
        <w:rPr>
          <w:rFonts w:hint="eastAsia" w:ascii="宋体" w:hAnsi="宋体" w:cs="宋体"/>
          <w:color w:val="000000"/>
          <w:sz w:val="24"/>
          <w:szCs w:val="24"/>
          <w:highlight w:val="none"/>
          <w:lang w:val="en-US" w:eastAsia="zh-CN"/>
        </w:rPr>
        <w:t>26</w:t>
      </w:r>
      <w:r>
        <w:rPr>
          <w:rFonts w:hint="eastAsia" w:ascii="宋体" w:hAnsi="宋体" w:eastAsia="宋体" w:cs="宋体"/>
          <w:sz w:val="24"/>
          <w:szCs w:val="24"/>
          <w:highlight w:val="none"/>
        </w:rPr>
        <w:t>日</w:t>
      </w:r>
      <w:bookmarkEnd w:id="4"/>
      <w:bookmarkEnd w:id="5"/>
      <w:bookmarkStart w:id="49" w:name="_GoBack"/>
      <w:bookmarkEnd w:id="49"/>
    </w:p>
    <w:p w14:paraId="3C96B382">
      <w:pPr>
        <w:rPr>
          <w:rFonts w:hint="eastAsia" w:ascii="宋体" w:hAnsi="宋体" w:cs="宋体"/>
          <w:b/>
          <w:sz w:val="24"/>
          <w:highlight w:val="none"/>
        </w:rPr>
      </w:pPr>
      <w:r>
        <w:rPr>
          <w:rFonts w:hint="eastAsia" w:ascii="宋体" w:hAnsi="宋体" w:cs="宋体"/>
          <w:b/>
          <w:sz w:val="24"/>
          <w:highlight w:val="none"/>
        </w:rPr>
        <w:br w:type="page"/>
      </w:r>
    </w:p>
    <w:p w14:paraId="01D003BD">
      <w:pPr>
        <w:jc w:val="center"/>
        <w:rPr>
          <w:rFonts w:ascii="宋体" w:hAnsi="宋体" w:cs="宋体"/>
          <w:b/>
          <w:sz w:val="24"/>
          <w:highlight w:val="none"/>
        </w:rPr>
      </w:pPr>
      <w:r>
        <w:rPr>
          <w:rFonts w:hint="eastAsia" w:ascii="宋体" w:hAnsi="宋体" w:cs="宋体"/>
          <w:b/>
          <w:sz w:val="24"/>
          <w:highlight w:val="none"/>
        </w:rPr>
        <w:t>第二章    供应商须知</w:t>
      </w:r>
    </w:p>
    <w:tbl>
      <w:tblPr>
        <w:tblStyle w:val="30"/>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434A5BC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68D7E904">
            <w:pPr>
              <w:jc w:val="center"/>
              <w:rPr>
                <w:rFonts w:ascii="宋体" w:hAnsi="宋体" w:cs="宋体"/>
                <w:sz w:val="24"/>
                <w:highlight w:val="none"/>
              </w:rPr>
            </w:pPr>
            <w:r>
              <w:rPr>
                <w:rFonts w:hint="eastAsia" w:ascii="宋体" w:hAnsi="宋体" w:cs="宋体"/>
                <w:sz w:val="24"/>
                <w:highlight w:val="none"/>
              </w:rPr>
              <w:t>供应商须知前附表</w:t>
            </w:r>
          </w:p>
        </w:tc>
      </w:tr>
      <w:tr w14:paraId="5E9424F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094DC936">
            <w:pPr>
              <w:spacing w:beforeLines="50"/>
              <w:jc w:val="center"/>
              <w:rPr>
                <w:rFonts w:ascii="宋体" w:hAnsi="宋体" w:cs="宋体"/>
                <w:sz w:val="24"/>
                <w:highlight w:val="none"/>
              </w:rPr>
            </w:pPr>
            <w:r>
              <w:rPr>
                <w:rFonts w:hint="eastAsia" w:ascii="宋体" w:hAnsi="宋体" w:cs="宋体"/>
                <w:sz w:val="24"/>
                <w:highlight w:val="none"/>
              </w:rPr>
              <w:t>序号</w:t>
            </w:r>
          </w:p>
        </w:tc>
        <w:tc>
          <w:tcPr>
            <w:tcW w:w="1995" w:type="dxa"/>
            <w:vAlign w:val="center"/>
          </w:tcPr>
          <w:p w14:paraId="61DD3CE5">
            <w:pPr>
              <w:spacing w:beforeLines="50"/>
              <w:jc w:val="center"/>
              <w:rPr>
                <w:rFonts w:ascii="宋体" w:hAnsi="宋体" w:cs="宋体"/>
                <w:sz w:val="24"/>
                <w:highlight w:val="none"/>
              </w:rPr>
            </w:pPr>
            <w:r>
              <w:rPr>
                <w:rFonts w:hint="eastAsia" w:ascii="宋体" w:hAnsi="宋体" w:cs="宋体"/>
                <w:sz w:val="24"/>
                <w:highlight w:val="none"/>
              </w:rPr>
              <w:t>条款</w:t>
            </w:r>
          </w:p>
        </w:tc>
        <w:tc>
          <w:tcPr>
            <w:tcW w:w="6615" w:type="dxa"/>
            <w:vAlign w:val="center"/>
          </w:tcPr>
          <w:p w14:paraId="32B5E94F">
            <w:pPr>
              <w:rPr>
                <w:rFonts w:ascii="宋体" w:hAnsi="宋体" w:cs="宋体"/>
                <w:sz w:val="24"/>
                <w:highlight w:val="none"/>
              </w:rPr>
            </w:pPr>
            <w:r>
              <w:rPr>
                <w:rFonts w:hint="eastAsia" w:ascii="宋体" w:hAnsi="宋体" w:cs="宋体"/>
                <w:sz w:val="24"/>
                <w:highlight w:val="none"/>
              </w:rPr>
              <w:t>内  容</w:t>
            </w:r>
          </w:p>
        </w:tc>
      </w:tr>
      <w:tr w14:paraId="18CCF8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2600A537">
            <w:pPr>
              <w:numPr>
                <w:ilvl w:val="0"/>
                <w:numId w:val="1"/>
              </w:numPr>
              <w:spacing w:beforeLines="50"/>
              <w:jc w:val="center"/>
              <w:rPr>
                <w:rFonts w:ascii="宋体" w:hAnsi="宋体" w:cs="宋体"/>
                <w:sz w:val="24"/>
                <w:highlight w:val="none"/>
              </w:rPr>
            </w:pPr>
          </w:p>
        </w:tc>
        <w:tc>
          <w:tcPr>
            <w:tcW w:w="1995" w:type="dxa"/>
            <w:vAlign w:val="center"/>
          </w:tcPr>
          <w:p w14:paraId="301B7A33">
            <w:pPr>
              <w:jc w:val="center"/>
              <w:rPr>
                <w:rFonts w:ascii="宋体" w:hAnsi="宋体" w:cs="宋体"/>
                <w:color w:val="000000"/>
                <w:sz w:val="24"/>
                <w:highlight w:val="none"/>
              </w:rPr>
            </w:pPr>
            <w:r>
              <w:rPr>
                <w:rFonts w:hint="eastAsia" w:ascii="宋体" w:hAnsi="宋体" w:cs="宋体"/>
                <w:color w:val="000000"/>
                <w:sz w:val="24"/>
                <w:highlight w:val="none"/>
              </w:rPr>
              <w:t>项目概况</w:t>
            </w:r>
          </w:p>
        </w:tc>
        <w:tc>
          <w:tcPr>
            <w:tcW w:w="6615" w:type="dxa"/>
            <w:vAlign w:val="center"/>
          </w:tcPr>
          <w:p w14:paraId="1EBC39DC">
            <w:pPr>
              <w:rPr>
                <w:rFonts w:ascii="宋体" w:hAnsi="宋体" w:cs="宋体"/>
                <w:color w:val="000000"/>
                <w:sz w:val="24"/>
                <w:highlight w:val="none"/>
              </w:rPr>
            </w:pPr>
            <w:r>
              <w:rPr>
                <w:rFonts w:hint="eastAsia" w:ascii="宋体" w:hAnsi="宋体" w:cs="宋体"/>
                <w:color w:val="000000"/>
                <w:sz w:val="24"/>
                <w:highlight w:val="none"/>
              </w:rPr>
              <w:t>1）项目名称：</w:t>
            </w:r>
            <w:r>
              <w:rPr>
                <w:rFonts w:hint="eastAsia" w:ascii="宋体" w:hAnsi="宋体" w:cs="宋体"/>
                <w:color w:val="000000"/>
                <w:sz w:val="24"/>
                <w:highlight w:val="none"/>
                <w:lang w:eastAsia="zh-CN"/>
              </w:rPr>
              <w:t>周口市城乡一体化示范区永福街道办事处村级公益事业财政奖补采购项目</w:t>
            </w:r>
          </w:p>
          <w:p w14:paraId="39FD9DA4">
            <w:pPr>
              <w:rPr>
                <w:rFonts w:ascii="宋体" w:hAnsi="宋体" w:cs="宋体"/>
                <w:color w:val="000000"/>
                <w:sz w:val="24"/>
                <w:highlight w:val="none"/>
              </w:rPr>
            </w:pPr>
            <w:r>
              <w:rPr>
                <w:rFonts w:hint="eastAsia" w:ascii="宋体" w:hAnsi="宋体" w:cs="宋体"/>
                <w:color w:val="000000"/>
                <w:sz w:val="24"/>
                <w:highlight w:val="none"/>
              </w:rPr>
              <w:t>2）采购内容：</w:t>
            </w:r>
            <w:r>
              <w:rPr>
                <w:rFonts w:hint="eastAsia" w:ascii="宋体" w:hAnsi="宋体" w:cs="宋体"/>
                <w:color w:val="000000"/>
                <w:sz w:val="24"/>
                <w:highlight w:val="none"/>
                <w:lang w:eastAsia="zh-CN"/>
              </w:rPr>
              <w:t>周口市城乡一体化示范区永福街道办事处村级公益事业财政奖补采购项目</w:t>
            </w:r>
          </w:p>
          <w:p w14:paraId="2D152F61">
            <w:pPr>
              <w:rPr>
                <w:rFonts w:ascii="宋体" w:hAnsi="宋体" w:cs="宋体"/>
                <w:color w:val="000000"/>
                <w:sz w:val="24"/>
                <w:highlight w:val="none"/>
              </w:rPr>
            </w:pPr>
            <w:r>
              <w:rPr>
                <w:rFonts w:hint="eastAsia" w:ascii="宋体" w:hAnsi="宋体" w:cs="宋体"/>
                <w:color w:val="000000"/>
                <w:sz w:val="24"/>
                <w:highlight w:val="none"/>
              </w:rPr>
              <w:t>3）采购人：</w:t>
            </w:r>
            <w:r>
              <w:rPr>
                <w:rFonts w:hint="eastAsia" w:ascii="宋体" w:hAnsi="宋体" w:cs="宋体"/>
                <w:color w:val="000000"/>
                <w:sz w:val="24"/>
                <w:highlight w:val="none"/>
                <w:lang w:eastAsia="zh-CN"/>
              </w:rPr>
              <w:t>周口市城乡一体化示范区永福街道办事处</w:t>
            </w:r>
          </w:p>
          <w:p w14:paraId="0B87C212">
            <w:pPr>
              <w:rPr>
                <w:rFonts w:ascii="宋体" w:hAnsi="宋体" w:cs="宋体"/>
                <w:color w:val="000000"/>
                <w:sz w:val="24"/>
                <w:highlight w:val="none"/>
              </w:rPr>
            </w:pPr>
            <w:r>
              <w:rPr>
                <w:rFonts w:hint="eastAsia" w:ascii="宋体" w:hAnsi="宋体" w:cs="宋体"/>
                <w:color w:val="000000"/>
                <w:sz w:val="24"/>
                <w:highlight w:val="none"/>
              </w:rPr>
              <w:t>4）采购代理机构：周口市公共资源交易中心政府采购中心</w:t>
            </w:r>
          </w:p>
        </w:tc>
      </w:tr>
      <w:tr w14:paraId="72E69C0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9" w:hRule="atLeast"/>
        </w:trPr>
        <w:tc>
          <w:tcPr>
            <w:tcW w:w="735" w:type="dxa"/>
            <w:vAlign w:val="center"/>
          </w:tcPr>
          <w:p w14:paraId="2EFBDB30">
            <w:pPr>
              <w:numPr>
                <w:ilvl w:val="0"/>
                <w:numId w:val="1"/>
              </w:numPr>
              <w:spacing w:beforeLines="50"/>
              <w:jc w:val="center"/>
              <w:rPr>
                <w:rFonts w:ascii="宋体" w:hAnsi="宋体" w:cs="宋体"/>
                <w:sz w:val="24"/>
                <w:highlight w:val="none"/>
              </w:rPr>
            </w:pPr>
          </w:p>
        </w:tc>
        <w:tc>
          <w:tcPr>
            <w:tcW w:w="1995" w:type="dxa"/>
            <w:vAlign w:val="center"/>
          </w:tcPr>
          <w:p w14:paraId="1FE7B742">
            <w:pPr>
              <w:spacing w:beforeLines="50"/>
              <w:ind w:left="-4" w:leftChars="-4" w:hanging="4" w:hangingChars="2"/>
              <w:jc w:val="center"/>
              <w:rPr>
                <w:rFonts w:ascii="宋体" w:hAnsi="宋体" w:cs="宋体"/>
                <w:color w:val="000000"/>
                <w:sz w:val="24"/>
                <w:highlight w:val="none"/>
              </w:rPr>
            </w:pPr>
            <w:r>
              <w:rPr>
                <w:rFonts w:hint="eastAsia" w:ascii="宋体" w:hAnsi="宋体" w:cs="宋体"/>
                <w:color w:val="000000"/>
                <w:sz w:val="24"/>
                <w:highlight w:val="none"/>
              </w:rPr>
              <w:t>对供应商的资格要求</w:t>
            </w:r>
          </w:p>
        </w:tc>
        <w:tc>
          <w:tcPr>
            <w:tcW w:w="6615" w:type="dxa"/>
            <w:vAlign w:val="center"/>
          </w:tcPr>
          <w:p w14:paraId="491CD648">
            <w:pPr>
              <w:spacing w:beforeLines="50"/>
              <w:ind w:left="-4" w:leftChars="-4" w:hanging="4" w:hangingChars="2"/>
              <w:rPr>
                <w:rFonts w:ascii="宋体" w:hAnsi="宋体" w:cs="宋体"/>
                <w:color w:val="000000"/>
                <w:sz w:val="24"/>
                <w:highlight w:val="none"/>
              </w:rPr>
            </w:pPr>
            <w:r>
              <w:rPr>
                <w:rFonts w:hint="eastAsia" w:ascii="宋体" w:hAnsi="宋体" w:cs="宋体"/>
                <w:color w:val="000000"/>
                <w:sz w:val="24"/>
                <w:highlight w:val="none"/>
              </w:rPr>
              <w:t>见竞争性磋商邀请函</w:t>
            </w:r>
          </w:p>
        </w:tc>
      </w:tr>
      <w:tr w14:paraId="20CE58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065A28CF">
            <w:pPr>
              <w:numPr>
                <w:ilvl w:val="0"/>
                <w:numId w:val="1"/>
              </w:numPr>
              <w:spacing w:beforeLines="50"/>
              <w:jc w:val="center"/>
              <w:rPr>
                <w:rFonts w:ascii="宋体" w:hAnsi="宋体" w:cs="宋体"/>
                <w:sz w:val="24"/>
                <w:highlight w:val="none"/>
              </w:rPr>
            </w:pPr>
          </w:p>
        </w:tc>
        <w:tc>
          <w:tcPr>
            <w:tcW w:w="1995" w:type="dxa"/>
            <w:vAlign w:val="center"/>
          </w:tcPr>
          <w:p w14:paraId="261F289D">
            <w:pPr>
              <w:spacing w:beforeLines="50"/>
              <w:jc w:val="center"/>
              <w:rPr>
                <w:rFonts w:ascii="宋体" w:hAnsi="宋体" w:cs="宋体"/>
                <w:sz w:val="24"/>
                <w:highlight w:val="none"/>
              </w:rPr>
            </w:pPr>
            <w:r>
              <w:rPr>
                <w:rFonts w:hint="eastAsia" w:ascii="宋体" w:hAnsi="宋体" w:cs="宋体"/>
                <w:sz w:val="24"/>
                <w:highlight w:val="none"/>
              </w:rPr>
              <w:t>报价费用</w:t>
            </w:r>
          </w:p>
        </w:tc>
        <w:tc>
          <w:tcPr>
            <w:tcW w:w="6615" w:type="dxa"/>
            <w:vAlign w:val="center"/>
          </w:tcPr>
          <w:p w14:paraId="76A720E3">
            <w:pPr>
              <w:rPr>
                <w:rFonts w:ascii="宋体" w:hAnsi="宋体" w:cs="宋体"/>
                <w:sz w:val="24"/>
                <w:highlight w:val="none"/>
              </w:rPr>
            </w:pPr>
            <w:r>
              <w:rPr>
                <w:rFonts w:hint="eastAsia" w:ascii="宋体" w:hAnsi="宋体" w:eastAsia="宋体" w:cs="宋体"/>
                <w:color w:val="auto"/>
                <w:spacing w:val="0"/>
                <w:position w:val="0"/>
                <w:sz w:val="24"/>
                <w:highlight w:val="none"/>
                <w:shd w:val="clear" w:fill="auto"/>
              </w:rPr>
              <w:t>无论报价和磋商的过程和结果如何，供应商</w:t>
            </w:r>
            <w:r>
              <w:rPr>
                <w:rFonts w:hint="eastAsia" w:ascii="宋体" w:hAnsi="宋体" w:eastAsia="宋体" w:cs="宋体"/>
                <w:color w:val="auto"/>
                <w:kern w:val="2"/>
                <w:sz w:val="24"/>
                <w:highlight w:val="none"/>
                <w:lang w:val="en-US" w:eastAsia="zh-CN" w:bidi="ar-SA"/>
              </w:rPr>
              <w:t>需承诺</w:t>
            </w:r>
            <w:r>
              <w:rPr>
                <w:rFonts w:hint="eastAsia" w:ascii="宋体" w:hAnsi="宋体" w:eastAsia="宋体" w:cs="宋体"/>
                <w:color w:val="auto"/>
                <w:spacing w:val="0"/>
                <w:position w:val="0"/>
                <w:sz w:val="24"/>
                <w:highlight w:val="none"/>
                <w:shd w:val="clear" w:fill="auto"/>
              </w:rPr>
              <w:t>自行承担所有与参加报价及磋商有关活动的全部费用。</w:t>
            </w:r>
            <w:r>
              <w:rPr>
                <w:rFonts w:hint="eastAsia" w:ascii="宋体" w:hAnsi="宋体" w:eastAsia="宋体" w:cs="宋体"/>
                <w:color w:val="auto"/>
                <w:kern w:val="2"/>
                <w:sz w:val="24"/>
                <w:highlight w:val="none"/>
                <w:lang w:val="en-US" w:eastAsia="zh-CN" w:bidi="ar-SA"/>
              </w:rPr>
              <w:t>招标组织人在任何情况下均无义务和责任承担上述费用。</w:t>
            </w:r>
          </w:p>
        </w:tc>
      </w:tr>
      <w:tr w14:paraId="32D67E8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2A790894">
            <w:pPr>
              <w:numPr>
                <w:ilvl w:val="0"/>
                <w:numId w:val="1"/>
              </w:numPr>
              <w:spacing w:beforeLines="50"/>
              <w:rPr>
                <w:rFonts w:ascii="宋体" w:hAnsi="宋体" w:cs="宋体"/>
                <w:sz w:val="24"/>
                <w:highlight w:val="none"/>
              </w:rPr>
            </w:pPr>
          </w:p>
        </w:tc>
        <w:tc>
          <w:tcPr>
            <w:tcW w:w="1995" w:type="dxa"/>
            <w:vAlign w:val="center"/>
          </w:tcPr>
          <w:p w14:paraId="6DC110B7">
            <w:pPr>
              <w:spacing w:beforeLines="50"/>
              <w:jc w:val="center"/>
              <w:rPr>
                <w:rFonts w:ascii="宋体" w:hAnsi="宋体" w:cs="宋体"/>
                <w:sz w:val="24"/>
                <w:highlight w:val="none"/>
              </w:rPr>
            </w:pPr>
            <w:r>
              <w:rPr>
                <w:rFonts w:hint="eastAsia" w:ascii="宋体" w:hAnsi="宋体" w:cs="宋体"/>
                <w:sz w:val="24"/>
                <w:highlight w:val="none"/>
              </w:rPr>
              <w:t>响应文件语言</w:t>
            </w:r>
          </w:p>
        </w:tc>
        <w:tc>
          <w:tcPr>
            <w:tcW w:w="6615" w:type="dxa"/>
            <w:vAlign w:val="center"/>
          </w:tcPr>
          <w:p w14:paraId="29401A86">
            <w:pPr>
              <w:snapToGrid w:val="0"/>
              <w:rPr>
                <w:rFonts w:ascii="宋体" w:hAnsi="宋体" w:cs="宋体"/>
                <w:sz w:val="24"/>
                <w:highlight w:val="none"/>
              </w:rPr>
            </w:pPr>
            <w:r>
              <w:rPr>
                <w:rFonts w:hint="eastAsia" w:ascii="宋体" w:hAnsi="宋体" w:cs="宋体"/>
                <w:sz w:val="24"/>
                <w:highlight w:val="none"/>
              </w:rPr>
              <w:t>中文</w:t>
            </w:r>
          </w:p>
        </w:tc>
      </w:tr>
      <w:tr w14:paraId="2770465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76DF454">
            <w:pPr>
              <w:numPr>
                <w:ilvl w:val="0"/>
                <w:numId w:val="1"/>
              </w:numPr>
              <w:spacing w:beforeLines="50"/>
              <w:rPr>
                <w:rFonts w:ascii="宋体" w:hAnsi="宋体" w:cs="宋体"/>
                <w:sz w:val="24"/>
                <w:highlight w:val="none"/>
              </w:rPr>
            </w:pPr>
          </w:p>
        </w:tc>
        <w:tc>
          <w:tcPr>
            <w:tcW w:w="1995" w:type="dxa"/>
            <w:vAlign w:val="center"/>
          </w:tcPr>
          <w:p w14:paraId="1DE2A276">
            <w:pPr>
              <w:spacing w:beforeLines="50"/>
              <w:jc w:val="center"/>
              <w:rPr>
                <w:rFonts w:ascii="宋体" w:hAnsi="宋体" w:cs="宋体"/>
                <w:sz w:val="24"/>
                <w:highlight w:val="none"/>
              </w:rPr>
            </w:pPr>
            <w:r>
              <w:rPr>
                <w:rFonts w:hint="eastAsia" w:ascii="宋体" w:hAnsi="宋体" w:cs="宋体"/>
                <w:sz w:val="24"/>
                <w:highlight w:val="none"/>
              </w:rPr>
              <w:t>报价货币</w:t>
            </w:r>
          </w:p>
        </w:tc>
        <w:tc>
          <w:tcPr>
            <w:tcW w:w="6615" w:type="dxa"/>
            <w:vAlign w:val="center"/>
          </w:tcPr>
          <w:p w14:paraId="63FF07A7">
            <w:pPr>
              <w:spacing w:beforeLines="50"/>
              <w:jc w:val="left"/>
              <w:rPr>
                <w:rFonts w:hint="eastAsia" w:ascii="宋体" w:hAnsi="宋体" w:cs="宋体"/>
                <w:sz w:val="24"/>
                <w:highlight w:val="none"/>
              </w:rPr>
            </w:pPr>
            <w:r>
              <w:rPr>
                <w:rFonts w:hint="eastAsia" w:ascii="宋体" w:hAnsi="宋体" w:cs="宋体"/>
                <w:sz w:val="24"/>
                <w:highlight w:val="none"/>
              </w:rPr>
              <w:t>人民币</w:t>
            </w:r>
          </w:p>
        </w:tc>
      </w:tr>
      <w:tr w14:paraId="1E37BCD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23774BDF">
            <w:pPr>
              <w:numPr>
                <w:ilvl w:val="0"/>
                <w:numId w:val="1"/>
              </w:numPr>
              <w:spacing w:beforeLines="50"/>
              <w:jc w:val="center"/>
              <w:rPr>
                <w:rFonts w:ascii="宋体" w:hAnsi="宋体" w:cs="宋体"/>
                <w:sz w:val="24"/>
                <w:highlight w:val="none"/>
              </w:rPr>
            </w:pPr>
          </w:p>
        </w:tc>
        <w:tc>
          <w:tcPr>
            <w:tcW w:w="1995" w:type="dxa"/>
            <w:vAlign w:val="center"/>
          </w:tcPr>
          <w:p w14:paraId="2ACDFD43">
            <w:pPr>
              <w:spacing w:beforeLines="50"/>
              <w:jc w:val="center"/>
              <w:rPr>
                <w:rFonts w:ascii="宋体" w:hAnsi="宋体" w:cs="宋体"/>
                <w:sz w:val="24"/>
                <w:highlight w:val="none"/>
              </w:rPr>
            </w:pPr>
            <w:r>
              <w:rPr>
                <w:rFonts w:hint="eastAsia" w:ascii="宋体" w:hAnsi="宋体" w:cs="宋体"/>
                <w:sz w:val="24"/>
                <w:highlight w:val="none"/>
              </w:rPr>
              <w:t>报价范围及说明</w:t>
            </w:r>
          </w:p>
        </w:tc>
        <w:tc>
          <w:tcPr>
            <w:tcW w:w="6615" w:type="dxa"/>
            <w:vAlign w:val="center"/>
          </w:tcPr>
          <w:p w14:paraId="73CCC17E">
            <w:pPr>
              <w:spacing w:beforeLines="50"/>
              <w:jc w:val="left"/>
              <w:rPr>
                <w:rFonts w:hint="eastAsia" w:ascii="宋体" w:hAnsi="宋体" w:cs="宋体"/>
                <w:sz w:val="24"/>
                <w:highlight w:val="none"/>
              </w:rPr>
            </w:pPr>
            <w:r>
              <w:rPr>
                <w:rFonts w:hint="eastAsia" w:ascii="宋体" w:hAnsi="宋体" w:cs="宋体"/>
                <w:sz w:val="24"/>
                <w:highlight w:val="none"/>
              </w:rPr>
              <w:t>报价包括所本项目所招标的工程量清单及有关附表包括的全部内容、保险、税费、包装、现场落地、安装、验收等（采购项目技术规格、参数及要求）</w:t>
            </w:r>
          </w:p>
        </w:tc>
      </w:tr>
      <w:tr w14:paraId="2DFEDEB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55EF1787">
            <w:pPr>
              <w:numPr>
                <w:ilvl w:val="0"/>
                <w:numId w:val="1"/>
              </w:numPr>
              <w:spacing w:beforeLines="50"/>
              <w:jc w:val="center"/>
              <w:rPr>
                <w:rFonts w:ascii="宋体" w:hAnsi="宋体" w:cs="宋体"/>
                <w:sz w:val="24"/>
                <w:highlight w:val="none"/>
              </w:rPr>
            </w:pPr>
          </w:p>
        </w:tc>
        <w:tc>
          <w:tcPr>
            <w:tcW w:w="1995" w:type="dxa"/>
            <w:vAlign w:val="center"/>
          </w:tcPr>
          <w:p w14:paraId="612C549F">
            <w:pPr>
              <w:spacing w:beforeLines="50"/>
              <w:jc w:val="center"/>
              <w:rPr>
                <w:rFonts w:ascii="宋体" w:hAnsi="宋体" w:cs="宋体"/>
                <w:sz w:val="24"/>
                <w:highlight w:val="none"/>
              </w:rPr>
            </w:pPr>
            <w:r>
              <w:rPr>
                <w:rFonts w:hint="eastAsia" w:ascii="宋体" w:hAnsi="宋体" w:cs="宋体"/>
                <w:sz w:val="24"/>
                <w:highlight w:val="none"/>
              </w:rPr>
              <w:t>响应文件有效期</w:t>
            </w:r>
          </w:p>
        </w:tc>
        <w:tc>
          <w:tcPr>
            <w:tcW w:w="6615" w:type="dxa"/>
            <w:vAlign w:val="center"/>
          </w:tcPr>
          <w:p w14:paraId="3C02EA4A">
            <w:pPr>
              <w:rPr>
                <w:rFonts w:ascii="宋体" w:hAnsi="宋体" w:cs="宋体"/>
                <w:sz w:val="24"/>
                <w:highlight w:val="none"/>
              </w:rPr>
            </w:pPr>
            <w:r>
              <w:rPr>
                <w:rFonts w:hint="eastAsia" w:ascii="宋体" w:hAnsi="宋体" w:cs="宋体"/>
                <w:sz w:val="24"/>
                <w:highlight w:val="none"/>
              </w:rPr>
              <w:t>响应文件递交截止期后60日内有效</w:t>
            </w:r>
          </w:p>
        </w:tc>
      </w:tr>
      <w:tr w14:paraId="252ADE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1756D00A">
            <w:pPr>
              <w:numPr>
                <w:ilvl w:val="0"/>
                <w:numId w:val="1"/>
              </w:numPr>
              <w:spacing w:beforeLines="50"/>
              <w:jc w:val="center"/>
              <w:rPr>
                <w:rFonts w:ascii="宋体" w:hAnsi="宋体" w:cs="宋体"/>
                <w:sz w:val="24"/>
                <w:highlight w:val="none"/>
              </w:rPr>
            </w:pPr>
          </w:p>
        </w:tc>
        <w:tc>
          <w:tcPr>
            <w:tcW w:w="1995" w:type="dxa"/>
            <w:vAlign w:val="center"/>
          </w:tcPr>
          <w:p w14:paraId="6A485848">
            <w:pPr>
              <w:tabs>
                <w:tab w:val="left" w:pos="8640"/>
              </w:tabs>
              <w:spacing w:beforeLines="50"/>
              <w:ind w:left="-2" w:leftChars="-1"/>
              <w:jc w:val="center"/>
              <w:rPr>
                <w:rFonts w:ascii="宋体" w:hAnsi="宋体" w:cs="宋体"/>
                <w:sz w:val="24"/>
                <w:highlight w:val="none"/>
              </w:rPr>
            </w:pPr>
            <w:r>
              <w:rPr>
                <w:rFonts w:hint="eastAsia" w:ascii="宋体" w:hAnsi="宋体" w:cs="宋体"/>
                <w:sz w:val="24"/>
                <w:highlight w:val="none"/>
              </w:rPr>
              <w:t>响应文件的组成</w:t>
            </w:r>
          </w:p>
        </w:tc>
        <w:tc>
          <w:tcPr>
            <w:tcW w:w="6615" w:type="dxa"/>
            <w:vAlign w:val="center"/>
          </w:tcPr>
          <w:p w14:paraId="3EB3CB18">
            <w:pPr>
              <w:rPr>
                <w:rFonts w:ascii="宋体" w:hAnsi="宋体" w:cs="宋体"/>
                <w:sz w:val="24"/>
                <w:highlight w:val="none"/>
              </w:rPr>
            </w:pPr>
            <w:r>
              <w:rPr>
                <w:rFonts w:hint="eastAsia" w:ascii="宋体" w:hAnsi="宋体" w:cs="宋体"/>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370FE02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68983E7F">
            <w:pPr>
              <w:numPr>
                <w:ilvl w:val="0"/>
                <w:numId w:val="1"/>
              </w:numPr>
              <w:spacing w:beforeLines="50"/>
              <w:jc w:val="center"/>
              <w:rPr>
                <w:rFonts w:ascii="宋体" w:hAnsi="宋体" w:cs="宋体"/>
                <w:sz w:val="24"/>
                <w:highlight w:val="none"/>
              </w:rPr>
            </w:pPr>
          </w:p>
        </w:tc>
        <w:tc>
          <w:tcPr>
            <w:tcW w:w="1995" w:type="dxa"/>
            <w:vAlign w:val="center"/>
          </w:tcPr>
          <w:p w14:paraId="58DA97C9">
            <w:pPr>
              <w:tabs>
                <w:tab w:val="left" w:pos="8640"/>
              </w:tabs>
              <w:spacing w:beforeLines="50"/>
              <w:ind w:left="-2" w:leftChars="-1"/>
              <w:jc w:val="center"/>
              <w:rPr>
                <w:rFonts w:ascii="宋体" w:hAnsi="宋体" w:cs="宋体"/>
                <w:sz w:val="24"/>
                <w:highlight w:val="none"/>
              </w:rPr>
            </w:pPr>
            <w:r>
              <w:rPr>
                <w:rFonts w:hint="eastAsia" w:ascii="宋体" w:hAnsi="宋体" w:cs="宋体"/>
                <w:sz w:val="24"/>
                <w:highlight w:val="none"/>
              </w:rPr>
              <w:t>响应文件封面要求</w:t>
            </w:r>
          </w:p>
        </w:tc>
        <w:tc>
          <w:tcPr>
            <w:tcW w:w="6615" w:type="dxa"/>
            <w:vAlign w:val="center"/>
          </w:tcPr>
          <w:p w14:paraId="4F76A20F">
            <w:pPr>
              <w:tabs>
                <w:tab w:val="left" w:pos="8640"/>
              </w:tabs>
              <w:rPr>
                <w:rFonts w:hint="eastAsia" w:ascii="宋体" w:hAnsi="宋体" w:eastAsia="宋体" w:cs="宋体"/>
                <w:sz w:val="24"/>
                <w:highlight w:val="none"/>
                <w:lang w:eastAsia="zh-CN"/>
              </w:rPr>
            </w:pPr>
            <w:r>
              <w:rPr>
                <w:rFonts w:hint="eastAsia" w:ascii="宋体" w:hAnsi="宋体" w:cs="宋体"/>
                <w:sz w:val="24"/>
                <w:highlight w:val="none"/>
                <w:lang w:val="en-US" w:eastAsia="zh-CN"/>
              </w:rPr>
              <w:t>无</w:t>
            </w:r>
          </w:p>
        </w:tc>
      </w:tr>
      <w:tr w14:paraId="126515D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54327AA">
            <w:pPr>
              <w:numPr>
                <w:ilvl w:val="0"/>
                <w:numId w:val="1"/>
              </w:numPr>
              <w:spacing w:beforeLines="50"/>
              <w:jc w:val="center"/>
              <w:rPr>
                <w:rFonts w:ascii="宋体" w:hAnsi="宋体" w:cs="宋体"/>
                <w:sz w:val="24"/>
                <w:highlight w:val="none"/>
              </w:rPr>
            </w:pPr>
          </w:p>
        </w:tc>
        <w:tc>
          <w:tcPr>
            <w:tcW w:w="1995" w:type="dxa"/>
            <w:vAlign w:val="center"/>
          </w:tcPr>
          <w:p w14:paraId="69D7F894">
            <w:pPr>
              <w:spacing w:beforeLines="50"/>
              <w:jc w:val="center"/>
              <w:rPr>
                <w:rFonts w:ascii="宋体" w:hAnsi="宋体" w:cs="宋体"/>
                <w:sz w:val="24"/>
                <w:highlight w:val="none"/>
              </w:rPr>
            </w:pPr>
            <w:r>
              <w:rPr>
                <w:rFonts w:hint="eastAsia" w:ascii="宋体" w:hAnsi="宋体" w:cs="宋体"/>
                <w:sz w:val="24"/>
                <w:highlight w:val="none"/>
              </w:rPr>
              <w:t>响应文件份数要求</w:t>
            </w:r>
          </w:p>
        </w:tc>
        <w:tc>
          <w:tcPr>
            <w:tcW w:w="6615" w:type="dxa"/>
            <w:vAlign w:val="center"/>
          </w:tcPr>
          <w:p w14:paraId="56CC6EC7">
            <w:pPr>
              <w:tabs>
                <w:tab w:val="left" w:pos="8640"/>
              </w:tabs>
              <w:ind w:left="-2" w:leftChars="-1"/>
              <w:rPr>
                <w:rFonts w:ascii="宋体" w:hAnsi="宋体" w:cs="宋体"/>
                <w:sz w:val="24"/>
                <w:highlight w:val="none"/>
              </w:rPr>
            </w:pPr>
            <w:r>
              <w:rPr>
                <w:rFonts w:hint="eastAsia" w:ascii="宋体" w:hAnsi="宋体" w:cs="宋体"/>
                <w:sz w:val="24"/>
                <w:highlight w:val="none"/>
              </w:rPr>
              <w:t>加密的电子投标文件须在投标截止时间前成功上传</w:t>
            </w:r>
          </w:p>
        </w:tc>
      </w:tr>
      <w:tr w14:paraId="1F56E95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735" w:type="dxa"/>
            <w:vAlign w:val="center"/>
          </w:tcPr>
          <w:p w14:paraId="780A1772">
            <w:pPr>
              <w:numPr>
                <w:ilvl w:val="0"/>
                <w:numId w:val="1"/>
              </w:numPr>
              <w:spacing w:beforeLines="50"/>
              <w:jc w:val="center"/>
              <w:rPr>
                <w:rFonts w:ascii="宋体" w:hAnsi="宋体" w:cs="宋体"/>
                <w:sz w:val="24"/>
                <w:highlight w:val="none"/>
              </w:rPr>
            </w:pPr>
          </w:p>
        </w:tc>
        <w:tc>
          <w:tcPr>
            <w:tcW w:w="1995" w:type="dxa"/>
            <w:vAlign w:val="center"/>
          </w:tcPr>
          <w:p w14:paraId="0D4A2300">
            <w:pPr>
              <w:spacing w:beforeLines="50"/>
              <w:jc w:val="center"/>
              <w:rPr>
                <w:rFonts w:ascii="宋体" w:hAnsi="宋体" w:cs="宋体"/>
                <w:sz w:val="24"/>
                <w:highlight w:val="none"/>
              </w:rPr>
            </w:pPr>
            <w:r>
              <w:rPr>
                <w:rFonts w:hint="eastAsia" w:ascii="宋体" w:hAnsi="宋体" w:cs="宋体"/>
                <w:sz w:val="24"/>
                <w:highlight w:val="none"/>
              </w:rPr>
              <w:t>响应文件装订和密封要求</w:t>
            </w:r>
          </w:p>
        </w:tc>
        <w:tc>
          <w:tcPr>
            <w:tcW w:w="6615" w:type="dxa"/>
            <w:vAlign w:val="center"/>
          </w:tcPr>
          <w:p w14:paraId="0831E758">
            <w:pPr>
              <w:rPr>
                <w:rFonts w:ascii="宋体" w:hAnsi="宋体" w:cs="宋体"/>
                <w:sz w:val="24"/>
                <w:highlight w:val="none"/>
              </w:rPr>
            </w:pPr>
            <w:r>
              <w:rPr>
                <w:rFonts w:hint="eastAsia" w:ascii="宋体" w:hAnsi="宋体" w:cs="宋体"/>
                <w:sz w:val="24"/>
                <w:highlight w:val="none"/>
              </w:rPr>
              <w:t>无</w:t>
            </w:r>
          </w:p>
        </w:tc>
      </w:tr>
      <w:tr w14:paraId="75F4A2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AA2B0A1">
            <w:pPr>
              <w:numPr>
                <w:ilvl w:val="0"/>
                <w:numId w:val="1"/>
              </w:numPr>
              <w:spacing w:beforeLines="50"/>
              <w:jc w:val="center"/>
              <w:rPr>
                <w:rFonts w:ascii="宋体" w:hAnsi="宋体" w:cs="宋体"/>
                <w:sz w:val="24"/>
                <w:highlight w:val="none"/>
              </w:rPr>
            </w:pPr>
          </w:p>
        </w:tc>
        <w:tc>
          <w:tcPr>
            <w:tcW w:w="1995" w:type="dxa"/>
            <w:vAlign w:val="center"/>
          </w:tcPr>
          <w:p w14:paraId="5FBE0849">
            <w:pPr>
              <w:spacing w:beforeLines="50"/>
              <w:jc w:val="center"/>
              <w:rPr>
                <w:rFonts w:ascii="宋体" w:hAnsi="宋体" w:cs="宋体"/>
                <w:sz w:val="24"/>
                <w:highlight w:val="none"/>
              </w:rPr>
            </w:pPr>
            <w:r>
              <w:rPr>
                <w:rFonts w:hint="eastAsia" w:ascii="宋体" w:hAnsi="宋体" w:cs="宋体"/>
                <w:sz w:val="24"/>
                <w:highlight w:val="none"/>
              </w:rPr>
              <w:t>竞争性磋商文件的澄清</w:t>
            </w:r>
          </w:p>
        </w:tc>
        <w:tc>
          <w:tcPr>
            <w:tcW w:w="6615" w:type="dxa"/>
            <w:vAlign w:val="center"/>
          </w:tcPr>
          <w:p w14:paraId="2A4FC9CE">
            <w:pPr>
              <w:rPr>
                <w:rFonts w:ascii="宋体" w:hAnsi="宋体" w:cs="宋体"/>
                <w:sz w:val="24"/>
                <w:highlight w:val="none"/>
              </w:rPr>
            </w:pPr>
            <w:r>
              <w:rPr>
                <w:rFonts w:hint="eastAsia" w:ascii="宋体" w:hAnsi="宋体" w:cs="宋体"/>
                <w:sz w:val="24"/>
                <w:highlight w:val="none"/>
              </w:rPr>
              <w:t>对竞争性磋商文件进行</w:t>
            </w:r>
            <w:r>
              <w:rPr>
                <w:rFonts w:hint="eastAsia" w:ascii="宋体" w:hAnsi="宋体" w:cs="宋体"/>
                <w:sz w:val="24"/>
                <w:highlight w:val="none"/>
                <w:lang w:val="en-US" w:eastAsia="zh-CN"/>
              </w:rPr>
              <w:t>的</w:t>
            </w:r>
            <w:r>
              <w:rPr>
                <w:rFonts w:hint="eastAsia" w:ascii="宋体" w:hAnsi="宋体" w:cs="宋体"/>
                <w:sz w:val="24"/>
                <w:highlight w:val="none"/>
              </w:rPr>
              <w:t>澄清，以</w:t>
            </w:r>
            <w:r>
              <w:rPr>
                <w:rFonts w:hint="eastAsia" w:ascii="宋体" w:hAnsi="宋体" w:cs="宋体"/>
                <w:sz w:val="24"/>
                <w:highlight w:val="none"/>
                <w:lang w:val="en-US" w:eastAsia="zh-CN"/>
              </w:rPr>
              <w:t>网上公告的方式</w:t>
            </w:r>
            <w:r>
              <w:rPr>
                <w:rFonts w:hint="eastAsia" w:ascii="宋体" w:hAnsi="宋体" w:cs="宋体"/>
                <w:sz w:val="24"/>
                <w:highlight w:val="none"/>
              </w:rPr>
              <w:t>通知</w:t>
            </w:r>
            <w:r>
              <w:rPr>
                <w:rFonts w:hint="eastAsia" w:ascii="宋体" w:hAnsi="宋体" w:cs="宋体"/>
                <w:sz w:val="24"/>
                <w:highlight w:val="none"/>
                <w:lang w:val="en-US" w:eastAsia="zh-CN"/>
              </w:rPr>
              <w:t>供应商</w:t>
            </w:r>
            <w:r>
              <w:rPr>
                <w:rFonts w:hint="eastAsia" w:ascii="宋体" w:hAnsi="宋体" w:cs="宋体"/>
                <w:sz w:val="24"/>
                <w:highlight w:val="none"/>
              </w:rPr>
              <w:t>。澄清或修改的内容可能影响响应文件编制的，采购人、采购代理机构应当在提交响应文件截止时间至少5日前。</w:t>
            </w:r>
          </w:p>
        </w:tc>
      </w:tr>
      <w:tr w14:paraId="0380877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269AC181">
            <w:pPr>
              <w:numPr>
                <w:ilvl w:val="0"/>
                <w:numId w:val="1"/>
              </w:numPr>
              <w:spacing w:beforeLines="50"/>
              <w:jc w:val="center"/>
              <w:rPr>
                <w:rFonts w:ascii="宋体" w:hAnsi="宋体" w:cs="宋体"/>
                <w:sz w:val="24"/>
                <w:highlight w:val="none"/>
              </w:rPr>
            </w:pPr>
          </w:p>
        </w:tc>
        <w:tc>
          <w:tcPr>
            <w:tcW w:w="1995" w:type="dxa"/>
            <w:vAlign w:val="center"/>
          </w:tcPr>
          <w:p w14:paraId="23358F1B">
            <w:pPr>
              <w:spacing w:beforeLines="50"/>
              <w:jc w:val="center"/>
              <w:rPr>
                <w:rFonts w:ascii="宋体" w:hAnsi="宋体" w:cs="宋体"/>
                <w:sz w:val="24"/>
                <w:highlight w:val="none"/>
              </w:rPr>
            </w:pPr>
            <w:r>
              <w:rPr>
                <w:rFonts w:hint="eastAsia" w:ascii="宋体" w:hAnsi="宋体" w:cs="宋体"/>
                <w:sz w:val="24"/>
                <w:highlight w:val="none"/>
              </w:rPr>
              <w:t>响应文件递交截止时间</w:t>
            </w:r>
          </w:p>
        </w:tc>
        <w:tc>
          <w:tcPr>
            <w:tcW w:w="6615" w:type="dxa"/>
            <w:vAlign w:val="center"/>
          </w:tcPr>
          <w:p w14:paraId="7A12B0F3">
            <w:pPr>
              <w:rPr>
                <w:rFonts w:ascii="宋体" w:hAnsi="宋体" w:cs="宋体"/>
                <w:sz w:val="24"/>
                <w:highlight w:val="none"/>
              </w:rPr>
            </w:pPr>
            <w:r>
              <w:rPr>
                <w:rFonts w:hint="eastAsia" w:ascii="宋体" w:hAnsi="宋体" w:cs="宋体"/>
                <w:sz w:val="24"/>
                <w:highlight w:val="none"/>
                <w:lang w:val="en-US" w:eastAsia="zh-CN"/>
              </w:rPr>
              <w:t>2026</w:t>
            </w:r>
            <w:r>
              <w:rPr>
                <w:rFonts w:hint="eastAsia" w:ascii="宋体" w:hAnsi="宋体" w:cs="宋体"/>
                <w:sz w:val="24"/>
                <w:highlight w:val="none"/>
              </w:rPr>
              <w:t xml:space="preserve">年 </w:t>
            </w:r>
            <w:r>
              <w:rPr>
                <w:rFonts w:hint="eastAsia" w:ascii="宋体" w:hAnsi="宋体" w:cs="宋体"/>
                <w:color w:val="000000"/>
                <w:sz w:val="24"/>
                <w:highlight w:val="none"/>
              </w:rPr>
              <w:t>****</w:t>
            </w:r>
            <w:r>
              <w:rPr>
                <w:rFonts w:hint="eastAsia" w:ascii="宋体" w:hAnsi="宋体" w:cs="宋体"/>
                <w:sz w:val="24"/>
                <w:highlight w:val="none"/>
              </w:rPr>
              <w:t xml:space="preserve">  月 </w:t>
            </w:r>
            <w:r>
              <w:rPr>
                <w:rFonts w:hint="eastAsia" w:ascii="宋体" w:hAnsi="宋体" w:cs="宋体"/>
                <w:color w:val="000000"/>
                <w:sz w:val="24"/>
                <w:highlight w:val="none"/>
              </w:rPr>
              <w:t>****</w:t>
            </w:r>
            <w:r>
              <w:rPr>
                <w:rFonts w:hint="eastAsia" w:ascii="宋体" w:hAnsi="宋体" w:cs="宋体"/>
                <w:sz w:val="24"/>
                <w:highlight w:val="none"/>
              </w:rPr>
              <w:t xml:space="preserve">  日上午</w:t>
            </w:r>
            <w:r>
              <w:rPr>
                <w:rFonts w:hint="eastAsia" w:ascii="宋体" w:hAnsi="宋体" w:cs="宋体"/>
                <w:color w:val="000000"/>
                <w:sz w:val="24"/>
                <w:highlight w:val="none"/>
                <w:lang w:val="en-US" w:eastAsia="zh-CN"/>
              </w:rPr>
              <w:t>10:00</w:t>
            </w:r>
            <w:r>
              <w:rPr>
                <w:rFonts w:hint="eastAsia" w:ascii="宋体" w:hAnsi="宋体" w:cs="宋体"/>
                <w:sz w:val="24"/>
                <w:highlight w:val="none"/>
              </w:rPr>
              <w:t xml:space="preserve">  （见磋商公告） </w:t>
            </w:r>
          </w:p>
        </w:tc>
      </w:tr>
      <w:tr w14:paraId="4FAEF81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C7E2FD0">
            <w:pPr>
              <w:numPr>
                <w:ilvl w:val="0"/>
                <w:numId w:val="1"/>
              </w:numPr>
              <w:spacing w:beforeLines="50"/>
              <w:jc w:val="center"/>
              <w:rPr>
                <w:rFonts w:ascii="宋体" w:hAnsi="宋体" w:cs="宋体"/>
                <w:sz w:val="24"/>
                <w:highlight w:val="none"/>
              </w:rPr>
            </w:pPr>
          </w:p>
        </w:tc>
        <w:tc>
          <w:tcPr>
            <w:tcW w:w="1995" w:type="dxa"/>
            <w:vAlign w:val="center"/>
          </w:tcPr>
          <w:p w14:paraId="5BC93239">
            <w:pPr>
              <w:spacing w:beforeLines="50"/>
              <w:jc w:val="center"/>
              <w:rPr>
                <w:rFonts w:ascii="宋体" w:hAnsi="宋体" w:cs="宋体"/>
                <w:sz w:val="24"/>
                <w:highlight w:val="none"/>
              </w:rPr>
            </w:pPr>
            <w:r>
              <w:rPr>
                <w:rFonts w:hint="eastAsia" w:ascii="宋体" w:hAnsi="宋体" w:cs="宋体"/>
                <w:sz w:val="24"/>
                <w:highlight w:val="none"/>
              </w:rPr>
              <w:t>响应文件递交地点</w:t>
            </w:r>
          </w:p>
        </w:tc>
        <w:tc>
          <w:tcPr>
            <w:tcW w:w="6615" w:type="dxa"/>
            <w:vAlign w:val="center"/>
          </w:tcPr>
          <w:p w14:paraId="355E759E">
            <w:pPr>
              <w:rPr>
                <w:rFonts w:hint="eastAsia" w:ascii="宋体" w:hAnsi="宋体" w:eastAsia="宋体"/>
                <w:sz w:val="24"/>
                <w:highlight w:val="none"/>
                <w:lang w:val="en-US" w:eastAsia="zh-CN"/>
              </w:rPr>
            </w:pPr>
            <w:r>
              <w:rPr>
                <w:rFonts w:hint="eastAsia" w:ascii="宋体" w:hAnsi="宋体"/>
                <w:sz w:val="24"/>
                <w:highlight w:val="none"/>
              </w:rPr>
              <w:t>周口市公共资源交易中心</w:t>
            </w:r>
            <w:r>
              <w:rPr>
                <w:rFonts w:hint="eastAsia" w:ascii="宋体" w:hAnsi="宋体"/>
                <w:sz w:val="24"/>
                <w:highlight w:val="none"/>
                <w:lang w:val="en-US" w:eastAsia="zh-CN"/>
              </w:rPr>
              <w:t>网</w:t>
            </w:r>
          </w:p>
          <w:p w14:paraId="53DC718E">
            <w:pPr>
              <w:rPr>
                <w:rFonts w:hint="eastAsia" w:ascii="宋体" w:hAnsi="宋体" w:cs="宋体" w:eastAsiaTheme="minorEastAsia"/>
                <w:sz w:val="24"/>
                <w:szCs w:val="24"/>
                <w:highlight w:val="none"/>
                <w:lang w:val="en-US" w:eastAsia="zh-CN"/>
              </w:rPr>
            </w:pPr>
            <w:r>
              <w:rPr>
                <w:rFonts w:hint="eastAsia" w:ascii="宋体" w:hAnsi="宋体"/>
                <w:sz w:val="24"/>
                <w:highlight w:val="none"/>
              </w:rPr>
              <w:t>网址：周口市公共资源电子交易服务平台会员系统（网址</w:t>
            </w:r>
            <w:r>
              <w:rPr>
                <w:rFonts w:hint="eastAsia" w:asciiTheme="minorEastAsia" w:hAnsiTheme="minorEastAsia" w:eastAsiaTheme="minorEastAsia"/>
                <w:color w:val="000000"/>
                <w:highlight w:val="none"/>
              </w:rPr>
              <w:t>http://jyzx.zhoukou.gov.cn</w:t>
            </w:r>
            <w:r>
              <w:rPr>
                <w:rFonts w:hint="eastAsia" w:asciiTheme="minorEastAsia" w:hAnsiTheme="minorEastAsia" w:eastAsiaTheme="minorEastAsia"/>
                <w:color w:val="000000"/>
                <w:highlight w:val="none"/>
                <w:lang w:eastAsia="zh-CN"/>
              </w:rPr>
              <w:t>）</w:t>
            </w:r>
          </w:p>
          <w:p w14:paraId="6006FBF0">
            <w:pPr>
              <w:spacing w:line="560" w:lineRule="exact"/>
              <w:rPr>
                <w:rFonts w:ascii="宋体" w:hAnsi="宋体" w:cs="宋体"/>
                <w:sz w:val="24"/>
                <w:highlight w:val="none"/>
              </w:rPr>
            </w:pPr>
            <w:r>
              <w:rPr>
                <w:rFonts w:hint="eastAsia" w:ascii="宋体" w:hAnsi="宋体" w:eastAsia="宋体" w:cs="宋体"/>
                <w:sz w:val="24"/>
                <w:szCs w:val="24"/>
                <w:highlight w:val="none"/>
              </w:rPr>
              <w:t>（本项目实行网上远程开标无须到现场提交响应文件）</w:t>
            </w:r>
          </w:p>
        </w:tc>
      </w:tr>
      <w:tr w14:paraId="648FCB4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F7D31AD">
            <w:pPr>
              <w:numPr>
                <w:ilvl w:val="0"/>
                <w:numId w:val="1"/>
              </w:numPr>
              <w:spacing w:beforeLines="50"/>
              <w:jc w:val="center"/>
              <w:rPr>
                <w:rFonts w:ascii="宋体" w:hAnsi="宋体" w:cs="宋体"/>
                <w:sz w:val="24"/>
                <w:highlight w:val="none"/>
              </w:rPr>
            </w:pPr>
          </w:p>
        </w:tc>
        <w:tc>
          <w:tcPr>
            <w:tcW w:w="1995" w:type="dxa"/>
            <w:vAlign w:val="center"/>
          </w:tcPr>
          <w:p w14:paraId="686058A4">
            <w:pPr>
              <w:spacing w:beforeLines="50"/>
              <w:jc w:val="center"/>
              <w:rPr>
                <w:rFonts w:ascii="宋体" w:hAnsi="宋体" w:cs="宋体"/>
                <w:sz w:val="24"/>
                <w:highlight w:val="none"/>
              </w:rPr>
            </w:pPr>
            <w:r>
              <w:rPr>
                <w:rFonts w:hint="eastAsia" w:ascii="宋体" w:hAnsi="宋体" w:cs="宋体"/>
                <w:sz w:val="24"/>
                <w:highlight w:val="none"/>
              </w:rPr>
              <w:t>磋商时间</w:t>
            </w:r>
          </w:p>
        </w:tc>
        <w:tc>
          <w:tcPr>
            <w:tcW w:w="6615" w:type="dxa"/>
            <w:vAlign w:val="center"/>
          </w:tcPr>
          <w:p w14:paraId="25247569">
            <w:pPr>
              <w:tabs>
                <w:tab w:val="left" w:pos="8640"/>
              </w:tabs>
              <w:rPr>
                <w:rFonts w:ascii="宋体" w:hAnsi="宋体" w:cs="宋体"/>
                <w:sz w:val="24"/>
                <w:highlight w:val="none"/>
              </w:rPr>
            </w:pPr>
            <w:r>
              <w:rPr>
                <w:rFonts w:hint="eastAsia" w:ascii="宋体" w:hAnsi="宋体" w:cs="宋体"/>
                <w:sz w:val="24"/>
                <w:highlight w:val="none"/>
                <w:lang w:val="en-US" w:eastAsia="zh-CN"/>
              </w:rPr>
              <w:t>2026</w:t>
            </w:r>
            <w:r>
              <w:rPr>
                <w:rFonts w:hint="eastAsia" w:ascii="宋体" w:hAnsi="宋体" w:cs="宋体"/>
                <w:sz w:val="24"/>
                <w:highlight w:val="none"/>
              </w:rPr>
              <w:t xml:space="preserve">年 </w:t>
            </w:r>
            <w:r>
              <w:rPr>
                <w:rFonts w:hint="eastAsia" w:ascii="宋体" w:hAnsi="宋体" w:cs="宋体"/>
                <w:color w:val="000000"/>
                <w:sz w:val="24"/>
                <w:highlight w:val="none"/>
              </w:rPr>
              <w:t>****</w:t>
            </w:r>
            <w:r>
              <w:rPr>
                <w:rFonts w:hint="eastAsia" w:ascii="宋体" w:hAnsi="宋体" w:cs="宋体"/>
                <w:sz w:val="24"/>
                <w:highlight w:val="none"/>
              </w:rPr>
              <w:t xml:space="preserve">  月 </w:t>
            </w:r>
            <w:r>
              <w:rPr>
                <w:rFonts w:hint="eastAsia" w:ascii="宋体" w:hAnsi="宋体" w:cs="宋体"/>
                <w:color w:val="000000"/>
                <w:sz w:val="24"/>
                <w:highlight w:val="none"/>
              </w:rPr>
              <w:t>****</w:t>
            </w:r>
            <w:r>
              <w:rPr>
                <w:rFonts w:hint="eastAsia" w:ascii="宋体" w:hAnsi="宋体" w:cs="宋体"/>
                <w:sz w:val="24"/>
                <w:highlight w:val="none"/>
              </w:rPr>
              <w:t xml:space="preserve">  日上午</w:t>
            </w:r>
            <w:r>
              <w:rPr>
                <w:rFonts w:hint="eastAsia" w:ascii="宋体" w:hAnsi="宋体" w:cs="宋体"/>
                <w:color w:val="000000"/>
                <w:sz w:val="24"/>
                <w:highlight w:val="none"/>
                <w:lang w:val="en-US" w:eastAsia="zh-CN"/>
              </w:rPr>
              <w:t>10:00</w:t>
            </w:r>
            <w:r>
              <w:rPr>
                <w:rFonts w:hint="eastAsia" w:ascii="宋体" w:hAnsi="宋体" w:cs="宋体"/>
                <w:sz w:val="24"/>
                <w:highlight w:val="none"/>
              </w:rPr>
              <w:t xml:space="preserve"> 见磋商公告</w:t>
            </w:r>
          </w:p>
        </w:tc>
      </w:tr>
      <w:tr w14:paraId="3C72CD4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6DC2EDE4">
            <w:pPr>
              <w:numPr>
                <w:ilvl w:val="0"/>
                <w:numId w:val="1"/>
              </w:numPr>
              <w:spacing w:beforeLines="50"/>
              <w:jc w:val="center"/>
              <w:rPr>
                <w:rFonts w:ascii="宋体" w:hAnsi="宋体" w:cs="宋体"/>
                <w:sz w:val="24"/>
                <w:highlight w:val="none"/>
              </w:rPr>
            </w:pPr>
          </w:p>
        </w:tc>
        <w:tc>
          <w:tcPr>
            <w:tcW w:w="1995" w:type="dxa"/>
            <w:vAlign w:val="center"/>
          </w:tcPr>
          <w:p w14:paraId="01A1DCD1">
            <w:pPr>
              <w:spacing w:beforeLines="50"/>
              <w:jc w:val="center"/>
              <w:rPr>
                <w:rFonts w:ascii="宋体" w:hAnsi="宋体" w:cs="宋体"/>
                <w:sz w:val="24"/>
                <w:highlight w:val="none"/>
              </w:rPr>
            </w:pPr>
            <w:r>
              <w:rPr>
                <w:rFonts w:hint="eastAsia" w:ascii="宋体" w:hAnsi="宋体" w:cs="宋体"/>
                <w:sz w:val="24"/>
                <w:highlight w:val="none"/>
              </w:rPr>
              <w:t>磋商程序和内容</w:t>
            </w:r>
          </w:p>
        </w:tc>
        <w:tc>
          <w:tcPr>
            <w:tcW w:w="6615" w:type="dxa"/>
            <w:vAlign w:val="center"/>
          </w:tcPr>
          <w:p w14:paraId="5CE15ACE">
            <w:pPr>
              <w:tabs>
                <w:tab w:val="left" w:pos="8640"/>
              </w:tabs>
              <w:rPr>
                <w:rFonts w:ascii="宋体" w:hAnsi="宋体" w:cs="宋体"/>
                <w:sz w:val="24"/>
                <w:highlight w:val="none"/>
              </w:rPr>
            </w:pPr>
            <w:r>
              <w:rPr>
                <w:rFonts w:hint="eastAsia" w:ascii="宋体" w:hAnsi="宋体" w:cs="宋体"/>
                <w:sz w:val="24"/>
                <w:highlight w:val="none"/>
              </w:rPr>
              <w:t>详见磋商文件第二章</w:t>
            </w:r>
          </w:p>
        </w:tc>
      </w:tr>
      <w:tr w14:paraId="3E9ED98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FEAC7CD">
            <w:pPr>
              <w:numPr>
                <w:ilvl w:val="0"/>
                <w:numId w:val="1"/>
              </w:numPr>
              <w:spacing w:beforeLines="50"/>
              <w:jc w:val="center"/>
              <w:rPr>
                <w:rFonts w:ascii="宋体" w:hAnsi="宋体" w:cs="宋体"/>
                <w:sz w:val="24"/>
                <w:highlight w:val="none"/>
              </w:rPr>
            </w:pPr>
          </w:p>
        </w:tc>
        <w:tc>
          <w:tcPr>
            <w:tcW w:w="1995" w:type="dxa"/>
            <w:vAlign w:val="center"/>
          </w:tcPr>
          <w:p w14:paraId="6FAEBFF3">
            <w:pPr>
              <w:spacing w:beforeLines="50"/>
              <w:jc w:val="center"/>
              <w:rPr>
                <w:rFonts w:ascii="宋体" w:hAnsi="宋体" w:cs="宋体"/>
                <w:sz w:val="24"/>
                <w:highlight w:val="none"/>
              </w:rPr>
            </w:pPr>
            <w:r>
              <w:rPr>
                <w:rFonts w:hint="eastAsia" w:ascii="宋体" w:hAnsi="宋体" w:cs="宋体"/>
                <w:sz w:val="24"/>
                <w:highlight w:val="none"/>
              </w:rPr>
              <w:t>授予合同</w:t>
            </w:r>
          </w:p>
        </w:tc>
        <w:tc>
          <w:tcPr>
            <w:tcW w:w="6615" w:type="dxa"/>
            <w:vAlign w:val="center"/>
          </w:tcPr>
          <w:p w14:paraId="6A2B9B40">
            <w:pPr>
              <w:tabs>
                <w:tab w:val="left" w:pos="8640"/>
              </w:tabs>
              <w:jc w:val="left"/>
              <w:rPr>
                <w:rFonts w:ascii="宋体" w:hAnsi="宋体" w:cs="宋体"/>
                <w:sz w:val="24"/>
                <w:highlight w:val="none"/>
              </w:rPr>
            </w:pPr>
            <w:r>
              <w:rPr>
                <w:rFonts w:hint="eastAsia" w:ascii="宋体" w:hAnsi="宋体" w:cs="宋体"/>
                <w:sz w:val="24"/>
                <w:highlight w:val="none"/>
              </w:rPr>
              <w:t>采购人根据磋商小组的推荐意见，</w:t>
            </w:r>
            <w:r>
              <w:rPr>
                <w:rFonts w:hint="eastAsia" w:ascii="宋体" w:hAnsi="宋体" w:cs="宋体"/>
                <w:sz w:val="24"/>
                <w:highlight w:val="none"/>
                <w:lang w:val="en-US" w:eastAsia="zh-CN"/>
              </w:rPr>
              <w:t>由采购人</w:t>
            </w:r>
            <w:r>
              <w:rPr>
                <w:rFonts w:hint="eastAsia" w:ascii="宋体" w:hAnsi="宋体" w:cs="宋体"/>
                <w:sz w:val="24"/>
                <w:highlight w:val="none"/>
              </w:rPr>
              <w:t>确定成交供应商。采购代理机构向成交供应商发出成交通知书。</w:t>
            </w:r>
          </w:p>
        </w:tc>
      </w:tr>
      <w:tr w14:paraId="1EF558B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0DD9C536">
            <w:pPr>
              <w:numPr>
                <w:ilvl w:val="0"/>
                <w:numId w:val="1"/>
              </w:numPr>
              <w:spacing w:beforeLines="50"/>
              <w:jc w:val="center"/>
              <w:rPr>
                <w:rFonts w:ascii="宋体" w:hAnsi="宋体" w:cs="宋体"/>
                <w:sz w:val="24"/>
                <w:highlight w:val="none"/>
              </w:rPr>
            </w:pPr>
          </w:p>
        </w:tc>
        <w:tc>
          <w:tcPr>
            <w:tcW w:w="1995" w:type="dxa"/>
            <w:vAlign w:val="center"/>
          </w:tcPr>
          <w:p w14:paraId="32F16ED6">
            <w:pPr>
              <w:spacing w:beforeLines="50"/>
              <w:ind w:firstLine="14" w:firstLineChars="6"/>
              <w:jc w:val="center"/>
              <w:rPr>
                <w:rFonts w:ascii="宋体" w:hAnsi="宋体" w:cs="宋体"/>
                <w:sz w:val="24"/>
                <w:highlight w:val="none"/>
              </w:rPr>
            </w:pPr>
            <w:r>
              <w:rPr>
                <w:rFonts w:hint="eastAsia" w:ascii="宋体" w:hAnsi="宋体" w:cs="宋体"/>
                <w:sz w:val="24"/>
                <w:highlight w:val="none"/>
              </w:rPr>
              <w:t>签订合同</w:t>
            </w:r>
          </w:p>
        </w:tc>
        <w:tc>
          <w:tcPr>
            <w:tcW w:w="6615" w:type="dxa"/>
            <w:vAlign w:val="center"/>
          </w:tcPr>
          <w:p w14:paraId="01662EFD">
            <w:pPr>
              <w:tabs>
                <w:tab w:val="left" w:pos="8640"/>
              </w:tabs>
              <w:ind w:left="-2" w:leftChars="-1"/>
              <w:rPr>
                <w:rFonts w:ascii="宋体" w:hAnsi="宋体" w:cs="宋体"/>
                <w:sz w:val="24"/>
                <w:highlight w:val="none"/>
              </w:rPr>
            </w:pPr>
            <w:r>
              <w:rPr>
                <w:rFonts w:hint="eastAsia" w:ascii="宋体" w:hAnsi="宋体" w:cs="宋体"/>
                <w:sz w:val="24"/>
                <w:highlight w:val="none"/>
              </w:rPr>
              <w:t>1）</w:t>
            </w:r>
            <w:r>
              <w:rPr>
                <w:rFonts w:hint="eastAsia" w:ascii="宋体" w:hAnsi="宋体" w:eastAsia="宋体" w:cs="宋体"/>
                <w:color w:val="auto"/>
                <w:sz w:val="24"/>
                <w:szCs w:val="24"/>
                <w:highlight w:val="none"/>
              </w:rPr>
              <w:t>接到成交通知书</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天内</w:t>
            </w:r>
            <w:r>
              <w:rPr>
                <w:rFonts w:hint="eastAsia" w:ascii="宋体" w:hAnsi="宋体" w:cs="宋体"/>
                <w:sz w:val="24"/>
                <w:highlight w:val="none"/>
              </w:rPr>
              <w:t>，成交供应商应与采购人签订采购合同。</w:t>
            </w:r>
          </w:p>
          <w:p w14:paraId="1F305522">
            <w:pPr>
              <w:tabs>
                <w:tab w:val="left" w:pos="8640"/>
              </w:tabs>
              <w:ind w:left="-2" w:leftChars="-1"/>
              <w:rPr>
                <w:rFonts w:ascii="宋体" w:hAnsi="宋体" w:cs="宋体"/>
                <w:sz w:val="24"/>
                <w:highlight w:val="none"/>
              </w:rPr>
            </w:pPr>
            <w:r>
              <w:rPr>
                <w:rFonts w:hint="eastAsia" w:ascii="宋体" w:hAnsi="宋体" w:cs="宋体"/>
                <w:sz w:val="24"/>
                <w:highlight w:val="none"/>
              </w:rPr>
              <w:t>2）本磋商文件、响应文件及磋商、评审过程中有关澄清、承诺文件的内容，将作为签订合同的主要内容。</w:t>
            </w:r>
          </w:p>
        </w:tc>
      </w:tr>
      <w:tr w14:paraId="4AF877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DBBFA48">
            <w:pPr>
              <w:numPr>
                <w:ilvl w:val="0"/>
                <w:numId w:val="1"/>
              </w:numPr>
              <w:spacing w:beforeLines="50"/>
              <w:jc w:val="center"/>
              <w:rPr>
                <w:rFonts w:ascii="宋体" w:hAnsi="宋体" w:cs="宋体"/>
                <w:sz w:val="24"/>
                <w:highlight w:val="none"/>
              </w:rPr>
            </w:pPr>
          </w:p>
        </w:tc>
        <w:tc>
          <w:tcPr>
            <w:tcW w:w="1995" w:type="dxa"/>
            <w:vAlign w:val="center"/>
          </w:tcPr>
          <w:p w14:paraId="01352584">
            <w:pPr>
              <w:spacing w:beforeLines="50"/>
              <w:ind w:firstLine="14" w:firstLineChars="6"/>
              <w:jc w:val="center"/>
              <w:rPr>
                <w:rFonts w:ascii="宋体" w:hAnsi="宋体" w:cs="宋体"/>
                <w:sz w:val="24"/>
                <w:highlight w:val="none"/>
              </w:rPr>
            </w:pPr>
            <w:r>
              <w:rPr>
                <w:rFonts w:hint="eastAsia" w:ascii="宋体" w:hAnsi="宋体" w:cs="宋体"/>
                <w:sz w:val="24"/>
                <w:highlight w:val="none"/>
              </w:rPr>
              <w:t>投标保证金</w:t>
            </w:r>
          </w:p>
        </w:tc>
        <w:tc>
          <w:tcPr>
            <w:tcW w:w="6615" w:type="dxa"/>
            <w:vAlign w:val="center"/>
          </w:tcPr>
          <w:p w14:paraId="5D8083FE">
            <w:pPr>
              <w:tabs>
                <w:tab w:val="left" w:pos="8640"/>
              </w:tabs>
              <w:ind w:left="-2" w:leftChars="-1"/>
              <w:rPr>
                <w:rFonts w:ascii="宋体" w:hAnsi="宋体" w:cs="宋体"/>
                <w:sz w:val="24"/>
                <w:highlight w:val="none"/>
              </w:rPr>
            </w:pPr>
            <w:r>
              <w:rPr>
                <w:rFonts w:hint="eastAsia" w:ascii="宋体" w:hAnsi="宋体" w:cs="宋体"/>
                <w:sz w:val="24"/>
                <w:highlight w:val="none"/>
              </w:rPr>
              <w:t>本项目不需要交纳投标保证金</w:t>
            </w:r>
          </w:p>
        </w:tc>
      </w:tr>
      <w:tr w14:paraId="44F4D70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039DB7CA">
            <w:pPr>
              <w:numPr>
                <w:ilvl w:val="0"/>
                <w:numId w:val="1"/>
              </w:numPr>
              <w:spacing w:beforeLines="50"/>
              <w:jc w:val="center"/>
              <w:rPr>
                <w:rFonts w:ascii="宋体" w:hAnsi="宋体" w:cs="宋体"/>
                <w:sz w:val="24"/>
                <w:highlight w:val="none"/>
              </w:rPr>
            </w:pPr>
          </w:p>
        </w:tc>
        <w:tc>
          <w:tcPr>
            <w:tcW w:w="1995" w:type="dxa"/>
            <w:vAlign w:val="center"/>
          </w:tcPr>
          <w:p w14:paraId="378D42E2">
            <w:pPr>
              <w:jc w:val="center"/>
              <w:rPr>
                <w:rFonts w:ascii="宋体" w:hAnsi="宋体" w:cs="宋体"/>
                <w:sz w:val="24"/>
                <w:highlight w:val="none"/>
              </w:rPr>
            </w:pPr>
            <w:r>
              <w:rPr>
                <w:rFonts w:hint="eastAsia" w:cs="宋体" w:asciiTheme="minorEastAsia" w:hAnsiTheme="minorEastAsia" w:eastAsiaTheme="minorEastAsia"/>
                <w:color w:val="000000"/>
                <w:sz w:val="24"/>
                <w:szCs w:val="24"/>
                <w:highlight w:val="none"/>
              </w:rPr>
              <w:t>工期</w:t>
            </w:r>
          </w:p>
        </w:tc>
        <w:tc>
          <w:tcPr>
            <w:tcW w:w="6615" w:type="dxa"/>
            <w:vAlign w:val="center"/>
          </w:tcPr>
          <w:p w14:paraId="591D4D37">
            <w:pPr>
              <w:jc w:val="left"/>
              <w:rPr>
                <w:rFonts w:ascii="宋体" w:hAnsi="宋体" w:cs="宋体"/>
                <w:sz w:val="24"/>
                <w:highlight w:val="none"/>
              </w:rPr>
            </w:pPr>
            <w:r>
              <w:rPr>
                <w:rFonts w:hint="eastAsia" w:cs="宋体" w:asciiTheme="minorEastAsia" w:hAnsiTheme="minorEastAsia" w:eastAsiaTheme="minorEastAsia"/>
                <w:color w:val="000000"/>
                <w:sz w:val="24"/>
                <w:szCs w:val="24"/>
                <w:highlight w:val="none"/>
              </w:rPr>
              <w:t>合同签订后</w:t>
            </w:r>
            <w:r>
              <w:rPr>
                <w:rFonts w:hint="eastAsia" w:cs="宋体" w:asciiTheme="minorEastAsia" w:hAnsiTheme="minorEastAsia" w:eastAsiaTheme="minorEastAsia"/>
                <w:color w:val="000000"/>
                <w:sz w:val="24"/>
                <w:szCs w:val="24"/>
                <w:highlight w:val="none"/>
                <w:lang w:val="en-US" w:eastAsia="zh-CN"/>
              </w:rPr>
              <w:t>30</w:t>
            </w:r>
            <w:r>
              <w:rPr>
                <w:rFonts w:hint="eastAsia" w:cs="宋体" w:asciiTheme="minorEastAsia" w:hAnsiTheme="minorEastAsia" w:eastAsiaTheme="minorEastAsia"/>
                <w:color w:val="000000"/>
                <w:sz w:val="24"/>
                <w:szCs w:val="24"/>
                <w:highlight w:val="none"/>
              </w:rPr>
              <w:t>日历天内。</w:t>
            </w:r>
          </w:p>
        </w:tc>
      </w:tr>
      <w:tr w14:paraId="3ED6B8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2A5E872A">
            <w:pPr>
              <w:numPr>
                <w:ilvl w:val="0"/>
                <w:numId w:val="1"/>
              </w:numPr>
              <w:spacing w:beforeLines="50"/>
              <w:jc w:val="both"/>
              <w:rPr>
                <w:rFonts w:ascii="宋体" w:hAnsi="宋体" w:cs="宋体"/>
                <w:sz w:val="24"/>
                <w:highlight w:val="none"/>
              </w:rPr>
            </w:pPr>
          </w:p>
        </w:tc>
        <w:tc>
          <w:tcPr>
            <w:tcW w:w="1995" w:type="dxa"/>
            <w:vAlign w:val="center"/>
          </w:tcPr>
          <w:p w14:paraId="7582E3F1">
            <w:pPr>
              <w:jc w:val="left"/>
              <w:rPr>
                <w:rFonts w:hint="eastAsia" w:cs="宋体" w:asciiTheme="minorEastAsia" w:hAnsiTheme="minorEastAsia" w:eastAsiaTheme="minorEastAsia"/>
                <w:color w:val="000000"/>
                <w:sz w:val="24"/>
                <w:szCs w:val="24"/>
                <w:highlight w:val="none"/>
              </w:rPr>
            </w:pPr>
            <w:r>
              <w:rPr>
                <w:rFonts w:hint="eastAsia" w:cs="宋体" w:asciiTheme="minorEastAsia" w:hAnsiTheme="minorEastAsia" w:eastAsiaTheme="minorEastAsia"/>
                <w:color w:val="000000"/>
                <w:sz w:val="24"/>
                <w:szCs w:val="24"/>
                <w:highlight w:val="none"/>
              </w:rPr>
              <w:t>付款方式（要求详细填写）</w:t>
            </w:r>
          </w:p>
        </w:tc>
        <w:tc>
          <w:tcPr>
            <w:tcW w:w="6615" w:type="dxa"/>
            <w:vAlign w:val="center"/>
          </w:tcPr>
          <w:p w14:paraId="2EDFD22E">
            <w:pPr>
              <w:jc w:val="left"/>
              <w:rPr>
                <w:rFonts w:hint="eastAsia" w:cs="宋体" w:asciiTheme="minorEastAsia" w:hAnsiTheme="minorEastAsia" w:eastAsiaTheme="minorEastAsia"/>
                <w:color w:val="000000"/>
                <w:sz w:val="24"/>
                <w:szCs w:val="24"/>
                <w:highlight w:val="none"/>
              </w:rPr>
            </w:pPr>
            <w:r>
              <w:rPr>
                <w:rFonts w:hint="eastAsia" w:cs="宋体" w:asciiTheme="minorEastAsia" w:hAnsiTheme="minorEastAsia" w:eastAsiaTheme="minorEastAsia"/>
                <w:color w:val="000000"/>
                <w:sz w:val="24"/>
                <w:szCs w:val="24"/>
                <w:highlight w:val="none"/>
              </w:rPr>
              <w:t>合同签订后支付30%预付款，工程完工验收合格审计结算完成支付到审计结算价款的97%，质保期满付清。最终以合同签订为准。</w:t>
            </w:r>
          </w:p>
        </w:tc>
      </w:tr>
      <w:tr w14:paraId="24A0B5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735" w:type="dxa"/>
            <w:vAlign w:val="center"/>
          </w:tcPr>
          <w:p w14:paraId="03914D81">
            <w:pPr>
              <w:numPr>
                <w:ilvl w:val="0"/>
                <w:numId w:val="1"/>
              </w:numPr>
              <w:spacing w:beforeLines="50"/>
              <w:jc w:val="center"/>
              <w:rPr>
                <w:rFonts w:ascii="宋体" w:hAnsi="宋体" w:cs="宋体"/>
                <w:sz w:val="24"/>
                <w:highlight w:val="none"/>
              </w:rPr>
            </w:pPr>
          </w:p>
        </w:tc>
        <w:tc>
          <w:tcPr>
            <w:tcW w:w="1995" w:type="dxa"/>
            <w:vAlign w:val="center"/>
          </w:tcPr>
          <w:p w14:paraId="67DA2568">
            <w:pPr>
              <w:spacing w:beforeLines="50"/>
              <w:ind w:firstLine="14" w:firstLineChars="6"/>
              <w:jc w:val="center"/>
              <w:rPr>
                <w:rFonts w:ascii="宋体" w:hAnsi="宋体" w:cs="宋体"/>
                <w:sz w:val="24"/>
                <w:highlight w:val="none"/>
              </w:rPr>
            </w:pPr>
            <w:r>
              <w:rPr>
                <w:rFonts w:hint="eastAsia" w:ascii="宋体" w:hAnsi="宋体" w:cs="宋体"/>
                <w:sz w:val="24"/>
                <w:highlight w:val="none"/>
              </w:rPr>
              <w:t>勘察现场</w:t>
            </w:r>
          </w:p>
        </w:tc>
        <w:tc>
          <w:tcPr>
            <w:tcW w:w="6615" w:type="dxa"/>
            <w:vAlign w:val="center"/>
          </w:tcPr>
          <w:p w14:paraId="56CF0ACC">
            <w:pPr>
              <w:tabs>
                <w:tab w:val="left" w:pos="8640"/>
              </w:tabs>
              <w:jc w:val="left"/>
              <w:rPr>
                <w:rFonts w:hint="eastAsia" w:ascii="宋体" w:hAnsi="宋体" w:eastAsia="宋体" w:cs="宋体"/>
                <w:sz w:val="24"/>
                <w:highlight w:val="none"/>
                <w:lang w:val="en-US" w:eastAsia="zh-CN"/>
              </w:rPr>
            </w:pPr>
            <w:r>
              <w:rPr>
                <w:rFonts w:hint="eastAsia" w:ascii="宋体" w:hAnsi="宋体" w:cs="宋体"/>
                <w:sz w:val="24"/>
                <w:highlight w:val="none"/>
                <w:lang w:val="en-US" w:eastAsia="zh-CN"/>
              </w:rPr>
              <w:t>不组织</w:t>
            </w:r>
          </w:p>
        </w:tc>
      </w:tr>
      <w:tr w14:paraId="222850C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7D18357A">
            <w:pPr>
              <w:numPr>
                <w:ilvl w:val="0"/>
                <w:numId w:val="1"/>
              </w:numPr>
              <w:spacing w:beforeLines="50"/>
              <w:jc w:val="center"/>
              <w:rPr>
                <w:rFonts w:ascii="宋体" w:hAnsi="宋体" w:cs="宋体"/>
                <w:sz w:val="24"/>
                <w:highlight w:val="none"/>
              </w:rPr>
            </w:pPr>
          </w:p>
        </w:tc>
        <w:tc>
          <w:tcPr>
            <w:tcW w:w="1995" w:type="dxa"/>
            <w:vAlign w:val="center"/>
          </w:tcPr>
          <w:p w14:paraId="249329A0">
            <w:pPr>
              <w:spacing w:beforeLines="50"/>
              <w:ind w:firstLine="14" w:firstLineChars="6"/>
              <w:jc w:val="center"/>
              <w:rPr>
                <w:rFonts w:ascii="宋体" w:hAnsi="宋体" w:cs="宋体"/>
                <w:sz w:val="24"/>
                <w:highlight w:val="none"/>
              </w:rPr>
            </w:pPr>
            <w:r>
              <w:rPr>
                <w:rFonts w:hint="eastAsia" w:ascii="宋体" w:hAnsi="宋体" w:cs="宋体"/>
                <w:b/>
                <w:bCs/>
                <w:color w:val="auto"/>
                <w:sz w:val="24"/>
                <w:highlight w:val="none"/>
                <w:lang w:val="en-US" w:eastAsia="zh-CN"/>
              </w:rPr>
              <w:t>报价</w:t>
            </w:r>
          </w:p>
        </w:tc>
        <w:tc>
          <w:tcPr>
            <w:tcW w:w="6615" w:type="dxa"/>
            <w:vAlign w:val="center"/>
          </w:tcPr>
          <w:p w14:paraId="44D0697F">
            <w:pPr>
              <w:tabs>
                <w:tab w:val="left" w:pos="8640"/>
              </w:tabs>
              <w:jc w:val="left"/>
              <w:rPr>
                <w:rFonts w:ascii="宋体" w:hAnsi="宋体" w:cs="宋体"/>
                <w:sz w:val="24"/>
                <w:highlight w:val="none"/>
              </w:rPr>
            </w:pPr>
            <w:r>
              <w:rPr>
                <w:rFonts w:hint="eastAsia" w:ascii="宋体" w:hAnsi="宋体" w:cs="宋体"/>
                <w:b/>
                <w:bCs/>
                <w:color w:val="auto"/>
                <w:sz w:val="24"/>
                <w:highlight w:val="none"/>
                <w:lang w:val="en-US" w:eastAsia="zh-CN"/>
              </w:rPr>
              <w:t>二次报价</w:t>
            </w:r>
          </w:p>
        </w:tc>
      </w:tr>
      <w:tr w14:paraId="15E9CDA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74000EE4">
            <w:pPr>
              <w:numPr>
                <w:ilvl w:val="0"/>
                <w:numId w:val="1"/>
              </w:numPr>
              <w:spacing w:beforeLines="50"/>
              <w:jc w:val="center"/>
              <w:rPr>
                <w:rFonts w:ascii="宋体" w:hAnsi="宋体" w:cs="宋体"/>
                <w:sz w:val="24"/>
                <w:highlight w:val="none"/>
              </w:rPr>
            </w:pPr>
          </w:p>
        </w:tc>
        <w:tc>
          <w:tcPr>
            <w:tcW w:w="1995" w:type="dxa"/>
            <w:vAlign w:val="center"/>
          </w:tcPr>
          <w:p w14:paraId="72551676">
            <w:pPr>
              <w:spacing w:beforeLines="50"/>
              <w:ind w:firstLine="14" w:firstLineChars="6"/>
              <w:jc w:val="center"/>
              <w:rPr>
                <w:rFonts w:hint="default" w:ascii="宋体" w:hAnsi="宋体" w:cs="宋体"/>
                <w:b/>
                <w:bCs/>
                <w:color w:val="auto"/>
                <w:sz w:val="24"/>
                <w:highlight w:val="none"/>
                <w:lang w:val="en-US" w:eastAsia="zh-CN"/>
              </w:rPr>
            </w:pPr>
            <w:r>
              <w:rPr>
                <w:rFonts w:hint="eastAsia" w:ascii="宋体" w:hAnsi="宋体" w:cs="宋体"/>
                <w:b/>
                <w:bCs/>
                <w:color w:val="auto"/>
                <w:sz w:val="24"/>
                <w:highlight w:val="none"/>
                <w:lang w:val="en-US" w:eastAsia="zh-CN"/>
              </w:rPr>
              <w:t>所属行业</w:t>
            </w:r>
          </w:p>
        </w:tc>
        <w:tc>
          <w:tcPr>
            <w:tcW w:w="6615" w:type="dxa"/>
            <w:vAlign w:val="center"/>
          </w:tcPr>
          <w:p w14:paraId="2543B4C9">
            <w:pPr>
              <w:tabs>
                <w:tab w:val="left" w:pos="8640"/>
              </w:tabs>
              <w:jc w:val="left"/>
              <w:rPr>
                <w:rFonts w:hint="default" w:ascii="宋体" w:hAnsi="宋体" w:cs="宋体"/>
                <w:b/>
                <w:bCs/>
                <w:color w:val="auto"/>
                <w:sz w:val="24"/>
                <w:highlight w:val="none"/>
                <w:lang w:val="en-US" w:eastAsia="zh-CN"/>
              </w:rPr>
            </w:pPr>
            <w:r>
              <w:rPr>
                <w:rFonts w:hint="eastAsia" w:ascii="宋体" w:hAnsi="宋体" w:cs="宋体"/>
                <w:b/>
                <w:bCs/>
                <w:color w:val="auto"/>
                <w:sz w:val="24"/>
                <w:highlight w:val="none"/>
                <w:lang w:val="en-US" w:eastAsia="zh-CN"/>
              </w:rPr>
              <w:t>建筑业</w:t>
            </w:r>
          </w:p>
        </w:tc>
      </w:tr>
    </w:tbl>
    <w:p w14:paraId="5ABEEC8E">
      <w:pPr>
        <w:pStyle w:val="29"/>
        <w:ind w:firstLine="0" w:firstLineChars="0"/>
        <w:rPr>
          <w:rFonts w:hint="default" w:ascii="宋体" w:hAnsi="宋体" w:eastAsia="宋体" w:cs="宋体"/>
          <w:b/>
          <w:sz w:val="24"/>
          <w:highlight w:val="none"/>
          <w:lang w:val="en-US" w:eastAsia="zh-CN"/>
        </w:rPr>
      </w:pPr>
    </w:p>
    <w:p w14:paraId="330BE0FD">
      <w:pPr>
        <w:rPr>
          <w:rFonts w:hint="eastAsia" w:ascii="宋体" w:hAnsi="宋体" w:cs="宋体"/>
          <w:b/>
          <w:sz w:val="24"/>
          <w:highlight w:val="none"/>
        </w:rPr>
      </w:pPr>
      <w:r>
        <w:rPr>
          <w:rFonts w:hint="eastAsia" w:ascii="宋体" w:hAnsi="宋体" w:cs="宋体"/>
          <w:b/>
          <w:sz w:val="24"/>
          <w:highlight w:val="none"/>
        </w:rPr>
        <w:br w:type="page"/>
      </w:r>
    </w:p>
    <w:p w14:paraId="77612B67">
      <w:pPr>
        <w:spacing w:line="720" w:lineRule="auto"/>
        <w:jc w:val="center"/>
        <w:rPr>
          <w:rFonts w:ascii="宋体" w:hAnsi="宋体" w:cs="宋体"/>
          <w:b/>
          <w:sz w:val="24"/>
          <w:highlight w:val="none"/>
        </w:rPr>
      </w:pPr>
      <w:r>
        <w:rPr>
          <w:rFonts w:hint="eastAsia" w:ascii="宋体" w:hAnsi="宋体" w:cs="宋体"/>
          <w:b/>
          <w:sz w:val="24"/>
          <w:highlight w:val="none"/>
        </w:rPr>
        <w:t>一、总则</w:t>
      </w:r>
    </w:p>
    <w:p w14:paraId="7FC672C3">
      <w:pPr>
        <w:spacing w:line="560" w:lineRule="exact"/>
        <w:ind w:firstLine="482" w:firstLineChars="200"/>
        <w:rPr>
          <w:rFonts w:ascii="宋体" w:hAnsi="宋体" w:cs="宋体"/>
          <w:sz w:val="24"/>
          <w:highlight w:val="none"/>
        </w:rPr>
      </w:pPr>
      <w:r>
        <w:rPr>
          <w:rFonts w:hint="eastAsia" w:ascii="宋体" w:hAnsi="宋体" w:cs="宋体"/>
          <w:b/>
          <w:sz w:val="24"/>
          <w:highlight w:val="none"/>
        </w:rPr>
        <w:t>1．适用范围</w:t>
      </w:r>
    </w:p>
    <w:p w14:paraId="222397A4">
      <w:pPr>
        <w:spacing w:line="560" w:lineRule="exact"/>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71282B2F">
      <w:pPr>
        <w:spacing w:line="560" w:lineRule="exact"/>
        <w:ind w:firstLine="482" w:firstLineChars="200"/>
        <w:rPr>
          <w:rFonts w:ascii="宋体" w:hAnsi="宋体" w:cs="宋体"/>
          <w:b/>
          <w:sz w:val="24"/>
          <w:highlight w:val="none"/>
        </w:rPr>
      </w:pPr>
      <w:r>
        <w:rPr>
          <w:rFonts w:hint="eastAsia" w:ascii="宋体" w:hAnsi="宋体" w:cs="宋体"/>
          <w:b/>
          <w:sz w:val="24"/>
          <w:highlight w:val="none"/>
        </w:rPr>
        <w:t>2．定义</w:t>
      </w:r>
    </w:p>
    <w:p w14:paraId="12662402">
      <w:pPr>
        <w:spacing w:line="560" w:lineRule="exact"/>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12EAA7F8">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2.2“采购人”：</w:t>
      </w:r>
      <w:r>
        <w:rPr>
          <w:rFonts w:hint="eastAsia" w:ascii="宋体" w:hAnsi="宋体" w:cs="宋体"/>
          <w:color w:val="000000"/>
          <w:sz w:val="24"/>
          <w:highlight w:val="none"/>
          <w:lang w:eastAsia="zh-CN"/>
        </w:rPr>
        <w:t>周口市城乡一体化示范区永福街道办事处</w:t>
      </w:r>
    </w:p>
    <w:p w14:paraId="3525E7EE">
      <w:pPr>
        <w:spacing w:line="560" w:lineRule="exact"/>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62814A6D">
      <w:pPr>
        <w:spacing w:line="560" w:lineRule="exact"/>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0FEEA926">
      <w:pPr>
        <w:tabs>
          <w:tab w:val="left" w:pos="720"/>
          <w:tab w:val="left" w:pos="819"/>
        </w:tabs>
        <w:autoSpaceDE w:val="0"/>
        <w:autoSpaceDN w:val="0"/>
        <w:spacing w:before="194" w:line="388" w:lineRule="auto"/>
        <w:ind w:right="612" w:firstLine="480" w:firstLineChars="200"/>
        <w:rPr>
          <w:rFonts w:ascii="宋体" w:hAnsi="宋体" w:cs="宋体"/>
          <w:sz w:val="24"/>
          <w:highlight w:val="none"/>
        </w:rPr>
      </w:pPr>
      <w:r>
        <w:rPr>
          <w:rFonts w:hint="eastAsia" w:ascii="宋体" w:hAnsi="宋体" w:cs="宋体"/>
          <w:sz w:val="24"/>
          <w:highlight w:val="none"/>
        </w:rPr>
        <w:t>2.5“工程“：——指谈判供应商按谈判文件规定，须为采购人提供的工程施工及服务。</w:t>
      </w:r>
    </w:p>
    <w:p w14:paraId="0B5357BE">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38621951">
      <w:pPr>
        <w:spacing w:line="560" w:lineRule="exact"/>
        <w:ind w:firstLine="480" w:firstLineChars="200"/>
        <w:rPr>
          <w:rFonts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3A60C62D">
      <w:pPr>
        <w:spacing w:line="560" w:lineRule="exact"/>
        <w:ind w:firstLine="480" w:firstLineChars="200"/>
        <w:rPr>
          <w:rFonts w:ascii="宋体" w:hAnsi="宋体" w:cs="宋体"/>
          <w:sz w:val="24"/>
          <w:highlight w:val="none"/>
        </w:rPr>
      </w:pPr>
      <w:r>
        <w:rPr>
          <w:rFonts w:hint="eastAsia" w:ascii="宋体" w:hAnsi="宋体" w:cs="宋体"/>
          <w:sz w:val="24"/>
          <w:highlight w:val="none"/>
        </w:rPr>
        <w:t>2.8“不具备良好的商业信誉”是指：</w:t>
      </w:r>
    </w:p>
    <w:p w14:paraId="31819D58">
      <w:pPr>
        <w:spacing w:line="560" w:lineRule="exact"/>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089492BE">
      <w:pPr>
        <w:spacing w:line="560" w:lineRule="exact"/>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1AFC37B6">
      <w:pPr>
        <w:spacing w:line="560" w:lineRule="exact"/>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7DB79629">
      <w:pPr>
        <w:spacing w:line="560" w:lineRule="exact"/>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48C30275">
      <w:pPr>
        <w:spacing w:line="560" w:lineRule="exact"/>
        <w:ind w:firstLine="480" w:firstLineChars="200"/>
        <w:rPr>
          <w:rFonts w:ascii="宋体" w:hAnsi="宋体" w:cs="宋体"/>
          <w:sz w:val="24"/>
          <w:highlight w:val="none"/>
        </w:rPr>
      </w:pPr>
      <w:r>
        <w:rPr>
          <w:rFonts w:hint="eastAsia" w:ascii="宋体" w:hAnsi="宋体" w:cs="宋体"/>
          <w:sz w:val="24"/>
          <w:highlight w:val="none"/>
        </w:rPr>
        <w:t>（5）法律法规规定的其他情形。</w:t>
      </w:r>
    </w:p>
    <w:p w14:paraId="4BBB4741">
      <w:pPr>
        <w:spacing w:line="560" w:lineRule="exact"/>
        <w:ind w:firstLine="482" w:firstLineChars="200"/>
        <w:rPr>
          <w:rFonts w:ascii="宋体" w:hAnsi="宋体" w:cs="宋体"/>
          <w:b/>
          <w:sz w:val="24"/>
          <w:highlight w:val="none"/>
        </w:rPr>
      </w:pPr>
      <w:r>
        <w:rPr>
          <w:rFonts w:hint="eastAsia" w:ascii="宋体" w:hAnsi="宋体" w:cs="宋体"/>
          <w:b/>
          <w:sz w:val="24"/>
          <w:highlight w:val="none"/>
        </w:rPr>
        <w:t>3.采购预算</w:t>
      </w:r>
    </w:p>
    <w:p w14:paraId="530C3ABB">
      <w:pPr>
        <w:spacing w:line="560" w:lineRule="exact"/>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502539F8">
      <w:pPr>
        <w:spacing w:line="560" w:lineRule="exact"/>
        <w:ind w:firstLine="482" w:firstLineChars="200"/>
        <w:rPr>
          <w:rFonts w:ascii="宋体" w:hAnsi="宋体" w:cs="宋体"/>
          <w:b/>
          <w:sz w:val="24"/>
          <w:highlight w:val="none"/>
        </w:rPr>
      </w:pPr>
      <w:r>
        <w:rPr>
          <w:rFonts w:hint="eastAsia" w:ascii="宋体" w:hAnsi="宋体" w:cs="宋体"/>
          <w:b/>
          <w:sz w:val="24"/>
          <w:highlight w:val="none"/>
        </w:rPr>
        <w:t>4.合格的供应商</w:t>
      </w:r>
    </w:p>
    <w:p w14:paraId="7DD256CC">
      <w:pPr>
        <w:spacing w:line="560" w:lineRule="exact"/>
        <w:ind w:firstLine="480" w:firstLineChars="200"/>
        <w:rPr>
          <w:rFonts w:ascii="宋体" w:hAnsi="宋体" w:cs="宋体"/>
          <w:sz w:val="24"/>
          <w:highlight w:val="none"/>
        </w:rPr>
      </w:pPr>
      <w:r>
        <w:rPr>
          <w:rFonts w:hint="eastAsia" w:ascii="宋体" w:hAnsi="宋体" w:cs="宋体"/>
          <w:sz w:val="24"/>
          <w:highlight w:val="none"/>
        </w:rPr>
        <w:t>4.1.1符合</w:t>
      </w:r>
      <w:r>
        <w:rPr>
          <w:rFonts w:hint="eastAsia" w:ascii="宋体" w:hAnsi="宋体" w:cs="宋体"/>
          <w:color w:val="000000"/>
          <w:sz w:val="24"/>
          <w:highlight w:val="none"/>
        </w:rPr>
        <w:t>供应商资格条件（详见第一部分供应商资格条件）</w:t>
      </w:r>
    </w:p>
    <w:p w14:paraId="25C9DEDB">
      <w:pPr>
        <w:widowControl/>
        <w:spacing w:line="360" w:lineRule="auto"/>
        <w:ind w:firstLine="480" w:firstLineChars="200"/>
        <w:rPr>
          <w:rFonts w:ascii="宋体" w:hAnsi="宋体" w:cs="宋体"/>
          <w:sz w:val="24"/>
          <w:highlight w:val="none"/>
          <w:shd w:val="clear" w:color="auto" w:fill="FFFFFF"/>
        </w:rPr>
      </w:pPr>
      <w:r>
        <w:rPr>
          <w:rFonts w:hint="eastAsia" w:ascii="宋体" w:hAnsi="宋体" w:cs="宋体"/>
          <w:sz w:val="24"/>
          <w:highlight w:val="none"/>
          <w:shd w:val="clear" w:color="auto" w:fill="FFFFFF"/>
        </w:rPr>
        <w:t>4.1.2</w:t>
      </w:r>
      <w:r>
        <w:rPr>
          <w:rFonts w:hint="eastAsia" w:ascii="宋体" w:hAnsi="宋体" w:cs="宋体"/>
          <w:sz w:val="24"/>
          <w:highlight w:val="none"/>
        </w:rPr>
        <w:t>参加政府采购活动前三年内，在经营活动中没有重大违法记录</w:t>
      </w:r>
      <w:r>
        <w:rPr>
          <w:rFonts w:hint="eastAsia" w:ascii="宋体" w:hAnsi="宋体" w:cs="宋体"/>
          <w:bCs/>
          <w:sz w:val="24"/>
          <w:highlight w:val="none"/>
        </w:rPr>
        <w:t>的声明函</w:t>
      </w:r>
      <w:r>
        <w:rPr>
          <w:rFonts w:hint="eastAsia" w:ascii="宋体" w:hAnsi="宋体" w:cs="宋体"/>
          <w:sz w:val="24"/>
          <w:highlight w:val="none"/>
          <w:shd w:val="clear" w:color="auto" w:fill="FFFFFF"/>
        </w:rPr>
        <w:t>；</w:t>
      </w:r>
    </w:p>
    <w:p w14:paraId="6C6F831D">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4.1.3 </w:t>
      </w:r>
      <w:r>
        <w:rPr>
          <w:rFonts w:hint="eastAsia" w:ascii="宋体" w:hAnsi="宋体" w:eastAsia="宋体" w:cs="宋体"/>
          <w:sz w:val="24"/>
          <w:highlight w:val="none"/>
          <w:lang w:val="en-US"/>
        </w:rPr>
        <w:t>供应商</w:t>
      </w:r>
      <w:r>
        <w:rPr>
          <w:rFonts w:hint="eastAsia" w:ascii="宋体" w:hAnsi="宋体" w:eastAsia="宋体" w:cs="宋体"/>
          <w:sz w:val="24"/>
          <w:highlight w:val="none"/>
        </w:rPr>
        <w:t>应在</w:t>
      </w:r>
      <w:r>
        <w:rPr>
          <w:rFonts w:hint="eastAsia" w:ascii="宋体" w:hAnsi="宋体" w:eastAsia="宋体" w:cs="宋体"/>
          <w:sz w:val="24"/>
          <w:highlight w:val="none"/>
          <w:lang w:val="en-US" w:eastAsia="zh-CN"/>
        </w:rPr>
        <w:t>磋商</w:t>
      </w:r>
      <w:r>
        <w:rPr>
          <w:rFonts w:hint="eastAsia" w:ascii="宋体" w:hAnsi="宋体" w:eastAsia="宋体" w:cs="宋体"/>
          <w:sz w:val="24"/>
          <w:highlight w:val="none"/>
          <w:lang w:val="en-US"/>
        </w:rPr>
        <w:t>响应</w:t>
      </w:r>
      <w:r>
        <w:rPr>
          <w:rFonts w:hint="eastAsia" w:ascii="宋体" w:hAnsi="宋体" w:eastAsia="宋体" w:cs="宋体"/>
          <w:sz w:val="24"/>
          <w:highlight w:val="none"/>
        </w:rPr>
        <w:t>文件中承诺未被纳入本地黑名单且未存在不诚信记录；</w:t>
      </w:r>
    </w:p>
    <w:p w14:paraId="5F04F0FB">
      <w:pPr>
        <w:spacing w:line="560" w:lineRule="exact"/>
        <w:ind w:firstLine="480" w:firstLineChars="200"/>
        <w:rPr>
          <w:rFonts w:hint="eastAsia" w:ascii="宋体" w:hAnsi="宋体" w:eastAsia="宋体" w:cs="宋体"/>
          <w:sz w:val="24"/>
          <w:highlight w:val="none"/>
          <w:lang w:val="en-US"/>
        </w:rPr>
      </w:pPr>
      <w:r>
        <w:rPr>
          <w:rFonts w:hint="eastAsia" w:ascii="宋体" w:hAnsi="宋体" w:eastAsia="宋体" w:cs="宋体"/>
          <w:sz w:val="24"/>
          <w:highlight w:val="none"/>
          <w:lang w:val="en-US"/>
        </w:rPr>
        <w:t xml:space="preserve">4.1.4 </w:t>
      </w:r>
      <w:r>
        <w:rPr>
          <w:rFonts w:hint="eastAsia" w:ascii="宋体" w:hAnsi="宋体" w:eastAsia="宋体" w:cs="宋体"/>
          <w:sz w:val="24"/>
          <w:highlight w:val="none"/>
        </w:rPr>
        <w:t>供应商</w:t>
      </w:r>
      <w:r>
        <w:rPr>
          <w:rFonts w:hint="eastAsia" w:ascii="宋体" w:hAnsi="宋体" w:eastAsia="宋体" w:cs="宋体"/>
          <w:sz w:val="24"/>
          <w:highlight w:val="none"/>
          <w:lang w:val="en-US" w:eastAsia="zh-CN"/>
        </w:rPr>
        <w:t>需提供</w:t>
      </w:r>
      <w:r>
        <w:rPr>
          <w:rFonts w:hint="eastAsia" w:ascii="宋体" w:hAnsi="宋体" w:eastAsia="宋体" w:cs="宋体"/>
          <w:sz w:val="24"/>
          <w:highlight w:val="none"/>
        </w:rPr>
        <w:t>自觉抵制政府采购领域商业贿赂行为承诺书</w:t>
      </w:r>
      <w:r>
        <w:rPr>
          <w:rFonts w:hint="eastAsia" w:ascii="宋体" w:hAnsi="宋体" w:eastAsia="宋体" w:cs="宋体"/>
          <w:sz w:val="24"/>
          <w:highlight w:val="none"/>
          <w:lang w:val="en-US"/>
        </w:rPr>
        <w:t>；</w:t>
      </w:r>
    </w:p>
    <w:p w14:paraId="5F69D760">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4.2 供应商需提供售后服务体系与承诺。</w:t>
      </w:r>
    </w:p>
    <w:p w14:paraId="0A10BE5A">
      <w:pPr>
        <w:spacing w:line="560" w:lineRule="exact"/>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rPr>
        <w:t>4.3</w:t>
      </w:r>
      <w:r>
        <w:rPr>
          <w:rFonts w:hint="eastAsia" w:ascii="宋体" w:hAnsi="宋体" w:eastAsia="宋体" w:cs="宋体"/>
          <w:sz w:val="24"/>
          <w:highlight w:val="none"/>
          <w:lang w:val="en-US" w:eastAsia="zh-CN"/>
        </w:rPr>
        <w:t>供应商需提供加盖单位公章、法定代表人签章的营业执照扫描件。</w:t>
      </w:r>
    </w:p>
    <w:p w14:paraId="7AF38794">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4.4供应商应遵守国家法律、法规有关竞争性磋商的规定。</w:t>
      </w:r>
    </w:p>
    <w:p w14:paraId="062F24F5">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4.5 凡通过磋商小组符合性审查的供应商均为合格供应商。未通过符合性审查的供应商将视为不响应本项目的竞争性磋商文件被否决。</w:t>
      </w:r>
    </w:p>
    <w:p w14:paraId="75ABB478">
      <w:pPr>
        <w:spacing w:line="560" w:lineRule="exact"/>
        <w:ind w:firstLine="480" w:firstLineChars="200"/>
        <w:rPr>
          <w:rFonts w:ascii="宋体" w:hAnsi="宋体" w:cs="宋体"/>
          <w:sz w:val="24"/>
          <w:highlight w:val="none"/>
        </w:rPr>
      </w:pPr>
      <w:r>
        <w:rPr>
          <w:rFonts w:hint="eastAsia" w:ascii="宋体" w:hAnsi="宋体" w:eastAsia="宋体" w:cs="宋体"/>
          <w:sz w:val="24"/>
          <w:highlight w:val="none"/>
        </w:rPr>
        <w:t>注：单位负责人为同一人或者存在直接控股、管理关系的不同供应商，不得参加同一合同项下的政府采购活动。</w:t>
      </w:r>
    </w:p>
    <w:p w14:paraId="09C420E1">
      <w:pPr>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3ACBEF89">
      <w:pPr>
        <w:spacing w:line="560" w:lineRule="exact"/>
        <w:ind w:firstLine="480" w:firstLineChars="200"/>
        <w:rPr>
          <w:rFonts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3B7FD35B">
      <w:pPr>
        <w:spacing w:line="560" w:lineRule="exact"/>
        <w:ind w:firstLine="480" w:firstLineChars="200"/>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257D2C0">
      <w:pPr>
        <w:spacing w:line="560" w:lineRule="exact"/>
        <w:ind w:firstLine="480" w:firstLineChars="200"/>
        <w:rPr>
          <w:rFonts w:ascii="宋体" w:hAnsi="宋体" w:cs="宋体"/>
          <w:sz w:val="24"/>
          <w:highlight w:val="none"/>
        </w:rPr>
      </w:pPr>
      <w:r>
        <w:rPr>
          <w:rFonts w:hint="eastAsia" w:ascii="宋体" w:hAnsi="宋体" w:cs="宋体"/>
          <w:sz w:val="24"/>
          <w:highlight w:val="none"/>
        </w:rPr>
        <w:t>5.3本磋商文件由采购人负责解释。</w:t>
      </w:r>
    </w:p>
    <w:p w14:paraId="3A56199A">
      <w:pPr>
        <w:pStyle w:val="29"/>
        <w:ind w:firstLine="480"/>
        <w:rPr>
          <w:rFonts w:ascii="宋体" w:hAnsi="宋体" w:eastAsia="宋体" w:cs="宋体"/>
          <w:sz w:val="24"/>
          <w:highlight w:val="none"/>
        </w:rPr>
      </w:pPr>
    </w:p>
    <w:p w14:paraId="358E27DD">
      <w:pPr>
        <w:spacing w:line="720" w:lineRule="auto"/>
        <w:jc w:val="center"/>
        <w:rPr>
          <w:rFonts w:ascii="宋体" w:hAnsi="宋体" w:cs="宋体"/>
          <w:b/>
          <w:sz w:val="24"/>
          <w:highlight w:val="none"/>
        </w:rPr>
      </w:pPr>
      <w:r>
        <w:rPr>
          <w:rFonts w:hint="eastAsia" w:ascii="宋体" w:hAnsi="宋体" w:cs="宋体"/>
          <w:b/>
          <w:sz w:val="24"/>
          <w:highlight w:val="none"/>
        </w:rPr>
        <w:t>二、竞争性磋商文件</w:t>
      </w:r>
    </w:p>
    <w:p w14:paraId="619CDAAF">
      <w:pPr>
        <w:tabs>
          <w:tab w:val="left" w:pos="632"/>
          <w:tab w:val="left" w:pos="790"/>
        </w:tabs>
        <w:spacing w:line="560" w:lineRule="exact"/>
        <w:ind w:firstLine="482" w:firstLineChars="200"/>
        <w:rPr>
          <w:rFonts w:ascii="宋体" w:hAnsi="宋体" w:cs="宋体"/>
          <w:b/>
          <w:sz w:val="24"/>
          <w:highlight w:val="none"/>
        </w:rPr>
      </w:pPr>
      <w:r>
        <w:rPr>
          <w:rFonts w:hint="eastAsia" w:ascii="宋体" w:hAnsi="宋体" w:cs="宋体"/>
          <w:b/>
          <w:sz w:val="24"/>
          <w:highlight w:val="none"/>
        </w:rPr>
        <w:t>6．竞争性磋商文件的组成</w:t>
      </w:r>
    </w:p>
    <w:p w14:paraId="3DB85F7E">
      <w:pPr>
        <w:autoSpaceDE w:val="0"/>
        <w:autoSpaceDN w:val="0"/>
        <w:adjustRightInd w:val="0"/>
        <w:spacing w:line="560" w:lineRule="exact"/>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738BC7D0">
      <w:pPr>
        <w:spacing w:line="560" w:lineRule="exact"/>
        <w:ind w:firstLine="480" w:firstLineChars="200"/>
        <w:rPr>
          <w:rFonts w:ascii="宋体" w:hAnsi="宋体" w:cs="宋体"/>
          <w:sz w:val="24"/>
          <w:highlight w:val="none"/>
        </w:rPr>
      </w:pPr>
      <w:r>
        <w:rPr>
          <w:rFonts w:hint="eastAsia" w:ascii="宋体" w:hAnsi="宋体" w:cs="宋体"/>
          <w:sz w:val="24"/>
          <w:highlight w:val="none"/>
        </w:rPr>
        <w:t>（1）竞争性磋商邀请函；</w:t>
      </w:r>
    </w:p>
    <w:p w14:paraId="65B38889">
      <w:pPr>
        <w:spacing w:line="560" w:lineRule="exact"/>
        <w:ind w:firstLine="480" w:firstLineChars="200"/>
        <w:rPr>
          <w:rFonts w:ascii="宋体" w:hAnsi="宋体" w:cs="宋体"/>
          <w:sz w:val="24"/>
          <w:highlight w:val="none"/>
        </w:rPr>
      </w:pPr>
      <w:r>
        <w:rPr>
          <w:rFonts w:hint="eastAsia" w:ascii="宋体" w:hAnsi="宋体" w:cs="宋体"/>
          <w:sz w:val="24"/>
          <w:highlight w:val="none"/>
        </w:rPr>
        <w:t>（2）供应商须知；</w:t>
      </w:r>
    </w:p>
    <w:p w14:paraId="52735B6F">
      <w:pPr>
        <w:spacing w:line="560" w:lineRule="exact"/>
        <w:ind w:firstLine="480" w:firstLineChars="200"/>
        <w:rPr>
          <w:rFonts w:ascii="宋体" w:hAnsi="宋体" w:cs="宋体"/>
          <w:sz w:val="24"/>
          <w:highlight w:val="none"/>
        </w:rPr>
      </w:pPr>
      <w:r>
        <w:rPr>
          <w:rFonts w:hint="eastAsia" w:ascii="宋体" w:hAnsi="宋体" w:cs="宋体"/>
          <w:sz w:val="24"/>
          <w:highlight w:val="none"/>
        </w:rPr>
        <w:t>（3）采购需求；</w:t>
      </w:r>
    </w:p>
    <w:p w14:paraId="05733209">
      <w:pPr>
        <w:spacing w:line="560" w:lineRule="exact"/>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4FA73173">
      <w:pPr>
        <w:spacing w:line="560" w:lineRule="exact"/>
        <w:ind w:firstLine="480" w:firstLineChars="200"/>
        <w:rPr>
          <w:rFonts w:ascii="宋体" w:hAnsi="宋体" w:cs="宋体"/>
          <w:sz w:val="24"/>
          <w:highlight w:val="none"/>
        </w:rPr>
      </w:pPr>
      <w:r>
        <w:rPr>
          <w:rFonts w:hint="eastAsia" w:ascii="宋体" w:hAnsi="宋体" w:cs="宋体"/>
          <w:sz w:val="24"/>
          <w:highlight w:val="none"/>
        </w:rPr>
        <w:t>（5）合同主要条款。</w:t>
      </w:r>
    </w:p>
    <w:p w14:paraId="055F8BF2">
      <w:pPr>
        <w:spacing w:line="560" w:lineRule="exact"/>
        <w:ind w:firstLine="480" w:firstLineChars="200"/>
        <w:rPr>
          <w:rFonts w:ascii="宋体" w:hAnsi="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r>
        <w:rPr>
          <w:rFonts w:hint="eastAsia" w:ascii="宋体" w:hAnsi="宋体" w:eastAsia="宋体" w:cs="宋体"/>
          <w:color w:val="auto"/>
          <w:spacing w:val="0"/>
          <w:position w:val="0"/>
          <w:sz w:val="24"/>
          <w:highlight w:val="none"/>
          <w:shd w:val="clear" w:fill="auto"/>
        </w:rPr>
        <w:t>投标人如对竞争性</w:t>
      </w:r>
      <w:r>
        <w:rPr>
          <w:rFonts w:hint="eastAsia" w:ascii="宋体" w:hAnsi="宋体" w:cs="宋体"/>
          <w:color w:val="auto"/>
          <w:spacing w:val="0"/>
          <w:position w:val="0"/>
          <w:sz w:val="24"/>
          <w:highlight w:val="none"/>
          <w:shd w:val="clear" w:fill="auto"/>
          <w:lang w:val="en-US" w:eastAsia="zh-CN"/>
        </w:rPr>
        <w:t>磋</w:t>
      </w:r>
      <w:r>
        <w:rPr>
          <w:rFonts w:hint="eastAsia" w:ascii="宋体" w:hAnsi="宋体" w:eastAsia="宋体" w:cs="宋体"/>
          <w:color w:val="auto"/>
          <w:spacing w:val="0"/>
          <w:position w:val="0"/>
          <w:sz w:val="24"/>
          <w:highlight w:val="none"/>
          <w:shd w:val="clear" w:fill="auto"/>
        </w:rPr>
        <w:t>商文件无异议，出具确认书，确认竞争性</w:t>
      </w:r>
      <w:r>
        <w:rPr>
          <w:rFonts w:hint="eastAsia" w:ascii="宋体" w:hAnsi="宋体" w:cs="宋体"/>
          <w:color w:val="auto"/>
          <w:spacing w:val="0"/>
          <w:position w:val="0"/>
          <w:sz w:val="24"/>
          <w:highlight w:val="none"/>
          <w:shd w:val="clear" w:fill="auto"/>
          <w:lang w:val="en-US" w:eastAsia="zh-CN"/>
        </w:rPr>
        <w:t>磋</w:t>
      </w:r>
      <w:r>
        <w:rPr>
          <w:rFonts w:hint="eastAsia" w:ascii="宋体" w:hAnsi="宋体" w:eastAsia="宋体" w:cs="宋体"/>
          <w:color w:val="auto"/>
          <w:spacing w:val="0"/>
          <w:position w:val="0"/>
          <w:sz w:val="24"/>
          <w:highlight w:val="none"/>
          <w:shd w:val="clear" w:fill="auto"/>
        </w:rPr>
        <w:t>商文件清晰无异议。确认书作为资格审查资料</w:t>
      </w:r>
      <w:r>
        <w:rPr>
          <w:rFonts w:hint="eastAsia" w:ascii="宋体" w:hAnsi="宋体" w:cs="宋体"/>
          <w:color w:val="auto"/>
          <w:spacing w:val="0"/>
          <w:position w:val="0"/>
          <w:sz w:val="24"/>
          <w:highlight w:val="none"/>
          <w:shd w:val="clear" w:fill="auto"/>
          <w:lang w:eastAsia="zh-CN"/>
        </w:rPr>
        <w:t>，</w:t>
      </w:r>
      <w:r>
        <w:rPr>
          <w:rFonts w:hint="eastAsia" w:ascii="宋体" w:hAnsi="宋体" w:eastAsia="宋体" w:cs="宋体"/>
          <w:color w:val="000000"/>
          <w:kern w:val="0"/>
          <w:sz w:val="24"/>
          <w:szCs w:val="24"/>
          <w:highlight w:val="none"/>
          <w:lang w:val="en-US" w:eastAsia="zh-CN" w:bidi="ar"/>
        </w:rPr>
        <w:t>否则视为无效的响应文件</w:t>
      </w:r>
      <w:r>
        <w:rPr>
          <w:rFonts w:hint="eastAsia" w:ascii="宋体" w:hAnsi="宋体" w:eastAsia="宋体" w:cs="宋体"/>
          <w:color w:val="auto"/>
          <w:sz w:val="24"/>
          <w:szCs w:val="24"/>
          <w:highlight w:val="none"/>
        </w:rPr>
        <w:t>。</w:t>
      </w:r>
    </w:p>
    <w:p w14:paraId="2FD9099F">
      <w:pPr>
        <w:spacing w:line="560" w:lineRule="exact"/>
        <w:ind w:firstLine="480" w:firstLineChars="200"/>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2ED1F2FE">
      <w:pPr>
        <w:spacing w:line="560" w:lineRule="exact"/>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38F598D5">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7F65B3D0">
      <w:pPr>
        <w:autoSpaceDE w:val="0"/>
        <w:autoSpaceDN w:val="0"/>
        <w:adjustRightInd w:val="0"/>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98A7ADA">
      <w:pPr>
        <w:spacing w:line="720" w:lineRule="auto"/>
        <w:jc w:val="center"/>
        <w:rPr>
          <w:rFonts w:ascii="宋体" w:hAnsi="宋体" w:cs="宋体"/>
          <w:b/>
          <w:sz w:val="24"/>
          <w:highlight w:val="none"/>
        </w:rPr>
      </w:pPr>
      <w:r>
        <w:rPr>
          <w:rFonts w:hint="eastAsia" w:ascii="宋体" w:hAnsi="宋体" w:cs="宋体"/>
          <w:b/>
          <w:sz w:val="24"/>
          <w:highlight w:val="none"/>
        </w:rPr>
        <w:t>三、响应性文件的编制</w:t>
      </w:r>
    </w:p>
    <w:p w14:paraId="1E2CA71A">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8.要求</w:t>
      </w:r>
    </w:p>
    <w:p w14:paraId="16B901B2">
      <w:pPr>
        <w:spacing w:line="560" w:lineRule="exact"/>
        <w:ind w:firstLine="480" w:firstLineChars="200"/>
        <w:rPr>
          <w:rFonts w:ascii="宋体" w:hAnsi="宋体" w:cs="宋体"/>
          <w:sz w:val="24"/>
          <w:highlight w:val="none"/>
        </w:rPr>
      </w:pPr>
      <w:r>
        <w:rPr>
          <w:rFonts w:hint="eastAsia" w:ascii="宋体" w:hAnsi="宋体" w:cs="宋体"/>
          <w:sz w:val="24"/>
          <w:highlight w:val="none"/>
        </w:rPr>
        <w:t>8.1</w:t>
      </w:r>
      <w:r>
        <w:rPr>
          <w:rFonts w:hint="eastAsia" w:ascii="宋体" w:hAnsi="宋体" w:eastAsia="宋体" w:cs="宋体"/>
          <w:color w:val="auto"/>
          <w:spacing w:val="0"/>
          <w:position w:val="0"/>
          <w:sz w:val="24"/>
          <w:highlight w:val="none"/>
          <w:shd w:val="clear" w:fill="auto"/>
        </w:rPr>
        <w:t>供应商应仔细阅读、并充分理解竞争性磋商文件的所有内容，按照竞争性磋商文件的要求编制、提交响应性文件。响应性文件应对竞争性磋商文件的要求作出实质性响应，并保证及承诺所提供的全部资料的真实性、合法性，否则其响应性文件将作为无效处理。</w:t>
      </w:r>
      <w:r>
        <w:rPr>
          <w:rFonts w:hint="eastAsia"/>
          <w:color w:val="auto"/>
          <w:spacing w:val="-3"/>
          <w:sz w:val="24"/>
          <w:highlight w:val="none"/>
        </w:rPr>
        <w:t>提交的资料应证明其满足</w:t>
      </w:r>
      <w:r>
        <w:rPr>
          <w:rFonts w:hint="eastAsia"/>
          <w:color w:val="auto"/>
          <w:spacing w:val="-3"/>
          <w:sz w:val="24"/>
          <w:highlight w:val="none"/>
          <w:lang w:val="en-US" w:eastAsia="zh-CN"/>
        </w:rPr>
        <w:t>磋商</w:t>
      </w:r>
      <w:r>
        <w:rPr>
          <w:rFonts w:hint="eastAsia"/>
          <w:color w:val="auto"/>
          <w:spacing w:val="-3"/>
          <w:sz w:val="24"/>
          <w:highlight w:val="none"/>
        </w:rPr>
        <w:t>文件要求并在材料上面标注“与原件一致”字样，该文件包括资格材料、文字资料、图纸和数据等详细描述的资料,否则视为不响应</w:t>
      </w:r>
      <w:r>
        <w:rPr>
          <w:rFonts w:hint="eastAsia"/>
          <w:color w:val="auto"/>
          <w:spacing w:val="-3"/>
          <w:sz w:val="24"/>
          <w:highlight w:val="none"/>
          <w:lang w:val="en-US" w:eastAsia="zh-CN"/>
        </w:rPr>
        <w:t>磋商</w:t>
      </w:r>
      <w:r>
        <w:rPr>
          <w:rFonts w:hint="eastAsia"/>
          <w:color w:val="auto"/>
          <w:spacing w:val="-3"/>
          <w:sz w:val="24"/>
          <w:highlight w:val="none"/>
        </w:rPr>
        <w:t>文件。</w:t>
      </w:r>
    </w:p>
    <w:p w14:paraId="7E07A362">
      <w:pPr>
        <w:spacing w:line="560" w:lineRule="exact"/>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52D3F766">
      <w:pPr>
        <w:spacing w:line="560" w:lineRule="exact"/>
        <w:ind w:firstLine="480" w:firstLineChars="200"/>
        <w:rPr>
          <w:rFonts w:ascii="宋体" w:hAnsi="宋体" w:cs="宋体"/>
          <w:i/>
          <w:iCs/>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115B0552">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51B9AC18">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1D3C8DAD">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76BB863D">
      <w:pPr>
        <w:spacing w:line="560" w:lineRule="exact"/>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014E9F25">
      <w:pPr>
        <w:spacing w:line="560" w:lineRule="exact"/>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54CBD1CA">
      <w:pPr>
        <w:spacing w:line="560" w:lineRule="exact"/>
        <w:ind w:firstLine="482" w:firstLineChars="200"/>
        <w:rPr>
          <w:rFonts w:ascii="宋体" w:hAnsi="宋体" w:cs="宋体"/>
          <w:b/>
          <w:sz w:val="24"/>
          <w:highlight w:val="none"/>
        </w:rPr>
      </w:pPr>
      <w:r>
        <w:rPr>
          <w:rFonts w:hint="eastAsia" w:ascii="宋体" w:hAnsi="宋体" w:cs="宋体"/>
          <w:b/>
          <w:sz w:val="24"/>
          <w:highlight w:val="none"/>
        </w:rPr>
        <w:t>10.响应性文件的组成</w:t>
      </w:r>
    </w:p>
    <w:p w14:paraId="08F02D13">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10.1响应性文件由</w:t>
      </w:r>
      <w:r>
        <w:rPr>
          <w:rFonts w:hint="eastAsia" w:ascii="宋体" w:hAnsi="宋体" w:cs="宋体"/>
          <w:bCs/>
          <w:sz w:val="24"/>
          <w:highlight w:val="none"/>
          <w:u w:val="single"/>
        </w:rPr>
        <w:t>资格性证明材料</w:t>
      </w:r>
      <w:r>
        <w:rPr>
          <w:rFonts w:hint="eastAsia" w:ascii="宋体" w:hAnsi="宋体" w:cs="宋体"/>
          <w:bCs/>
          <w:sz w:val="24"/>
          <w:highlight w:val="none"/>
        </w:rPr>
        <w:t>、</w:t>
      </w:r>
      <w:r>
        <w:rPr>
          <w:rFonts w:hint="eastAsia" w:ascii="宋体" w:hAnsi="宋体" w:cs="宋体"/>
          <w:bCs/>
          <w:sz w:val="24"/>
          <w:highlight w:val="none"/>
          <w:u w:val="single"/>
        </w:rPr>
        <w:t>符合性证明材料</w:t>
      </w:r>
      <w:r>
        <w:rPr>
          <w:rFonts w:hint="eastAsia" w:ascii="宋体" w:hAnsi="宋体" w:cs="宋体"/>
          <w:bCs/>
          <w:sz w:val="24"/>
          <w:highlight w:val="none"/>
        </w:rPr>
        <w:t>、</w:t>
      </w:r>
      <w:r>
        <w:rPr>
          <w:rFonts w:hint="eastAsia" w:ascii="宋体" w:hAnsi="宋体" w:cs="宋体"/>
          <w:bCs/>
          <w:sz w:val="24"/>
          <w:highlight w:val="none"/>
          <w:u w:val="single"/>
        </w:rPr>
        <w:t>其他材料</w:t>
      </w:r>
      <w:r>
        <w:rPr>
          <w:rFonts w:hint="eastAsia" w:ascii="宋体" w:hAnsi="宋体" w:cs="宋体"/>
          <w:sz w:val="24"/>
          <w:highlight w:val="none"/>
        </w:rPr>
        <w:t>三部分组成。具体内容和格式见竞争性磋商文件</w:t>
      </w:r>
      <w:r>
        <w:rPr>
          <w:rFonts w:hint="eastAsia" w:ascii="宋体" w:hAnsi="宋体" w:cs="宋体"/>
          <w:bCs/>
          <w:sz w:val="24"/>
          <w:highlight w:val="none"/>
        </w:rPr>
        <w:t>第四章</w:t>
      </w:r>
      <w:r>
        <w:rPr>
          <w:rFonts w:hint="eastAsia" w:ascii="宋体" w:hAnsi="宋体" w:cs="宋体"/>
          <w:sz w:val="24"/>
          <w:highlight w:val="none"/>
        </w:rPr>
        <w:t>。</w:t>
      </w:r>
    </w:p>
    <w:p w14:paraId="54C887C2">
      <w:pPr>
        <w:spacing w:line="560" w:lineRule="exact"/>
        <w:ind w:firstLine="482" w:firstLineChars="200"/>
        <w:rPr>
          <w:rFonts w:ascii="宋体" w:hAnsi="宋体" w:cs="宋体"/>
          <w:b/>
          <w:sz w:val="24"/>
          <w:highlight w:val="none"/>
        </w:rPr>
      </w:pPr>
      <w:r>
        <w:rPr>
          <w:rFonts w:hint="eastAsia" w:ascii="宋体" w:hAnsi="宋体" w:cs="宋体"/>
          <w:b/>
          <w:sz w:val="24"/>
          <w:highlight w:val="none"/>
        </w:rPr>
        <w:t>11.响应性文件格式</w:t>
      </w:r>
    </w:p>
    <w:p w14:paraId="2A1DDA2B">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BAF6573">
      <w:pPr>
        <w:widowControl/>
        <w:spacing w:line="560" w:lineRule="exact"/>
        <w:ind w:firstLine="482"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14:paraId="555B7129">
      <w:pPr>
        <w:spacing w:line="560" w:lineRule="exact"/>
        <w:ind w:firstLine="480" w:firstLineChars="200"/>
        <w:rPr>
          <w:rFonts w:ascii="宋体" w:hAnsi="宋体" w:cs="宋体"/>
          <w:sz w:val="24"/>
          <w:highlight w:val="none"/>
        </w:rPr>
      </w:pPr>
      <w:r>
        <w:rPr>
          <w:rFonts w:hint="eastAsia" w:ascii="宋体" w:hAnsi="宋体" w:cs="宋体"/>
          <w:sz w:val="24"/>
          <w:highlight w:val="none"/>
        </w:rPr>
        <w:t>12.1报价包括所投</w:t>
      </w:r>
      <w:r>
        <w:rPr>
          <w:rFonts w:hint="eastAsia" w:ascii="宋体" w:hAnsi="宋体" w:cs="宋体"/>
          <w:sz w:val="24"/>
          <w:highlight w:val="none"/>
          <w:lang w:val="en-US" w:eastAsia="zh-CN"/>
        </w:rPr>
        <w:t>工程</w:t>
      </w:r>
      <w:r>
        <w:rPr>
          <w:rFonts w:hint="eastAsia" w:ascii="宋体" w:hAnsi="宋体" w:cs="宋体"/>
          <w:sz w:val="24"/>
          <w:highlight w:val="none"/>
        </w:rPr>
        <w:t>、税费、</w:t>
      </w:r>
      <w:r>
        <w:rPr>
          <w:rFonts w:hint="eastAsia" w:ascii="宋体" w:hAnsi="宋体" w:cs="宋体"/>
          <w:sz w:val="24"/>
          <w:highlight w:val="none"/>
          <w:lang w:val="en-US" w:eastAsia="zh-CN"/>
        </w:rPr>
        <w:t>材料、</w:t>
      </w:r>
      <w:r>
        <w:rPr>
          <w:rFonts w:hint="eastAsia" w:ascii="宋体" w:hAnsi="宋体" w:cs="宋体"/>
          <w:sz w:val="24"/>
          <w:highlight w:val="none"/>
        </w:rPr>
        <w:t>现场落地、验收和交付后约定期限内免费维保等工作所发生的一切应有费用</w:t>
      </w:r>
      <w:r>
        <w:rPr>
          <w:rFonts w:hint="eastAsia" w:ascii="宋体" w:hAnsi="宋体" w:cs="宋体"/>
          <w:sz w:val="24"/>
          <w:highlight w:val="none"/>
          <w:lang w:eastAsia="zh-CN"/>
        </w:rPr>
        <w:t>，</w:t>
      </w:r>
      <w:r>
        <w:rPr>
          <w:rFonts w:hint="eastAsia" w:asciiTheme="minorEastAsia" w:hAnsiTheme="minorEastAsia" w:eastAsiaTheme="minorEastAsia"/>
          <w:color w:val="auto"/>
          <w:sz w:val="24"/>
          <w:szCs w:val="24"/>
          <w:highlight w:val="none"/>
        </w:rPr>
        <w:t>投标人应当在投标文件中列出完成本项目并通过验收所需的所有各项服务等明细表及全部费用，</w:t>
      </w:r>
      <w:r>
        <w:rPr>
          <w:rFonts w:hint="eastAsia"/>
          <w:color w:val="auto"/>
          <w:sz w:val="24"/>
          <w:highlight w:val="none"/>
        </w:rPr>
        <w:t>并在报价一览表投标</w:t>
      </w:r>
      <w:r>
        <w:rPr>
          <w:rFonts w:hint="eastAsia"/>
          <w:color w:val="auto"/>
          <w:sz w:val="24"/>
          <w:highlight w:val="none"/>
          <w:lang w:val="en-US" w:eastAsia="zh-CN"/>
        </w:rPr>
        <w:t>报</w:t>
      </w:r>
      <w:r>
        <w:rPr>
          <w:rFonts w:hint="eastAsia"/>
          <w:color w:val="auto"/>
          <w:sz w:val="24"/>
          <w:highlight w:val="none"/>
        </w:rPr>
        <w:t>价处加盖公章</w:t>
      </w:r>
      <w:r>
        <w:rPr>
          <w:rFonts w:hint="eastAsia" w:ascii="宋体" w:hAnsi="宋体" w:eastAsia="宋体" w:cs="宋体"/>
          <w:color w:val="auto"/>
          <w:sz w:val="24"/>
          <w:szCs w:val="24"/>
          <w:highlight w:val="none"/>
        </w:rPr>
        <w:t>。</w:t>
      </w:r>
    </w:p>
    <w:p w14:paraId="5A3C7FC6">
      <w:pPr>
        <w:spacing w:line="560" w:lineRule="exact"/>
        <w:ind w:firstLine="480" w:firstLineChars="200"/>
        <w:rPr>
          <w:rFonts w:ascii="宋体" w:hAnsi="宋体" w:cs="宋体"/>
          <w:sz w:val="24"/>
          <w:highlight w:val="none"/>
        </w:rPr>
      </w:pPr>
      <w:r>
        <w:rPr>
          <w:rFonts w:hint="eastAsia" w:ascii="宋体" w:hAnsi="宋体" w:cs="宋体"/>
          <w:sz w:val="24"/>
          <w:highlight w:val="none"/>
        </w:rPr>
        <w:t>12.2经过磋商后进行的报价为供应商的最终报价。</w:t>
      </w:r>
    </w:p>
    <w:p w14:paraId="5F360A0A">
      <w:pPr>
        <w:spacing w:line="560" w:lineRule="exact"/>
        <w:ind w:firstLine="480" w:firstLineChars="200"/>
        <w:rPr>
          <w:rFonts w:ascii="宋体" w:hAnsi="宋体" w:cs="宋体"/>
          <w:sz w:val="24"/>
          <w:highlight w:val="none"/>
        </w:rPr>
      </w:pPr>
      <w:r>
        <w:rPr>
          <w:rFonts w:hint="eastAsia" w:ascii="宋体" w:hAnsi="宋体" w:cs="宋体"/>
          <w:sz w:val="24"/>
          <w:highlight w:val="none"/>
        </w:rPr>
        <w:t>12.3采购人不接受有选择的报价。</w:t>
      </w:r>
    </w:p>
    <w:p w14:paraId="3583C1B7">
      <w:pPr>
        <w:spacing w:line="560" w:lineRule="exact"/>
        <w:ind w:firstLine="480" w:firstLineChars="200"/>
        <w:rPr>
          <w:rFonts w:ascii="宋体" w:hAnsi="宋体" w:cs="宋体"/>
          <w:sz w:val="24"/>
          <w:highlight w:val="none"/>
        </w:rPr>
      </w:pPr>
      <w:r>
        <w:rPr>
          <w:rFonts w:hint="eastAsia" w:ascii="宋体" w:hAnsi="宋体" w:cs="宋体"/>
          <w:sz w:val="24"/>
          <w:highlight w:val="none"/>
        </w:rPr>
        <w:t>12.4最终报价不得超过采购预算。</w:t>
      </w:r>
    </w:p>
    <w:p w14:paraId="4B5991B8">
      <w:pPr>
        <w:spacing w:line="560" w:lineRule="exact"/>
        <w:ind w:firstLine="480" w:firstLineChars="200"/>
        <w:rPr>
          <w:rFonts w:ascii="宋体" w:hAnsi="宋体" w:cs="宋体"/>
          <w:sz w:val="24"/>
          <w:highlight w:val="none"/>
        </w:rPr>
      </w:pPr>
      <w:r>
        <w:rPr>
          <w:rFonts w:hint="eastAsia" w:ascii="宋体" w:hAnsi="宋体" w:cs="宋体"/>
          <w:sz w:val="24"/>
          <w:highlight w:val="none"/>
        </w:rPr>
        <w:t>12.5报价均须以人民币为计算单位。</w:t>
      </w:r>
    </w:p>
    <w:p w14:paraId="0D7C99D9">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357BCCD8">
      <w:pPr>
        <w:spacing w:line="560" w:lineRule="exact"/>
        <w:ind w:firstLine="480" w:firstLineChars="200"/>
        <w:rPr>
          <w:rFonts w:ascii="宋体" w:hAnsi="宋体" w:cs="宋体"/>
          <w:sz w:val="24"/>
          <w:highlight w:val="none"/>
        </w:rPr>
      </w:pPr>
      <w:r>
        <w:rPr>
          <w:rFonts w:hint="eastAsia" w:ascii="宋体" w:hAnsi="宋体" w:cs="宋体"/>
          <w:sz w:val="24"/>
          <w:highlight w:val="none"/>
        </w:rPr>
        <w:t>13.l响应性文件有效期为自竞争性磋商开始之日起60天，有效期短于此规定的响应性文件将被视为无效。</w:t>
      </w:r>
    </w:p>
    <w:p w14:paraId="51C43A49">
      <w:pPr>
        <w:spacing w:line="560" w:lineRule="exact"/>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2C187D6F">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0858E794">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6DC053EA">
      <w:pPr>
        <w:spacing w:line="560" w:lineRule="exact"/>
        <w:ind w:firstLine="480" w:firstLineChars="200"/>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5B8C50AC">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14.3供应商提交的资料应证明其满足竞争性磋商文件要求，该文件可以是文字资料、图纸和数据等详细描述的资料。</w:t>
      </w:r>
    </w:p>
    <w:p w14:paraId="42BBFB44">
      <w:pPr>
        <w:spacing w:line="360" w:lineRule="auto"/>
        <w:ind w:firstLine="550"/>
        <w:rPr>
          <w:color w:val="000000" w:themeColor="text1"/>
          <w:highlight w:val="none"/>
        </w:rPr>
      </w:pPr>
      <w:r>
        <w:rPr>
          <w:rFonts w:hint="eastAsia" w:ascii="宋体" w:hAnsi="宋体" w:eastAsia="宋体" w:cs="宋体"/>
          <w:color w:val="000000" w:themeColor="text1"/>
          <w:spacing w:val="0"/>
          <w:position w:val="0"/>
          <w:sz w:val="24"/>
          <w:highlight w:val="none"/>
          <w:shd w:val="clear" w:fill="auto"/>
          <w:lang w:val="en-US" w:eastAsia="zh-CN"/>
        </w:rPr>
        <w:t>15</w:t>
      </w:r>
      <w:r>
        <w:rPr>
          <w:rFonts w:hint="eastAsia" w:ascii="宋体" w:hAnsi="宋体" w:cs="宋体"/>
          <w:color w:val="000000" w:themeColor="text1"/>
          <w:sz w:val="24"/>
          <w:highlight w:val="none"/>
          <w:lang w:val="en-US" w:eastAsia="zh-CN"/>
        </w:rPr>
        <w:t>电子投标文件制作</w:t>
      </w:r>
      <w:r>
        <w:rPr>
          <w:rFonts w:hint="eastAsia" w:ascii="宋体" w:hAnsi="宋体" w:cs="宋体"/>
          <w:color w:val="000000" w:themeColor="text1"/>
          <w:sz w:val="24"/>
          <w:highlight w:val="none"/>
          <w:lang w:eastAsia="zh-CN"/>
        </w:rPr>
        <w:t>，</w:t>
      </w:r>
      <w:r>
        <w:rPr>
          <w:rFonts w:hint="eastAsia" w:ascii="宋体" w:hAnsi="宋体" w:cs="宋体"/>
          <w:color w:val="000000" w:themeColor="text1"/>
          <w:sz w:val="24"/>
          <w:highlight w:val="none"/>
        </w:rPr>
        <w:t>见周口市公共资源交易中心</w:t>
      </w:r>
      <w:r>
        <w:rPr>
          <w:rFonts w:hint="eastAsia" w:ascii="宋体" w:hAnsi="宋体" w:cs="宋体"/>
          <w:color w:val="000000" w:themeColor="text1"/>
          <w:sz w:val="24"/>
          <w:highlight w:val="none"/>
          <w:lang w:val="en-US" w:eastAsia="zh-CN"/>
        </w:rPr>
        <w:t>网站下载中心版块</w:t>
      </w:r>
      <w:r>
        <w:rPr>
          <w:rFonts w:hint="eastAsia" w:ascii="宋体" w:hAnsi="宋体" w:cs="宋体"/>
          <w:color w:val="000000" w:themeColor="text1"/>
          <w:sz w:val="24"/>
          <w:highlight w:val="none"/>
        </w:rPr>
        <w:t>《投标单位-电子投标文件视频制作手册》的相关规定。</w:t>
      </w:r>
    </w:p>
    <w:p w14:paraId="20DAF818">
      <w:pPr>
        <w:numPr>
          <w:ilvl w:val="0"/>
          <w:numId w:val="2"/>
        </w:numPr>
        <w:spacing w:line="720" w:lineRule="auto"/>
        <w:jc w:val="center"/>
        <w:rPr>
          <w:rFonts w:ascii="宋体" w:hAnsi="宋体" w:cs="宋体"/>
          <w:b/>
          <w:sz w:val="24"/>
          <w:highlight w:val="none"/>
        </w:rPr>
      </w:pPr>
      <w:r>
        <w:rPr>
          <w:rFonts w:hint="eastAsia" w:ascii="宋体" w:hAnsi="宋体" w:cs="宋体"/>
          <w:b/>
          <w:sz w:val="24"/>
          <w:highlight w:val="none"/>
        </w:rPr>
        <w:t>响应性文件的递交</w:t>
      </w:r>
    </w:p>
    <w:p w14:paraId="63C040A5">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w:t>
      </w:r>
      <w:r>
        <w:rPr>
          <w:rFonts w:hint="eastAsia" w:ascii="宋体" w:hAnsi="宋体" w:cs="宋体"/>
          <w:sz w:val="24"/>
          <w:highlight w:val="none"/>
          <w:lang w:val="en-US" w:eastAsia="zh-CN"/>
        </w:rPr>
        <w:t>响应</w:t>
      </w:r>
      <w:r>
        <w:rPr>
          <w:rFonts w:hint="eastAsia" w:ascii="宋体" w:hAnsi="宋体" w:cs="宋体"/>
          <w:sz w:val="24"/>
          <w:highlight w:val="none"/>
        </w:rPr>
        <w:t>文件和纸质</w:t>
      </w:r>
      <w:r>
        <w:rPr>
          <w:rFonts w:hint="eastAsia" w:ascii="宋体" w:hAnsi="宋体" w:cs="宋体"/>
          <w:sz w:val="24"/>
          <w:highlight w:val="none"/>
          <w:lang w:val="en-US" w:eastAsia="zh-CN"/>
        </w:rPr>
        <w:t>响应</w:t>
      </w:r>
      <w:r>
        <w:rPr>
          <w:rFonts w:hint="eastAsia" w:ascii="宋体" w:hAnsi="宋体" w:cs="宋体"/>
          <w:sz w:val="24"/>
          <w:highlight w:val="none"/>
        </w:rPr>
        <w:t>文件均不再提交。在解密投标</w:t>
      </w:r>
      <w:r>
        <w:rPr>
          <w:rFonts w:hint="eastAsia" w:ascii="宋体" w:hAnsi="宋体" w:cs="宋体"/>
          <w:sz w:val="24"/>
          <w:highlight w:val="none"/>
          <w:lang w:val="en-US" w:eastAsia="zh-CN"/>
        </w:rPr>
        <w:t>响应</w:t>
      </w:r>
      <w:r>
        <w:rPr>
          <w:rFonts w:hint="eastAsia" w:ascii="宋体" w:hAnsi="宋体" w:cs="宋体"/>
          <w:sz w:val="24"/>
          <w:highlight w:val="none"/>
        </w:rPr>
        <w:t>开始时30分钟内进行解密，超时视为放弃递交</w:t>
      </w:r>
      <w:r>
        <w:rPr>
          <w:rFonts w:hint="eastAsia" w:ascii="宋体" w:hAnsi="宋体" w:cs="宋体"/>
          <w:sz w:val="24"/>
          <w:highlight w:val="none"/>
          <w:lang w:val="en-US" w:eastAsia="zh-CN"/>
        </w:rPr>
        <w:t>响应</w:t>
      </w:r>
      <w:r>
        <w:rPr>
          <w:rFonts w:hint="eastAsia" w:ascii="宋体" w:hAnsi="宋体" w:cs="宋体"/>
          <w:sz w:val="24"/>
          <w:highlight w:val="none"/>
        </w:rPr>
        <w:t>文件。</w:t>
      </w:r>
    </w:p>
    <w:p w14:paraId="0D07868A">
      <w:pPr>
        <w:spacing w:line="360" w:lineRule="auto"/>
        <w:ind w:firstLine="550"/>
        <w:rPr>
          <w:rFonts w:hint="eastAsia" w:ascii="宋体" w:hAnsi="宋体" w:cs="宋体"/>
          <w:sz w:val="24"/>
          <w:highlight w:val="none"/>
        </w:rPr>
      </w:pPr>
      <w:r>
        <w:rPr>
          <w:rFonts w:hint="eastAsia" w:ascii="宋体" w:hAnsi="宋体" w:cs="宋体"/>
          <w:color w:val="000000" w:themeColor="text1"/>
          <w:sz w:val="24"/>
          <w:highlight w:val="none"/>
        </w:rPr>
        <w:t>注：</w:t>
      </w:r>
      <w:r>
        <w:rPr>
          <w:rFonts w:hint="eastAsia" w:ascii="宋体" w:hAnsi="宋体" w:eastAsia="宋体" w:cs="宋体"/>
          <w:color w:val="000000" w:themeColor="text1"/>
          <w:sz w:val="24"/>
          <w:highlight w:val="none"/>
        </w:rPr>
        <w:t>加密的电子投标文件的递交</w:t>
      </w:r>
      <w:r>
        <w:rPr>
          <w:rFonts w:hint="eastAsia" w:ascii="宋体" w:hAnsi="宋体" w:eastAsia="宋体" w:cs="宋体"/>
          <w:color w:val="000000" w:themeColor="text1"/>
          <w:sz w:val="24"/>
          <w:highlight w:val="none"/>
          <w:lang w:eastAsia="zh-CN"/>
        </w:rPr>
        <w:t>，</w:t>
      </w:r>
      <w:r>
        <w:rPr>
          <w:rFonts w:hint="eastAsia" w:ascii="宋体" w:hAnsi="宋体" w:eastAsia="宋体" w:cs="宋体"/>
          <w:color w:val="000000" w:themeColor="text1"/>
          <w:sz w:val="24"/>
          <w:highlight w:val="none"/>
        </w:rPr>
        <w:t>见周口市公共资源交易中心</w:t>
      </w:r>
      <w:r>
        <w:rPr>
          <w:rFonts w:hint="eastAsia" w:ascii="宋体" w:hAnsi="宋体" w:eastAsia="宋体" w:cs="宋体"/>
          <w:color w:val="000000" w:themeColor="text1"/>
          <w:sz w:val="24"/>
          <w:highlight w:val="none"/>
          <w:lang w:val="en-US" w:eastAsia="zh-CN"/>
        </w:rPr>
        <w:t>网站下载中心版块</w:t>
      </w:r>
      <w:r>
        <w:rPr>
          <w:rFonts w:hint="eastAsia" w:ascii="宋体" w:hAnsi="宋体" w:eastAsia="宋体" w:cs="宋体"/>
          <w:color w:val="000000" w:themeColor="text1"/>
          <w:sz w:val="24"/>
          <w:highlight w:val="none"/>
        </w:rPr>
        <w:t>《投标单位-电子投标文件视频制作手册》的相关</w:t>
      </w:r>
      <w:r>
        <w:rPr>
          <w:rFonts w:hint="eastAsia" w:ascii="宋体" w:hAnsi="宋体" w:eastAsia="宋体" w:cs="宋体"/>
          <w:sz w:val="24"/>
          <w:highlight w:val="none"/>
        </w:rPr>
        <w:t>规定。</w:t>
      </w:r>
      <w:r>
        <w:rPr>
          <w:rFonts w:hint="eastAsia" w:ascii="宋体" w:hAnsi="宋体" w:cs="宋体"/>
          <w:sz w:val="24"/>
          <w:highlight w:val="none"/>
        </w:rPr>
        <w:t>如未在招标文件规定的投标时间截止前上传网上</w:t>
      </w:r>
      <w:r>
        <w:rPr>
          <w:rFonts w:hint="eastAsia" w:ascii="宋体" w:hAnsi="宋体" w:cs="宋体"/>
          <w:sz w:val="24"/>
          <w:highlight w:val="none"/>
          <w:lang w:val="en-US" w:eastAsia="zh-CN"/>
        </w:rPr>
        <w:t>响应</w:t>
      </w:r>
      <w:r>
        <w:rPr>
          <w:rFonts w:hint="eastAsia" w:ascii="宋体" w:hAnsi="宋体" w:cs="宋体"/>
          <w:sz w:val="24"/>
          <w:highlight w:val="none"/>
        </w:rPr>
        <w:t>文件，投标无效。</w:t>
      </w:r>
    </w:p>
    <w:p w14:paraId="5EEC64CB">
      <w:pPr>
        <w:autoSpaceDE w:val="0"/>
        <w:autoSpaceDN w:val="0"/>
        <w:adjustRightInd w:val="0"/>
        <w:spacing w:line="500" w:lineRule="exact"/>
        <w:ind w:firstLine="240" w:firstLineChars="100"/>
        <w:rPr>
          <w:rFonts w:hint="eastAsia"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w:t>
      </w:r>
      <w:r>
        <w:rPr>
          <w:rFonts w:hint="eastAsia" w:ascii="宋体" w:hAnsi="宋体" w:cs="宋体"/>
          <w:sz w:val="24"/>
          <w:highlight w:val="none"/>
        </w:rPr>
        <w:fldChar w:fldCharType="begin"/>
      </w:r>
      <w:r>
        <w:rPr>
          <w:rFonts w:hint="eastAsia" w:ascii="宋体" w:hAnsi="宋体" w:cs="宋体"/>
          <w:sz w:val="24"/>
          <w:highlight w:val="none"/>
        </w:rPr>
        <w:instrText xml:space="preserve"> HYPERLINK "http://jyzx.zhoukou.gov.cn）办事指南《不见面开标远程在线解密会员端操作手册操作指南》。" </w:instrText>
      </w:r>
      <w:r>
        <w:rPr>
          <w:rFonts w:hint="eastAsia" w:ascii="宋体" w:hAnsi="宋体" w:cs="宋体"/>
          <w:sz w:val="24"/>
          <w:highlight w:val="none"/>
        </w:rPr>
        <w:fldChar w:fldCharType="separate"/>
      </w:r>
      <w:r>
        <w:rPr>
          <w:rStyle w:val="36"/>
          <w:rFonts w:hint="eastAsia" w:ascii="宋体" w:hAnsi="宋体" w:cs="宋体"/>
          <w:sz w:val="24"/>
          <w:highlight w:val="none"/>
        </w:rPr>
        <w:t>http://jyzx.zhoukou.gov.cn）</w:t>
      </w:r>
      <w:r>
        <w:rPr>
          <w:rStyle w:val="36"/>
          <w:rFonts w:hint="eastAsia" w:ascii="宋体" w:hAnsi="宋体" w:cs="宋体"/>
          <w:sz w:val="24"/>
          <w:highlight w:val="none"/>
          <w:lang w:val="en-US" w:eastAsia="zh-CN"/>
        </w:rPr>
        <w:t>办事指南</w:t>
      </w:r>
      <w:r>
        <w:rPr>
          <w:rStyle w:val="36"/>
          <w:rFonts w:hint="eastAsia" w:ascii="宋体" w:hAnsi="宋体" w:eastAsia="宋体" w:cs="宋体"/>
          <w:bCs/>
          <w:sz w:val="24"/>
          <w:highlight w:val="none"/>
          <w:lang w:val="en-US" w:eastAsia="zh-CN"/>
        </w:rPr>
        <w:t>《</w:t>
      </w:r>
      <w:r>
        <w:rPr>
          <w:rStyle w:val="36"/>
          <w:rFonts w:hint="eastAsia" w:ascii="宋体" w:hAnsi="宋体" w:eastAsia="宋体" w:cs="宋体"/>
          <w:bCs/>
          <w:sz w:val="24"/>
          <w:highlight w:val="none"/>
        </w:rPr>
        <w:t>不见面开标远程在线解密会员端操作手册操作指南</w:t>
      </w:r>
      <w:r>
        <w:rPr>
          <w:rStyle w:val="36"/>
          <w:rFonts w:hint="eastAsia" w:ascii="宋体" w:hAnsi="宋体" w:eastAsia="宋体" w:cs="宋体"/>
          <w:bCs/>
          <w:sz w:val="24"/>
          <w:highlight w:val="none"/>
          <w:lang w:val="en-US" w:eastAsia="zh-CN"/>
        </w:rPr>
        <w:t>》</w:t>
      </w:r>
      <w:r>
        <w:rPr>
          <w:rStyle w:val="36"/>
          <w:rFonts w:hint="eastAsia" w:ascii="宋体" w:hAnsi="宋体" w:cs="宋体"/>
          <w:sz w:val="24"/>
          <w:highlight w:val="none"/>
        </w:rPr>
        <w:t>。</w:t>
      </w:r>
      <w:r>
        <w:rPr>
          <w:rFonts w:hint="eastAsia" w:ascii="宋体" w:hAnsi="宋体" w:cs="宋体"/>
          <w:sz w:val="24"/>
          <w:highlight w:val="none"/>
        </w:rPr>
        <w:fldChar w:fldCharType="end"/>
      </w:r>
    </w:p>
    <w:p w14:paraId="04976845">
      <w:pPr>
        <w:autoSpaceDE w:val="0"/>
        <w:autoSpaceDN w:val="0"/>
        <w:adjustRightInd w:val="0"/>
        <w:spacing w:line="500" w:lineRule="exact"/>
        <w:ind w:firstLine="241" w:firstLineChars="100"/>
        <w:rPr>
          <w:rFonts w:ascii="宋体" w:hAnsi="宋体" w:cs="宋体"/>
          <w:b/>
          <w:sz w:val="24"/>
          <w:highlight w:val="none"/>
        </w:rPr>
      </w:pPr>
      <w:r>
        <w:rPr>
          <w:rFonts w:hint="eastAsia" w:ascii="宋体" w:hAnsi="宋体" w:cs="宋体"/>
          <w:b/>
          <w:sz w:val="24"/>
          <w:highlight w:val="none"/>
        </w:rPr>
        <w:t>16.响应性文件的递交</w:t>
      </w:r>
    </w:p>
    <w:p w14:paraId="4A2EB3F0">
      <w:pPr>
        <w:spacing w:line="560" w:lineRule="exact"/>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63D31134">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34F1E14A">
      <w:pPr>
        <w:pStyle w:val="56"/>
        <w:spacing w:line="560" w:lineRule="exact"/>
        <w:ind w:firstLine="482"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3CB7E477">
      <w:pPr>
        <w:pStyle w:val="56"/>
        <w:spacing w:line="560" w:lineRule="exact"/>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00E777BB">
      <w:pPr>
        <w:pStyle w:val="56"/>
        <w:spacing w:line="560" w:lineRule="exact"/>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55DB1115">
      <w:pPr>
        <w:pStyle w:val="56"/>
        <w:spacing w:line="560" w:lineRule="exact"/>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5A5B4AA8">
      <w:pPr>
        <w:pStyle w:val="56"/>
        <w:spacing w:line="560" w:lineRule="exact"/>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5FE8D22A">
      <w:pPr>
        <w:pStyle w:val="56"/>
        <w:spacing w:line="560" w:lineRule="exact"/>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764D4595">
      <w:pPr>
        <w:pStyle w:val="56"/>
        <w:spacing w:line="560" w:lineRule="exact"/>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2428DAA2">
      <w:pPr>
        <w:pStyle w:val="56"/>
        <w:spacing w:line="560" w:lineRule="exact"/>
        <w:ind w:firstLine="480" w:firstLineChars="200"/>
        <w:rPr>
          <w:rFonts w:ascii="宋体" w:hAnsi="宋体"/>
          <w:b/>
          <w:sz w:val="24"/>
          <w:szCs w:val="24"/>
          <w:highlight w:val="none"/>
        </w:rPr>
      </w:pPr>
      <w:r>
        <w:rPr>
          <w:rFonts w:hint="eastAsia" w:ascii="宋体" w:hAnsi="宋体"/>
          <w:sz w:val="24"/>
          <w:szCs w:val="24"/>
          <w:highlight w:val="none"/>
        </w:rPr>
        <w:t>17.4.3一个供应商不止递交一套响应性文件的。</w:t>
      </w:r>
    </w:p>
    <w:p w14:paraId="6E470313">
      <w:pPr>
        <w:spacing w:line="720" w:lineRule="auto"/>
        <w:jc w:val="center"/>
        <w:rPr>
          <w:rFonts w:ascii="宋体" w:hAnsi="宋体" w:cs="宋体"/>
          <w:b/>
          <w:sz w:val="24"/>
          <w:highlight w:val="none"/>
        </w:rPr>
      </w:pPr>
      <w:r>
        <w:rPr>
          <w:rFonts w:hint="eastAsia" w:ascii="宋体" w:hAnsi="宋体" w:cs="宋体"/>
          <w:b/>
          <w:sz w:val="24"/>
          <w:highlight w:val="none"/>
        </w:rPr>
        <w:t>五、竞争性磋商</w:t>
      </w:r>
    </w:p>
    <w:p w14:paraId="23EE270F">
      <w:pPr>
        <w:spacing w:line="560" w:lineRule="exact"/>
        <w:ind w:firstLine="482"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3A075AEF">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1FBD91B6">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2C699867">
      <w:pPr>
        <w:spacing w:line="560" w:lineRule="exact"/>
        <w:ind w:firstLine="482" w:firstLineChars="200"/>
        <w:rPr>
          <w:rFonts w:ascii="宋体" w:hAnsi="宋体" w:cs="宋体"/>
          <w:b/>
          <w:sz w:val="24"/>
          <w:highlight w:val="none"/>
        </w:rPr>
      </w:pPr>
      <w:r>
        <w:rPr>
          <w:rFonts w:hint="eastAsia" w:ascii="宋体" w:hAnsi="宋体" w:cs="宋体"/>
          <w:b/>
          <w:sz w:val="24"/>
          <w:highlight w:val="none"/>
        </w:rPr>
        <w:t>19.资格性和符合性审查</w:t>
      </w:r>
    </w:p>
    <w:p w14:paraId="1B468BC3">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w:t>
      </w:r>
    </w:p>
    <w:p w14:paraId="3427BE57">
      <w:pPr>
        <w:spacing w:line="560" w:lineRule="exact"/>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0E4042C3">
      <w:pPr>
        <w:spacing w:line="560" w:lineRule="exact"/>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6802377">
      <w:pPr>
        <w:spacing w:line="560" w:lineRule="exact"/>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2AEF757A">
      <w:pPr>
        <w:spacing w:line="560" w:lineRule="exact"/>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479BDC14">
      <w:pPr>
        <w:spacing w:line="560" w:lineRule="exact"/>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396787EB">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6DFD1ABD">
      <w:pPr>
        <w:spacing w:line="560" w:lineRule="exact"/>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6D9FA080">
      <w:pPr>
        <w:spacing w:line="560" w:lineRule="exact"/>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41678E67">
      <w:pPr>
        <w:spacing w:line="560" w:lineRule="exact"/>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0909E6DC">
      <w:pPr>
        <w:spacing w:line="560" w:lineRule="exact"/>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072D0955">
      <w:pPr>
        <w:spacing w:line="560" w:lineRule="exact"/>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6A1D32D8">
      <w:pPr>
        <w:spacing w:line="560" w:lineRule="exact"/>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6DB1807C">
      <w:pPr>
        <w:spacing w:line="560" w:lineRule="exact"/>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2BE59243">
      <w:pPr>
        <w:spacing w:line="560" w:lineRule="exact"/>
        <w:ind w:firstLine="480" w:firstLineChars="200"/>
        <w:rPr>
          <w:rFonts w:ascii="宋体" w:hAnsi="宋体" w:cs="宋体"/>
          <w:sz w:val="24"/>
          <w:highlight w:val="none"/>
        </w:rPr>
      </w:pPr>
      <w:r>
        <w:rPr>
          <w:rFonts w:hint="eastAsia" w:ascii="宋体" w:hAnsi="宋体" w:cs="宋体"/>
          <w:sz w:val="24"/>
          <w:highlight w:val="none"/>
        </w:rPr>
        <w:t>19.7.1未按竞争性磋商文件规定要求</w:t>
      </w:r>
      <w:r>
        <w:rPr>
          <w:rFonts w:hint="eastAsia" w:ascii="宋体" w:hAnsi="宋体" w:cs="宋体"/>
          <w:sz w:val="24"/>
          <w:highlight w:val="none"/>
          <w:lang w:val="zh-CN"/>
        </w:rPr>
        <w:t>签署、盖章的；</w:t>
      </w:r>
    </w:p>
    <w:p w14:paraId="42678E4B">
      <w:pPr>
        <w:spacing w:line="560" w:lineRule="exact"/>
        <w:ind w:firstLine="480" w:firstLineChars="200"/>
        <w:rPr>
          <w:rFonts w:ascii="宋体" w:hAnsi="宋体" w:cs="宋体"/>
          <w:sz w:val="24"/>
          <w:highlight w:val="none"/>
        </w:rPr>
      </w:pPr>
      <w:r>
        <w:rPr>
          <w:rFonts w:hint="eastAsia" w:ascii="宋体" w:hAnsi="宋体" w:cs="宋体"/>
          <w:sz w:val="24"/>
          <w:highlight w:val="none"/>
        </w:rPr>
        <w:t>19.7.2资格证明文件不全的，或不符合竞争性磋商文件中规定的资格要求的；</w:t>
      </w:r>
    </w:p>
    <w:p w14:paraId="5E19307C">
      <w:pPr>
        <w:spacing w:line="560" w:lineRule="exact"/>
        <w:ind w:firstLine="480" w:firstLineChars="200"/>
        <w:rPr>
          <w:rFonts w:ascii="宋体" w:hAnsi="宋体" w:cs="宋体"/>
          <w:sz w:val="24"/>
          <w:highlight w:val="none"/>
        </w:rPr>
      </w:pPr>
      <w:r>
        <w:rPr>
          <w:rFonts w:hint="eastAsia" w:ascii="宋体" w:hAnsi="宋体" w:cs="宋体"/>
          <w:sz w:val="24"/>
          <w:highlight w:val="none"/>
        </w:rPr>
        <w:t>19.7.3供应商代表未能出具有效身份证明，或与身份不符的；</w:t>
      </w:r>
    </w:p>
    <w:p w14:paraId="35720C5B">
      <w:pPr>
        <w:spacing w:line="560" w:lineRule="exact"/>
        <w:ind w:firstLine="480" w:firstLineChars="200"/>
        <w:rPr>
          <w:rFonts w:ascii="宋体" w:hAnsi="宋体" w:cs="宋体"/>
          <w:sz w:val="24"/>
          <w:highlight w:val="none"/>
        </w:rPr>
      </w:pPr>
      <w:r>
        <w:rPr>
          <w:rFonts w:hint="eastAsia" w:ascii="宋体" w:hAnsi="宋体" w:cs="宋体"/>
          <w:sz w:val="24"/>
          <w:highlight w:val="none"/>
        </w:rPr>
        <w:t>19.7.4不符合竞争性磋商文件规定的实质性要求的；</w:t>
      </w:r>
    </w:p>
    <w:p w14:paraId="7B7A10D5">
      <w:pPr>
        <w:spacing w:line="560" w:lineRule="exact"/>
        <w:ind w:firstLine="480" w:firstLineChars="200"/>
        <w:rPr>
          <w:rFonts w:ascii="宋体" w:hAnsi="宋体" w:cs="宋体"/>
          <w:sz w:val="24"/>
          <w:highlight w:val="none"/>
        </w:rPr>
      </w:pPr>
      <w:r>
        <w:rPr>
          <w:rFonts w:hint="eastAsia" w:ascii="宋体" w:hAnsi="宋体" w:cs="宋体"/>
          <w:sz w:val="24"/>
          <w:highlight w:val="none"/>
        </w:rPr>
        <w:t>19.7.5响应性文件内容不齐全或内容虚假的；</w:t>
      </w:r>
    </w:p>
    <w:p w14:paraId="109AB8B5">
      <w:pPr>
        <w:keepNext w:val="0"/>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19.7.6</w:t>
      </w:r>
      <w:r>
        <w:rPr>
          <w:rFonts w:hint="eastAsia" w:ascii="宋体" w:hAnsi="宋体" w:eastAsia="宋体" w:cs="宋体"/>
          <w:color w:val="auto"/>
          <w:spacing w:val="0"/>
          <w:position w:val="0"/>
          <w:sz w:val="24"/>
          <w:highlight w:val="none"/>
          <w:shd w:val="clear" w:fill="auto"/>
        </w:rPr>
        <w:t>供应商</w:t>
      </w:r>
      <w:r>
        <w:rPr>
          <w:rFonts w:hint="eastAsia" w:ascii="宋体" w:hAnsi="宋体" w:eastAsia="宋体" w:cs="宋体"/>
          <w:color w:val="auto"/>
          <w:spacing w:val="0"/>
          <w:position w:val="0"/>
          <w:sz w:val="24"/>
          <w:highlight w:val="none"/>
          <w:shd w:val="clear" w:fill="auto"/>
          <w:lang w:val="en-US" w:eastAsia="zh-CN"/>
        </w:rPr>
        <w:t>对</w:t>
      </w:r>
      <w:r>
        <w:rPr>
          <w:rFonts w:hint="eastAsia" w:ascii="宋体" w:hAnsi="宋体" w:eastAsia="宋体" w:cs="宋体"/>
          <w:color w:val="auto"/>
          <w:spacing w:val="0"/>
          <w:position w:val="0"/>
          <w:sz w:val="24"/>
          <w:highlight w:val="none"/>
          <w:shd w:val="clear" w:fill="auto"/>
        </w:rPr>
        <w:t>投标质量无承诺的</w:t>
      </w:r>
      <w:r>
        <w:rPr>
          <w:rFonts w:hint="eastAsia" w:ascii="宋体" w:hAnsi="宋体" w:eastAsia="宋体" w:cs="宋体"/>
          <w:color w:val="auto"/>
          <w:sz w:val="24"/>
          <w:szCs w:val="24"/>
          <w:highlight w:val="none"/>
        </w:rPr>
        <w:t>；</w:t>
      </w:r>
    </w:p>
    <w:p w14:paraId="0AFC0AAC">
      <w:pPr>
        <w:keepNext w:val="0"/>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19.7.7响应性文件的内容修改处未按规定签名或盖章的；</w:t>
      </w:r>
    </w:p>
    <w:p w14:paraId="1C4A8BE5">
      <w:pPr>
        <w:keepNext w:val="0"/>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19.7.8违反法律、行政法规、竞争性磋商文件规定的其他情形的。</w:t>
      </w:r>
    </w:p>
    <w:p w14:paraId="30E8EABD">
      <w:pPr>
        <w:keepNext w:val="0"/>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19.7.9不同供应商的电子投标（响应）文件上传计算机的网卡 MAC 地址、CPU 序列号和硬盘序列号等硬件信息相同的;</w:t>
      </w:r>
    </w:p>
    <w:p w14:paraId="14F22935">
      <w:pPr>
        <w:keepNext w:val="0"/>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19.7.10不同供应商的投标（响应）文件由同一电子设备编制，打印、复印、加密或者上传的</w:t>
      </w:r>
    </w:p>
    <w:p w14:paraId="77937879">
      <w:pPr>
        <w:pStyle w:val="62"/>
        <w:keepNext w:val="0"/>
        <w:keepLines w:val="0"/>
        <w:pageBreakBefore w:val="0"/>
        <w:tabs>
          <w:tab w:val="left" w:pos="1155"/>
        </w:tabs>
        <w:kinsoku/>
        <w:wordWrap/>
        <w:overflowPunct/>
        <w:topLinePunct w:val="0"/>
        <w:bidi w:val="0"/>
        <w:adjustRightInd w:val="0"/>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19.7.11</w:t>
      </w:r>
      <w:r>
        <w:rPr>
          <w:rFonts w:ascii="Calibri" w:hAnsi="Calibri" w:cs="Calibri"/>
          <w:color w:val="auto"/>
          <w:sz w:val="24"/>
          <w:highlight w:val="none"/>
        </w:rPr>
        <w:t>未提供经会计师事务所或审计机构审计的财务会计报表，包括资产负债表、现金流量表、利润表、和财务情况说明书的</w:t>
      </w:r>
      <w:r>
        <w:rPr>
          <w:rFonts w:hint="eastAsia" w:ascii="Calibri" w:hAnsi="Calibri" w:cs="Calibri"/>
          <w:color w:val="auto"/>
          <w:sz w:val="24"/>
          <w:highlight w:val="none"/>
        </w:rPr>
        <w:t>或针对本项目所开具的资信证明的</w:t>
      </w:r>
      <w:r>
        <w:rPr>
          <w:rFonts w:hint="eastAsia" w:ascii="宋体" w:hAnsi="宋体" w:eastAsia="宋体" w:cs="宋体"/>
          <w:color w:val="auto"/>
          <w:sz w:val="24"/>
          <w:szCs w:val="24"/>
          <w:highlight w:val="none"/>
        </w:rPr>
        <w:t>；</w:t>
      </w:r>
    </w:p>
    <w:p w14:paraId="0F84C0BA">
      <w:pPr>
        <w:keepNext w:val="0"/>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19.7.1</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不同供应商的投标（响应）文件由同一人送达或者分发，或者不同供应商联系人为同一人或不同联系人的联系电话一致的；</w:t>
      </w:r>
    </w:p>
    <w:p w14:paraId="1BC2CA0B">
      <w:pPr>
        <w:keepNext w:val="0"/>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19.7.1</w:t>
      </w:r>
      <w:r>
        <w:rPr>
          <w:rFonts w:hint="eastAsia" w:ascii="宋体" w:hAnsi="宋体" w:cs="宋体"/>
          <w:color w:val="auto"/>
          <w:sz w:val="24"/>
          <w:szCs w:val="24"/>
          <w:highlight w:val="none"/>
          <w:lang w:val="en-US" w:eastAsia="zh-CN"/>
        </w:rPr>
        <w:t>3被授权人和法定代表人未附劳动合同的</w:t>
      </w:r>
      <w:r>
        <w:rPr>
          <w:rFonts w:hint="eastAsia" w:ascii="宋体" w:hAnsi="宋体" w:eastAsia="宋体" w:cs="宋体"/>
          <w:color w:val="auto"/>
          <w:sz w:val="24"/>
          <w:szCs w:val="24"/>
          <w:highlight w:val="none"/>
        </w:rPr>
        <w:t>；</w:t>
      </w:r>
    </w:p>
    <w:p w14:paraId="7C450052">
      <w:pPr>
        <w:keepNext w:val="0"/>
        <w:keepLines w:val="0"/>
        <w:pageBreakBefore w:val="0"/>
        <w:widowControl/>
        <w:suppressLineNumbers w:val="0"/>
        <w:kinsoku/>
        <w:wordWrap/>
        <w:overflowPunct/>
        <w:topLinePunct w:val="0"/>
        <w:bidi w:val="0"/>
        <w:spacing w:line="360" w:lineRule="auto"/>
        <w:ind w:firstLine="480" w:firstLineChars="200"/>
        <w:jc w:val="left"/>
        <w:textAlignment w:val="auto"/>
        <w:rPr>
          <w:highlight w:val="none"/>
        </w:rPr>
      </w:pPr>
      <w:r>
        <w:rPr>
          <w:rFonts w:hint="eastAsia" w:ascii="宋体" w:hAnsi="宋体" w:cs="宋体"/>
          <w:color w:val="auto"/>
          <w:sz w:val="24"/>
          <w:szCs w:val="24"/>
          <w:highlight w:val="none"/>
          <w:lang w:val="en-US" w:eastAsia="zh-CN"/>
        </w:rPr>
        <w:t>19.7.14</w:t>
      </w:r>
      <w:r>
        <w:rPr>
          <w:rFonts w:hint="eastAsia" w:ascii="宋体" w:hAnsi="宋体" w:eastAsia="宋体" w:cs="宋体"/>
          <w:color w:val="000000"/>
          <w:kern w:val="0"/>
          <w:sz w:val="24"/>
          <w:szCs w:val="24"/>
          <w:highlight w:val="none"/>
          <w:lang w:val="en-US" w:eastAsia="zh-CN" w:bidi="ar"/>
        </w:rPr>
        <w:t>不同供应商的投标（响应）文件的内容存在两处以上细节错误一致；</w:t>
      </w:r>
    </w:p>
    <w:p w14:paraId="54D9967C">
      <w:pPr>
        <w:keepNext w:val="0"/>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19.7.1</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不同供应商的法定代表人、委托代理人、项目经理、项目负责人等由同一个单位缴纳社会保险或者领取报酬的；</w:t>
      </w:r>
    </w:p>
    <w:p w14:paraId="27C1F8B9">
      <w:pPr>
        <w:keepNext w:val="0"/>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19.7.1</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不同供应商投标（响应）文件中法定代表人或者负责人签字出自同一人之手</w:t>
      </w:r>
      <w:r>
        <w:rPr>
          <w:rFonts w:hint="eastAsia" w:ascii="宋体" w:hAnsi="宋体" w:cs="宋体"/>
          <w:color w:val="auto"/>
          <w:sz w:val="24"/>
          <w:szCs w:val="24"/>
          <w:highlight w:val="none"/>
          <w:lang w:eastAsia="zh-CN"/>
        </w:rPr>
        <w:t>；</w:t>
      </w:r>
    </w:p>
    <w:p w14:paraId="76AE061E">
      <w:pPr>
        <w:keepNext w:val="0"/>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19.7.17</w:t>
      </w:r>
      <w:r>
        <w:rPr>
          <w:rFonts w:hint="eastAsia" w:ascii="宋体" w:hAnsi="宋体" w:eastAsia="宋体" w:cs="宋体"/>
          <w:color w:val="auto"/>
          <w:sz w:val="24"/>
          <w:szCs w:val="24"/>
          <w:highlight w:val="none"/>
          <w:lang w:val="en-US"/>
        </w:rPr>
        <w:t>供应商没有将“廉洁自律承诺书”附在投标（响应）文件中</w:t>
      </w:r>
      <w:r>
        <w:rPr>
          <w:rFonts w:hint="eastAsia" w:ascii="宋体" w:hAnsi="宋体" w:cs="宋体"/>
          <w:color w:val="auto"/>
          <w:sz w:val="24"/>
          <w:szCs w:val="24"/>
          <w:highlight w:val="none"/>
          <w:lang w:eastAsia="zh-CN"/>
        </w:rPr>
        <w:t>；</w:t>
      </w:r>
    </w:p>
    <w:p w14:paraId="27AAE01D">
      <w:pPr>
        <w:spacing w:line="360" w:lineRule="auto"/>
        <w:ind w:firstLine="480" w:firstLineChars="200"/>
        <w:rPr>
          <w:rFonts w:hint="eastAsia" w:ascii="宋体" w:hAnsi="宋体" w:cs="宋体"/>
          <w:color w:val="000000" w:themeColor="text1"/>
          <w:sz w:val="24"/>
          <w:highlight w:val="none"/>
        </w:rPr>
      </w:pPr>
      <w:r>
        <w:rPr>
          <w:rFonts w:hint="eastAsia" w:ascii="宋体" w:hAnsi="宋体" w:cs="宋体"/>
          <w:color w:val="auto"/>
          <w:sz w:val="24"/>
          <w:szCs w:val="24"/>
          <w:highlight w:val="none"/>
          <w:lang w:val="en-US" w:eastAsia="zh-CN"/>
        </w:rPr>
        <w:t>19.7.18</w:t>
      </w:r>
      <w:r>
        <w:rPr>
          <w:rFonts w:hint="eastAsia" w:ascii="宋体" w:hAnsi="宋体" w:eastAsia="宋体" w:cs="宋体"/>
          <w:color w:val="000000"/>
          <w:kern w:val="0"/>
          <w:sz w:val="24"/>
          <w:szCs w:val="24"/>
          <w:highlight w:val="none"/>
          <w:lang w:val="en-US" w:eastAsia="zh-CN" w:bidi="ar"/>
        </w:rPr>
        <w:t>授权委托书中法定代表人和委托代理人未在身份证扫描件正面和反面签字的。</w:t>
      </w:r>
    </w:p>
    <w:p w14:paraId="48FF83C5">
      <w:pPr>
        <w:spacing w:line="560" w:lineRule="exact"/>
        <w:ind w:firstLine="480" w:firstLineChars="200"/>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785F5A24">
      <w:pPr>
        <w:spacing w:line="560" w:lineRule="exact"/>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14:paraId="7EB73E18">
      <w:pPr>
        <w:spacing w:line="560" w:lineRule="exact"/>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414703BB">
      <w:pPr>
        <w:spacing w:line="560" w:lineRule="exact"/>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10226B76">
      <w:pPr>
        <w:spacing w:line="560" w:lineRule="exact"/>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2A5514CF">
      <w:pPr>
        <w:spacing w:line="560" w:lineRule="exact"/>
        <w:ind w:firstLine="480" w:firstLineChars="200"/>
        <w:rPr>
          <w:rFonts w:ascii="宋体" w:hAnsi="宋体" w:cs="宋体"/>
          <w:color w:val="FF0000"/>
          <w:sz w:val="24"/>
          <w:highlight w:val="none"/>
        </w:rPr>
      </w:pPr>
      <w:r>
        <w:rPr>
          <w:rFonts w:hint="eastAsia" w:ascii="宋体" w:hAnsi="宋体" w:cs="宋体"/>
          <w:sz w:val="24"/>
          <w:highlight w:val="none"/>
        </w:rPr>
        <w:t>19.8.5竞争性磋商小组认定的其他串通情形。</w:t>
      </w:r>
    </w:p>
    <w:p w14:paraId="457FF678">
      <w:pPr>
        <w:pStyle w:val="38"/>
        <w:rPr>
          <w:rFonts w:ascii="宋体" w:hAnsi="宋体" w:cs="宋体"/>
          <w:sz w:val="24"/>
          <w:szCs w:val="24"/>
          <w:highlight w:val="none"/>
        </w:rPr>
      </w:pPr>
    </w:p>
    <w:tbl>
      <w:tblPr>
        <w:tblStyle w:val="30"/>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17AAB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016EDEDE">
            <w:pPr>
              <w:pStyle w:val="73"/>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14:paraId="756DF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5F45285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5956BB83">
            <w:pPr>
              <w:pStyle w:val="73"/>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5268D65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7225195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是否</w:t>
            </w:r>
          </w:p>
          <w:p w14:paraId="64D41CE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79BB9DB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投标文件格式及</w:t>
            </w:r>
          </w:p>
          <w:p w14:paraId="52AB2BC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提交资料要求</w:t>
            </w:r>
          </w:p>
        </w:tc>
      </w:tr>
      <w:tr w14:paraId="044B2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02D222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p>
        </w:tc>
        <w:tc>
          <w:tcPr>
            <w:tcW w:w="2665" w:type="dxa"/>
            <w:vAlign w:val="center"/>
          </w:tcPr>
          <w:p w14:paraId="33D06EF0">
            <w:pPr>
              <w:spacing w:after="50" w:line="360" w:lineRule="auto"/>
              <w:ind w:right="-10"/>
              <w:jc w:val="center"/>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47863B69">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6EFE9297">
            <w:pPr>
              <w:adjustRightInd w:val="0"/>
              <w:snapToGrid w:val="0"/>
              <w:spacing w:line="360" w:lineRule="auto"/>
              <w:ind w:right="-10"/>
              <w:rPr>
                <w:rFonts w:ascii="宋体" w:hAnsi="宋体" w:cs="宋体"/>
                <w:sz w:val="24"/>
                <w:highlight w:val="none"/>
              </w:rPr>
            </w:pPr>
          </w:p>
        </w:tc>
        <w:tc>
          <w:tcPr>
            <w:tcW w:w="2371" w:type="dxa"/>
            <w:vAlign w:val="center"/>
          </w:tcPr>
          <w:p w14:paraId="373A57D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FF04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D56B6E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2</w:t>
            </w:r>
          </w:p>
        </w:tc>
        <w:tc>
          <w:tcPr>
            <w:tcW w:w="2665" w:type="dxa"/>
            <w:vAlign w:val="center"/>
          </w:tcPr>
          <w:p w14:paraId="24D089C4">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法定代表人及身份证</w:t>
            </w:r>
          </w:p>
        </w:tc>
        <w:tc>
          <w:tcPr>
            <w:tcW w:w="1937" w:type="dxa"/>
            <w:vAlign w:val="center"/>
          </w:tcPr>
          <w:p w14:paraId="3DD821A5">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89F58AB">
            <w:pPr>
              <w:adjustRightInd w:val="0"/>
              <w:snapToGrid w:val="0"/>
              <w:spacing w:line="360" w:lineRule="auto"/>
              <w:ind w:right="-10"/>
              <w:rPr>
                <w:rFonts w:ascii="宋体" w:hAnsi="宋体" w:cs="宋体"/>
                <w:sz w:val="24"/>
                <w:highlight w:val="none"/>
              </w:rPr>
            </w:pPr>
          </w:p>
        </w:tc>
        <w:tc>
          <w:tcPr>
            <w:tcW w:w="2371" w:type="dxa"/>
            <w:vAlign w:val="center"/>
          </w:tcPr>
          <w:p w14:paraId="480A686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F253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1447F0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3</w:t>
            </w:r>
          </w:p>
        </w:tc>
        <w:tc>
          <w:tcPr>
            <w:tcW w:w="2665" w:type="dxa"/>
            <w:vAlign w:val="center"/>
          </w:tcPr>
          <w:p w14:paraId="312BD9B1">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3B18E2E7">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01F3710">
            <w:pPr>
              <w:adjustRightInd w:val="0"/>
              <w:snapToGrid w:val="0"/>
              <w:spacing w:line="360" w:lineRule="auto"/>
              <w:ind w:right="-10"/>
              <w:rPr>
                <w:rFonts w:ascii="宋体" w:hAnsi="宋体" w:cs="宋体"/>
                <w:sz w:val="24"/>
                <w:highlight w:val="none"/>
              </w:rPr>
            </w:pPr>
          </w:p>
        </w:tc>
        <w:tc>
          <w:tcPr>
            <w:tcW w:w="2371" w:type="dxa"/>
            <w:vAlign w:val="center"/>
          </w:tcPr>
          <w:p w14:paraId="235F6AD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5F821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7E232EC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4</w:t>
            </w:r>
          </w:p>
        </w:tc>
        <w:tc>
          <w:tcPr>
            <w:tcW w:w="2665" w:type="dxa"/>
            <w:vAlign w:val="center"/>
          </w:tcPr>
          <w:p w14:paraId="68E212B3">
            <w:pPr>
              <w:spacing w:after="50" w:line="360" w:lineRule="auto"/>
              <w:ind w:right="-10"/>
              <w:jc w:val="center"/>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535802E0">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5EC00AF">
            <w:pPr>
              <w:adjustRightInd w:val="0"/>
              <w:snapToGrid w:val="0"/>
              <w:spacing w:line="360" w:lineRule="auto"/>
              <w:ind w:right="-10"/>
              <w:rPr>
                <w:rFonts w:ascii="宋体" w:hAnsi="宋体" w:cs="宋体"/>
                <w:sz w:val="24"/>
                <w:highlight w:val="none"/>
              </w:rPr>
            </w:pPr>
          </w:p>
        </w:tc>
        <w:tc>
          <w:tcPr>
            <w:tcW w:w="2371" w:type="dxa"/>
            <w:vAlign w:val="center"/>
          </w:tcPr>
          <w:p w14:paraId="7D28D7C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A4ED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288272F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5</w:t>
            </w:r>
          </w:p>
        </w:tc>
        <w:tc>
          <w:tcPr>
            <w:tcW w:w="2665" w:type="dxa"/>
            <w:vAlign w:val="center"/>
          </w:tcPr>
          <w:p w14:paraId="10A073CA">
            <w:pPr>
              <w:spacing w:after="50" w:line="360" w:lineRule="auto"/>
              <w:ind w:right="-10"/>
              <w:jc w:val="center"/>
              <w:rPr>
                <w:rFonts w:ascii="宋体" w:hAnsi="宋体" w:cs="宋体"/>
                <w:sz w:val="24"/>
                <w:highlight w:val="none"/>
              </w:rPr>
            </w:pPr>
            <w:r>
              <w:rPr>
                <w:rFonts w:hint="eastAsia" w:ascii="宋体" w:hAnsi="宋体" w:cs="宋体"/>
                <w:bCs/>
                <w:sz w:val="24"/>
                <w:highlight w:val="none"/>
              </w:rPr>
              <w:t>“信用中国”“中国政府采购网”查询</w:t>
            </w:r>
          </w:p>
        </w:tc>
        <w:tc>
          <w:tcPr>
            <w:tcW w:w="1937" w:type="dxa"/>
            <w:vAlign w:val="center"/>
          </w:tcPr>
          <w:p w14:paraId="54DB6648">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F4D3EE3">
            <w:pPr>
              <w:adjustRightInd w:val="0"/>
              <w:snapToGrid w:val="0"/>
              <w:spacing w:line="360" w:lineRule="auto"/>
              <w:ind w:right="-10"/>
              <w:rPr>
                <w:rFonts w:ascii="宋体" w:hAnsi="宋体" w:cs="宋体"/>
                <w:sz w:val="24"/>
                <w:highlight w:val="none"/>
              </w:rPr>
            </w:pPr>
          </w:p>
        </w:tc>
        <w:tc>
          <w:tcPr>
            <w:tcW w:w="2371" w:type="dxa"/>
            <w:vAlign w:val="center"/>
          </w:tcPr>
          <w:p w14:paraId="75BE748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EF71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07EE120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6</w:t>
            </w:r>
          </w:p>
        </w:tc>
        <w:tc>
          <w:tcPr>
            <w:tcW w:w="2665" w:type="dxa"/>
            <w:vAlign w:val="center"/>
          </w:tcPr>
          <w:p w14:paraId="436D16C6">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投标文件签字盖章格式</w:t>
            </w:r>
          </w:p>
        </w:tc>
        <w:tc>
          <w:tcPr>
            <w:tcW w:w="1937" w:type="dxa"/>
            <w:vAlign w:val="center"/>
          </w:tcPr>
          <w:p w14:paraId="7DDFE885">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7C90E27">
            <w:pPr>
              <w:adjustRightInd w:val="0"/>
              <w:snapToGrid w:val="0"/>
              <w:spacing w:line="360" w:lineRule="auto"/>
              <w:ind w:right="-10"/>
              <w:rPr>
                <w:rFonts w:ascii="宋体" w:hAnsi="宋体" w:cs="宋体"/>
                <w:sz w:val="24"/>
                <w:highlight w:val="none"/>
              </w:rPr>
            </w:pPr>
          </w:p>
        </w:tc>
        <w:tc>
          <w:tcPr>
            <w:tcW w:w="2371" w:type="dxa"/>
            <w:vAlign w:val="center"/>
          </w:tcPr>
          <w:p w14:paraId="7A73664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7BF5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6BF1CE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7</w:t>
            </w:r>
          </w:p>
        </w:tc>
        <w:tc>
          <w:tcPr>
            <w:tcW w:w="2665" w:type="dxa"/>
            <w:vAlign w:val="center"/>
          </w:tcPr>
          <w:p w14:paraId="789DDF26">
            <w:pPr>
              <w:spacing w:after="50" w:line="360" w:lineRule="auto"/>
              <w:ind w:right="-10"/>
              <w:jc w:val="center"/>
              <w:rPr>
                <w:rFonts w:ascii="宋体" w:hAnsi="宋体" w:cs="宋体"/>
                <w:sz w:val="24"/>
                <w:highlight w:val="none"/>
              </w:rPr>
            </w:pPr>
            <w:r>
              <w:rPr>
                <w:rFonts w:hint="eastAsia" w:ascii="宋体" w:hAnsi="宋体" w:cs="宋体"/>
                <w:bCs/>
                <w:sz w:val="24"/>
                <w:highlight w:val="none"/>
              </w:rPr>
              <w:t>合格供应商的声明函和承诺书</w:t>
            </w:r>
          </w:p>
        </w:tc>
        <w:tc>
          <w:tcPr>
            <w:tcW w:w="1937" w:type="dxa"/>
            <w:vAlign w:val="center"/>
          </w:tcPr>
          <w:p w14:paraId="28D0BDE5">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0D387E5">
            <w:pPr>
              <w:adjustRightInd w:val="0"/>
              <w:snapToGrid w:val="0"/>
              <w:spacing w:line="360" w:lineRule="auto"/>
              <w:ind w:right="-10"/>
              <w:rPr>
                <w:rFonts w:ascii="宋体" w:hAnsi="宋体" w:cs="宋体"/>
                <w:sz w:val="24"/>
                <w:highlight w:val="none"/>
              </w:rPr>
            </w:pPr>
          </w:p>
        </w:tc>
        <w:tc>
          <w:tcPr>
            <w:tcW w:w="2371" w:type="dxa"/>
            <w:vAlign w:val="center"/>
          </w:tcPr>
          <w:p w14:paraId="73FC945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4750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6CE56DA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8</w:t>
            </w:r>
          </w:p>
        </w:tc>
        <w:tc>
          <w:tcPr>
            <w:tcW w:w="2665" w:type="dxa"/>
            <w:vAlign w:val="center"/>
          </w:tcPr>
          <w:p w14:paraId="62DD52F0">
            <w:pPr>
              <w:spacing w:after="50" w:line="360" w:lineRule="auto"/>
              <w:ind w:right="-10"/>
              <w:jc w:val="center"/>
              <w:rPr>
                <w:rFonts w:ascii="宋体" w:hAnsi="宋体" w:cs="宋体"/>
                <w:sz w:val="24"/>
                <w:highlight w:val="none"/>
              </w:rPr>
            </w:pPr>
            <w:r>
              <w:rPr>
                <w:rFonts w:hint="eastAsia" w:ascii="宋体" w:hAnsi="宋体" w:cs="宋体"/>
                <w:bCs/>
                <w:sz w:val="24"/>
                <w:highlight w:val="none"/>
                <w:lang w:val="en-US" w:eastAsia="zh-CN"/>
              </w:rPr>
              <w:t>工</w:t>
            </w:r>
            <w:r>
              <w:rPr>
                <w:rFonts w:hint="eastAsia" w:ascii="宋体" w:hAnsi="宋体" w:cs="宋体"/>
                <w:bCs/>
                <w:sz w:val="24"/>
                <w:highlight w:val="none"/>
              </w:rPr>
              <w:t>期</w:t>
            </w:r>
          </w:p>
        </w:tc>
        <w:tc>
          <w:tcPr>
            <w:tcW w:w="1937" w:type="dxa"/>
            <w:vAlign w:val="center"/>
          </w:tcPr>
          <w:p w14:paraId="4EAE909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6C16A014">
            <w:pPr>
              <w:adjustRightInd w:val="0"/>
              <w:snapToGrid w:val="0"/>
              <w:spacing w:line="360" w:lineRule="auto"/>
              <w:ind w:right="-10"/>
              <w:rPr>
                <w:rFonts w:ascii="宋体" w:hAnsi="宋体" w:cs="宋体"/>
                <w:sz w:val="24"/>
                <w:highlight w:val="none"/>
              </w:rPr>
            </w:pPr>
          </w:p>
        </w:tc>
        <w:tc>
          <w:tcPr>
            <w:tcW w:w="2371" w:type="dxa"/>
            <w:vAlign w:val="center"/>
          </w:tcPr>
          <w:p w14:paraId="365092D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041B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31C1E8B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9</w:t>
            </w:r>
          </w:p>
        </w:tc>
        <w:tc>
          <w:tcPr>
            <w:tcW w:w="2665" w:type="dxa"/>
            <w:vAlign w:val="center"/>
          </w:tcPr>
          <w:p w14:paraId="102FC054">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投标有效期</w:t>
            </w:r>
          </w:p>
        </w:tc>
        <w:tc>
          <w:tcPr>
            <w:tcW w:w="1937" w:type="dxa"/>
            <w:vAlign w:val="center"/>
          </w:tcPr>
          <w:p w14:paraId="29650AEE">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3C699D5">
            <w:pPr>
              <w:adjustRightInd w:val="0"/>
              <w:snapToGrid w:val="0"/>
              <w:spacing w:line="360" w:lineRule="auto"/>
              <w:ind w:right="-10"/>
              <w:rPr>
                <w:rFonts w:ascii="宋体" w:hAnsi="宋体" w:cs="宋体"/>
                <w:sz w:val="24"/>
                <w:highlight w:val="none"/>
              </w:rPr>
            </w:pPr>
          </w:p>
        </w:tc>
        <w:tc>
          <w:tcPr>
            <w:tcW w:w="2371" w:type="dxa"/>
            <w:vAlign w:val="center"/>
          </w:tcPr>
          <w:p w14:paraId="1ADABB5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D39C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4945CAB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10</w:t>
            </w:r>
          </w:p>
        </w:tc>
        <w:tc>
          <w:tcPr>
            <w:tcW w:w="2665" w:type="dxa"/>
            <w:vAlign w:val="center"/>
          </w:tcPr>
          <w:p w14:paraId="18AB8581">
            <w:pPr>
              <w:spacing w:after="50" w:line="360" w:lineRule="auto"/>
              <w:ind w:right="-10"/>
              <w:jc w:val="center"/>
              <w:rPr>
                <w:rFonts w:ascii="宋体" w:hAnsi="宋体" w:cs="宋体"/>
                <w:sz w:val="24"/>
                <w:highlight w:val="none"/>
              </w:rPr>
            </w:pPr>
            <w:r>
              <w:rPr>
                <w:rFonts w:hint="eastAsia" w:ascii="宋体" w:hAnsi="宋体" w:cs="宋体"/>
                <w:sz w:val="24"/>
                <w:highlight w:val="none"/>
              </w:rPr>
              <w:t>工程技术要求</w:t>
            </w:r>
          </w:p>
        </w:tc>
        <w:tc>
          <w:tcPr>
            <w:tcW w:w="1937" w:type="dxa"/>
            <w:vAlign w:val="center"/>
          </w:tcPr>
          <w:p w14:paraId="6061503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10417CF">
            <w:pPr>
              <w:adjustRightInd w:val="0"/>
              <w:snapToGrid w:val="0"/>
              <w:spacing w:line="360" w:lineRule="auto"/>
              <w:ind w:right="-10"/>
              <w:rPr>
                <w:rFonts w:ascii="宋体" w:hAnsi="宋体" w:cs="宋体"/>
                <w:sz w:val="24"/>
                <w:highlight w:val="none"/>
              </w:rPr>
            </w:pPr>
          </w:p>
        </w:tc>
        <w:tc>
          <w:tcPr>
            <w:tcW w:w="2371" w:type="dxa"/>
            <w:vAlign w:val="center"/>
          </w:tcPr>
          <w:p w14:paraId="1E53DF8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C41F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653B533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11</w:t>
            </w:r>
          </w:p>
        </w:tc>
        <w:tc>
          <w:tcPr>
            <w:tcW w:w="2665" w:type="dxa"/>
            <w:vAlign w:val="center"/>
          </w:tcPr>
          <w:p w14:paraId="5AC31086">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2BF5A275">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B56C28E">
            <w:pPr>
              <w:adjustRightInd w:val="0"/>
              <w:snapToGrid w:val="0"/>
              <w:spacing w:line="360" w:lineRule="auto"/>
              <w:ind w:right="-10"/>
              <w:rPr>
                <w:rFonts w:ascii="宋体" w:hAnsi="宋体" w:cs="宋体"/>
                <w:sz w:val="24"/>
                <w:highlight w:val="none"/>
              </w:rPr>
            </w:pPr>
          </w:p>
        </w:tc>
        <w:tc>
          <w:tcPr>
            <w:tcW w:w="2371" w:type="dxa"/>
            <w:vAlign w:val="center"/>
          </w:tcPr>
          <w:p w14:paraId="24DFC3A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35E5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6C0051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12</w:t>
            </w:r>
          </w:p>
        </w:tc>
        <w:tc>
          <w:tcPr>
            <w:tcW w:w="2665" w:type="dxa"/>
            <w:vAlign w:val="center"/>
          </w:tcPr>
          <w:p w14:paraId="04E8BF44">
            <w:pPr>
              <w:spacing w:after="50" w:line="360" w:lineRule="auto"/>
              <w:ind w:right="-10"/>
              <w:jc w:val="center"/>
              <w:rPr>
                <w:rFonts w:ascii="宋体" w:hAnsi="宋体" w:cs="宋体"/>
                <w:bCs/>
                <w:sz w:val="24"/>
                <w:highlight w:val="none"/>
              </w:rPr>
            </w:pPr>
          </w:p>
        </w:tc>
        <w:tc>
          <w:tcPr>
            <w:tcW w:w="1937" w:type="dxa"/>
            <w:vAlign w:val="center"/>
          </w:tcPr>
          <w:p w14:paraId="37ABD71E">
            <w:pPr>
              <w:spacing w:after="50" w:line="360" w:lineRule="auto"/>
              <w:ind w:right="-10"/>
              <w:jc w:val="center"/>
              <w:rPr>
                <w:rFonts w:ascii="宋体" w:hAnsi="宋体" w:cs="宋体"/>
                <w:sz w:val="24"/>
                <w:highlight w:val="none"/>
              </w:rPr>
            </w:pPr>
          </w:p>
        </w:tc>
        <w:tc>
          <w:tcPr>
            <w:tcW w:w="825" w:type="dxa"/>
            <w:vAlign w:val="center"/>
          </w:tcPr>
          <w:p w14:paraId="32C08F97">
            <w:pPr>
              <w:adjustRightInd w:val="0"/>
              <w:snapToGrid w:val="0"/>
              <w:spacing w:line="360" w:lineRule="auto"/>
              <w:ind w:right="-10"/>
              <w:rPr>
                <w:rFonts w:ascii="宋体" w:hAnsi="宋体" w:cs="宋体"/>
                <w:sz w:val="24"/>
                <w:highlight w:val="none"/>
              </w:rPr>
            </w:pPr>
          </w:p>
        </w:tc>
        <w:tc>
          <w:tcPr>
            <w:tcW w:w="2371" w:type="dxa"/>
            <w:vAlign w:val="center"/>
          </w:tcPr>
          <w:p w14:paraId="48CE45D2">
            <w:pPr>
              <w:adjustRightInd w:val="0"/>
              <w:snapToGrid w:val="0"/>
              <w:spacing w:line="360" w:lineRule="auto"/>
              <w:ind w:right="-10"/>
              <w:jc w:val="center"/>
              <w:rPr>
                <w:rFonts w:ascii="宋体" w:hAnsi="宋体" w:cs="宋体"/>
                <w:sz w:val="24"/>
                <w:highlight w:val="none"/>
              </w:rPr>
            </w:pPr>
          </w:p>
        </w:tc>
      </w:tr>
      <w:tr w14:paraId="5894A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60F6429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13</w:t>
            </w:r>
          </w:p>
        </w:tc>
        <w:tc>
          <w:tcPr>
            <w:tcW w:w="2665" w:type="dxa"/>
            <w:vAlign w:val="center"/>
          </w:tcPr>
          <w:p w14:paraId="66DFB8DC">
            <w:pPr>
              <w:spacing w:after="50" w:line="360" w:lineRule="auto"/>
              <w:ind w:right="-10"/>
              <w:jc w:val="center"/>
              <w:rPr>
                <w:rFonts w:ascii="宋体" w:hAnsi="宋体" w:cs="宋体"/>
                <w:sz w:val="24"/>
                <w:highlight w:val="none"/>
              </w:rPr>
            </w:pPr>
          </w:p>
        </w:tc>
        <w:tc>
          <w:tcPr>
            <w:tcW w:w="1937" w:type="dxa"/>
            <w:vAlign w:val="center"/>
          </w:tcPr>
          <w:p w14:paraId="08C39F40">
            <w:pPr>
              <w:spacing w:after="50" w:line="360" w:lineRule="auto"/>
              <w:ind w:right="-10"/>
              <w:jc w:val="center"/>
              <w:rPr>
                <w:rFonts w:ascii="宋体" w:hAnsi="宋体" w:cs="宋体"/>
                <w:sz w:val="24"/>
                <w:highlight w:val="none"/>
              </w:rPr>
            </w:pPr>
          </w:p>
        </w:tc>
        <w:tc>
          <w:tcPr>
            <w:tcW w:w="825" w:type="dxa"/>
            <w:vAlign w:val="center"/>
          </w:tcPr>
          <w:p w14:paraId="3C9D4C7F">
            <w:pPr>
              <w:adjustRightInd w:val="0"/>
              <w:snapToGrid w:val="0"/>
              <w:spacing w:line="360" w:lineRule="auto"/>
              <w:ind w:right="-10"/>
              <w:rPr>
                <w:rFonts w:ascii="宋体" w:hAnsi="宋体" w:cs="宋体"/>
                <w:sz w:val="24"/>
                <w:highlight w:val="none"/>
              </w:rPr>
            </w:pPr>
          </w:p>
        </w:tc>
        <w:tc>
          <w:tcPr>
            <w:tcW w:w="2371" w:type="dxa"/>
            <w:vAlign w:val="center"/>
          </w:tcPr>
          <w:p w14:paraId="07163AAA">
            <w:pPr>
              <w:adjustRightInd w:val="0"/>
              <w:snapToGrid w:val="0"/>
              <w:spacing w:line="360" w:lineRule="auto"/>
              <w:ind w:right="-10"/>
              <w:jc w:val="center"/>
              <w:rPr>
                <w:rFonts w:ascii="宋体" w:hAnsi="宋体" w:cs="宋体"/>
                <w:sz w:val="24"/>
                <w:highlight w:val="none"/>
              </w:rPr>
            </w:pPr>
          </w:p>
        </w:tc>
      </w:tr>
      <w:tr w14:paraId="5C3ED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B9585E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14</w:t>
            </w:r>
          </w:p>
        </w:tc>
        <w:tc>
          <w:tcPr>
            <w:tcW w:w="2665" w:type="dxa"/>
            <w:vAlign w:val="center"/>
          </w:tcPr>
          <w:p w14:paraId="74EB1B59">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14:paraId="44C2FDA9">
            <w:pPr>
              <w:adjustRightInd w:val="0"/>
              <w:snapToGrid w:val="0"/>
              <w:spacing w:line="360" w:lineRule="auto"/>
              <w:ind w:right="-10"/>
              <w:jc w:val="center"/>
              <w:rPr>
                <w:rFonts w:ascii="宋体" w:hAnsi="宋体" w:cs="宋体"/>
                <w:sz w:val="24"/>
                <w:highlight w:val="none"/>
              </w:rPr>
            </w:pPr>
            <w:r>
              <w:rPr>
                <w:rFonts w:hint="eastAsia" w:ascii="宋体" w:hAnsi="宋体" w:cs="宋体"/>
                <w:bCs/>
                <w:sz w:val="24"/>
                <w:highlight w:val="none"/>
              </w:rPr>
              <w:t>是否通过审查</w:t>
            </w:r>
          </w:p>
        </w:tc>
      </w:tr>
    </w:tbl>
    <w:p w14:paraId="59A856C2">
      <w:pPr>
        <w:pStyle w:val="38"/>
        <w:rPr>
          <w:rFonts w:ascii="宋体" w:hAnsi="宋体" w:cs="宋体"/>
          <w:sz w:val="24"/>
          <w:szCs w:val="24"/>
          <w:highlight w:val="none"/>
        </w:rPr>
      </w:pPr>
    </w:p>
    <w:p w14:paraId="701810E1">
      <w:pPr>
        <w:spacing w:line="560" w:lineRule="exact"/>
        <w:ind w:firstLine="482" w:firstLineChars="200"/>
        <w:rPr>
          <w:rFonts w:ascii="宋体" w:hAnsi="宋体" w:cs="宋体"/>
          <w:b/>
          <w:sz w:val="24"/>
          <w:highlight w:val="none"/>
        </w:rPr>
      </w:pPr>
      <w:r>
        <w:rPr>
          <w:rFonts w:hint="eastAsia" w:ascii="宋体" w:hAnsi="宋体" w:cs="宋体"/>
          <w:b/>
          <w:sz w:val="24"/>
          <w:highlight w:val="none"/>
        </w:rPr>
        <w:t>20.响应性文件的澄清</w:t>
      </w:r>
    </w:p>
    <w:p w14:paraId="71261C70">
      <w:pPr>
        <w:spacing w:line="560" w:lineRule="exact"/>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5353F95F">
      <w:pPr>
        <w:spacing w:line="560" w:lineRule="exact"/>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E3DED81">
      <w:pPr>
        <w:spacing w:line="560" w:lineRule="exact"/>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24269D6C">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519CE1AC">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67517FC2">
      <w:pPr>
        <w:spacing w:line="560" w:lineRule="exact"/>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20832955">
      <w:pPr>
        <w:spacing w:line="560" w:lineRule="exact"/>
        <w:ind w:firstLine="482" w:firstLineChars="200"/>
        <w:rPr>
          <w:rFonts w:ascii="宋体" w:hAnsi="宋体" w:cs="宋体"/>
          <w:b/>
          <w:sz w:val="24"/>
          <w:highlight w:val="none"/>
        </w:rPr>
      </w:pPr>
      <w:r>
        <w:rPr>
          <w:rFonts w:hint="eastAsia" w:ascii="宋体" w:hAnsi="宋体" w:cs="宋体"/>
          <w:b/>
          <w:sz w:val="24"/>
          <w:highlight w:val="none"/>
        </w:rPr>
        <w:t>21.竞争性磋商</w:t>
      </w:r>
    </w:p>
    <w:p w14:paraId="708DCC0B">
      <w:pPr>
        <w:spacing w:line="560" w:lineRule="exact"/>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3279FEAE">
      <w:pPr>
        <w:spacing w:line="560" w:lineRule="exact"/>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6D8FA3D3">
      <w:pPr>
        <w:spacing w:line="560" w:lineRule="exact"/>
        <w:ind w:firstLine="480" w:firstLineChars="200"/>
        <w:rPr>
          <w:rFonts w:ascii="宋体" w:hAnsi="宋体" w:cs="宋体"/>
          <w:sz w:val="24"/>
          <w:highlight w:val="none"/>
        </w:rPr>
      </w:pPr>
      <w:r>
        <w:rPr>
          <w:rFonts w:hint="eastAsia" w:ascii="宋体" w:hAnsi="宋体" w:cs="宋体"/>
          <w:sz w:val="24"/>
          <w:highlight w:val="none"/>
        </w:rPr>
        <w:t>21.3磋商内容包括：</w:t>
      </w:r>
    </w:p>
    <w:p w14:paraId="39068A54">
      <w:pPr>
        <w:spacing w:line="560" w:lineRule="exact"/>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6DB8B1CA">
      <w:pPr>
        <w:spacing w:line="560" w:lineRule="exact"/>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7F28B66B">
      <w:pPr>
        <w:spacing w:line="560" w:lineRule="exact"/>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6718135C">
      <w:pPr>
        <w:spacing w:line="560" w:lineRule="exact"/>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77BE56EF">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16692AE">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04F46798">
      <w:pPr>
        <w:spacing w:line="560" w:lineRule="exact"/>
        <w:ind w:firstLine="480" w:firstLineChars="200"/>
        <w:rPr>
          <w:rFonts w:ascii="宋体" w:hAnsi="宋体" w:cs="宋体"/>
          <w:color w:val="000000" w:themeColor="text1"/>
          <w:sz w:val="24"/>
          <w:highlight w:val="none"/>
        </w:rPr>
      </w:pPr>
      <w:r>
        <w:rPr>
          <w:rFonts w:hint="eastAsia" w:ascii="宋体" w:hAnsi="宋体" w:cs="宋体"/>
          <w:sz w:val="24"/>
          <w:highlight w:val="none"/>
        </w:rPr>
        <w:t>21.4.2</w:t>
      </w:r>
      <w:r>
        <w:rPr>
          <w:rFonts w:hint="eastAsia" w:ascii="宋体" w:hAnsi="宋体" w:cs="宋体"/>
          <w:sz w:val="24"/>
          <w:highlight w:val="none"/>
          <w:lang w:val="zh-CN"/>
        </w:rPr>
        <w:t>供应商应当按照竞争性磋商文件的变动情况和竞争性磋商小组的要求重</w:t>
      </w:r>
      <w:r>
        <w:rPr>
          <w:rFonts w:hint="eastAsia" w:ascii="宋体" w:hAnsi="宋体" w:cs="宋体"/>
          <w:color w:val="000000" w:themeColor="text1"/>
          <w:sz w:val="24"/>
          <w:highlight w:val="none"/>
          <w:lang w:val="zh-CN"/>
        </w:rPr>
        <w:t>新提交响应性文件，并由其法定代表人或授权代表签字或者加盖公章。</w:t>
      </w:r>
    </w:p>
    <w:p w14:paraId="1B2FFD05">
      <w:pPr>
        <w:spacing w:line="560" w:lineRule="exact"/>
        <w:ind w:firstLine="480" w:firstLineChars="200"/>
        <w:rPr>
          <w:rFonts w:ascii="宋体" w:hAnsi="宋体" w:cs="宋体"/>
          <w:color w:val="000000" w:themeColor="text1"/>
          <w:sz w:val="24"/>
          <w:highlight w:val="none"/>
          <w:lang w:val="zh-CN"/>
        </w:rPr>
      </w:pPr>
      <w:r>
        <w:rPr>
          <w:rFonts w:hint="eastAsia" w:ascii="宋体" w:hAnsi="宋体" w:cs="宋体"/>
          <w:color w:val="000000" w:themeColor="text1"/>
          <w:sz w:val="24"/>
          <w:highlight w:val="none"/>
          <w:lang w:val="zh-CN"/>
        </w:rPr>
        <w:t>21.5报价</w:t>
      </w:r>
    </w:p>
    <w:p w14:paraId="798BD55E">
      <w:pPr>
        <w:numPr>
          <w:ilvl w:val="0"/>
          <w:numId w:val="0"/>
        </w:num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kern w:val="2"/>
          <w:sz w:val="24"/>
          <w:szCs w:val="24"/>
          <w:lang w:val="zh-CN" w:eastAsia="zh-CN" w:bidi="ar-SA"/>
        </w:rPr>
        <w:t>1.</w:t>
      </w:r>
      <w:r>
        <w:rPr>
          <w:rFonts w:hint="eastAsia" w:ascii="宋体" w:hAnsi="宋体" w:eastAsia="宋体" w:cs="宋体"/>
          <w:sz w:val="24"/>
          <w:highlight w:val="none"/>
          <w:lang w:val="zh-CN"/>
        </w:rPr>
        <w:t>一次报价依据</w:t>
      </w:r>
      <w:r>
        <w:rPr>
          <w:rFonts w:hint="eastAsia" w:ascii="宋体" w:hAnsi="宋体" w:eastAsia="宋体" w:cs="宋体"/>
          <w:sz w:val="24"/>
          <w:highlight w:val="none"/>
          <w:lang w:val="en-US" w:eastAsia="zh-CN"/>
        </w:rPr>
        <w:t>是</w:t>
      </w:r>
      <w:r>
        <w:rPr>
          <w:rFonts w:hint="eastAsia" w:ascii="宋体" w:hAnsi="宋体" w:eastAsia="宋体" w:cs="宋体"/>
          <w:sz w:val="24"/>
          <w:highlight w:val="none"/>
          <w:lang w:val="zh-CN"/>
        </w:rPr>
        <w:t>供应商的投标函和开标记。</w:t>
      </w:r>
    </w:p>
    <w:p w14:paraId="3566966B">
      <w:pPr>
        <w:numPr>
          <w:ilvl w:val="0"/>
          <w:numId w:val="0"/>
        </w:num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kern w:val="2"/>
          <w:sz w:val="24"/>
          <w:szCs w:val="24"/>
          <w:lang w:val="zh-CN" w:eastAsia="zh-CN" w:bidi="ar-SA"/>
        </w:rPr>
        <w:t>2.</w:t>
      </w:r>
      <w:r>
        <w:rPr>
          <w:rFonts w:hint="eastAsia" w:ascii="宋体" w:hAnsi="宋体" w:eastAsia="宋体" w:cs="宋体"/>
          <w:sz w:val="24"/>
          <w:highlight w:val="none"/>
          <w:lang w:val="zh-CN"/>
        </w:rPr>
        <w:t xml:space="preserve">如有多次报价，资格评审过通后的供应商须使用本单位 CA 锁在网上系统进行二次或多次报价（请在周口市公共资源交易中心网站报名系统等待报价），每次的报价由供应商自定，评审小组不作限制，但每次的报价不得高于上次报价（可以等于或小于）。报价次数见供应商须知前附表。 </w:t>
      </w:r>
    </w:p>
    <w:p w14:paraId="4067590D">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开标后请供应商在计算前等待报价，网上报价，见周口市公共资源交易中心网站下载中心版块《投标单位-电子投标文件视频制作手册》中的《周口市公共资源交易系统政府采购供应商操作手册》相关规定。</w:t>
      </w:r>
    </w:p>
    <w:p w14:paraId="604F108E">
      <w:pPr>
        <w:spacing w:line="560" w:lineRule="exact"/>
        <w:ind w:firstLine="480" w:firstLineChars="200"/>
        <w:rPr>
          <w:rFonts w:hint="eastAsia" w:ascii="宋体" w:hAnsi="宋体" w:eastAsia="宋体" w:cs="宋体"/>
          <w:sz w:val="24"/>
          <w:highlight w:val="none"/>
          <w:lang w:val="zh-CN"/>
        </w:rPr>
      </w:pPr>
    </w:p>
    <w:p w14:paraId="337AD5C9">
      <w:pPr>
        <w:pStyle w:val="2"/>
        <w:rPr>
          <w:rFonts w:hint="default" w:ascii="宋体" w:hAnsi="宋体" w:eastAsia="宋体" w:cs="宋体"/>
          <w:color w:val="FF0000"/>
          <w:kern w:val="2"/>
          <w:sz w:val="24"/>
          <w:szCs w:val="24"/>
          <w:highlight w:val="none"/>
          <w:lang w:val="en-US" w:eastAsia="zh-CN" w:bidi="ar-SA"/>
        </w:rPr>
      </w:pPr>
    </w:p>
    <w:p w14:paraId="4D99434E">
      <w:pPr>
        <w:spacing w:line="720" w:lineRule="auto"/>
        <w:jc w:val="center"/>
        <w:rPr>
          <w:rFonts w:ascii="宋体" w:hAnsi="宋体" w:cs="宋体"/>
          <w:b/>
          <w:sz w:val="24"/>
          <w:highlight w:val="none"/>
        </w:rPr>
      </w:pPr>
      <w:r>
        <w:rPr>
          <w:rFonts w:hint="eastAsia" w:ascii="宋体" w:hAnsi="宋体" w:cs="宋体"/>
          <w:b/>
          <w:sz w:val="24"/>
          <w:highlight w:val="none"/>
        </w:rPr>
        <w:t>六、评定标准</w:t>
      </w:r>
    </w:p>
    <w:p w14:paraId="0685A8CF">
      <w:pPr>
        <w:spacing w:line="560" w:lineRule="exact"/>
        <w:ind w:firstLine="482" w:firstLineChars="200"/>
        <w:rPr>
          <w:rFonts w:ascii="宋体" w:hAnsi="宋体" w:cs="宋体"/>
          <w:b/>
          <w:sz w:val="24"/>
          <w:highlight w:val="none"/>
        </w:rPr>
      </w:pPr>
      <w:r>
        <w:rPr>
          <w:rFonts w:hint="eastAsia" w:ascii="宋体" w:hAnsi="宋体" w:cs="宋体"/>
          <w:b/>
          <w:sz w:val="24"/>
          <w:highlight w:val="none"/>
        </w:rPr>
        <w:t>22.竞争性磋商过程及保密原则</w:t>
      </w:r>
    </w:p>
    <w:p w14:paraId="5B4EE1AC">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7D2BF004">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采购代理机构在评标结束后2个工作日内将评标报告送采购人。采购人自收到评标报告之日起５个工作日内，在评标报告确定的中标候选人名单中确定中标人。</w:t>
      </w:r>
    </w:p>
    <w:p w14:paraId="56750A63">
      <w:pPr>
        <w:pStyle w:val="19"/>
        <w:spacing w:after="0" w:line="560" w:lineRule="exact"/>
        <w:ind w:left="0" w:leftChars="0" w:firstLine="480" w:firstLineChars="200"/>
        <w:rPr>
          <w:rFonts w:ascii="宋体" w:hAnsi="宋体" w:cs="宋体"/>
          <w:bCs/>
          <w:sz w:val="24"/>
          <w:highlight w:val="none"/>
        </w:rPr>
      </w:pPr>
      <w:r>
        <w:rPr>
          <w:rFonts w:hint="eastAsia" w:ascii="宋体" w:hAnsi="宋体" w:cs="宋体"/>
          <w:bCs/>
          <w:sz w:val="24"/>
          <w:highlight w:val="none"/>
        </w:rPr>
        <w:t>22.2对通过初步审查的响应文件，采用百分制综合评分法进行评价。</w:t>
      </w:r>
    </w:p>
    <w:p w14:paraId="5047B59B">
      <w:pPr>
        <w:spacing w:line="360" w:lineRule="auto"/>
        <w:ind w:right="-92" w:rightChars="-44"/>
        <w:rPr>
          <w:rFonts w:hint="eastAsia" w:ascii="宋体" w:hAnsi="宋体" w:cs="宋体"/>
          <w:sz w:val="24"/>
          <w:highlight w:val="none"/>
        </w:rPr>
      </w:pPr>
      <w:r>
        <w:rPr>
          <w:rFonts w:hint="eastAsia" w:ascii="宋体" w:hAnsi="宋体" w:cs="宋体"/>
          <w:sz w:val="24"/>
          <w:highlight w:val="none"/>
        </w:rPr>
        <w:t>评标方法：</w:t>
      </w:r>
    </w:p>
    <w:p w14:paraId="67512BC4">
      <w:pPr>
        <w:pStyle w:val="2"/>
        <w:rPr>
          <w:rFonts w:hint="default" w:eastAsia="宋体"/>
          <w:lang w:val="en-US" w:eastAsia="zh-CN"/>
        </w:rPr>
      </w:pPr>
      <w:r>
        <w:rPr>
          <w:rFonts w:hint="eastAsia" w:ascii="宋体" w:hAnsi="宋体" w:cs="宋体"/>
          <w:sz w:val="24"/>
          <w:highlight w:val="none"/>
          <w:lang w:val="en-US" w:eastAsia="zh-CN"/>
        </w:rPr>
        <w:t>包1-包4</w:t>
      </w:r>
    </w:p>
    <w:tbl>
      <w:tblPr>
        <w:tblStyle w:val="30"/>
        <w:tblW w:w="8522" w:type="dxa"/>
        <w:jc w:val="center"/>
        <w:tblLayout w:type="fixed"/>
        <w:tblCellMar>
          <w:top w:w="0" w:type="dxa"/>
          <w:left w:w="10" w:type="dxa"/>
          <w:bottom w:w="0" w:type="dxa"/>
          <w:right w:w="10" w:type="dxa"/>
        </w:tblCellMar>
      </w:tblPr>
      <w:tblGrid>
        <w:gridCol w:w="733"/>
        <w:gridCol w:w="900"/>
        <w:gridCol w:w="2276"/>
        <w:gridCol w:w="2464"/>
        <w:gridCol w:w="2149"/>
      </w:tblGrid>
      <w:tr w14:paraId="2BF2B2F1">
        <w:tblPrEx>
          <w:tblCellMar>
            <w:top w:w="0" w:type="dxa"/>
            <w:left w:w="10" w:type="dxa"/>
            <w:bottom w:w="0" w:type="dxa"/>
            <w:right w:w="10" w:type="dxa"/>
          </w:tblCellMar>
        </w:tblPrEx>
        <w:trPr>
          <w:jc w:val="center"/>
        </w:trPr>
        <w:tc>
          <w:tcPr>
            <w:tcW w:w="7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18C204">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评分指标</w:t>
            </w:r>
          </w:p>
        </w:tc>
        <w:tc>
          <w:tcPr>
            <w:tcW w:w="9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3F12E6">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分值</w:t>
            </w:r>
          </w:p>
        </w:tc>
        <w:tc>
          <w:tcPr>
            <w:tcW w:w="4740"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6EBBC2">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指标说明及评分标准</w:t>
            </w:r>
          </w:p>
        </w:tc>
        <w:tc>
          <w:tcPr>
            <w:tcW w:w="214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90B495">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评分依据</w:t>
            </w:r>
          </w:p>
        </w:tc>
      </w:tr>
      <w:tr w14:paraId="21E211DC">
        <w:tblPrEx>
          <w:tblCellMar>
            <w:top w:w="0" w:type="dxa"/>
            <w:left w:w="10" w:type="dxa"/>
            <w:bottom w:w="0" w:type="dxa"/>
            <w:right w:w="10" w:type="dxa"/>
          </w:tblCellMar>
        </w:tblPrEx>
        <w:trPr>
          <w:trHeight w:val="3106" w:hRule="atLeast"/>
          <w:jc w:val="center"/>
        </w:trPr>
        <w:tc>
          <w:tcPr>
            <w:tcW w:w="7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FB8B4D">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报价得分（30）</w:t>
            </w:r>
          </w:p>
        </w:tc>
        <w:tc>
          <w:tcPr>
            <w:tcW w:w="9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FC7887">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（30分）</w:t>
            </w:r>
          </w:p>
        </w:tc>
        <w:tc>
          <w:tcPr>
            <w:tcW w:w="6889"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A76E0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满足磋商文件要求且最后报价最低的供应商的价格为磋商基准价，其价格分为满分。其他供应商的价格分统一按照下列公式计算：</w:t>
            </w:r>
          </w:p>
          <w:p w14:paraId="6FC479C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磋商报价得分=（磋商基准价/最后磋商报价）×30分</w:t>
            </w:r>
          </w:p>
          <w:p w14:paraId="73A795D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备注：价格分计算保留小数点后二位。</w:t>
            </w:r>
          </w:p>
          <w:p w14:paraId="7B59896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注：</w:t>
            </w:r>
          </w:p>
          <w:p w14:paraId="6776922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1.若投标人投标价格均超过控制价，做废标处理。</w:t>
            </w:r>
          </w:p>
          <w:p w14:paraId="72423F5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2.对小型、微型、监狱企业、残疾人福利性单位投标报价给予5</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的扣除，用扣除后的价格参与评审。参加本项目的中小企业应当提供《中小企业声明函》（格式详见《政府采购促进中小企业发展管理办法》）。</w:t>
            </w:r>
          </w:p>
          <w:p w14:paraId="4D91DF7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1BE346DE">
        <w:tblPrEx>
          <w:tblCellMar>
            <w:top w:w="0" w:type="dxa"/>
            <w:left w:w="10" w:type="dxa"/>
            <w:bottom w:w="0" w:type="dxa"/>
            <w:right w:w="10" w:type="dxa"/>
          </w:tblCellMar>
        </w:tblPrEx>
        <w:trPr>
          <w:trHeight w:val="90" w:hRule="atLeast"/>
          <w:jc w:val="center"/>
        </w:trPr>
        <w:tc>
          <w:tcPr>
            <w:tcW w:w="733" w:type="dxa"/>
            <w:vMerge w:val="restart"/>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1388EDD0">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技术部分</w:t>
            </w:r>
          </w:p>
          <w:p w14:paraId="53DC5AF1">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（50分）</w:t>
            </w:r>
          </w:p>
        </w:tc>
        <w:tc>
          <w:tcPr>
            <w:tcW w:w="900" w:type="dxa"/>
            <w:vMerge w:val="restart"/>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2C4B9333">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（50分）</w:t>
            </w:r>
          </w:p>
        </w:tc>
        <w:tc>
          <w:tcPr>
            <w:tcW w:w="2276" w:type="dxa"/>
            <w:tcBorders>
              <w:top w:val="single" w:color="000000" w:sz="4" w:space="0"/>
              <w:left w:val="single" w:color="000000" w:sz="4" w:space="0"/>
              <w:bottom w:val="single" w:color="000000" w:sz="0" w:space="0"/>
              <w:right w:val="single" w:color="auto" w:sz="4" w:space="0"/>
            </w:tcBorders>
            <w:shd w:val="clear" w:color="000000" w:fill="FFFFFF"/>
            <w:tcMar>
              <w:left w:w="108" w:type="dxa"/>
              <w:right w:w="108" w:type="dxa"/>
            </w:tcMar>
            <w:vAlign w:val="center"/>
          </w:tcPr>
          <w:p w14:paraId="27F84B5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施工方案和技术措施(8分)</w:t>
            </w:r>
          </w:p>
        </w:tc>
        <w:tc>
          <w:tcPr>
            <w:tcW w:w="4613" w:type="dxa"/>
            <w:gridSpan w:val="2"/>
            <w:tcBorders>
              <w:top w:val="single" w:color="000000" w:sz="4" w:space="0"/>
              <w:left w:val="single" w:color="auto" w:sz="4" w:space="0"/>
              <w:bottom w:val="single" w:color="000000" w:sz="0" w:space="0"/>
              <w:right w:val="single" w:color="000000" w:sz="4" w:space="0"/>
            </w:tcBorders>
            <w:shd w:val="clear" w:color="000000" w:fill="FFFFFF"/>
            <w:tcMar>
              <w:left w:w="108" w:type="dxa"/>
              <w:right w:w="108" w:type="dxa"/>
            </w:tcMar>
            <w:vAlign w:val="center"/>
          </w:tcPr>
          <w:p w14:paraId="4CA72BE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有施工方案和技术措施(含工程特点、施工重点与难点及绿色施工)得8分，缺一项扣2分扣完为止，不提供不得分。</w:t>
            </w:r>
          </w:p>
        </w:tc>
      </w:tr>
      <w:tr w14:paraId="5C5AB1FD">
        <w:tblPrEx>
          <w:tblCellMar>
            <w:top w:w="0" w:type="dxa"/>
            <w:left w:w="10" w:type="dxa"/>
            <w:bottom w:w="0" w:type="dxa"/>
            <w:right w:w="10" w:type="dxa"/>
          </w:tblCellMar>
        </w:tblPrEx>
        <w:trPr>
          <w:trHeight w:val="90" w:hRule="atLeast"/>
          <w:jc w:val="center"/>
        </w:trPr>
        <w:tc>
          <w:tcPr>
            <w:tcW w:w="733" w:type="dxa"/>
            <w:vMerge w:val="continue"/>
            <w:tcBorders>
              <w:left w:val="single" w:color="000000" w:sz="4" w:space="0"/>
              <w:right w:val="single" w:color="000000" w:sz="4" w:space="0"/>
            </w:tcBorders>
            <w:shd w:val="clear" w:color="000000" w:fill="FFFFFF"/>
            <w:tcMar>
              <w:left w:w="108" w:type="dxa"/>
              <w:right w:w="108" w:type="dxa"/>
            </w:tcMar>
            <w:vAlign w:val="center"/>
          </w:tcPr>
          <w:p w14:paraId="255C4DC9">
            <w:pPr>
              <w:rPr>
                <w:rFonts w:hint="eastAsia" w:ascii="宋体" w:hAnsi="宋体" w:eastAsia="宋体" w:cs="宋体"/>
                <w:sz w:val="24"/>
                <w:szCs w:val="24"/>
                <w:lang w:val="en-US" w:eastAsia="zh-CN"/>
              </w:rPr>
            </w:pPr>
          </w:p>
        </w:tc>
        <w:tc>
          <w:tcPr>
            <w:tcW w:w="900" w:type="dxa"/>
            <w:vMerge w:val="continue"/>
            <w:tcBorders>
              <w:left w:val="single" w:color="000000" w:sz="4" w:space="0"/>
              <w:right w:val="single" w:color="000000" w:sz="4" w:space="0"/>
            </w:tcBorders>
            <w:shd w:val="clear" w:color="000000" w:fill="FFFFFF"/>
            <w:tcMar>
              <w:left w:w="108" w:type="dxa"/>
              <w:right w:w="108" w:type="dxa"/>
            </w:tcMar>
            <w:vAlign w:val="center"/>
          </w:tcPr>
          <w:p w14:paraId="111B2735">
            <w:pPr>
              <w:rPr>
                <w:rFonts w:hint="eastAsia" w:ascii="宋体" w:hAnsi="宋体" w:eastAsia="宋体" w:cs="宋体"/>
                <w:sz w:val="24"/>
                <w:szCs w:val="24"/>
                <w:lang w:val="en-US" w:eastAsia="zh-CN"/>
              </w:rPr>
            </w:pPr>
          </w:p>
        </w:tc>
        <w:tc>
          <w:tcPr>
            <w:tcW w:w="2276" w:type="dxa"/>
            <w:tcBorders>
              <w:top w:val="single" w:color="000000" w:sz="4" w:space="0"/>
              <w:left w:val="single" w:color="000000" w:sz="4" w:space="0"/>
              <w:bottom w:val="single" w:color="000000" w:sz="0" w:space="0"/>
              <w:right w:val="single" w:color="auto" w:sz="4" w:space="0"/>
            </w:tcBorders>
            <w:shd w:val="clear" w:color="000000" w:fill="FFFFFF"/>
            <w:tcMar>
              <w:left w:w="108" w:type="dxa"/>
              <w:right w:w="108" w:type="dxa"/>
            </w:tcMar>
            <w:vAlign w:val="center"/>
          </w:tcPr>
          <w:p w14:paraId="2A36FF7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质量管理体系与措施(8分)</w:t>
            </w:r>
          </w:p>
        </w:tc>
        <w:tc>
          <w:tcPr>
            <w:tcW w:w="4613" w:type="dxa"/>
            <w:gridSpan w:val="2"/>
            <w:tcBorders>
              <w:top w:val="single" w:color="000000" w:sz="4" w:space="0"/>
              <w:left w:val="single" w:color="auto" w:sz="4" w:space="0"/>
              <w:bottom w:val="single" w:color="000000" w:sz="0" w:space="0"/>
              <w:right w:val="single" w:color="000000" w:sz="4" w:space="0"/>
            </w:tcBorders>
            <w:shd w:val="clear" w:color="000000" w:fill="FFFFFF"/>
            <w:tcMar>
              <w:left w:w="108" w:type="dxa"/>
              <w:right w:w="108" w:type="dxa"/>
            </w:tcMar>
            <w:vAlign w:val="center"/>
          </w:tcPr>
          <w:p w14:paraId="6A52925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提供质量管理体系与保证措施得8分，不提供不得分。</w:t>
            </w:r>
          </w:p>
        </w:tc>
      </w:tr>
      <w:tr w14:paraId="5CE73D15">
        <w:tblPrEx>
          <w:tblCellMar>
            <w:top w:w="0" w:type="dxa"/>
            <w:left w:w="10" w:type="dxa"/>
            <w:bottom w:w="0" w:type="dxa"/>
            <w:right w:w="10" w:type="dxa"/>
          </w:tblCellMar>
        </w:tblPrEx>
        <w:trPr>
          <w:trHeight w:val="90" w:hRule="atLeast"/>
          <w:jc w:val="center"/>
        </w:trPr>
        <w:tc>
          <w:tcPr>
            <w:tcW w:w="733" w:type="dxa"/>
            <w:vMerge w:val="continue"/>
            <w:tcBorders>
              <w:left w:val="single" w:color="000000" w:sz="4" w:space="0"/>
              <w:right w:val="single" w:color="000000" w:sz="4" w:space="0"/>
            </w:tcBorders>
            <w:shd w:val="clear" w:color="000000" w:fill="FFFFFF"/>
            <w:tcMar>
              <w:left w:w="108" w:type="dxa"/>
              <w:right w:w="108" w:type="dxa"/>
            </w:tcMar>
            <w:vAlign w:val="center"/>
          </w:tcPr>
          <w:p w14:paraId="26839E58">
            <w:pPr>
              <w:rPr>
                <w:rFonts w:hint="eastAsia" w:ascii="宋体" w:hAnsi="宋体" w:eastAsia="宋体" w:cs="宋体"/>
                <w:sz w:val="24"/>
                <w:szCs w:val="24"/>
                <w:lang w:val="en-US" w:eastAsia="zh-CN"/>
              </w:rPr>
            </w:pPr>
          </w:p>
        </w:tc>
        <w:tc>
          <w:tcPr>
            <w:tcW w:w="900" w:type="dxa"/>
            <w:vMerge w:val="continue"/>
            <w:tcBorders>
              <w:left w:val="single" w:color="000000" w:sz="4" w:space="0"/>
              <w:right w:val="single" w:color="000000" w:sz="4" w:space="0"/>
            </w:tcBorders>
            <w:shd w:val="clear" w:color="000000" w:fill="FFFFFF"/>
            <w:tcMar>
              <w:left w:w="108" w:type="dxa"/>
              <w:right w:w="108" w:type="dxa"/>
            </w:tcMar>
            <w:vAlign w:val="center"/>
          </w:tcPr>
          <w:p w14:paraId="301542D8">
            <w:pPr>
              <w:rPr>
                <w:rFonts w:hint="eastAsia" w:ascii="宋体" w:hAnsi="宋体" w:eastAsia="宋体" w:cs="宋体"/>
                <w:sz w:val="24"/>
                <w:szCs w:val="24"/>
                <w:lang w:val="en-US" w:eastAsia="zh-CN"/>
              </w:rPr>
            </w:pPr>
          </w:p>
        </w:tc>
        <w:tc>
          <w:tcPr>
            <w:tcW w:w="2276" w:type="dxa"/>
            <w:tcBorders>
              <w:top w:val="single" w:color="000000" w:sz="4" w:space="0"/>
              <w:left w:val="single" w:color="000000" w:sz="4" w:space="0"/>
              <w:bottom w:val="single" w:color="000000" w:sz="0" w:space="0"/>
              <w:right w:val="single" w:color="auto" w:sz="4" w:space="0"/>
            </w:tcBorders>
            <w:shd w:val="clear" w:color="000000" w:fill="FFFFFF"/>
            <w:tcMar>
              <w:left w:w="108" w:type="dxa"/>
              <w:right w:w="108" w:type="dxa"/>
            </w:tcMar>
            <w:vAlign w:val="center"/>
          </w:tcPr>
          <w:p w14:paraId="2397FD2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安全管理体系与措施(8分)</w:t>
            </w:r>
          </w:p>
        </w:tc>
        <w:tc>
          <w:tcPr>
            <w:tcW w:w="4613" w:type="dxa"/>
            <w:gridSpan w:val="2"/>
            <w:tcBorders>
              <w:top w:val="single" w:color="000000" w:sz="4" w:space="0"/>
              <w:left w:val="single" w:color="auto" w:sz="4" w:space="0"/>
              <w:bottom w:val="single" w:color="000000" w:sz="0" w:space="0"/>
              <w:right w:val="single" w:color="000000" w:sz="4" w:space="0"/>
            </w:tcBorders>
            <w:shd w:val="clear" w:color="000000" w:fill="FFFFFF"/>
            <w:tcMar>
              <w:left w:w="108" w:type="dxa"/>
              <w:right w:w="108" w:type="dxa"/>
            </w:tcMar>
            <w:vAlign w:val="center"/>
          </w:tcPr>
          <w:p w14:paraId="2E65CE5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1、提供施工安全生产保障体系健全，安全管理目标的得4分，缺项或不提供不得分。</w:t>
            </w:r>
          </w:p>
          <w:p w14:paraId="6EA18DA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2、根据工程特点、周边环境和施工工艺，现场重大危险源辨识全面，制定有关相应的安全管理措施的得4分，缺项或不提供不得分。</w:t>
            </w:r>
          </w:p>
        </w:tc>
      </w:tr>
      <w:tr w14:paraId="5B4B842D">
        <w:tblPrEx>
          <w:tblCellMar>
            <w:top w:w="0" w:type="dxa"/>
            <w:left w:w="10" w:type="dxa"/>
            <w:bottom w:w="0" w:type="dxa"/>
            <w:right w:w="10" w:type="dxa"/>
          </w:tblCellMar>
        </w:tblPrEx>
        <w:trPr>
          <w:trHeight w:val="90" w:hRule="atLeast"/>
          <w:jc w:val="center"/>
        </w:trPr>
        <w:tc>
          <w:tcPr>
            <w:tcW w:w="733" w:type="dxa"/>
            <w:vMerge w:val="continue"/>
            <w:tcBorders>
              <w:left w:val="single" w:color="000000" w:sz="4" w:space="0"/>
              <w:right w:val="single" w:color="000000" w:sz="4" w:space="0"/>
            </w:tcBorders>
            <w:shd w:val="clear" w:color="000000" w:fill="FFFFFF"/>
            <w:tcMar>
              <w:left w:w="108" w:type="dxa"/>
              <w:right w:w="108" w:type="dxa"/>
            </w:tcMar>
            <w:vAlign w:val="center"/>
          </w:tcPr>
          <w:p w14:paraId="46CAF393">
            <w:pPr>
              <w:rPr>
                <w:rFonts w:hint="eastAsia" w:ascii="宋体" w:hAnsi="宋体" w:eastAsia="宋体" w:cs="宋体"/>
                <w:sz w:val="24"/>
                <w:szCs w:val="24"/>
                <w:lang w:val="en-US" w:eastAsia="zh-CN"/>
              </w:rPr>
            </w:pPr>
          </w:p>
        </w:tc>
        <w:tc>
          <w:tcPr>
            <w:tcW w:w="900" w:type="dxa"/>
            <w:vMerge w:val="continue"/>
            <w:tcBorders>
              <w:left w:val="single" w:color="000000" w:sz="4" w:space="0"/>
              <w:right w:val="single" w:color="000000" w:sz="4" w:space="0"/>
            </w:tcBorders>
            <w:shd w:val="clear" w:color="000000" w:fill="FFFFFF"/>
            <w:tcMar>
              <w:left w:w="108" w:type="dxa"/>
              <w:right w:w="108" w:type="dxa"/>
            </w:tcMar>
            <w:vAlign w:val="center"/>
          </w:tcPr>
          <w:p w14:paraId="560D641D">
            <w:pPr>
              <w:rPr>
                <w:rFonts w:hint="eastAsia" w:ascii="宋体" w:hAnsi="宋体" w:eastAsia="宋体" w:cs="宋体"/>
                <w:sz w:val="24"/>
                <w:szCs w:val="24"/>
                <w:lang w:val="en-US" w:eastAsia="zh-CN"/>
              </w:rPr>
            </w:pPr>
          </w:p>
        </w:tc>
        <w:tc>
          <w:tcPr>
            <w:tcW w:w="2276" w:type="dxa"/>
            <w:tcBorders>
              <w:top w:val="single" w:color="000000" w:sz="4" w:space="0"/>
              <w:left w:val="single" w:color="000000" w:sz="4" w:space="0"/>
              <w:bottom w:val="single" w:color="000000" w:sz="0" w:space="0"/>
              <w:right w:val="single" w:color="auto" w:sz="4" w:space="0"/>
            </w:tcBorders>
            <w:shd w:val="clear" w:color="000000" w:fill="FFFFFF"/>
            <w:tcMar>
              <w:left w:w="108" w:type="dxa"/>
              <w:right w:w="108" w:type="dxa"/>
            </w:tcMar>
            <w:vAlign w:val="center"/>
          </w:tcPr>
          <w:p w14:paraId="1125FAE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文明施工、环境保护管理体系及施工现场扬尘治理措施(8分)</w:t>
            </w:r>
          </w:p>
        </w:tc>
        <w:tc>
          <w:tcPr>
            <w:tcW w:w="4613" w:type="dxa"/>
            <w:gridSpan w:val="2"/>
            <w:tcBorders>
              <w:top w:val="single" w:color="000000" w:sz="4" w:space="0"/>
              <w:left w:val="single" w:color="auto" w:sz="4" w:space="0"/>
              <w:bottom w:val="single" w:color="000000" w:sz="0" w:space="0"/>
              <w:right w:val="single" w:color="000000" w:sz="4" w:space="0"/>
            </w:tcBorders>
            <w:shd w:val="clear" w:color="000000" w:fill="FFFFFF"/>
            <w:tcMar>
              <w:left w:w="108" w:type="dxa"/>
              <w:right w:w="108" w:type="dxa"/>
            </w:tcMar>
            <w:vAlign w:val="center"/>
          </w:tcPr>
          <w:p w14:paraId="45D2E32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提供文明施工、环境保护管理体系、施工现场扬尘治理措施的得8分，缺项或不提供不得分。</w:t>
            </w:r>
          </w:p>
        </w:tc>
      </w:tr>
      <w:tr w14:paraId="6DE03EC6">
        <w:tblPrEx>
          <w:tblCellMar>
            <w:top w:w="0" w:type="dxa"/>
            <w:left w:w="10" w:type="dxa"/>
            <w:bottom w:w="0" w:type="dxa"/>
            <w:right w:w="10" w:type="dxa"/>
          </w:tblCellMar>
        </w:tblPrEx>
        <w:trPr>
          <w:trHeight w:val="90" w:hRule="atLeast"/>
          <w:jc w:val="center"/>
        </w:trPr>
        <w:tc>
          <w:tcPr>
            <w:tcW w:w="733" w:type="dxa"/>
            <w:vMerge w:val="continue"/>
            <w:tcBorders>
              <w:left w:val="single" w:color="000000" w:sz="4" w:space="0"/>
              <w:right w:val="single" w:color="000000" w:sz="4" w:space="0"/>
            </w:tcBorders>
            <w:shd w:val="clear" w:color="000000" w:fill="FFFFFF"/>
            <w:tcMar>
              <w:left w:w="108" w:type="dxa"/>
              <w:right w:w="108" w:type="dxa"/>
            </w:tcMar>
            <w:vAlign w:val="center"/>
          </w:tcPr>
          <w:p w14:paraId="22029D2A">
            <w:pPr>
              <w:rPr>
                <w:rFonts w:hint="eastAsia" w:ascii="宋体" w:hAnsi="宋体" w:eastAsia="宋体" w:cs="宋体"/>
                <w:sz w:val="24"/>
                <w:szCs w:val="24"/>
                <w:lang w:val="en-US" w:eastAsia="zh-CN"/>
              </w:rPr>
            </w:pPr>
          </w:p>
        </w:tc>
        <w:tc>
          <w:tcPr>
            <w:tcW w:w="900" w:type="dxa"/>
            <w:vMerge w:val="continue"/>
            <w:tcBorders>
              <w:left w:val="single" w:color="000000" w:sz="4" w:space="0"/>
              <w:right w:val="single" w:color="000000" w:sz="4" w:space="0"/>
            </w:tcBorders>
            <w:shd w:val="clear" w:color="000000" w:fill="FFFFFF"/>
            <w:tcMar>
              <w:left w:w="108" w:type="dxa"/>
              <w:right w:w="108" w:type="dxa"/>
            </w:tcMar>
            <w:vAlign w:val="center"/>
          </w:tcPr>
          <w:p w14:paraId="6A8B6B29">
            <w:pPr>
              <w:rPr>
                <w:rFonts w:hint="eastAsia" w:ascii="宋体" w:hAnsi="宋体" w:eastAsia="宋体" w:cs="宋体"/>
                <w:sz w:val="24"/>
                <w:szCs w:val="24"/>
                <w:lang w:val="en-US" w:eastAsia="zh-CN"/>
              </w:rPr>
            </w:pPr>
          </w:p>
        </w:tc>
        <w:tc>
          <w:tcPr>
            <w:tcW w:w="2276" w:type="dxa"/>
            <w:tcBorders>
              <w:top w:val="single" w:color="000000" w:sz="4" w:space="0"/>
              <w:left w:val="single" w:color="000000" w:sz="4" w:space="0"/>
              <w:bottom w:val="single" w:color="000000" w:sz="0" w:space="0"/>
              <w:right w:val="single" w:color="auto" w:sz="4" w:space="0"/>
            </w:tcBorders>
            <w:shd w:val="clear" w:color="000000" w:fill="FFFFFF"/>
            <w:tcMar>
              <w:left w:w="108" w:type="dxa"/>
              <w:right w:w="108" w:type="dxa"/>
            </w:tcMar>
            <w:vAlign w:val="center"/>
          </w:tcPr>
          <w:p w14:paraId="3DE9E3E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工程进度计划与措施(4分)</w:t>
            </w:r>
          </w:p>
        </w:tc>
        <w:tc>
          <w:tcPr>
            <w:tcW w:w="4613" w:type="dxa"/>
            <w:gridSpan w:val="2"/>
            <w:tcBorders>
              <w:top w:val="single" w:color="000000" w:sz="4" w:space="0"/>
              <w:left w:val="single" w:color="auto" w:sz="4" w:space="0"/>
              <w:bottom w:val="single" w:color="000000" w:sz="0" w:space="0"/>
              <w:right w:val="single" w:color="000000" w:sz="4" w:space="0"/>
            </w:tcBorders>
            <w:shd w:val="clear" w:color="000000" w:fill="FFFFFF"/>
            <w:tcMar>
              <w:left w:w="108" w:type="dxa"/>
              <w:right w:w="108" w:type="dxa"/>
            </w:tcMar>
            <w:vAlign w:val="center"/>
          </w:tcPr>
          <w:p w14:paraId="4E5C2E6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提供工程进度计划与措施的得4分，缺项或不提供不得分。</w:t>
            </w:r>
          </w:p>
        </w:tc>
      </w:tr>
      <w:tr w14:paraId="4DFB2A42">
        <w:tblPrEx>
          <w:tblCellMar>
            <w:top w:w="0" w:type="dxa"/>
            <w:left w:w="10" w:type="dxa"/>
            <w:bottom w:w="0" w:type="dxa"/>
            <w:right w:w="10" w:type="dxa"/>
          </w:tblCellMar>
        </w:tblPrEx>
        <w:trPr>
          <w:trHeight w:val="90" w:hRule="atLeast"/>
          <w:jc w:val="center"/>
        </w:trPr>
        <w:tc>
          <w:tcPr>
            <w:tcW w:w="733" w:type="dxa"/>
            <w:vMerge w:val="continue"/>
            <w:tcBorders>
              <w:left w:val="single" w:color="000000" w:sz="4" w:space="0"/>
              <w:right w:val="single" w:color="000000" w:sz="4" w:space="0"/>
            </w:tcBorders>
            <w:shd w:val="clear" w:color="000000" w:fill="FFFFFF"/>
            <w:tcMar>
              <w:left w:w="108" w:type="dxa"/>
              <w:right w:w="108" w:type="dxa"/>
            </w:tcMar>
            <w:vAlign w:val="center"/>
          </w:tcPr>
          <w:p w14:paraId="4477C1B7">
            <w:pPr>
              <w:rPr>
                <w:rFonts w:hint="eastAsia" w:ascii="宋体" w:hAnsi="宋体" w:eastAsia="宋体" w:cs="宋体"/>
                <w:sz w:val="24"/>
                <w:szCs w:val="24"/>
                <w:lang w:val="en-US" w:eastAsia="zh-CN"/>
              </w:rPr>
            </w:pPr>
          </w:p>
        </w:tc>
        <w:tc>
          <w:tcPr>
            <w:tcW w:w="900" w:type="dxa"/>
            <w:vMerge w:val="continue"/>
            <w:tcBorders>
              <w:left w:val="single" w:color="000000" w:sz="4" w:space="0"/>
              <w:right w:val="single" w:color="000000" w:sz="4" w:space="0"/>
            </w:tcBorders>
            <w:shd w:val="clear" w:color="000000" w:fill="FFFFFF"/>
            <w:tcMar>
              <w:left w:w="108" w:type="dxa"/>
              <w:right w:w="108" w:type="dxa"/>
            </w:tcMar>
            <w:vAlign w:val="center"/>
          </w:tcPr>
          <w:p w14:paraId="3D5A31D0">
            <w:pPr>
              <w:rPr>
                <w:rFonts w:hint="eastAsia" w:ascii="宋体" w:hAnsi="宋体" w:eastAsia="宋体" w:cs="宋体"/>
                <w:sz w:val="24"/>
                <w:szCs w:val="24"/>
                <w:lang w:val="en-US" w:eastAsia="zh-CN"/>
              </w:rPr>
            </w:pPr>
          </w:p>
        </w:tc>
        <w:tc>
          <w:tcPr>
            <w:tcW w:w="2276" w:type="dxa"/>
            <w:tcBorders>
              <w:top w:val="single" w:color="000000" w:sz="4" w:space="0"/>
              <w:left w:val="single" w:color="000000" w:sz="4" w:space="0"/>
              <w:bottom w:val="single" w:color="000000" w:sz="0" w:space="0"/>
              <w:right w:val="single" w:color="auto" w:sz="4" w:space="0"/>
            </w:tcBorders>
            <w:shd w:val="clear" w:color="000000" w:fill="FFFFFF"/>
            <w:tcMar>
              <w:left w:w="108" w:type="dxa"/>
              <w:right w:w="108" w:type="dxa"/>
            </w:tcMar>
            <w:vAlign w:val="center"/>
          </w:tcPr>
          <w:p w14:paraId="26EE2C3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施工进度表或网络计划图(4分)</w:t>
            </w:r>
          </w:p>
        </w:tc>
        <w:tc>
          <w:tcPr>
            <w:tcW w:w="4613" w:type="dxa"/>
            <w:gridSpan w:val="2"/>
            <w:tcBorders>
              <w:top w:val="single" w:color="000000" w:sz="4" w:space="0"/>
              <w:left w:val="single" w:color="auto" w:sz="4" w:space="0"/>
              <w:bottom w:val="single" w:color="000000" w:sz="0" w:space="0"/>
              <w:right w:val="single" w:color="000000" w:sz="4" w:space="0"/>
            </w:tcBorders>
            <w:shd w:val="clear" w:color="000000" w:fill="FFFFFF"/>
            <w:tcMar>
              <w:left w:w="108" w:type="dxa"/>
              <w:right w:w="108" w:type="dxa"/>
            </w:tcMar>
            <w:vAlign w:val="center"/>
          </w:tcPr>
          <w:p w14:paraId="2039622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提供施工进度表或网络计划图的得4分，缺项或不提供不得分。</w:t>
            </w:r>
          </w:p>
        </w:tc>
      </w:tr>
      <w:tr w14:paraId="6AFB79BE">
        <w:tblPrEx>
          <w:tblCellMar>
            <w:top w:w="0" w:type="dxa"/>
            <w:left w:w="10" w:type="dxa"/>
            <w:bottom w:w="0" w:type="dxa"/>
            <w:right w:w="10" w:type="dxa"/>
          </w:tblCellMar>
        </w:tblPrEx>
        <w:trPr>
          <w:trHeight w:val="90" w:hRule="atLeast"/>
          <w:jc w:val="center"/>
        </w:trPr>
        <w:tc>
          <w:tcPr>
            <w:tcW w:w="733" w:type="dxa"/>
            <w:vMerge w:val="continue"/>
            <w:tcBorders>
              <w:left w:val="single" w:color="000000" w:sz="4" w:space="0"/>
              <w:right w:val="single" w:color="000000" w:sz="4" w:space="0"/>
            </w:tcBorders>
            <w:shd w:val="clear" w:color="000000" w:fill="FFFFFF"/>
            <w:tcMar>
              <w:left w:w="108" w:type="dxa"/>
              <w:right w:w="108" w:type="dxa"/>
            </w:tcMar>
            <w:vAlign w:val="center"/>
          </w:tcPr>
          <w:p w14:paraId="6F27775D">
            <w:pPr>
              <w:rPr>
                <w:rFonts w:hint="eastAsia" w:ascii="宋体" w:hAnsi="宋体" w:eastAsia="宋体" w:cs="宋体"/>
                <w:sz w:val="24"/>
                <w:szCs w:val="24"/>
                <w:lang w:val="en-US" w:eastAsia="zh-CN"/>
              </w:rPr>
            </w:pPr>
          </w:p>
        </w:tc>
        <w:tc>
          <w:tcPr>
            <w:tcW w:w="900" w:type="dxa"/>
            <w:vMerge w:val="continue"/>
            <w:tcBorders>
              <w:left w:val="single" w:color="000000" w:sz="4" w:space="0"/>
              <w:right w:val="single" w:color="000000" w:sz="4" w:space="0"/>
            </w:tcBorders>
            <w:shd w:val="clear" w:color="000000" w:fill="FFFFFF"/>
            <w:tcMar>
              <w:left w:w="108" w:type="dxa"/>
              <w:right w:w="108" w:type="dxa"/>
            </w:tcMar>
            <w:vAlign w:val="center"/>
          </w:tcPr>
          <w:p w14:paraId="26961F82">
            <w:pPr>
              <w:rPr>
                <w:rFonts w:hint="eastAsia" w:ascii="宋体" w:hAnsi="宋体" w:eastAsia="宋体" w:cs="宋体"/>
                <w:sz w:val="24"/>
                <w:szCs w:val="24"/>
                <w:lang w:val="en-US" w:eastAsia="zh-CN"/>
              </w:rPr>
            </w:pPr>
          </w:p>
        </w:tc>
        <w:tc>
          <w:tcPr>
            <w:tcW w:w="2276" w:type="dxa"/>
            <w:tcBorders>
              <w:top w:val="single" w:color="000000" w:sz="4" w:space="0"/>
              <w:left w:val="single" w:color="000000" w:sz="4" w:space="0"/>
              <w:bottom w:val="single" w:color="000000" w:sz="0" w:space="0"/>
              <w:right w:val="single" w:color="auto" w:sz="4" w:space="0"/>
            </w:tcBorders>
            <w:shd w:val="clear" w:color="000000" w:fill="FFFFFF"/>
            <w:tcMar>
              <w:left w:w="108" w:type="dxa"/>
              <w:right w:w="108" w:type="dxa"/>
            </w:tcMar>
            <w:vAlign w:val="center"/>
          </w:tcPr>
          <w:p w14:paraId="6B58D50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施工总平面布置图(4分)</w:t>
            </w:r>
          </w:p>
        </w:tc>
        <w:tc>
          <w:tcPr>
            <w:tcW w:w="4613" w:type="dxa"/>
            <w:gridSpan w:val="2"/>
            <w:tcBorders>
              <w:top w:val="single" w:color="000000" w:sz="4" w:space="0"/>
              <w:left w:val="single" w:color="auto" w:sz="4" w:space="0"/>
              <w:bottom w:val="single" w:color="000000" w:sz="0" w:space="0"/>
              <w:right w:val="single" w:color="000000" w:sz="4" w:space="0"/>
            </w:tcBorders>
            <w:shd w:val="clear" w:color="000000" w:fill="FFFFFF"/>
            <w:tcMar>
              <w:left w:w="108" w:type="dxa"/>
              <w:right w:w="108" w:type="dxa"/>
            </w:tcMar>
            <w:vAlign w:val="center"/>
          </w:tcPr>
          <w:p w14:paraId="193AD4C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提供符合安全、文明要求施工总平面布置图的得4分，缺项或不提供不得分。</w:t>
            </w:r>
          </w:p>
        </w:tc>
      </w:tr>
      <w:tr w14:paraId="5F78052D">
        <w:tblPrEx>
          <w:tblCellMar>
            <w:top w:w="0" w:type="dxa"/>
            <w:left w:w="10" w:type="dxa"/>
            <w:bottom w:w="0" w:type="dxa"/>
            <w:right w:w="10" w:type="dxa"/>
          </w:tblCellMar>
        </w:tblPrEx>
        <w:trPr>
          <w:trHeight w:val="90" w:hRule="atLeast"/>
          <w:jc w:val="center"/>
        </w:trPr>
        <w:tc>
          <w:tcPr>
            <w:tcW w:w="733" w:type="dxa"/>
            <w:vMerge w:val="continue"/>
            <w:tcBorders>
              <w:left w:val="single" w:color="000000" w:sz="4" w:space="0"/>
              <w:bottom w:val="single" w:color="auto" w:sz="4" w:space="0"/>
              <w:right w:val="single" w:color="000000" w:sz="4" w:space="0"/>
            </w:tcBorders>
            <w:shd w:val="clear" w:color="000000" w:fill="FFFFFF"/>
            <w:tcMar>
              <w:left w:w="108" w:type="dxa"/>
              <w:right w:w="108" w:type="dxa"/>
            </w:tcMar>
            <w:vAlign w:val="center"/>
          </w:tcPr>
          <w:p w14:paraId="68DDDF5B">
            <w:pPr>
              <w:rPr>
                <w:rFonts w:hint="eastAsia" w:ascii="宋体" w:hAnsi="宋体" w:eastAsia="宋体" w:cs="宋体"/>
                <w:sz w:val="24"/>
                <w:szCs w:val="24"/>
                <w:lang w:val="en-US" w:eastAsia="zh-CN"/>
              </w:rPr>
            </w:pPr>
          </w:p>
        </w:tc>
        <w:tc>
          <w:tcPr>
            <w:tcW w:w="900" w:type="dxa"/>
            <w:vMerge w:val="continue"/>
            <w:tcBorders>
              <w:left w:val="single" w:color="000000" w:sz="4" w:space="0"/>
              <w:bottom w:val="single" w:color="000000" w:sz="0" w:space="0"/>
              <w:right w:val="single" w:color="000000" w:sz="4" w:space="0"/>
            </w:tcBorders>
            <w:shd w:val="clear" w:color="000000" w:fill="FFFFFF"/>
            <w:tcMar>
              <w:left w:w="108" w:type="dxa"/>
              <w:right w:w="108" w:type="dxa"/>
            </w:tcMar>
            <w:vAlign w:val="center"/>
          </w:tcPr>
          <w:p w14:paraId="0C390474">
            <w:pPr>
              <w:rPr>
                <w:rFonts w:hint="eastAsia" w:ascii="宋体" w:hAnsi="宋体" w:eastAsia="宋体" w:cs="宋体"/>
                <w:sz w:val="24"/>
                <w:szCs w:val="24"/>
                <w:lang w:val="en-US" w:eastAsia="zh-CN"/>
              </w:rPr>
            </w:pPr>
          </w:p>
        </w:tc>
        <w:tc>
          <w:tcPr>
            <w:tcW w:w="2276" w:type="dxa"/>
            <w:tcBorders>
              <w:top w:val="single" w:color="000000" w:sz="4" w:space="0"/>
              <w:left w:val="single" w:color="000000" w:sz="4" w:space="0"/>
              <w:bottom w:val="single" w:color="000000" w:sz="0" w:space="0"/>
              <w:right w:val="single" w:color="auto" w:sz="4" w:space="0"/>
            </w:tcBorders>
            <w:shd w:val="clear" w:color="000000" w:fill="FFFFFF"/>
            <w:tcMar>
              <w:left w:w="108" w:type="dxa"/>
              <w:right w:w="108" w:type="dxa"/>
            </w:tcMar>
            <w:vAlign w:val="center"/>
          </w:tcPr>
          <w:p w14:paraId="4196514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拟投入资源配备计划(6分)</w:t>
            </w:r>
          </w:p>
        </w:tc>
        <w:tc>
          <w:tcPr>
            <w:tcW w:w="4613" w:type="dxa"/>
            <w:gridSpan w:val="2"/>
            <w:tcBorders>
              <w:top w:val="single" w:color="000000" w:sz="4" w:space="0"/>
              <w:left w:val="single" w:color="auto" w:sz="4" w:space="0"/>
              <w:bottom w:val="single" w:color="000000" w:sz="0" w:space="0"/>
              <w:right w:val="single" w:color="000000" w:sz="4" w:space="0"/>
            </w:tcBorders>
            <w:shd w:val="clear" w:color="000000" w:fill="FFFFFF"/>
            <w:tcMar>
              <w:left w:w="108" w:type="dxa"/>
              <w:right w:w="108" w:type="dxa"/>
            </w:tcMar>
            <w:vAlign w:val="center"/>
          </w:tcPr>
          <w:p w14:paraId="1025C80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(1)机械:投入计划与进度计划呼应，机械设备与本项目配置合理，满足安全技术规范和施工进度需要的得2分；</w:t>
            </w:r>
          </w:p>
          <w:p w14:paraId="38D5A10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(2)劳动力:投入计划与进度计划呼应，能满足施工需要的得2分;</w:t>
            </w:r>
          </w:p>
          <w:p w14:paraId="3117F67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(3)主要物资供应计划:主要物资投入计划与进度计划呼应，能满足施工需要的得2分;</w:t>
            </w:r>
          </w:p>
          <w:p w14:paraId="47C551F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缺项或不提供不得分。</w:t>
            </w:r>
          </w:p>
        </w:tc>
      </w:tr>
      <w:tr w14:paraId="34A29A2F">
        <w:tblPrEx>
          <w:tblCellMar>
            <w:top w:w="0" w:type="dxa"/>
            <w:left w:w="10" w:type="dxa"/>
            <w:bottom w:w="0" w:type="dxa"/>
            <w:right w:w="10" w:type="dxa"/>
          </w:tblCellMar>
        </w:tblPrEx>
        <w:trPr>
          <w:jc w:val="center"/>
        </w:trPr>
        <w:tc>
          <w:tcPr>
            <w:tcW w:w="733" w:type="dxa"/>
            <w:vMerge w:val="restart"/>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2B7759BC">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商务部分</w:t>
            </w:r>
          </w:p>
          <w:p w14:paraId="10F54965">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w:t>
            </w:r>
          </w:p>
        </w:tc>
        <w:tc>
          <w:tcPr>
            <w:tcW w:w="900" w:type="dxa"/>
            <w:vMerge w:val="restart"/>
            <w:tcBorders>
              <w:top w:val="single" w:color="auto" w:sz="4" w:space="0"/>
              <w:left w:val="single" w:color="auto" w:sz="4" w:space="0"/>
              <w:right w:val="single" w:color="auto" w:sz="4" w:space="0"/>
            </w:tcBorders>
            <w:shd w:val="clear" w:color="000000" w:fill="FFFFFF"/>
            <w:tcMar>
              <w:left w:w="108" w:type="dxa"/>
              <w:right w:w="108" w:type="dxa"/>
            </w:tcMar>
            <w:vAlign w:val="center"/>
          </w:tcPr>
          <w:p w14:paraId="1418AD37">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（20分）</w:t>
            </w:r>
          </w:p>
        </w:tc>
        <w:tc>
          <w:tcPr>
            <w:tcW w:w="2276" w:type="dxa"/>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59B85A19">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项目管理人员(9分)</w:t>
            </w:r>
          </w:p>
        </w:tc>
        <w:tc>
          <w:tcPr>
            <w:tcW w:w="4613" w:type="dxa"/>
            <w:gridSpan w:val="2"/>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5421739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拟派本项目施工员、安全员、材料员、专职安全员齐全的得6分。缺项或不提供者不得分。拟派本项目管理人员中具有中级及以上技术职称的得3分。(响应文件中需提供原件的扫描件，提供近6个月以来任意3个月缴纳社保证明和劳动合同的原件扫描件，不提供不得分。)(若企业成立不足三个月，则从企业成立之日起算。)</w:t>
            </w:r>
          </w:p>
        </w:tc>
      </w:tr>
      <w:tr w14:paraId="1434E526">
        <w:tblPrEx>
          <w:tblCellMar>
            <w:top w:w="0" w:type="dxa"/>
            <w:left w:w="10" w:type="dxa"/>
            <w:bottom w:w="0" w:type="dxa"/>
            <w:right w:w="10" w:type="dxa"/>
          </w:tblCellMar>
        </w:tblPrEx>
        <w:trPr>
          <w:trHeight w:val="1369" w:hRule="atLeast"/>
          <w:jc w:val="center"/>
        </w:trPr>
        <w:tc>
          <w:tcPr>
            <w:tcW w:w="733" w:type="dxa"/>
            <w:vMerge w:val="continue"/>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0F5E11AB">
            <w:pPr>
              <w:rPr>
                <w:rFonts w:hint="eastAsia" w:ascii="宋体" w:hAnsi="宋体" w:eastAsia="宋体" w:cs="宋体"/>
                <w:sz w:val="24"/>
                <w:szCs w:val="24"/>
                <w:lang w:val="en-US" w:eastAsia="zh-CN"/>
              </w:rPr>
            </w:pPr>
          </w:p>
        </w:tc>
        <w:tc>
          <w:tcPr>
            <w:tcW w:w="900" w:type="dxa"/>
            <w:vMerge w:val="continue"/>
            <w:tcBorders>
              <w:left w:val="single" w:color="auto" w:sz="4" w:space="0"/>
              <w:right w:val="single" w:color="auto" w:sz="4" w:space="0"/>
            </w:tcBorders>
            <w:shd w:val="clear" w:color="000000" w:fill="FFFFFF"/>
            <w:tcMar>
              <w:left w:w="108" w:type="dxa"/>
              <w:right w:w="108" w:type="dxa"/>
            </w:tcMar>
            <w:vAlign w:val="center"/>
          </w:tcPr>
          <w:p w14:paraId="5E834B25">
            <w:pPr>
              <w:rPr>
                <w:rFonts w:hint="eastAsia" w:ascii="宋体" w:hAnsi="宋体" w:eastAsia="宋体" w:cs="宋体"/>
                <w:sz w:val="24"/>
                <w:szCs w:val="24"/>
                <w:lang w:val="en-US" w:eastAsia="zh-CN"/>
              </w:rPr>
            </w:pPr>
          </w:p>
        </w:tc>
        <w:tc>
          <w:tcPr>
            <w:tcW w:w="2276" w:type="dxa"/>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1F787F8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业绩(5分)</w:t>
            </w:r>
          </w:p>
        </w:tc>
        <w:tc>
          <w:tcPr>
            <w:tcW w:w="4613" w:type="dxa"/>
            <w:gridSpan w:val="2"/>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57150AC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企业自2023年1月1日以来承担过类似项目的业绩，每提供一项得2.5分，最多得5分。(提供合同、中标通知书的扫描件，以合同签订的时间为准，在响应文件中附合同的扫描件，否则不得分)。</w:t>
            </w:r>
          </w:p>
        </w:tc>
      </w:tr>
      <w:tr w14:paraId="6F6B15F2">
        <w:tblPrEx>
          <w:tblCellMar>
            <w:top w:w="0" w:type="dxa"/>
            <w:left w:w="10" w:type="dxa"/>
            <w:bottom w:w="0" w:type="dxa"/>
            <w:right w:w="10" w:type="dxa"/>
          </w:tblCellMar>
        </w:tblPrEx>
        <w:trPr>
          <w:trHeight w:val="1369" w:hRule="atLeast"/>
          <w:jc w:val="center"/>
        </w:trPr>
        <w:tc>
          <w:tcPr>
            <w:tcW w:w="733" w:type="dxa"/>
            <w:vMerge w:val="continue"/>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7D191FBB">
            <w:pPr>
              <w:rPr>
                <w:rFonts w:hint="eastAsia" w:ascii="宋体" w:hAnsi="宋体" w:eastAsia="宋体" w:cs="宋体"/>
                <w:sz w:val="24"/>
                <w:szCs w:val="24"/>
                <w:lang w:val="en-US" w:eastAsia="zh-CN"/>
              </w:rPr>
            </w:pPr>
          </w:p>
        </w:tc>
        <w:tc>
          <w:tcPr>
            <w:tcW w:w="900" w:type="dxa"/>
            <w:vMerge w:val="continue"/>
            <w:tcBorders>
              <w:left w:val="single" w:color="auto" w:sz="4" w:space="0"/>
              <w:right w:val="single" w:color="auto" w:sz="4" w:space="0"/>
            </w:tcBorders>
            <w:shd w:val="clear" w:color="000000" w:fill="FFFFFF"/>
            <w:tcMar>
              <w:left w:w="108" w:type="dxa"/>
              <w:right w:w="108" w:type="dxa"/>
            </w:tcMar>
            <w:vAlign w:val="center"/>
          </w:tcPr>
          <w:p w14:paraId="7E452018">
            <w:pPr>
              <w:rPr>
                <w:rFonts w:hint="eastAsia" w:ascii="宋体" w:hAnsi="宋体" w:eastAsia="宋体" w:cs="宋体"/>
                <w:sz w:val="24"/>
                <w:szCs w:val="24"/>
                <w:lang w:val="en-US" w:eastAsia="zh-CN"/>
              </w:rPr>
            </w:pPr>
          </w:p>
        </w:tc>
        <w:tc>
          <w:tcPr>
            <w:tcW w:w="2276" w:type="dxa"/>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4BAC377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投标人承诺</w:t>
            </w:r>
          </w:p>
          <w:p w14:paraId="57ED9BC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(6分)</w:t>
            </w:r>
          </w:p>
        </w:tc>
        <w:tc>
          <w:tcPr>
            <w:tcW w:w="4613" w:type="dxa"/>
            <w:gridSpan w:val="2"/>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7D990E1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供应商提供工程质量保证和承诺(包括但不限于:能做到连续施工、不因资金问题影响工程进度、不拖欠农民工工资承诺，保证工程质量措施及质量缺陷处罚承诺，保证工期按时完工措施及延期处罚承诺，对工程回访保修承诺等)得6分，缺项或不提供不得分。</w:t>
            </w:r>
          </w:p>
        </w:tc>
      </w:tr>
      <w:tr w14:paraId="08608211">
        <w:tblPrEx>
          <w:tblCellMar>
            <w:top w:w="0" w:type="dxa"/>
            <w:left w:w="10" w:type="dxa"/>
            <w:bottom w:w="0" w:type="dxa"/>
            <w:right w:w="10" w:type="dxa"/>
          </w:tblCellMar>
        </w:tblPrEx>
        <w:trPr>
          <w:trHeight w:val="601" w:hRule="atLeast"/>
          <w:jc w:val="center"/>
        </w:trPr>
        <w:tc>
          <w:tcPr>
            <w:tcW w:w="8522" w:type="dxa"/>
            <w:gridSpan w:val="5"/>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75C2A1A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投标人综合得分=投标报价得分十技术得分+商务部分。投标人的最终得分:</w:t>
            </w:r>
          </w:p>
          <w:p w14:paraId="4730B1F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1.在评标委员会完成对投标报价得分、技术得分、商务部分的汇总后取算术平均值，作为该投标人的最终得分。</w:t>
            </w:r>
          </w:p>
          <w:p w14:paraId="5AD8985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2.本办法计算过程中分值按四舍五入保留两位小数，结果按四舍五入保留两位小数。</w:t>
            </w:r>
          </w:p>
        </w:tc>
      </w:tr>
    </w:tbl>
    <w:p w14:paraId="3187815A">
      <w:pPr>
        <w:pStyle w:val="29"/>
        <w:ind w:firstLine="480"/>
        <w:rPr>
          <w:rFonts w:ascii="宋体" w:hAnsi="宋体" w:eastAsia="宋体" w:cs="宋体"/>
          <w:sz w:val="24"/>
          <w:highlight w:val="none"/>
        </w:rPr>
      </w:pPr>
    </w:p>
    <w:p w14:paraId="3CB3388B">
      <w:pPr>
        <w:spacing w:line="560" w:lineRule="exact"/>
        <w:rPr>
          <w:rFonts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14:paraId="6B327C81">
      <w:pPr>
        <w:spacing w:line="560" w:lineRule="exact"/>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5B73547A">
      <w:pPr>
        <w:spacing w:line="560" w:lineRule="exact"/>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AECEA4E">
      <w:pPr>
        <w:spacing w:line="560" w:lineRule="exact"/>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3BCDC739">
      <w:pPr>
        <w:spacing w:line="560" w:lineRule="exact"/>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1F97166">
      <w:pPr>
        <w:spacing w:line="560" w:lineRule="exact"/>
        <w:ind w:firstLine="480" w:firstLineChars="200"/>
        <w:rPr>
          <w:rFonts w:ascii="宋体" w:hAnsi="宋体" w:cs="宋体"/>
          <w:sz w:val="24"/>
          <w:highlight w:val="none"/>
        </w:rPr>
      </w:pPr>
      <w:r>
        <w:rPr>
          <w:rFonts w:hint="eastAsia" w:ascii="宋体" w:hAnsi="宋体" w:cs="宋体"/>
          <w:sz w:val="24"/>
          <w:highlight w:val="none"/>
        </w:rPr>
        <w:t>22.7在</w:t>
      </w:r>
      <w:r>
        <w:rPr>
          <w:rFonts w:hint="eastAsia" w:ascii="宋体" w:hAnsi="宋体" w:eastAsia="宋体" w:cs="宋体"/>
          <w:color w:val="auto"/>
          <w:spacing w:val="0"/>
          <w:position w:val="0"/>
          <w:sz w:val="24"/>
          <w:szCs w:val="24"/>
          <w:highlight w:val="none"/>
          <w:shd w:val="clear" w:fill="auto"/>
        </w:rPr>
        <w:t>竞争性磋商期间，供应商需保证并承诺不得向竞争性磋商小组成员询问其它供应商竞争性磋商情况，不得进行旨在影响成交结果的活动。</w:t>
      </w:r>
    </w:p>
    <w:p w14:paraId="74CF4E56">
      <w:pPr>
        <w:spacing w:line="560" w:lineRule="exact"/>
        <w:ind w:firstLine="480" w:firstLineChars="200"/>
        <w:rPr>
          <w:rFonts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231825D4">
      <w:pPr>
        <w:spacing w:line="560" w:lineRule="exact"/>
        <w:ind w:firstLine="482" w:firstLineChars="200"/>
        <w:rPr>
          <w:rFonts w:ascii="宋体" w:hAnsi="宋体" w:cs="宋体"/>
          <w:b/>
          <w:sz w:val="24"/>
          <w:highlight w:val="none"/>
        </w:rPr>
      </w:pPr>
      <w:r>
        <w:rPr>
          <w:rFonts w:hint="eastAsia" w:ascii="宋体" w:hAnsi="宋体" w:cs="宋体"/>
          <w:b/>
          <w:sz w:val="24"/>
          <w:highlight w:val="none"/>
        </w:rPr>
        <w:t>23.竞争性磋商终止</w:t>
      </w:r>
    </w:p>
    <w:p w14:paraId="09585F90">
      <w:pPr>
        <w:spacing w:line="560" w:lineRule="exact"/>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2E97F8F9">
      <w:pPr>
        <w:spacing w:line="560" w:lineRule="exact"/>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4D934EDD">
      <w:pPr>
        <w:spacing w:line="560" w:lineRule="exact"/>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7F99CE7C">
      <w:pPr>
        <w:spacing w:line="560" w:lineRule="exact"/>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64C2560C">
      <w:pPr>
        <w:spacing w:line="560" w:lineRule="exact"/>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0DBDDB0A">
      <w:pPr>
        <w:spacing w:line="720" w:lineRule="auto"/>
        <w:jc w:val="center"/>
        <w:rPr>
          <w:rFonts w:ascii="宋体" w:hAnsi="宋体" w:cs="宋体"/>
          <w:b/>
          <w:sz w:val="24"/>
          <w:highlight w:val="none"/>
        </w:rPr>
      </w:pPr>
      <w:r>
        <w:rPr>
          <w:rFonts w:hint="eastAsia" w:ascii="宋体" w:hAnsi="宋体" w:cs="宋体"/>
          <w:b/>
          <w:sz w:val="24"/>
          <w:highlight w:val="none"/>
        </w:rPr>
        <w:t>七、成交通知</w:t>
      </w:r>
    </w:p>
    <w:p w14:paraId="1D310859">
      <w:pPr>
        <w:spacing w:line="560" w:lineRule="exact"/>
        <w:ind w:firstLine="482" w:firstLineChars="200"/>
        <w:rPr>
          <w:rFonts w:ascii="宋体" w:hAnsi="宋体" w:cs="宋体"/>
          <w:b/>
          <w:sz w:val="24"/>
          <w:highlight w:val="none"/>
        </w:rPr>
      </w:pPr>
      <w:r>
        <w:rPr>
          <w:rFonts w:hint="eastAsia" w:ascii="宋体" w:hAnsi="宋体" w:cs="宋体"/>
          <w:b/>
          <w:sz w:val="24"/>
          <w:highlight w:val="none"/>
        </w:rPr>
        <w:t>24.成交通知</w:t>
      </w:r>
    </w:p>
    <w:p w14:paraId="4AF00AD7">
      <w:pPr>
        <w:pStyle w:val="2"/>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24.1采购人应当自收到评审报告之日起5个工作日内在评审报告推荐的中标或者成交候选人中按顺序确定中标或者成交供应商。</w:t>
      </w:r>
    </w:p>
    <w:p w14:paraId="1FF53FC2">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w:t>
      </w:r>
      <w:r>
        <w:rPr>
          <w:rFonts w:hint="eastAsia" w:ascii="宋体" w:hAnsi="宋体" w:cs="宋体"/>
          <w:sz w:val="24"/>
          <w:highlight w:val="none"/>
          <w:lang w:val="en-US" w:eastAsia="zh-CN"/>
        </w:rPr>
        <w:t>在发出成交公告后</w:t>
      </w:r>
      <w:r>
        <w:rPr>
          <w:rFonts w:hint="eastAsia" w:ascii="宋体" w:hAnsi="宋体" w:eastAsia="宋体" w:cs="宋体"/>
          <w:sz w:val="24"/>
          <w:highlight w:val="none"/>
          <w:lang w:val="en-US" w:eastAsia="zh-CN"/>
        </w:rPr>
        <w:t>请采购人、中标人登录</w:t>
      </w:r>
      <w:r>
        <w:rPr>
          <w:rFonts w:hint="eastAsia" w:ascii="宋体" w:hAnsi="宋体" w:eastAsia="宋体" w:cs="宋体"/>
          <w:sz w:val="24"/>
          <w:highlight w:val="none"/>
        </w:rPr>
        <w:t>周口市公共资源</w:t>
      </w:r>
      <w:r>
        <w:rPr>
          <w:rFonts w:hint="eastAsia" w:ascii="宋体" w:hAnsi="宋体" w:eastAsia="宋体" w:cs="宋体"/>
          <w:sz w:val="24"/>
          <w:szCs w:val="24"/>
          <w:highlight w:val="none"/>
        </w:rPr>
        <w:t>交易</w:t>
      </w:r>
      <w:r>
        <w:rPr>
          <w:rFonts w:hint="eastAsia" w:ascii="宋体" w:hAnsi="宋体" w:eastAsia="宋体" w:cs="宋体"/>
          <w:sz w:val="24"/>
          <w:highlight w:val="none"/>
          <w:lang w:eastAsia="zh-CN"/>
        </w:rPr>
        <w:t>中心网</w:t>
      </w:r>
      <w:r>
        <w:rPr>
          <w:rFonts w:hint="eastAsia" w:ascii="宋体" w:hAnsi="宋体" w:eastAsia="宋体" w:cs="宋体"/>
          <w:sz w:val="24"/>
          <w:szCs w:val="24"/>
          <w:highlight w:val="none"/>
        </w:rPr>
        <w:t>（http://jyzx.zhoukou.gov.cn）</w:t>
      </w:r>
      <w:r>
        <w:rPr>
          <w:rFonts w:hint="eastAsia" w:ascii="宋体" w:hAnsi="宋体" w:eastAsia="宋体" w:cs="宋体"/>
          <w:sz w:val="24"/>
          <w:szCs w:val="24"/>
          <w:highlight w:val="none"/>
          <w:lang w:val="en-US" w:eastAsia="zh-CN"/>
        </w:rPr>
        <w:t>自行下载</w:t>
      </w:r>
      <w:r>
        <w:rPr>
          <w:rFonts w:hint="eastAsia" w:cs="宋体"/>
          <w:sz w:val="24"/>
          <w:highlight w:val="none"/>
          <w:lang w:val="en-US" w:eastAsia="zh-CN"/>
        </w:rPr>
        <w:t>成交</w:t>
      </w:r>
      <w:r>
        <w:rPr>
          <w:rFonts w:hint="eastAsia" w:ascii="宋体" w:hAnsi="宋体" w:eastAsia="宋体" w:cs="宋体"/>
          <w:sz w:val="24"/>
          <w:highlight w:val="none"/>
        </w:rPr>
        <w:t>通知书。</w:t>
      </w:r>
    </w:p>
    <w:p w14:paraId="6876DFBC">
      <w:pPr>
        <w:tabs>
          <w:tab w:val="left" w:pos="1800"/>
        </w:tabs>
        <w:spacing w:line="560" w:lineRule="exact"/>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433CB10C">
      <w:pPr>
        <w:spacing w:line="720" w:lineRule="auto"/>
        <w:jc w:val="center"/>
        <w:rPr>
          <w:rFonts w:ascii="宋体" w:hAnsi="宋体" w:cs="宋体"/>
          <w:sz w:val="24"/>
          <w:highlight w:val="none"/>
        </w:rPr>
      </w:pPr>
      <w:r>
        <w:rPr>
          <w:rFonts w:hint="eastAsia" w:ascii="宋体" w:hAnsi="宋体" w:cs="宋体"/>
          <w:b/>
          <w:sz w:val="24"/>
          <w:highlight w:val="none"/>
        </w:rPr>
        <w:t>八、合同授予</w:t>
      </w:r>
    </w:p>
    <w:p w14:paraId="683AC029">
      <w:pPr>
        <w:tabs>
          <w:tab w:val="left" w:pos="1620"/>
        </w:tabs>
        <w:spacing w:line="560" w:lineRule="exact"/>
        <w:ind w:firstLine="482" w:firstLineChars="200"/>
        <w:rPr>
          <w:rFonts w:ascii="宋体" w:hAnsi="宋体" w:cs="宋体"/>
          <w:b/>
          <w:sz w:val="24"/>
          <w:highlight w:val="none"/>
        </w:rPr>
      </w:pPr>
      <w:r>
        <w:rPr>
          <w:rFonts w:hint="eastAsia" w:ascii="宋体" w:hAnsi="宋体" w:cs="宋体"/>
          <w:b/>
          <w:sz w:val="24"/>
          <w:highlight w:val="none"/>
        </w:rPr>
        <w:t>25.签订合同及合同的执行</w:t>
      </w:r>
    </w:p>
    <w:p w14:paraId="4B5B0A45">
      <w:pPr>
        <w:spacing w:line="560" w:lineRule="exact"/>
        <w:ind w:firstLine="480" w:firstLineChars="200"/>
        <w:rPr>
          <w:rFonts w:ascii="宋体" w:hAnsi="宋体" w:cs="宋体"/>
          <w:sz w:val="24"/>
          <w:highlight w:val="none"/>
        </w:rPr>
      </w:pPr>
      <w:r>
        <w:rPr>
          <w:rFonts w:hint="eastAsia" w:ascii="宋体" w:hAnsi="宋体" w:cs="宋体"/>
          <w:sz w:val="24"/>
          <w:highlight w:val="none"/>
        </w:rPr>
        <w:t>25.1</w:t>
      </w:r>
      <w:r>
        <w:rPr>
          <w:rFonts w:hint="eastAsia" w:ascii="宋体" w:hAnsi="宋体" w:eastAsia="宋体" w:cs="宋体"/>
          <w:color w:val="auto"/>
          <w:spacing w:val="0"/>
          <w:position w:val="0"/>
          <w:sz w:val="24"/>
          <w:szCs w:val="24"/>
          <w:highlight w:val="none"/>
          <w:shd w:val="clear" w:fill="auto"/>
          <w:lang w:val="en-US" w:eastAsia="zh-CN"/>
        </w:rPr>
        <w:t>成交供应商应在中标公告发布2个工作日内领取中标通知书，领取中标通知书2个工作日内与采购人签订合同，并对磋商文件规定的</w:t>
      </w:r>
      <w:r>
        <w:rPr>
          <w:rFonts w:hint="eastAsia" w:ascii="宋体" w:hAnsi="宋体" w:cs="宋体"/>
          <w:color w:val="auto"/>
          <w:spacing w:val="0"/>
          <w:position w:val="0"/>
          <w:sz w:val="24"/>
          <w:szCs w:val="24"/>
          <w:highlight w:val="none"/>
          <w:shd w:val="clear" w:fill="auto"/>
          <w:lang w:val="en-US" w:eastAsia="zh-CN"/>
        </w:rPr>
        <w:t>工</w:t>
      </w:r>
      <w:r>
        <w:rPr>
          <w:rFonts w:hint="eastAsia" w:ascii="宋体" w:hAnsi="宋体" w:eastAsia="宋体" w:cs="宋体"/>
          <w:color w:val="auto"/>
          <w:spacing w:val="0"/>
          <w:position w:val="0"/>
          <w:sz w:val="24"/>
          <w:szCs w:val="24"/>
          <w:highlight w:val="none"/>
          <w:shd w:val="clear" w:fill="auto"/>
          <w:lang w:val="en-US" w:eastAsia="zh-CN"/>
        </w:rPr>
        <w:t>期作出书面声明</w:t>
      </w:r>
      <w:r>
        <w:rPr>
          <w:rFonts w:hint="eastAsia" w:ascii="宋体" w:hAnsi="宋体" w:cs="宋体"/>
          <w:sz w:val="24"/>
          <w:highlight w:val="none"/>
        </w:rPr>
        <w:t>。</w:t>
      </w:r>
    </w:p>
    <w:p w14:paraId="037ADBFF">
      <w:pPr>
        <w:spacing w:line="560" w:lineRule="exact"/>
        <w:ind w:firstLine="480" w:firstLineChars="200"/>
        <w:rPr>
          <w:rFonts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141BE4AD">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AD7DCD8">
      <w:pPr>
        <w:spacing w:line="560" w:lineRule="exact"/>
        <w:ind w:firstLine="480" w:firstLineChars="200"/>
        <w:rPr>
          <w:rFonts w:ascii="宋体" w:hAnsi="宋体" w:cs="宋体"/>
          <w:sz w:val="24"/>
          <w:highlight w:val="none"/>
        </w:rPr>
      </w:pPr>
      <w:r>
        <w:rPr>
          <w:rFonts w:hint="eastAsia" w:ascii="宋体" w:hAnsi="宋体" w:eastAsia="宋体" w:cs="宋体"/>
          <w:color w:val="auto"/>
          <w:sz w:val="24"/>
          <w:highlight w:val="none"/>
          <w:lang w:val="en-US" w:eastAsia="zh-CN"/>
        </w:rPr>
        <w:t>25.4 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保证，未提供承诺的供应商将拒绝其参与本次政府采购活动。</w:t>
      </w:r>
    </w:p>
    <w:p w14:paraId="2059AFAC">
      <w:pPr>
        <w:spacing w:line="720" w:lineRule="auto"/>
        <w:jc w:val="center"/>
        <w:rPr>
          <w:rFonts w:ascii="宋体" w:hAnsi="宋体" w:cs="宋体"/>
          <w:b/>
          <w:sz w:val="24"/>
          <w:highlight w:val="none"/>
        </w:rPr>
      </w:pPr>
      <w:r>
        <w:rPr>
          <w:rFonts w:hint="eastAsia" w:ascii="宋体" w:hAnsi="宋体" w:cs="宋体"/>
          <w:b/>
          <w:sz w:val="24"/>
          <w:highlight w:val="none"/>
        </w:rPr>
        <w:t>九、质疑处理</w:t>
      </w:r>
    </w:p>
    <w:p w14:paraId="50C4B524">
      <w:pPr>
        <w:pStyle w:val="5"/>
        <w:spacing w:line="560" w:lineRule="exact"/>
        <w:ind w:firstLine="482" w:firstLineChars="200"/>
        <w:jc w:val="both"/>
        <w:rPr>
          <w:rFonts w:ascii="宋体" w:hAnsi="宋体" w:cs="宋体"/>
          <w:b/>
          <w:sz w:val="24"/>
          <w:highlight w:val="none"/>
        </w:rPr>
      </w:pPr>
      <w:r>
        <w:rPr>
          <w:rFonts w:hint="eastAsia" w:ascii="宋体" w:hAnsi="宋体" w:cs="宋体"/>
          <w:b/>
          <w:sz w:val="24"/>
          <w:highlight w:val="none"/>
        </w:rPr>
        <w:t>26.质疑程序及处理</w:t>
      </w:r>
    </w:p>
    <w:p w14:paraId="67BF2EB9">
      <w:pPr>
        <w:spacing w:line="560" w:lineRule="exact"/>
        <w:ind w:firstLine="480" w:firstLineChars="200"/>
        <w:rPr>
          <w:rFonts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lang w:val="en-US" w:eastAsia="zh-CN"/>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484D8CD1">
      <w:pPr>
        <w:spacing w:line="560" w:lineRule="exact"/>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w:t>
      </w:r>
      <w:r>
        <w:rPr>
          <w:rFonts w:hint="eastAsia" w:ascii="宋体" w:hAnsi="宋体" w:cs="宋体"/>
          <w:sz w:val="24"/>
          <w:highlight w:val="none"/>
          <w:lang w:val="en-US" w:eastAsia="zh-CN"/>
        </w:rPr>
        <w:t>7</w:t>
      </w:r>
      <w:r>
        <w:rPr>
          <w:rFonts w:hint="eastAsia" w:ascii="宋体" w:hAnsi="宋体" w:cs="宋体"/>
          <w:sz w:val="24"/>
          <w:highlight w:val="none"/>
        </w:rPr>
        <w:t>个工作日内做出答复，并以书面形式通知质疑供应商和其他供应商，但答复内容不得涉及商业秘密。</w:t>
      </w:r>
    </w:p>
    <w:p w14:paraId="433F492D">
      <w:pPr>
        <w:spacing w:line="560" w:lineRule="exact"/>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64427C7C">
      <w:pPr>
        <w:spacing w:line="560" w:lineRule="exact"/>
        <w:ind w:firstLine="480" w:firstLineChars="200"/>
        <w:rPr>
          <w:rFonts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6FEAF56">
      <w:pPr>
        <w:spacing w:line="560" w:lineRule="exact"/>
        <w:rPr>
          <w:rFonts w:ascii="宋体" w:hAnsi="宋体" w:cs="宋体"/>
          <w:sz w:val="24"/>
          <w:highlight w:val="none"/>
        </w:rPr>
        <w:sectPr>
          <w:headerReference r:id="rId3" w:type="default"/>
          <w:footerReference r:id="rId4" w:type="default"/>
          <w:pgSz w:w="11907" w:h="16840"/>
          <w:pgMar w:top="1478" w:right="1474" w:bottom="1985" w:left="1588" w:header="851" w:footer="992" w:gutter="0"/>
          <w:cols w:space="720" w:num="1"/>
          <w:docGrid w:type="lines" w:linePitch="312" w:charSpace="0"/>
        </w:sectPr>
      </w:pPr>
    </w:p>
    <w:p w14:paraId="33431827">
      <w:pPr>
        <w:jc w:val="center"/>
        <w:rPr>
          <w:rFonts w:ascii="宋体" w:hAnsi="宋体" w:cs="宋体"/>
          <w:b/>
          <w:sz w:val="24"/>
          <w:highlight w:val="none"/>
        </w:rPr>
      </w:pPr>
      <w:r>
        <w:rPr>
          <w:rFonts w:hint="eastAsia" w:ascii="宋体" w:hAnsi="宋体" w:cs="宋体"/>
          <w:b/>
          <w:sz w:val="24"/>
          <w:highlight w:val="none"/>
        </w:rPr>
        <w:t>第三章 采购项目内容及要求</w:t>
      </w:r>
    </w:p>
    <w:p w14:paraId="44012D27">
      <w:pPr>
        <w:autoSpaceDE w:val="0"/>
        <w:autoSpaceDN w:val="0"/>
        <w:adjustRightInd w:val="0"/>
        <w:jc w:val="center"/>
        <w:rPr>
          <w:rFonts w:ascii="宋体" w:hAnsi="宋体" w:cs="宋体"/>
          <w:b/>
          <w:color w:val="000000"/>
          <w:sz w:val="24"/>
          <w:highlight w:val="none"/>
        </w:rPr>
      </w:pPr>
      <w:r>
        <w:rPr>
          <w:rFonts w:hint="eastAsia" w:ascii="宋体" w:hAnsi="宋体" w:cs="宋体"/>
          <w:b/>
          <w:color w:val="000000"/>
          <w:sz w:val="24"/>
          <w:highlight w:val="none"/>
        </w:rPr>
        <w:t>（内容及要求）</w:t>
      </w:r>
    </w:p>
    <w:p w14:paraId="1DC70A7F">
      <w:pPr>
        <w:numPr>
          <w:ilvl w:val="0"/>
          <w:numId w:val="3"/>
        </w:numPr>
        <w:spacing w:line="480" w:lineRule="auto"/>
        <w:rPr>
          <w:rFonts w:ascii="宋体" w:hAnsi="宋体" w:cs="宋体"/>
          <w:sz w:val="24"/>
          <w:highlight w:val="none"/>
        </w:rPr>
      </w:pPr>
      <w:r>
        <w:rPr>
          <w:rFonts w:hint="eastAsia" w:ascii="宋体" w:hAnsi="宋体" w:cs="宋体"/>
          <w:sz w:val="24"/>
          <w:highlight w:val="none"/>
        </w:rPr>
        <w:t>本项目采购内容：</w:t>
      </w:r>
    </w:p>
    <w:p w14:paraId="23A752F6">
      <w:pPr>
        <w:pStyle w:val="12"/>
        <w:spacing w:line="360" w:lineRule="auto"/>
        <w:ind w:left="283" w:leftChars="135" w:firstLine="360" w:firstLineChars="150"/>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根据本项工程采购需求，本次谈判内容如下： 工程量清单及有关附表包括的全部内容。工程量清单：（见附件）</w:t>
      </w:r>
    </w:p>
    <w:p w14:paraId="777055C1">
      <w:pPr>
        <w:pStyle w:val="12"/>
        <w:spacing w:line="360" w:lineRule="auto"/>
        <w:ind w:left="283" w:leftChars="135" w:firstLine="360" w:firstLineChars="150"/>
        <w:rPr>
          <w:rFonts w:hint="eastAsia" w:ascii="Times New Roman" w:hAnsi="Times New Roman" w:eastAsia="宋体" w:cs="Times New Roman"/>
          <w:sz w:val="24"/>
          <w:szCs w:val="24"/>
          <w:highlight w:val="none"/>
        </w:rPr>
      </w:pPr>
      <w:bookmarkStart w:id="36" w:name="_bookmark2"/>
      <w:bookmarkEnd w:id="36"/>
      <w:r>
        <w:rPr>
          <w:rFonts w:hint="eastAsia" w:ascii="Times New Roman" w:hAnsi="Times New Roman" w:eastAsia="宋体" w:cs="Times New Roman"/>
          <w:sz w:val="24"/>
          <w:szCs w:val="24"/>
          <w:highlight w:val="none"/>
        </w:rPr>
        <w:t>2、施工要求</w:t>
      </w:r>
    </w:p>
    <w:p w14:paraId="699D5D96">
      <w:pPr>
        <w:pStyle w:val="12"/>
        <w:spacing w:line="360" w:lineRule="auto"/>
        <w:ind w:left="283" w:leftChars="135" w:firstLine="360" w:firstLineChars="150"/>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2.1承包方式：包工包料。所需材料符合国家相关标准； 整体要求结实、美观、耐用，质量优良。</w:t>
      </w:r>
    </w:p>
    <w:p w14:paraId="4CF7DFAA">
      <w:pPr>
        <w:pStyle w:val="12"/>
        <w:spacing w:line="360" w:lineRule="auto"/>
        <w:ind w:left="283" w:leftChars="135" w:firstLine="360" w:firstLineChars="150"/>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2.2质量标准：合格。</w:t>
      </w:r>
    </w:p>
    <w:p w14:paraId="2C0F7885">
      <w:pPr>
        <w:pStyle w:val="12"/>
        <w:spacing w:line="360" w:lineRule="auto"/>
        <w:ind w:left="283" w:leftChars="135" w:firstLine="360" w:firstLineChars="150"/>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2.3工期：自合同签订之日起</w:t>
      </w:r>
      <w:r>
        <w:rPr>
          <w:rFonts w:hint="eastAsia" w:cs="Times New Roman"/>
          <w:sz w:val="24"/>
          <w:szCs w:val="24"/>
          <w:highlight w:val="none"/>
          <w:lang w:val="en-US" w:eastAsia="zh-CN"/>
        </w:rPr>
        <w:t>30</w:t>
      </w:r>
      <w:r>
        <w:rPr>
          <w:rFonts w:hint="eastAsia" w:ascii="Times New Roman" w:hAnsi="Times New Roman" w:eastAsia="宋体" w:cs="Times New Roman"/>
          <w:sz w:val="24"/>
          <w:szCs w:val="24"/>
          <w:highlight w:val="none"/>
        </w:rPr>
        <w:t>日历天。</w:t>
      </w:r>
    </w:p>
    <w:p w14:paraId="2F9AF6B9">
      <w:pPr>
        <w:pStyle w:val="12"/>
        <w:spacing w:line="360" w:lineRule="auto"/>
        <w:ind w:left="283" w:leftChars="135" w:firstLine="360" w:firstLineChars="150"/>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2.4保修期：验收合格后</w:t>
      </w:r>
      <w:r>
        <w:rPr>
          <w:rFonts w:hint="eastAsia" w:ascii="Times New Roman" w:hAnsi="Times New Roman" w:eastAsia="宋体" w:cs="Times New Roman"/>
          <w:sz w:val="24"/>
          <w:szCs w:val="24"/>
          <w:highlight w:val="none"/>
          <w:lang w:val="en-US" w:eastAsia="zh-CN"/>
        </w:rPr>
        <w:t>1年</w:t>
      </w:r>
      <w:r>
        <w:rPr>
          <w:rFonts w:hint="eastAsia" w:ascii="Times New Roman" w:hAnsi="Times New Roman" w:eastAsia="宋体" w:cs="Times New Roman"/>
          <w:sz w:val="24"/>
          <w:szCs w:val="24"/>
          <w:highlight w:val="none"/>
        </w:rPr>
        <w:t>。</w:t>
      </w:r>
    </w:p>
    <w:p w14:paraId="4C403135">
      <w:pPr>
        <w:pStyle w:val="12"/>
        <w:spacing w:line="360" w:lineRule="auto"/>
        <w:ind w:left="283" w:leftChars="135" w:firstLine="360" w:firstLineChars="150"/>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 xml:space="preserve">2.5提供24小时工程服务，接到服务请求后 2小时响应，12小时内上门并视情况解决问题。 </w:t>
      </w:r>
    </w:p>
    <w:p w14:paraId="37E6699F">
      <w:pPr>
        <w:pStyle w:val="12"/>
        <w:spacing w:line="360" w:lineRule="auto"/>
        <w:ind w:left="283" w:leftChars="135" w:firstLine="360" w:firstLineChars="150"/>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2.6施工的具体要求见施工图纸及工程效果图。</w:t>
      </w:r>
    </w:p>
    <w:p w14:paraId="050E7253">
      <w:pPr>
        <w:pStyle w:val="12"/>
        <w:spacing w:line="360" w:lineRule="auto"/>
        <w:ind w:left="283" w:leftChars="135" w:firstLine="360" w:firstLineChars="150"/>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2.7投标人工程预算以现场勘察、施工图纸、工程量清单、所需材料及工期等要求综合考虑。</w:t>
      </w:r>
    </w:p>
    <w:p w14:paraId="0E6FFFF3">
      <w:pPr>
        <w:pStyle w:val="12"/>
        <w:spacing w:line="360" w:lineRule="auto"/>
        <w:ind w:left="283" w:leftChars="135" w:firstLine="360" w:firstLineChars="150"/>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2.8严格落实安全措施，周密组织，文明施工。</w:t>
      </w:r>
    </w:p>
    <w:p w14:paraId="0C423104">
      <w:pPr>
        <w:pStyle w:val="12"/>
        <w:spacing w:line="360" w:lineRule="auto"/>
        <w:ind w:left="283" w:leftChars="135" w:firstLine="361" w:firstLineChars="150"/>
        <w:rPr>
          <w:rFonts w:hint="default" w:eastAsia="宋体"/>
          <w:b/>
          <w:bCs/>
          <w:highlight w:val="none"/>
          <w:lang w:val="en-US" w:eastAsia="zh-CN"/>
        </w:rPr>
      </w:pPr>
      <w:r>
        <w:rPr>
          <w:rFonts w:hint="eastAsia" w:ascii="Times New Roman" w:hAnsi="Times New Roman" w:eastAsia="宋体" w:cs="Times New Roman"/>
          <w:b/>
          <w:bCs/>
          <w:sz w:val="24"/>
          <w:szCs w:val="24"/>
          <w:highlight w:val="none"/>
          <w:lang w:val="en-US" w:eastAsia="zh-CN"/>
        </w:rPr>
        <w:t>2.9供应商对其提供的产品出具《关于符合本国产品标准的声明函》或财政部会同有关部门规定的有关证明文件。</w:t>
      </w:r>
    </w:p>
    <w:p w14:paraId="1324BF6E">
      <w:pPr>
        <w:pStyle w:val="12"/>
        <w:ind w:left="283" w:leftChars="135" w:firstLine="360" w:firstLineChars="150"/>
        <w:rPr>
          <w:rFonts w:hint="eastAsia" w:ascii="Times New Roman" w:hAnsi="Times New Roman" w:eastAsia="宋体" w:cs="Times New Roman"/>
          <w:sz w:val="24"/>
          <w:szCs w:val="24"/>
          <w:highlight w:val="none"/>
        </w:rPr>
      </w:pPr>
    </w:p>
    <w:p w14:paraId="612C02FA">
      <w:pPr>
        <w:spacing w:line="420" w:lineRule="exact"/>
        <w:ind w:firstLine="480" w:firstLineChars="200"/>
        <w:rPr>
          <w:rStyle w:val="67"/>
          <w:rFonts w:ascii="宋体" w:hAnsi="宋体" w:cs="宋体"/>
          <w:color w:val="000000"/>
          <w:sz w:val="24"/>
          <w:highlight w:val="none"/>
        </w:rPr>
      </w:pPr>
    </w:p>
    <w:p w14:paraId="7CAFC35C">
      <w:pPr>
        <w:spacing w:after="120" w:line="415" w:lineRule="auto"/>
        <w:ind w:firstLine="480" w:firstLineChars="200"/>
        <w:jc w:val="center"/>
        <w:rPr>
          <w:rStyle w:val="67"/>
          <w:rFonts w:ascii="宋体" w:hAnsi="宋体" w:cs="宋体"/>
          <w:color w:val="000000"/>
          <w:sz w:val="24"/>
          <w:highlight w:val="none"/>
          <w:lang w:val="zh-CN"/>
        </w:rPr>
      </w:pPr>
    </w:p>
    <w:p w14:paraId="72FB78A6">
      <w:pPr>
        <w:pStyle w:val="2"/>
        <w:ind w:firstLine="240"/>
        <w:rPr>
          <w:rFonts w:ascii="宋体" w:hAnsi="宋体" w:cs="宋体"/>
          <w:sz w:val="24"/>
          <w:highlight w:val="none"/>
        </w:rPr>
      </w:pPr>
    </w:p>
    <w:p w14:paraId="1E0C5FBB">
      <w:pPr>
        <w:pStyle w:val="2"/>
        <w:ind w:firstLine="240"/>
        <w:rPr>
          <w:rFonts w:ascii="宋体" w:hAnsi="宋体" w:cs="宋体"/>
          <w:sz w:val="24"/>
          <w:highlight w:val="none"/>
        </w:rPr>
      </w:pPr>
    </w:p>
    <w:p w14:paraId="7D0D3921">
      <w:pPr>
        <w:pStyle w:val="2"/>
        <w:ind w:firstLine="240"/>
        <w:rPr>
          <w:rFonts w:ascii="宋体" w:hAnsi="宋体" w:cs="宋体"/>
          <w:sz w:val="24"/>
          <w:highlight w:val="none"/>
        </w:rPr>
      </w:pPr>
    </w:p>
    <w:p w14:paraId="3454A38A">
      <w:pPr>
        <w:pStyle w:val="2"/>
        <w:ind w:firstLine="240"/>
        <w:rPr>
          <w:rFonts w:ascii="宋体" w:hAnsi="宋体" w:cs="宋体"/>
          <w:sz w:val="24"/>
          <w:highlight w:val="none"/>
        </w:rPr>
      </w:pPr>
    </w:p>
    <w:p w14:paraId="6EB0F49E">
      <w:pPr>
        <w:pStyle w:val="2"/>
        <w:ind w:firstLine="240"/>
        <w:rPr>
          <w:rFonts w:ascii="宋体" w:hAnsi="宋体" w:cs="宋体"/>
          <w:sz w:val="24"/>
          <w:highlight w:val="none"/>
        </w:rPr>
      </w:pPr>
    </w:p>
    <w:p w14:paraId="31DF4279">
      <w:pPr>
        <w:pStyle w:val="2"/>
        <w:ind w:firstLine="240"/>
        <w:rPr>
          <w:rFonts w:ascii="宋体" w:hAnsi="宋体" w:cs="宋体"/>
          <w:sz w:val="24"/>
          <w:highlight w:val="none"/>
        </w:rPr>
      </w:pPr>
    </w:p>
    <w:p w14:paraId="40425FDE">
      <w:pPr>
        <w:spacing w:line="480" w:lineRule="auto"/>
        <w:rPr>
          <w:rFonts w:ascii="宋体" w:hAnsi="宋体" w:cs="宋体"/>
          <w:sz w:val="24"/>
          <w:highlight w:val="none"/>
        </w:rPr>
      </w:pPr>
      <w:r>
        <w:rPr>
          <w:rFonts w:hint="eastAsia" w:ascii="宋体" w:hAnsi="宋体" w:cs="宋体"/>
          <w:b/>
          <w:bCs/>
          <w:sz w:val="24"/>
          <w:highlight w:val="none"/>
        </w:rPr>
        <w:t>第四章  响应性文件内容及格式</w:t>
      </w:r>
    </w:p>
    <w:p w14:paraId="3A19EEB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注：请供应商按照以下文件的要求格式、内容，顺序制作响应性文件，并编制目录及页码，否则可能将影响对响应性文件的评价。 </w:t>
      </w:r>
    </w:p>
    <w:p w14:paraId="587E3B81">
      <w:pPr>
        <w:widowControl/>
        <w:spacing w:line="520" w:lineRule="exact"/>
        <w:ind w:firstLine="480" w:firstLineChars="200"/>
        <w:jc w:val="center"/>
        <w:rPr>
          <w:rFonts w:ascii="宋体" w:hAnsi="宋体" w:cs="宋体"/>
          <w:sz w:val="24"/>
          <w:highlight w:val="none"/>
        </w:rPr>
      </w:pPr>
    </w:p>
    <w:p w14:paraId="618AC9C6">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14:paraId="5721BE11">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1</w:t>
      </w:r>
      <w:r>
        <w:rPr>
          <w:rFonts w:hint="eastAsia" w:ascii="宋体" w:hAnsi="宋体" w:cs="宋体"/>
          <w:sz w:val="24"/>
          <w:highlight w:val="none"/>
        </w:rPr>
        <w:t>．供应商在编制响应性文件时，对于给定格式的文件内容，必须按照给定的标准格式进行填报；对于没有给定标准格式的文件内容，可以由供应商自行设计。</w:t>
      </w:r>
    </w:p>
    <w:p w14:paraId="07672304">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2</w:t>
      </w:r>
      <w:r>
        <w:rPr>
          <w:rFonts w:hint="eastAsia" w:ascii="宋体" w:hAnsi="宋体" w:cs="宋体"/>
          <w:sz w:val="24"/>
          <w:highlight w:val="none"/>
        </w:rPr>
        <w:t>.法定代表人本人参加竞争性磋商的，不需提供授权委托书。</w:t>
      </w:r>
    </w:p>
    <w:p w14:paraId="342EA187">
      <w:pPr>
        <w:snapToGrid w:val="0"/>
        <w:jc w:val="left"/>
        <w:rPr>
          <w:rFonts w:ascii="宋体" w:hAnsi="宋体" w:cs="宋体"/>
          <w:sz w:val="24"/>
          <w:highlight w:val="none"/>
        </w:rPr>
      </w:pPr>
    </w:p>
    <w:p w14:paraId="137D56F1">
      <w:pPr>
        <w:snapToGrid w:val="0"/>
        <w:jc w:val="left"/>
        <w:rPr>
          <w:rFonts w:ascii="宋体" w:hAnsi="宋体" w:cs="宋体"/>
          <w:sz w:val="24"/>
          <w:highlight w:val="none"/>
        </w:rPr>
      </w:pPr>
    </w:p>
    <w:p w14:paraId="24F34A25">
      <w:pPr>
        <w:snapToGrid w:val="0"/>
        <w:jc w:val="left"/>
        <w:rPr>
          <w:rFonts w:ascii="宋体" w:hAnsi="宋体" w:cs="宋体"/>
          <w:sz w:val="24"/>
          <w:highlight w:val="none"/>
        </w:rPr>
      </w:pPr>
    </w:p>
    <w:p w14:paraId="72B2A5E8">
      <w:pPr>
        <w:snapToGrid w:val="0"/>
        <w:jc w:val="left"/>
        <w:rPr>
          <w:rFonts w:ascii="宋体" w:hAnsi="宋体" w:cs="宋体"/>
          <w:sz w:val="24"/>
          <w:highlight w:val="none"/>
        </w:rPr>
      </w:pPr>
    </w:p>
    <w:p w14:paraId="2F3ACA06">
      <w:pPr>
        <w:snapToGrid w:val="0"/>
        <w:jc w:val="left"/>
        <w:rPr>
          <w:rFonts w:ascii="宋体" w:hAnsi="宋体" w:cs="宋体"/>
          <w:sz w:val="24"/>
          <w:highlight w:val="none"/>
        </w:rPr>
      </w:pPr>
    </w:p>
    <w:p w14:paraId="753D5FDF">
      <w:pPr>
        <w:snapToGrid w:val="0"/>
        <w:jc w:val="left"/>
        <w:rPr>
          <w:rFonts w:ascii="宋体" w:hAnsi="宋体" w:cs="宋体"/>
          <w:sz w:val="24"/>
          <w:highlight w:val="none"/>
        </w:rPr>
      </w:pPr>
    </w:p>
    <w:p w14:paraId="3D650F28">
      <w:pPr>
        <w:snapToGrid w:val="0"/>
        <w:jc w:val="left"/>
        <w:rPr>
          <w:rFonts w:ascii="宋体" w:hAnsi="宋体" w:cs="宋体"/>
          <w:sz w:val="24"/>
          <w:highlight w:val="none"/>
        </w:rPr>
      </w:pPr>
    </w:p>
    <w:p w14:paraId="507D5A09">
      <w:pPr>
        <w:snapToGrid w:val="0"/>
        <w:jc w:val="left"/>
        <w:rPr>
          <w:rFonts w:ascii="宋体" w:hAnsi="宋体" w:cs="宋体"/>
          <w:sz w:val="24"/>
          <w:highlight w:val="none"/>
        </w:rPr>
      </w:pPr>
    </w:p>
    <w:p w14:paraId="583D051E">
      <w:pPr>
        <w:snapToGrid w:val="0"/>
        <w:jc w:val="left"/>
        <w:rPr>
          <w:rFonts w:ascii="宋体" w:hAnsi="宋体" w:cs="宋体"/>
          <w:sz w:val="24"/>
          <w:highlight w:val="none"/>
        </w:rPr>
      </w:pPr>
    </w:p>
    <w:p w14:paraId="1B222A3F">
      <w:pPr>
        <w:snapToGrid w:val="0"/>
        <w:jc w:val="left"/>
        <w:rPr>
          <w:rFonts w:ascii="宋体" w:hAnsi="宋体" w:cs="宋体"/>
          <w:sz w:val="24"/>
          <w:highlight w:val="none"/>
        </w:rPr>
      </w:pPr>
    </w:p>
    <w:p w14:paraId="43DC224A">
      <w:pPr>
        <w:snapToGrid w:val="0"/>
        <w:jc w:val="left"/>
        <w:rPr>
          <w:rFonts w:ascii="宋体" w:hAnsi="宋体" w:cs="宋体"/>
          <w:sz w:val="24"/>
          <w:highlight w:val="none"/>
        </w:rPr>
      </w:pPr>
    </w:p>
    <w:p w14:paraId="79DD6E53">
      <w:pPr>
        <w:snapToGrid w:val="0"/>
        <w:jc w:val="left"/>
        <w:rPr>
          <w:rFonts w:ascii="宋体" w:hAnsi="宋体" w:cs="宋体"/>
          <w:sz w:val="24"/>
          <w:highlight w:val="none"/>
        </w:rPr>
      </w:pPr>
    </w:p>
    <w:p w14:paraId="3D350334">
      <w:pPr>
        <w:snapToGrid w:val="0"/>
        <w:jc w:val="left"/>
        <w:rPr>
          <w:rFonts w:ascii="宋体" w:hAnsi="宋体" w:cs="宋体"/>
          <w:sz w:val="24"/>
          <w:highlight w:val="none"/>
        </w:rPr>
      </w:pPr>
    </w:p>
    <w:p w14:paraId="4C6A2356">
      <w:pPr>
        <w:snapToGrid w:val="0"/>
        <w:jc w:val="left"/>
        <w:rPr>
          <w:rFonts w:ascii="宋体" w:hAnsi="宋体" w:cs="宋体"/>
          <w:sz w:val="24"/>
          <w:highlight w:val="none"/>
        </w:rPr>
      </w:pPr>
    </w:p>
    <w:p w14:paraId="463F7F15">
      <w:pPr>
        <w:pStyle w:val="29"/>
        <w:ind w:firstLine="480"/>
        <w:rPr>
          <w:rFonts w:ascii="宋体" w:hAnsi="宋体" w:eastAsia="宋体" w:cs="宋体"/>
          <w:sz w:val="24"/>
          <w:highlight w:val="none"/>
        </w:rPr>
      </w:pPr>
    </w:p>
    <w:p w14:paraId="3F868AE0">
      <w:pPr>
        <w:pStyle w:val="29"/>
        <w:ind w:firstLine="480"/>
        <w:rPr>
          <w:rFonts w:ascii="宋体" w:hAnsi="宋体" w:eastAsia="宋体" w:cs="宋体"/>
          <w:sz w:val="24"/>
          <w:highlight w:val="none"/>
        </w:rPr>
      </w:pPr>
    </w:p>
    <w:p w14:paraId="2B7949AB">
      <w:pPr>
        <w:pStyle w:val="29"/>
        <w:ind w:firstLine="480"/>
        <w:rPr>
          <w:rFonts w:ascii="宋体" w:hAnsi="宋体" w:eastAsia="宋体" w:cs="宋体"/>
          <w:sz w:val="24"/>
          <w:highlight w:val="none"/>
        </w:rPr>
      </w:pPr>
    </w:p>
    <w:p w14:paraId="7897DD87">
      <w:pPr>
        <w:pStyle w:val="29"/>
        <w:ind w:firstLine="480"/>
        <w:rPr>
          <w:rFonts w:ascii="宋体" w:hAnsi="宋体" w:eastAsia="宋体" w:cs="宋体"/>
          <w:sz w:val="24"/>
          <w:highlight w:val="none"/>
        </w:rPr>
      </w:pPr>
    </w:p>
    <w:p w14:paraId="6736F7C9">
      <w:pPr>
        <w:snapToGrid w:val="0"/>
        <w:jc w:val="left"/>
        <w:rPr>
          <w:rFonts w:ascii="宋体" w:hAnsi="宋体" w:cs="宋体"/>
          <w:sz w:val="24"/>
          <w:highlight w:val="none"/>
        </w:rPr>
      </w:pPr>
    </w:p>
    <w:p w14:paraId="6533F810">
      <w:pPr>
        <w:rPr>
          <w:rFonts w:hint="eastAsia" w:ascii="宋体" w:hAnsi="宋体" w:cs="宋体"/>
          <w:sz w:val="24"/>
          <w:highlight w:val="none"/>
        </w:rPr>
      </w:pPr>
      <w:r>
        <w:rPr>
          <w:rFonts w:hint="eastAsia" w:ascii="宋体" w:hAnsi="宋体" w:cs="宋体"/>
          <w:sz w:val="24"/>
          <w:highlight w:val="none"/>
        </w:rPr>
        <w:br w:type="page"/>
      </w:r>
    </w:p>
    <w:p w14:paraId="0E22C037">
      <w:pPr>
        <w:spacing w:line="360" w:lineRule="auto"/>
        <w:jc w:val="left"/>
        <w:rPr>
          <w:rFonts w:ascii="宋体" w:hAnsi="宋体" w:cs="宋体"/>
          <w:sz w:val="24"/>
          <w:highlight w:val="none"/>
        </w:rPr>
      </w:pPr>
      <w:r>
        <w:rPr>
          <w:rFonts w:hint="eastAsia" w:ascii="宋体" w:hAnsi="宋体" w:cs="宋体"/>
          <w:sz w:val="24"/>
          <w:highlight w:val="none"/>
        </w:rPr>
        <w:t>格式2-1</w:t>
      </w:r>
    </w:p>
    <w:p w14:paraId="43516E07">
      <w:pPr>
        <w:spacing w:line="360" w:lineRule="auto"/>
        <w:jc w:val="center"/>
        <w:rPr>
          <w:rFonts w:ascii="宋体" w:hAnsi="宋体" w:cs="宋体"/>
          <w:sz w:val="24"/>
          <w:highlight w:val="none"/>
        </w:rPr>
      </w:pPr>
      <w:r>
        <w:rPr>
          <w:rFonts w:hint="eastAsia" w:ascii="宋体" w:hAnsi="宋体" w:cs="宋体"/>
          <w:sz w:val="24"/>
          <w:highlight w:val="none"/>
        </w:rPr>
        <w:t>法定代表人身份证明书</w:t>
      </w:r>
    </w:p>
    <w:p w14:paraId="11D055C9">
      <w:pPr>
        <w:spacing w:line="360" w:lineRule="auto"/>
        <w:jc w:val="center"/>
        <w:rPr>
          <w:rFonts w:ascii="宋体" w:hAnsi="宋体" w:cs="宋体"/>
          <w:sz w:val="24"/>
          <w:highlight w:val="none"/>
        </w:rPr>
      </w:pPr>
      <w:r>
        <w:rPr>
          <w:rFonts w:hint="eastAsia" w:ascii="宋体" w:hAnsi="宋体" w:cs="宋体"/>
          <w:sz w:val="24"/>
          <w:highlight w:val="none"/>
        </w:rPr>
        <w:t>（法定代表人参加竞争性磋商的，出具此证明书）</w:t>
      </w:r>
    </w:p>
    <w:p w14:paraId="7D114082">
      <w:pPr>
        <w:spacing w:line="360" w:lineRule="auto"/>
        <w:ind w:firstLine="480" w:firstLineChars="200"/>
        <w:rPr>
          <w:rFonts w:ascii="宋体" w:hAnsi="宋体" w:cs="宋体"/>
          <w:sz w:val="24"/>
          <w:highlight w:val="none"/>
        </w:rPr>
      </w:pPr>
    </w:p>
    <w:p w14:paraId="1810D1EE">
      <w:pPr>
        <w:spacing w:line="360" w:lineRule="auto"/>
        <w:ind w:firstLine="480" w:firstLineChars="200"/>
        <w:rPr>
          <w:rFonts w:ascii="宋体" w:hAnsi="宋体" w:cs="宋体"/>
          <w:sz w:val="24"/>
          <w:highlight w:val="none"/>
        </w:rPr>
      </w:pPr>
      <w:r>
        <w:rPr>
          <w:rFonts w:hint="eastAsia" w:ascii="宋体" w:hAnsi="宋体" w:cs="宋体"/>
          <w:sz w:val="24"/>
          <w:highlight w:val="none"/>
        </w:rPr>
        <w:t>同志，系我单位法定代表人，任</w:t>
      </w:r>
    </w:p>
    <w:p w14:paraId="4623C68B">
      <w:pPr>
        <w:spacing w:line="360" w:lineRule="auto"/>
        <w:rPr>
          <w:rFonts w:ascii="宋体" w:hAnsi="宋体" w:cs="宋体"/>
          <w:sz w:val="24"/>
          <w:highlight w:val="none"/>
        </w:rPr>
      </w:pPr>
      <w:r>
        <w:rPr>
          <w:rFonts w:hint="eastAsia" w:ascii="宋体" w:hAnsi="宋体" w:cs="宋体"/>
          <w:sz w:val="24"/>
          <w:highlight w:val="none"/>
        </w:rPr>
        <w:t>职务。</w:t>
      </w:r>
    </w:p>
    <w:p w14:paraId="7DDEEAC5">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0C9057D2">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57916F33">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30"/>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29F22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7833D43F">
            <w:pPr>
              <w:spacing w:line="480" w:lineRule="exact"/>
              <w:rPr>
                <w:rFonts w:ascii="宋体" w:hAnsi="宋体" w:cs="宋体"/>
                <w:b/>
                <w:bCs/>
                <w:sz w:val="24"/>
                <w:highlight w:val="none"/>
              </w:rPr>
            </w:pPr>
          </w:p>
          <w:p w14:paraId="4E235046">
            <w:pPr>
              <w:spacing w:line="480" w:lineRule="exact"/>
              <w:rPr>
                <w:rFonts w:ascii="宋体" w:hAnsi="宋体" w:cs="宋体"/>
                <w:b/>
                <w:bCs/>
                <w:sz w:val="24"/>
                <w:highlight w:val="none"/>
              </w:rPr>
            </w:pPr>
          </w:p>
          <w:p w14:paraId="6306CFEE">
            <w:pPr>
              <w:spacing w:line="480" w:lineRule="exact"/>
              <w:jc w:val="center"/>
              <w:rPr>
                <w:rFonts w:ascii="宋体" w:hAnsi="宋体" w:cs="宋体"/>
                <w:b/>
                <w:bCs/>
                <w:sz w:val="24"/>
                <w:highlight w:val="none"/>
              </w:rPr>
            </w:pPr>
            <w:r>
              <w:rPr>
                <w:rFonts w:hint="eastAsia" w:ascii="宋体" w:hAnsi="宋体" w:cs="宋体"/>
                <w:b/>
                <w:bCs/>
                <w:sz w:val="24"/>
                <w:highlight w:val="none"/>
              </w:rPr>
              <w:t>（※附：法定代表人身份证复印件※）</w:t>
            </w:r>
          </w:p>
          <w:p w14:paraId="57D06756">
            <w:pPr>
              <w:spacing w:line="480" w:lineRule="exact"/>
              <w:rPr>
                <w:rFonts w:ascii="宋体" w:hAnsi="宋体" w:cs="宋体"/>
                <w:sz w:val="24"/>
                <w:highlight w:val="none"/>
              </w:rPr>
            </w:pPr>
          </w:p>
          <w:p w14:paraId="08F9F406">
            <w:pPr>
              <w:spacing w:line="480" w:lineRule="exact"/>
              <w:rPr>
                <w:rFonts w:ascii="宋体" w:hAnsi="宋体" w:cs="宋体"/>
                <w:sz w:val="24"/>
                <w:highlight w:val="none"/>
              </w:rPr>
            </w:pPr>
          </w:p>
        </w:tc>
      </w:tr>
    </w:tbl>
    <w:p w14:paraId="2174BC49">
      <w:pPr>
        <w:spacing w:line="360" w:lineRule="auto"/>
        <w:ind w:firstLine="960" w:firstLineChars="400"/>
        <w:rPr>
          <w:rFonts w:ascii="宋体" w:hAnsi="宋体" w:cs="宋体"/>
          <w:sz w:val="24"/>
          <w:highlight w:val="none"/>
        </w:rPr>
      </w:pPr>
    </w:p>
    <w:p w14:paraId="2E08639D">
      <w:pPr>
        <w:spacing w:line="360" w:lineRule="auto"/>
        <w:ind w:firstLine="3840" w:firstLineChars="1600"/>
        <w:rPr>
          <w:rFonts w:ascii="宋体" w:hAnsi="宋体" w:cs="宋体"/>
          <w:sz w:val="24"/>
          <w:highlight w:val="none"/>
        </w:rPr>
      </w:pPr>
    </w:p>
    <w:p w14:paraId="6D65A310">
      <w:pPr>
        <w:spacing w:line="360" w:lineRule="auto"/>
        <w:ind w:firstLine="3840" w:firstLineChars="1600"/>
        <w:rPr>
          <w:rFonts w:ascii="宋体" w:hAnsi="宋体" w:cs="宋体"/>
          <w:sz w:val="24"/>
          <w:highlight w:val="none"/>
        </w:rPr>
      </w:pPr>
    </w:p>
    <w:p w14:paraId="12644285">
      <w:pPr>
        <w:spacing w:line="360" w:lineRule="auto"/>
        <w:ind w:firstLine="3840" w:firstLineChars="1600"/>
        <w:rPr>
          <w:rFonts w:ascii="宋体" w:hAnsi="宋体" w:cs="宋体"/>
          <w:sz w:val="24"/>
          <w:highlight w:val="none"/>
        </w:rPr>
      </w:pPr>
    </w:p>
    <w:p w14:paraId="49141F2A">
      <w:pPr>
        <w:spacing w:line="360" w:lineRule="auto"/>
        <w:jc w:val="center"/>
        <w:rPr>
          <w:rFonts w:ascii="宋体" w:hAnsi="宋体" w:cs="宋体"/>
          <w:sz w:val="24"/>
          <w:highlight w:val="none"/>
        </w:rPr>
      </w:pPr>
    </w:p>
    <w:p w14:paraId="69133E1E">
      <w:pPr>
        <w:spacing w:line="360" w:lineRule="auto"/>
        <w:jc w:val="center"/>
        <w:rPr>
          <w:rFonts w:ascii="宋体" w:hAnsi="宋体" w:cs="宋体"/>
          <w:sz w:val="24"/>
          <w:highlight w:val="none"/>
        </w:rPr>
      </w:pPr>
    </w:p>
    <w:p w14:paraId="32E0D1B0">
      <w:pPr>
        <w:spacing w:line="360" w:lineRule="auto"/>
        <w:jc w:val="center"/>
        <w:rPr>
          <w:rFonts w:ascii="宋体" w:hAnsi="宋体" w:cs="宋体"/>
          <w:sz w:val="24"/>
          <w:highlight w:val="none"/>
        </w:rPr>
      </w:pPr>
    </w:p>
    <w:p w14:paraId="4C0146B8">
      <w:pPr>
        <w:spacing w:line="360" w:lineRule="auto"/>
        <w:ind w:firstLine="3840" w:firstLineChars="1600"/>
        <w:rPr>
          <w:rFonts w:ascii="宋体" w:hAnsi="宋体" w:cs="宋体"/>
          <w:sz w:val="24"/>
          <w:highlight w:val="none"/>
        </w:rPr>
      </w:pPr>
      <w:r>
        <w:rPr>
          <w:rFonts w:hint="eastAsia" w:ascii="宋体" w:hAnsi="宋体" w:cs="宋体"/>
          <w:sz w:val="24"/>
          <w:highlight w:val="none"/>
          <w:lang w:eastAsia="zh-CN"/>
        </w:rPr>
        <w:t>供应商电子</w:t>
      </w:r>
      <w:r>
        <w:rPr>
          <w:rFonts w:hint="eastAsia" w:ascii="宋体" w:hAnsi="宋体" w:cs="宋体"/>
          <w:sz w:val="24"/>
          <w:highlight w:val="none"/>
          <w:lang w:val="en-US" w:eastAsia="zh-CN"/>
        </w:rPr>
        <w:t>公</w:t>
      </w:r>
      <w:r>
        <w:rPr>
          <w:rFonts w:hint="eastAsia" w:ascii="宋体" w:hAnsi="宋体" w:cs="宋体"/>
          <w:sz w:val="24"/>
          <w:highlight w:val="none"/>
          <w:lang w:eastAsia="zh-CN"/>
        </w:rPr>
        <w:t>章</w:t>
      </w:r>
      <w:r>
        <w:rPr>
          <w:rFonts w:hint="eastAsia" w:ascii="宋体" w:hAnsi="宋体" w:cs="宋体"/>
          <w:sz w:val="24"/>
          <w:highlight w:val="none"/>
        </w:rPr>
        <w:t xml:space="preserve">： </w:t>
      </w:r>
    </w:p>
    <w:p w14:paraId="2393994C">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7A4B4A74">
      <w:pPr>
        <w:spacing w:line="360" w:lineRule="auto"/>
        <w:jc w:val="center"/>
        <w:rPr>
          <w:rFonts w:ascii="宋体" w:hAnsi="宋体" w:cs="宋体"/>
          <w:sz w:val="24"/>
          <w:highlight w:val="none"/>
        </w:rPr>
      </w:pPr>
    </w:p>
    <w:p w14:paraId="782D83F3">
      <w:pPr>
        <w:spacing w:line="360" w:lineRule="auto"/>
        <w:jc w:val="center"/>
        <w:rPr>
          <w:rFonts w:ascii="宋体" w:hAnsi="宋体" w:cs="宋体"/>
          <w:sz w:val="24"/>
          <w:highlight w:val="none"/>
        </w:rPr>
      </w:pPr>
    </w:p>
    <w:p w14:paraId="5B7CA93D">
      <w:pPr>
        <w:pStyle w:val="2"/>
        <w:ind w:firstLine="240"/>
        <w:rPr>
          <w:rFonts w:ascii="宋体" w:hAnsi="宋体" w:cs="宋体"/>
          <w:sz w:val="24"/>
          <w:highlight w:val="none"/>
        </w:rPr>
      </w:pPr>
    </w:p>
    <w:p w14:paraId="408DD699">
      <w:pPr>
        <w:pStyle w:val="2"/>
        <w:ind w:firstLine="240"/>
        <w:rPr>
          <w:rFonts w:ascii="宋体" w:hAnsi="宋体" w:cs="宋体"/>
          <w:sz w:val="24"/>
          <w:highlight w:val="none"/>
        </w:rPr>
      </w:pPr>
    </w:p>
    <w:p w14:paraId="35398010">
      <w:pPr>
        <w:pStyle w:val="2"/>
        <w:ind w:firstLine="240"/>
        <w:rPr>
          <w:rFonts w:ascii="宋体" w:hAnsi="宋体" w:cs="宋体"/>
          <w:sz w:val="24"/>
          <w:highlight w:val="none"/>
        </w:rPr>
      </w:pPr>
    </w:p>
    <w:p w14:paraId="16A96F45">
      <w:pPr>
        <w:pStyle w:val="2"/>
        <w:ind w:firstLine="240"/>
        <w:rPr>
          <w:rFonts w:ascii="宋体" w:hAnsi="宋体" w:cs="宋体"/>
          <w:sz w:val="24"/>
          <w:highlight w:val="none"/>
        </w:rPr>
      </w:pPr>
    </w:p>
    <w:p w14:paraId="7FF29C6D">
      <w:pPr>
        <w:pStyle w:val="2"/>
        <w:ind w:firstLine="240"/>
        <w:rPr>
          <w:rFonts w:ascii="宋体" w:hAnsi="宋体" w:cs="宋体"/>
          <w:sz w:val="24"/>
          <w:highlight w:val="none"/>
        </w:rPr>
      </w:pPr>
    </w:p>
    <w:p w14:paraId="06301F8A">
      <w:pPr>
        <w:pStyle w:val="2"/>
        <w:ind w:firstLine="240"/>
        <w:rPr>
          <w:rFonts w:ascii="宋体" w:hAnsi="宋体" w:cs="宋体"/>
          <w:sz w:val="24"/>
          <w:highlight w:val="none"/>
        </w:rPr>
      </w:pPr>
    </w:p>
    <w:p w14:paraId="12598FE9">
      <w:pPr>
        <w:pStyle w:val="2"/>
        <w:ind w:firstLine="240"/>
        <w:rPr>
          <w:rFonts w:ascii="宋体" w:hAnsi="宋体" w:cs="宋体"/>
          <w:sz w:val="24"/>
          <w:highlight w:val="none"/>
        </w:rPr>
      </w:pPr>
    </w:p>
    <w:p w14:paraId="1E52F43F">
      <w:pPr>
        <w:pStyle w:val="2"/>
        <w:ind w:firstLine="240"/>
        <w:rPr>
          <w:rFonts w:ascii="宋体" w:hAnsi="宋体" w:cs="宋体"/>
          <w:sz w:val="24"/>
          <w:highlight w:val="none"/>
        </w:rPr>
      </w:pPr>
    </w:p>
    <w:p w14:paraId="11A3F7F1">
      <w:pPr>
        <w:pStyle w:val="2"/>
        <w:ind w:firstLine="240"/>
        <w:rPr>
          <w:rFonts w:ascii="宋体" w:hAnsi="宋体" w:cs="宋体"/>
          <w:sz w:val="24"/>
          <w:highlight w:val="none"/>
        </w:rPr>
      </w:pPr>
    </w:p>
    <w:p w14:paraId="5915D48A">
      <w:pPr>
        <w:spacing w:line="360" w:lineRule="auto"/>
        <w:jc w:val="center"/>
        <w:rPr>
          <w:rFonts w:ascii="宋体" w:hAnsi="宋体" w:cs="宋体"/>
          <w:sz w:val="24"/>
          <w:highlight w:val="none"/>
        </w:rPr>
      </w:pPr>
    </w:p>
    <w:p w14:paraId="50CC44DB">
      <w:pPr>
        <w:spacing w:line="360" w:lineRule="auto"/>
        <w:jc w:val="center"/>
        <w:rPr>
          <w:rFonts w:ascii="宋体" w:hAnsi="宋体" w:cs="宋体"/>
          <w:sz w:val="24"/>
          <w:highlight w:val="none"/>
        </w:rPr>
      </w:pPr>
    </w:p>
    <w:p w14:paraId="7D493CD3">
      <w:pPr>
        <w:spacing w:line="360" w:lineRule="auto"/>
        <w:jc w:val="left"/>
        <w:rPr>
          <w:rFonts w:ascii="宋体" w:hAnsi="宋体" w:cs="宋体"/>
          <w:sz w:val="24"/>
          <w:highlight w:val="none"/>
        </w:rPr>
      </w:pPr>
      <w:r>
        <w:rPr>
          <w:rFonts w:hint="eastAsia" w:ascii="宋体" w:hAnsi="宋体" w:cs="宋体"/>
          <w:sz w:val="24"/>
          <w:highlight w:val="none"/>
        </w:rPr>
        <w:t>格式2-2</w:t>
      </w:r>
    </w:p>
    <w:p w14:paraId="63E0666D">
      <w:pPr>
        <w:spacing w:line="360" w:lineRule="auto"/>
        <w:ind w:firstLine="480" w:firstLineChars="200"/>
        <w:jc w:val="center"/>
        <w:rPr>
          <w:rFonts w:ascii="宋体" w:hAnsi="宋体" w:cs="宋体"/>
          <w:sz w:val="24"/>
          <w:highlight w:val="none"/>
        </w:rPr>
      </w:pPr>
      <w:r>
        <w:rPr>
          <w:rFonts w:hint="eastAsia" w:ascii="宋体" w:hAnsi="宋体" w:cs="宋体"/>
          <w:sz w:val="24"/>
          <w:highlight w:val="none"/>
        </w:rPr>
        <w:t>授权委托书</w:t>
      </w:r>
    </w:p>
    <w:p w14:paraId="5DEE43C6">
      <w:pPr>
        <w:spacing w:line="360" w:lineRule="auto"/>
        <w:jc w:val="center"/>
        <w:rPr>
          <w:rFonts w:ascii="宋体" w:hAnsi="宋体" w:cs="宋体"/>
          <w:sz w:val="24"/>
          <w:highlight w:val="none"/>
        </w:rPr>
      </w:pPr>
      <w:r>
        <w:rPr>
          <w:rFonts w:hint="eastAsia" w:ascii="宋体" w:hAnsi="宋体" w:cs="宋体"/>
          <w:sz w:val="24"/>
          <w:highlight w:val="none"/>
        </w:rPr>
        <w:t>（委托代理人参加竞争性磋商的，出具此证明书）</w:t>
      </w:r>
    </w:p>
    <w:p w14:paraId="43E7F596">
      <w:pPr>
        <w:spacing w:line="360" w:lineRule="auto"/>
        <w:ind w:firstLine="480" w:firstLineChars="200"/>
        <w:rPr>
          <w:rFonts w:ascii="宋体" w:hAnsi="宋体" w:cs="宋体"/>
          <w:sz w:val="24"/>
          <w:highlight w:val="none"/>
        </w:rPr>
      </w:pPr>
    </w:p>
    <w:p w14:paraId="1EB30ECE">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委托人授权（被委托人的姓名、职务）为委托人的委托代理人，就项目编号为的项目及合同的执行，以本单位名义处理一切与之有关的事务。</w:t>
      </w:r>
    </w:p>
    <w:p w14:paraId="09515B73">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本授权书于年月日签字生效，特此声明。</w:t>
      </w:r>
    </w:p>
    <w:p w14:paraId="322C71DE">
      <w:pPr>
        <w:spacing w:line="360" w:lineRule="auto"/>
        <w:rPr>
          <w:rFonts w:ascii="宋体" w:hAnsi="宋体" w:cs="宋体"/>
          <w:sz w:val="24"/>
          <w:highlight w:val="none"/>
        </w:rPr>
      </w:pPr>
    </w:p>
    <w:p w14:paraId="778DE759">
      <w:pPr>
        <w:spacing w:line="360" w:lineRule="auto"/>
        <w:ind w:firstLine="480" w:firstLineChars="200"/>
        <w:rPr>
          <w:rFonts w:ascii="宋体" w:hAnsi="宋体" w:cs="宋体"/>
          <w:sz w:val="24"/>
          <w:highlight w:val="none"/>
        </w:rPr>
      </w:pPr>
      <w:r>
        <w:rPr>
          <w:rFonts w:hint="eastAsia" w:ascii="宋体" w:hAnsi="宋体" w:cs="宋体"/>
          <w:sz w:val="24"/>
          <w:highlight w:val="none"/>
        </w:rPr>
        <w:t>委托人：</w:t>
      </w:r>
    </w:p>
    <w:p w14:paraId="60097A16">
      <w:pPr>
        <w:spacing w:line="360" w:lineRule="auto"/>
        <w:ind w:firstLine="480" w:firstLineChars="200"/>
        <w:rPr>
          <w:rFonts w:ascii="宋体" w:hAnsi="宋体" w:cs="宋体"/>
          <w:sz w:val="24"/>
          <w:highlight w:val="none"/>
        </w:rPr>
      </w:pPr>
      <w:r>
        <w:rPr>
          <w:rFonts w:hint="eastAsia" w:ascii="宋体" w:hAnsi="宋体" w:cs="宋体"/>
          <w:sz w:val="24"/>
          <w:highlight w:val="none"/>
          <w:lang w:eastAsia="zh-CN"/>
        </w:rPr>
        <w:t>供应商电子签章</w:t>
      </w:r>
      <w:r>
        <w:rPr>
          <w:rFonts w:hint="eastAsia" w:ascii="宋体" w:hAnsi="宋体" w:cs="宋体"/>
          <w:sz w:val="24"/>
          <w:highlight w:val="none"/>
        </w:rPr>
        <w:t xml:space="preserve">：           </w:t>
      </w:r>
    </w:p>
    <w:p w14:paraId="359928DD">
      <w:pPr>
        <w:spacing w:line="360" w:lineRule="auto"/>
        <w:ind w:firstLine="480" w:firstLineChars="200"/>
        <w:rPr>
          <w:rFonts w:ascii="宋体" w:hAnsi="宋体" w:cs="宋体"/>
          <w:sz w:val="24"/>
          <w:highlight w:val="none"/>
        </w:rPr>
      </w:pPr>
      <w:r>
        <w:rPr>
          <w:rFonts w:hint="eastAsia" w:ascii="宋体" w:hAnsi="宋体" w:cs="宋体"/>
          <w:sz w:val="24"/>
          <w:highlight w:val="none"/>
        </w:rPr>
        <w:t>被委托人：</w:t>
      </w:r>
    </w:p>
    <w:p w14:paraId="49DFA204">
      <w:pPr>
        <w:spacing w:line="360" w:lineRule="auto"/>
        <w:ind w:firstLine="480" w:firstLineChars="200"/>
        <w:rPr>
          <w:rFonts w:ascii="宋体" w:hAnsi="宋体" w:cs="宋体"/>
          <w:sz w:val="24"/>
          <w:highlight w:val="none"/>
        </w:rPr>
      </w:pPr>
      <w:r>
        <w:rPr>
          <w:rFonts w:hint="eastAsia" w:ascii="宋体" w:hAnsi="宋体" w:cs="宋体"/>
          <w:sz w:val="24"/>
          <w:highlight w:val="none"/>
        </w:rPr>
        <w:t>法定代表人：</w:t>
      </w:r>
    </w:p>
    <w:tbl>
      <w:tblPr>
        <w:tblStyle w:val="30"/>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6A2AF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356327EE">
            <w:pPr>
              <w:spacing w:line="480" w:lineRule="exact"/>
              <w:rPr>
                <w:rFonts w:ascii="宋体" w:hAnsi="宋体" w:cs="宋体"/>
                <w:b/>
                <w:bCs/>
                <w:sz w:val="24"/>
                <w:highlight w:val="none"/>
              </w:rPr>
            </w:pPr>
          </w:p>
          <w:p w14:paraId="3682153E">
            <w:pPr>
              <w:spacing w:line="480" w:lineRule="exact"/>
              <w:rPr>
                <w:rFonts w:ascii="宋体" w:hAnsi="宋体" w:cs="宋体"/>
                <w:b/>
                <w:bCs/>
                <w:sz w:val="24"/>
                <w:highlight w:val="none"/>
              </w:rPr>
            </w:pPr>
          </w:p>
          <w:p w14:paraId="58335A20">
            <w:pP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w:t>
            </w:r>
          </w:p>
        </w:tc>
      </w:tr>
    </w:tbl>
    <w:p w14:paraId="301A2276">
      <w:pPr>
        <w:spacing w:line="360" w:lineRule="auto"/>
        <w:ind w:firstLine="480" w:firstLineChars="200"/>
        <w:rPr>
          <w:rFonts w:ascii="宋体" w:hAnsi="宋体" w:cs="宋体"/>
          <w:sz w:val="24"/>
          <w:highlight w:val="none"/>
        </w:rPr>
      </w:pPr>
    </w:p>
    <w:p w14:paraId="56ADCBAB">
      <w:pPr>
        <w:spacing w:line="360" w:lineRule="auto"/>
        <w:ind w:firstLine="480" w:firstLineChars="200"/>
        <w:rPr>
          <w:rFonts w:ascii="宋体" w:hAnsi="宋体" w:cs="宋体"/>
          <w:sz w:val="24"/>
          <w:highlight w:val="none"/>
        </w:rPr>
      </w:pPr>
    </w:p>
    <w:p w14:paraId="12F71BBF">
      <w:pPr>
        <w:spacing w:line="360" w:lineRule="auto"/>
        <w:ind w:firstLine="480" w:firstLineChars="200"/>
        <w:rPr>
          <w:rFonts w:ascii="宋体" w:hAnsi="宋体" w:cs="宋体"/>
          <w:sz w:val="24"/>
          <w:highlight w:val="none"/>
        </w:rPr>
      </w:pPr>
    </w:p>
    <w:p w14:paraId="0145C101">
      <w:pPr>
        <w:spacing w:line="360" w:lineRule="auto"/>
        <w:ind w:firstLine="4920" w:firstLineChars="2050"/>
        <w:rPr>
          <w:rFonts w:ascii="宋体" w:hAnsi="宋体" w:cs="宋体"/>
          <w:sz w:val="24"/>
          <w:highlight w:val="none"/>
        </w:rPr>
      </w:pPr>
    </w:p>
    <w:p w14:paraId="1DB38EA8">
      <w:pPr>
        <w:spacing w:line="360" w:lineRule="auto"/>
        <w:jc w:val="center"/>
        <w:rPr>
          <w:rFonts w:ascii="宋体" w:hAnsi="宋体" w:cs="宋体"/>
          <w:sz w:val="24"/>
          <w:highlight w:val="none"/>
        </w:rPr>
      </w:pPr>
    </w:p>
    <w:p w14:paraId="0D8DEAA9">
      <w:pPr>
        <w:spacing w:line="360" w:lineRule="auto"/>
        <w:jc w:val="center"/>
        <w:rPr>
          <w:rFonts w:hint="eastAsia" w:ascii="宋体" w:hAnsi="宋体" w:cs="宋体"/>
          <w:sz w:val="24"/>
          <w:highlight w:val="none"/>
          <w:lang w:eastAsia="zh-CN"/>
        </w:rPr>
      </w:pPr>
    </w:p>
    <w:p w14:paraId="12F03B7E">
      <w:pPr>
        <w:spacing w:line="360" w:lineRule="auto"/>
        <w:jc w:val="center"/>
        <w:rPr>
          <w:rFonts w:hint="eastAsia" w:ascii="宋体" w:hAnsi="宋体" w:cs="宋体"/>
          <w:sz w:val="24"/>
          <w:highlight w:val="none"/>
          <w:lang w:eastAsia="zh-CN"/>
        </w:rPr>
      </w:pPr>
    </w:p>
    <w:p w14:paraId="677CA0C1">
      <w:pPr>
        <w:spacing w:line="360" w:lineRule="auto"/>
        <w:jc w:val="center"/>
        <w:rPr>
          <w:rFonts w:ascii="宋体" w:hAnsi="宋体" w:cs="宋体"/>
          <w:sz w:val="24"/>
          <w:highlight w:val="none"/>
        </w:rPr>
      </w:pPr>
      <w:r>
        <w:rPr>
          <w:rFonts w:hint="eastAsia" w:ascii="宋体" w:hAnsi="宋体" w:cs="宋体"/>
          <w:sz w:val="24"/>
          <w:highlight w:val="none"/>
          <w:lang w:eastAsia="zh-CN"/>
        </w:rPr>
        <w:t>供应商电子</w:t>
      </w:r>
      <w:r>
        <w:rPr>
          <w:rFonts w:hint="eastAsia" w:ascii="宋体" w:hAnsi="宋体" w:cs="宋体"/>
          <w:sz w:val="24"/>
          <w:highlight w:val="none"/>
          <w:lang w:val="en-US" w:eastAsia="zh-CN"/>
        </w:rPr>
        <w:t>公</w:t>
      </w:r>
      <w:r>
        <w:rPr>
          <w:rFonts w:hint="eastAsia" w:ascii="宋体" w:hAnsi="宋体" w:cs="宋体"/>
          <w:sz w:val="24"/>
          <w:highlight w:val="none"/>
          <w:lang w:eastAsia="zh-CN"/>
        </w:rPr>
        <w:t>章</w:t>
      </w:r>
      <w:r>
        <w:rPr>
          <w:rFonts w:hint="eastAsia" w:ascii="宋体" w:hAnsi="宋体" w:cs="宋体"/>
          <w:sz w:val="24"/>
          <w:highlight w:val="none"/>
        </w:rPr>
        <w:t xml:space="preserve">：                                       </w:t>
      </w:r>
    </w:p>
    <w:p w14:paraId="4C7E1121">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02641B5E">
      <w:pPr>
        <w:spacing w:line="360" w:lineRule="auto"/>
        <w:jc w:val="center"/>
        <w:rPr>
          <w:rFonts w:ascii="宋体" w:hAnsi="宋体" w:cs="宋体"/>
          <w:sz w:val="24"/>
          <w:highlight w:val="none"/>
        </w:rPr>
      </w:pPr>
    </w:p>
    <w:p w14:paraId="1ECB72D0">
      <w:pPr>
        <w:pStyle w:val="2"/>
        <w:ind w:firstLine="240"/>
        <w:rPr>
          <w:rFonts w:ascii="宋体" w:hAnsi="宋体" w:cs="宋体"/>
          <w:sz w:val="24"/>
          <w:highlight w:val="none"/>
        </w:rPr>
      </w:pPr>
    </w:p>
    <w:p w14:paraId="35221BDE">
      <w:pPr>
        <w:pStyle w:val="2"/>
        <w:ind w:firstLine="240"/>
        <w:rPr>
          <w:rFonts w:ascii="宋体" w:hAnsi="宋体" w:cs="宋体"/>
          <w:sz w:val="24"/>
          <w:highlight w:val="none"/>
        </w:rPr>
      </w:pPr>
    </w:p>
    <w:p w14:paraId="201F910F">
      <w:pPr>
        <w:spacing w:line="360" w:lineRule="auto"/>
        <w:jc w:val="left"/>
        <w:rPr>
          <w:rFonts w:ascii="宋体" w:hAnsi="宋体" w:cs="宋体"/>
          <w:sz w:val="24"/>
          <w:highlight w:val="none"/>
        </w:rPr>
      </w:pPr>
      <w:r>
        <w:rPr>
          <w:rFonts w:hint="eastAsia" w:ascii="宋体" w:hAnsi="宋体" w:cs="宋体"/>
          <w:sz w:val="24"/>
          <w:highlight w:val="none"/>
        </w:rPr>
        <w:t>格式2-3</w:t>
      </w:r>
    </w:p>
    <w:p w14:paraId="59ED9A48">
      <w:pPr>
        <w:pStyle w:val="2"/>
        <w:ind w:firstLine="240"/>
        <w:rPr>
          <w:rFonts w:ascii="宋体" w:hAnsi="宋体" w:cs="宋体"/>
          <w:sz w:val="24"/>
          <w:highlight w:val="none"/>
        </w:rPr>
      </w:pPr>
      <w:r>
        <w:rPr>
          <w:rFonts w:hint="eastAsia" w:ascii="宋体" w:hAnsi="宋体" w:cs="宋体"/>
          <w:sz w:val="24"/>
          <w:highlight w:val="none"/>
        </w:rPr>
        <w:t>供应商资格其他资料</w:t>
      </w:r>
    </w:p>
    <w:p w14:paraId="5C57F559">
      <w:pPr>
        <w:pStyle w:val="2"/>
        <w:ind w:firstLine="240"/>
        <w:rPr>
          <w:rFonts w:ascii="宋体" w:hAnsi="宋体" w:cs="宋体"/>
          <w:sz w:val="24"/>
          <w:highlight w:val="none"/>
        </w:rPr>
      </w:pPr>
    </w:p>
    <w:p w14:paraId="00C64498">
      <w:pPr>
        <w:pStyle w:val="2"/>
        <w:ind w:firstLine="240"/>
        <w:rPr>
          <w:rFonts w:ascii="宋体" w:hAnsi="宋体" w:cs="宋体"/>
          <w:sz w:val="24"/>
          <w:highlight w:val="none"/>
        </w:rPr>
      </w:pPr>
    </w:p>
    <w:p w14:paraId="75B1520C">
      <w:pPr>
        <w:pStyle w:val="2"/>
        <w:ind w:firstLine="240"/>
        <w:rPr>
          <w:rFonts w:ascii="宋体" w:hAnsi="宋体" w:cs="宋体"/>
          <w:sz w:val="24"/>
          <w:highlight w:val="none"/>
        </w:rPr>
      </w:pPr>
    </w:p>
    <w:p w14:paraId="7438C0DC">
      <w:pPr>
        <w:pStyle w:val="2"/>
        <w:ind w:firstLine="240"/>
        <w:rPr>
          <w:rFonts w:ascii="宋体" w:hAnsi="宋体" w:cs="宋体"/>
          <w:sz w:val="24"/>
          <w:highlight w:val="none"/>
        </w:rPr>
      </w:pPr>
    </w:p>
    <w:p w14:paraId="789F304B">
      <w:pPr>
        <w:pStyle w:val="2"/>
        <w:ind w:firstLine="240"/>
        <w:rPr>
          <w:rFonts w:ascii="宋体" w:hAnsi="宋体" w:cs="宋体"/>
          <w:sz w:val="24"/>
          <w:highlight w:val="none"/>
        </w:rPr>
      </w:pPr>
    </w:p>
    <w:p w14:paraId="2187B398">
      <w:pPr>
        <w:spacing w:line="360" w:lineRule="auto"/>
        <w:jc w:val="left"/>
        <w:rPr>
          <w:rFonts w:ascii="宋体" w:hAnsi="宋体" w:cs="宋体"/>
          <w:sz w:val="24"/>
          <w:highlight w:val="none"/>
        </w:rPr>
      </w:pPr>
      <w:r>
        <w:rPr>
          <w:rFonts w:hint="eastAsia" w:ascii="宋体" w:hAnsi="宋体" w:cs="宋体"/>
          <w:sz w:val="24"/>
          <w:highlight w:val="none"/>
        </w:rPr>
        <w:t>格式3</w:t>
      </w:r>
    </w:p>
    <w:p w14:paraId="6FFC5275">
      <w:pPr>
        <w:spacing w:line="560" w:lineRule="exact"/>
        <w:jc w:val="center"/>
        <w:rPr>
          <w:rFonts w:ascii="宋体" w:hAnsi="宋体" w:cs="宋体"/>
          <w:sz w:val="24"/>
          <w:highlight w:val="none"/>
        </w:rPr>
      </w:pPr>
      <w:r>
        <w:rPr>
          <w:rFonts w:hint="eastAsia" w:ascii="宋体" w:hAnsi="宋体" w:cs="宋体"/>
          <w:sz w:val="24"/>
          <w:highlight w:val="none"/>
        </w:rPr>
        <w:t>投标函</w:t>
      </w:r>
    </w:p>
    <w:p w14:paraId="6F673A04">
      <w:pPr>
        <w:pStyle w:val="27"/>
        <w:shd w:val="clear" w:color="auto" w:fill="FFFFFF"/>
        <w:adjustRightInd w:val="0"/>
        <w:snapToGrid w:val="0"/>
        <w:spacing w:before="0" w:beforeAutospacing="0" w:after="0" w:afterAutospacing="0" w:line="360" w:lineRule="auto"/>
        <w:rPr>
          <w:rFonts w:hint="eastAsia" w:eastAsia="宋体" w:cs="宋体"/>
          <w:szCs w:val="24"/>
          <w:highlight w:val="none"/>
          <w:lang w:eastAsia="zh-CN"/>
        </w:rPr>
      </w:pPr>
      <w:r>
        <w:rPr>
          <w:rFonts w:hint="eastAsia" w:cs="宋体"/>
          <w:szCs w:val="24"/>
          <w:highlight w:val="none"/>
        </w:rPr>
        <w:t>致：周口市公共资源交易中心</w:t>
      </w:r>
      <w:r>
        <w:rPr>
          <w:rFonts w:hint="eastAsia" w:cs="宋体"/>
          <w:szCs w:val="24"/>
          <w:highlight w:val="none"/>
          <w:lang w:eastAsia="zh-CN"/>
        </w:rPr>
        <w:t>（</w:t>
      </w:r>
      <w:r>
        <w:rPr>
          <w:rFonts w:hint="eastAsia" w:cs="宋体"/>
          <w:szCs w:val="24"/>
          <w:highlight w:val="none"/>
        </w:rPr>
        <w:t>政府采购中心</w:t>
      </w:r>
      <w:r>
        <w:rPr>
          <w:rFonts w:hint="eastAsia" w:cs="宋体"/>
          <w:szCs w:val="24"/>
          <w:highlight w:val="none"/>
          <w:lang w:eastAsia="zh-CN"/>
        </w:rPr>
        <w:t>）</w:t>
      </w:r>
    </w:p>
    <w:p w14:paraId="23E19C71">
      <w:pPr>
        <w:rPr>
          <w:rFonts w:ascii="宋体" w:hAnsi="宋体" w:cs="宋体"/>
          <w:kern w:val="0"/>
          <w:sz w:val="24"/>
          <w:highlight w:val="none"/>
        </w:rPr>
      </w:pPr>
    </w:p>
    <w:p w14:paraId="6FD05634">
      <w:pPr>
        <w:pStyle w:val="56"/>
        <w:ind w:firstLine="600" w:firstLineChars="250"/>
        <w:rPr>
          <w:rFonts w:ascii="宋体" w:hAnsi="宋体"/>
          <w:sz w:val="24"/>
          <w:szCs w:val="24"/>
          <w:highlight w:val="none"/>
        </w:rPr>
      </w:pPr>
      <w:r>
        <w:rPr>
          <w:rFonts w:hint="eastAsia" w:ascii="宋体" w:hAnsi="宋体"/>
          <w:sz w:val="24"/>
          <w:szCs w:val="24"/>
          <w:highlight w:val="none"/>
        </w:rPr>
        <w:t>根据贵方              项目的竞争性磋商邀请（项目编号：          ），委托代理人      (全名、职务)代表              供应商名称、地址)提交投标文件，报价为</w:t>
      </w:r>
      <w:r>
        <w:rPr>
          <w:rFonts w:hint="eastAsia" w:ascii="宋体" w:hAnsi="宋体"/>
          <w:sz w:val="24"/>
          <w:szCs w:val="24"/>
          <w:highlight w:val="none"/>
          <w:u w:val="single"/>
        </w:rPr>
        <w:t>：    元，</w:t>
      </w:r>
      <w:r>
        <w:rPr>
          <w:rFonts w:hint="eastAsia" w:ascii="宋体" w:hAnsi="宋体"/>
          <w:sz w:val="24"/>
          <w:szCs w:val="24"/>
          <w:highlight w:val="none"/>
        </w:rPr>
        <w:t>并对之负法律责任。</w:t>
      </w:r>
    </w:p>
    <w:p w14:paraId="1D6FA182">
      <w:pPr>
        <w:ind w:firstLine="568" w:firstLineChars="237"/>
        <w:rPr>
          <w:rFonts w:ascii="宋体" w:hAnsi="宋体" w:cs="宋体"/>
          <w:sz w:val="24"/>
          <w:highlight w:val="none"/>
        </w:rPr>
      </w:pPr>
      <w:r>
        <w:rPr>
          <w:rFonts w:hint="eastAsia" w:ascii="宋体" w:hAnsi="宋体" w:cs="宋体"/>
          <w:sz w:val="24"/>
          <w:highlight w:val="none"/>
        </w:rPr>
        <w:t>据此函，宣布同意如下：</w:t>
      </w:r>
    </w:p>
    <w:p w14:paraId="5A6EFFF6">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p>
    <w:p w14:paraId="2D196E8B">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2F449112">
      <w:pPr>
        <w:numPr>
          <w:ilvl w:val="0"/>
          <w:numId w:val="4"/>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w:t>
      </w:r>
    </w:p>
    <w:p w14:paraId="2CA77F6E">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14:paraId="5206423D">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503AC84C">
      <w:pPr>
        <w:ind w:firstLine="480" w:firstLineChars="200"/>
        <w:rPr>
          <w:rFonts w:ascii="宋体" w:hAnsi="宋体" w:cs="宋体"/>
          <w:sz w:val="24"/>
          <w:highlight w:val="none"/>
        </w:rPr>
      </w:pPr>
      <w:r>
        <w:rPr>
          <w:rFonts w:hint="eastAsia" w:ascii="宋体" w:hAnsi="宋体" w:cs="宋体"/>
          <w:sz w:val="24"/>
          <w:highlight w:val="none"/>
        </w:rPr>
        <w:t>(6)与本次竞争性磋商有关的正式通讯地址为：</w:t>
      </w:r>
    </w:p>
    <w:p w14:paraId="6E3885D0">
      <w:pPr>
        <w:ind w:firstLine="480" w:firstLineChars="200"/>
        <w:rPr>
          <w:rFonts w:ascii="宋体" w:hAnsi="宋体" w:cs="宋体"/>
          <w:sz w:val="24"/>
          <w:highlight w:val="none"/>
        </w:rPr>
      </w:pPr>
      <w:r>
        <w:rPr>
          <w:rFonts w:hint="eastAsia" w:ascii="宋体" w:hAnsi="宋体" w:cs="宋体"/>
          <w:sz w:val="24"/>
          <w:highlight w:val="none"/>
        </w:rPr>
        <w:t>地 址：                  邮 编：</w:t>
      </w:r>
    </w:p>
    <w:p w14:paraId="0F59454B">
      <w:pPr>
        <w:ind w:firstLine="480" w:firstLineChars="200"/>
        <w:rPr>
          <w:rFonts w:ascii="宋体" w:hAnsi="宋体" w:cs="宋体"/>
          <w:sz w:val="24"/>
          <w:highlight w:val="none"/>
        </w:rPr>
      </w:pPr>
      <w:r>
        <w:rPr>
          <w:rFonts w:hint="eastAsia" w:ascii="宋体" w:hAnsi="宋体" w:cs="宋体"/>
          <w:sz w:val="24"/>
          <w:highlight w:val="none"/>
        </w:rPr>
        <w:t>电 话：                  传 真：</w:t>
      </w:r>
    </w:p>
    <w:p w14:paraId="3BC458B1">
      <w:pPr>
        <w:ind w:firstLine="480" w:firstLineChars="200"/>
        <w:jc w:val="left"/>
        <w:rPr>
          <w:rFonts w:ascii="宋体" w:hAnsi="宋体" w:cs="宋体"/>
          <w:sz w:val="24"/>
          <w:highlight w:val="none"/>
        </w:rPr>
      </w:pPr>
      <w:r>
        <w:rPr>
          <w:rFonts w:hint="eastAsia" w:ascii="宋体" w:hAnsi="宋体" w:cs="宋体"/>
          <w:sz w:val="24"/>
          <w:highlight w:val="none"/>
        </w:rPr>
        <w:t>我们保证：</w:t>
      </w:r>
    </w:p>
    <w:p w14:paraId="54F2055F">
      <w:pPr>
        <w:ind w:firstLine="480" w:firstLineChars="200"/>
        <w:jc w:val="left"/>
        <w:rPr>
          <w:rFonts w:ascii="宋体" w:hAnsi="宋体" w:cs="宋体"/>
          <w:sz w:val="24"/>
          <w:highlight w:val="none"/>
        </w:rPr>
      </w:pPr>
      <w:r>
        <w:rPr>
          <w:rFonts w:hint="eastAsia" w:ascii="宋体" w:hAnsi="宋体" w:cs="宋体"/>
          <w:sz w:val="24"/>
          <w:highlight w:val="none"/>
        </w:rPr>
        <w:t>(1)不提供虚假材料谋取成交；</w:t>
      </w:r>
    </w:p>
    <w:p w14:paraId="7C7579D8">
      <w:pPr>
        <w:ind w:firstLine="480" w:firstLineChars="200"/>
        <w:jc w:val="left"/>
        <w:rPr>
          <w:rFonts w:ascii="宋体" w:hAnsi="宋体" w:cs="宋体"/>
          <w:sz w:val="24"/>
          <w:highlight w:val="none"/>
        </w:rPr>
      </w:pPr>
      <w:r>
        <w:rPr>
          <w:rFonts w:hint="eastAsia" w:ascii="宋体" w:hAnsi="宋体" w:cs="宋体"/>
          <w:sz w:val="24"/>
          <w:highlight w:val="none"/>
        </w:rPr>
        <w:t>(2)不以不正当手段抵毁、排挤其他供应商；</w:t>
      </w:r>
    </w:p>
    <w:p w14:paraId="237A0667">
      <w:pPr>
        <w:ind w:firstLine="480" w:firstLineChars="200"/>
        <w:jc w:val="left"/>
        <w:rPr>
          <w:rFonts w:ascii="宋体" w:hAnsi="宋体" w:cs="宋体"/>
          <w:sz w:val="24"/>
          <w:highlight w:val="none"/>
        </w:rPr>
      </w:pPr>
      <w:r>
        <w:rPr>
          <w:rFonts w:hint="eastAsia" w:ascii="宋体" w:hAnsi="宋体" w:cs="宋体"/>
          <w:sz w:val="24"/>
          <w:highlight w:val="none"/>
        </w:rPr>
        <w:t>(3)不与采购人和其它供应商恶意串通；</w:t>
      </w:r>
    </w:p>
    <w:p w14:paraId="3B909253">
      <w:pPr>
        <w:ind w:firstLine="480" w:firstLineChars="200"/>
        <w:jc w:val="left"/>
        <w:rPr>
          <w:rFonts w:ascii="宋体" w:hAnsi="宋体" w:cs="宋体"/>
          <w:sz w:val="24"/>
          <w:highlight w:val="none"/>
        </w:rPr>
      </w:pPr>
      <w:r>
        <w:rPr>
          <w:rFonts w:hint="eastAsia" w:ascii="宋体" w:hAnsi="宋体" w:cs="宋体"/>
          <w:sz w:val="24"/>
          <w:highlight w:val="none"/>
        </w:rPr>
        <w:t>(4)不向采购人和采购代理机构提供不正当利益；</w:t>
      </w:r>
    </w:p>
    <w:p w14:paraId="48359EC1">
      <w:pPr>
        <w:ind w:firstLine="480" w:firstLineChars="200"/>
        <w:jc w:val="left"/>
        <w:rPr>
          <w:rFonts w:ascii="宋体" w:hAnsi="宋体" w:cs="宋体"/>
          <w:sz w:val="24"/>
          <w:highlight w:val="none"/>
        </w:rPr>
      </w:pPr>
      <w:r>
        <w:rPr>
          <w:rFonts w:hint="eastAsia" w:ascii="宋体" w:hAnsi="宋体" w:cs="宋体"/>
          <w:sz w:val="24"/>
          <w:highlight w:val="none"/>
        </w:rPr>
        <w:t>(5)不拒绝有关部门监督检查或提供虚假情况。</w:t>
      </w:r>
    </w:p>
    <w:p w14:paraId="6D055C69">
      <w:pPr>
        <w:spacing w:line="560" w:lineRule="exact"/>
        <w:jc w:val="left"/>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 xml:space="preserve">     联系人：              联系电话：</w:t>
      </w:r>
    </w:p>
    <w:p w14:paraId="1BC84873">
      <w:pPr>
        <w:spacing w:line="360" w:lineRule="auto"/>
        <w:jc w:val="left"/>
        <w:rPr>
          <w:rFonts w:ascii="宋体" w:hAnsi="宋体" w:cs="宋体"/>
          <w:sz w:val="24"/>
          <w:highlight w:val="none"/>
        </w:rPr>
      </w:pPr>
    </w:p>
    <w:p w14:paraId="302ABB52">
      <w:pPr>
        <w:spacing w:line="360" w:lineRule="auto"/>
        <w:jc w:val="left"/>
        <w:rPr>
          <w:rFonts w:ascii="宋体" w:hAnsi="宋体" w:cs="宋体"/>
          <w:sz w:val="24"/>
          <w:highlight w:val="none"/>
        </w:rPr>
      </w:pPr>
    </w:p>
    <w:p w14:paraId="7DD5BB95">
      <w:pPr>
        <w:spacing w:line="360" w:lineRule="auto"/>
        <w:jc w:val="left"/>
        <w:rPr>
          <w:rFonts w:ascii="宋体" w:hAnsi="宋体" w:cs="宋体"/>
          <w:sz w:val="24"/>
          <w:highlight w:val="none"/>
        </w:rPr>
      </w:pPr>
    </w:p>
    <w:p w14:paraId="0409CFD3">
      <w:pPr>
        <w:spacing w:line="360" w:lineRule="auto"/>
        <w:ind w:firstLine="3360" w:firstLineChars="1400"/>
        <w:jc w:val="left"/>
        <w:rPr>
          <w:rFonts w:ascii="宋体" w:hAnsi="宋体" w:cs="宋体"/>
          <w:sz w:val="24"/>
          <w:highlight w:val="none"/>
        </w:rPr>
      </w:pPr>
      <w:r>
        <w:rPr>
          <w:rFonts w:hint="eastAsia" w:ascii="宋体" w:hAnsi="宋体" w:cs="宋体"/>
          <w:sz w:val="24"/>
          <w:highlight w:val="none"/>
          <w:lang w:eastAsia="zh-CN"/>
        </w:rPr>
        <w:t>供应商电子</w:t>
      </w:r>
      <w:r>
        <w:rPr>
          <w:rFonts w:hint="eastAsia" w:ascii="宋体" w:hAnsi="宋体" w:cs="宋体"/>
          <w:sz w:val="24"/>
          <w:highlight w:val="none"/>
          <w:lang w:val="en-US" w:eastAsia="zh-CN"/>
        </w:rPr>
        <w:t>公</w:t>
      </w:r>
      <w:r>
        <w:rPr>
          <w:rFonts w:hint="eastAsia" w:ascii="宋体" w:hAnsi="宋体" w:cs="宋体"/>
          <w:sz w:val="24"/>
          <w:highlight w:val="none"/>
          <w:lang w:eastAsia="zh-CN"/>
        </w:rPr>
        <w:t>章</w:t>
      </w:r>
      <w:r>
        <w:rPr>
          <w:rFonts w:hint="eastAsia" w:ascii="宋体" w:hAnsi="宋体" w:cs="宋体"/>
          <w:sz w:val="24"/>
          <w:highlight w:val="none"/>
        </w:rPr>
        <w:t>：</w:t>
      </w:r>
    </w:p>
    <w:p w14:paraId="7221B8CB">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r>
        <w:rPr>
          <w:rFonts w:hint="eastAsia" w:ascii="宋体" w:hAnsi="宋体" w:cs="宋体"/>
          <w:sz w:val="24"/>
          <w:highlight w:val="none"/>
        </w:rPr>
        <w:br w:type="page"/>
      </w:r>
      <w:r>
        <w:rPr>
          <w:rFonts w:hint="eastAsia" w:ascii="宋体" w:hAnsi="宋体" w:cs="宋体"/>
          <w:sz w:val="24"/>
          <w:highlight w:val="none"/>
        </w:rPr>
        <w:t>格式4</w:t>
      </w:r>
    </w:p>
    <w:p w14:paraId="20BBBD47">
      <w:pPr>
        <w:pStyle w:val="6"/>
        <w:jc w:val="center"/>
        <w:rPr>
          <w:rFonts w:ascii="宋体" w:hAnsi="宋体" w:cs="宋体"/>
          <w:b w:val="0"/>
          <w:sz w:val="24"/>
          <w:szCs w:val="24"/>
          <w:highlight w:val="none"/>
        </w:rPr>
      </w:pPr>
      <w:bookmarkStart w:id="37" w:name="_Toc495414231"/>
      <w:bookmarkStart w:id="38" w:name="_Toc197934561"/>
      <w:r>
        <w:rPr>
          <w:rFonts w:hint="eastAsia" w:ascii="宋体" w:hAnsi="宋体" w:cs="宋体"/>
          <w:b w:val="0"/>
          <w:sz w:val="24"/>
          <w:szCs w:val="24"/>
          <w:highlight w:val="none"/>
        </w:rPr>
        <w:t>一．报价一览表</w:t>
      </w:r>
      <w:bookmarkEnd w:id="37"/>
      <w:bookmarkEnd w:id="38"/>
    </w:p>
    <w:tbl>
      <w:tblPr>
        <w:tblStyle w:val="30"/>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1B9F5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3043F4BA">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0228D513">
            <w:pPr>
              <w:spacing w:line="360" w:lineRule="exact"/>
              <w:jc w:val="center"/>
              <w:rPr>
                <w:rFonts w:ascii="宋体" w:hAnsi="宋体" w:cs="宋体"/>
                <w:sz w:val="24"/>
                <w:highlight w:val="none"/>
              </w:rPr>
            </w:pPr>
          </w:p>
        </w:tc>
      </w:tr>
      <w:tr w14:paraId="54C16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3DB11C9">
            <w:pP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14:paraId="3E5B3A16">
            <w:pPr>
              <w:spacing w:line="360" w:lineRule="auto"/>
              <w:rPr>
                <w:rFonts w:ascii="宋体" w:hAnsi="宋体" w:cs="宋体"/>
                <w:sz w:val="24"/>
                <w:highlight w:val="none"/>
              </w:rPr>
            </w:pPr>
          </w:p>
        </w:tc>
      </w:tr>
      <w:tr w14:paraId="7A214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8033922">
            <w:pPr>
              <w:spacing w:line="360" w:lineRule="exact"/>
              <w:jc w:val="center"/>
              <w:rPr>
                <w:rFonts w:ascii="宋体" w:hAnsi="宋体" w:cs="宋体"/>
                <w:sz w:val="24"/>
                <w:highlight w:val="none"/>
              </w:rPr>
            </w:pPr>
            <w:r>
              <w:rPr>
                <w:rFonts w:hint="eastAsia" w:ascii="宋体" w:hAnsi="宋体" w:cs="宋体"/>
                <w:sz w:val="24"/>
                <w:highlight w:val="none"/>
              </w:rPr>
              <w:t>最终投标报价（包：）</w:t>
            </w:r>
          </w:p>
          <w:p w14:paraId="43B762A6">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68B1A3A2">
            <w:pPr>
              <w:spacing w:line="360" w:lineRule="auto"/>
              <w:ind w:right="-670"/>
              <w:rPr>
                <w:rFonts w:ascii="宋体" w:hAnsi="宋体" w:cs="宋体"/>
                <w:sz w:val="24"/>
                <w:highlight w:val="none"/>
              </w:rPr>
            </w:pPr>
            <w:r>
              <w:rPr>
                <w:rFonts w:hint="eastAsia" w:ascii="宋体" w:hAnsi="宋体" w:cs="宋体"/>
                <w:sz w:val="24"/>
                <w:highlight w:val="none"/>
              </w:rPr>
              <w:t xml:space="preserve">投标总价：       大写：           </w:t>
            </w:r>
          </w:p>
        </w:tc>
      </w:tr>
      <w:tr w14:paraId="4F932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2ADEFD9B">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53A7FC91">
            <w:pPr>
              <w:spacing w:line="360" w:lineRule="auto"/>
              <w:jc w:val="left"/>
              <w:rPr>
                <w:rFonts w:ascii="宋体" w:hAnsi="宋体" w:cs="宋体"/>
                <w:sz w:val="24"/>
                <w:highlight w:val="none"/>
              </w:rPr>
            </w:pPr>
          </w:p>
        </w:tc>
      </w:tr>
    </w:tbl>
    <w:p w14:paraId="2CBC8CC6">
      <w:pPr>
        <w:spacing w:before="100" w:beforeAutospacing="1" w:after="100" w:afterAutospacing="1" w:line="360" w:lineRule="auto"/>
        <w:ind w:firstLine="4920" w:firstLineChars="2050"/>
        <w:rPr>
          <w:rFonts w:ascii="宋体" w:hAnsi="宋体" w:cs="宋体"/>
          <w:sz w:val="24"/>
          <w:highlight w:val="none"/>
        </w:rPr>
      </w:pPr>
      <w:r>
        <w:rPr>
          <w:rFonts w:hint="eastAsia" w:ascii="宋体" w:hAnsi="宋体" w:cs="宋体"/>
          <w:sz w:val="24"/>
          <w:highlight w:val="none"/>
          <w:lang w:eastAsia="zh-CN"/>
        </w:rPr>
        <w:t>供应商电子</w:t>
      </w:r>
      <w:r>
        <w:rPr>
          <w:rFonts w:hint="eastAsia" w:ascii="宋体" w:hAnsi="宋体" w:cs="宋体"/>
          <w:sz w:val="24"/>
          <w:highlight w:val="none"/>
          <w:lang w:val="en-US" w:eastAsia="zh-CN"/>
        </w:rPr>
        <w:t>公</w:t>
      </w:r>
      <w:r>
        <w:rPr>
          <w:rFonts w:hint="eastAsia" w:ascii="宋体" w:hAnsi="宋体" w:cs="宋体"/>
          <w:sz w:val="24"/>
          <w:highlight w:val="none"/>
          <w:lang w:eastAsia="zh-CN"/>
        </w:rPr>
        <w:t>章</w:t>
      </w:r>
      <w:r>
        <w:rPr>
          <w:rFonts w:hint="eastAsia" w:ascii="宋体" w:hAnsi="宋体" w:cs="宋体"/>
          <w:sz w:val="24"/>
          <w:highlight w:val="none"/>
        </w:rPr>
        <w:t xml:space="preserve">： </w:t>
      </w:r>
    </w:p>
    <w:p w14:paraId="6BB2B43B">
      <w:pPr>
        <w:spacing w:line="360" w:lineRule="auto"/>
        <w:rPr>
          <w:rFonts w:hint="eastAsia" w:ascii="宋体" w:hAnsi="宋体" w:eastAsia="宋体" w:cs="宋体"/>
          <w:sz w:val="24"/>
          <w:highlight w:val="none"/>
          <w:lang w:eastAsia="zh-CN"/>
        </w:rPr>
      </w:pPr>
      <w:r>
        <w:rPr>
          <w:rFonts w:hint="eastAsia" w:ascii="宋体" w:hAnsi="宋体" w:cs="宋体"/>
          <w:sz w:val="24"/>
          <w:highlight w:val="none"/>
        </w:rPr>
        <w:t>备注：</w:t>
      </w:r>
    </w:p>
    <w:p w14:paraId="4202167D">
      <w:pPr>
        <w:spacing w:line="360" w:lineRule="auto"/>
        <w:rPr>
          <w:rFonts w:ascii="宋体" w:hAnsi="宋体" w:cs="宋体"/>
          <w:sz w:val="24"/>
          <w:highlight w:val="none"/>
        </w:rPr>
      </w:pPr>
      <w:r>
        <w:rPr>
          <w:rFonts w:hint="eastAsia" w:ascii="宋体" w:hAnsi="宋体" w:cs="宋体"/>
          <w:sz w:val="24"/>
          <w:highlight w:val="none"/>
        </w:rPr>
        <w:t>1、此表用于开标会唱标之用。</w:t>
      </w:r>
    </w:p>
    <w:p w14:paraId="1882E0ED">
      <w:pPr>
        <w:spacing w:line="360" w:lineRule="auto"/>
        <w:rPr>
          <w:rFonts w:ascii="宋体" w:hAnsi="宋体" w:cs="宋体"/>
          <w:sz w:val="24"/>
          <w:highlight w:val="none"/>
        </w:rPr>
      </w:pPr>
      <w:r>
        <w:rPr>
          <w:rFonts w:hint="eastAsia" w:ascii="宋体" w:hAnsi="宋体" w:cs="宋体"/>
          <w:sz w:val="24"/>
          <w:highlight w:val="none"/>
        </w:rPr>
        <w:t>2、表中最终投标报价即为优惠后报价，并作为评审及定标依据。任何有选择或有条件的最终投标报价，或者表中某一包填写多个报价，均为无效报价。</w:t>
      </w:r>
    </w:p>
    <w:p w14:paraId="23D8B529">
      <w:pPr>
        <w:spacing w:line="360" w:lineRule="auto"/>
        <w:jc w:val="left"/>
        <w:rPr>
          <w:rFonts w:ascii="宋体" w:hAnsi="宋体" w:cs="宋体"/>
          <w:sz w:val="24"/>
          <w:highlight w:val="none"/>
        </w:rPr>
      </w:pPr>
      <w:bookmarkStart w:id="39" w:name="_Toc220232409"/>
      <w:bookmarkStart w:id="40" w:name="_Toc495414234"/>
    </w:p>
    <w:p w14:paraId="15FBF029">
      <w:pPr>
        <w:pStyle w:val="2"/>
        <w:ind w:firstLine="210"/>
        <w:rPr>
          <w:highlight w:val="none"/>
        </w:rPr>
      </w:pPr>
    </w:p>
    <w:p w14:paraId="3515D59D">
      <w:pPr>
        <w:pStyle w:val="2"/>
        <w:ind w:firstLine="210"/>
        <w:rPr>
          <w:highlight w:val="none"/>
        </w:rPr>
      </w:pPr>
    </w:p>
    <w:p w14:paraId="210A5E06">
      <w:pPr>
        <w:pStyle w:val="2"/>
        <w:ind w:firstLine="210"/>
        <w:rPr>
          <w:highlight w:val="none"/>
        </w:rPr>
      </w:pPr>
    </w:p>
    <w:p w14:paraId="7507E793">
      <w:pPr>
        <w:pStyle w:val="2"/>
        <w:ind w:firstLine="210"/>
        <w:rPr>
          <w:highlight w:val="none"/>
        </w:rPr>
      </w:pPr>
    </w:p>
    <w:p w14:paraId="6557A507">
      <w:pPr>
        <w:pStyle w:val="2"/>
        <w:ind w:firstLine="210"/>
        <w:rPr>
          <w:highlight w:val="none"/>
        </w:rPr>
      </w:pPr>
    </w:p>
    <w:p w14:paraId="73E37AA7">
      <w:pPr>
        <w:pStyle w:val="2"/>
        <w:ind w:firstLine="210"/>
        <w:rPr>
          <w:highlight w:val="none"/>
        </w:rPr>
      </w:pPr>
    </w:p>
    <w:p w14:paraId="28446D79">
      <w:pPr>
        <w:pStyle w:val="2"/>
        <w:ind w:firstLine="210"/>
        <w:rPr>
          <w:highlight w:val="none"/>
        </w:rPr>
      </w:pPr>
    </w:p>
    <w:p w14:paraId="631CEFCE">
      <w:pPr>
        <w:spacing w:line="360" w:lineRule="auto"/>
        <w:jc w:val="left"/>
        <w:rPr>
          <w:rFonts w:ascii="宋体" w:hAnsi="宋体" w:cs="宋体"/>
          <w:sz w:val="24"/>
          <w:highlight w:val="none"/>
        </w:rPr>
      </w:pPr>
      <w:r>
        <w:rPr>
          <w:rFonts w:hint="eastAsia" w:ascii="宋体" w:hAnsi="宋体" w:cs="宋体"/>
          <w:sz w:val="24"/>
          <w:highlight w:val="none"/>
        </w:rPr>
        <w:t>格式5</w:t>
      </w:r>
    </w:p>
    <w:bookmarkEnd w:id="39"/>
    <w:bookmarkEnd w:id="40"/>
    <w:p w14:paraId="2DD63A5C">
      <w:pPr>
        <w:pStyle w:val="12"/>
        <w:rPr>
          <w:b/>
          <w:sz w:val="20"/>
          <w:highlight w:val="none"/>
        </w:rPr>
      </w:pPr>
    </w:p>
    <w:p w14:paraId="4E18EBDB">
      <w:pPr>
        <w:pStyle w:val="12"/>
        <w:rPr>
          <w:b/>
          <w:sz w:val="20"/>
          <w:highlight w:val="none"/>
        </w:rPr>
      </w:pPr>
    </w:p>
    <w:p w14:paraId="6F987EDE">
      <w:pPr>
        <w:spacing w:before="185"/>
        <w:ind w:left="592" w:right="985"/>
        <w:jc w:val="center"/>
        <w:rPr>
          <w:b/>
          <w:sz w:val="44"/>
          <w:highlight w:val="none"/>
        </w:rPr>
      </w:pPr>
      <w:r>
        <w:rPr>
          <w:rFonts w:hint="eastAsia"/>
          <w:b/>
          <w:sz w:val="44"/>
          <w:highlight w:val="none"/>
        </w:rPr>
        <w:t>施工图预算书</w:t>
      </w:r>
    </w:p>
    <w:p w14:paraId="15DC2F20">
      <w:pPr>
        <w:pStyle w:val="12"/>
        <w:spacing w:before="4"/>
        <w:rPr>
          <w:b/>
          <w:sz w:val="47"/>
          <w:highlight w:val="none"/>
        </w:rPr>
      </w:pPr>
    </w:p>
    <w:p w14:paraId="388DFF03">
      <w:pPr>
        <w:ind w:left="592" w:right="987"/>
        <w:jc w:val="center"/>
        <w:rPr>
          <w:b/>
          <w:sz w:val="30"/>
          <w:highlight w:val="none"/>
        </w:rPr>
      </w:pPr>
      <w:r>
        <w:rPr>
          <w:rFonts w:hint="eastAsia"/>
          <w:b/>
          <w:sz w:val="30"/>
          <w:highlight w:val="none"/>
        </w:rPr>
        <w:t>（其格式按定额管理部门的规定）</w:t>
      </w:r>
    </w:p>
    <w:p w14:paraId="176AE804">
      <w:pPr>
        <w:pStyle w:val="18"/>
        <w:spacing w:line="360" w:lineRule="auto"/>
        <w:ind w:left="5250" w:firstLine="240" w:firstLineChars="100"/>
        <w:rPr>
          <w:rFonts w:ascii="宋体" w:hAnsi="宋体" w:cs="宋体"/>
          <w:sz w:val="24"/>
          <w:highlight w:val="none"/>
        </w:rPr>
      </w:pPr>
      <w:r>
        <w:rPr>
          <w:rFonts w:hint="eastAsia" w:ascii="宋体" w:hAnsi="宋体" w:cs="宋体"/>
          <w:sz w:val="24"/>
          <w:highlight w:val="none"/>
          <w:lang w:eastAsia="zh-CN"/>
        </w:rPr>
        <w:t>供应商电子</w:t>
      </w:r>
      <w:r>
        <w:rPr>
          <w:rFonts w:hint="eastAsia" w:ascii="宋体" w:hAnsi="宋体" w:cs="宋体"/>
          <w:sz w:val="24"/>
          <w:highlight w:val="none"/>
          <w:lang w:val="en-US" w:eastAsia="zh-CN"/>
        </w:rPr>
        <w:t>公</w:t>
      </w:r>
      <w:r>
        <w:rPr>
          <w:rFonts w:hint="eastAsia" w:ascii="宋体" w:hAnsi="宋体" w:cs="宋体"/>
          <w:sz w:val="24"/>
          <w:highlight w:val="none"/>
          <w:lang w:eastAsia="zh-CN"/>
        </w:rPr>
        <w:t>章</w:t>
      </w:r>
      <w:r>
        <w:rPr>
          <w:rFonts w:hint="eastAsia" w:ascii="宋体" w:hAnsi="宋体" w:cs="宋体"/>
          <w:sz w:val="24"/>
          <w:highlight w:val="none"/>
        </w:rPr>
        <w:t>：</w:t>
      </w:r>
    </w:p>
    <w:p w14:paraId="53CB8B55">
      <w:pPr>
        <w:pStyle w:val="2"/>
        <w:ind w:firstLine="210"/>
        <w:rPr>
          <w:highlight w:val="none"/>
        </w:rPr>
      </w:pPr>
    </w:p>
    <w:p w14:paraId="3BFB8ADF">
      <w:pPr>
        <w:spacing w:line="360" w:lineRule="auto"/>
        <w:jc w:val="center"/>
        <w:rPr>
          <w:rFonts w:ascii="宋体" w:hAnsi="宋体" w:cs="宋体"/>
          <w:b/>
          <w:sz w:val="24"/>
          <w:highlight w:val="none"/>
        </w:rPr>
      </w:pPr>
    </w:p>
    <w:p w14:paraId="01D3F0F7">
      <w:pPr>
        <w:pStyle w:val="2"/>
        <w:ind w:firstLine="210"/>
        <w:rPr>
          <w:highlight w:val="none"/>
        </w:rPr>
      </w:pPr>
    </w:p>
    <w:p w14:paraId="38E5A421">
      <w:pPr>
        <w:pStyle w:val="2"/>
        <w:ind w:firstLine="210"/>
        <w:rPr>
          <w:highlight w:val="none"/>
        </w:rPr>
      </w:pPr>
    </w:p>
    <w:p w14:paraId="5D552DDD">
      <w:pPr>
        <w:pStyle w:val="2"/>
        <w:ind w:firstLine="210"/>
        <w:rPr>
          <w:highlight w:val="none"/>
        </w:rPr>
      </w:pPr>
    </w:p>
    <w:p w14:paraId="7D63E8DB">
      <w:pPr>
        <w:pStyle w:val="2"/>
        <w:ind w:firstLine="210"/>
        <w:rPr>
          <w:highlight w:val="none"/>
        </w:rPr>
      </w:pPr>
    </w:p>
    <w:p w14:paraId="69ADBAEB">
      <w:pPr>
        <w:pStyle w:val="2"/>
        <w:ind w:firstLine="210"/>
        <w:rPr>
          <w:highlight w:val="none"/>
        </w:rPr>
      </w:pPr>
    </w:p>
    <w:p w14:paraId="596A9387">
      <w:pPr>
        <w:pStyle w:val="2"/>
        <w:ind w:firstLine="210"/>
        <w:rPr>
          <w:highlight w:val="none"/>
        </w:rPr>
      </w:pPr>
    </w:p>
    <w:p w14:paraId="4A9085F3">
      <w:pPr>
        <w:pStyle w:val="2"/>
        <w:ind w:firstLine="210"/>
        <w:rPr>
          <w:highlight w:val="none"/>
        </w:rPr>
      </w:pPr>
    </w:p>
    <w:p w14:paraId="419BB37E">
      <w:pPr>
        <w:pStyle w:val="2"/>
        <w:ind w:firstLine="210"/>
        <w:rPr>
          <w:highlight w:val="none"/>
        </w:rPr>
      </w:pPr>
    </w:p>
    <w:p w14:paraId="32DBA0AC">
      <w:pPr>
        <w:pStyle w:val="2"/>
        <w:ind w:firstLine="210"/>
        <w:rPr>
          <w:highlight w:val="none"/>
        </w:rPr>
      </w:pPr>
    </w:p>
    <w:p w14:paraId="737F4E28">
      <w:pPr>
        <w:pStyle w:val="2"/>
        <w:ind w:firstLine="210"/>
        <w:rPr>
          <w:highlight w:val="none"/>
        </w:rPr>
      </w:pPr>
    </w:p>
    <w:p w14:paraId="78AEBCD4">
      <w:pPr>
        <w:pStyle w:val="2"/>
        <w:ind w:firstLine="210"/>
        <w:rPr>
          <w:highlight w:val="none"/>
        </w:rPr>
      </w:pPr>
    </w:p>
    <w:p w14:paraId="2D846DB4">
      <w:pPr>
        <w:pStyle w:val="2"/>
        <w:ind w:firstLine="210"/>
        <w:rPr>
          <w:highlight w:val="none"/>
        </w:rPr>
      </w:pPr>
    </w:p>
    <w:p w14:paraId="2774F4AF">
      <w:pPr>
        <w:pStyle w:val="2"/>
        <w:ind w:firstLine="210"/>
        <w:rPr>
          <w:highlight w:val="none"/>
        </w:rPr>
      </w:pPr>
    </w:p>
    <w:p w14:paraId="48DF1CEA">
      <w:pPr>
        <w:pStyle w:val="2"/>
        <w:ind w:firstLine="210"/>
        <w:rPr>
          <w:highlight w:val="none"/>
        </w:rPr>
      </w:pPr>
    </w:p>
    <w:p w14:paraId="2964685E">
      <w:pPr>
        <w:pStyle w:val="2"/>
        <w:ind w:firstLine="210"/>
        <w:rPr>
          <w:highlight w:val="none"/>
        </w:rPr>
      </w:pPr>
    </w:p>
    <w:p w14:paraId="64974244">
      <w:pPr>
        <w:pStyle w:val="2"/>
        <w:ind w:firstLine="210"/>
        <w:rPr>
          <w:highlight w:val="none"/>
        </w:rPr>
      </w:pPr>
    </w:p>
    <w:p w14:paraId="792871B2">
      <w:pPr>
        <w:pStyle w:val="2"/>
        <w:ind w:firstLine="210"/>
        <w:rPr>
          <w:highlight w:val="none"/>
        </w:rPr>
      </w:pPr>
    </w:p>
    <w:p w14:paraId="51745D55">
      <w:pPr>
        <w:pStyle w:val="2"/>
        <w:ind w:firstLine="210"/>
        <w:rPr>
          <w:highlight w:val="none"/>
        </w:rPr>
      </w:pPr>
    </w:p>
    <w:p w14:paraId="66EB94E0">
      <w:pPr>
        <w:pStyle w:val="2"/>
        <w:ind w:firstLine="210"/>
        <w:rPr>
          <w:highlight w:val="none"/>
        </w:rPr>
      </w:pPr>
    </w:p>
    <w:p w14:paraId="09D635A5">
      <w:pPr>
        <w:pStyle w:val="2"/>
        <w:ind w:firstLine="210"/>
        <w:rPr>
          <w:highlight w:val="none"/>
        </w:rPr>
      </w:pPr>
    </w:p>
    <w:p w14:paraId="1913A724">
      <w:pPr>
        <w:pStyle w:val="2"/>
        <w:ind w:firstLine="210"/>
        <w:rPr>
          <w:highlight w:val="none"/>
        </w:rPr>
      </w:pPr>
    </w:p>
    <w:p w14:paraId="4F65EEE5">
      <w:pPr>
        <w:pStyle w:val="2"/>
        <w:ind w:firstLine="210"/>
        <w:rPr>
          <w:highlight w:val="none"/>
        </w:rPr>
      </w:pPr>
    </w:p>
    <w:p w14:paraId="30790CE0">
      <w:pPr>
        <w:pStyle w:val="2"/>
        <w:ind w:firstLine="210"/>
        <w:rPr>
          <w:highlight w:val="none"/>
        </w:rPr>
      </w:pPr>
    </w:p>
    <w:p w14:paraId="475E2F44">
      <w:pPr>
        <w:pStyle w:val="2"/>
        <w:ind w:firstLine="210"/>
        <w:rPr>
          <w:highlight w:val="none"/>
        </w:rPr>
      </w:pPr>
    </w:p>
    <w:p w14:paraId="40C48486">
      <w:pPr>
        <w:pStyle w:val="2"/>
        <w:ind w:firstLine="210"/>
        <w:rPr>
          <w:highlight w:val="none"/>
        </w:rPr>
      </w:pPr>
    </w:p>
    <w:p w14:paraId="7C11F974">
      <w:pPr>
        <w:spacing w:line="360" w:lineRule="auto"/>
        <w:jc w:val="center"/>
        <w:rPr>
          <w:rFonts w:ascii="宋体" w:hAnsi="宋体" w:cs="宋体"/>
          <w:b/>
          <w:sz w:val="24"/>
          <w:highlight w:val="none"/>
        </w:rPr>
      </w:pPr>
    </w:p>
    <w:p w14:paraId="5F471910">
      <w:pPr>
        <w:spacing w:line="360" w:lineRule="auto"/>
        <w:jc w:val="left"/>
        <w:rPr>
          <w:rFonts w:ascii="宋体" w:hAnsi="宋体" w:cs="宋体"/>
          <w:sz w:val="24"/>
          <w:highlight w:val="none"/>
        </w:rPr>
      </w:pPr>
      <w:r>
        <w:rPr>
          <w:rFonts w:hint="eastAsia" w:ascii="宋体" w:hAnsi="宋体" w:cs="宋体"/>
          <w:sz w:val="24"/>
          <w:highlight w:val="none"/>
        </w:rPr>
        <w:t xml:space="preserve">格式6          </w:t>
      </w:r>
    </w:p>
    <w:p w14:paraId="4FE6A33C">
      <w:pPr>
        <w:spacing w:line="360" w:lineRule="auto"/>
        <w:ind w:firstLine="2800" w:firstLineChars="1000"/>
        <w:jc w:val="left"/>
        <w:rPr>
          <w:rFonts w:ascii="宋体" w:hAnsi="宋体" w:cs="宋体"/>
          <w:sz w:val="24"/>
          <w:highlight w:val="none"/>
        </w:rPr>
      </w:pPr>
      <w:r>
        <w:rPr>
          <w:rFonts w:hint="eastAsia" w:ascii="宋体" w:hAnsi="宋体" w:cs="黑体"/>
          <w:color w:val="000000"/>
          <w:kern w:val="0"/>
          <w:sz w:val="28"/>
          <w:szCs w:val="28"/>
          <w:highlight w:val="none"/>
        </w:rPr>
        <w:t>施工组织设计</w:t>
      </w:r>
    </w:p>
    <w:p w14:paraId="716B6488">
      <w:pPr>
        <w:autoSpaceDE w:val="0"/>
        <w:autoSpaceDN w:val="0"/>
        <w:adjustRightInd w:val="0"/>
        <w:spacing w:line="420" w:lineRule="exact"/>
        <w:ind w:firstLine="539" w:firstLineChars="257"/>
        <w:jc w:val="left"/>
        <w:rPr>
          <w:rFonts w:ascii="宋体" w:hAnsi="宋体" w:cs="仿宋_GB2312"/>
          <w:color w:val="000000"/>
          <w:kern w:val="0"/>
          <w:szCs w:val="21"/>
          <w:highlight w:val="none"/>
        </w:rPr>
      </w:pPr>
      <w:r>
        <w:rPr>
          <w:rFonts w:ascii="宋体" w:hAnsi="宋体" w:cs="TimesNewRomanPSMT"/>
          <w:color w:val="000000"/>
          <w:kern w:val="0"/>
          <w:szCs w:val="21"/>
          <w:highlight w:val="none"/>
        </w:rPr>
        <w:t xml:space="preserve">1. </w:t>
      </w:r>
      <w:r>
        <w:rPr>
          <w:rFonts w:hint="eastAsia" w:ascii="宋体" w:hAnsi="宋体" w:cs="仿宋_GB2312"/>
          <w:color w:val="000000"/>
          <w:kern w:val="0"/>
          <w:szCs w:val="21"/>
          <w:highlight w:val="none"/>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5C523CC8">
      <w:pPr>
        <w:autoSpaceDE w:val="0"/>
        <w:autoSpaceDN w:val="0"/>
        <w:adjustRightInd w:val="0"/>
        <w:spacing w:line="420" w:lineRule="exact"/>
        <w:ind w:firstLine="539" w:firstLineChars="257"/>
        <w:jc w:val="left"/>
        <w:rPr>
          <w:rFonts w:ascii="宋体" w:hAnsi="宋体" w:cs="仿宋_GB2312"/>
          <w:color w:val="000000"/>
          <w:kern w:val="0"/>
          <w:szCs w:val="21"/>
          <w:highlight w:val="none"/>
        </w:rPr>
      </w:pPr>
      <w:r>
        <w:rPr>
          <w:rFonts w:ascii="宋体" w:hAnsi="宋体" w:cs="TimesNewRomanPSMT"/>
          <w:color w:val="000000"/>
          <w:kern w:val="0"/>
          <w:szCs w:val="21"/>
          <w:highlight w:val="none"/>
        </w:rPr>
        <w:t xml:space="preserve">2. </w:t>
      </w:r>
      <w:r>
        <w:rPr>
          <w:rFonts w:hint="eastAsia" w:ascii="宋体" w:hAnsi="宋体" w:cs="仿宋_GB2312"/>
          <w:color w:val="000000"/>
          <w:kern w:val="0"/>
          <w:szCs w:val="21"/>
          <w:highlight w:val="none"/>
        </w:rPr>
        <w:t>施工组织设计除采用文字表述外可附下列图表，图表及格式要求附后。</w:t>
      </w:r>
    </w:p>
    <w:p w14:paraId="3134C567">
      <w:pPr>
        <w:autoSpaceDE w:val="0"/>
        <w:autoSpaceDN w:val="0"/>
        <w:adjustRightInd w:val="0"/>
        <w:spacing w:line="420" w:lineRule="exact"/>
        <w:ind w:firstLine="420" w:firstLineChars="200"/>
        <w:jc w:val="left"/>
        <w:rPr>
          <w:rFonts w:ascii="宋体" w:hAnsi="宋体" w:cs="仿宋_GB2312"/>
          <w:color w:val="000000"/>
          <w:kern w:val="0"/>
          <w:szCs w:val="21"/>
          <w:highlight w:val="none"/>
        </w:rPr>
      </w:pPr>
      <w:r>
        <w:rPr>
          <w:rFonts w:hint="eastAsia" w:ascii="宋体" w:hAnsi="宋体" w:cs="仿宋_GB2312"/>
          <w:color w:val="000000"/>
          <w:kern w:val="0"/>
          <w:szCs w:val="21"/>
          <w:highlight w:val="none"/>
        </w:rPr>
        <w:t>附表一拟投入本工程的主要施工设备表</w:t>
      </w:r>
    </w:p>
    <w:p w14:paraId="33ADBBC4">
      <w:pPr>
        <w:autoSpaceDE w:val="0"/>
        <w:autoSpaceDN w:val="0"/>
        <w:adjustRightInd w:val="0"/>
        <w:spacing w:line="420" w:lineRule="exact"/>
        <w:ind w:firstLine="420" w:firstLineChars="200"/>
        <w:jc w:val="left"/>
        <w:rPr>
          <w:rFonts w:ascii="宋体" w:hAnsi="宋体" w:cs="仿宋_GB2312"/>
          <w:color w:val="000000"/>
          <w:kern w:val="0"/>
          <w:szCs w:val="21"/>
          <w:highlight w:val="none"/>
        </w:rPr>
      </w:pPr>
      <w:r>
        <w:rPr>
          <w:rFonts w:hint="eastAsia" w:ascii="宋体" w:hAnsi="宋体" w:cs="仿宋_GB2312"/>
          <w:color w:val="000000"/>
          <w:kern w:val="0"/>
          <w:szCs w:val="21"/>
          <w:highlight w:val="none"/>
        </w:rPr>
        <w:t>附表二拟配备本工程的试验和检测仪器设备表</w:t>
      </w:r>
    </w:p>
    <w:p w14:paraId="4878FB5A">
      <w:pPr>
        <w:autoSpaceDE w:val="0"/>
        <w:autoSpaceDN w:val="0"/>
        <w:adjustRightInd w:val="0"/>
        <w:spacing w:line="420" w:lineRule="exact"/>
        <w:ind w:firstLine="420" w:firstLineChars="200"/>
        <w:jc w:val="left"/>
        <w:rPr>
          <w:rFonts w:ascii="宋体" w:hAnsi="宋体" w:cs="仿宋_GB2312"/>
          <w:color w:val="000000"/>
          <w:kern w:val="0"/>
          <w:szCs w:val="21"/>
          <w:highlight w:val="none"/>
        </w:rPr>
      </w:pPr>
      <w:r>
        <w:rPr>
          <w:rFonts w:hint="eastAsia" w:ascii="宋体" w:hAnsi="宋体" w:cs="仿宋_GB2312"/>
          <w:color w:val="000000"/>
          <w:kern w:val="0"/>
          <w:szCs w:val="21"/>
          <w:highlight w:val="none"/>
        </w:rPr>
        <w:t>附表三劳动力计划表</w:t>
      </w:r>
    </w:p>
    <w:p w14:paraId="7AEC5C68">
      <w:pPr>
        <w:autoSpaceDE w:val="0"/>
        <w:autoSpaceDN w:val="0"/>
        <w:adjustRightInd w:val="0"/>
        <w:spacing w:line="420" w:lineRule="exact"/>
        <w:ind w:firstLine="420" w:firstLineChars="200"/>
        <w:jc w:val="left"/>
        <w:rPr>
          <w:rFonts w:ascii="宋体" w:hAnsi="宋体" w:cs="仿宋_GB2312"/>
          <w:color w:val="000000"/>
          <w:kern w:val="0"/>
          <w:szCs w:val="21"/>
          <w:highlight w:val="none"/>
        </w:rPr>
      </w:pPr>
      <w:r>
        <w:rPr>
          <w:rFonts w:hint="eastAsia" w:ascii="宋体" w:hAnsi="宋体" w:cs="仿宋_GB2312"/>
          <w:color w:val="000000"/>
          <w:kern w:val="0"/>
          <w:szCs w:val="21"/>
          <w:highlight w:val="none"/>
        </w:rPr>
        <w:t>附表四计划开、竣工日期和施工进度网络图</w:t>
      </w:r>
    </w:p>
    <w:p w14:paraId="03A0E61B">
      <w:pPr>
        <w:autoSpaceDE w:val="0"/>
        <w:autoSpaceDN w:val="0"/>
        <w:adjustRightInd w:val="0"/>
        <w:spacing w:line="420" w:lineRule="exact"/>
        <w:jc w:val="left"/>
        <w:rPr>
          <w:rFonts w:ascii="黑体" w:hAnsi="新宋体" w:eastAsia="黑体" w:cs="黑体"/>
          <w:color w:val="000000"/>
          <w:kern w:val="0"/>
          <w:sz w:val="28"/>
          <w:szCs w:val="28"/>
          <w:highlight w:val="none"/>
        </w:rPr>
      </w:pPr>
      <w:r>
        <w:rPr>
          <w:rFonts w:hint="eastAsia" w:ascii="黑体" w:hAnsi="新宋体" w:eastAsia="黑体" w:cs="黑体"/>
          <w:color w:val="000000"/>
          <w:kern w:val="0"/>
          <w:sz w:val="28"/>
          <w:szCs w:val="28"/>
          <w:highlight w:val="none"/>
        </w:rPr>
        <w:t>附表一：拟投入本工程的主要施工设备表</w:t>
      </w:r>
    </w:p>
    <w:p w14:paraId="26A70490">
      <w:pPr>
        <w:autoSpaceDE w:val="0"/>
        <w:autoSpaceDN w:val="0"/>
        <w:adjustRightInd w:val="0"/>
        <w:spacing w:line="420" w:lineRule="exact"/>
        <w:jc w:val="left"/>
        <w:rPr>
          <w:rFonts w:ascii="宋体" w:hAnsi="宋体" w:cs="黑体"/>
          <w:color w:val="000000"/>
          <w:kern w:val="0"/>
          <w:sz w:val="24"/>
          <w:highlight w:val="none"/>
        </w:rPr>
      </w:pPr>
    </w:p>
    <w:tbl>
      <w:tblPr>
        <w:tblStyle w:val="30"/>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2EAAB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1DFAC2FC">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序号</w:t>
            </w:r>
          </w:p>
        </w:tc>
        <w:tc>
          <w:tcPr>
            <w:tcW w:w="1207" w:type="dxa"/>
            <w:vAlign w:val="center"/>
          </w:tcPr>
          <w:p w14:paraId="6332B7DB">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设备名称</w:t>
            </w:r>
          </w:p>
        </w:tc>
        <w:tc>
          <w:tcPr>
            <w:tcW w:w="927" w:type="dxa"/>
            <w:vAlign w:val="center"/>
          </w:tcPr>
          <w:p w14:paraId="18F57BA8">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型号</w:t>
            </w:r>
          </w:p>
          <w:p w14:paraId="7C54E5B6">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规格</w:t>
            </w:r>
          </w:p>
        </w:tc>
        <w:tc>
          <w:tcPr>
            <w:tcW w:w="927" w:type="dxa"/>
            <w:vAlign w:val="center"/>
          </w:tcPr>
          <w:p w14:paraId="7D118FE7">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数量</w:t>
            </w:r>
          </w:p>
        </w:tc>
        <w:tc>
          <w:tcPr>
            <w:tcW w:w="928" w:type="dxa"/>
            <w:vAlign w:val="center"/>
          </w:tcPr>
          <w:p w14:paraId="15A21DE3">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国别</w:t>
            </w:r>
          </w:p>
          <w:p w14:paraId="412ECC3C">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产地</w:t>
            </w:r>
          </w:p>
        </w:tc>
        <w:tc>
          <w:tcPr>
            <w:tcW w:w="928" w:type="dxa"/>
            <w:vAlign w:val="center"/>
          </w:tcPr>
          <w:p w14:paraId="70E65E28">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制造</w:t>
            </w:r>
          </w:p>
          <w:p w14:paraId="2A91E18E">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年份</w:t>
            </w:r>
          </w:p>
        </w:tc>
        <w:tc>
          <w:tcPr>
            <w:tcW w:w="1197" w:type="dxa"/>
            <w:vAlign w:val="center"/>
          </w:tcPr>
          <w:p w14:paraId="1B2B5AB9">
            <w:pPr>
              <w:autoSpaceDE w:val="0"/>
              <w:autoSpaceDN w:val="0"/>
              <w:adjustRightInd w:val="0"/>
              <w:spacing w:line="0" w:lineRule="atLeast"/>
              <w:jc w:val="center"/>
              <w:rPr>
                <w:rFonts w:ascii="宋体" w:hAnsi="宋体" w:cs="仿宋_GB2312"/>
                <w:kern w:val="0"/>
                <w:szCs w:val="21"/>
                <w:highlight w:val="none"/>
              </w:rPr>
            </w:pPr>
            <w:r>
              <w:rPr>
                <w:rFonts w:hint="eastAsia" w:ascii="宋体" w:hAnsi="宋体" w:cs="仿宋_GB2312"/>
                <w:kern w:val="0"/>
                <w:szCs w:val="21"/>
                <w:highlight w:val="none"/>
              </w:rPr>
              <w:t>额定功率</w:t>
            </w:r>
          </w:p>
          <w:p w14:paraId="3C9720CD">
            <w:pPr>
              <w:autoSpaceDE w:val="0"/>
              <w:autoSpaceDN w:val="0"/>
              <w:adjustRightInd w:val="0"/>
              <w:spacing w:line="0" w:lineRule="atLeast"/>
              <w:jc w:val="center"/>
              <w:rPr>
                <w:rFonts w:ascii="宋体" w:hAnsi="宋体" w:cs="黑体"/>
                <w:kern w:val="0"/>
                <w:sz w:val="24"/>
                <w:highlight w:val="none"/>
              </w:rPr>
            </w:pPr>
            <w:r>
              <w:rPr>
                <w:rFonts w:hint="eastAsia" w:ascii="宋体" w:hAnsi="宋体" w:cs="仿宋_GB2312"/>
                <w:kern w:val="0"/>
                <w:szCs w:val="21"/>
                <w:highlight w:val="none"/>
              </w:rPr>
              <w:t>（</w:t>
            </w:r>
            <w:r>
              <w:rPr>
                <w:rFonts w:ascii="宋体" w:hAnsi="宋体" w:cs="TimesNewRomanPSMT"/>
                <w:b/>
                <w:kern w:val="0"/>
                <w:szCs w:val="21"/>
                <w:highlight w:val="none"/>
              </w:rPr>
              <w:t>KW</w:t>
            </w:r>
            <w:r>
              <w:rPr>
                <w:rFonts w:hint="eastAsia" w:ascii="宋体" w:hAnsi="宋体" w:cs="仿宋_GB2312"/>
                <w:kern w:val="0"/>
                <w:szCs w:val="21"/>
                <w:highlight w:val="none"/>
              </w:rPr>
              <w:t>）</w:t>
            </w:r>
          </w:p>
        </w:tc>
        <w:tc>
          <w:tcPr>
            <w:tcW w:w="659" w:type="dxa"/>
            <w:vAlign w:val="center"/>
          </w:tcPr>
          <w:p w14:paraId="3D0CD405">
            <w:pPr>
              <w:autoSpaceDE w:val="0"/>
              <w:autoSpaceDN w:val="0"/>
              <w:adjustRightInd w:val="0"/>
              <w:spacing w:line="0" w:lineRule="atLeast"/>
              <w:jc w:val="center"/>
              <w:rPr>
                <w:rFonts w:ascii="宋体" w:hAnsi="宋体" w:cs="仿宋_GB2312"/>
                <w:kern w:val="0"/>
                <w:szCs w:val="21"/>
                <w:highlight w:val="none"/>
              </w:rPr>
            </w:pPr>
            <w:r>
              <w:rPr>
                <w:rFonts w:hint="eastAsia" w:ascii="宋体" w:hAnsi="宋体" w:cs="仿宋_GB2312"/>
                <w:kern w:val="0"/>
                <w:szCs w:val="21"/>
                <w:highlight w:val="none"/>
              </w:rPr>
              <w:t>生产</w:t>
            </w:r>
          </w:p>
          <w:p w14:paraId="71097422">
            <w:pPr>
              <w:autoSpaceDE w:val="0"/>
              <w:autoSpaceDN w:val="0"/>
              <w:adjustRightInd w:val="0"/>
              <w:spacing w:line="0" w:lineRule="atLeast"/>
              <w:jc w:val="center"/>
              <w:rPr>
                <w:rFonts w:ascii="宋体" w:hAnsi="宋体" w:cs="黑体"/>
                <w:kern w:val="0"/>
                <w:sz w:val="24"/>
                <w:highlight w:val="none"/>
              </w:rPr>
            </w:pPr>
            <w:r>
              <w:rPr>
                <w:rFonts w:hint="eastAsia" w:ascii="宋体" w:hAnsi="宋体" w:cs="仿宋_GB2312"/>
                <w:kern w:val="0"/>
                <w:szCs w:val="21"/>
                <w:highlight w:val="none"/>
              </w:rPr>
              <w:t>能力</w:t>
            </w:r>
          </w:p>
        </w:tc>
        <w:tc>
          <w:tcPr>
            <w:tcW w:w="928" w:type="dxa"/>
            <w:vAlign w:val="center"/>
          </w:tcPr>
          <w:p w14:paraId="06BBBE83">
            <w:pPr>
              <w:autoSpaceDE w:val="0"/>
              <w:autoSpaceDN w:val="0"/>
              <w:adjustRightInd w:val="0"/>
              <w:spacing w:line="0" w:lineRule="atLeast"/>
              <w:jc w:val="center"/>
              <w:rPr>
                <w:rFonts w:ascii="宋体" w:hAnsi="宋体" w:cs="仿宋_GB2312"/>
                <w:kern w:val="0"/>
                <w:szCs w:val="21"/>
                <w:highlight w:val="none"/>
              </w:rPr>
            </w:pPr>
            <w:r>
              <w:rPr>
                <w:rFonts w:hint="eastAsia" w:ascii="宋体" w:hAnsi="宋体" w:cs="仿宋_GB2312"/>
                <w:kern w:val="0"/>
                <w:szCs w:val="21"/>
                <w:highlight w:val="none"/>
              </w:rPr>
              <w:t>用于施</w:t>
            </w:r>
          </w:p>
          <w:p w14:paraId="721D6AE5">
            <w:pPr>
              <w:autoSpaceDE w:val="0"/>
              <w:autoSpaceDN w:val="0"/>
              <w:adjustRightInd w:val="0"/>
              <w:spacing w:line="0" w:lineRule="atLeast"/>
              <w:jc w:val="center"/>
              <w:rPr>
                <w:rFonts w:ascii="宋体" w:hAnsi="宋体" w:cs="黑体"/>
                <w:kern w:val="0"/>
                <w:sz w:val="24"/>
                <w:highlight w:val="none"/>
              </w:rPr>
            </w:pPr>
            <w:r>
              <w:rPr>
                <w:rFonts w:hint="eastAsia" w:ascii="宋体" w:hAnsi="宋体" w:cs="仿宋_GB2312"/>
                <w:kern w:val="0"/>
                <w:szCs w:val="21"/>
                <w:highlight w:val="none"/>
              </w:rPr>
              <w:t>工部位</w:t>
            </w:r>
          </w:p>
        </w:tc>
        <w:tc>
          <w:tcPr>
            <w:tcW w:w="928" w:type="dxa"/>
            <w:vAlign w:val="center"/>
          </w:tcPr>
          <w:p w14:paraId="6EA0DE49">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备注</w:t>
            </w:r>
          </w:p>
        </w:tc>
      </w:tr>
      <w:tr w14:paraId="1C43F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34F3D447">
            <w:pPr>
              <w:autoSpaceDE w:val="0"/>
              <w:autoSpaceDN w:val="0"/>
              <w:adjustRightInd w:val="0"/>
              <w:spacing w:line="420" w:lineRule="exact"/>
              <w:jc w:val="center"/>
              <w:rPr>
                <w:rFonts w:ascii="宋体" w:hAnsi="宋体" w:cs="黑体"/>
                <w:color w:val="000000"/>
                <w:kern w:val="0"/>
                <w:sz w:val="24"/>
                <w:highlight w:val="none"/>
              </w:rPr>
            </w:pPr>
          </w:p>
        </w:tc>
        <w:tc>
          <w:tcPr>
            <w:tcW w:w="1207" w:type="dxa"/>
            <w:vAlign w:val="center"/>
          </w:tcPr>
          <w:p w14:paraId="548CAD18">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00028811">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179CCE92">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5465A3CF">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61E43F2E">
            <w:pPr>
              <w:autoSpaceDE w:val="0"/>
              <w:autoSpaceDN w:val="0"/>
              <w:adjustRightInd w:val="0"/>
              <w:spacing w:line="420" w:lineRule="exact"/>
              <w:jc w:val="center"/>
              <w:rPr>
                <w:rFonts w:ascii="宋体" w:hAnsi="宋体" w:cs="黑体"/>
                <w:color w:val="000000"/>
                <w:kern w:val="0"/>
                <w:sz w:val="24"/>
                <w:highlight w:val="none"/>
              </w:rPr>
            </w:pPr>
          </w:p>
        </w:tc>
        <w:tc>
          <w:tcPr>
            <w:tcW w:w="1197" w:type="dxa"/>
            <w:vAlign w:val="center"/>
          </w:tcPr>
          <w:p w14:paraId="52061CE1">
            <w:pPr>
              <w:autoSpaceDE w:val="0"/>
              <w:autoSpaceDN w:val="0"/>
              <w:adjustRightInd w:val="0"/>
              <w:spacing w:line="420" w:lineRule="exact"/>
              <w:jc w:val="center"/>
              <w:rPr>
                <w:rFonts w:ascii="宋体" w:hAnsi="宋体" w:cs="黑体"/>
                <w:kern w:val="0"/>
                <w:sz w:val="24"/>
                <w:highlight w:val="none"/>
              </w:rPr>
            </w:pPr>
          </w:p>
        </w:tc>
        <w:tc>
          <w:tcPr>
            <w:tcW w:w="659" w:type="dxa"/>
            <w:vAlign w:val="center"/>
          </w:tcPr>
          <w:p w14:paraId="706DD3C3">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12EDBC18">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3F8DFEFA">
            <w:pPr>
              <w:autoSpaceDE w:val="0"/>
              <w:autoSpaceDN w:val="0"/>
              <w:adjustRightInd w:val="0"/>
              <w:spacing w:line="420" w:lineRule="exact"/>
              <w:jc w:val="center"/>
              <w:rPr>
                <w:rFonts w:ascii="宋体" w:hAnsi="宋体" w:cs="黑体"/>
                <w:color w:val="000000"/>
                <w:kern w:val="0"/>
                <w:sz w:val="24"/>
                <w:highlight w:val="none"/>
              </w:rPr>
            </w:pPr>
          </w:p>
        </w:tc>
      </w:tr>
      <w:tr w14:paraId="45667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5A3CDDEC">
            <w:pPr>
              <w:autoSpaceDE w:val="0"/>
              <w:autoSpaceDN w:val="0"/>
              <w:adjustRightInd w:val="0"/>
              <w:spacing w:line="420" w:lineRule="exact"/>
              <w:jc w:val="center"/>
              <w:rPr>
                <w:rFonts w:ascii="宋体" w:hAnsi="宋体" w:cs="黑体"/>
                <w:color w:val="000000"/>
                <w:kern w:val="0"/>
                <w:sz w:val="24"/>
                <w:highlight w:val="none"/>
              </w:rPr>
            </w:pPr>
          </w:p>
        </w:tc>
        <w:tc>
          <w:tcPr>
            <w:tcW w:w="1207" w:type="dxa"/>
            <w:vAlign w:val="center"/>
          </w:tcPr>
          <w:p w14:paraId="7CD3C59A">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1A4856F4">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1AB6FF8C">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5999A7C8">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7AE05933">
            <w:pPr>
              <w:autoSpaceDE w:val="0"/>
              <w:autoSpaceDN w:val="0"/>
              <w:adjustRightInd w:val="0"/>
              <w:spacing w:line="420" w:lineRule="exact"/>
              <w:jc w:val="center"/>
              <w:rPr>
                <w:rFonts w:ascii="宋体" w:hAnsi="宋体" w:cs="黑体"/>
                <w:color w:val="000000"/>
                <w:kern w:val="0"/>
                <w:sz w:val="24"/>
                <w:highlight w:val="none"/>
              </w:rPr>
            </w:pPr>
          </w:p>
        </w:tc>
        <w:tc>
          <w:tcPr>
            <w:tcW w:w="1197" w:type="dxa"/>
            <w:vAlign w:val="center"/>
          </w:tcPr>
          <w:p w14:paraId="1F1ECE30">
            <w:pPr>
              <w:autoSpaceDE w:val="0"/>
              <w:autoSpaceDN w:val="0"/>
              <w:adjustRightInd w:val="0"/>
              <w:spacing w:line="420" w:lineRule="exact"/>
              <w:jc w:val="center"/>
              <w:rPr>
                <w:rFonts w:ascii="宋体" w:hAnsi="宋体" w:cs="黑体"/>
                <w:kern w:val="0"/>
                <w:sz w:val="24"/>
                <w:highlight w:val="none"/>
              </w:rPr>
            </w:pPr>
          </w:p>
        </w:tc>
        <w:tc>
          <w:tcPr>
            <w:tcW w:w="659" w:type="dxa"/>
            <w:vAlign w:val="center"/>
          </w:tcPr>
          <w:p w14:paraId="47A39952">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31E7956C">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1E50901C">
            <w:pPr>
              <w:autoSpaceDE w:val="0"/>
              <w:autoSpaceDN w:val="0"/>
              <w:adjustRightInd w:val="0"/>
              <w:spacing w:line="420" w:lineRule="exact"/>
              <w:jc w:val="center"/>
              <w:rPr>
                <w:rFonts w:ascii="宋体" w:hAnsi="宋体" w:cs="黑体"/>
                <w:color w:val="000000"/>
                <w:kern w:val="0"/>
                <w:sz w:val="24"/>
                <w:highlight w:val="none"/>
              </w:rPr>
            </w:pPr>
          </w:p>
        </w:tc>
      </w:tr>
      <w:tr w14:paraId="67AEB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43FB10C0">
            <w:pPr>
              <w:autoSpaceDE w:val="0"/>
              <w:autoSpaceDN w:val="0"/>
              <w:adjustRightInd w:val="0"/>
              <w:spacing w:line="420" w:lineRule="exact"/>
              <w:jc w:val="center"/>
              <w:rPr>
                <w:rFonts w:ascii="宋体" w:hAnsi="宋体" w:cs="黑体"/>
                <w:color w:val="000000"/>
                <w:kern w:val="0"/>
                <w:sz w:val="24"/>
                <w:highlight w:val="none"/>
              </w:rPr>
            </w:pPr>
          </w:p>
        </w:tc>
        <w:tc>
          <w:tcPr>
            <w:tcW w:w="1207" w:type="dxa"/>
            <w:vAlign w:val="center"/>
          </w:tcPr>
          <w:p w14:paraId="7E289807">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48384B8A">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5B11D3E8">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74832F62">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74FEFAAC">
            <w:pPr>
              <w:autoSpaceDE w:val="0"/>
              <w:autoSpaceDN w:val="0"/>
              <w:adjustRightInd w:val="0"/>
              <w:spacing w:line="420" w:lineRule="exact"/>
              <w:jc w:val="center"/>
              <w:rPr>
                <w:rFonts w:ascii="宋体" w:hAnsi="宋体" w:cs="黑体"/>
                <w:color w:val="000000"/>
                <w:kern w:val="0"/>
                <w:sz w:val="24"/>
                <w:highlight w:val="none"/>
              </w:rPr>
            </w:pPr>
          </w:p>
        </w:tc>
        <w:tc>
          <w:tcPr>
            <w:tcW w:w="1197" w:type="dxa"/>
            <w:vAlign w:val="center"/>
          </w:tcPr>
          <w:p w14:paraId="76DBA8B0">
            <w:pPr>
              <w:autoSpaceDE w:val="0"/>
              <w:autoSpaceDN w:val="0"/>
              <w:adjustRightInd w:val="0"/>
              <w:spacing w:line="420" w:lineRule="exact"/>
              <w:jc w:val="center"/>
              <w:rPr>
                <w:rFonts w:ascii="宋体" w:hAnsi="宋体" w:cs="黑体"/>
                <w:kern w:val="0"/>
                <w:sz w:val="24"/>
                <w:highlight w:val="none"/>
              </w:rPr>
            </w:pPr>
          </w:p>
        </w:tc>
        <w:tc>
          <w:tcPr>
            <w:tcW w:w="659" w:type="dxa"/>
            <w:vAlign w:val="center"/>
          </w:tcPr>
          <w:p w14:paraId="6A618B1A">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4CDD8B2C">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1A178D99">
            <w:pPr>
              <w:autoSpaceDE w:val="0"/>
              <w:autoSpaceDN w:val="0"/>
              <w:adjustRightInd w:val="0"/>
              <w:spacing w:line="420" w:lineRule="exact"/>
              <w:jc w:val="center"/>
              <w:rPr>
                <w:rFonts w:ascii="宋体" w:hAnsi="宋体" w:cs="黑体"/>
                <w:color w:val="000000"/>
                <w:kern w:val="0"/>
                <w:sz w:val="24"/>
                <w:highlight w:val="none"/>
              </w:rPr>
            </w:pPr>
          </w:p>
        </w:tc>
      </w:tr>
      <w:tr w14:paraId="4B5BA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595474FC">
            <w:pPr>
              <w:autoSpaceDE w:val="0"/>
              <w:autoSpaceDN w:val="0"/>
              <w:adjustRightInd w:val="0"/>
              <w:spacing w:line="420" w:lineRule="exact"/>
              <w:jc w:val="center"/>
              <w:rPr>
                <w:rFonts w:ascii="宋体" w:hAnsi="宋体" w:cs="黑体"/>
                <w:color w:val="000000"/>
                <w:kern w:val="0"/>
                <w:sz w:val="24"/>
                <w:highlight w:val="none"/>
              </w:rPr>
            </w:pPr>
          </w:p>
        </w:tc>
        <w:tc>
          <w:tcPr>
            <w:tcW w:w="1207" w:type="dxa"/>
            <w:vAlign w:val="center"/>
          </w:tcPr>
          <w:p w14:paraId="79700374">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43C587F7">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3945DEEA">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371757D3">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3558F28A">
            <w:pPr>
              <w:autoSpaceDE w:val="0"/>
              <w:autoSpaceDN w:val="0"/>
              <w:adjustRightInd w:val="0"/>
              <w:spacing w:line="420" w:lineRule="exact"/>
              <w:jc w:val="center"/>
              <w:rPr>
                <w:rFonts w:ascii="宋体" w:hAnsi="宋体" w:cs="黑体"/>
                <w:color w:val="000000"/>
                <w:kern w:val="0"/>
                <w:sz w:val="24"/>
                <w:highlight w:val="none"/>
              </w:rPr>
            </w:pPr>
          </w:p>
        </w:tc>
        <w:tc>
          <w:tcPr>
            <w:tcW w:w="1197" w:type="dxa"/>
            <w:vAlign w:val="center"/>
          </w:tcPr>
          <w:p w14:paraId="4020070A">
            <w:pPr>
              <w:autoSpaceDE w:val="0"/>
              <w:autoSpaceDN w:val="0"/>
              <w:adjustRightInd w:val="0"/>
              <w:spacing w:line="420" w:lineRule="exact"/>
              <w:jc w:val="center"/>
              <w:rPr>
                <w:rFonts w:ascii="宋体" w:hAnsi="宋体" w:cs="黑体"/>
                <w:kern w:val="0"/>
                <w:sz w:val="24"/>
                <w:highlight w:val="none"/>
              </w:rPr>
            </w:pPr>
          </w:p>
        </w:tc>
        <w:tc>
          <w:tcPr>
            <w:tcW w:w="659" w:type="dxa"/>
            <w:vAlign w:val="center"/>
          </w:tcPr>
          <w:p w14:paraId="073A283E">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3793720D">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4E0270AC">
            <w:pPr>
              <w:autoSpaceDE w:val="0"/>
              <w:autoSpaceDN w:val="0"/>
              <w:adjustRightInd w:val="0"/>
              <w:spacing w:line="420" w:lineRule="exact"/>
              <w:jc w:val="center"/>
              <w:rPr>
                <w:rFonts w:ascii="宋体" w:hAnsi="宋体" w:cs="黑体"/>
                <w:color w:val="000000"/>
                <w:kern w:val="0"/>
                <w:sz w:val="24"/>
                <w:highlight w:val="none"/>
              </w:rPr>
            </w:pPr>
          </w:p>
        </w:tc>
      </w:tr>
      <w:tr w14:paraId="31A35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2E4EA4CA">
            <w:pPr>
              <w:autoSpaceDE w:val="0"/>
              <w:autoSpaceDN w:val="0"/>
              <w:adjustRightInd w:val="0"/>
              <w:spacing w:line="420" w:lineRule="exact"/>
              <w:jc w:val="center"/>
              <w:rPr>
                <w:rFonts w:ascii="宋体" w:hAnsi="宋体" w:cs="黑体"/>
                <w:color w:val="000000"/>
                <w:kern w:val="0"/>
                <w:sz w:val="24"/>
                <w:highlight w:val="none"/>
              </w:rPr>
            </w:pPr>
          </w:p>
        </w:tc>
        <w:tc>
          <w:tcPr>
            <w:tcW w:w="1207" w:type="dxa"/>
            <w:vAlign w:val="center"/>
          </w:tcPr>
          <w:p w14:paraId="0B2F0875">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16A545E0">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2EE8B785">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49B2E5FF">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50952E43">
            <w:pPr>
              <w:autoSpaceDE w:val="0"/>
              <w:autoSpaceDN w:val="0"/>
              <w:adjustRightInd w:val="0"/>
              <w:spacing w:line="420" w:lineRule="exact"/>
              <w:jc w:val="center"/>
              <w:rPr>
                <w:rFonts w:ascii="宋体" w:hAnsi="宋体" w:cs="黑体"/>
                <w:color w:val="000000"/>
                <w:kern w:val="0"/>
                <w:sz w:val="24"/>
                <w:highlight w:val="none"/>
              </w:rPr>
            </w:pPr>
          </w:p>
        </w:tc>
        <w:tc>
          <w:tcPr>
            <w:tcW w:w="1197" w:type="dxa"/>
            <w:vAlign w:val="center"/>
          </w:tcPr>
          <w:p w14:paraId="15F69309">
            <w:pPr>
              <w:autoSpaceDE w:val="0"/>
              <w:autoSpaceDN w:val="0"/>
              <w:adjustRightInd w:val="0"/>
              <w:spacing w:line="420" w:lineRule="exact"/>
              <w:jc w:val="center"/>
              <w:rPr>
                <w:rFonts w:ascii="宋体" w:hAnsi="宋体" w:cs="黑体"/>
                <w:kern w:val="0"/>
                <w:sz w:val="24"/>
                <w:highlight w:val="none"/>
              </w:rPr>
            </w:pPr>
          </w:p>
        </w:tc>
        <w:tc>
          <w:tcPr>
            <w:tcW w:w="659" w:type="dxa"/>
            <w:vAlign w:val="center"/>
          </w:tcPr>
          <w:p w14:paraId="0DD06DFC">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18D2FDF9">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52ABF09D">
            <w:pPr>
              <w:autoSpaceDE w:val="0"/>
              <w:autoSpaceDN w:val="0"/>
              <w:adjustRightInd w:val="0"/>
              <w:spacing w:line="420" w:lineRule="exact"/>
              <w:jc w:val="center"/>
              <w:rPr>
                <w:rFonts w:ascii="宋体" w:hAnsi="宋体" w:cs="黑体"/>
                <w:color w:val="000000"/>
                <w:kern w:val="0"/>
                <w:sz w:val="24"/>
                <w:highlight w:val="none"/>
              </w:rPr>
            </w:pPr>
          </w:p>
        </w:tc>
      </w:tr>
    </w:tbl>
    <w:p w14:paraId="7EB2165F">
      <w:pPr>
        <w:autoSpaceDE w:val="0"/>
        <w:autoSpaceDN w:val="0"/>
        <w:adjustRightInd w:val="0"/>
        <w:spacing w:line="420" w:lineRule="exact"/>
        <w:jc w:val="left"/>
        <w:rPr>
          <w:rFonts w:ascii="黑体" w:hAnsi="新宋体" w:eastAsia="黑体" w:cs="黑体"/>
          <w:color w:val="000000"/>
          <w:kern w:val="0"/>
          <w:sz w:val="28"/>
          <w:szCs w:val="28"/>
          <w:highlight w:val="none"/>
        </w:rPr>
      </w:pPr>
      <w:r>
        <w:rPr>
          <w:rFonts w:hint="eastAsia" w:ascii="黑体" w:hAnsi="新宋体" w:eastAsia="黑体" w:cs="黑体"/>
          <w:color w:val="000000"/>
          <w:kern w:val="0"/>
          <w:sz w:val="28"/>
          <w:szCs w:val="28"/>
          <w:highlight w:val="none"/>
        </w:rPr>
        <w:t>附表二：拟配备本工程的试验和检测仪器设备表</w:t>
      </w:r>
    </w:p>
    <w:p w14:paraId="020494BB">
      <w:pPr>
        <w:autoSpaceDE w:val="0"/>
        <w:autoSpaceDN w:val="0"/>
        <w:adjustRightInd w:val="0"/>
        <w:spacing w:line="420" w:lineRule="exact"/>
        <w:jc w:val="left"/>
        <w:rPr>
          <w:rFonts w:ascii="宋体" w:hAnsi="宋体" w:cs="黑体"/>
          <w:color w:val="000000"/>
          <w:kern w:val="0"/>
          <w:sz w:val="24"/>
          <w:highlight w:val="none"/>
        </w:rPr>
      </w:pPr>
    </w:p>
    <w:tbl>
      <w:tblPr>
        <w:tblStyle w:val="30"/>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22FB6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7D109265">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序号</w:t>
            </w:r>
          </w:p>
        </w:tc>
        <w:tc>
          <w:tcPr>
            <w:tcW w:w="1228" w:type="dxa"/>
            <w:vAlign w:val="center"/>
          </w:tcPr>
          <w:p w14:paraId="4AD6F137">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仪器设备</w:t>
            </w:r>
          </w:p>
          <w:p w14:paraId="2FD16940">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名称</w:t>
            </w:r>
          </w:p>
        </w:tc>
        <w:tc>
          <w:tcPr>
            <w:tcW w:w="1026" w:type="dxa"/>
            <w:vAlign w:val="center"/>
          </w:tcPr>
          <w:p w14:paraId="34225969">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型号</w:t>
            </w:r>
          </w:p>
          <w:p w14:paraId="2831A3FC">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规格</w:t>
            </w:r>
          </w:p>
        </w:tc>
        <w:tc>
          <w:tcPr>
            <w:tcW w:w="1026" w:type="dxa"/>
            <w:vAlign w:val="center"/>
          </w:tcPr>
          <w:p w14:paraId="2B399F9B">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数量</w:t>
            </w:r>
          </w:p>
        </w:tc>
        <w:tc>
          <w:tcPr>
            <w:tcW w:w="1025" w:type="dxa"/>
            <w:vAlign w:val="center"/>
          </w:tcPr>
          <w:p w14:paraId="5E37EB09">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国别</w:t>
            </w:r>
          </w:p>
          <w:p w14:paraId="6ADB1FF8">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产地</w:t>
            </w:r>
          </w:p>
        </w:tc>
        <w:tc>
          <w:tcPr>
            <w:tcW w:w="884" w:type="dxa"/>
            <w:vAlign w:val="center"/>
          </w:tcPr>
          <w:p w14:paraId="3ABB4666">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制造</w:t>
            </w:r>
          </w:p>
          <w:p w14:paraId="46DB12A2">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年份</w:t>
            </w:r>
          </w:p>
        </w:tc>
        <w:tc>
          <w:tcPr>
            <w:tcW w:w="1166" w:type="dxa"/>
            <w:vAlign w:val="center"/>
          </w:tcPr>
          <w:p w14:paraId="79F056BC">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已使用台</w:t>
            </w:r>
          </w:p>
          <w:p w14:paraId="42785433">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时数</w:t>
            </w:r>
          </w:p>
        </w:tc>
        <w:tc>
          <w:tcPr>
            <w:tcW w:w="1026" w:type="dxa"/>
            <w:vAlign w:val="center"/>
          </w:tcPr>
          <w:p w14:paraId="58432718">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用途</w:t>
            </w:r>
          </w:p>
        </w:tc>
        <w:tc>
          <w:tcPr>
            <w:tcW w:w="1026" w:type="dxa"/>
            <w:vAlign w:val="center"/>
          </w:tcPr>
          <w:p w14:paraId="14982645">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备注</w:t>
            </w:r>
          </w:p>
        </w:tc>
      </w:tr>
      <w:tr w14:paraId="2C5E9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1C4D6E7F">
            <w:pPr>
              <w:autoSpaceDE w:val="0"/>
              <w:autoSpaceDN w:val="0"/>
              <w:adjustRightInd w:val="0"/>
              <w:spacing w:line="420" w:lineRule="exact"/>
              <w:jc w:val="center"/>
              <w:rPr>
                <w:rFonts w:ascii="宋体" w:hAnsi="宋体" w:cs="黑体"/>
                <w:color w:val="000000"/>
                <w:kern w:val="0"/>
                <w:sz w:val="24"/>
                <w:highlight w:val="none"/>
              </w:rPr>
            </w:pPr>
          </w:p>
        </w:tc>
        <w:tc>
          <w:tcPr>
            <w:tcW w:w="1228" w:type="dxa"/>
            <w:vAlign w:val="center"/>
          </w:tcPr>
          <w:p w14:paraId="79337B99">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036ED12A">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22B13EB6">
            <w:pPr>
              <w:autoSpaceDE w:val="0"/>
              <w:autoSpaceDN w:val="0"/>
              <w:adjustRightInd w:val="0"/>
              <w:spacing w:line="420" w:lineRule="exact"/>
              <w:jc w:val="center"/>
              <w:rPr>
                <w:rFonts w:ascii="宋体" w:hAnsi="宋体" w:cs="黑体"/>
                <w:color w:val="000000"/>
                <w:kern w:val="0"/>
                <w:sz w:val="24"/>
                <w:highlight w:val="none"/>
              </w:rPr>
            </w:pPr>
          </w:p>
        </w:tc>
        <w:tc>
          <w:tcPr>
            <w:tcW w:w="1025" w:type="dxa"/>
            <w:vAlign w:val="center"/>
          </w:tcPr>
          <w:p w14:paraId="49FF002C">
            <w:pPr>
              <w:autoSpaceDE w:val="0"/>
              <w:autoSpaceDN w:val="0"/>
              <w:adjustRightInd w:val="0"/>
              <w:spacing w:line="420" w:lineRule="exact"/>
              <w:jc w:val="center"/>
              <w:rPr>
                <w:rFonts w:ascii="宋体" w:hAnsi="宋体" w:cs="黑体"/>
                <w:color w:val="000000"/>
                <w:kern w:val="0"/>
                <w:sz w:val="24"/>
                <w:highlight w:val="none"/>
              </w:rPr>
            </w:pPr>
          </w:p>
        </w:tc>
        <w:tc>
          <w:tcPr>
            <w:tcW w:w="884" w:type="dxa"/>
            <w:vAlign w:val="center"/>
          </w:tcPr>
          <w:p w14:paraId="42450A7E">
            <w:pPr>
              <w:autoSpaceDE w:val="0"/>
              <w:autoSpaceDN w:val="0"/>
              <w:adjustRightInd w:val="0"/>
              <w:spacing w:line="420" w:lineRule="exact"/>
              <w:jc w:val="center"/>
              <w:rPr>
                <w:rFonts w:ascii="宋体" w:hAnsi="宋体" w:cs="黑体"/>
                <w:color w:val="000000"/>
                <w:kern w:val="0"/>
                <w:sz w:val="24"/>
                <w:highlight w:val="none"/>
              </w:rPr>
            </w:pPr>
          </w:p>
        </w:tc>
        <w:tc>
          <w:tcPr>
            <w:tcW w:w="1166" w:type="dxa"/>
            <w:vAlign w:val="center"/>
          </w:tcPr>
          <w:p w14:paraId="415C0828">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3ED6DAEC">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6B991A05">
            <w:pPr>
              <w:autoSpaceDE w:val="0"/>
              <w:autoSpaceDN w:val="0"/>
              <w:adjustRightInd w:val="0"/>
              <w:spacing w:line="420" w:lineRule="exact"/>
              <w:jc w:val="center"/>
              <w:rPr>
                <w:rFonts w:ascii="宋体" w:hAnsi="宋体" w:cs="黑体"/>
                <w:color w:val="000000"/>
                <w:kern w:val="0"/>
                <w:sz w:val="24"/>
                <w:highlight w:val="none"/>
              </w:rPr>
            </w:pPr>
          </w:p>
        </w:tc>
      </w:tr>
      <w:tr w14:paraId="512CC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12809A87">
            <w:pPr>
              <w:autoSpaceDE w:val="0"/>
              <w:autoSpaceDN w:val="0"/>
              <w:adjustRightInd w:val="0"/>
              <w:spacing w:line="420" w:lineRule="exact"/>
              <w:jc w:val="center"/>
              <w:rPr>
                <w:rFonts w:ascii="宋体" w:hAnsi="宋体" w:cs="黑体"/>
                <w:color w:val="000000"/>
                <w:kern w:val="0"/>
                <w:sz w:val="24"/>
                <w:highlight w:val="none"/>
              </w:rPr>
            </w:pPr>
          </w:p>
        </w:tc>
        <w:tc>
          <w:tcPr>
            <w:tcW w:w="1228" w:type="dxa"/>
            <w:vAlign w:val="center"/>
          </w:tcPr>
          <w:p w14:paraId="2A7013A5">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1C9A82BE">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4889FFC1">
            <w:pPr>
              <w:autoSpaceDE w:val="0"/>
              <w:autoSpaceDN w:val="0"/>
              <w:adjustRightInd w:val="0"/>
              <w:spacing w:line="420" w:lineRule="exact"/>
              <w:jc w:val="center"/>
              <w:rPr>
                <w:rFonts w:ascii="宋体" w:hAnsi="宋体" w:cs="黑体"/>
                <w:color w:val="000000"/>
                <w:kern w:val="0"/>
                <w:sz w:val="24"/>
                <w:highlight w:val="none"/>
              </w:rPr>
            </w:pPr>
          </w:p>
        </w:tc>
        <w:tc>
          <w:tcPr>
            <w:tcW w:w="1025" w:type="dxa"/>
            <w:vAlign w:val="center"/>
          </w:tcPr>
          <w:p w14:paraId="41612855">
            <w:pPr>
              <w:autoSpaceDE w:val="0"/>
              <w:autoSpaceDN w:val="0"/>
              <w:adjustRightInd w:val="0"/>
              <w:spacing w:line="420" w:lineRule="exact"/>
              <w:jc w:val="center"/>
              <w:rPr>
                <w:rFonts w:ascii="宋体" w:hAnsi="宋体" w:cs="黑体"/>
                <w:color w:val="000000"/>
                <w:kern w:val="0"/>
                <w:sz w:val="24"/>
                <w:highlight w:val="none"/>
              </w:rPr>
            </w:pPr>
          </w:p>
        </w:tc>
        <w:tc>
          <w:tcPr>
            <w:tcW w:w="884" w:type="dxa"/>
            <w:vAlign w:val="center"/>
          </w:tcPr>
          <w:p w14:paraId="17869629">
            <w:pPr>
              <w:autoSpaceDE w:val="0"/>
              <w:autoSpaceDN w:val="0"/>
              <w:adjustRightInd w:val="0"/>
              <w:spacing w:line="420" w:lineRule="exact"/>
              <w:jc w:val="center"/>
              <w:rPr>
                <w:rFonts w:ascii="宋体" w:hAnsi="宋体" w:cs="黑体"/>
                <w:color w:val="000000"/>
                <w:kern w:val="0"/>
                <w:sz w:val="24"/>
                <w:highlight w:val="none"/>
              </w:rPr>
            </w:pPr>
          </w:p>
        </w:tc>
        <w:tc>
          <w:tcPr>
            <w:tcW w:w="1166" w:type="dxa"/>
            <w:vAlign w:val="center"/>
          </w:tcPr>
          <w:p w14:paraId="27B7B47D">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0826EC14">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7739B23A">
            <w:pPr>
              <w:autoSpaceDE w:val="0"/>
              <w:autoSpaceDN w:val="0"/>
              <w:adjustRightInd w:val="0"/>
              <w:spacing w:line="420" w:lineRule="exact"/>
              <w:jc w:val="center"/>
              <w:rPr>
                <w:rFonts w:ascii="宋体" w:hAnsi="宋体" w:cs="黑体"/>
                <w:color w:val="000000"/>
                <w:kern w:val="0"/>
                <w:sz w:val="24"/>
                <w:highlight w:val="none"/>
              </w:rPr>
            </w:pPr>
          </w:p>
        </w:tc>
      </w:tr>
      <w:tr w14:paraId="7F99D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A943380">
            <w:pPr>
              <w:autoSpaceDE w:val="0"/>
              <w:autoSpaceDN w:val="0"/>
              <w:adjustRightInd w:val="0"/>
              <w:spacing w:line="420" w:lineRule="exact"/>
              <w:jc w:val="center"/>
              <w:rPr>
                <w:rFonts w:ascii="宋体" w:hAnsi="宋体" w:cs="黑体"/>
                <w:color w:val="000000"/>
                <w:kern w:val="0"/>
                <w:sz w:val="24"/>
                <w:highlight w:val="none"/>
              </w:rPr>
            </w:pPr>
          </w:p>
        </w:tc>
        <w:tc>
          <w:tcPr>
            <w:tcW w:w="1228" w:type="dxa"/>
            <w:vAlign w:val="center"/>
          </w:tcPr>
          <w:p w14:paraId="2325E6B5">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746AFEBB">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3FDAEC6C">
            <w:pPr>
              <w:autoSpaceDE w:val="0"/>
              <w:autoSpaceDN w:val="0"/>
              <w:adjustRightInd w:val="0"/>
              <w:spacing w:line="420" w:lineRule="exact"/>
              <w:jc w:val="center"/>
              <w:rPr>
                <w:rFonts w:ascii="宋体" w:hAnsi="宋体" w:cs="黑体"/>
                <w:color w:val="000000"/>
                <w:kern w:val="0"/>
                <w:sz w:val="24"/>
                <w:highlight w:val="none"/>
              </w:rPr>
            </w:pPr>
          </w:p>
        </w:tc>
        <w:tc>
          <w:tcPr>
            <w:tcW w:w="1025" w:type="dxa"/>
            <w:vAlign w:val="center"/>
          </w:tcPr>
          <w:p w14:paraId="33D7A7FE">
            <w:pPr>
              <w:autoSpaceDE w:val="0"/>
              <w:autoSpaceDN w:val="0"/>
              <w:adjustRightInd w:val="0"/>
              <w:spacing w:line="420" w:lineRule="exact"/>
              <w:jc w:val="center"/>
              <w:rPr>
                <w:rFonts w:ascii="宋体" w:hAnsi="宋体" w:cs="黑体"/>
                <w:color w:val="000000"/>
                <w:kern w:val="0"/>
                <w:sz w:val="24"/>
                <w:highlight w:val="none"/>
              </w:rPr>
            </w:pPr>
          </w:p>
        </w:tc>
        <w:tc>
          <w:tcPr>
            <w:tcW w:w="884" w:type="dxa"/>
            <w:vAlign w:val="center"/>
          </w:tcPr>
          <w:p w14:paraId="7E294862">
            <w:pPr>
              <w:autoSpaceDE w:val="0"/>
              <w:autoSpaceDN w:val="0"/>
              <w:adjustRightInd w:val="0"/>
              <w:spacing w:line="420" w:lineRule="exact"/>
              <w:jc w:val="center"/>
              <w:rPr>
                <w:rFonts w:ascii="宋体" w:hAnsi="宋体" w:cs="黑体"/>
                <w:color w:val="000000"/>
                <w:kern w:val="0"/>
                <w:sz w:val="24"/>
                <w:highlight w:val="none"/>
              </w:rPr>
            </w:pPr>
          </w:p>
        </w:tc>
        <w:tc>
          <w:tcPr>
            <w:tcW w:w="1166" w:type="dxa"/>
            <w:vAlign w:val="center"/>
          </w:tcPr>
          <w:p w14:paraId="14D16E91">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2CDBDD33">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2169D528">
            <w:pPr>
              <w:autoSpaceDE w:val="0"/>
              <w:autoSpaceDN w:val="0"/>
              <w:adjustRightInd w:val="0"/>
              <w:spacing w:line="420" w:lineRule="exact"/>
              <w:jc w:val="center"/>
              <w:rPr>
                <w:rFonts w:ascii="宋体" w:hAnsi="宋体" w:cs="黑体"/>
                <w:color w:val="000000"/>
                <w:kern w:val="0"/>
                <w:sz w:val="24"/>
                <w:highlight w:val="none"/>
              </w:rPr>
            </w:pPr>
          </w:p>
        </w:tc>
      </w:tr>
      <w:tr w14:paraId="6F71A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68122AD5">
            <w:pPr>
              <w:autoSpaceDE w:val="0"/>
              <w:autoSpaceDN w:val="0"/>
              <w:adjustRightInd w:val="0"/>
              <w:spacing w:line="420" w:lineRule="exact"/>
              <w:jc w:val="center"/>
              <w:rPr>
                <w:rFonts w:ascii="宋体" w:hAnsi="宋体" w:cs="黑体"/>
                <w:color w:val="000000"/>
                <w:kern w:val="0"/>
                <w:sz w:val="24"/>
                <w:highlight w:val="none"/>
              </w:rPr>
            </w:pPr>
          </w:p>
        </w:tc>
        <w:tc>
          <w:tcPr>
            <w:tcW w:w="1228" w:type="dxa"/>
            <w:vAlign w:val="center"/>
          </w:tcPr>
          <w:p w14:paraId="68C69B34">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32BB5C36">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5CFBB962">
            <w:pPr>
              <w:autoSpaceDE w:val="0"/>
              <w:autoSpaceDN w:val="0"/>
              <w:adjustRightInd w:val="0"/>
              <w:spacing w:line="420" w:lineRule="exact"/>
              <w:jc w:val="center"/>
              <w:rPr>
                <w:rFonts w:ascii="宋体" w:hAnsi="宋体" w:cs="黑体"/>
                <w:color w:val="000000"/>
                <w:kern w:val="0"/>
                <w:sz w:val="24"/>
                <w:highlight w:val="none"/>
              </w:rPr>
            </w:pPr>
          </w:p>
        </w:tc>
        <w:tc>
          <w:tcPr>
            <w:tcW w:w="1025" w:type="dxa"/>
            <w:vAlign w:val="center"/>
          </w:tcPr>
          <w:p w14:paraId="2F62732D">
            <w:pPr>
              <w:autoSpaceDE w:val="0"/>
              <w:autoSpaceDN w:val="0"/>
              <w:adjustRightInd w:val="0"/>
              <w:spacing w:line="420" w:lineRule="exact"/>
              <w:jc w:val="center"/>
              <w:rPr>
                <w:rFonts w:ascii="宋体" w:hAnsi="宋体" w:cs="黑体"/>
                <w:color w:val="000000"/>
                <w:kern w:val="0"/>
                <w:sz w:val="24"/>
                <w:highlight w:val="none"/>
              </w:rPr>
            </w:pPr>
          </w:p>
        </w:tc>
        <w:tc>
          <w:tcPr>
            <w:tcW w:w="884" w:type="dxa"/>
            <w:vAlign w:val="center"/>
          </w:tcPr>
          <w:p w14:paraId="775AC60E">
            <w:pPr>
              <w:autoSpaceDE w:val="0"/>
              <w:autoSpaceDN w:val="0"/>
              <w:adjustRightInd w:val="0"/>
              <w:spacing w:line="420" w:lineRule="exact"/>
              <w:jc w:val="center"/>
              <w:rPr>
                <w:rFonts w:ascii="宋体" w:hAnsi="宋体" w:cs="黑体"/>
                <w:color w:val="000000"/>
                <w:kern w:val="0"/>
                <w:sz w:val="24"/>
                <w:highlight w:val="none"/>
              </w:rPr>
            </w:pPr>
          </w:p>
        </w:tc>
        <w:tc>
          <w:tcPr>
            <w:tcW w:w="1166" w:type="dxa"/>
            <w:vAlign w:val="center"/>
          </w:tcPr>
          <w:p w14:paraId="70D3EDCA">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6D844EB7">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4CAB5434">
            <w:pPr>
              <w:autoSpaceDE w:val="0"/>
              <w:autoSpaceDN w:val="0"/>
              <w:adjustRightInd w:val="0"/>
              <w:spacing w:line="420" w:lineRule="exact"/>
              <w:jc w:val="center"/>
              <w:rPr>
                <w:rFonts w:ascii="宋体" w:hAnsi="宋体" w:cs="黑体"/>
                <w:color w:val="000000"/>
                <w:kern w:val="0"/>
                <w:sz w:val="24"/>
                <w:highlight w:val="none"/>
              </w:rPr>
            </w:pPr>
          </w:p>
        </w:tc>
      </w:tr>
      <w:tr w14:paraId="0483D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2717B886">
            <w:pPr>
              <w:autoSpaceDE w:val="0"/>
              <w:autoSpaceDN w:val="0"/>
              <w:adjustRightInd w:val="0"/>
              <w:spacing w:line="420" w:lineRule="exact"/>
              <w:jc w:val="center"/>
              <w:rPr>
                <w:rFonts w:ascii="宋体" w:hAnsi="宋体" w:cs="黑体"/>
                <w:color w:val="000000"/>
                <w:kern w:val="0"/>
                <w:sz w:val="24"/>
                <w:highlight w:val="none"/>
              </w:rPr>
            </w:pPr>
          </w:p>
        </w:tc>
        <w:tc>
          <w:tcPr>
            <w:tcW w:w="1228" w:type="dxa"/>
            <w:vAlign w:val="center"/>
          </w:tcPr>
          <w:p w14:paraId="1D45C00D">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577B8BA6">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1162D0B4">
            <w:pPr>
              <w:autoSpaceDE w:val="0"/>
              <w:autoSpaceDN w:val="0"/>
              <w:adjustRightInd w:val="0"/>
              <w:spacing w:line="420" w:lineRule="exact"/>
              <w:jc w:val="center"/>
              <w:rPr>
                <w:rFonts w:ascii="宋体" w:hAnsi="宋体" w:cs="黑体"/>
                <w:color w:val="000000"/>
                <w:kern w:val="0"/>
                <w:sz w:val="24"/>
                <w:highlight w:val="none"/>
              </w:rPr>
            </w:pPr>
          </w:p>
        </w:tc>
        <w:tc>
          <w:tcPr>
            <w:tcW w:w="1025" w:type="dxa"/>
            <w:vAlign w:val="center"/>
          </w:tcPr>
          <w:p w14:paraId="651282C9">
            <w:pPr>
              <w:autoSpaceDE w:val="0"/>
              <w:autoSpaceDN w:val="0"/>
              <w:adjustRightInd w:val="0"/>
              <w:spacing w:line="420" w:lineRule="exact"/>
              <w:jc w:val="center"/>
              <w:rPr>
                <w:rFonts w:ascii="宋体" w:hAnsi="宋体" w:cs="黑体"/>
                <w:color w:val="000000"/>
                <w:kern w:val="0"/>
                <w:sz w:val="24"/>
                <w:highlight w:val="none"/>
              </w:rPr>
            </w:pPr>
          </w:p>
        </w:tc>
        <w:tc>
          <w:tcPr>
            <w:tcW w:w="884" w:type="dxa"/>
            <w:vAlign w:val="center"/>
          </w:tcPr>
          <w:p w14:paraId="78A96BD8">
            <w:pPr>
              <w:autoSpaceDE w:val="0"/>
              <w:autoSpaceDN w:val="0"/>
              <w:adjustRightInd w:val="0"/>
              <w:spacing w:line="420" w:lineRule="exact"/>
              <w:jc w:val="center"/>
              <w:rPr>
                <w:rFonts w:ascii="宋体" w:hAnsi="宋体" w:cs="黑体"/>
                <w:color w:val="000000"/>
                <w:kern w:val="0"/>
                <w:sz w:val="24"/>
                <w:highlight w:val="none"/>
              </w:rPr>
            </w:pPr>
          </w:p>
        </w:tc>
        <w:tc>
          <w:tcPr>
            <w:tcW w:w="1166" w:type="dxa"/>
            <w:vAlign w:val="center"/>
          </w:tcPr>
          <w:p w14:paraId="6D1F1E39">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373CA421">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6112FEB4">
            <w:pPr>
              <w:autoSpaceDE w:val="0"/>
              <w:autoSpaceDN w:val="0"/>
              <w:adjustRightInd w:val="0"/>
              <w:spacing w:line="420" w:lineRule="exact"/>
              <w:jc w:val="center"/>
              <w:rPr>
                <w:rFonts w:ascii="宋体" w:hAnsi="宋体" w:cs="黑体"/>
                <w:color w:val="000000"/>
                <w:kern w:val="0"/>
                <w:sz w:val="24"/>
                <w:highlight w:val="none"/>
              </w:rPr>
            </w:pPr>
          </w:p>
        </w:tc>
      </w:tr>
    </w:tbl>
    <w:p w14:paraId="5182775E">
      <w:pPr>
        <w:autoSpaceDE w:val="0"/>
        <w:autoSpaceDN w:val="0"/>
        <w:adjustRightInd w:val="0"/>
        <w:spacing w:line="420" w:lineRule="exact"/>
        <w:jc w:val="left"/>
        <w:rPr>
          <w:rFonts w:ascii="黑体" w:hAnsi="新宋体" w:eastAsia="黑体" w:cs="黑体"/>
          <w:color w:val="000000"/>
          <w:kern w:val="0"/>
          <w:sz w:val="28"/>
          <w:szCs w:val="28"/>
          <w:highlight w:val="none"/>
        </w:rPr>
      </w:pPr>
    </w:p>
    <w:p w14:paraId="2F387705">
      <w:pPr>
        <w:autoSpaceDE w:val="0"/>
        <w:autoSpaceDN w:val="0"/>
        <w:adjustRightInd w:val="0"/>
        <w:spacing w:line="420" w:lineRule="exact"/>
        <w:jc w:val="left"/>
        <w:rPr>
          <w:rFonts w:ascii="黑体" w:hAnsi="新宋体" w:eastAsia="黑体" w:cs="黑体"/>
          <w:color w:val="000000"/>
          <w:kern w:val="0"/>
          <w:sz w:val="28"/>
          <w:szCs w:val="28"/>
          <w:highlight w:val="none"/>
        </w:rPr>
      </w:pPr>
    </w:p>
    <w:p w14:paraId="33A2FCF0">
      <w:pPr>
        <w:autoSpaceDE w:val="0"/>
        <w:autoSpaceDN w:val="0"/>
        <w:adjustRightInd w:val="0"/>
        <w:spacing w:line="420" w:lineRule="exact"/>
        <w:jc w:val="left"/>
        <w:rPr>
          <w:rFonts w:ascii="黑体" w:hAnsi="新宋体" w:eastAsia="黑体" w:cs="黑体"/>
          <w:color w:val="000000"/>
          <w:kern w:val="0"/>
          <w:sz w:val="28"/>
          <w:szCs w:val="28"/>
          <w:highlight w:val="none"/>
        </w:rPr>
      </w:pPr>
    </w:p>
    <w:p w14:paraId="080D456D">
      <w:pPr>
        <w:autoSpaceDE w:val="0"/>
        <w:autoSpaceDN w:val="0"/>
        <w:adjustRightInd w:val="0"/>
        <w:spacing w:line="420" w:lineRule="exact"/>
        <w:jc w:val="left"/>
        <w:rPr>
          <w:rFonts w:ascii="黑体" w:hAnsi="新宋体" w:eastAsia="黑体" w:cs="黑体"/>
          <w:color w:val="000000"/>
          <w:kern w:val="0"/>
          <w:sz w:val="28"/>
          <w:szCs w:val="28"/>
          <w:highlight w:val="none"/>
        </w:rPr>
      </w:pPr>
    </w:p>
    <w:p w14:paraId="7392C9C6">
      <w:pPr>
        <w:autoSpaceDE w:val="0"/>
        <w:autoSpaceDN w:val="0"/>
        <w:adjustRightInd w:val="0"/>
        <w:spacing w:line="420" w:lineRule="exact"/>
        <w:jc w:val="left"/>
        <w:rPr>
          <w:rFonts w:ascii="黑体" w:hAnsi="新宋体" w:eastAsia="黑体" w:cs="黑体"/>
          <w:color w:val="000000"/>
          <w:kern w:val="0"/>
          <w:sz w:val="28"/>
          <w:szCs w:val="28"/>
          <w:highlight w:val="none"/>
        </w:rPr>
      </w:pPr>
    </w:p>
    <w:p w14:paraId="2E9A8A02">
      <w:pPr>
        <w:autoSpaceDE w:val="0"/>
        <w:autoSpaceDN w:val="0"/>
        <w:adjustRightInd w:val="0"/>
        <w:spacing w:line="420" w:lineRule="exact"/>
        <w:jc w:val="left"/>
        <w:rPr>
          <w:rFonts w:ascii="宋体" w:hAnsi="宋体" w:cs="仿宋_GB2312"/>
          <w:color w:val="000000"/>
          <w:kern w:val="0"/>
          <w:szCs w:val="21"/>
          <w:highlight w:val="none"/>
        </w:rPr>
      </w:pPr>
      <w:r>
        <w:rPr>
          <w:rFonts w:hint="eastAsia" w:ascii="黑体" w:hAnsi="新宋体" w:eastAsia="黑体" w:cs="黑体"/>
          <w:color w:val="000000"/>
          <w:kern w:val="0"/>
          <w:sz w:val="28"/>
          <w:szCs w:val="28"/>
          <w:highlight w:val="none"/>
        </w:rPr>
        <w:t>附表三：劳动力计划表</w:t>
      </w:r>
    </w:p>
    <w:p w14:paraId="42CD1AB4">
      <w:pPr>
        <w:autoSpaceDE w:val="0"/>
        <w:autoSpaceDN w:val="0"/>
        <w:adjustRightInd w:val="0"/>
        <w:spacing w:line="420" w:lineRule="exact"/>
        <w:jc w:val="right"/>
        <w:rPr>
          <w:rFonts w:ascii="宋体" w:hAnsi="宋体" w:cs="黑体"/>
          <w:color w:val="000000"/>
          <w:kern w:val="0"/>
          <w:szCs w:val="21"/>
          <w:highlight w:val="none"/>
        </w:rPr>
      </w:pPr>
      <w:r>
        <w:rPr>
          <w:rFonts w:hint="eastAsia" w:ascii="宋体" w:hAnsi="宋体" w:cs="黑体"/>
          <w:color w:val="000000"/>
          <w:kern w:val="0"/>
          <w:szCs w:val="21"/>
          <w:highlight w:val="none"/>
        </w:rPr>
        <w:t>单位：人</w:t>
      </w:r>
    </w:p>
    <w:tbl>
      <w:tblPr>
        <w:tblStyle w:val="30"/>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671F1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0645858C">
            <w:pPr>
              <w:autoSpaceDE w:val="0"/>
              <w:autoSpaceDN w:val="0"/>
              <w:adjustRightInd w:val="0"/>
              <w:spacing w:line="420" w:lineRule="exact"/>
              <w:jc w:val="center"/>
              <w:rPr>
                <w:rFonts w:ascii="宋体" w:hAnsi="宋体" w:cs="黑体"/>
                <w:color w:val="000000"/>
                <w:kern w:val="0"/>
                <w:szCs w:val="21"/>
                <w:highlight w:val="none"/>
              </w:rPr>
            </w:pPr>
            <w:r>
              <w:rPr>
                <w:rFonts w:hint="eastAsia" w:ascii="宋体" w:hAnsi="宋体" w:cs="仿宋_GB2312"/>
                <w:color w:val="000000"/>
                <w:kern w:val="0"/>
                <w:szCs w:val="21"/>
                <w:highlight w:val="none"/>
              </w:rPr>
              <w:t>工种</w:t>
            </w:r>
          </w:p>
        </w:tc>
        <w:tc>
          <w:tcPr>
            <w:tcW w:w="8136" w:type="dxa"/>
            <w:gridSpan w:val="7"/>
            <w:vAlign w:val="center"/>
          </w:tcPr>
          <w:p w14:paraId="1E4B01AC">
            <w:pPr>
              <w:autoSpaceDE w:val="0"/>
              <w:autoSpaceDN w:val="0"/>
              <w:adjustRightInd w:val="0"/>
              <w:spacing w:line="420" w:lineRule="exact"/>
              <w:jc w:val="center"/>
              <w:rPr>
                <w:rFonts w:ascii="宋体" w:hAnsi="宋体" w:cs="黑体"/>
                <w:color w:val="000000"/>
                <w:kern w:val="0"/>
                <w:szCs w:val="21"/>
                <w:highlight w:val="none"/>
              </w:rPr>
            </w:pPr>
            <w:r>
              <w:rPr>
                <w:rFonts w:hint="eastAsia" w:ascii="宋体" w:hAnsi="宋体" w:cs="仿宋_GB2312"/>
                <w:color w:val="000000"/>
                <w:kern w:val="0"/>
                <w:szCs w:val="21"/>
                <w:highlight w:val="none"/>
              </w:rPr>
              <w:t>按工程施工阶段投入劳动力情况</w:t>
            </w:r>
          </w:p>
        </w:tc>
      </w:tr>
      <w:tr w14:paraId="775B6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5B17C513">
            <w:pPr>
              <w:autoSpaceDE w:val="0"/>
              <w:autoSpaceDN w:val="0"/>
              <w:adjustRightInd w:val="0"/>
              <w:spacing w:line="420" w:lineRule="exact"/>
              <w:jc w:val="center"/>
              <w:rPr>
                <w:rFonts w:ascii="宋体" w:hAnsi="宋体" w:cs="黑体"/>
                <w:color w:val="000000"/>
                <w:kern w:val="0"/>
                <w:szCs w:val="21"/>
                <w:highlight w:val="none"/>
              </w:rPr>
            </w:pPr>
          </w:p>
        </w:tc>
        <w:tc>
          <w:tcPr>
            <w:tcW w:w="1161" w:type="dxa"/>
            <w:vAlign w:val="center"/>
          </w:tcPr>
          <w:p w14:paraId="1A1C2FA9">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3ED9C195">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5CA6C11C">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657FF029">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58C22E36">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1E9A8A38">
            <w:pPr>
              <w:autoSpaceDE w:val="0"/>
              <w:autoSpaceDN w:val="0"/>
              <w:adjustRightInd w:val="0"/>
              <w:spacing w:line="420" w:lineRule="exact"/>
              <w:jc w:val="center"/>
              <w:rPr>
                <w:rFonts w:ascii="宋体" w:hAnsi="宋体" w:cs="黑体"/>
                <w:color w:val="000000"/>
                <w:kern w:val="0"/>
                <w:szCs w:val="21"/>
                <w:highlight w:val="none"/>
              </w:rPr>
            </w:pPr>
          </w:p>
        </w:tc>
        <w:tc>
          <w:tcPr>
            <w:tcW w:w="1165" w:type="dxa"/>
            <w:vAlign w:val="center"/>
          </w:tcPr>
          <w:p w14:paraId="7333E298">
            <w:pPr>
              <w:autoSpaceDE w:val="0"/>
              <w:autoSpaceDN w:val="0"/>
              <w:adjustRightInd w:val="0"/>
              <w:spacing w:line="420" w:lineRule="exact"/>
              <w:jc w:val="center"/>
              <w:rPr>
                <w:rFonts w:ascii="宋体" w:hAnsi="宋体" w:cs="黑体"/>
                <w:color w:val="000000"/>
                <w:kern w:val="0"/>
                <w:szCs w:val="21"/>
                <w:highlight w:val="none"/>
              </w:rPr>
            </w:pPr>
          </w:p>
        </w:tc>
      </w:tr>
      <w:tr w14:paraId="7D9BD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19E57AF1">
            <w:pPr>
              <w:autoSpaceDE w:val="0"/>
              <w:autoSpaceDN w:val="0"/>
              <w:adjustRightInd w:val="0"/>
              <w:spacing w:line="420" w:lineRule="exact"/>
              <w:jc w:val="center"/>
              <w:rPr>
                <w:rFonts w:ascii="宋体" w:hAnsi="宋体" w:cs="黑体"/>
                <w:color w:val="000000"/>
                <w:kern w:val="0"/>
                <w:szCs w:val="21"/>
                <w:highlight w:val="none"/>
              </w:rPr>
            </w:pPr>
          </w:p>
        </w:tc>
        <w:tc>
          <w:tcPr>
            <w:tcW w:w="1161" w:type="dxa"/>
            <w:vAlign w:val="center"/>
          </w:tcPr>
          <w:p w14:paraId="4B8F05E7">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5CFB8054">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0C364BDE">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2C0499C9">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3783E644">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70B1380C">
            <w:pPr>
              <w:autoSpaceDE w:val="0"/>
              <w:autoSpaceDN w:val="0"/>
              <w:adjustRightInd w:val="0"/>
              <w:spacing w:line="420" w:lineRule="exact"/>
              <w:jc w:val="center"/>
              <w:rPr>
                <w:rFonts w:ascii="宋体" w:hAnsi="宋体" w:cs="黑体"/>
                <w:color w:val="000000"/>
                <w:kern w:val="0"/>
                <w:szCs w:val="21"/>
                <w:highlight w:val="none"/>
              </w:rPr>
            </w:pPr>
          </w:p>
        </w:tc>
        <w:tc>
          <w:tcPr>
            <w:tcW w:w="1165" w:type="dxa"/>
            <w:vAlign w:val="center"/>
          </w:tcPr>
          <w:p w14:paraId="225DBFF7">
            <w:pPr>
              <w:autoSpaceDE w:val="0"/>
              <w:autoSpaceDN w:val="0"/>
              <w:adjustRightInd w:val="0"/>
              <w:spacing w:line="420" w:lineRule="exact"/>
              <w:jc w:val="center"/>
              <w:rPr>
                <w:rFonts w:ascii="宋体" w:hAnsi="宋体" w:cs="黑体"/>
                <w:color w:val="000000"/>
                <w:kern w:val="0"/>
                <w:szCs w:val="21"/>
                <w:highlight w:val="none"/>
              </w:rPr>
            </w:pPr>
          </w:p>
        </w:tc>
      </w:tr>
      <w:tr w14:paraId="1E0FD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06ABA183">
            <w:pPr>
              <w:autoSpaceDE w:val="0"/>
              <w:autoSpaceDN w:val="0"/>
              <w:adjustRightInd w:val="0"/>
              <w:spacing w:line="420" w:lineRule="exact"/>
              <w:jc w:val="center"/>
              <w:rPr>
                <w:rFonts w:ascii="宋体" w:hAnsi="宋体" w:cs="黑体"/>
                <w:color w:val="000000"/>
                <w:kern w:val="0"/>
                <w:szCs w:val="21"/>
                <w:highlight w:val="none"/>
              </w:rPr>
            </w:pPr>
          </w:p>
        </w:tc>
        <w:tc>
          <w:tcPr>
            <w:tcW w:w="1161" w:type="dxa"/>
            <w:vAlign w:val="center"/>
          </w:tcPr>
          <w:p w14:paraId="1D26C860">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256E8BAB">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4BCAE3DD">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75D9C1EE">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2DE421BA">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696B1684">
            <w:pPr>
              <w:autoSpaceDE w:val="0"/>
              <w:autoSpaceDN w:val="0"/>
              <w:adjustRightInd w:val="0"/>
              <w:spacing w:line="420" w:lineRule="exact"/>
              <w:jc w:val="center"/>
              <w:rPr>
                <w:rFonts w:ascii="宋体" w:hAnsi="宋体" w:cs="黑体"/>
                <w:color w:val="000000"/>
                <w:kern w:val="0"/>
                <w:szCs w:val="21"/>
                <w:highlight w:val="none"/>
              </w:rPr>
            </w:pPr>
          </w:p>
        </w:tc>
        <w:tc>
          <w:tcPr>
            <w:tcW w:w="1165" w:type="dxa"/>
            <w:vAlign w:val="center"/>
          </w:tcPr>
          <w:p w14:paraId="37550137">
            <w:pPr>
              <w:autoSpaceDE w:val="0"/>
              <w:autoSpaceDN w:val="0"/>
              <w:adjustRightInd w:val="0"/>
              <w:spacing w:line="420" w:lineRule="exact"/>
              <w:jc w:val="center"/>
              <w:rPr>
                <w:rFonts w:ascii="宋体" w:hAnsi="宋体" w:cs="黑体"/>
                <w:color w:val="000000"/>
                <w:kern w:val="0"/>
                <w:szCs w:val="21"/>
                <w:highlight w:val="none"/>
              </w:rPr>
            </w:pPr>
          </w:p>
        </w:tc>
      </w:tr>
      <w:tr w14:paraId="3AEC6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109040CC">
            <w:pPr>
              <w:autoSpaceDE w:val="0"/>
              <w:autoSpaceDN w:val="0"/>
              <w:adjustRightInd w:val="0"/>
              <w:spacing w:line="420" w:lineRule="exact"/>
              <w:jc w:val="center"/>
              <w:rPr>
                <w:rFonts w:ascii="宋体" w:hAnsi="宋体" w:cs="黑体"/>
                <w:color w:val="000000"/>
                <w:kern w:val="0"/>
                <w:szCs w:val="21"/>
                <w:highlight w:val="none"/>
              </w:rPr>
            </w:pPr>
          </w:p>
        </w:tc>
        <w:tc>
          <w:tcPr>
            <w:tcW w:w="1161" w:type="dxa"/>
            <w:vAlign w:val="center"/>
          </w:tcPr>
          <w:p w14:paraId="4B961C88">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7293F4D0">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70DB783C">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658F3635">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3533804D">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2ED977C1">
            <w:pPr>
              <w:autoSpaceDE w:val="0"/>
              <w:autoSpaceDN w:val="0"/>
              <w:adjustRightInd w:val="0"/>
              <w:spacing w:line="420" w:lineRule="exact"/>
              <w:jc w:val="center"/>
              <w:rPr>
                <w:rFonts w:ascii="宋体" w:hAnsi="宋体" w:cs="黑体"/>
                <w:color w:val="000000"/>
                <w:kern w:val="0"/>
                <w:szCs w:val="21"/>
                <w:highlight w:val="none"/>
              </w:rPr>
            </w:pPr>
          </w:p>
        </w:tc>
        <w:tc>
          <w:tcPr>
            <w:tcW w:w="1165" w:type="dxa"/>
            <w:vAlign w:val="center"/>
          </w:tcPr>
          <w:p w14:paraId="76FD5F59">
            <w:pPr>
              <w:autoSpaceDE w:val="0"/>
              <w:autoSpaceDN w:val="0"/>
              <w:adjustRightInd w:val="0"/>
              <w:spacing w:line="420" w:lineRule="exact"/>
              <w:jc w:val="center"/>
              <w:rPr>
                <w:rFonts w:ascii="宋体" w:hAnsi="宋体" w:cs="黑体"/>
                <w:color w:val="000000"/>
                <w:kern w:val="0"/>
                <w:szCs w:val="21"/>
                <w:highlight w:val="none"/>
              </w:rPr>
            </w:pPr>
          </w:p>
        </w:tc>
      </w:tr>
    </w:tbl>
    <w:p w14:paraId="6D289C31">
      <w:pPr>
        <w:autoSpaceDE w:val="0"/>
        <w:autoSpaceDN w:val="0"/>
        <w:adjustRightInd w:val="0"/>
        <w:spacing w:line="420" w:lineRule="exact"/>
        <w:jc w:val="left"/>
        <w:rPr>
          <w:rFonts w:ascii="黑体" w:hAnsi="新宋体" w:eastAsia="黑体" w:cs="黑体"/>
          <w:color w:val="000000"/>
          <w:kern w:val="0"/>
          <w:sz w:val="28"/>
          <w:szCs w:val="28"/>
          <w:highlight w:val="none"/>
        </w:rPr>
      </w:pPr>
    </w:p>
    <w:p w14:paraId="3679D39E">
      <w:pPr>
        <w:autoSpaceDE w:val="0"/>
        <w:autoSpaceDN w:val="0"/>
        <w:adjustRightInd w:val="0"/>
        <w:spacing w:line="420" w:lineRule="exact"/>
        <w:jc w:val="left"/>
        <w:rPr>
          <w:rFonts w:ascii="黑体" w:hAnsi="新宋体" w:eastAsia="黑体" w:cs="黑体"/>
          <w:color w:val="000000"/>
          <w:kern w:val="0"/>
          <w:sz w:val="28"/>
          <w:szCs w:val="28"/>
          <w:highlight w:val="none"/>
        </w:rPr>
      </w:pPr>
    </w:p>
    <w:p w14:paraId="3E11ACEA">
      <w:pPr>
        <w:autoSpaceDE w:val="0"/>
        <w:autoSpaceDN w:val="0"/>
        <w:adjustRightInd w:val="0"/>
        <w:spacing w:line="420" w:lineRule="exact"/>
        <w:jc w:val="left"/>
        <w:rPr>
          <w:rFonts w:ascii="黑体" w:hAnsi="新宋体" w:eastAsia="黑体" w:cs="黑体"/>
          <w:color w:val="000000"/>
          <w:kern w:val="0"/>
          <w:sz w:val="28"/>
          <w:szCs w:val="28"/>
          <w:highlight w:val="none"/>
        </w:rPr>
      </w:pPr>
    </w:p>
    <w:p w14:paraId="7B3EB6B9">
      <w:pPr>
        <w:autoSpaceDE w:val="0"/>
        <w:autoSpaceDN w:val="0"/>
        <w:adjustRightInd w:val="0"/>
        <w:spacing w:line="420" w:lineRule="exact"/>
        <w:jc w:val="left"/>
        <w:rPr>
          <w:rFonts w:ascii="黑体" w:hAnsi="新宋体" w:eastAsia="黑体" w:cs="黑体"/>
          <w:color w:val="000000"/>
          <w:kern w:val="0"/>
          <w:sz w:val="28"/>
          <w:szCs w:val="28"/>
          <w:highlight w:val="none"/>
        </w:rPr>
      </w:pPr>
      <w:r>
        <w:rPr>
          <w:rFonts w:hint="eastAsia" w:ascii="黑体" w:hAnsi="新宋体" w:eastAsia="黑体" w:cs="黑体"/>
          <w:color w:val="000000"/>
          <w:kern w:val="0"/>
          <w:sz w:val="28"/>
          <w:szCs w:val="28"/>
          <w:highlight w:val="none"/>
        </w:rPr>
        <w:t>附表四：计划开、竣工日期和施工进度网络图（或横道图）</w:t>
      </w:r>
    </w:p>
    <w:p w14:paraId="33629177">
      <w:pPr>
        <w:autoSpaceDE w:val="0"/>
        <w:autoSpaceDN w:val="0"/>
        <w:adjustRightInd w:val="0"/>
        <w:spacing w:line="420" w:lineRule="exact"/>
        <w:ind w:firstLine="420" w:firstLineChars="200"/>
        <w:jc w:val="left"/>
        <w:rPr>
          <w:rFonts w:ascii="宋体" w:hAnsi="宋体" w:cs="仿宋_GB2312"/>
          <w:color w:val="000000"/>
          <w:kern w:val="0"/>
          <w:szCs w:val="21"/>
          <w:highlight w:val="none"/>
        </w:rPr>
      </w:pPr>
      <w:r>
        <w:rPr>
          <w:rFonts w:ascii="宋体" w:hAnsi="宋体" w:cs="TimesNewRomanPSMT"/>
          <w:color w:val="000000"/>
          <w:kern w:val="0"/>
          <w:szCs w:val="21"/>
          <w:highlight w:val="none"/>
        </w:rPr>
        <w:t xml:space="preserve">1. </w:t>
      </w:r>
      <w:r>
        <w:rPr>
          <w:rFonts w:hint="eastAsia" w:ascii="宋体" w:hAnsi="宋体" w:cs="仿宋_GB2312"/>
          <w:color w:val="000000"/>
          <w:kern w:val="0"/>
          <w:szCs w:val="21"/>
          <w:highlight w:val="none"/>
        </w:rPr>
        <w:t>投标人应递交施工进度网络图或施工进度表，说明按招标文件要求的计划工期进行施工的各个关键日期。</w:t>
      </w:r>
    </w:p>
    <w:p w14:paraId="091EC345">
      <w:pPr>
        <w:autoSpaceDE w:val="0"/>
        <w:autoSpaceDN w:val="0"/>
        <w:adjustRightInd w:val="0"/>
        <w:spacing w:line="420" w:lineRule="exact"/>
        <w:ind w:firstLine="420" w:firstLineChars="200"/>
        <w:jc w:val="left"/>
        <w:rPr>
          <w:kern w:val="0"/>
          <w:highlight w:val="none"/>
        </w:rPr>
      </w:pPr>
      <w:r>
        <w:rPr>
          <w:rFonts w:cs="TimesNewRomanPSMT"/>
          <w:kern w:val="0"/>
          <w:highlight w:val="none"/>
        </w:rPr>
        <w:t xml:space="preserve">2. </w:t>
      </w:r>
      <w:r>
        <w:rPr>
          <w:rFonts w:hint="eastAsia"/>
          <w:kern w:val="0"/>
          <w:highlight w:val="none"/>
        </w:rPr>
        <w:t>施工进度表可采用网络图（或横道图）表示。</w:t>
      </w:r>
    </w:p>
    <w:p w14:paraId="6166E3F7">
      <w:pPr>
        <w:pStyle w:val="12"/>
        <w:rPr>
          <w:sz w:val="20"/>
          <w:highlight w:val="none"/>
        </w:rPr>
      </w:pPr>
    </w:p>
    <w:p w14:paraId="6C03DF35">
      <w:pPr>
        <w:pStyle w:val="12"/>
        <w:spacing w:before="5"/>
        <w:rPr>
          <w:b/>
          <w:sz w:val="20"/>
          <w:highlight w:val="none"/>
        </w:rPr>
      </w:pPr>
      <w:r>
        <w:rPr>
          <w:rFonts w:hint="eastAsia" w:ascii="宋体" w:hAnsi="宋体" w:cs="宋体"/>
          <w:sz w:val="24"/>
          <w:highlight w:val="none"/>
        </w:rPr>
        <w:t>格式7</w:t>
      </w:r>
    </w:p>
    <w:p w14:paraId="44848937">
      <w:pPr>
        <w:rPr>
          <w:sz w:val="24"/>
          <w:highlight w:val="none"/>
        </w:rPr>
      </w:pPr>
    </w:p>
    <w:p w14:paraId="5F286C5E">
      <w:pPr>
        <w:pStyle w:val="7"/>
        <w:spacing w:before="120" w:after="120" w:line="240" w:lineRule="auto"/>
        <w:rPr>
          <w:highlight w:val="none"/>
        </w:rPr>
      </w:pPr>
      <w:r>
        <w:rPr>
          <w:rFonts w:hint="eastAsia"/>
          <w:b w:val="0"/>
          <w:sz w:val="24"/>
          <w:szCs w:val="24"/>
          <w:highlight w:val="none"/>
        </w:rPr>
        <w:t>（一）项目管理机构组成表</w:t>
      </w:r>
    </w:p>
    <w:tbl>
      <w:tblPr>
        <w:tblStyle w:val="30"/>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4C9A6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3647E78C">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职务</w:t>
            </w:r>
          </w:p>
        </w:tc>
        <w:tc>
          <w:tcPr>
            <w:tcW w:w="1033" w:type="dxa"/>
            <w:vMerge w:val="restart"/>
            <w:vAlign w:val="center"/>
          </w:tcPr>
          <w:p w14:paraId="6002A889">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姓名</w:t>
            </w:r>
          </w:p>
        </w:tc>
        <w:tc>
          <w:tcPr>
            <w:tcW w:w="1034" w:type="dxa"/>
            <w:vMerge w:val="restart"/>
            <w:vAlign w:val="center"/>
          </w:tcPr>
          <w:p w14:paraId="369BC2D2">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职称</w:t>
            </w:r>
          </w:p>
        </w:tc>
        <w:tc>
          <w:tcPr>
            <w:tcW w:w="4791" w:type="dxa"/>
            <w:gridSpan w:val="4"/>
            <w:vAlign w:val="center"/>
          </w:tcPr>
          <w:p w14:paraId="72FDBB4C">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执业或职业资格证明</w:t>
            </w:r>
          </w:p>
        </w:tc>
        <w:tc>
          <w:tcPr>
            <w:tcW w:w="900" w:type="dxa"/>
            <w:vAlign w:val="center"/>
          </w:tcPr>
          <w:p w14:paraId="0EA661A4">
            <w:pPr>
              <w:autoSpaceDE w:val="0"/>
              <w:autoSpaceDN w:val="0"/>
              <w:adjustRightInd w:val="0"/>
              <w:spacing w:line="420" w:lineRule="exact"/>
              <w:jc w:val="center"/>
              <w:rPr>
                <w:rFonts w:ascii="宋体" w:hAnsi="宋体" w:cs="仿宋_GB2312"/>
                <w:kern w:val="0"/>
                <w:szCs w:val="21"/>
                <w:highlight w:val="none"/>
              </w:rPr>
            </w:pPr>
            <w:r>
              <w:rPr>
                <w:rFonts w:hint="eastAsia" w:ascii="宋体" w:hAnsi="宋体" w:cs="仿宋_GB2312"/>
                <w:kern w:val="0"/>
                <w:szCs w:val="21"/>
                <w:highlight w:val="none"/>
              </w:rPr>
              <w:t>备注</w:t>
            </w:r>
          </w:p>
        </w:tc>
      </w:tr>
      <w:tr w14:paraId="5B80D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354F1919">
            <w:pPr>
              <w:autoSpaceDE w:val="0"/>
              <w:autoSpaceDN w:val="0"/>
              <w:adjustRightInd w:val="0"/>
              <w:spacing w:line="420" w:lineRule="exact"/>
              <w:jc w:val="center"/>
              <w:rPr>
                <w:rFonts w:ascii="宋体" w:hAnsi="宋体" w:cs="黑体"/>
                <w:kern w:val="0"/>
                <w:sz w:val="24"/>
                <w:highlight w:val="none"/>
              </w:rPr>
            </w:pPr>
          </w:p>
        </w:tc>
        <w:tc>
          <w:tcPr>
            <w:tcW w:w="1033" w:type="dxa"/>
            <w:vMerge w:val="continue"/>
            <w:vAlign w:val="center"/>
          </w:tcPr>
          <w:p w14:paraId="54D5E22D">
            <w:pPr>
              <w:autoSpaceDE w:val="0"/>
              <w:autoSpaceDN w:val="0"/>
              <w:adjustRightInd w:val="0"/>
              <w:spacing w:line="420" w:lineRule="exact"/>
              <w:jc w:val="center"/>
              <w:rPr>
                <w:rFonts w:ascii="宋体" w:hAnsi="宋体" w:cs="黑体"/>
                <w:kern w:val="0"/>
                <w:sz w:val="24"/>
                <w:highlight w:val="none"/>
              </w:rPr>
            </w:pPr>
          </w:p>
        </w:tc>
        <w:tc>
          <w:tcPr>
            <w:tcW w:w="1034" w:type="dxa"/>
            <w:vMerge w:val="continue"/>
            <w:vAlign w:val="center"/>
          </w:tcPr>
          <w:p w14:paraId="54DDC30E">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4A99BCBB">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证书名称</w:t>
            </w:r>
          </w:p>
        </w:tc>
        <w:tc>
          <w:tcPr>
            <w:tcW w:w="912" w:type="dxa"/>
            <w:vAlign w:val="center"/>
          </w:tcPr>
          <w:p w14:paraId="60199B11">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级别</w:t>
            </w:r>
          </w:p>
        </w:tc>
        <w:tc>
          <w:tcPr>
            <w:tcW w:w="1324" w:type="dxa"/>
            <w:vAlign w:val="center"/>
          </w:tcPr>
          <w:p w14:paraId="0AB4C14F">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证号</w:t>
            </w:r>
          </w:p>
        </w:tc>
        <w:tc>
          <w:tcPr>
            <w:tcW w:w="1399" w:type="dxa"/>
            <w:vAlign w:val="center"/>
          </w:tcPr>
          <w:p w14:paraId="1BB31C68">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专业</w:t>
            </w:r>
          </w:p>
        </w:tc>
        <w:tc>
          <w:tcPr>
            <w:tcW w:w="900" w:type="dxa"/>
            <w:vAlign w:val="center"/>
          </w:tcPr>
          <w:p w14:paraId="64D4B280">
            <w:pPr>
              <w:autoSpaceDE w:val="0"/>
              <w:autoSpaceDN w:val="0"/>
              <w:adjustRightInd w:val="0"/>
              <w:spacing w:line="420" w:lineRule="exact"/>
              <w:jc w:val="center"/>
              <w:rPr>
                <w:rFonts w:ascii="宋体" w:hAnsi="宋体" w:cs="黑体"/>
                <w:kern w:val="0"/>
                <w:sz w:val="24"/>
                <w:highlight w:val="none"/>
              </w:rPr>
            </w:pPr>
          </w:p>
        </w:tc>
      </w:tr>
      <w:tr w14:paraId="0D948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B0DDDBD">
            <w:pPr>
              <w:autoSpaceDE w:val="0"/>
              <w:autoSpaceDN w:val="0"/>
              <w:adjustRightInd w:val="0"/>
              <w:spacing w:line="420" w:lineRule="exact"/>
              <w:jc w:val="center"/>
              <w:rPr>
                <w:rFonts w:ascii="宋体" w:hAnsi="宋体" w:cs="黑体"/>
                <w:kern w:val="0"/>
                <w:sz w:val="24"/>
                <w:highlight w:val="none"/>
              </w:rPr>
            </w:pPr>
          </w:p>
        </w:tc>
        <w:tc>
          <w:tcPr>
            <w:tcW w:w="1033" w:type="dxa"/>
            <w:vAlign w:val="center"/>
          </w:tcPr>
          <w:p w14:paraId="6E37CC7C">
            <w:pPr>
              <w:autoSpaceDE w:val="0"/>
              <w:autoSpaceDN w:val="0"/>
              <w:adjustRightInd w:val="0"/>
              <w:spacing w:line="420" w:lineRule="exact"/>
              <w:jc w:val="center"/>
              <w:rPr>
                <w:rFonts w:ascii="宋体" w:hAnsi="宋体" w:cs="黑体"/>
                <w:kern w:val="0"/>
                <w:sz w:val="24"/>
                <w:highlight w:val="none"/>
              </w:rPr>
            </w:pPr>
          </w:p>
        </w:tc>
        <w:tc>
          <w:tcPr>
            <w:tcW w:w="1034" w:type="dxa"/>
            <w:vAlign w:val="center"/>
          </w:tcPr>
          <w:p w14:paraId="685F75FC">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6F27EDE5">
            <w:pPr>
              <w:autoSpaceDE w:val="0"/>
              <w:autoSpaceDN w:val="0"/>
              <w:adjustRightInd w:val="0"/>
              <w:spacing w:line="420" w:lineRule="exact"/>
              <w:jc w:val="center"/>
              <w:rPr>
                <w:rFonts w:ascii="宋体" w:hAnsi="宋体" w:cs="黑体"/>
                <w:kern w:val="0"/>
                <w:sz w:val="24"/>
                <w:highlight w:val="none"/>
              </w:rPr>
            </w:pPr>
          </w:p>
        </w:tc>
        <w:tc>
          <w:tcPr>
            <w:tcW w:w="912" w:type="dxa"/>
            <w:vAlign w:val="center"/>
          </w:tcPr>
          <w:p w14:paraId="59A4EB64">
            <w:pPr>
              <w:autoSpaceDE w:val="0"/>
              <w:autoSpaceDN w:val="0"/>
              <w:adjustRightInd w:val="0"/>
              <w:spacing w:line="420" w:lineRule="exact"/>
              <w:jc w:val="center"/>
              <w:rPr>
                <w:rFonts w:ascii="宋体" w:hAnsi="宋体" w:cs="黑体"/>
                <w:kern w:val="0"/>
                <w:sz w:val="24"/>
                <w:highlight w:val="none"/>
              </w:rPr>
            </w:pPr>
          </w:p>
        </w:tc>
        <w:tc>
          <w:tcPr>
            <w:tcW w:w="1324" w:type="dxa"/>
            <w:vAlign w:val="center"/>
          </w:tcPr>
          <w:p w14:paraId="644718C9">
            <w:pPr>
              <w:autoSpaceDE w:val="0"/>
              <w:autoSpaceDN w:val="0"/>
              <w:adjustRightInd w:val="0"/>
              <w:spacing w:line="420" w:lineRule="exact"/>
              <w:jc w:val="center"/>
              <w:rPr>
                <w:rFonts w:ascii="宋体" w:hAnsi="宋体" w:cs="黑体"/>
                <w:kern w:val="0"/>
                <w:sz w:val="24"/>
                <w:highlight w:val="none"/>
              </w:rPr>
            </w:pPr>
          </w:p>
        </w:tc>
        <w:tc>
          <w:tcPr>
            <w:tcW w:w="1399" w:type="dxa"/>
            <w:vAlign w:val="center"/>
          </w:tcPr>
          <w:p w14:paraId="388F90F0">
            <w:pPr>
              <w:autoSpaceDE w:val="0"/>
              <w:autoSpaceDN w:val="0"/>
              <w:adjustRightInd w:val="0"/>
              <w:spacing w:line="420" w:lineRule="exact"/>
              <w:jc w:val="center"/>
              <w:rPr>
                <w:rFonts w:ascii="宋体" w:hAnsi="宋体" w:cs="黑体"/>
                <w:kern w:val="0"/>
                <w:sz w:val="24"/>
                <w:highlight w:val="none"/>
              </w:rPr>
            </w:pPr>
          </w:p>
        </w:tc>
        <w:tc>
          <w:tcPr>
            <w:tcW w:w="900" w:type="dxa"/>
            <w:vAlign w:val="center"/>
          </w:tcPr>
          <w:p w14:paraId="1CE89FD5">
            <w:pPr>
              <w:autoSpaceDE w:val="0"/>
              <w:autoSpaceDN w:val="0"/>
              <w:adjustRightInd w:val="0"/>
              <w:spacing w:line="420" w:lineRule="exact"/>
              <w:jc w:val="center"/>
              <w:rPr>
                <w:rFonts w:ascii="宋体" w:hAnsi="宋体" w:cs="黑体"/>
                <w:kern w:val="0"/>
                <w:sz w:val="24"/>
                <w:highlight w:val="none"/>
              </w:rPr>
            </w:pPr>
          </w:p>
        </w:tc>
      </w:tr>
      <w:tr w14:paraId="06D86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5D2E52C">
            <w:pPr>
              <w:autoSpaceDE w:val="0"/>
              <w:autoSpaceDN w:val="0"/>
              <w:adjustRightInd w:val="0"/>
              <w:spacing w:line="420" w:lineRule="exact"/>
              <w:jc w:val="center"/>
              <w:rPr>
                <w:rFonts w:ascii="宋体" w:hAnsi="宋体" w:cs="黑体"/>
                <w:kern w:val="0"/>
                <w:sz w:val="24"/>
                <w:highlight w:val="none"/>
              </w:rPr>
            </w:pPr>
          </w:p>
        </w:tc>
        <w:tc>
          <w:tcPr>
            <w:tcW w:w="1033" w:type="dxa"/>
            <w:vAlign w:val="center"/>
          </w:tcPr>
          <w:p w14:paraId="761AC581">
            <w:pPr>
              <w:autoSpaceDE w:val="0"/>
              <w:autoSpaceDN w:val="0"/>
              <w:adjustRightInd w:val="0"/>
              <w:spacing w:line="420" w:lineRule="exact"/>
              <w:jc w:val="center"/>
              <w:rPr>
                <w:rFonts w:ascii="宋体" w:hAnsi="宋体" w:cs="黑体"/>
                <w:kern w:val="0"/>
                <w:sz w:val="24"/>
                <w:highlight w:val="none"/>
              </w:rPr>
            </w:pPr>
          </w:p>
        </w:tc>
        <w:tc>
          <w:tcPr>
            <w:tcW w:w="1034" w:type="dxa"/>
            <w:vAlign w:val="center"/>
          </w:tcPr>
          <w:p w14:paraId="1899E486">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4DE1ED97">
            <w:pPr>
              <w:autoSpaceDE w:val="0"/>
              <w:autoSpaceDN w:val="0"/>
              <w:adjustRightInd w:val="0"/>
              <w:spacing w:line="420" w:lineRule="exact"/>
              <w:jc w:val="center"/>
              <w:rPr>
                <w:rFonts w:ascii="宋体" w:hAnsi="宋体" w:cs="黑体"/>
                <w:kern w:val="0"/>
                <w:sz w:val="24"/>
                <w:highlight w:val="none"/>
              </w:rPr>
            </w:pPr>
          </w:p>
        </w:tc>
        <w:tc>
          <w:tcPr>
            <w:tcW w:w="912" w:type="dxa"/>
            <w:vAlign w:val="center"/>
          </w:tcPr>
          <w:p w14:paraId="525DFEAA">
            <w:pPr>
              <w:autoSpaceDE w:val="0"/>
              <w:autoSpaceDN w:val="0"/>
              <w:adjustRightInd w:val="0"/>
              <w:spacing w:line="420" w:lineRule="exact"/>
              <w:jc w:val="center"/>
              <w:rPr>
                <w:rFonts w:ascii="宋体" w:hAnsi="宋体" w:cs="黑体"/>
                <w:kern w:val="0"/>
                <w:sz w:val="24"/>
                <w:highlight w:val="none"/>
              </w:rPr>
            </w:pPr>
          </w:p>
        </w:tc>
        <w:tc>
          <w:tcPr>
            <w:tcW w:w="1324" w:type="dxa"/>
            <w:vAlign w:val="center"/>
          </w:tcPr>
          <w:p w14:paraId="623F0E36">
            <w:pPr>
              <w:autoSpaceDE w:val="0"/>
              <w:autoSpaceDN w:val="0"/>
              <w:adjustRightInd w:val="0"/>
              <w:spacing w:line="420" w:lineRule="exact"/>
              <w:jc w:val="center"/>
              <w:rPr>
                <w:rFonts w:ascii="宋体" w:hAnsi="宋体" w:cs="黑体"/>
                <w:kern w:val="0"/>
                <w:sz w:val="24"/>
                <w:highlight w:val="none"/>
              </w:rPr>
            </w:pPr>
          </w:p>
        </w:tc>
        <w:tc>
          <w:tcPr>
            <w:tcW w:w="1399" w:type="dxa"/>
            <w:vAlign w:val="center"/>
          </w:tcPr>
          <w:p w14:paraId="6786EB8F">
            <w:pPr>
              <w:autoSpaceDE w:val="0"/>
              <w:autoSpaceDN w:val="0"/>
              <w:adjustRightInd w:val="0"/>
              <w:spacing w:line="420" w:lineRule="exact"/>
              <w:jc w:val="center"/>
              <w:rPr>
                <w:rFonts w:ascii="宋体" w:hAnsi="宋体" w:cs="黑体"/>
                <w:kern w:val="0"/>
                <w:sz w:val="24"/>
                <w:highlight w:val="none"/>
              </w:rPr>
            </w:pPr>
          </w:p>
        </w:tc>
        <w:tc>
          <w:tcPr>
            <w:tcW w:w="900" w:type="dxa"/>
            <w:vAlign w:val="center"/>
          </w:tcPr>
          <w:p w14:paraId="78E09CFB">
            <w:pPr>
              <w:autoSpaceDE w:val="0"/>
              <w:autoSpaceDN w:val="0"/>
              <w:adjustRightInd w:val="0"/>
              <w:spacing w:line="420" w:lineRule="exact"/>
              <w:jc w:val="center"/>
              <w:rPr>
                <w:rFonts w:ascii="宋体" w:hAnsi="宋体" w:cs="黑体"/>
                <w:kern w:val="0"/>
                <w:sz w:val="24"/>
                <w:highlight w:val="none"/>
              </w:rPr>
            </w:pPr>
          </w:p>
        </w:tc>
      </w:tr>
      <w:tr w14:paraId="6C61D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6705FABB">
            <w:pPr>
              <w:autoSpaceDE w:val="0"/>
              <w:autoSpaceDN w:val="0"/>
              <w:adjustRightInd w:val="0"/>
              <w:spacing w:line="420" w:lineRule="exact"/>
              <w:jc w:val="center"/>
              <w:rPr>
                <w:rFonts w:ascii="宋体" w:hAnsi="宋体" w:cs="黑体"/>
                <w:kern w:val="0"/>
                <w:sz w:val="24"/>
                <w:highlight w:val="none"/>
              </w:rPr>
            </w:pPr>
          </w:p>
        </w:tc>
        <w:tc>
          <w:tcPr>
            <w:tcW w:w="1033" w:type="dxa"/>
            <w:vAlign w:val="center"/>
          </w:tcPr>
          <w:p w14:paraId="67D1F8C0">
            <w:pPr>
              <w:autoSpaceDE w:val="0"/>
              <w:autoSpaceDN w:val="0"/>
              <w:adjustRightInd w:val="0"/>
              <w:spacing w:line="420" w:lineRule="exact"/>
              <w:jc w:val="center"/>
              <w:rPr>
                <w:rFonts w:ascii="宋体" w:hAnsi="宋体" w:cs="黑体"/>
                <w:kern w:val="0"/>
                <w:sz w:val="24"/>
                <w:highlight w:val="none"/>
              </w:rPr>
            </w:pPr>
          </w:p>
        </w:tc>
        <w:tc>
          <w:tcPr>
            <w:tcW w:w="1034" w:type="dxa"/>
            <w:vAlign w:val="center"/>
          </w:tcPr>
          <w:p w14:paraId="2AC3B24E">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6DECD92C">
            <w:pPr>
              <w:autoSpaceDE w:val="0"/>
              <w:autoSpaceDN w:val="0"/>
              <w:adjustRightInd w:val="0"/>
              <w:spacing w:line="420" w:lineRule="exact"/>
              <w:jc w:val="center"/>
              <w:rPr>
                <w:rFonts w:ascii="宋体" w:hAnsi="宋体" w:cs="黑体"/>
                <w:kern w:val="0"/>
                <w:sz w:val="24"/>
                <w:highlight w:val="none"/>
              </w:rPr>
            </w:pPr>
          </w:p>
        </w:tc>
        <w:tc>
          <w:tcPr>
            <w:tcW w:w="912" w:type="dxa"/>
            <w:vAlign w:val="center"/>
          </w:tcPr>
          <w:p w14:paraId="5FA4134F">
            <w:pPr>
              <w:autoSpaceDE w:val="0"/>
              <w:autoSpaceDN w:val="0"/>
              <w:adjustRightInd w:val="0"/>
              <w:spacing w:line="420" w:lineRule="exact"/>
              <w:jc w:val="center"/>
              <w:rPr>
                <w:rFonts w:ascii="宋体" w:hAnsi="宋体" w:cs="黑体"/>
                <w:kern w:val="0"/>
                <w:sz w:val="24"/>
                <w:highlight w:val="none"/>
              </w:rPr>
            </w:pPr>
          </w:p>
        </w:tc>
        <w:tc>
          <w:tcPr>
            <w:tcW w:w="1324" w:type="dxa"/>
            <w:vAlign w:val="center"/>
          </w:tcPr>
          <w:p w14:paraId="1990400F">
            <w:pPr>
              <w:autoSpaceDE w:val="0"/>
              <w:autoSpaceDN w:val="0"/>
              <w:adjustRightInd w:val="0"/>
              <w:spacing w:line="420" w:lineRule="exact"/>
              <w:jc w:val="center"/>
              <w:rPr>
                <w:rFonts w:ascii="宋体" w:hAnsi="宋体" w:cs="黑体"/>
                <w:kern w:val="0"/>
                <w:sz w:val="24"/>
                <w:highlight w:val="none"/>
              </w:rPr>
            </w:pPr>
          </w:p>
        </w:tc>
        <w:tc>
          <w:tcPr>
            <w:tcW w:w="1399" w:type="dxa"/>
            <w:vAlign w:val="center"/>
          </w:tcPr>
          <w:p w14:paraId="50314AF2">
            <w:pPr>
              <w:autoSpaceDE w:val="0"/>
              <w:autoSpaceDN w:val="0"/>
              <w:adjustRightInd w:val="0"/>
              <w:spacing w:line="420" w:lineRule="exact"/>
              <w:jc w:val="center"/>
              <w:rPr>
                <w:rFonts w:ascii="宋体" w:hAnsi="宋体" w:cs="黑体"/>
                <w:kern w:val="0"/>
                <w:sz w:val="24"/>
                <w:highlight w:val="none"/>
              </w:rPr>
            </w:pPr>
          </w:p>
        </w:tc>
        <w:tc>
          <w:tcPr>
            <w:tcW w:w="900" w:type="dxa"/>
            <w:vAlign w:val="center"/>
          </w:tcPr>
          <w:p w14:paraId="29AC89FE">
            <w:pPr>
              <w:autoSpaceDE w:val="0"/>
              <w:autoSpaceDN w:val="0"/>
              <w:adjustRightInd w:val="0"/>
              <w:spacing w:line="420" w:lineRule="exact"/>
              <w:jc w:val="center"/>
              <w:rPr>
                <w:rFonts w:ascii="宋体" w:hAnsi="宋体" w:cs="黑体"/>
                <w:kern w:val="0"/>
                <w:sz w:val="24"/>
                <w:highlight w:val="none"/>
              </w:rPr>
            </w:pPr>
          </w:p>
        </w:tc>
      </w:tr>
      <w:tr w14:paraId="7FD49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5236CD9">
            <w:pPr>
              <w:autoSpaceDE w:val="0"/>
              <w:autoSpaceDN w:val="0"/>
              <w:adjustRightInd w:val="0"/>
              <w:spacing w:line="420" w:lineRule="exact"/>
              <w:jc w:val="center"/>
              <w:rPr>
                <w:rFonts w:ascii="宋体" w:hAnsi="宋体" w:cs="黑体"/>
                <w:kern w:val="0"/>
                <w:sz w:val="24"/>
                <w:highlight w:val="none"/>
              </w:rPr>
            </w:pPr>
          </w:p>
        </w:tc>
        <w:tc>
          <w:tcPr>
            <w:tcW w:w="1033" w:type="dxa"/>
            <w:vAlign w:val="center"/>
          </w:tcPr>
          <w:p w14:paraId="4AE9E29E">
            <w:pPr>
              <w:autoSpaceDE w:val="0"/>
              <w:autoSpaceDN w:val="0"/>
              <w:adjustRightInd w:val="0"/>
              <w:spacing w:line="420" w:lineRule="exact"/>
              <w:jc w:val="center"/>
              <w:rPr>
                <w:rFonts w:ascii="宋体" w:hAnsi="宋体" w:cs="黑体"/>
                <w:kern w:val="0"/>
                <w:sz w:val="24"/>
                <w:highlight w:val="none"/>
              </w:rPr>
            </w:pPr>
          </w:p>
        </w:tc>
        <w:tc>
          <w:tcPr>
            <w:tcW w:w="1034" w:type="dxa"/>
            <w:vAlign w:val="center"/>
          </w:tcPr>
          <w:p w14:paraId="1D58B7BA">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097B97F7">
            <w:pPr>
              <w:autoSpaceDE w:val="0"/>
              <w:autoSpaceDN w:val="0"/>
              <w:adjustRightInd w:val="0"/>
              <w:spacing w:line="420" w:lineRule="exact"/>
              <w:jc w:val="center"/>
              <w:rPr>
                <w:rFonts w:ascii="宋体" w:hAnsi="宋体" w:cs="黑体"/>
                <w:kern w:val="0"/>
                <w:sz w:val="24"/>
                <w:highlight w:val="none"/>
              </w:rPr>
            </w:pPr>
          </w:p>
        </w:tc>
        <w:tc>
          <w:tcPr>
            <w:tcW w:w="912" w:type="dxa"/>
            <w:vAlign w:val="center"/>
          </w:tcPr>
          <w:p w14:paraId="2E41F7C0">
            <w:pPr>
              <w:autoSpaceDE w:val="0"/>
              <w:autoSpaceDN w:val="0"/>
              <w:adjustRightInd w:val="0"/>
              <w:spacing w:line="420" w:lineRule="exact"/>
              <w:jc w:val="center"/>
              <w:rPr>
                <w:rFonts w:ascii="宋体" w:hAnsi="宋体" w:cs="黑体"/>
                <w:kern w:val="0"/>
                <w:sz w:val="24"/>
                <w:highlight w:val="none"/>
              </w:rPr>
            </w:pPr>
          </w:p>
        </w:tc>
        <w:tc>
          <w:tcPr>
            <w:tcW w:w="1324" w:type="dxa"/>
            <w:vAlign w:val="center"/>
          </w:tcPr>
          <w:p w14:paraId="212E0B3C">
            <w:pPr>
              <w:autoSpaceDE w:val="0"/>
              <w:autoSpaceDN w:val="0"/>
              <w:adjustRightInd w:val="0"/>
              <w:spacing w:line="420" w:lineRule="exact"/>
              <w:jc w:val="center"/>
              <w:rPr>
                <w:rFonts w:ascii="宋体" w:hAnsi="宋体" w:cs="黑体"/>
                <w:kern w:val="0"/>
                <w:sz w:val="24"/>
                <w:highlight w:val="none"/>
              </w:rPr>
            </w:pPr>
          </w:p>
        </w:tc>
        <w:tc>
          <w:tcPr>
            <w:tcW w:w="1399" w:type="dxa"/>
            <w:vAlign w:val="center"/>
          </w:tcPr>
          <w:p w14:paraId="5BD6E779">
            <w:pPr>
              <w:autoSpaceDE w:val="0"/>
              <w:autoSpaceDN w:val="0"/>
              <w:adjustRightInd w:val="0"/>
              <w:spacing w:line="420" w:lineRule="exact"/>
              <w:jc w:val="center"/>
              <w:rPr>
                <w:rFonts w:ascii="宋体" w:hAnsi="宋体" w:cs="黑体"/>
                <w:kern w:val="0"/>
                <w:sz w:val="24"/>
                <w:highlight w:val="none"/>
              </w:rPr>
            </w:pPr>
          </w:p>
        </w:tc>
        <w:tc>
          <w:tcPr>
            <w:tcW w:w="900" w:type="dxa"/>
            <w:vAlign w:val="center"/>
          </w:tcPr>
          <w:p w14:paraId="7CB57A62">
            <w:pPr>
              <w:autoSpaceDE w:val="0"/>
              <w:autoSpaceDN w:val="0"/>
              <w:adjustRightInd w:val="0"/>
              <w:spacing w:line="420" w:lineRule="exact"/>
              <w:jc w:val="center"/>
              <w:rPr>
                <w:rFonts w:ascii="宋体" w:hAnsi="宋体" w:cs="黑体"/>
                <w:kern w:val="0"/>
                <w:sz w:val="24"/>
                <w:highlight w:val="none"/>
              </w:rPr>
            </w:pPr>
          </w:p>
        </w:tc>
      </w:tr>
      <w:tr w14:paraId="0EDD0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B554C1F">
            <w:pPr>
              <w:autoSpaceDE w:val="0"/>
              <w:autoSpaceDN w:val="0"/>
              <w:adjustRightInd w:val="0"/>
              <w:spacing w:line="420" w:lineRule="exact"/>
              <w:jc w:val="center"/>
              <w:rPr>
                <w:rFonts w:ascii="宋体" w:hAnsi="宋体" w:cs="黑体"/>
                <w:kern w:val="0"/>
                <w:sz w:val="24"/>
                <w:highlight w:val="none"/>
              </w:rPr>
            </w:pPr>
          </w:p>
        </w:tc>
        <w:tc>
          <w:tcPr>
            <w:tcW w:w="1033" w:type="dxa"/>
            <w:vAlign w:val="center"/>
          </w:tcPr>
          <w:p w14:paraId="01566DB4">
            <w:pPr>
              <w:autoSpaceDE w:val="0"/>
              <w:autoSpaceDN w:val="0"/>
              <w:adjustRightInd w:val="0"/>
              <w:spacing w:line="420" w:lineRule="exact"/>
              <w:jc w:val="center"/>
              <w:rPr>
                <w:rFonts w:ascii="宋体" w:hAnsi="宋体" w:cs="黑体"/>
                <w:kern w:val="0"/>
                <w:sz w:val="24"/>
                <w:highlight w:val="none"/>
              </w:rPr>
            </w:pPr>
          </w:p>
        </w:tc>
        <w:tc>
          <w:tcPr>
            <w:tcW w:w="1034" w:type="dxa"/>
            <w:vAlign w:val="center"/>
          </w:tcPr>
          <w:p w14:paraId="0C6AE701">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6409B5C7">
            <w:pPr>
              <w:autoSpaceDE w:val="0"/>
              <w:autoSpaceDN w:val="0"/>
              <w:adjustRightInd w:val="0"/>
              <w:spacing w:line="420" w:lineRule="exact"/>
              <w:jc w:val="center"/>
              <w:rPr>
                <w:rFonts w:ascii="宋体" w:hAnsi="宋体" w:cs="黑体"/>
                <w:kern w:val="0"/>
                <w:sz w:val="24"/>
                <w:highlight w:val="none"/>
              </w:rPr>
            </w:pPr>
          </w:p>
        </w:tc>
        <w:tc>
          <w:tcPr>
            <w:tcW w:w="912" w:type="dxa"/>
            <w:vAlign w:val="center"/>
          </w:tcPr>
          <w:p w14:paraId="6DFE64D0">
            <w:pPr>
              <w:autoSpaceDE w:val="0"/>
              <w:autoSpaceDN w:val="0"/>
              <w:adjustRightInd w:val="0"/>
              <w:spacing w:line="420" w:lineRule="exact"/>
              <w:jc w:val="center"/>
              <w:rPr>
                <w:rFonts w:ascii="宋体" w:hAnsi="宋体" w:cs="黑体"/>
                <w:kern w:val="0"/>
                <w:sz w:val="24"/>
                <w:highlight w:val="none"/>
              </w:rPr>
            </w:pPr>
          </w:p>
        </w:tc>
        <w:tc>
          <w:tcPr>
            <w:tcW w:w="1324" w:type="dxa"/>
            <w:vAlign w:val="center"/>
          </w:tcPr>
          <w:p w14:paraId="6EA1D2B3">
            <w:pPr>
              <w:autoSpaceDE w:val="0"/>
              <w:autoSpaceDN w:val="0"/>
              <w:adjustRightInd w:val="0"/>
              <w:spacing w:line="420" w:lineRule="exact"/>
              <w:jc w:val="center"/>
              <w:rPr>
                <w:rFonts w:ascii="宋体" w:hAnsi="宋体" w:cs="黑体"/>
                <w:kern w:val="0"/>
                <w:sz w:val="24"/>
                <w:highlight w:val="none"/>
              </w:rPr>
            </w:pPr>
          </w:p>
        </w:tc>
        <w:tc>
          <w:tcPr>
            <w:tcW w:w="1399" w:type="dxa"/>
            <w:vAlign w:val="center"/>
          </w:tcPr>
          <w:p w14:paraId="20763D1B">
            <w:pPr>
              <w:autoSpaceDE w:val="0"/>
              <w:autoSpaceDN w:val="0"/>
              <w:adjustRightInd w:val="0"/>
              <w:spacing w:line="420" w:lineRule="exact"/>
              <w:jc w:val="center"/>
              <w:rPr>
                <w:rFonts w:ascii="宋体" w:hAnsi="宋体" w:cs="黑体"/>
                <w:kern w:val="0"/>
                <w:sz w:val="24"/>
                <w:highlight w:val="none"/>
              </w:rPr>
            </w:pPr>
          </w:p>
        </w:tc>
        <w:tc>
          <w:tcPr>
            <w:tcW w:w="900" w:type="dxa"/>
            <w:vAlign w:val="center"/>
          </w:tcPr>
          <w:p w14:paraId="72B1EC00">
            <w:pPr>
              <w:autoSpaceDE w:val="0"/>
              <w:autoSpaceDN w:val="0"/>
              <w:adjustRightInd w:val="0"/>
              <w:spacing w:line="420" w:lineRule="exact"/>
              <w:jc w:val="center"/>
              <w:rPr>
                <w:rFonts w:ascii="宋体" w:hAnsi="宋体" w:cs="黑体"/>
                <w:kern w:val="0"/>
                <w:sz w:val="24"/>
                <w:highlight w:val="none"/>
              </w:rPr>
            </w:pPr>
          </w:p>
        </w:tc>
      </w:tr>
    </w:tbl>
    <w:p w14:paraId="3ED968DB">
      <w:pPr>
        <w:rPr>
          <w:highlight w:val="none"/>
        </w:rPr>
      </w:pPr>
    </w:p>
    <w:p w14:paraId="4E1F8C1B">
      <w:pPr>
        <w:rPr>
          <w:highlight w:val="none"/>
        </w:rPr>
      </w:pPr>
    </w:p>
    <w:p w14:paraId="7A59C503">
      <w:pPr>
        <w:rPr>
          <w:highlight w:val="none"/>
        </w:rPr>
      </w:pPr>
    </w:p>
    <w:p w14:paraId="1EB3BD30">
      <w:pPr>
        <w:rPr>
          <w:highlight w:val="none"/>
        </w:rPr>
      </w:pPr>
    </w:p>
    <w:p w14:paraId="344203A8">
      <w:pPr>
        <w:rPr>
          <w:highlight w:val="none"/>
        </w:rPr>
      </w:pPr>
    </w:p>
    <w:p w14:paraId="716364E8">
      <w:pPr>
        <w:rPr>
          <w:highlight w:val="none"/>
        </w:rPr>
      </w:pPr>
    </w:p>
    <w:p w14:paraId="0945D19A">
      <w:pPr>
        <w:rPr>
          <w:highlight w:val="none"/>
        </w:rPr>
      </w:pPr>
    </w:p>
    <w:p w14:paraId="40678C06">
      <w:pPr>
        <w:rPr>
          <w:highlight w:val="none"/>
        </w:rPr>
      </w:pPr>
    </w:p>
    <w:p w14:paraId="161D68EF">
      <w:pPr>
        <w:rPr>
          <w:highlight w:val="none"/>
        </w:rPr>
      </w:pPr>
    </w:p>
    <w:p w14:paraId="3DA308B2">
      <w:pPr>
        <w:rPr>
          <w:highlight w:val="none"/>
        </w:rPr>
      </w:pPr>
    </w:p>
    <w:p w14:paraId="7958E681">
      <w:pPr>
        <w:rPr>
          <w:highlight w:val="none"/>
        </w:rPr>
      </w:pPr>
    </w:p>
    <w:p w14:paraId="64AEC828">
      <w:pPr>
        <w:rPr>
          <w:highlight w:val="none"/>
        </w:rPr>
      </w:pPr>
    </w:p>
    <w:p w14:paraId="4643B0E6">
      <w:pPr>
        <w:rPr>
          <w:highlight w:val="none"/>
        </w:rPr>
      </w:pPr>
    </w:p>
    <w:p w14:paraId="7EE6A5CD">
      <w:pPr>
        <w:rPr>
          <w:highlight w:val="none"/>
        </w:rPr>
      </w:pPr>
    </w:p>
    <w:p w14:paraId="6409F8D4">
      <w:pPr>
        <w:pStyle w:val="7"/>
        <w:spacing w:before="120" w:after="120" w:line="240" w:lineRule="auto"/>
        <w:rPr>
          <w:rFonts w:ascii="黑体" w:hAnsi="宋体"/>
          <w:sz w:val="24"/>
          <w:highlight w:val="none"/>
        </w:rPr>
      </w:pPr>
      <w:r>
        <w:rPr>
          <w:rFonts w:hint="eastAsia"/>
          <w:b w:val="0"/>
          <w:sz w:val="24"/>
          <w:szCs w:val="24"/>
          <w:highlight w:val="none"/>
        </w:rPr>
        <w:t>（二）主要人员简历表</w:t>
      </w:r>
    </w:p>
    <w:p w14:paraId="52635157">
      <w:pPr>
        <w:spacing w:line="420" w:lineRule="exact"/>
        <w:rPr>
          <w:rFonts w:ascii="黑体" w:hAnsi="宋体" w:eastAsia="黑体"/>
          <w:szCs w:val="21"/>
          <w:highlight w:val="none"/>
        </w:rPr>
      </w:pPr>
      <w:r>
        <w:rPr>
          <w:rFonts w:hint="eastAsia" w:ascii="黑体" w:hAnsi="宋体" w:eastAsia="黑体"/>
          <w:szCs w:val="21"/>
          <w:highlight w:val="none"/>
        </w:rPr>
        <w:t>附1：项目经理简历表</w:t>
      </w:r>
    </w:p>
    <w:p w14:paraId="67EB5484">
      <w:pPr>
        <w:spacing w:line="420" w:lineRule="exact"/>
        <w:ind w:firstLine="359" w:firstLineChars="171"/>
        <w:rPr>
          <w:rFonts w:ascii="宋体" w:hAnsi="宋体"/>
          <w:szCs w:val="21"/>
          <w:highlight w:val="none"/>
        </w:rPr>
      </w:pPr>
      <w:r>
        <w:rPr>
          <w:rFonts w:hint="eastAsia" w:ascii="宋体" w:hAnsi="宋体"/>
          <w:szCs w:val="21"/>
          <w:highlight w:val="none"/>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Style w:val="30"/>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4C7670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FCAD186">
            <w:pPr>
              <w:jc w:val="center"/>
              <w:rPr>
                <w:rFonts w:ascii="宋体" w:hAnsi="宋体"/>
                <w:szCs w:val="21"/>
                <w:highlight w:val="none"/>
              </w:rPr>
            </w:pPr>
            <w:r>
              <w:rPr>
                <w:rFonts w:hint="eastAsia" w:ascii="宋体" w:hAnsi="宋体"/>
                <w:szCs w:val="21"/>
                <w:highlight w:val="none"/>
              </w:rPr>
              <w:t>姓  名</w:t>
            </w:r>
          </w:p>
        </w:tc>
        <w:tc>
          <w:tcPr>
            <w:tcW w:w="1098" w:type="dxa"/>
            <w:vAlign w:val="center"/>
          </w:tcPr>
          <w:p w14:paraId="0642F2DB">
            <w:pPr>
              <w:jc w:val="center"/>
              <w:rPr>
                <w:rFonts w:ascii="宋体" w:hAnsi="宋体"/>
                <w:szCs w:val="21"/>
                <w:highlight w:val="none"/>
              </w:rPr>
            </w:pPr>
          </w:p>
        </w:tc>
        <w:tc>
          <w:tcPr>
            <w:tcW w:w="1203" w:type="dxa"/>
            <w:vAlign w:val="center"/>
          </w:tcPr>
          <w:p w14:paraId="1FE39DEC">
            <w:pPr>
              <w:jc w:val="center"/>
              <w:rPr>
                <w:rFonts w:ascii="宋体" w:hAnsi="宋体"/>
                <w:szCs w:val="21"/>
                <w:highlight w:val="none"/>
              </w:rPr>
            </w:pPr>
            <w:r>
              <w:rPr>
                <w:rFonts w:hint="eastAsia" w:ascii="宋体" w:hAnsi="宋体"/>
                <w:szCs w:val="21"/>
                <w:highlight w:val="none"/>
              </w:rPr>
              <w:t>年  龄</w:t>
            </w:r>
          </w:p>
        </w:tc>
        <w:tc>
          <w:tcPr>
            <w:tcW w:w="1352" w:type="dxa"/>
            <w:vAlign w:val="center"/>
          </w:tcPr>
          <w:p w14:paraId="10199649">
            <w:pPr>
              <w:jc w:val="center"/>
              <w:rPr>
                <w:rFonts w:ascii="宋体" w:hAnsi="宋体"/>
                <w:szCs w:val="21"/>
                <w:highlight w:val="none"/>
              </w:rPr>
            </w:pPr>
          </w:p>
        </w:tc>
        <w:tc>
          <w:tcPr>
            <w:tcW w:w="1954" w:type="dxa"/>
            <w:vAlign w:val="center"/>
          </w:tcPr>
          <w:p w14:paraId="729A500D">
            <w:pPr>
              <w:jc w:val="center"/>
              <w:rPr>
                <w:rFonts w:ascii="宋体" w:hAnsi="宋体"/>
                <w:szCs w:val="21"/>
                <w:highlight w:val="none"/>
              </w:rPr>
            </w:pPr>
            <w:r>
              <w:rPr>
                <w:rFonts w:hint="eastAsia" w:ascii="宋体" w:hAnsi="宋体"/>
                <w:szCs w:val="21"/>
                <w:highlight w:val="none"/>
              </w:rPr>
              <w:t>学历</w:t>
            </w:r>
          </w:p>
        </w:tc>
        <w:tc>
          <w:tcPr>
            <w:tcW w:w="2255" w:type="dxa"/>
            <w:vAlign w:val="center"/>
          </w:tcPr>
          <w:p w14:paraId="70882EB5">
            <w:pPr>
              <w:jc w:val="center"/>
              <w:rPr>
                <w:rFonts w:ascii="宋体" w:hAnsi="宋体"/>
                <w:szCs w:val="21"/>
                <w:highlight w:val="none"/>
              </w:rPr>
            </w:pPr>
          </w:p>
        </w:tc>
      </w:tr>
      <w:tr w14:paraId="7F73B8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37C68204">
            <w:pPr>
              <w:jc w:val="center"/>
              <w:rPr>
                <w:rFonts w:ascii="宋体" w:hAnsi="宋体"/>
                <w:szCs w:val="21"/>
                <w:highlight w:val="none"/>
              </w:rPr>
            </w:pPr>
            <w:r>
              <w:rPr>
                <w:rFonts w:hint="eastAsia" w:ascii="宋体" w:hAnsi="宋体"/>
                <w:szCs w:val="21"/>
                <w:highlight w:val="none"/>
              </w:rPr>
              <w:t>职  称</w:t>
            </w:r>
          </w:p>
        </w:tc>
        <w:tc>
          <w:tcPr>
            <w:tcW w:w="1098" w:type="dxa"/>
            <w:vAlign w:val="center"/>
          </w:tcPr>
          <w:p w14:paraId="727553ED">
            <w:pPr>
              <w:jc w:val="center"/>
              <w:rPr>
                <w:rFonts w:ascii="宋体" w:hAnsi="宋体"/>
                <w:szCs w:val="21"/>
                <w:highlight w:val="none"/>
              </w:rPr>
            </w:pPr>
          </w:p>
        </w:tc>
        <w:tc>
          <w:tcPr>
            <w:tcW w:w="1203" w:type="dxa"/>
            <w:vAlign w:val="center"/>
          </w:tcPr>
          <w:p w14:paraId="1123E050">
            <w:pPr>
              <w:jc w:val="center"/>
              <w:rPr>
                <w:rFonts w:ascii="宋体" w:hAnsi="宋体"/>
                <w:szCs w:val="21"/>
                <w:highlight w:val="none"/>
              </w:rPr>
            </w:pPr>
            <w:r>
              <w:rPr>
                <w:rFonts w:hint="eastAsia" w:ascii="宋体" w:hAnsi="宋体"/>
                <w:szCs w:val="21"/>
                <w:highlight w:val="none"/>
              </w:rPr>
              <w:t>职  务</w:t>
            </w:r>
          </w:p>
        </w:tc>
        <w:tc>
          <w:tcPr>
            <w:tcW w:w="1352" w:type="dxa"/>
            <w:vAlign w:val="center"/>
          </w:tcPr>
          <w:p w14:paraId="1D5D0571">
            <w:pPr>
              <w:jc w:val="center"/>
              <w:rPr>
                <w:rFonts w:ascii="宋体" w:hAnsi="宋体"/>
                <w:szCs w:val="21"/>
                <w:highlight w:val="none"/>
              </w:rPr>
            </w:pPr>
          </w:p>
        </w:tc>
        <w:tc>
          <w:tcPr>
            <w:tcW w:w="1954" w:type="dxa"/>
            <w:vAlign w:val="center"/>
          </w:tcPr>
          <w:p w14:paraId="2C73153C">
            <w:pPr>
              <w:jc w:val="center"/>
              <w:rPr>
                <w:rFonts w:ascii="宋体" w:hAnsi="宋体"/>
                <w:szCs w:val="21"/>
                <w:highlight w:val="none"/>
              </w:rPr>
            </w:pPr>
            <w:r>
              <w:rPr>
                <w:rFonts w:hint="eastAsia" w:ascii="宋体" w:hAnsi="宋体"/>
                <w:szCs w:val="21"/>
                <w:highlight w:val="none"/>
              </w:rPr>
              <w:t>拟在本工程任职</w:t>
            </w:r>
          </w:p>
        </w:tc>
        <w:tc>
          <w:tcPr>
            <w:tcW w:w="2255" w:type="dxa"/>
            <w:vAlign w:val="center"/>
          </w:tcPr>
          <w:p w14:paraId="737F2E42">
            <w:pPr>
              <w:jc w:val="center"/>
              <w:rPr>
                <w:rFonts w:ascii="宋体" w:hAnsi="宋体"/>
                <w:szCs w:val="21"/>
                <w:highlight w:val="none"/>
              </w:rPr>
            </w:pPr>
            <w:r>
              <w:rPr>
                <w:rFonts w:hint="eastAsia" w:ascii="宋体" w:hAnsi="宋体"/>
                <w:szCs w:val="21"/>
                <w:highlight w:val="none"/>
              </w:rPr>
              <w:t>项目经理</w:t>
            </w:r>
          </w:p>
        </w:tc>
      </w:tr>
      <w:tr w14:paraId="1CD577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79F3D7D2">
            <w:pPr>
              <w:jc w:val="center"/>
              <w:rPr>
                <w:rFonts w:ascii="宋体" w:hAnsi="宋体"/>
                <w:szCs w:val="21"/>
                <w:highlight w:val="none"/>
              </w:rPr>
            </w:pPr>
            <w:r>
              <w:rPr>
                <w:rFonts w:hint="eastAsia" w:ascii="宋体" w:hAnsi="宋体"/>
                <w:szCs w:val="21"/>
                <w:highlight w:val="none"/>
              </w:rPr>
              <w:t>注册建造师执业资格等级</w:t>
            </w:r>
          </w:p>
        </w:tc>
        <w:tc>
          <w:tcPr>
            <w:tcW w:w="1352" w:type="dxa"/>
            <w:vAlign w:val="center"/>
          </w:tcPr>
          <w:p w14:paraId="31863CFE">
            <w:pPr>
              <w:jc w:val="center"/>
              <w:rPr>
                <w:rFonts w:ascii="宋体" w:hAnsi="宋体"/>
                <w:szCs w:val="21"/>
                <w:highlight w:val="none"/>
              </w:rPr>
            </w:pPr>
            <w:r>
              <w:rPr>
                <w:rFonts w:hint="eastAsia" w:ascii="宋体" w:hAnsi="宋体"/>
                <w:szCs w:val="21"/>
                <w:highlight w:val="none"/>
              </w:rPr>
              <w:t xml:space="preserve">      级</w:t>
            </w:r>
          </w:p>
        </w:tc>
        <w:tc>
          <w:tcPr>
            <w:tcW w:w="1954" w:type="dxa"/>
            <w:vAlign w:val="center"/>
          </w:tcPr>
          <w:p w14:paraId="0FC03570">
            <w:pPr>
              <w:jc w:val="center"/>
              <w:rPr>
                <w:rFonts w:ascii="宋体" w:hAnsi="宋体"/>
                <w:szCs w:val="21"/>
                <w:highlight w:val="none"/>
              </w:rPr>
            </w:pPr>
            <w:r>
              <w:rPr>
                <w:rFonts w:hint="eastAsia" w:ascii="宋体" w:hAnsi="宋体"/>
                <w:szCs w:val="21"/>
                <w:highlight w:val="none"/>
              </w:rPr>
              <w:t>建造师专业</w:t>
            </w:r>
          </w:p>
        </w:tc>
        <w:tc>
          <w:tcPr>
            <w:tcW w:w="2255" w:type="dxa"/>
            <w:vAlign w:val="center"/>
          </w:tcPr>
          <w:p w14:paraId="783FD559">
            <w:pPr>
              <w:jc w:val="center"/>
              <w:rPr>
                <w:rFonts w:ascii="宋体" w:hAnsi="宋体"/>
                <w:szCs w:val="21"/>
                <w:highlight w:val="none"/>
              </w:rPr>
            </w:pPr>
          </w:p>
        </w:tc>
      </w:tr>
      <w:tr w14:paraId="2200DE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04A6052A">
            <w:pPr>
              <w:jc w:val="center"/>
              <w:rPr>
                <w:rFonts w:ascii="宋体" w:hAnsi="宋体"/>
                <w:szCs w:val="21"/>
                <w:highlight w:val="none"/>
              </w:rPr>
            </w:pPr>
            <w:r>
              <w:rPr>
                <w:rFonts w:hint="eastAsia" w:ascii="宋体" w:hAnsi="宋体"/>
                <w:szCs w:val="21"/>
                <w:highlight w:val="none"/>
              </w:rPr>
              <w:t>安全生产考核合格证书</w:t>
            </w:r>
          </w:p>
        </w:tc>
        <w:tc>
          <w:tcPr>
            <w:tcW w:w="5561" w:type="dxa"/>
            <w:gridSpan w:val="3"/>
            <w:vAlign w:val="center"/>
          </w:tcPr>
          <w:p w14:paraId="37F78715">
            <w:pPr>
              <w:jc w:val="center"/>
              <w:rPr>
                <w:rFonts w:ascii="宋体" w:hAnsi="宋体"/>
                <w:szCs w:val="21"/>
                <w:highlight w:val="none"/>
              </w:rPr>
            </w:pPr>
          </w:p>
        </w:tc>
      </w:tr>
      <w:tr w14:paraId="795AFE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6BCB2FDB">
            <w:pPr>
              <w:jc w:val="center"/>
              <w:rPr>
                <w:rFonts w:ascii="宋体" w:hAnsi="宋体"/>
                <w:szCs w:val="21"/>
                <w:highlight w:val="none"/>
              </w:rPr>
            </w:pPr>
            <w:r>
              <w:rPr>
                <w:rFonts w:hint="eastAsia" w:ascii="宋体" w:hAnsi="宋体"/>
                <w:szCs w:val="21"/>
                <w:highlight w:val="none"/>
              </w:rPr>
              <w:t>毕业学校</w:t>
            </w:r>
          </w:p>
        </w:tc>
        <w:tc>
          <w:tcPr>
            <w:tcW w:w="7862" w:type="dxa"/>
            <w:gridSpan w:val="5"/>
            <w:vAlign w:val="center"/>
          </w:tcPr>
          <w:p w14:paraId="41E74BB3">
            <w:pPr>
              <w:ind w:firstLine="840" w:firstLineChars="400"/>
              <w:rPr>
                <w:rFonts w:ascii="宋体" w:hAnsi="宋体"/>
                <w:szCs w:val="21"/>
                <w:highlight w:val="none"/>
              </w:rPr>
            </w:pPr>
            <w:r>
              <w:rPr>
                <w:rFonts w:hint="eastAsia" w:ascii="宋体" w:hAnsi="宋体"/>
                <w:szCs w:val="21"/>
                <w:highlight w:val="none"/>
              </w:rPr>
              <w:t>年毕业于                  学校            专业</w:t>
            </w:r>
          </w:p>
        </w:tc>
      </w:tr>
      <w:tr w14:paraId="2731CA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64873AB0">
            <w:pPr>
              <w:jc w:val="center"/>
              <w:rPr>
                <w:rFonts w:ascii="宋体" w:hAnsi="宋体"/>
                <w:szCs w:val="21"/>
                <w:highlight w:val="none"/>
              </w:rPr>
            </w:pPr>
            <w:r>
              <w:rPr>
                <w:rFonts w:hint="eastAsia" w:ascii="宋体" w:hAnsi="宋体"/>
                <w:szCs w:val="21"/>
                <w:highlight w:val="none"/>
              </w:rPr>
              <w:t>主要工作经历</w:t>
            </w:r>
          </w:p>
        </w:tc>
      </w:tr>
      <w:tr w14:paraId="3D171F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4198F0A5">
            <w:pPr>
              <w:jc w:val="center"/>
              <w:rPr>
                <w:rFonts w:ascii="宋体" w:hAnsi="宋体"/>
                <w:szCs w:val="21"/>
                <w:highlight w:val="none"/>
              </w:rPr>
            </w:pPr>
            <w:r>
              <w:rPr>
                <w:rFonts w:hint="eastAsia" w:ascii="宋体" w:hAnsi="宋体"/>
                <w:szCs w:val="21"/>
                <w:highlight w:val="none"/>
              </w:rPr>
              <w:t>时  间</w:t>
            </w:r>
          </w:p>
        </w:tc>
        <w:tc>
          <w:tcPr>
            <w:tcW w:w="3653" w:type="dxa"/>
            <w:gridSpan w:val="3"/>
            <w:vAlign w:val="center"/>
          </w:tcPr>
          <w:p w14:paraId="3A59405B">
            <w:pPr>
              <w:jc w:val="center"/>
              <w:rPr>
                <w:rFonts w:ascii="宋体" w:hAnsi="宋体"/>
                <w:szCs w:val="21"/>
                <w:highlight w:val="none"/>
              </w:rPr>
            </w:pPr>
            <w:r>
              <w:rPr>
                <w:rFonts w:hint="eastAsia" w:ascii="宋体" w:hAnsi="宋体"/>
                <w:szCs w:val="21"/>
                <w:highlight w:val="none"/>
              </w:rPr>
              <w:t>参加过的类似项目名称</w:t>
            </w:r>
          </w:p>
        </w:tc>
        <w:tc>
          <w:tcPr>
            <w:tcW w:w="1954" w:type="dxa"/>
            <w:vAlign w:val="center"/>
          </w:tcPr>
          <w:p w14:paraId="00577036">
            <w:pPr>
              <w:jc w:val="center"/>
              <w:rPr>
                <w:rFonts w:ascii="宋体" w:hAnsi="宋体"/>
                <w:szCs w:val="21"/>
                <w:highlight w:val="none"/>
              </w:rPr>
            </w:pPr>
            <w:r>
              <w:rPr>
                <w:rFonts w:hint="eastAsia" w:ascii="宋体" w:hAnsi="宋体"/>
                <w:szCs w:val="21"/>
                <w:highlight w:val="none"/>
              </w:rPr>
              <w:t>工程概况说明</w:t>
            </w:r>
          </w:p>
        </w:tc>
        <w:tc>
          <w:tcPr>
            <w:tcW w:w="2255" w:type="dxa"/>
            <w:vAlign w:val="center"/>
          </w:tcPr>
          <w:p w14:paraId="4F6816EB">
            <w:pPr>
              <w:jc w:val="center"/>
              <w:rPr>
                <w:rFonts w:ascii="宋体" w:hAnsi="宋体"/>
                <w:szCs w:val="21"/>
                <w:highlight w:val="none"/>
              </w:rPr>
            </w:pPr>
            <w:r>
              <w:rPr>
                <w:rFonts w:hint="eastAsia" w:ascii="宋体" w:hAnsi="宋体"/>
                <w:szCs w:val="21"/>
                <w:highlight w:val="none"/>
              </w:rPr>
              <w:t>发包人及联系电话</w:t>
            </w:r>
          </w:p>
        </w:tc>
      </w:tr>
      <w:tr w14:paraId="63CC0F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C418F3D">
            <w:pPr>
              <w:jc w:val="center"/>
              <w:rPr>
                <w:rFonts w:ascii="宋体" w:hAnsi="宋体"/>
                <w:szCs w:val="21"/>
                <w:highlight w:val="none"/>
              </w:rPr>
            </w:pPr>
          </w:p>
        </w:tc>
        <w:tc>
          <w:tcPr>
            <w:tcW w:w="3653" w:type="dxa"/>
            <w:gridSpan w:val="3"/>
            <w:vAlign w:val="center"/>
          </w:tcPr>
          <w:p w14:paraId="4061C29C">
            <w:pPr>
              <w:jc w:val="center"/>
              <w:rPr>
                <w:rFonts w:ascii="宋体" w:hAnsi="宋体"/>
                <w:szCs w:val="21"/>
                <w:highlight w:val="none"/>
              </w:rPr>
            </w:pPr>
          </w:p>
        </w:tc>
        <w:tc>
          <w:tcPr>
            <w:tcW w:w="1954" w:type="dxa"/>
            <w:vAlign w:val="center"/>
          </w:tcPr>
          <w:p w14:paraId="651E4375">
            <w:pPr>
              <w:jc w:val="center"/>
              <w:rPr>
                <w:rFonts w:ascii="宋体" w:hAnsi="宋体"/>
                <w:szCs w:val="21"/>
                <w:highlight w:val="none"/>
              </w:rPr>
            </w:pPr>
          </w:p>
        </w:tc>
        <w:tc>
          <w:tcPr>
            <w:tcW w:w="2255" w:type="dxa"/>
            <w:vAlign w:val="center"/>
          </w:tcPr>
          <w:p w14:paraId="6CA5C9A2">
            <w:pPr>
              <w:jc w:val="center"/>
              <w:rPr>
                <w:rFonts w:ascii="宋体" w:hAnsi="宋体"/>
                <w:szCs w:val="21"/>
                <w:highlight w:val="none"/>
              </w:rPr>
            </w:pPr>
          </w:p>
        </w:tc>
      </w:tr>
      <w:tr w14:paraId="3B4864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5A5FDCF">
            <w:pPr>
              <w:jc w:val="center"/>
              <w:rPr>
                <w:rFonts w:ascii="宋体" w:hAnsi="宋体"/>
                <w:szCs w:val="21"/>
                <w:highlight w:val="none"/>
              </w:rPr>
            </w:pPr>
          </w:p>
        </w:tc>
        <w:tc>
          <w:tcPr>
            <w:tcW w:w="3653" w:type="dxa"/>
            <w:gridSpan w:val="3"/>
            <w:vAlign w:val="center"/>
          </w:tcPr>
          <w:p w14:paraId="27E126C7">
            <w:pPr>
              <w:jc w:val="center"/>
              <w:rPr>
                <w:rFonts w:ascii="宋体" w:hAnsi="宋体"/>
                <w:szCs w:val="21"/>
                <w:highlight w:val="none"/>
              </w:rPr>
            </w:pPr>
          </w:p>
        </w:tc>
        <w:tc>
          <w:tcPr>
            <w:tcW w:w="1954" w:type="dxa"/>
            <w:vAlign w:val="center"/>
          </w:tcPr>
          <w:p w14:paraId="0A7E2568">
            <w:pPr>
              <w:jc w:val="center"/>
              <w:rPr>
                <w:rFonts w:ascii="宋体" w:hAnsi="宋体"/>
                <w:szCs w:val="21"/>
                <w:highlight w:val="none"/>
              </w:rPr>
            </w:pPr>
          </w:p>
        </w:tc>
        <w:tc>
          <w:tcPr>
            <w:tcW w:w="2255" w:type="dxa"/>
            <w:vAlign w:val="center"/>
          </w:tcPr>
          <w:p w14:paraId="51480FFF">
            <w:pPr>
              <w:jc w:val="center"/>
              <w:rPr>
                <w:rFonts w:ascii="宋体" w:hAnsi="宋体"/>
                <w:szCs w:val="21"/>
                <w:highlight w:val="none"/>
              </w:rPr>
            </w:pPr>
          </w:p>
        </w:tc>
      </w:tr>
      <w:tr w14:paraId="2B5FE1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C1B4E54">
            <w:pPr>
              <w:jc w:val="center"/>
              <w:rPr>
                <w:rFonts w:ascii="宋体" w:hAnsi="宋体"/>
                <w:szCs w:val="21"/>
                <w:highlight w:val="none"/>
              </w:rPr>
            </w:pPr>
          </w:p>
        </w:tc>
        <w:tc>
          <w:tcPr>
            <w:tcW w:w="3653" w:type="dxa"/>
            <w:gridSpan w:val="3"/>
            <w:vAlign w:val="center"/>
          </w:tcPr>
          <w:p w14:paraId="161882AF">
            <w:pPr>
              <w:jc w:val="center"/>
              <w:rPr>
                <w:rFonts w:ascii="宋体" w:hAnsi="宋体"/>
                <w:szCs w:val="21"/>
                <w:highlight w:val="none"/>
              </w:rPr>
            </w:pPr>
          </w:p>
        </w:tc>
        <w:tc>
          <w:tcPr>
            <w:tcW w:w="1954" w:type="dxa"/>
            <w:vAlign w:val="center"/>
          </w:tcPr>
          <w:p w14:paraId="6A99C85D">
            <w:pPr>
              <w:jc w:val="center"/>
              <w:rPr>
                <w:rFonts w:ascii="宋体" w:hAnsi="宋体"/>
                <w:szCs w:val="21"/>
                <w:highlight w:val="none"/>
              </w:rPr>
            </w:pPr>
          </w:p>
        </w:tc>
        <w:tc>
          <w:tcPr>
            <w:tcW w:w="2255" w:type="dxa"/>
            <w:vAlign w:val="center"/>
          </w:tcPr>
          <w:p w14:paraId="14F438DD">
            <w:pPr>
              <w:jc w:val="center"/>
              <w:rPr>
                <w:rFonts w:ascii="宋体" w:hAnsi="宋体"/>
                <w:szCs w:val="21"/>
                <w:highlight w:val="none"/>
              </w:rPr>
            </w:pPr>
          </w:p>
        </w:tc>
      </w:tr>
      <w:tr w14:paraId="1642C9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988B72E">
            <w:pPr>
              <w:jc w:val="center"/>
              <w:rPr>
                <w:rFonts w:ascii="宋体" w:hAnsi="宋体"/>
                <w:szCs w:val="21"/>
                <w:highlight w:val="none"/>
              </w:rPr>
            </w:pPr>
          </w:p>
        </w:tc>
        <w:tc>
          <w:tcPr>
            <w:tcW w:w="3653" w:type="dxa"/>
            <w:gridSpan w:val="3"/>
            <w:vAlign w:val="center"/>
          </w:tcPr>
          <w:p w14:paraId="031B95F0">
            <w:pPr>
              <w:jc w:val="center"/>
              <w:rPr>
                <w:rFonts w:ascii="宋体" w:hAnsi="宋体"/>
                <w:szCs w:val="21"/>
                <w:highlight w:val="none"/>
              </w:rPr>
            </w:pPr>
          </w:p>
        </w:tc>
        <w:tc>
          <w:tcPr>
            <w:tcW w:w="1954" w:type="dxa"/>
            <w:vAlign w:val="center"/>
          </w:tcPr>
          <w:p w14:paraId="38644932">
            <w:pPr>
              <w:jc w:val="center"/>
              <w:rPr>
                <w:rFonts w:ascii="宋体" w:hAnsi="宋体"/>
                <w:szCs w:val="21"/>
                <w:highlight w:val="none"/>
              </w:rPr>
            </w:pPr>
          </w:p>
        </w:tc>
        <w:tc>
          <w:tcPr>
            <w:tcW w:w="2255" w:type="dxa"/>
            <w:vAlign w:val="center"/>
          </w:tcPr>
          <w:p w14:paraId="34972063">
            <w:pPr>
              <w:jc w:val="center"/>
              <w:rPr>
                <w:rFonts w:ascii="宋体" w:hAnsi="宋体"/>
                <w:szCs w:val="21"/>
                <w:highlight w:val="none"/>
              </w:rPr>
            </w:pPr>
          </w:p>
        </w:tc>
      </w:tr>
      <w:tr w14:paraId="208AD6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9953191">
            <w:pPr>
              <w:jc w:val="center"/>
              <w:rPr>
                <w:rFonts w:ascii="宋体" w:hAnsi="宋体"/>
                <w:szCs w:val="21"/>
                <w:highlight w:val="none"/>
              </w:rPr>
            </w:pPr>
          </w:p>
        </w:tc>
        <w:tc>
          <w:tcPr>
            <w:tcW w:w="3653" w:type="dxa"/>
            <w:gridSpan w:val="3"/>
            <w:vAlign w:val="center"/>
          </w:tcPr>
          <w:p w14:paraId="1B67578B">
            <w:pPr>
              <w:jc w:val="center"/>
              <w:rPr>
                <w:rFonts w:ascii="宋体" w:hAnsi="宋体"/>
                <w:szCs w:val="21"/>
                <w:highlight w:val="none"/>
              </w:rPr>
            </w:pPr>
          </w:p>
        </w:tc>
        <w:tc>
          <w:tcPr>
            <w:tcW w:w="1954" w:type="dxa"/>
            <w:vAlign w:val="center"/>
          </w:tcPr>
          <w:p w14:paraId="1BF59C2A">
            <w:pPr>
              <w:jc w:val="center"/>
              <w:rPr>
                <w:rFonts w:ascii="宋体" w:hAnsi="宋体"/>
                <w:szCs w:val="21"/>
                <w:highlight w:val="none"/>
              </w:rPr>
            </w:pPr>
          </w:p>
        </w:tc>
        <w:tc>
          <w:tcPr>
            <w:tcW w:w="2255" w:type="dxa"/>
            <w:vAlign w:val="center"/>
          </w:tcPr>
          <w:p w14:paraId="29FBFC4F">
            <w:pPr>
              <w:jc w:val="center"/>
              <w:rPr>
                <w:rFonts w:ascii="宋体" w:hAnsi="宋体"/>
                <w:szCs w:val="21"/>
                <w:highlight w:val="none"/>
              </w:rPr>
            </w:pPr>
          </w:p>
        </w:tc>
      </w:tr>
      <w:tr w14:paraId="113134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7070B59">
            <w:pPr>
              <w:jc w:val="center"/>
              <w:rPr>
                <w:rFonts w:ascii="宋体" w:hAnsi="宋体"/>
                <w:szCs w:val="21"/>
                <w:highlight w:val="none"/>
              </w:rPr>
            </w:pPr>
          </w:p>
        </w:tc>
        <w:tc>
          <w:tcPr>
            <w:tcW w:w="3653" w:type="dxa"/>
            <w:gridSpan w:val="3"/>
            <w:vAlign w:val="center"/>
          </w:tcPr>
          <w:p w14:paraId="1AAFC9FD">
            <w:pPr>
              <w:jc w:val="center"/>
              <w:rPr>
                <w:rFonts w:ascii="宋体" w:hAnsi="宋体"/>
                <w:szCs w:val="21"/>
                <w:highlight w:val="none"/>
              </w:rPr>
            </w:pPr>
          </w:p>
        </w:tc>
        <w:tc>
          <w:tcPr>
            <w:tcW w:w="1954" w:type="dxa"/>
            <w:vAlign w:val="center"/>
          </w:tcPr>
          <w:p w14:paraId="4C031130">
            <w:pPr>
              <w:jc w:val="center"/>
              <w:rPr>
                <w:rFonts w:ascii="宋体" w:hAnsi="宋体"/>
                <w:szCs w:val="21"/>
                <w:highlight w:val="none"/>
              </w:rPr>
            </w:pPr>
          </w:p>
        </w:tc>
        <w:tc>
          <w:tcPr>
            <w:tcW w:w="2255" w:type="dxa"/>
            <w:vAlign w:val="center"/>
          </w:tcPr>
          <w:p w14:paraId="648B230E">
            <w:pPr>
              <w:jc w:val="center"/>
              <w:rPr>
                <w:rFonts w:ascii="宋体" w:hAnsi="宋体"/>
                <w:szCs w:val="21"/>
                <w:highlight w:val="none"/>
              </w:rPr>
            </w:pPr>
          </w:p>
        </w:tc>
      </w:tr>
      <w:tr w14:paraId="6E02C4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63CD7EA">
            <w:pPr>
              <w:jc w:val="center"/>
              <w:rPr>
                <w:rFonts w:ascii="宋体" w:hAnsi="宋体"/>
                <w:szCs w:val="21"/>
                <w:highlight w:val="none"/>
              </w:rPr>
            </w:pPr>
          </w:p>
        </w:tc>
        <w:tc>
          <w:tcPr>
            <w:tcW w:w="3653" w:type="dxa"/>
            <w:gridSpan w:val="3"/>
            <w:vAlign w:val="center"/>
          </w:tcPr>
          <w:p w14:paraId="495BDC78">
            <w:pPr>
              <w:jc w:val="center"/>
              <w:rPr>
                <w:rFonts w:ascii="宋体" w:hAnsi="宋体"/>
                <w:szCs w:val="21"/>
                <w:highlight w:val="none"/>
              </w:rPr>
            </w:pPr>
          </w:p>
        </w:tc>
        <w:tc>
          <w:tcPr>
            <w:tcW w:w="1954" w:type="dxa"/>
            <w:vAlign w:val="center"/>
          </w:tcPr>
          <w:p w14:paraId="2D5FC805">
            <w:pPr>
              <w:jc w:val="center"/>
              <w:rPr>
                <w:rFonts w:ascii="宋体" w:hAnsi="宋体"/>
                <w:szCs w:val="21"/>
                <w:highlight w:val="none"/>
              </w:rPr>
            </w:pPr>
          </w:p>
        </w:tc>
        <w:tc>
          <w:tcPr>
            <w:tcW w:w="2255" w:type="dxa"/>
            <w:vAlign w:val="center"/>
          </w:tcPr>
          <w:p w14:paraId="2391C44D">
            <w:pPr>
              <w:jc w:val="center"/>
              <w:rPr>
                <w:rFonts w:ascii="宋体" w:hAnsi="宋体"/>
                <w:szCs w:val="21"/>
                <w:highlight w:val="none"/>
              </w:rPr>
            </w:pPr>
          </w:p>
        </w:tc>
      </w:tr>
      <w:tr w14:paraId="3AB6F7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1902AFA">
            <w:pPr>
              <w:jc w:val="center"/>
              <w:rPr>
                <w:rFonts w:ascii="宋体" w:hAnsi="宋体"/>
                <w:szCs w:val="21"/>
                <w:highlight w:val="none"/>
              </w:rPr>
            </w:pPr>
          </w:p>
        </w:tc>
        <w:tc>
          <w:tcPr>
            <w:tcW w:w="3653" w:type="dxa"/>
            <w:gridSpan w:val="3"/>
            <w:vAlign w:val="center"/>
          </w:tcPr>
          <w:p w14:paraId="47F69C4F">
            <w:pPr>
              <w:jc w:val="center"/>
              <w:rPr>
                <w:rFonts w:ascii="宋体" w:hAnsi="宋体"/>
                <w:szCs w:val="21"/>
                <w:highlight w:val="none"/>
              </w:rPr>
            </w:pPr>
          </w:p>
        </w:tc>
        <w:tc>
          <w:tcPr>
            <w:tcW w:w="1954" w:type="dxa"/>
            <w:vAlign w:val="center"/>
          </w:tcPr>
          <w:p w14:paraId="75F5F743">
            <w:pPr>
              <w:jc w:val="center"/>
              <w:rPr>
                <w:rFonts w:ascii="宋体" w:hAnsi="宋体"/>
                <w:szCs w:val="21"/>
                <w:highlight w:val="none"/>
              </w:rPr>
            </w:pPr>
          </w:p>
        </w:tc>
        <w:tc>
          <w:tcPr>
            <w:tcW w:w="2255" w:type="dxa"/>
            <w:vAlign w:val="center"/>
          </w:tcPr>
          <w:p w14:paraId="2840FCAD">
            <w:pPr>
              <w:jc w:val="center"/>
              <w:rPr>
                <w:rFonts w:ascii="宋体" w:hAnsi="宋体"/>
                <w:szCs w:val="21"/>
                <w:highlight w:val="none"/>
              </w:rPr>
            </w:pPr>
          </w:p>
        </w:tc>
      </w:tr>
      <w:tr w14:paraId="32EBDA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D82E2FF">
            <w:pPr>
              <w:jc w:val="center"/>
              <w:rPr>
                <w:rFonts w:ascii="宋体" w:hAnsi="宋体"/>
                <w:szCs w:val="21"/>
                <w:highlight w:val="none"/>
              </w:rPr>
            </w:pPr>
          </w:p>
        </w:tc>
        <w:tc>
          <w:tcPr>
            <w:tcW w:w="3653" w:type="dxa"/>
            <w:gridSpan w:val="3"/>
            <w:vAlign w:val="center"/>
          </w:tcPr>
          <w:p w14:paraId="10F24B2A">
            <w:pPr>
              <w:jc w:val="center"/>
              <w:rPr>
                <w:rFonts w:ascii="宋体" w:hAnsi="宋体"/>
                <w:szCs w:val="21"/>
                <w:highlight w:val="none"/>
              </w:rPr>
            </w:pPr>
          </w:p>
        </w:tc>
        <w:tc>
          <w:tcPr>
            <w:tcW w:w="1954" w:type="dxa"/>
            <w:vAlign w:val="center"/>
          </w:tcPr>
          <w:p w14:paraId="4C79AFC0">
            <w:pPr>
              <w:jc w:val="center"/>
              <w:rPr>
                <w:rFonts w:ascii="宋体" w:hAnsi="宋体"/>
                <w:szCs w:val="21"/>
                <w:highlight w:val="none"/>
              </w:rPr>
            </w:pPr>
          </w:p>
        </w:tc>
        <w:tc>
          <w:tcPr>
            <w:tcW w:w="2255" w:type="dxa"/>
            <w:vAlign w:val="center"/>
          </w:tcPr>
          <w:p w14:paraId="63A3CC9B">
            <w:pPr>
              <w:jc w:val="center"/>
              <w:rPr>
                <w:rFonts w:ascii="宋体" w:hAnsi="宋体"/>
                <w:szCs w:val="21"/>
                <w:highlight w:val="none"/>
              </w:rPr>
            </w:pPr>
          </w:p>
        </w:tc>
      </w:tr>
      <w:tr w14:paraId="2FBB8F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5EA5762">
            <w:pPr>
              <w:jc w:val="center"/>
              <w:rPr>
                <w:rFonts w:ascii="宋体" w:hAnsi="宋体"/>
                <w:szCs w:val="21"/>
                <w:highlight w:val="none"/>
              </w:rPr>
            </w:pPr>
          </w:p>
        </w:tc>
        <w:tc>
          <w:tcPr>
            <w:tcW w:w="3653" w:type="dxa"/>
            <w:gridSpan w:val="3"/>
            <w:vAlign w:val="center"/>
          </w:tcPr>
          <w:p w14:paraId="6DCB80D9">
            <w:pPr>
              <w:jc w:val="center"/>
              <w:rPr>
                <w:rFonts w:ascii="宋体" w:hAnsi="宋体"/>
                <w:szCs w:val="21"/>
                <w:highlight w:val="none"/>
              </w:rPr>
            </w:pPr>
          </w:p>
        </w:tc>
        <w:tc>
          <w:tcPr>
            <w:tcW w:w="1954" w:type="dxa"/>
            <w:vAlign w:val="center"/>
          </w:tcPr>
          <w:p w14:paraId="738D49AC">
            <w:pPr>
              <w:jc w:val="center"/>
              <w:rPr>
                <w:rFonts w:ascii="宋体" w:hAnsi="宋体"/>
                <w:szCs w:val="21"/>
                <w:highlight w:val="none"/>
              </w:rPr>
            </w:pPr>
          </w:p>
        </w:tc>
        <w:tc>
          <w:tcPr>
            <w:tcW w:w="2255" w:type="dxa"/>
            <w:vAlign w:val="center"/>
          </w:tcPr>
          <w:p w14:paraId="510F6159">
            <w:pPr>
              <w:jc w:val="center"/>
              <w:rPr>
                <w:rFonts w:ascii="宋体" w:hAnsi="宋体"/>
                <w:szCs w:val="21"/>
                <w:highlight w:val="none"/>
              </w:rPr>
            </w:pPr>
          </w:p>
        </w:tc>
      </w:tr>
    </w:tbl>
    <w:p w14:paraId="2C522938">
      <w:pPr>
        <w:spacing w:line="420" w:lineRule="exact"/>
        <w:rPr>
          <w:rFonts w:ascii="宋体" w:hAnsi="宋体"/>
          <w:szCs w:val="21"/>
          <w:highlight w:val="none"/>
        </w:rPr>
      </w:pPr>
    </w:p>
    <w:p w14:paraId="1EF759B3">
      <w:pPr>
        <w:spacing w:line="420" w:lineRule="exact"/>
        <w:rPr>
          <w:rFonts w:ascii="黑体" w:hAnsi="宋体" w:eastAsia="黑体"/>
          <w:szCs w:val="21"/>
          <w:highlight w:val="none"/>
        </w:rPr>
      </w:pPr>
      <w:r>
        <w:rPr>
          <w:rFonts w:ascii="宋体" w:hAnsi="宋体"/>
          <w:szCs w:val="21"/>
          <w:highlight w:val="none"/>
        </w:rPr>
        <w:br w:type="page"/>
      </w:r>
      <w:r>
        <w:rPr>
          <w:rFonts w:hint="eastAsia" w:ascii="黑体" w:hAnsi="宋体" w:eastAsia="黑体"/>
          <w:szCs w:val="21"/>
          <w:highlight w:val="none"/>
        </w:rPr>
        <w:t>附2：主要项目管理人员简历表</w:t>
      </w:r>
    </w:p>
    <w:p w14:paraId="229DADBC">
      <w:pPr>
        <w:spacing w:line="420" w:lineRule="exact"/>
        <w:ind w:firstLine="359" w:firstLineChars="171"/>
        <w:rPr>
          <w:rFonts w:ascii="宋体" w:hAnsi="宋体"/>
          <w:szCs w:val="21"/>
          <w:highlight w:val="none"/>
        </w:rPr>
      </w:pPr>
    </w:p>
    <w:p w14:paraId="4EE897AC">
      <w:pPr>
        <w:spacing w:line="420" w:lineRule="exact"/>
        <w:ind w:firstLine="359" w:firstLineChars="171"/>
        <w:rPr>
          <w:rFonts w:ascii="宋体" w:hAnsi="宋体"/>
          <w:szCs w:val="21"/>
          <w:highlight w:val="none"/>
        </w:rPr>
      </w:pPr>
      <w:r>
        <w:rPr>
          <w:rFonts w:hint="eastAsia" w:ascii="宋体" w:hAnsi="宋体"/>
          <w:szCs w:val="21"/>
          <w:highlight w:val="none"/>
        </w:rPr>
        <w:t>主要项目管理人员指技术负责人、专职安全生产管理人员等岗位人员。</w:t>
      </w:r>
    </w:p>
    <w:tbl>
      <w:tblPr>
        <w:tblStyle w:val="30"/>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1B62F1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3F49BAD8">
            <w:pPr>
              <w:spacing w:line="420" w:lineRule="exact"/>
              <w:rPr>
                <w:rFonts w:ascii="宋体" w:hAnsi="宋体"/>
                <w:szCs w:val="21"/>
                <w:highlight w:val="none"/>
              </w:rPr>
            </w:pPr>
            <w:r>
              <w:rPr>
                <w:rFonts w:hint="eastAsia" w:ascii="宋体" w:hAnsi="宋体"/>
                <w:szCs w:val="21"/>
                <w:highlight w:val="none"/>
              </w:rPr>
              <w:t>岗位名称</w:t>
            </w:r>
          </w:p>
        </w:tc>
      </w:tr>
      <w:tr w14:paraId="1364CD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16298B01">
            <w:pPr>
              <w:spacing w:line="420" w:lineRule="exact"/>
              <w:rPr>
                <w:rFonts w:ascii="宋体" w:hAnsi="宋体"/>
                <w:szCs w:val="21"/>
                <w:highlight w:val="none"/>
              </w:rPr>
            </w:pPr>
            <w:r>
              <w:rPr>
                <w:rFonts w:hint="eastAsia" w:ascii="宋体" w:hAnsi="宋体"/>
                <w:szCs w:val="21"/>
                <w:highlight w:val="none"/>
              </w:rPr>
              <w:t>姓    名</w:t>
            </w:r>
          </w:p>
        </w:tc>
        <w:tc>
          <w:tcPr>
            <w:tcW w:w="4420" w:type="dxa"/>
          </w:tcPr>
          <w:p w14:paraId="1BA44E90">
            <w:pPr>
              <w:spacing w:line="420" w:lineRule="exact"/>
              <w:rPr>
                <w:rFonts w:ascii="宋体" w:hAnsi="宋体"/>
                <w:szCs w:val="21"/>
                <w:highlight w:val="none"/>
              </w:rPr>
            </w:pPr>
            <w:r>
              <w:rPr>
                <w:rFonts w:hint="eastAsia" w:ascii="宋体" w:hAnsi="宋体"/>
                <w:szCs w:val="21"/>
                <w:highlight w:val="none"/>
              </w:rPr>
              <w:t>年    龄</w:t>
            </w:r>
          </w:p>
        </w:tc>
      </w:tr>
      <w:tr w14:paraId="0AC5ED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23A90DFC">
            <w:pPr>
              <w:spacing w:line="420" w:lineRule="exact"/>
              <w:rPr>
                <w:rFonts w:ascii="宋体" w:hAnsi="宋体"/>
                <w:szCs w:val="21"/>
                <w:highlight w:val="none"/>
              </w:rPr>
            </w:pPr>
            <w:r>
              <w:rPr>
                <w:rFonts w:hint="eastAsia" w:ascii="宋体" w:hAnsi="宋体"/>
                <w:szCs w:val="21"/>
                <w:highlight w:val="none"/>
              </w:rPr>
              <w:t>性    别</w:t>
            </w:r>
          </w:p>
        </w:tc>
        <w:tc>
          <w:tcPr>
            <w:tcW w:w="4420" w:type="dxa"/>
          </w:tcPr>
          <w:p w14:paraId="54BCD688">
            <w:pPr>
              <w:spacing w:line="420" w:lineRule="exact"/>
              <w:rPr>
                <w:rFonts w:ascii="宋体" w:hAnsi="宋体"/>
                <w:szCs w:val="21"/>
                <w:highlight w:val="none"/>
              </w:rPr>
            </w:pPr>
            <w:r>
              <w:rPr>
                <w:rFonts w:hint="eastAsia" w:ascii="宋体" w:hAnsi="宋体"/>
                <w:szCs w:val="21"/>
                <w:highlight w:val="none"/>
              </w:rPr>
              <w:t>毕业学校</w:t>
            </w:r>
          </w:p>
        </w:tc>
      </w:tr>
      <w:tr w14:paraId="132FC0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1A399413">
            <w:pPr>
              <w:spacing w:line="420" w:lineRule="exact"/>
              <w:rPr>
                <w:rFonts w:ascii="宋体" w:hAnsi="宋体"/>
                <w:szCs w:val="21"/>
                <w:highlight w:val="none"/>
              </w:rPr>
            </w:pPr>
            <w:r>
              <w:rPr>
                <w:rFonts w:hint="eastAsia" w:ascii="宋体" w:hAnsi="宋体"/>
                <w:szCs w:val="21"/>
                <w:highlight w:val="none"/>
              </w:rPr>
              <w:t>学历和专业</w:t>
            </w:r>
          </w:p>
        </w:tc>
        <w:tc>
          <w:tcPr>
            <w:tcW w:w="4420" w:type="dxa"/>
          </w:tcPr>
          <w:p w14:paraId="2B22473F">
            <w:pPr>
              <w:spacing w:line="420" w:lineRule="exact"/>
              <w:rPr>
                <w:rFonts w:ascii="宋体" w:hAnsi="宋体"/>
                <w:szCs w:val="21"/>
                <w:highlight w:val="none"/>
              </w:rPr>
            </w:pPr>
            <w:r>
              <w:rPr>
                <w:rFonts w:hint="eastAsia" w:ascii="宋体" w:hAnsi="宋体"/>
                <w:szCs w:val="21"/>
                <w:highlight w:val="none"/>
              </w:rPr>
              <w:t>毕业时间</w:t>
            </w:r>
          </w:p>
        </w:tc>
      </w:tr>
      <w:tr w14:paraId="07F50D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096B9367">
            <w:pPr>
              <w:spacing w:line="420" w:lineRule="exact"/>
              <w:rPr>
                <w:rFonts w:ascii="宋体" w:hAnsi="宋体"/>
                <w:szCs w:val="21"/>
                <w:highlight w:val="none"/>
              </w:rPr>
            </w:pPr>
            <w:r>
              <w:rPr>
                <w:rFonts w:hint="eastAsia" w:ascii="宋体" w:hAnsi="宋体"/>
                <w:szCs w:val="21"/>
                <w:highlight w:val="none"/>
              </w:rPr>
              <w:t>拥有的执业资格</w:t>
            </w:r>
          </w:p>
        </w:tc>
        <w:tc>
          <w:tcPr>
            <w:tcW w:w="4420" w:type="dxa"/>
          </w:tcPr>
          <w:p w14:paraId="064DA29F">
            <w:pPr>
              <w:spacing w:line="420" w:lineRule="exact"/>
              <w:rPr>
                <w:rFonts w:ascii="宋体" w:hAnsi="宋体"/>
                <w:szCs w:val="21"/>
                <w:highlight w:val="none"/>
              </w:rPr>
            </w:pPr>
            <w:r>
              <w:rPr>
                <w:rFonts w:hint="eastAsia" w:ascii="宋体" w:hAnsi="宋体"/>
                <w:szCs w:val="21"/>
                <w:highlight w:val="none"/>
              </w:rPr>
              <w:t>专业职称</w:t>
            </w:r>
          </w:p>
        </w:tc>
      </w:tr>
      <w:tr w14:paraId="250041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41618E15">
            <w:pPr>
              <w:spacing w:line="420" w:lineRule="exact"/>
              <w:rPr>
                <w:rFonts w:ascii="宋体" w:hAnsi="宋体"/>
                <w:szCs w:val="21"/>
                <w:highlight w:val="none"/>
              </w:rPr>
            </w:pPr>
            <w:r>
              <w:rPr>
                <w:rFonts w:hint="eastAsia" w:ascii="宋体" w:hAnsi="宋体"/>
                <w:szCs w:val="21"/>
                <w:highlight w:val="none"/>
              </w:rPr>
              <w:t>执业资格证书编号</w:t>
            </w:r>
          </w:p>
        </w:tc>
        <w:tc>
          <w:tcPr>
            <w:tcW w:w="4420" w:type="dxa"/>
          </w:tcPr>
          <w:p w14:paraId="5C8A52B6">
            <w:pPr>
              <w:spacing w:line="420" w:lineRule="exact"/>
              <w:rPr>
                <w:rFonts w:ascii="宋体" w:hAnsi="宋体"/>
                <w:szCs w:val="21"/>
                <w:highlight w:val="none"/>
              </w:rPr>
            </w:pPr>
            <w:r>
              <w:rPr>
                <w:rFonts w:hint="eastAsia" w:ascii="宋体" w:hAnsi="宋体"/>
                <w:szCs w:val="21"/>
                <w:highlight w:val="none"/>
              </w:rPr>
              <w:t>工作年限</w:t>
            </w:r>
          </w:p>
        </w:tc>
      </w:tr>
      <w:tr w14:paraId="4EA16C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2D23EF75">
            <w:pPr>
              <w:rPr>
                <w:rFonts w:ascii="宋体" w:hAnsi="宋体"/>
                <w:szCs w:val="21"/>
                <w:highlight w:val="none"/>
              </w:rPr>
            </w:pPr>
            <w:r>
              <w:rPr>
                <w:rFonts w:hint="eastAsia" w:ascii="宋体" w:hAnsi="宋体"/>
                <w:szCs w:val="21"/>
                <w:highlight w:val="none"/>
              </w:rPr>
              <w:t>主</w:t>
            </w:r>
          </w:p>
          <w:p w14:paraId="6D73FCF0">
            <w:pPr>
              <w:rPr>
                <w:rFonts w:ascii="宋体" w:hAnsi="宋体"/>
                <w:szCs w:val="21"/>
                <w:highlight w:val="none"/>
              </w:rPr>
            </w:pPr>
            <w:r>
              <w:rPr>
                <w:rFonts w:hint="eastAsia" w:ascii="宋体" w:hAnsi="宋体"/>
                <w:szCs w:val="21"/>
                <w:highlight w:val="none"/>
              </w:rPr>
              <w:t>要</w:t>
            </w:r>
          </w:p>
          <w:p w14:paraId="1A7B27F9">
            <w:pPr>
              <w:rPr>
                <w:rFonts w:ascii="宋体" w:hAnsi="宋体"/>
                <w:szCs w:val="21"/>
                <w:highlight w:val="none"/>
              </w:rPr>
            </w:pPr>
            <w:r>
              <w:rPr>
                <w:rFonts w:hint="eastAsia" w:ascii="宋体" w:hAnsi="宋体"/>
                <w:szCs w:val="21"/>
                <w:highlight w:val="none"/>
              </w:rPr>
              <w:t>工</w:t>
            </w:r>
          </w:p>
          <w:p w14:paraId="6C3FA9C7">
            <w:pPr>
              <w:rPr>
                <w:rFonts w:ascii="宋体" w:hAnsi="宋体"/>
                <w:szCs w:val="21"/>
                <w:highlight w:val="none"/>
              </w:rPr>
            </w:pPr>
            <w:r>
              <w:rPr>
                <w:rFonts w:hint="eastAsia" w:ascii="宋体" w:hAnsi="宋体"/>
                <w:szCs w:val="21"/>
                <w:highlight w:val="none"/>
              </w:rPr>
              <w:t>作</w:t>
            </w:r>
          </w:p>
          <w:p w14:paraId="427EE764">
            <w:pPr>
              <w:rPr>
                <w:rFonts w:ascii="宋体" w:hAnsi="宋体"/>
                <w:szCs w:val="21"/>
                <w:highlight w:val="none"/>
              </w:rPr>
            </w:pPr>
            <w:r>
              <w:rPr>
                <w:rFonts w:hint="eastAsia" w:ascii="宋体" w:hAnsi="宋体"/>
                <w:szCs w:val="21"/>
                <w:highlight w:val="none"/>
              </w:rPr>
              <w:t>业</w:t>
            </w:r>
          </w:p>
          <w:p w14:paraId="352E7BC7">
            <w:pPr>
              <w:rPr>
                <w:rFonts w:ascii="宋体" w:hAnsi="宋体"/>
                <w:szCs w:val="21"/>
                <w:highlight w:val="none"/>
              </w:rPr>
            </w:pPr>
            <w:r>
              <w:rPr>
                <w:rFonts w:hint="eastAsia" w:ascii="宋体" w:hAnsi="宋体"/>
                <w:szCs w:val="21"/>
                <w:highlight w:val="none"/>
              </w:rPr>
              <w:t>绩</w:t>
            </w:r>
          </w:p>
          <w:p w14:paraId="5E0226E4">
            <w:pPr>
              <w:rPr>
                <w:rFonts w:ascii="宋体" w:hAnsi="宋体"/>
                <w:szCs w:val="21"/>
                <w:highlight w:val="none"/>
              </w:rPr>
            </w:pPr>
            <w:r>
              <w:rPr>
                <w:rFonts w:hint="eastAsia" w:ascii="宋体" w:hAnsi="宋体"/>
                <w:szCs w:val="21"/>
                <w:highlight w:val="none"/>
              </w:rPr>
              <w:t>及</w:t>
            </w:r>
          </w:p>
          <w:p w14:paraId="01C779AB">
            <w:pPr>
              <w:rPr>
                <w:rFonts w:ascii="宋体" w:hAnsi="宋体"/>
                <w:szCs w:val="21"/>
                <w:highlight w:val="none"/>
              </w:rPr>
            </w:pPr>
            <w:r>
              <w:rPr>
                <w:rFonts w:hint="eastAsia" w:ascii="宋体" w:hAnsi="宋体"/>
                <w:szCs w:val="21"/>
                <w:highlight w:val="none"/>
              </w:rPr>
              <w:t>担</w:t>
            </w:r>
          </w:p>
          <w:p w14:paraId="0088F787">
            <w:pPr>
              <w:rPr>
                <w:rFonts w:ascii="宋体" w:hAnsi="宋体"/>
                <w:szCs w:val="21"/>
                <w:highlight w:val="none"/>
              </w:rPr>
            </w:pPr>
            <w:r>
              <w:rPr>
                <w:rFonts w:hint="eastAsia" w:ascii="宋体" w:hAnsi="宋体"/>
                <w:szCs w:val="21"/>
                <w:highlight w:val="none"/>
              </w:rPr>
              <w:t>任</w:t>
            </w:r>
          </w:p>
          <w:p w14:paraId="77DAF095">
            <w:pPr>
              <w:rPr>
                <w:rFonts w:ascii="宋体" w:hAnsi="宋体"/>
                <w:szCs w:val="21"/>
                <w:highlight w:val="none"/>
              </w:rPr>
            </w:pPr>
            <w:r>
              <w:rPr>
                <w:rFonts w:hint="eastAsia" w:ascii="宋体" w:hAnsi="宋体"/>
                <w:szCs w:val="21"/>
                <w:highlight w:val="none"/>
              </w:rPr>
              <w:t>的</w:t>
            </w:r>
          </w:p>
          <w:p w14:paraId="5907FCDF">
            <w:pPr>
              <w:rPr>
                <w:rFonts w:ascii="宋体" w:hAnsi="宋体"/>
                <w:szCs w:val="21"/>
                <w:highlight w:val="none"/>
              </w:rPr>
            </w:pPr>
            <w:r>
              <w:rPr>
                <w:rFonts w:hint="eastAsia" w:ascii="宋体" w:hAnsi="宋体"/>
                <w:szCs w:val="21"/>
                <w:highlight w:val="none"/>
              </w:rPr>
              <w:t>主</w:t>
            </w:r>
          </w:p>
          <w:p w14:paraId="2790C952">
            <w:pPr>
              <w:rPr>
                <w:rFonts w:ascii="宋体" w:hAnsi="宋体"/>
                <w:szCs w:val="21"/>
                <w:highlight w:val="none"/>
              </w:rPr>
            </w:pPr>
            <w:r>
              <w:rPr>
                <w:rFonts w:hint="eastAsia" w:ascii="宋体" w:hAnsi="宋体"/>
                <w:szCs w:val="21"/>
                <w:highlight w:val="none"/>
              </w:rPr>
              <w:t>要</w:t>
            </w:r>
          </w:p>
          <w:p w14:paraId="4589EAD6">
            <w:pPr>
              <w:rPr>
                <w:rFonts w:ascii="宋体" w:hAnsi="宋体"/>
                <w:szCs w:val="21"/>
                <w:highlight w:val="none"/>
              </w:rPr>
            </w:pPr>
            <w:r>
              <w:rPr>
                <w:rFonts w:hint="eastAsia" w:ascii="宋体" w:hAnsi="宋体"/>
                <w:szCs w:val="21"/>
                <w:highlight w:val="none"/>
              </w:rPr>
              <w:t>工</w:t>
            </w:r>
          </w:p>
          <w:p w14:paraId="632A24C8">
            <w:pPr>
              <w:rPr>
                <w:rFonts w:ascii="宋体" w:hAnsi="宋体"/>
                <w:szCs w:val="21"/>
                <w:highlight w:val="none"/>
              </w:rPr>
            </w:pPr>
            <w:r>
              <w:rPr>
                <w:rFonts w:hint="eastAsia" w:ascii="宋体" w:hAnsi="宋体"/>
                <w:szCs w:val="21"/>
                <w:highlight w:val="none"/>
              </w:rPr>
              <w:t>作</w:t>
            </w:r>
          </w:p>
        </w:tc>
      </w:tr>
    </w:tbl>
    <w:p w14:paraId="51C1C0A6">
      <w:pPr>
        <w:pStyle w:val="2"/>
        <w:ind w:firstLine="210"/>
        <w:rPr>
          <w:highlight w:val="none"/>
        </w:rPr>
        <w:sectPr>
          <w:pgSz w:w="11850" w:h="16790"/>
          <w:pgMar w:top="1560" w:right="1180" w:bottom="920" w:left="1580" w:header="0" w:footer="721" w:gutter="0"/>
          <w:cols w:space="720" w:num="1"/>
        </w:sectPr>
      </w:pPr>
    </w:p>
    <w:p w14:paraId="180450E3">
      <w:pPr>
        <w:pStyle w:val="12"/>
        <w:rPr>
          <w:b/>
          <w:sz w:val="20"/>
          <w:highlight w:val="none"/>
        </w:rPr>
      </w:pPr>
      <w:r>
        <w:rPr>
          <w:rFonts w:hint="eastAsia" w:ascii="宋体" w:hAnsi="宋体" w:cs="宋体"/>
          <w:sz w:val="24"/>
          <w:highlight w:val="none"/>
        </w:rPr>
        <w:t>格式8</w:t>
      </w:r>
    </w:p>
    <w:p w14:paraId="77A51363">
      <w:pPr>
        <w:pStyle w:val="12"/>
        <w:rPr>
          <w:b/>
          <w:sz w:val="20"/>
          <w:highlight w:val="none"/>
        </w:rPr>
      </w:pPr>
    </w:p>
    <w:p w14:paraId="0376EEF2">
      <w:pPr>
        <w:pStyle w:val="12"/>
        <w:spacing w:before="12"/>
        <w:rPr>
          <w:b/>
          <w:sz w:val="22"/>
          <w:highlight w:val="none"/>
        </w:rPr>
      </w:pPr>
    </w:p>
    <w:p w14:paraId="4FF8807B">
      <w:pPr>
        <w:spacing w:before="55"/>
        <w:ind w:left="588" w:right="987"/>
        <w:jc w:val="center"/>
        <w:rPr>
          <w:b/>
          <w:sz w:val="32"/>
          <w:highlight w:val="none"/>
        </w:rPr>
      </w:pPr>
      <w:r>
        <w:rPr>
          <w:rFonts w:hint="eastAsia"/>
          <w:b/>
          <w:sz w:val="32"/>
          <w:highlight w:val="none"/>
        </w:rPr>
        <w:t>项目管理机构配备情况辅助说明资料</w:t>
      </w:r>
    </w:p>
    <w:p w14:paraId="57038525">
      <w:pPr>
        <w:pStyle w:val="12"/>
        <w:spacing w:before="9"/>
        <w:rPr>
          <w:b/>
          <w:sz w:val="12"/>
          <w:highlight w:val="none"/>
        </w:rPr>
      </w:pPr>
    </w:p>
    <w:p w14:paraId="367CA8B3">
      <w:pPr>
        <w:pStyle w:val="12"/>
        <w:spacing w:before="66"/>
        <w:ind w:left="218"/>
        <w:rPr>
          <w:highlight w:val="none"/>
        </w:rPr>
      </w:pPr>
      <w:r>
        <w:rPr>
          <w:rFonts w:hint="eastAsia"/>
          <w:highlight w:val="none"/>
        </w:rPr>
        <w:t>项目名称：</w:t>
      </w:r>
      <w:r>
        <w:rPr>
          <w:highlight w:val="none"/>
        </w:rPr>
        <w:pict>
          <v:group id="Group 2" o:spid="_x0000_s1026" o:spt="203" style="position:absolute;left:0pt;margin-left:5.35pt;margin-top:6.85pt;height:421.05pt;width:443.75pt;mso-position-horizontal-relative:page;mso-wrap-distance-bottom:0pt;mso-wrap-distance-top:0pt;z-index:-251657216;mso-width-relative:page;mso-height-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">
            <o:lock v:ext="edit"/>
            <v:rect id="Rectangle 3" o:spid="_x0000_s1027"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focussize="0,0"/>
              <v:stroke on="f"/>
              <v:imagedata o:title=""/>
              <o:lock v:ext="edit"/>
            </v:rect>
            <v:rect id="Rectangle 4" o:spid="_x0000_s1028"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focussize="0,0"/>
              <v:stroke on="f"/>
              <v:imagedata o:title=""/>
              <o:lock v:ext="edit"/>
            </v:rect>
            <v:line id="Line 5" o:spid="_x0000_s1029" o:spt="20" style="position:absolute;left:1695;top:424;height:0;width:8855;"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focussize="0,0"/>
              <v:stroke weight="0.48pt"/>
              <v:imagedata o:title=""/>
              <o:lock v:ext="edit"/>
            </v:line>
            <v:rect id="Rectangle 6" o:spid="_x0000_s1030"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focussize="0,0"/>
              <v:stroke on="f"/>
              <v:imagedata o:title=""/>
              <o:lock v:ext="edit"/>
            </v:rect>
            <v:rect id="Rectangle 7" o:spid="_x0000_s1031"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focussize="0,0"/>
              <v:stroke on="f"/>
              <v:imagedata o:title=""/>
              <o:lock v:ext="edit"/>
            </v:rect>
            <v:line id="Line 8" o:spid="_x0000_s1032" o:spt="20" style="position:absolute;left:1690;top:429;height:8401;width:0;"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focussize="0,0"/>
              <v:stroke weight="0.48pt"/>
              <v:imagedata o:title=""/>
              <o:lock v:ext="edit"/>
            </v:line>
            <v:rect id="Rectangle 9" o:spid="_x0000_s1033"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focussize="0,0"/>
              <v:stroke on="f"/>
              <v:imagedata o:title=""/>
              <o:lock v:ext="edit"/>
            </v:rect>
            <v:rect id="Rectangle 10" o:spid="_x0000_s1034"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focussize="0,0"/>
              <v:stroke on="f"/>
              <v:imagedata o:title=""/>
              <o:lock v:ext="edit"/>
            </v:rect>
            <v:line id="Line 11" o:spid="_x0000_s1035" o:spt="20" style="position:absolute;left:1695;top:8835;height:0;width:8855;"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focussize="0,0"/>
              <v:stroke weight="0.48pt"/>
              <v:imagedata o:title=""/>
              <o:lock v:ext="edit"/>
            </v:line>
            <v:line id="Line 12" o:spid="_x0000_s1036" o:spt="20" style="position:absolute;left:10555;top:429;height:8401;width:0;"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focussize="0,0"/>
              <v:stroke weight="0.48pt"/>
              <v:imagedata o:title=""/>
              <o:lock v:ext="edit"/>
            </v:line>
            <v:rect id="Rectangle 13" o:spid="_x0000_s1037"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focussize="0,0"/>
              <v:stroke on="f"/>
              <v:imagedata o:title=""/>
              <o:lock v:ext="edit"/>
            </v:rect>
            <v:rect id="Rectangle 14" o:spid="_x0000_s1038"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v:rect>
            <w10:wrap type="topAndBottom"/>
          </v:group>
        </w:pict>
      </w:r>
    </w:p>
    <w:p w14:paraId="12B0A783">
      <w:pPr>
        <w:pStyle w:val="12"/>
        <w:spacing w:before="10"/>
        <w:rPr>
          <w:sz w:val="8"/>
          <w:highlight w:val="none"/>
        </w:rPr>
      </w:pPr>
    </w:p>
    <w:p w14:paraId="79467154">
      <w:pPr>
        <w:pStyle w:val="12"/>
        <w:spacing w:before="67" w:line="436" w:lineRule="auto"/>
        <w:ind w:left="218" w:right="611" w:firstLine="120"/>
        <w:rPr>
          <w:highlight w:val="none"/>
        </w:rPr>
      </w:pPr>
      <w:r>
        <w:rPr>
          <w:rFonts w:hint="eastAsia"/>
          <w:highlight w:val="none"/>
        </w:rPr>
        <w:t>注：1、辅助说明资料主要包括管理机构和机构设置、职责分工有关复印资料及投标人认为有必要提供的资料。格式不做统一规定。</w:t>
      </w:r>
    </w:p>
    <w:p w14:paraId="629BECA6">
      <w:pPr>
        <w:pStyle w:val="12"/>
        <w:spacing w:before="1"/>
        <w:ind w:left="818"/>
        <w:rPr>
          <w:highlight w:val="none"/>
        </w:rPr>
      </w:pPr>
      <w:r>
        <w:rPr>
          <w:rFonts w:hint="eastAsia"/>
          <w:highlight w:val="none"/>
        </w:rPr>
        <w:t>2、项目管理机构配备情况说明资料另附（与本投标文件一起装订）</w:t>
      </w:r>
    </w:p>
    <w:p w14:paraId="2EF4992B">
      <w:pPr>
        <w:pStyle w:val="29"/>
        <w:ind w:firstLine="480"/>
        <w:rPr>
          <w:rFonts w:ascii="宋体" w:hAnsi="宋体" w:eastAsia="宋体" w:cs="宋体"/>
          <w:sz w:val="24"/>
          <w:highlight w:val="none"/>
        </w:rPr>
      </w:pPr>
    </w:p>
    <w:p w14:paraId="2EFC901D">
      <w:pPr>
        <w:spacing w:line="360" w:lineRule="auto"/>
        <w:rPr>
          <w:rFonts w:ascii="宋体" w:hAnsi="宋体" w:cs="宋体"/>
          <w:sz w:val="24"/>
          <w:highlight w:val="none"/>
        </w:rPr>
      </w:pPr>
      <w:r>
        <w:rPr>
          <w:rFonts w:hint="eastAsia" w:ascii="宋体" w:hAnsi="宋体" w:cs="宋体"/>
          <w:sz w:val="24"/>
          <w:highlight w:val="none"/>
        </w:rPr>
        <w:t>格式9</w:t>
      </w:r>
    </w:p>
    <w:p w14:paraId="4E531678">
      <w:pPr>
        <w:spacing w:line="360" w:lineRule="auto"/>
        <w:ind w:firstLine="1680" w:firstLineChars="700"/>
        <w:rPr>
          <w:rFonts w:ascii="宋体" w:hAnsi="宋体" w:cs="宋体"/>
          <w:kern w:val="1"/>
          <w:sz w:val="24"/>
          <w:highlight w:val="none"/>
        </w:rPr>
      </w:pPr>
    </w:p>
    <w:p w14:paraId="57E31887">
      <w:pPr>
        <w:spacing w:line="360" w:lineRule="auto"/>
        <w:ind w:firstLine="1680" w:firstLineChars="700"/>
        <w:rPr>
          <w:rFonts w:ascii="宋体" w:hAnsi="宋体" w:cs="宋体"/>
          <w:kern w:val="1"/>
          <w:sz w:val="24"/>
          <w:highlight w:val="none"/>
        </w:rPr>
      </w:pPr>
      <w:r>
        <w:rPr>
          <w:rFonts w:hint="eastAsia" w:ascii="宋体" w:hAnsi="宋体" w:cs="宋体"/>
          <w:kern w:val="1"/>
          <w:sz w:val="24"/>
          <w:highlight w:val="none"/>
        </w:rPr>
        <w:t>合格供应商的声明函和承诺书</w:t>
      </w:r>
    </w:p>
    <w:p w14:paraId="738AF2F2">
      <w:pPr>
        <w:spacing w:line="360" w:lineRule="auto"/>
        <w:jc w:val="center"/>
        <w:rPr>
          <w:rFonts w:ascii="宋体" w:hAnsi="宋体" w:cs="宋体"/>
          <w:b/>
          <w:bCs/>
          <w:sz w:val="24"/>
          <w:highlight w:val="none"/>
        </w:rPr>
      </w:pPr>
    </w:p>
    <w:p w14:paraId="7D3B951E">
      <w:pPr>
        <w:spacing w:line="360" w:lineRule="auto"/>
        <w:jc w:val="center"/>
        <w:rPr>
          <w:rFonts w:ascii="宋体" w:hAnsi="宋体" w:cs="宋体"/>
          <w:b/>
          <w:bCs/>
          <w:sz w:val="24"/>
          <w:highlight w:val="none"/>
        </w:rPr>
      </w:pPr>
    </w:p>
    <w:p w14:paraId="35268645">
      <w:pPr>
        <w:spacing w:line="360" w:lineRule="auto"/>
        <w:jc w:val="center"/>
        <w:rPr>
          <w:rFonts w:ascii="宋体" w:hAnsi="宋体" w:cs="宋体"/>
          <w:b/>
          <w:bCs/>
          <w:sz w:val="24"/>
          <w:highlight w:val="none"/>
        </w:rPr>
      </w:pPr>
    </w:p>
    <w:p w14:paraId="61D0CD0C">
      <w:pPr>
        <w:spacing w:line="360" w:lineRule="auto"/>
        <w:jc w:val="center"/>
        <w:rPr>
          <w:rFonts w:ascii="宋体" w:hAnsi="宋体" w:cs="宋体"/>
          <w:b/>
          <w:sz w:val="24"/>
          <w:highlight w:val="none"/>
        </w:rPr>
      </w:pPr>
    </w:p>
    <w:p w14:paraId="0EE02FEE">
      <w:pPr>
        <w:spacing w:line="360" w:lineRule="auto"/>
        <w:jc w:val="center"/>
        <w:rPr>
          <w:rFonts w:ascii="宋体" w:hAnsi="宋体" w:cs="宋体"/>
          <w:b/>
          <w:sz w:val="24"/>
          <w:highlight w:val="none"/>
        </w:rPr>
      </w:pPr>
    </w:p>
    <w:p w14:paraId="1F19C256">
      <w:pPr>
        <w:spacing w:line="360" w:lineRule="auto"/>
        <w:jc w:val="center"/>
        <w:rPr>
          <w:rFonts w:ascii="宋体" w:hAnsi="宋体" w:cs="宋体"/>
          <w:b/>
          <w:sz w:val="24"/>
          <w:highlight w:val="none"/>
        </w:rPr>
      </w:pPr>
    </w:p>
    <w:p w14:paraId="0F80EA46">
      <w:pPr>
        <w:spacing w:line="360" w:lineRule="auto"/>
        <w:jc w:val="center"/>
        <w:rPr>
          <w:rFonts w:ascii="宋体" w:hAnsi="宋体" w:cs="宋体"/>
          <w:b/>
          <w:sz w:val="24"/>
          <w:highlight w:val="none"/>
        </w:rPr>
      </w:pPr>
    </w:p>
    <w:p w14:paraId="03F8E15C">
      <w:pPr>
        <w:spacing w:line="360" w:lineRule="auto"/>
        <w:jc w:val="center"/>
        <w:rPr>
          <w:rFonts w:ascii="宋体" w:hAnsi="宋体" w:cs="宋体"/>
          <w:b/>
          <w:sz w:val="24"/>
          <w:highlight w:val="none"/>
        </w:rPr>
      </w:pPr>
    </w:p>
    <w:p w14:paraId="2FB516FF">
      <w:pPr>
        <w:spacing w:line="360" w:lineRule="auto"/>
        <w:jc w:val="center"/>
        <w:rPr>
          <w:rFonts w:ascii="宋体" w:hAnsi="宋体" w:cs="宋体"/>
          <w:b/>
          <w:sz w:val="24"/>
          <w:highlight w:val="none"/>
        </w:rPr>
      </w:pPr>
    </w:p>
    <w:p w14:paraId="1D0A68ED">
      <w:pPr>
        <w:spacing w:line="360" w:lineRule="auto"/>
        <w:jc w:val="center"/>
        <w:rPr>
          <w:rFonts w:ascii="宋体" w:hAnsi="宋体" w:cs="宋体"/>
          <w:b/>
          <w:sz w:val="24"/>
          <w:highlight w:val="none"/>
        </w:rPr>
      </w:pPr>
    </w:p>
    <w:p w14:paraId="0AAE5920">
      <w:pPr>
        <w:spacing w:line="360" w:lineRule="auto"/>
        <w:jc w:val="center"/>
        <w:rPr>
          <w:rFonts w:ascii="宋体" w:hAnsi="宋体" w:cs="宋体"/>
          <w:b/>
          <w:sz w:val="24"/>
          <w:highlight w:val="none"/>
        </w:rPr>
      </w:pPr>
    </w:p>
    <w:p w14:paraId="586FA177">
      <w:pPr>
        <w:spacing w:line="360" w:lineRule="auto"/>
        <w:jc w:val="center"/>
        <w:rPr>
          <w:rFonts w:ascii="宋体" w:hAnsi="宋体" w:cs="宋体"/>
          <w:b/>
          <w:sz w:val="24"/>
          <w:highlight w:val="none"/>
        </w:rPr>
      </w:pPr>
    </w:p>
    <w:p w14:paraId="7BFD8D28">
      <w:pPr>
        <w:spacing w:line="360" w:lineRule="auto"/>
        <w:jc w:val="center"/>
        <w:rPr>
          <w:rFonts w:ascii="宋体" w:hAnsi="宋体" w:cs="宋体"/>
          <w:b/>
          <w:sz w:val="24"/>
          <w:highlight w:val="none"/>
        </w:rPr>
      </w:pPr>
    </w:p>
    <w:p w14:paraId="39C45DC7">
      <w:pPr>
        <w:spacing w:line="360" w:lineRule="auto"/>
        <w:jc w:val="center"/>
        <w:rPr>
          <w:rFonts w:ascii="宋体" w:hAnsi="宋体" w:cs="宋体"/>
          <w:b/>
          <w:sz w:val="24"/>
          <w:highlight w:val="none"/>
        </w:rPr>
      </w:pPr>
    </w:p>
    <w:p w14:paraId="77921EA8">
      <w:pPr>
        <w:spacing w:line="380" w:lineRule="exact"/>
        <w:ind w:firstLine="3360" w:firstLineChars="1400"/>
        <w:rPr>
          <w:rFonts w:ascii="宋体" w:hAnsi="宋体" w:cs="宋体"/>
          <w:sz w:val="24"/>
          <w:highlight w:val="none"/>
        </w:rPr>
      </w:pPr>
      <w:r>
        <w:rPr>
          <w:rFonts w:hint="eastAsia" w:ascii="宋体" w:hAnsi="宋体" w:cs="宋体"/>
          <w:sz w:val="24"/>
          <w:highlight w:val="none"/>
          <w:lang w:eastAsia="zh-CN"/>
        </w:rPr>
        <w:t>供应商电子</w:t>
      </w:r>
      <w:r>
        <w:rPr>
          <w:rFonts w:hint="eastAsia" w:ascii="宋体" w:hAnsi="宋体" w:cs="宋体"/>
          <w:sz w:val="24"/>
          <w:highlight w:val="none"/>
          <w:lang w:val="en-US" w:eastAsia="zh-CN"/>
        </w:rPr>
        <w:t>公</w:t>
      </w:r>
      <w:r>
        <w:rPr>
          <w:rFonts w:hint="eastAsia" w:ascii="宋体" w:hAnsi="宋体" w:cs="宋体"/>
          <w:sz w:val="24"/>
          <w:highlight w:val="none"/>
          <w:lang w:eastAsia="zh-CN"/>
        </w:rPr>
        <w:t>章</w:t>
      </w:r>
      <w:r>
        <w:rPr>
          <w:rFonts w:hint="eastAsia" w:ascii="宋体" w:hAnsi="宋体" w:cs="宋体"/>
          <w:sz w:val="24"/>
          <w:highlight w:val="none"/>
        </w:rPr>
        <w:t>：</w:t>
      </w:r>
    </w:p>
    <w:p w14:paraId="4D39659F">
      <w:pPr>
        <w:spacing w:line="380" w:lineRule="exact"/>
        <w:ind w:right="640" w:firstLine="1560" w:firstLineChars="650"/>
        <w:rPr>
          <w:rFonts w:ascii="宋体" w:hAnsi="宋体" w:cs="宋体"/>
          <w:sz w:val="24"/>
          <w:highlight w:val="none"/>
        </w:rPr>
      </w:pPr>
    </w:p>
    <w:p w14:paraId="15C92F73">
      <w:pPr>
        <w:spacing w:line="360" w:lineRule="auto"/>
        <w:jc w:val="center"/>
        <w:rPr>
          <w:rFonts w:ascii="宋体" w:hAnsi="宋体" w:cs="宋体"/>
          <w:b/>
          <w:sz w:val="24"/>
          <w:highlight w:val="none"/>
        </w:rPr>
      </w:pPr>
      <w:r>
        <w:rPr>
          <w:rFonts w:hint="eastAsia" w:ascii="宋体" w:hAnsi="宋体" w:cs="宋体"/>
          <w:sz w:val="24"/>
          <w:highlight w:val="none"/>
        </w:rPr>
        <w:t xml:space="preserve">      年   月    日</w:t>
      </w:r>
    </w:p>
    <w:p w14:paraId="266A22DF">
      <w:pPr>
        <w:spacing w:line="380" w:lineRule="exact"/>
        <w:jc w:val="center"/>
        <w:rPr>
          <w:rFonts w:ascii="宋体" w:hAnsi="宋体" w:cs="宋体"/>
          <w:sz w:val="24"/>
          <w:highlight w:val="none"/>
        </w:rPr>
      </w:pPr>
    </w:p>
    <w:p w14:paraId="767F3398">
      <w:pPr>
        <w:spacing w:line="380" w:lineRule="exact"/>
        <w:rPr>
          <w:rFonts w:ascii="宋体" w:hAnsi="宋体" w:cs="宋体"/>
          <w:sz w:val="24"/>
          <w:highlight w:val="none"/>
        </w:rPr>
      </w:pPr>
    </w:p>
    <w:p w14:paraId="0B65F009">
      <w:pPr>
        <w:spacing w:line="380" w:lineRule="exact"/>
        <w:rPr>
          <w:rFonts w:ascii="宋体" w:hAnsi="宋体" w:cs="宋体"/>
          <w:sz w:val="24"/>
          <w:highlight w:val="none"/>
        </w:rPr>
      </w:pPr>
    </w:p>
    <w:p w14:paraId="4DF25459">
      <w:pPr>
        <w:spacing w:line="380" w:lineRule="exact"/>
        <w:rPr>
          <w:rFonts w:ascii="宋体" w:hAnsi="宋体" w:cs="宋体"/>
          <w:sz w:val="24"/>
          <w:highlight w:val="none"/>
        </w:rPr>
      </w:pPr>
    </w:p>
    <w:p w14:paraId="1F4ADD44">
      <w:pPr>
        <w:spacing w:line="380" w:lineRule="exact"/>
        <w:rPr>
          <w:rFonts w:ascii="宋体" w:hAnsi="宋体" w:cs="宋体"/>
          <w:sz w:val="24"/>
          <w:highlight w:val="none"/>
        </w:rPr>
      </w:pPr>
    </w:p>
    <w:p w14:paraId="73F25670">
      <w:pPr>
        <w:spacing w:line="380" w:lineRule="exact"/>
        <w:rPr>
          <w:rFonts w:ascii="宋体" w:hAnsi="宋体" w:cs="宋体"/>
          <w:sz w:val="24"/>
          <w:highlight w:val="none"/>
        </w:rPr>
      </w:pPr>
    </w:p>
    <w:p w14:paraId="188EA595">
      <w:pPr>
        <w:spacing w:line="380" w:lineRule="exact"/>
        <w:rPr>
          <w:rFonts w:ascii="宋体" w:hAnsi="宋体" w:cs="宋体"/>
          <w:sz w:val="24"/>
          <w:highlight w:val="none"/>
        </w:rPr>
      </w:pPr>
    </w:p>
    <w:p w14:paraId="3709BA76">
      <w:pPr>
        <w:spacing w:line="380" w:lineRule="exact"/>
        <w:rPr>
          <w:rFonts w:ascii="宋体" w:hAnsi="宋体" w:cs="宋体"/>
          <w:sz w:val="24"/>
          <w:highlight w:val="none"/>
        </w:rPr>
      </w:pPr>
    </w:p>
    <w:p w14:paraId="7BD6DF9A">
      <w:pPr>
        <w:spacing w:line="380" w:lineRule="exact"/>
        <w:rPr>
          <w:rFonts w:ascii="宋体" w:hAnsi="宋体" w:cs="宋体"/>
          <w:sz w:val="24"/>
          <w:highlight w:val="none"/>
        </w:rPr>
      </w:pPr>
    </w:p>
    <w:p w14:paraId="2C038175">
      <w:pPr>
        <w:spacing w:line="380" w:lineRule="exact"/>
        <w:rPr>
          <w:rFonts w:ascii="宋体" w:hAnsi="宋体" w:cs="宋体"/>
          <w:sz w:val="24"/>
          <w:highlight w:val="none"/>
        </w:rPr>
      </w:pPr>
    </w:p>
    <w:p w14:paraId="03F9A96C">
      <w:pPr>
        <w:spacing w:line="380" w:lineRule="exact"/>
        <w:rPr>
          <w:rFonts w:ascii="宋体" w:hAnsi="宋体" w:cs="宋体"/>
          <w:sz w:val="24"/>
          <w:highlight w:val="none"/>
        </w:rPr>
      </w:pPr>
    </w:p>
    <w:p w14:paraId="7CE7E2D1">
      <w:pPr>
        <w:spacing w:line="380" w:lineRule="exact"/>
        <w:rPr>
          <w:rFonts w:ascii="宋体" w:hAnsi="宋体" w:cs="宋体"/>
          <w:sz w:val="24"/>
          <w:highlight w:val="none"/>
        </w:rPr>
      </w:pPr>
      <w:r>
        <w:rPr>
          <w:rFonts w:hint="eastAsia" w:ascii="宋体" w:hAnsi="宋体" w:cs="宋体"/>
          <w:sz w:val="24"/>
          <w:highlight w:val="none"/>
        </w:rPr>
        <w:t>格式10</w:t>
      </w:r>
    </w:p>
    <w:p w14:paraId="01A75590">
      <w:pPr>
        <w:spacing w:line="380" w:lineRule="exact"/>
        <w:jc w:val="center"/>
        <w:rPr>
          <w:rFonts w:ascii="宋体" w:hAnsi="宋体" w:cs="宋体"/>
          <w:sz w:val="24"/>
          <w:highlight w:val="none"/>
        </w:rPr>
      </w:pPr>
      <w:r>
        <w:rPr>
          <w:rFonts w:hint="eastAsia" w:ascii="宋体" w:hAnsi="宋体" w:cs="宋体"/>
          <w:sz w:val="24"/>
          <w:highlight w:val="none"/>
        </w:rPr>
        <w:t>售后服务承诺</w:t>
      </w:r>
    </w:p>
    <w:p w14:paraId="209C3CA7">
      <w:pPr>
        <w:spacing w:line="380" w:lineRule="exact"/>
        <w:jc w:val="center"/>
        <w:rPr>
          <w:rFonts w:ascii="宋体" w:hAnsi="宋体" w:cs="宋体"/>
          <w:sz w:val="24"/>
          <w:highlight w:val="none"/>
        </w:rPr>
      </w:pPr>
    </w:p>
    <w:p w14:paraId="302F7001">
      <w:pPr>
        <w:spacing w:line="380" w:lineRule="exact"/>
        <w:ind w:firstLine="360" w:firstLineChars="150"/>
        <w:rPr>
          <w:rFonts w:ascii="宋体" w:hAnsi="宋体" w:cs="宋体"/>
          <w:sz w:val="24"/>
          <w:highlight w:val="none"/>
        </w:rPr>
      </w:pPr>
    </w:p>
    <w:p w14:paraId="2F32E3BC">
      <w:pPr>
        <w:pStyle w:val="38"/>
        <w:rPr>
          <w:rFonts w:ascii="宋体" w:hAnsi="宋体" w:cs="宋体"/>
          <w:sz w:val="24"/>
          <w:szCs w:val="24"/>
          <w:highlight w:val="none"/>
        </w:rPr>
      </w:pPr>
    </w:p>
    <w:p w14:paraId="643699A7">
      <w:pPr>
        <w:pStyle w:val="38"/>
        <w:rPr>
          <w:rFonts w:ascii="宋体" w:hAnsi="宋体" w:cs="宋体"/>
          <w:sz w:val="24"/>
          <w:szCs w:val="24"/>
          <w:highlight w:val="none"/>
        </w:rPr>
      </w:pPr>
    </w:p>
    <w:p w14:paraId="4D361666">
      <w:pPr>
        <w:pStyle w:val="38"/>
        <w:rPr>
          <w:rFonts w:ascii="宋体" w:hAnsi="宋体" w:cs="宋体"/>
          <w:sz w:val="24"/>
          <w:szCs w:val="24"/>
          <w:highlight w:val="none"/>
        </w:rPr>
      </w:pPr>
    </w:p>
    <w:p w14:paraId="2275C2E0">
      <w:pPr>
        <w:pStyle w:val="38"/>
        <w:rPr>
          <w:rFonts w:ascii="宋体" w:hAnsi="宋体" w:cs="宋体"/>
          <w:sz w:val="24"/>
          <w:szCs w:val="24"/>
          <w:highlight w:val="none"/>
        </w:rPr>
      </w:pPr>
    </w:p>
    <w:p w14:paraId="10ADEA7C">
      <w:pPr>
        <w:pStyle w:val="38"/>
        <w:rPr>
          <w:rFonts w:ascii="宋体" w:hAnsi="宋体" w:cs="宋体"/>
          <w:sz w:val="24"/>
          <w:szCs w:val="24"/>
          <w:highlight w:val="none"/>
        </w:rPr>
      </w:pPr>
    </w:p>
    <w:p w14:paraId="580CFCB4">
      <w:pPr>
        <w:pStyle w:val="38"/>
        <w:rPr>
          <w:rFonts w:ascii="宋体" w:hAnsi="宋体" w:cs="宋体"/>
          <w:sz w:val="24"/>
          <w:szCs w:val="24"/>
          <w:highlight w:val="none"/>
        </w:rPr>
      </w:pPr>
    </w:p>
    <w:p w14:paraId="06B6B5B6">
      <w:pPr>
        <w:spacing w:line="380" w:lineRule="exact"/>
        <w:rPr>
          <w:rFonts w:ascii="宋体" w:hAnsi="宋体" w:cs="宋体"/>
          <w:sz w:val="24"/>
          <w:highlight w:val="none"/>
        </w:rPr>
      </w:pPr>
    </w:p>
    <w:p w14:paraId="7EE1DBDE">
      <w:pPr>
        <w:spacing w:line="380" w:lineRule="exact"/>
        <w:ind w:firstLine="4008" w:firstLineChars="1670"/>
        <w:rPr>
          <w:rFonts w:ascii="宋体" w:hAnsi="宋体" w:cs="宋体"/>
          <w:sz w:val="24"/>
          <w:highlight w:val="none"/>
        </w:rPr>
      </w:pPr>
      <w:r>
        <w:rPr>
          <w:rFonts w:hint="eastAsia" w:ascii="宋体" w:hAnsi="宋体" w:cs="宋体"/>
          <w:sz w:val="24"/>
          <w:highlight w:val="none"/>
          <w:lang w:eastAsia="zh-CN"/>
        </w:rPr>
        <w:t>供应商电子</w:t>
      </w:r>
      <w:r>
        <w:rPr>
          <w:rFonts w:hint="eastAsia" w:ascii="宋体" w:hAnsi="宋体" w:cs="宋体"/>
          <w:sz w:val="24"/>
          <w:highlight w:val="none"/>
          <w:lang w:val="en-US" w:eastAsia="zh-CN"/>
        </w:rPr>
        <w:t>公</w:t>
      </w:r>
      <w:r>
        <w:rPr>
          <w:rFonts w:hint="eastAsia" w:ascii="宋体" w:hAnsi="宋体" w:cs="宋体"/>
          <w:sz w:val="24"/>
          <w:highlight w:val="none"/>
          <w:lang w:eastAsia="zh-CN"/>
        </w:rPr>
        <w:t>章</w:t>
      </w:r>
      <w:r>
        <w:rPr>
          <w:rFonts w:hint="eastAsia" w:ascii="宋体" w:hAnsi="宋体" w:cs="宋体"/>
          <w:sz w:val="24"/>
          <w:highlight w:val="none"/>
        </w:rPr>
        <w:t>：</w:t>
      </w:r>
    </w:p>
    <w:p w14:paraId="362306BD">
      <w:pPr>
        <w:spacing w:line="380" w:lineRule="exact"/>
        <w:ind w:right="640" w:firstLine="1560" w:firstLineChars="650"/>
        <w:rPr>
          <w:rFonts w:ascii="宋体" w:hAnsi="宋体" w:cs="宋体"/>
          <w:sz w:val="24"/>
          <w:highlight w:val="none"/>
        </w:rPr>
      </w:pPr>
    </w:p>
    <w:p w14:paraId="1ED163C9">
      <w:pPr>
        <w:spacing w:line="380" w:lineRule="exact"/>
        <w:ind w:right="640" w:firstLine="4680" w:firstLineChars="1950"/>
        <w:rPr>
          <w:rFonts w:ascii="宋体" w:hAnsi="宋体" w:cs="宋体"/>
          <w:sz w:val="24"/>
          <w:highlight w:val="none"/>
        </w:rPr>
      </w:pPr>
    </w:p>
    <w:p w14:paraId="2EE99723">
      <w:pPr>
        <w:spacing w:line="380" w:lineRule="exact"/>
        <w:jc w:val="center"/>
        <w:rPr>
          <w:rFonts w:ascii="宋体" w:hAnsi="宋体" w:cs="宋体"/>
          <w:sz w:val="24"/>
          <w:highlight w:val="none"/>
        </w:rPr>
      </w:pPr>
    </w:p>
    <w:p w14:paraId="6922F763">
      <w:pPr>
        <w:spacing w:line="380" w:lineRule="exact"/>
        <w:ind w:firstLine="3600" w:firstLineChars="1500"/>
        <w:rPr>
          <w:rFonts w:ascii="宋体" w:hAnsi="宋体" w:cs="宋体"/>
          <w:sz w:val="24"/>
          <w:highlight w:val="none"/>
        </w:rPr>
      </w:pPr>
      <w:r>
        <w:rPr>
          <w:rFonts w:hint="eastAsia" w:ascii="宋体" w:hAnsi="宋体" w:cs="宋体"/>
          <w:sz w:val="24"/>
          <w:highlight w:val="none"/>
        </w:rPr>
        <w:t xml:space="preserve">      年   月    日</w:t>
      </w:r>
    </w:p>
    <w:p w14:paraId="2CB54AC9">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14:paraId="6B4E400A">
      <w:pPr>
        <w:spacing w:line="380" w:lineRule="exact"/>
        <w:jc w:val="center"/>
        <w:rPr>
          <w:rFonts w:hint="eastAsia" w:ascii="宋体" w:hAnsi="宋体" w:eastAsia="宋体" w:cs="宋体"/>
          <w:sz w:val="24"/>
          <w:highlight w:val="none"/>
        </w:rPr>
      </w:pPr>
      <w:r>
        <w:rPr>
          <w:rFonts w:hint="eastAsia" w:ascii="宋体" w:hAnsi="宋体" w:cs="宋体"/>
          <w:sz w:val="24"/>
          <w:highlight w:val="none"/>
        </w:rPr>
        <w:t>格式11</w:t>
      </w:r>
      <w:r>
        <w:rPr>
          <w:rFonts w:hint="eastAsia" w:ascii="宋体" w:hAnsi="宋体" w:cs="宋体"/>
          <w:sz w:val="24"/>
          <w:highlight w:val="none"/>
          <w:lang w:val="en-US" w:eastAsia="zh-CN"/>
        </w:rPr>
        <w:t xml:space="preserve">  </w:t>
      </w:r>
      <w:r>
        <w:rPr>
          <w:rFonts w:hint="eastAsia" w:ascii="宋体" w:hAnsi="宋体" w:eastAsia="宋体" w:cs="宋体"/>
          <w:sz w:val="24"/>
          <w:highlight w:val="none"/>
        </w:rPr>
        <w:t>中小企业声明函（工程、服务）</w:t>
      </w:r>
    </w:p>
    <w:p w14:paraId="0CAF7CF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highlight w:val="none"/>
        </w:rPr>
      </w:pPr>
    </w:p>
    <w:p w14:paraId="3DAE5C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采购活动，工程的施工单位全部为符合政策要求的中小企业</w:t>
      </w:r>
      <w:r>
        <w:rPr>
          <w:rFonts w:hint="eastAsia" w:ascii="宋体" w:hAnsi="宋体" w:eastAsia="宋体" w:cs="宋体"/>
          <w:sz w:val="24"/>
          <w:szCs w:val="24"/>
          <w:highlight w:val="none"/>
          <w:u w:val="single"/>
        </w:rPr>
        <w:t>（或者：服务全部由符合政策要求的中小企业承接）</w:t>
      </w:r>
      <w:r>
        <w:rPr>
          <w:rFonts w:hint="eastAsia" w:ascii="宋体" w:hAnsi="宋体" w:eastAsia="宋体" w:cs="宋体"/>
          <w:sz w:val="24"/>
          <w:szCs w:val="24"/>
          <w:highlight w:val="none"/>
        </w:rPr>
        <w:t>。相关企业</w:t>
      </w:r>
      <w:r>
        <w:rPr>
          <w:rFonts w:hint="eastAsia" w:ascii="宋体" w:hAnsi="宋体" w:eastAsia="宋体" w:cs="宋体"/>
          <w:sz w:val="24"/>
          <w:szCs w:val="24"/>
          <w:highlight w:val="none"/>
          <w:u w:val="single"/>
        </w:rPr>
        <w:t>（含联合 体中的中小企业、签订分包意向协议的中小企业）</w:t>
      </w:r>
      <w:r>
        <w:rPr>
          <w:rFonts w:hint="eastAsia" w:ascii="宋体" w:hAnsi="宋体" w:eastAsia="宋体" w:cs="宋体"/>
          <w:sz w:val="24"/>
          <w:szCs w:val="24"/>
          <w:highlight w:val="none"/>
        </w:rPr>
        <w:t>的具体情 况如下：</w:t>
      </w:r>
    </w:p>
    <w:p w14:paraId="4D51CA2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承建（承接）企业为（企业名称），从业人员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万元1，属于（中型企业、小型企业、微型企业）； </w:t>
      </w:r>
    </w:p>
    <w:p w14:paraId="6E343CB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i w:val="0"/>
          <w:iCs w:val="0"/>
          <w:sz w:val="24"/>
          <w:szCs w:val="24"/>
          <w:highlight w:val="none"/>
          <w:u w:val="single"/>
        </w:rPr>
        <w:t>（中型企业、 小型企业、微型企业）</w:t>
      </w:r>
      <w:r>
        <w:rPr>
          <w:rFonts w:hint="eastAsia" w:ascii="宋体" w:hAnsi="宋体" w:eastAsia="宋体" w:cs="宋体"/>
          <w:sz w:val="24"/>
          <w:szCs w:val="24"/>
          <w:highlight w:val="none"/>
        </w:rPr>
        <w:t>； ……</w:t>
      </w:r>
    </w:p>
    <w:p w14:paraId="2807D3F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1020D6D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本企业对上述声明内容的真实性负责。如有虚假，将依 法承担相应责任。 </w:t>
      </w:r>
    </w:p>
    <w:p w14:paraId="05E009E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5FCF711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日 期： </w:t>
      </w:r>
    </w:p>
    <w:p w14:paraId="68D23843">
      <w:pPr>
        <w:pStyle w:val="38"/>
        <w:rPr>
          <w:rFonts w:hint="eastAsia" w:ascii="宋体" w:hAnsi="宋体" w:eastAsia="宋体" w:cs="宋体"/>
          <w:sz w:val="24"/>
          <w:szCs w:val="24"/>
          <w:highlight w:val="none"/>
        </w:rPr>
      </w:pPr>
    </w:p>
    <w:p w14:paraId="4317E2E0">
      <w:pPr>
        <w:pStyle w:val="8"/>
        <w:rPr>
          <w:rFonts w:hint="eastAsia" w:ascii="宋体" w:hAnsi="宋体" w:eastAsia="宋体" w:cs="宋体"/>
          <w:sz w:val="24"/>
          <w:szCs w:val="24"/>
          <w:highlight w:val="none"/>
        </w:rPr>
      </w:pPr>
    </w:p>
    <w:p w14:paraId="2AB7141B">
      <w:pPr>
        <w:rPr>
          <w:rFonts w:hint="eastAsia" w:ascii="宋体" w:hAnsi="宋体" w:eastAsia="宋体" w:cs="宋体"/>
          <w:sz w:val="24"/>
          <w:szCs w:val="24"/>
          <w:highlight w:val="none"/>
        </w:rPr>
      </w:pPr>
    </w:p>
    <w:p w14:paraId="40C76077">
      <w:pPr>
        <w:pStyle w:val="38"/>
        <w:rPr>
          <w:rFonts w:hint="eastAsia" w:ascii="宋体" w:hAnsi="宋体" w:eastAsia="宋体" w:cs="宋体"/>
          <w:sz w:val="24"/>
          <w:szCs w:val="24"/>
          <w:highlight w:val="none"/>
        </w:rPr>
      </w:pPr>
    </w:p>
    <w:p w14:paraId="2BA8BD80">
      <w:pPr>
        <w:pStyle w:val="8"/>
        <w:rPr>
          <w:rFonts w:hint="eastAsia"/>
          <w:highlight w:val="none"/>
        </w:rPr>
      </w:pPr>
    </w:p>
    <w:p w14:paraId="634060D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注：1.从业人员、营业收入、资产总额填报上一年度数据，无上一年度数据的新成立企业可不填报。</w:t>
      </w:r>
    </w:p>
    <w:p w14:paraId="6834E1F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2.本项目如是只面向中小企业采购的应当必须提供。</w:t>
      </w:r>
    </w:p>
    <w:p w14:paraId="1D0E92EA">
      <w:pPr>
        <w:spacing w:line="360" w:lineRule="auto"/>
        <w:jc w:val="center"/>
        <w:rPr>
          <w:rFonts w:hint="default" w:ascii="宋体" w:hAnsi="宋体" w:eastAsia="宋体" w:cs="宋体"/>
          <w:b/>
          <w:sz w:val="24"/>
          <w:highlight w:val="none"/>
          <w:lang w:val="en-US" w:eastAsia="zh-CN"/>
        </w:rPr>
      </w:pPr>
    </w:p>
    <w:p w14:paraId="6AF6B519">
      <w:pPr>
        <w:spacing w:line="360" w:lineRule="auto"/>
        <w:jc w:val="center"/>
        <w:rPr>
          <w:rFonts w:ascii="宋体" w:hAnsi="宋体" w:cs="宋体"/>
          <w:b/>
          <w:sz w:val="24"/>
          <w:highlight w:val="none"/>
        </w:rPr>
      </w:pPr>
    </w:p>
    <w:p w14:paraId="21BDFE8C">
      <w:pPr>
        <w:spacing w:line="360" w:lineRule="auto"/>
        <w:rPr>
          <w:rFonts w:hint="eastAsia" w:ascii="宋体" w:hAnsi="宋体" w:cs="宋体"/>
          <w:sz w:val="24"/>
          <w:highlight w:val="none"/>
        </w:rPr>
      </w:pPr>
    </w:p>
    <w:p w14:paraId="460EC006">
      <w:pPr>
        <w:pStyle w:val="38"/>
        <w:rPr>
          <w:rFonts w:hint="eastAsia" w:ascii="宋体" w:hAnsi="宋体" w:cs="宋体"/>
          <w:sz w:val="24"/>
          <w:highlight w:val="none"/>
        </w:rPr>
      </w:pPr>
    </w:p>
    <w:p w14:paraId="6B23A458">
      <w:pPr>
        <w:pStyle w:val="8"/>
        <w:rPr>
          <w:rFonts w:hint="eastAsia"/>
          <w:highlight w:val="none"/>
        </w:rPr>
      </w:pPr>
    </w:p>
    <w:p w14:paraId="6E88288D">
      <w:pPr>
        <w:spacing w:line="360" w:lineRule="auto"/>
        <w:rPr>
          <w:rFonts w:ascii="宋体" w:hAnsi="宋体" w:cs="宋体"/>
          <w:sz w:val="24"/>
          <w:highlight w:val="none"/>
        </w:rPr>
      </w:pPr>
      <w:r>
        <w:rPr>
          <w:rFonts w:hint="eastAsia" w:ascii="宋体" w:hAnsi="宋体" w:cs="宋体"/>
          <w:sz w:val="24"/>
          <w:highlight w:val="none"/>
        </w:rPr>
        <w:t>格式1</w:t>
      </w:r>
      <w:r>
        <w:rPr>
          <w:rFonts w:hint="eastAsia" w:ascii="宋体" w:hAnsi="宋体" w:cs="宋体"/>
          <w:sz w:val="24"/>
          <w:highlight w:val="none"/>
          <w:lang w:val="en-US" w:eastAsia="zh-CN"/>
        </w:rPr>
        <w:t>2</w:t>
      </w:r>
      <w:r>
        <w:rPr>
          <w:rFonts w:hint="eastAsia" w:ascii="宋体" w:hAnsi="宋体" w:cs="宋体"/>
          <w:sz w:val="24"/>
          <w:highlight w:val="none"/>
        </w:rPr>
        <w:t xml:space="preserve">      其他资料</w:t>
      </w:r>
    </w:p>
    <w:p w14:paraId="5C63BFDA">
      <w:pPr>
        <w:pStyle w:val="2"/>
        <w:ind w:firstLine="240"/>
        <w:rPr>
          <w:rFonts w:ascii="宋体" w:hAnsi="宋体" w:cs="宋体"/>
          <w:sz w:val="24"/>
          <w:highlight w:val="none"/>
        </w:rPr>
      </w:pPr>
    </w:p>
    <w:p w14:paraId="3AD6CF15">
      <w:pPr>
        <w:pStyle w:val="2"/>
        <w:ind w:firstLine="240"/>
        <w:rPr>
          <w:rFonts w:ascii="宋体" w:hAnsi="宋体" w:cs="宋体"/>
          <w:sz w:val="24"/>
          <w:highlight w:val="none"/>
        </w:rPr>
      </w:pPr>
    </w:p>
    <w:p w14:paraId="315E9C5C">
      <w:pPr>
        <w:pStyle w:val="2"/>
        <w:ind w:firstLine="240"/>
        <w:rPr>
          <w:rFonts w:ascii="宋体" w:hAnsi="宋体" w:cs="宋体"/>
          <w:sz w:val="24"/>
          <w:highlight w:val="none"/>
        </w:rPr>
      </w:pPr>
    </w:p>
    <w:p w14:paraId="03C0561B">
      <w:pPr>
        <w:pStyle w:val="2"/>
        <w:ind w:firstLine="240"/>
        <w:rPr>
          <w:rFonts w:ascii="宋体" w:hAnsi="宋体" w:cs="宋体"/>
          <w:sz w:val="24"/>
          <w:highlight w:val="none"/>
        </w:rPr>
      </w:pPr>
    </w:p>
    <w:p w14:paraId="5F398089">
      <w:pPr>
        <w:pStyle w:val="2"/>
        <w:ind w:firstLine="240"/>
        <w:rPr>
          <w:rFonts w:ascii="宋体" w:hAnsi="宋体" w:cs="宋体"/>
          <w:sz w:val="24"/>
          <w:highlight w:val="none"/>
        </w:rPr>
      </w:pPr>
    </w:p>
    <w:p w14:paraId="22AF24D8">
      <w:pPr>
        <w:pStyle w:val="2"/>
        <w:ind w:firstLine="240"/>
        <w:rPr>
          <w:rFonts w:ascii="宋体" w:hAnsi="宋体" w:cs="宋体"/>
          <w:sz w:val="24"/>
          <w:highlight w:val="none"/>
        </w:rPr>
      </w:pPr>
    </w:p>
    <w:p w14:paraId="0F916968">
      <w:pPr>
        <w:pStyle w:val="2"/>
        <w:ind w:firstLine="240"/>
        <w:rPr>
          <w:rFonts w:ascii="宋体" w:hAnsi="宋体" w:cs="宋体"/>
          <w:sz w:val="24"/>
          <w:highlight w:val="none"/>
        </w:rPr>
      </w:pPr>
    </w:p>
    <w:p w14:paraId="279D0001">
      <w:pPr>
        <w:pStyle w:val="2"/>
        <w:ind w:firstLine="0" w:firstLineChars="0"/>
        <w:rPr>
          <w:rFonts w:ascii="宋体" w:hAnsi="宋体" w:cs="宋体"/>
          <w:sz w:val="24"/>
          <w:highlight w:val="none"/>
        </w:rPr>
      </w:pPr>
    </w:p>
    <w:p w14:paraId="055933FC">
      <w:pPr>
        <w:pStyle w:val="2"/>
        <w:ind w:firstLine="240"/>
        <w:rPr>
          <w:rFonts w:ascii="宋体" w:hAnsi="宋体" w:cs="宋体"/>
          <w:sz w:val="24"/>
          <w:highlight w:val="none"/>
        </w:rPr>
      </w:pPr>
    </w:p>
    <w:p w14:paraId="552F07D9">
      <w:pPr>
        <w:rPr>
          <w:rFonts w:hint="eastAsia" w:ascii="宋体" w:hAnsi="宋体" w:cs="宋体"/>
          <w:sz w:val="24"/>
          <w:highlight w:val="none"/>
        </w:rPr>
      </w:pPr>
      <w:r>
        <w:rPr>
          <w:rFonts w:hint="eastAsia" w:ascii="宋体" w:hAnsi="宋体" w:cs="宋体"/>
          <w:sz w:val="24"/>
          <w:highlight w:val="none"/>
        </w:rPr>
        <w:br w:type="page"/>
      </w:r>
    </w:p>
    <w:p w14:paraId="474AD0C0">
      <w:pPr>
        <w:spacing w:line="360" w:lineRule="auto"/>
        <w:rPr>
          <w:rFonts w:hint="eastAsia" w:eastAsia="宋体"/>
          <w:highlight w:val="none"/>
          <w:lang w:eastAsia="zh-CN"/>
        </w:rPr>
      </w:pPr>
      <w:r>
        <w:rPr>
          <w:rFonts w:hint="eastAsia" w:ascii="宋体" w:hAnsi="宋体" w:cs="宋体"/>
          <w:sz w:val="24"/>
          <w:highlight w:val="none"/>
        </w:rPr>
        <w:t>格式1</w:t>
      </w:r>
      <w:r>
        <w:rPr>
          <w:rFonts w:hint="eastAsia" w:ascii="宋体" w:hAnsi="宋体" w:cs="宋体"/>
          <w:sz w:val="24"/>
          <w:highlight w:val="none"/>
          <w:lang w:val="en-US" w:eastAsia="zh-CN"/>
        </w:rPr>
        <w:t>3</w:t>
      </w:r>
    </w:p>
    <w:p w14:paraId="7D98EA25">
      <w:pPr>
        <w:spacing w:line="380" w:lineRule="exact"/>
        <w:jc w:val="center"/>
        <w:rPr>
          <w:rStyle w:val="67"/>
          <w:rFonts w:ascii="宋体"/>
          <w:b/>
          <w:bCs/>
          <w:sz w:val="28"/>
          <w:szCs w:val="28"/>
          <w:highlight w:val="none"/>
        </w:rPr>
      </w:pPr>
      <w:r>
        <w:rPr>
          <w:rStyle w:val="67"/>
          <w:rFonts w:hint="eastAsia" w:ascii="宋体" w:hAnsi="宋体" w:cs="宋体"/>
          <w:b/>
          <w:bCs/>
          <w:sz w:val="28"/>
          <w:szCs w:val="28"/>
          <w:highlight w:val="none"/>
        </w:rPr>
        <w:t>政府采购供应商诚信承诺书</w:t>
      </w:r>
    </w:p>
    <w:p w14:paraId="4734B81C">
      <w:pPr>
        <w:spacing w:line="380" w:lineRule="exact"/>
        <w:jc w:val="center"/>
        <w:rPr>
          <w:rStyle w:val="67"/>
          <w:rFonts w:ascii="宋体"/>
          <w:b/>
          <w:bCs/>
          <w:sz w:val="24"/>
          <w:highlight w:val="none"/>
        </w:rPr>
      </w:pPr>
    </w:p>
    <w:p w14:paraId="7B287872">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6113F03">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17D882F3">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02F64FB7">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14:paraId="7BA6B1FB">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4634B85F">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4B737008">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7A8BBF09">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14644F8E">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574E9240">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78750EB0">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0C85C604">
      <w:pPr>
        <w:spacing w:line="380" w:lineRule="exact"/>
        <w:rPr>
          <w:rFonts w:ascii="宋体" w:hAnsi="宋体" w:cs="宋体"/>
          <w:sz w:val="24"/>
          <w:highlight w:val="none"/>
        </w:rPr>
      </w:pPr>
      <w:r>
        <w:rPr>
          <w:rFonts w:hint="eastAsia" w:ascii="宋体" w:hAnsi="宋体" w:cs="宋体"/>
          <w:sz w:val="24"/>
          <w:highlight w:val="none"/>
        </w:rPr>
        <w:t>（十ー）撞自或与与采购人串通或接受采购人要求，在履约合同中通过减少质量和服务标准等，却仍按原合同进行虚假验收或终止政府采购合同;</w:t>
      </w:r>
    </w:p>
    <w:p w14:paraId="51955D99">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7B7940B7">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591F2203">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5D1E722C">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01D8A964">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7967E22E">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3898D35A">
      <w:pPr>
        <w:spacing w:line="380" w:lineRule="exact"/>
        <w:ind w:firstLine="3360" w:firstLineChars="1400"/>
        <w:rPr>
          <w:rFonts w:ascii="宋体" w:hAnsi="宋体" w:cs="宋体"/>
          <w:sz w:val="24"/>
          <w:highlight w:val="none"/>
        </w:rPr>
      </w:pPr>
    </w:p>
    <w:p w14:paraId="0C5B5271">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6FE10904">
      <w:pPr>
        <w:spacing w:line="380" w:lineRule="exact"/>
        <w:ind w:firstLine="3360" w:firstLineChars="1400"/>
        <w:rPr>
          <w:rFonts w:ascii="宋体" w:hAnsi="宋体" w:cs="宋体"/>
          <w:sz w:val="24"/>
          <w:highlight w:val="none"/>
        </w:rPr>
      </w:pPr>
      <w:r>
        <w:rPr>
          <w:rFonts w:hint="eastAsia" w:ascii="宋体" w:hAnsi="宋体" w:cs="宋体"/>
          <w:sz w:val="24"/>
          <w:highlight w:val="none"/>
        </w:rPr>
        <w:t>法人代表或授权委托人：（签字）</w:t>
      </w:r>
    </w:p>
    <w:p w14:paraId="0479872C">
      <w:pPr>
        <w:spacing w:line="380" w:lineRule="exact"/>
        <w:ind w:firstLine="3360" w:firstLineChars="1400"/>
        <w:rPr>
          <w:rFonts w:ascii="宋体" w:hAnsi="宋体" w:cs="宋体"/>
          <w:sz w:val="24"/>
          <w:highlight w:val="none"/>
        </w:rPr>
      </w:pPr>
    </w:p>
    <w:p w14:paraId="4825B97F">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日期：年月日</w:t>
      </w:r>
    </w:p>
    <w:p w14:paraId="76CE9334">
      <w:pPr>
        <w:spacing w:line="360" w:lineRule="auto"/>
        <w:jc w:val="center"/>
        <w:rPr>
          <w:rFonts w:ascii="宋体" w:hAnsi="宋体" w:cs="宋体"/>
          <w:b/>
          <w:sz w:val="24"/>
          <w:highlight w:val="none"/>
        </w:rPr>
      </w:pPr>
    </w:p>
    <w:p w14:paraId="093B115E">
      <w:pPr>
        <w:pStyle w:val="2"/>
        <w:ind w:firstLine="210"/>
        <w:rPr>
          <w:highlight w:val="none"/>
        </w:rPr>
      </w:pPr>
    </w:p>
    <w:p w14:paraId="698DC8DD">
      <w:pPr>
        <w:pStyle w:val="2"/>
        <w:ind w:firstLine="210"/>
        <w:rPr>
          <w:highlight w:val="none"/>
        </w:rPr>
      </w:pPr>
    </w:p>
    <w:p w14:paraId="1ACFD3D8">
      <w:pPr>
        <w:pStyle w:val="5"/>
        <w:spacing w:before="0" w:after="0" w:line="500" w:lineRule="exact"/>
        <w:ind w:firstLine="0"/>
        <w:rPr>
          <w:rFonts w:hint="eastAsia" w:ascii="宋体" w:hAnsi="宋体" w:eastAsia="宋体" w:cs="宋体"/>
          <w:b/>
          <w:kern w:val="2"/>
          <w:sz w:val="28"/>
          <w:szCs w:val="28"/>
          <w:highlight w:val="none"/>
          <w:lang w:val="en-US" w:eastAsia="zh-CN" w:bidi="ar-SA"/>
        </w:rPr>
      </w:pPr>
      <w:r>
        <w:rPr>
          <w:rFonts w:hint="eastAsia" w:ascii="宋体" w:hAnsi="宋体" w:eastAsia="宋体" w:cs="宋体"/>
          <w:b/>
          <w:kern w:val="2"/>
          <w:sz w:val="28"/>
          <w:szCs w:val="28"/>
          <w:highlight w:val="none"/>
          <w:lang w:val="en-US" w:eastAsia="zh-CN" w:bidi="ar-SA"/>
        </w:rPr>
        <w:t>第五章  周口市政府采购合同（工程类）标准文本</w:t>
      </w:r>
    </w:p>
    <w:p w14:paraId="1EED1224">
      <w:pPr>
        <w:ind w:firstLine="880" w:firstLineChars="200"/>
        <w:jc w:val="center"/>
        <w:rPr>
          <w:rFonts w:hint="eastAsia" w:ascii="方正小标宋简体" w:hAnsi="黑体" w:eastAsia="方正小标宋简体" w:cs="黑体"/>
          <w:sz w:val="44"/>
          <w:szCs w:val="44"/>
          <w:highlight w:val="none"/>
          <w:lang w:val="en-US"/>
        </w:rPr>
      </w:pPr>
    </w:p>
    <w:p w14:paraId="402958B3">
      <w:pPr>
        <w:pStyle w:val="84"/>
        <w:spacing w:beforeLines="0" w:afterLines="0"/>
        <w:ind w:left="0" w:firstLine="640" w:firstLineChars="200"/>
        <w:jc w:val="both"/>
        <w:rPr>
          <w:rFonts w:hint="eastAsia" w:ascii="黑体" w:hAnsi="黑体" w:eastAsia="黑体" w:cs="黑体"/>
          <w:sz w:val="32"/>
          <w:szCs w:val="32"/>
          <w:highlight w:val="none"/>
          <w:lang w:val="en-US"/>
        </w:rPr>
      </w:pPr>
    </w:p>
    <w:p w14:paraId="55292AAE">
      <w:pPr>
        <w:pStyle w:val="84"/>
        <w:spacing w:beforeLines="0" w:afterLines="0"/>
        <w:ind w:left="0" w:firstLine="640" w:firstLineChars="200"/>
        <w:jc w:val="both"/>
        <w:rPr>
          <w:rFonts w:hint="eastAsia" w:ascii="黑体" w:hAnsi="黑体" w:eastAsia="黑体" w:cs="黑体"/>
          <w:sz w:val="32"/>
          <w:szCs w:val="32"/>
          <w:highlight w:val="none"/>
          <w:lang w:val="en-US"/>
        </w:rPr>
      </w:pPr>
    </w:p>
    <w:p w14:paraId="1813988F">
      <w:pPr>
        <w:pStyle w:val="84"/>
        <w:spacing w:beforeLines="0" w:afterLines="0"/>
        <w:ind w:left="0" w:firstLine="640" w:firstLineChars="200"/>
        <w:jc w:val="both"/>
        <w:rPr>
          <w:rFonts w:hint="eastAsia" w:ascii="黑体" w:hAnsi="黑体" w:eastAsia="黑体" w:cs="黑体"/>
          <w:sz w:val="32"/>
          <w:szCs w:val="32"/>
          <w:highlight w:val="none"/>
          <w:lang w:val="en-US"/>
        </w:rPr>
      </w:pPr>
    </w:p>
    <w:p w14:paraId="21185311">
      <w:pPr>
        <w:pStyle w:val="84"/>
        <w:spacing w:beforeLines="0" w:afterLines="0"/>
        <w:ind w:left="0" w:firstLine="600" w:firstLineChars="200"/>
        <w:jc w:val="both"/>
        <w:rPr>
          <w:rFonts w:ascii="黑体" w:hAnsi="黑体" w:eastAsia="黑体" w:cs="黑体"/>
          <w:sz w:val="30"/>
          <w:szCs w:val="30"/>
          <w:highlight w:val="none"/>
          <w:lang w:val="en-US"/>
        </w:rPr>
      </w:pPr>
    </w:p>
    <w:p w14:paraId="35E13255">
      <w:pPr>
        <w:pStyle w:val="84"/>
        <w:spacing w:beforeLines="0" w:afterLines="0"/>
        <w:ind w:left="0" w:firstLine="560" w:firstLineChars="200"/>
        <w:jc w:val="both"/>
        <w:rPr>
          <w:rFonts w:ascii="黑体" w:hAnsi="黑体" w:eastAsia="黑体" w:cs="黑体"/>
          <w:sz w:val="28"/>
          <w:szCs w:val="28"/>
          <w:highlight w:val="none"/>
          <w:lang w:val="en-US"/>
        </w:rPr>
      </w:pPr>
    </w:p>
    <w:p w14:paraId="78FF0E0A">
      <w:pPr>
        <w:pStyle w:val="84"/>
        <w:spacing w:beforeLines="0" w:afterLines="0"/>
        <w:ind w:left="0" w:firstLine="560" w:firstLineChars="200"/>
        <w:jc w:val="both"/>
        <w:rPr>
          <w:rFonts w:ascii="黑体" w:hAnsi="黑体" w:eastAsia="黑体" w:cs="黑体"/>
          <w:sz w:val="28"/>
          <w:szCs w:val="28"/>
          <w:highlight w:val="none"/>
          <w:lang w:val="en-US"/>
        </w:rPr>
      </w:pPr>
    </w:p>
    <w:p w14:paraId="79137707">
      <w:pPr>
        <w:pStyle w:val="84"/>
        <w:spacing w:beforeLines="0" w:afterLines="0"/>
        <w:ind w:left="0" w:firstLine="560" w:firstLineChars="200"/>
        <w:jc w:val="both"/>
        <w:rPr>
          <w:rFonts w:ascii="黑体" w:hAnsi="黑体" w:eastAsia="黑体" w:cs="黑体"/>
          <w:sz w:val="28"/>
          <w:szCs w:val="28"/>
          <w:highlight w:val="none"/>
          <w:lang w:val="en-US"/>
        </w:rPr>
      </w:pPr>
      <w:r>
        <w:rPr>
          <w:rFonts w:hint="eastAsia" w:ascii="黑体" w:hAnsi="黑体" w:eastAsia="黑体" w:cs="黑体"/>
          <w:sz w:val="28"/>
          <w:szCs w:val="28"/>
          <w:highlight w:val="none"/>
          <w:lang w:val="en-US"/>
        </w:rPr>
        <w:t>政府采购项目名称：</w:t>
      </w:r>
    </w:p>
    <w:p w14:paraId="57E2710E">
      <w:pPr>
        <w:pStyle w:val="84"/>
        <w:spacing w:beforeLines="0" w:afterLines="0"/>
        <w:ind w:left="0" w:firstLine="560" w:firstLineChars="200"/>
        <w:jc w:val="both"/>
        <w:rPr>
          <w:rFonts w:ascii="黑体" w:hAnsi="黑体" w:eastAsia="黑体" w:cs="黑体"/>
          <w:sz w:val="28"/>
          <w:szCs w:val="28"/>
          <w:highlight w:val="none"/>
          <w:lang w:val="en-US"/>
        </w:rPr>
      </w:pPr>
      <w:r>
        <w:rPr>
          <w:rFonts w:hint="eastAsia" w:ascii="黑体" w:hAnsi="黑体" w:eastAsia="黑体" w:cs="黑体"/>
          <w:sz w:val="28"/>
          <w:szCs w:val="28"/>
          <w:highlight w:val="none"/>
          <w:lang w:val="en-US"/>
        </w:rPr>
        <w:t>政府采购项目编号：</w:t>
      </w:r>
    </w:p>
    <w:p w14:paraId="05E2BB92">
      <w:pPr>
        <w:pStyle w:val="84"/>
        <w:spacing w:beforeLines="0" w:afterLines="0"/>
        <w:ind w:left="0" w:firstLine="560" w:firstLineChars="200"/>
        <w:jc w:val="both"/>
        <w:rPr>
          <w:rFonts w:ascii="黑体" w:hAnsi="黑体" w:eastAsia="黑体" w:cs="黑体"/>
          <w:sz w:val="28"/>
          <w:szCs w:val="28"/>
          <w:highlight w:val="none"/>
          <w:lang w:val="en-US"/>
        </w:rPr>
      </w:pPr>
      <w:r>
        <w:rPr>
          <w:rFonts w:hint="eastAsia" w:ascii="黑体" w:hAnsi="黑体" w:eastAsia="黑体" w:cs="黑体"/>
          <w:sz w:val="28"/>
          <w:szCs w:val="28"/>
          <w:highlight w:val="none"/>
          <w:lang w:val="en-US"/>
        </w:rPr>
        <w:t>采      购    人：</w:t>
      </w:r>
    </w:p>
    <w:p w14:paraId="61815B82">
      <w:pPr>
        <w:pStyle w:val="84"/>
        <w:spacing w:beforeLines="0" w:afterLines="0"/>
        <w:ind w:left="0" w:firstLine="560" w:firstLineChars="200"/>
        <w:jc w:val="both"/>
        <w:rPr>
          <w:rFonts w:ascii="黑体" w:hAnsi="黑体" w:eastAsia="黑体" w:cs="黑体"/>
          <w:sz w:val="28"/>
          <w:szCs w:val="28"/>
          <w:highlight w:val="none"/>
          <w:lang w:val="en-US"/>
        </w:rPr>
      </w:pPr>
      <w:r>
        <w:rPr>
          <w:rFonts w:hint="eastAsia" w:ascii="黑体" w:hAnsi="黑体" w:eastAsia="黑体" w:cs="黑体"/>
          <w:sz w:val="28"/>
          <w:szCs w:val="28"/>
          <w:highlight w:val="none"/>
          <w:lang w:val="en-US"/>
        </w:rPr>
        <w:t>供      应    商：</w:t>
      </w:r>
    </w:p>
    <w:p w14:paraId="32158E3D">
      <w:pPr>
        <w:pStyle w:val="84"/>
        <w:spacing w:beforeLines="0" w:afterLines="0"/>
        <w:ind w:left="0" w:firstLine="560" w:firstLineChars="200"/>
        <w:jc w:val="both"/>
        <w:rPr>
          <w:rFonts w:ascii="黑体" w:hAnsi="黑体" w:eastAsia="黑体" w:cs="黑体"/>
          <w:sz w:val="28"/>
          <w:szCs w:val="28"/>
          <w:highlight w:val="none"/>
          <w:lang w:val="en-US"/>
        </w:rPr>
      </w:pPr>
      <w:r>
        <w:rPr>
          <w:rFonts w:hint="eastAsia" w:ascii="黑体" w:hAnsi="黑体" w:eastAsia="黑体" w:cs="黑体"/>
          <w:sz w:val="28"/>
          <w:szCs w:val="28"/>
          <w:highlight w:val="none"/>
          <w:lang w:val="en-US"/>
        </w:rPr>
        <w:t>合  同  签 订 地：</w:t>
      </w:r>
    </w:p>
    <w:p w14:paraId="4854EF9E">
      <w:pPr>
        <w:pStyle w:val="84"/>
        <w:spacing w:beforeLines="0" w:afterLines="0"/>
        <w:ind w:left="0" w:firstLine="560" w:firstLineChars="200"/>
        <w:jc w:val="both"/>
        <w:rPr>
          <w:rFonts w:ascii="黑体" w:hAnsi="黑体" w:eastAsia="黑体" w:cs="黑体"/>
          <w:sz w:val="30"/>
          <w:szCs w:val="30"/>
          <w:highlight w:val="none"/>
          <w:lang w:val="en-US"/>
        </w:rPr>
      </w:pPr>
      <w:r>
        <w:rPr>
          <w:rFonts w:hint="eastAsia" w:ascii="黑体" w:hAnsi="黑体" w:eastAsia="黑体" w:cs="黑体"/>
          <w:sz w:val="28"/>
          <w:szCs w:val="28"/>
          <w:highlight w:val="none"/>
          <w:lang w:val="en-US"/>
        </w:rPr>
        <w:t>合 同 签订 时 间：</w:t>
      </w:r>
    </w:p>
    <w:p w14:paraId="127E786F">
      <w:pPr>
        <w:pStyle w:val="84"/>
        <w:spacing w:beforeLines="0" w:afterLines="0"/>
        <w:ind w:left="0" w:firstLine="600" w:firstLineChars="200"/>
        <w:jc w:val="both"/>
        <w:rPr>
          <w:rFonts w:ascii="黑体" w:hAnsi="黑体" w:eastAsia="黑体" w:cs="黑体"/>
          <w:sz w:val="30"/>
          <w:szCs w:val="30"/>
          <w:highlight w:val="none"/>
          <w:lang w:val="en-US"/>
        </w:rPr>
      </w:pPr>
    </w:p>
    <w:p w14:paraId="5406B184">
      <w:pPr>
        <w:pStyle w:val="84"/>
        <w:spacing w:beforeLines="0" w:afterLines="0"/>
        <w:ind w:left="0" w:firstLine="600" w:firstLineChars="200"/>
        <w:jc w:val="both"/>
        <w:rPr>
          <w:rFonts w:ascii="黑体" w:hAnsi="黑体" w:eastAsia="黑体" w:cs="黑体"/>
          <w:sz w:val="30"/>
          <w:szCs w:val="30"/>
          <w:highlight w:val="none"/>
          <w:lang w:val="en-US"/>
        </w:rPr>
      </w:pPr>
    </w:p>
    <w:p w14:paraId="357BC167">
      <w:pPr>
        <w:pStyle w:val="84"/>
        <w:spacing w:beforeLines="0" w:afterLines="0"/>
        <w:ind w:left="0" w:firstLine="600" w:firstLineChars="200"/>
        <w:jc w:val="both"/>
        <w:rPr>
          <w:rFonts w:ascii="黑体" w:hAnsi="黑体" w:eastAsia="黑体" w:cs="黑体"/>
          <w:sz w:val="30"/>
          <w:szCs w:val="30"/>
          <w:highlight w:val="none"/>
          <w:lang w:val="en-US"/>
        </w:rPr>
      </w:pPr>
    </w:p>
    <w:p w14:paraId="638A95B6">
      <w:pPr>
        <w:pStyle w:val="84"/>
        <w:spacing w:beforeLines="0" w:afterLines="0"/>
        <w:ind w:left="0" w:firstLine="600" w:firstLineChars="200"/>
        <w:jc w:val="both"/>
        <w:rPr>
          <w:rFonts w:ascii="黑体" w:hAnsi="黑体" w:eastAsia="黑体" w:cs="黑体"/>
          <w:sz w:val="30"/>
          <w:szCs w:val="30"/>
          <w:highlight w:val="none"/>
          <w:lang w:val="en-US"/>
        </w:rPr>
      </w:pPr>
    </w:p>
    <w:p w14:paraId="76B44742">
      <w:pPr>
        <w:pStyle w:val="84"/>
        <w:spacing w:beforeLines="0" w:afterLines="0"/>
        <w:ind w:left="0" w:firstLine="600" w:firstLineChars="200"/>
        <w:jc w:val="both"/>
        <w:rPr>
          <w:rFonts w:ascii="黑体" w:hAnsi="黑体" w:eastAsia="黑体" w:cs="黑体"/>
          <w:sz w:val="30"/>
          <w:szCs w:val="30"/>
          <w:highlight w:val="none"/>
          <w:lang w:val="en-US"/>
        </w:rPr>
      </w:pPr>
    </w:p>
    <w:p w14:paraId="63BC36E4">
      <w:pPr>
        <w:pStyle w:val="84"/>
        <w:spacing w:beforeLines="0" w:afterLines="0"/>
        <w:ind w:left="0" w:firstLine="600" w:firstLineChars="200"/>
        <w:jc w:val="both"/>
        <w:rPr>
          <w:rFonts w:ascii="黑体" w:hAnsi="黑体" w:eastAsia="黑体" w:cs="黑体"/>
          <w:sz w:val="30"/>
          <w:szCs w:val="30"/>
          <w:highlight w:val="none"/>
          <w:lang w:val="en-US"/>
        </w:rPr>
      </w:pPr>
    </w:p>
    <w:p w14:paraId="313E221C">
      <w:pPr>
        <w:pStyle w:val="84"/>
        <w:spacing w:beforeLines="0" w:afterLines="0"/>
        <w:ind w:left="0" w:firstLine="600" w:firstLineChars="200"/>
        <w:jc w:val="both"/>
        <w:rPr>
          <w:rFonts w:ascii="黑体" w:hAnsi="黑体" w:eastAsia="黑体" w:cs="黑体"/>
          <w:sz w:val="30"/>
          <w:szCs w:val="30"/>
          <w:highlight w:val="none"/>
          <w:lang w:val="en-US"/>
        </w:rPr>
      </w:pPr>
    </w:p>
    <w:p w14:paraId="333F6A12">
      <w:pPr>
        <w:pStyle w:val="84"/>
        <w:spacing w:beforeLines="0" w:afterLines="0"/>
        <w:ind w:left="0"/>
        <w:jc w:val="both"/>
        <w:rPr>
          <w:rFonts w:hint="eastAsia"/>
          <w:sz w:val="30"/>
          <w:szCs w:val="30"/>
          <w:highlight w:val="none"/>
        </w:rPr>
      </w:pPr>
    </w:p>
    <w:p w14:paraId="5857963F">
      <w:pPr>
        <w:pStyle w:val="84"/>
        <w:spacing w:beforeLines="0" w:afterLines="0" w:line="440" w:lineRule="exact"/>
        <w:ind w:left="0"/>
        <w:jc w:val="center"/>
        <w:rPr>
          <w:rFonts w:hint="eastAsia" w:ascii="方正小标宋简体" w:eastAsia="方正小标宋简体"/>
          <w:sz w:val="32"/>
          <w:szCs w:val="32"/>
          <w:highlight w:val="none"/>
        </w:rPr>
      </w:pPr>
      <w:r>
        <w:rPr>
          <w:rFonts w:hint="eastAsia" w:ascii="方正小标宋简体" w:eastAsia="方正小标宋简体"/>
          <w:sz w:val="32"/>
          <w:szCs w:val="32"/>
          <w:highlight w:val="none"/>
        </w:rPr>
        <w:t>合同签订指引</w:t>
      </w:r>
    </w:p>
    <w:p w14:paraId="77FF6DC8">
      <w:pPr>
        <w:pStyle w:val="84"/>
        <w:spacing w:beforeLines="0" w:afterLines="0" w:line="440" w:lineRule="exact"/>
        <w:ind w:left="0" w:firstLine="420" w:firstLineChars="200"/>
        <w:jc w:val="both"/>
        <w:rPr>
          <w:sz w:val="21"/>
          <w:szCs w:val="21"/>
          <w:highlight w:val="none"/>
        </w:rPr>
      </w:pPr>
      <w:r>
        <w:rPr>
          <w:rFonts w:hint="eastAsia"/>
          <w:sz w:val="21"/>
          <w:szCs w:val="21"/>
          <w:highlight w:val="none"/>
        </w:rPr>
        <w:t>一、采购人在签订合同时应提供的资料：</w:t>
      </w:r>
    </w:p>
    <w:p w14:paraId="0B3B727F">
      <w:pPr>
        <w:pStyle w:val="84"/>
        <w:spacing w:beforeLines="0" w:afterLines="0" w:line="440" w:lineRule="exact"/>
        <w:ind w:left="0" w:firstLine="420" w:firstLineChars="200"/>
        <w:jc w:val="both"/>
        <w:rPr>
          <w:sz w:val="21"/>
          <w:szCs w:val="21"/>
          <w:highlight w:val="none"/>
        </w:rPr>
      </w:pPr>
      <w:r>
        <w:rPr>
          <w:rFonts w:hint="eastAsia"/>
          <w:sz w:val="21"/>
          <w:szCs w:val="21"/>
          <w:highlight w:val="none"/>
          <w:lang w:val="en-US"/>
        </w:rPr>
        <w:t>1、该政府采购项目的</w:t>
      </w:r>
      <w:r>
        <w:rPr>
          <w:rFonts w:hint="eastAsia"/>
          <w:sz w:val="21"/>
          <w:szCs w:val="21"/>
          <w:highlight w:val="none"/>
        </w:rPr>
        <w:t>招标采购文件（以网上发布内容为准）；</w:t>
      </w:r>
    </w:p>
    <w:p w14:paraId="45CCD7C2">
      <w:pPr>
        <w:pStyle w:val="84"/>
        <w:spacing w:beforeLines="0" w:afterLines="0" w:line="440" w:lineRule="exact"/>
        <w:ind w:left="0" w:firstLine="420" w:firstLineChars="200"/>
        <w:jc w:val="both"/>
        <w:rPr>
          <w:sz w:val="21"/>
          <w:szCs w:val="21"/>
          <w:highlight w:val="none"/>
        </w:rPr>
      </w:pPr>
      <w:r>
        <w:rPr>
          <w:rFonts w:hint="eastAsia"/>
          <w:sz w:val="21"/>
          <w:szCs w:val="21"/>
          <w:highlight w:val="none"/>
          <w:lang w:val="en-US"/>
        </w:rPr>
        <w:t>2、该政府采购项目</w:t>
      </w:r>
      <w:r>
        <w:rPr>
          <w:rFonts w:hint="eastAsia"/>
          <w:sz w:val="21"/>
          <w:szCs w:val="21"/>
          <w:highlight w:val="none"/>
        </w:rPr>
        <w:t>招标文件的澄清和修改内容（公告内容）；</w:t>
      </w:r>
    </w:p>
    <w:p w14:paraId="1495514D">
      <w:pPr>
        <w:pStyle w:val="84"/>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3、该政府采购项目评审报告；</w:t>
      </w:r>
    </w:p>
    <w:p w14:paraId="66618344">
      <w:pPr>
        <w:pStyle w:val="84"/>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4、采购单位法人授权委托书（法人到场并签字的除外）；</w:t>
      </w:r>
    </w:p>
    <w:p w14:paraId="18C2595B">
      <w:pPr>
        <w:pStyle w:val="84"/>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5、采购单位被授权人身份证件（法人到场并签字的除外）；</w:t>
      </w:r>
    </w:p>
    <w:p w14:paraId="6F88EC6D">
      <w:pPr>
        <w:pStyle w:val="84"/>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6、采购人和中标供应商（或服务商，下同）约定的其它内容（不得超出</w:t>
      </w:r>
      <w:r>
        <w:rPr>
          <w:rFonts w:hint="eastAsia"/>
          <w:sz w:val="21"/>
          <w:szCs w:val="21"/>
          <w:highlight w:val="none"/>
        </w:rPr>
        <w:t>招标采购文件实质性内容</w:t>
      </w:r>
      <w:r>
        <w:rPr>
          <w:rFonts w:hint="eastAsia"/>
          <w:sz w:val="21"/>
          <w:szCs w:val="21"/>
          <w:highlight w:val="none"/>
          <w:lang w:val="en-US"/>
        </w:rPr>
        <w:t>）。</w:t>
      </w:r>
    </w:p>
    <w:p w14:paraId="60D6C6F6">
      <w:pPr>
        <w:pStyle w:val="84"/>
        <w:spacing w:beforeLines="0" w:afterLines="0" w:line="440" w:lineRule="exact"/>
        <w:ind w:left="0" w:firstLine="420" w:firstLineChars="200"/>
        <w:jc w:val="both"/>
        <w:rPr>
          <w:sz w:val="21"/>
          <w:szCs w:val="21"/>
          <w:highlight w:val="none"/>
        </w:rPr>
      </w:pPr>
      <w:r>
        <w:rPr>
          <w:rFonts w:hint="eastAsia"/>
          <w:sz w:val="21"/>
          <w:szCs w:val="21"/>
          <w:highlight w:val="none"/>
          <w:lang w:val="en-US"/>
        </w:rPr>
        <w:t>二、</w:t>
      </w:r>
      <w:r>
        <w:rPr>
          <w:rFonts w:hint="eastAsia"/>
          <w:sz w:val="21"/>
          <w:szCs w:val="21"/>
          <w:highlight w:val="none"/>
        </w:rPr>
        <w:t>供应商在签订合同时应提供的资料：</w:t>
      </w:r>
    </w:p>
    <w:p w14:paraId="1589967C">
      <w:pPr>
        <w:pStyle w:val="84"/>
        <w:spacing w:beforeLines="0" w:afterLines="0" w:line="440" w:lineRule="exact"/>
        <w:ind w:left="0" w:firstLine="420" w:firstLineChars="200"/>
        <w:jc w:val="both"/>
        <w:rPr>
          <w:sz w:val="21"/>
          <w:szCs w:val="21"/>
          <w:highlight w:val="none"/>
        </w:rPr>
      </w:pPr>
      <w:r>
        <w:rPr>
          <w:rFonts w:hint="eastAsia"/>
          <w:sz w:val="21"/>
          <w:szCs w:val="21"/>
          <w:highlight w:val="none"/>
          <w:lang w:val="en-US"/>
        </w:rPr>
        <w:t>1、该政府采购项目的</w:t>
      </w:r>
      <w:r>
        <w:rPr>
          <w:rFonts w:hint="eastAsia"/>
          <w:sz w:val="21"/>
          <w:szCs w:val="21"/>
          <w:highlight w:val="none"/>
        </w:rPr>
        <w:t>投标文件（纸质或</w:t>
      </w:r>
      <w:r>
        <w:rPr>
          <w:rFonts w:hint="eastAsia"/>
          <w:sz w:val="21"/>
          <w:szCs w:val="21"/>
          <w:highlight w:val="none"/>
          <w:lang w:val="en-US"/>
        </w:rPr>
        <w:t>DPF格式的电子</w:t>
      </w:r>
      <w:r>
        <w:rPr>
          <w:rFonts w:hint="eastAsia"/>
          <w:sz w:val="21"/>
          <w:szCs w:val="21"/>
          <w:highlight w:val="none"/>
        </w:rPr>
        <w:t>投标文件）；</w:t>
      </w:r>
    </w:p>
    <w:p w14:paraId="6E3F8EDA">
      <w:pPr>
        <w:pStyle w:val="84"/>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2、针对该项目评审时评审委员会提出的质询答复（纸质并签章）；</w:t>
      </w:r>
    </w:p>
    <w:p w14:paraId="1310F2B6">
      <w:pPr>
        <w:pStyle w:val="84"/>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3、该政府采购项目中标通知书；</w:t>
      </w:r>
    </w:p>
    <w:p w14:paraId="3EE50BDC">
      <w:pPr>
        <w:pStyle w:val="84"/>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4、供应商法人授权委托书（法人到场并签字的除外）；</w:t>
      </w:r>
    </w:p>
    <w:p w14:paraId="20F1C91E">
      <w:pPr>
        <w:pStyle w:val="84"/>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5、供应商被授权人身份证件（法人到场并签字的除外）；</w:t>
      </w:r>
    </w:p>
    <w:p w14:paraId="068CAD2E">
      <w:pPr>
        <w:pStyle w:val="84"/>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6、供应商和采购人约定的其它内容（不得超出</w:t>
      </w:r>
      <w:r>
        <w:rPr>
          <w:rFonts w:hint="eastAsia"/>
          <w:sz w:val="21"/>
          <w:szCs w:val="21"/>
          <w:highlight w:val="none"/>
        </w:rPr>
        <w:t>招标采购文件实质性内容</w:t>
      </w:r>
      <w:r>
        <w:rPr>
          <w:rFonts w:hint="eastAsia"/>
          <w:sz w:val="21"/>
          <w:szCs w:val="21"/>
          <w:highlight w:val="none"/>
          <w:lang w:val="en-US"/>
        </w:rPr>
        <w:t>）。</w:t>
      </w:r>
    </w:p>
    <w:p w14:paraId="3483A689">
      <w:pPr>
        <w:pStyle w:val="84"/>
        <w:spacing w:beforeLines="0" w:afterLines="0" w:line="440" w:lineRule="exact"/>
        <w:ind w:left="0" w:firstLine="420" w:firstLineChars="200"/>
        <w:jc w:val="both"/>
        <w:rPr>
          <w:sz w:val="30"/>
          <w:szCs w:val="30"/>
          <w:highlight w:val="none"/>
        </w:rPr>
      </w:pPr>
      <w:r>
        <w:rPr>
          <w:rFonts w:hint="eastAsia"/>
          <w:sz w:val="21"/>
          <w:szCs w:val="21"/>
          <w:highlight w:val="none"/>
        </w:rPr>
        <w:t>三、本合同签订后二个工作日内有采购人在“周口市政府采购网”上进行合同公示。</w:t>
      </w:r>
    </w:p>
    <w:p w14:paraId="42D86D86">
      <w:pPr>
        <w:pStyle w:val="84"/>
        <w:spacing w:beforeLines="0" w:afterLines="0" w:line="440" w:lineRule="exact"/>
        <w:ind w:left="0"/>
        <w:jc w:val="center"/>
        <w:rPr>
          <w:rFonts w:hint="eastAsia" w:ascii="方正小标宋简体" w:eastAsia="方正小标宋简体"/>
          <w:sz w:val="32"/>
          <w:szCs w:val="32"/>
          <w:highlight w:val="none"/>
        </w:rPr>
      </w:pPr>
      <w:r>
        <w:rPr>
          <w:rFonts w:hint="eastAsia" w:ascii="方正小标宋简体" w:eastAsia="方正小标宋简体"/>
          <w:b/>
          <w:bCs/>
          <w:sz w:val="32"/>
          <w:szCs w:val="32"/>
          <w:highlight w:val="none"/>
        </w:rPr>
        <w:t>供应商履约验收指引</w:t>
      </w:r>
    </w:p>
    <w:p w14:paraId="08166880">
      <w:pPr>
        <w:pStyle w:val="84"/>
        <w:spacing w:beforeLines="0" w:afterLines="0" w:line="440" w:lineRule="exact"/>
        <w:ind w:left="0" w:firstLine="420" w:firstLineChars="200"/>
        <w:jc w:val="both"/>
        <w:rPr>
          <w:szCs w:val="27"/>
          <w:highlight w:val="none"/>
        </w:rPr>
      </w:pPr>
      <w:r>
        <w:rPr>
          <w:rFonts w:hint="eastAsia" w:ascii="宋体" w:eastAsia="宋体"/>
          <w:sz w:val="21"/>
          <w:szCs w:val="21"/>
          <w:highlight w:val="none"/>
          <w:lang w:val="en-US"/>
        </w:rPr>
        <w:t>1、供应商不得</w:t>
      </w:r>
      <w:r>
        <w:rPr>
          <w:rFonts w:hint="eastAsia" w:ascii="宋体" w:eastAsia="宋体"/>
          <w:sz w:val="21"/>
          <w:szCs w:val="21"/>
          <w:highlight w:val="none"/>
        </w:rPr>
        <w:t>擅自变更合同标的服务内容；</w:t>
      </w:r>
    </w:p>
    <w:p w14:paraId="1B3F0372">
      <w:pPr>
        <w:pStyle w:val="84"/>
        <w:spacing w:beforeLines="0" w:afterLines="0" w:line="44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2、</w:t>
      </w:r>
      <w:r>
        <w:rPr>
          <w:rFonts w:hint="eastAsia" w:ascii="宋体" w:eastAsia="宋体"/>
          <w:sz w:val="21"/>
          <w:szCs w:val="21"/>
          <w:highlight w:val="none"/>
        </w:rPr>
        <w:t>不得以次充优，随意降低服务标准和水平；</w:t>
      </w:r>
    </w:p>
    <w:p w14:paraId="194D2FC8">
      <w:pPr>
        <w:pStyle w:val="84"/>
        <w:spacing w:beforeLines="0" w:afterLines="0" w:line="44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3、</w:t>
      </w:r>
      <w:r>
        <w:rPr>
          <w:rFonts w:hint="eastAsia" w:ascii="宋体" w:eastAsia="宋体"/>
          <w:sz w:val="21"/>
          <w:szCs w:val="21"/>
          <w:highlight w:val="none"/>
        </w:rPr>
        <w:t>对因客观上采购人采购需求发生变化造成的，应提供采、供双方的纸质备忘录材料；</w:t>
      </w:r>
    </w:p>
    <w:p w14:paraId="2BD7F84C">
      <w:pPr>
        <w:pStyle w:val="84"/>
        <w:spacing w:beforeLines="0" w:afterLines="0" w:line="440" w:lineRule="exact"/>
        <w:ind w:left="0" w:firstLine="420" w:firstLineChars="200"/>
        <w:jc w:val="both"/>
        <w:rPr>
          <w:sz w:val="21"/>
          <w:szCs w:val="21"/>
          <w:highlight w:val="none"/>
        </w:rPr>
      </w:pPr>
      <w:r>
        <w:rPr>
          <w:rFonts w:hint="eastAsia"/>
          <w:sz w:val="21"/>
          <w:szCs w:val="21"/>
          <w:highlight w:val="none"/>
          <w:lang w:val="en-US"/>
        </w:rPr>
        <w:t>4、在满足</w:t>
      </w:r>
      <w:r>
        <w:rPr>
          <w:rFonts w:hint="eastAsia"/>
          <w:sz w:val="21"/>
          <w:szCs w:val="21"/>
          <w:highlight w:val="none"/>
        </w:rPr>
        <w:t>验收条件</w:t>
      </w:r>
      <w:r>
        <w:rPr>
          <w:rFonts w:hint="eastAsia"/>
          <w:sz w:val="21"/>
          <w:szCs w:val="21"/>
          <w:highlight w:val="none"/>
          <w:lang w:val="en-US"/>
        </w:rPr>
        <w:t>5个工作日</w:t>
      </w:r>
      <w:r>
        <w:rPr>
          <w:rFonts w:hint="eastAsia"/>
          <w:sz w:val="21"/>
          <w:szCs w:val="21"/>
          <w:highlight w:val="none"/>
        </w:rPr>
        <w:t>内通知采购人组织验收；</w:t>
      </w:r>
    </w:p>
    <w:p w14:paraId="7DD58FC2">
      <w:pPr>
        <w:pStyle w:val="84"/>
        <w:spacing w:beforeLines="0" w:afterLines="0" w:line="440" w:lineRule="exact"/>
        <w:ind w:left="0" w:firstLine="420" w:firstLineChars="200"/>
        <w:jc w:val="both"/>
        <w:rPr>
          <w:rFonts w:ascii="宋体" w:eastAsia="宋体"/>
          <w:sz w:val="21"/>
          <w:szCs w:val="21"/>
          <w:highlight w:val="none"/>
          <w:lang w:val="en-US"/>
        </w:rPr>
      </w:pPr>
      <w:r>
        <w:rPr>
          <w:rFonts w:hint="eastAsia"/>
          <w:sz w:val="21"/>
          <w:szCs w:val="21"/>
          <w:highlight w:val="none"/>
          <w:lang w:val="en-US"/>
        </w:rPr>
        <w:t>5、</w:t>
      </w:r>
      <w:r>
        <w:rPr>
          <w:rFonts w:hint="eastAsia" w:ascii="宋体" w:eastAsia="宋体"/>
          <w:sz w:val="21"/>
          <w:szCs w:val="21"/>
          <w:highlight w:val="none"/>
          <w:lang w:val="en-US"/>
        </w:rPr>
        <w:t>供应商应提供需验收服务的清单、标准、达到的水平等量化资料；</w:t>
      </w:r>
    </w:p>
    <w:p w14:paraId="043147CF">
      <w:pPr>
        <w:pStyle w:val="84"/>
        <w:spacing w:beforeLines="0" w:afterLines="0" w:line="44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6、采、供</w:t>
      </w:r>
      <w:r>
        <w:rPr>
          <w:rFonts w:hint="eastAsia" w:ascii="宋体" w:eastAsia="宋体"/>
          <w:sz w:val="21"/>
          <w:szCs w:val="21"/>
          <w:highlight w:val="none"/>
        </w:rPr>
        <w:t>双方约定的验收机构及相关人员组成情况。</w:t>
      </w:r>
    </w:p>
    <w:p w14:paraId="5AF176BA">
      <w:pPr>
        <w:pStyle w:val="84"/>
        <w:spacing w:beforeLines="0" w:afterLines="0" w:line="440" w:lineRule="exact"/>
        <w:ind w:left="0" w:firstLine="420" w:firstLineChars="200"/>
        <w:jc w:val="both"/>
        <w:rPr>
          <w:sz w:val="21"/>
          <w:szCs w:val="21"/>
          <w:highlight w:val="none"/>
        </w:rPr>
      </w:pPr>
      <w:r>
        <w:rPr>
          <w:rFonts w:hint="eastAsia" w:ascii="宋体" w:eastAsia="宋体"/>
          <w:sz w:val="21"/>
          <w:szCs w:val="21"/>
          <w:highlight w:val="none"/>
          <w:lang w:val="en-US"/>
        </w:rPr>
        <w:t>7、督促采购人在项目验收结束并达到相关要求后一个工作日内，在</w:t>
      </w:r>
      <w:r>
        <w:rPr>
          <w:rFonts w:hint="eastAsia"/>
          <w:sz w:val="21"/>
          <w:szCs w:val="21"/>
          <w:highlight w:val="none"/>
        </w:rPr>
        <w:t>“周口市政府采购网”上进行“履约验收”公示。</w:t>
      </w:r>
    </w:p>
    <w:p w14:paraId="6E21F5EB">
      <w:pPr>
        <w:pStyle w:val="84"/>
        <w:spacing w:beforeLines="0" w:afterLines="0" w:line="440" w:lineRule="exact"/>
        <w:ind w:left="0" w:firstLine="420" w:firstLineChars="200"/>
        <w:jc w:val="both"/>
        <w:rPr>
          <w:sz w:val="21"/>
          <w:szCs w:val="21"/>
          <w:highlight w:val="none"/>
        </w:rPr>
      </w:pPr>
    </w:p>
    <w:p w14:paraId="4F10AB28">
      <w:pPr>
        <w:pStyle w:val="84"/>
        <w:spacing w:beforeLines="0" w:afterLines="0" w:line="60" w:lineRule="auto"/>
        <w:ind w:left="0" w:firstLine="420" w:firstLineChars="200"/>
        <w:jc w:val="both"/>
        <w:rPr>
          <w:sz w:val="21"/>
          <w:szCs w:val="21"/>
          <w:highlight w:val="none"/>
        </w:rPr>
      </w:pPr>
    </w:p>
    <w:p w14:paraId="79F6FD4E">
      <w:pPr>
        <w:pStyle w:val="5"/>
        <w:spacing w:before="0" w:after="0" w:line="360" w:lineRule="auto"/>
        <w:ind w:firstLine="0"/>
        <w:rPr>
          <w:rFonts w:hint="eastAsia" w:ascii="方正小标宋简体" w:hAnsi="宋体" w:eastAsia="方正小标宋简体"/>
          <w:b w:val="0"/>
          <w:bCs w:val="0"/>
          <w:sz w:val="36"/>
          <w:szCs w:val="36"/>
          <w:highlight w:val="none"/>
        </w:rPr>
      </w:pPr>
      <w:bookmarkStart w:id="41" w:name="_Toc48834555"/>
      <w:r>
        <w:rPr>
          <w:rFonts w:hint="eastAsia" w:ascii="方正小标宋简体" w:hAnsi="宋体" w:eastAsia="方正小标宋简体"/>
          <w:b w:val="0"/>
          <w:bCs w:val="0"/>
          <w:sz w:val="36"/>
          <w:szCs w:val="36"/>
          <w:highlight w:val="none"/>
        </w:rPr>
        <w:t>合同</w:t>
      </w:r>
      <w:bookmarkEnd w:id="41"/>
      <w:r>
        <w:rPr>
          <w:rFonts w:hint="eastAsia" w:ascii="方正小标宋简体" w:hAnsi="宋体" w:eastAsia="方正小标宋简体"/>
          <w:b w:val="0"/>
          <w:bCs w:val="0"/>
          <w:sz w:val="36"/>
          <w:szCs w:val="36"/>
          <w:highlight w:val="none"/>
        </w:rPr>
        <w:t>内容</w:t>
      </w:r>
    </w:p>
    <w:p w14:paraId="65157C7C">
      <w:pPr>
        <w:ind w:firstLine="420" w:firstLineChars="200"/>
        <w:jc w:val="both"/>
        <w:rPr>
          <w:rFonts w:eastAsia="黑体"/>
          <w:highlight w:val="none"/>
        </w:rPr>
      </w:pPr>
    </w:p>
    <w:p w14:paraId="1A178A92">
      <w:pPr>
        <w:spacing w:line="460" w:lineRule="exact"/>
        <w:jc w:val="center"/>
        <w:rPr>
          <w:rFonts w:ascii="黑体" w:hAnsi="黑体" w:eastAsia="黑体"/>
          <w:sz w:val="32"/>
          <w:szCs w:val="32"/>
          <w:highlight w:val="none"/>
        </w:rPr>
      </w:pPr>
      <w:bookmarkStart w:id="42" w:name="_Toc427566452"/>
      <w:bookmarkStart w:id="43" w:name="_Toc351203494"/>
      <w:bookmarkStart w:id="44" w:name="_Toc428024701"/>
      <w:r>
        <w:rPr>
          <w:rFonts w:hint="eastAsia" w:ascii="黑体" w:hAnsi="黑体" w:eastAsia="黑体"/>
          <w:sz w:val="32"/>
          <w:szCs w:val="32"/>
          <w:highlight w:val="none"/>
        </w:rPr>
        <w:t>第一部分协议书</w:t>
      </w:r>
    </w:p>
    <w:p w14:paraId="341915D6">
      <w:pPr>
        <w:spacing w:line="460" w:lineRule="exact"/>
        <w:ind w:firstLine="803" w:firstLineChars="200"/>
        <w:jc w:val="both"/>
        <w:rPr>
          <w:b/>
          <w:sz w:val="40"/>
          <w:szCs w:val="32"/>
          <w:highlight w:val="none"/>
        </w:rPr>
      </w:pPr>
    </w:p>
    <w:p w14:paraId="555BDE61">
      <w:pPr>
        <w:spacing w:line="460" w:lineRule="exact"/>
        <w:ind w:firstLine="420" w:firstLineChars="200"/>
        <w:jc w:val="both"/>
        <w:rPr>
          <w:highlight w:val="none"/>
        </w:rPr>
      </w:pPr>
      <w:r>
        <w:rPr>
          <w:rFonts w:hint="eastAsia"/>
          <w:highlight w:val="none"/>
        </w:rPr>
        <w:t>发包人（全称）：</w:t>
      </w:r>
    </w:p>
    <w:p w14:paraId="775BF8E9">
      <w:pPr>
        <w:spacing w:line="460" w:lineRule="exact"/>
        <w:ind w:firstLine="420" w:firstLineChars="200"/>
        <w:jc w:val="both"/>
        <w:rPr>
          <w:highlight w:val="none"/>
        </w:rPr>
      </w:pPr>
      <w:r>
        <w:rPr>
          <w:rFonts w:hint="eastAsia"/>
          <w:highlight w:val="none"/>
        </w:rPr>
        <w:t>承包人（全称）：</w:t>
      </w:r>
    </w:p>
    <w:p w14:paraId="5BD194CA">
      <w:pPr>
        <w:spacing w:line="460" w:lineRule="exact"/>
        <w:ind w:firstLine="420" w:firstLineChars="200"/>
        <w:jc w:val="both"/>
        <w:rPr>
          <w:highlight w:val="none"/>
        </w:rPr>
      </w:pPr>
      <w:r>
        <w:rPr>
          <w:rFonts w:hint="eastAsia"/>
          <w:highlight w:val="none"/>
        </w:rPr>
        <w:t>依照《中华人民共和国</w:t>
      </w:r>
      <w:r>
        <w:rPr>
          <w:rFonts w:hint="eastAsia"/>
          <w:highlight w:val="none"/>
          <w:lang w:val="en-US" w:eastAsia="zh-CN"/>
        </w:rPr>
        <w:t>民法典</w:t>
      </w:r>
      <w:r>
        <w:rPr>
          <w:rFonts w:hint="eastAsia"/>
          <w:highlight w:val="none"/>
        </w:rPr>
        <w:t>》、《中华人民共和国采购法》《中华人民共和国招标投标法》《中华人民共和国建筑法》及其他有关法律、行政法规，遵循平等、自愿、公平和诚实信用的原则，双方就本建设工程施工事项协商一致，订立本合同。</w:t>
      </w:r>
    </w:p>
    <w:p w14:paraId="4A20CBDA">
      <w:pPr>
        <w:ind w:firstLine="422" w:firstLineChars="200"/>
        <w:jc w:val="both"/>
        <w:rPr>
          <w:b/>
          <w:highlight w:val="none"/>
        </w:rPr>
      </w:pPr>
      <w:r>
        <w:rPr>
          <w:rFonts w:hint="eastAsia"/>
          <w:b/>
          <w:highlight w:val="none"/>
        </w:rPr>
        <w:t>一、工程概况</w:t>
      </w:r>
    </w:p>
    <w:p w14:paraId="7CF81E32">
      <w:pPr>
        <w:spacing w:line="460" w:lineRule="exact"/>
        <w:ind w:firstLine="420" w:firstLineChars="200"/>
        <w:jc w:val="both"/>
        <w:rPr>
          <w:highlight w:val="none"/>
        </w:rPr>
      </w:pPr>
      <w:r>
        <w:rPr>
          <w:rFonts w:hint="eastAsia"/>
          <w:highlight w:val="none"/>
        </w:rPr>
        <w:t>工程名称：</w:t>
      </w:r>
    </w:p>
    <w:p w14:paraId="79A0F52C">
      <w:pPr>
        <w:ind w:firstLine="420" w:firstLineChars="200"/>
        <w:jc w:val="both"/>
        <w:rPr>
          <w:rFonts w:ascii="仿宋_GB2312" w:hAnsi="黑体" w:eastAsia="仿宋_GB2312"/>
          <w:highlight w:val="none"/>
        </w:rPr>
      </w:pPr>
      <w:r>
        <w:rPr>
          <w:rFonts w:hint="eastAsia"/>
          <w:highlight w:val="none"/>
        </w:rPr>
        <w:t>工程地点：</w:t>
      </w:r>
    </w:p>
    <w:p w14:paraId="64CA5AC2">
      <w:pPr>
        <w:spacing w:line="460" w:lineRule="exact"/>
        <w:ind w:firstLine="420" w:firstLineChars="200"/>
        <w:jc w:val="both"/>
        <w:rPr>
          <w:highlight w:val="none"/>
        </w:rPr>
      </w:pPr>
      <w:r>
        <w:rPr>
          <w:rFonts w:hint="eastAsia"/>
          <w:highlight w:val="none"/>
        </w:rPr>
        <w:t>工程内容：</w:t>
      </w:r>
    </w:p>
    <w:p w14:paraId="53AE270B">
      <w:pPr>
        <w:spacing w:line="460" w:lineRule="exact"/>
        <w:ind w:firstLine="420" w:firstLineChars="200"/>
        <w:jc w:val="both"/>
        <w:rPr>
          <w:highlight w:val="none"/>
        </w:rPr>
      </w:pPr>
      <w:r>
        <w:rPr>
          <w:rFonts w:hint="eastAsia"/>
          <w:highlight w:val="none"/>
        </w:rPr>
        <w:t>工程立项批准文号：</w:t>
      </w:r>
    </w:p>
    <w:p w14:paraId="72DF6FD0">
      <w:pPr>
        <w:spacing w:line="460" w:lineRule="exact"/>
        <w:ind w:firstLine="420" w:firstLineChars="200"/>
        <w:jc w:val="both"/>
        <w:rPr>
          <w:highlight w:val="none"/>
        </w:rPr>
      </w:pPr>
      <w:r>
        <w:rPr>
          <w:rFonts w:hint="eastAsia"/>
          <w:highlight w:val="none"/>
        </w:rPr>
        <w:t>资金来源：</w:t>
      </w:r>
    </w:p>
    <w:p w14:paraId="0E42421D">
      <w:pPr>
        <w:ind w:firstLine="422" w:firstLineChars="200"/>
        <w:jc w:val="both"/>
        <w:rPr>
          <w:b/>
          <w:highlight w:val="none"/>
        </w:rPr>
      </w:pPr>
      <w:r>
        <w:rPr>
          <w:rFonts w:hint="eastAsia"/>
          <w:b/>
          <w:highlight w:val="none"/>
        </w:rPr>
        <w:t>二、工程承包范围</w:t>
      </w:r>
    </w:p>
    <w:p w14:paraId="3D2A9F1B">
      <w:pPr>
        <w:spacing w:line="460" w:lineRule="exact"/>
        <w:ind w:firstLine="420" w:firstLineChars="200"/>
        <w:jc w:val="both"/>
        <w:rPr>
          <w:highlight w:val="none"/>
          <w:u w:val="single"/>
        </w:rPr>
      </w:pPr>
      <w:r>
        <w:rPr>
          <w:rFonts w:hint="eastAsia"/>
          <w:highlight w:val="none"/>
        </w:rPr>
        <w:t>承包范围：</w:t>
      </w:r>
      <w:r>
        <w:rPr>
          <w:rFonts w:hint="eastAsia"/>
          <w:highlight w:val="none"/>
          <w:u w:val="single"/>
        </w:rPr>
        <w:t>工程量清单中包含的所有内容</w:t>
      </w:r>
    </w:p>
    <w:p w14:paraId="4ADE1331">
      <w:pPr>
        <w:ind w:firstLine="422" w:firstLineChars="200"/>
        <w:jc w:val="both"/>
        <w:rPr>
          <w:b/>
          <w:highlight w:val="none"/>
        </w:rPr>
      </w:pPr>
      <w:r>
        <w:rPr>
          <w:rFonts w:hint="eastAsia"/>
          <w:b/>
          <w:highlight w:val="none"/>
        </w:rPr>
        <w:t>三、合同工期</w:t>
      </w:r>
    </w:p>
    <w:p w14:paraId="20A6E611">
      <w:pPr>
        <w:spacing w:line="460" w:lineRule="exact"/>
        <w:ind w:firstLine="420" w:firstLineChars="200"/>
        <w:jc w:val="both"/>
        <w:rPr>
          <w:highlight w:val="none"/>
        </w:rPr>
      </w:pPr>
      <w:r>
        <w:rPr>
          <w:rFonts w:hint="eastAsia"/>
          <w:highlight w:val="none"/>
        </w:rPr>
        <w:t>开工日期：年月日</w:t>
      </w:r>
    </w:p>
    <w:p w14:paraId="5EE51D2C">
      <w:pPr>
        <w:spacing w:line="460" w:lineRule="exact"/>
        <w:ind w:firstLine="420" w:firstLineChars="200"/>
        <w:jc w:val="both"/>
        <w:rPr>
          <w:highlight w:val="none"/>
        </w:rPr>
      </w:pPr>
      <w:r>
        <w:rPr>
          <w:rFonts w:hint="eastAsia"/>
          <w:highlight w:val="none"/>
        </w:rPr>
        <w:t>竣工日期：年月日</w:t>
      </w:r>
    </w:p>
    <w:p w14:paraId="27F58A96">
      <w:pPr>
        <w:spacing w:line="460" w:lineRule="exact"/>
        <w:ind w:firstLine="420" w:firstLineChars="200"/>
        <w:jc w:val="both"/>
        <w:rPr>
          <w:highlight w:val="none"/>
        </w:rPr>
      </w:pPr>
      <w:r>
        <w:rPr>
          <w:rFonts w:hint="eastAsia"/>
          <w:highlight w:val="none"/>
        </w:rPr>
        <w:t>合同工期总日历天数：</w:t>
      </w:r>
      <w:r>
        <w:rPr>
          <w:rFonts w:hint="eastAsia"/>
          <w:highlight w:val="none"/>
          <w:u w:val="single"/>
        </w:rPr>
        <w:t>日历</w:t>
      </w:r>
      <w:r>
        <w:rPr>
          <w:rFonts w:hint="eastAsia"/>
          <w:highlight w:val="none"/>
        </w:rPr>
        <w:t>天（有效工期）</w:t>
      </w:r>
    </w:p>
    <w:p w14:paraId="1B3B78FD">
      <w:pPr>
        <w:ind w:firstLine="422" w:firstLineChars="200"/>
        <w:jc w:val="both"/>
        <w:rPr>
          <w:b/>
          <w:highlight w:val="none"/>
        </w:rPr>
      </w:pPr>
      <w:r>
        <w:rPr>
          <w:rFonts w:hint="eastAsia"/>
          <w:b/>
          <w:highlight w:val="none"/>
        </w:rPr>
        <w:t>四、质量标准</w:t>
      </w:r>
    </w:p>
    <w:p w14:paraId="1A825FCC">
      <w:pPr>
        <w:spacing w:line="460" w:lineRule="exact"/>
        <w:ind w:firstLine="420" w:firstLineChars="200"/>
        <w:jc w:val="both"/>
        <w:rPr>
          <w:highlight w:val="none"/>
        </w:rPr>
      </w:pPr>
      <w:r>
        <w:rPr>
          <w:rFonts w:hint="eastAsia"/>
          <w:highlight w:val="none"/>
        </w:rPr>
        <w:t>工程质量标准：</w:t>
      </w:r>
      <w:r>
        <w:rPr>
          <w:rFonts w:hint="eastAsia"/>
          <w:highlight w:val="none"/>
          <w:u w:val="single"/>
        </w:rPr>
        <w:t>合格</w:t>
      </w:r>
    </w:p>
    <w:p w14:paraId="28FACFE9">
      <w:pPr>
        <w:ind w:firstLine="422" w:firstLineChars="200"/>
        <w:jc w:val="both"/>
        <w:rPr>
          <w:b/>
          <w:highlight w:val="none"/>
        </w:rPr>
      </w:pPr>
      <w:r>
        <w:rPr>
          <w:rFonts w:hint="eastAsia"/>
          <w:b/>
          <w:highlight w:val="none"/>
        </w:rPr>
        <w:t>五、合同价款</w:t>
      </w:r>
    </w:p>
    <w:p w14:paraId="622654A9">
      <w:pPr>
        <w:spacing w:line="460" w:lineRule="exact"/>
        <w:ind w:firstLine="420" w:firstLineChars="200"/>
        <w:jc w:val="both"/>
        <w:rPr>
          <w:highlight w:val="none"/>
          <w:u w:val="single"/>
        </w:rPr>
      </w:pPr>
      <w:r>
        <w:rPr>
          <w:rFonts w:hint="eastAsia"/>
          <w:highlight w:val="none"/>
        </w:rPr>
        <w:t xml:space="preserve">金额（大写）：(人民币)  </w:t>
      </w:r>
    </w:p>
    <w:p w14:paraId="0CFEBA54">
      <w:pPr>
        <w:spacing w:line="460" w:lineRule="exact"/>
        <w:ind w:firstLine="420" w:firstLineChars="200"/>
        <w:jc w:val="both"/>
        <w:rPr>
          <w:highlight w:val="none"/>
        </w:rPr>
      </w:pPr>
      <w:r>
        <w:rPr>
          <w:rFonts w:hint="eastAsia" w:ascii="宋体" w:hAnsi="宋体"/>
          <w:highlight w:val="none"/>
        </w:rPr>
        <w:t xml:space="preserve"> ￥：</w:t>
      </w:r>
      <w:r>
        <w:rPr>
          <w:rFonts w:hint="eastAsia"/>
          <w:highlight w:val="none"/>
        </w:rPr>
        <w:t xml:space="preserve">元(人民币)  </w:t>
      </w:r>
    </w:p>
    <w:p w14:paraId="4E1F43DA">
      <w:pPr>
        <w:ind w:firstLine="422" w:firstLineChars="200"/>
        <w:jc w:val="both"/>
        <w:rPr>
          <w:b/>
          <w:highlight w:val="none"/>
        </w:rPr>
      </w:pPr>
      <w:r>
        <w:rPr>
          <w:rFonts w:hint="eastAsia"/>
          <w:b/>
          <w:highlight w:val="none"/>
        </w:rPr>
        <w:t>六、组成合同的文件</w:t>
      </w:r>
    </w:p>
    <w:p w14:paraId="52B9D003">
      <w:pPr>
        <w:spacing w:line="460" w:lineRule="exact"/>
        <w:ind w:firstLine="420" w:firstLineChars="200"/>
        <w:jc w:val="both"/>
        <w:rPr>
          <w:rFonts w:ascii="宋体" w:hAnsi="宋体"/>
          <w:highlight w:val="none"/>
        </w:rPr>
      </w:pPr>
      <w:r>
        <w:rPr>
          <w:rFonts w:hint="eastAsia" w:ascii="宋体" w:hAnsi="宋体"/>
          <w:highlight w:val="none"/>
        </w:rPr>
        <w:t>组成本合同的文件包括：</w:t>
      </w:r>
    </w:p>
    <w:p w14:paraId="153029CC">
      <w:pPr>
        <w:spacing w:line="460" w:lineRule="exact"/>
        <w:ind w:firstLine="420" w:firstLineChars="200"/>
        <w:jc w:val="both"/>
        <w:rPr>
          <w:rFonts w:ascii="宋体" w:hAnsi="宋体"/>
          <w:highlight w:val="none"/>
        </w:rPr>
      </w:pPr>
      <w:r>
        <w:rPr>
          <w:rFonts w:hint="eastAsia" w:ascii="宋体" w:hAnsi="宋体"/>
          <w:highlight w:val="none"/>
        </w:rPr>
        <w:t>1.本合同协议书</w:t>
      </w:r>
    </w:p>
    <w:p w14:paraId="4B76B45F">
      <w:pPr>
        <w:spacing w:line="460" w:lineRule="exact"/>
        <w:ind w:firstLine="420" w:firstLineChars="200"/>
        <w:jc w:val="both"/>
        <w:rPr>
          <w:highlight w:val="none"/>
        </w:rPr>
      </w:pPr>
      <w:r>
        <w:rPr>
          <w:rFonts w:hint="eastAsia"/>
          <w:highlight w:val="none"/>
        </w:rPr>
        <w:t>2</w:t>
      </w:r>
      <w:r>
        <w:rPr>
          <w:rFonts w:hint="eastAsia" w:ascii="宋体" w:hAnsi="宋体"/>
          <w:highlight w:val="none"/>
        </w:rPr>
        <w:t>.</w:t>
      </w:r>
      <w:r>
        <w:rPr>
          <w:rFonts w:hint="eastAsia"/>
          <w:highlight w:val="none"/>
        </w:rPr>
        <w:t>中标通知书</w:t>
      </w:r>
    </w:p>
    <w:p w14:paraId="0CE263EB">
      <w:pPr>
        <w:spacing w:line="460" w:lineRule="exact"/>
        <w:ind w:firstLine="420" w:firstLineChars="200"/>
        <w:jc w:val="both"/>
        <w:rPr>
          <w:highlight w:val="none"/>
        </w:rPr>
      </w:pPr>
      <w:r>
        <w:rPr>
          <w:rFonts w:hint="eastAsia"/>
          <w:highlight w:val="none"/>
        </w:rPr>
        <w:t>3</w:t>
      </w:r>
      <w:r>
        <w:rPr>
          <w:rFonts w:hint="eastAsia" w:ascii="宋体" w:hAnsi="宋体"/>
          <w:highlight w:val="none"/>
        </w:rPr>
        <w:t>.</w:t>
      </w:r>
      <w:r>
        <w:rPr>
          <w:rFonts w:hint="eastAsia"/>
          <w:highlight w:val="none"/>
        </w:rPr>
        <w:t>投标书及其附件</w:t>
      </w:r>
    </w:p>
    <w:p w14:paraId="189EBEBF">
      <w:pPr>
        <w:spacing w:line="460" w:lineRule="exact"/>
        <w:ind w:firstLine="420" w:firstLineChars="200"/>
        <w:jc w:val="both"/>
        <w:rPr>
          <w:highlight w:val="none"/>
        </w:rPr>
      </w:pPr>
      <w:r>
        <w:rPr>
          <w:rFonts w:hint="eastAsia"/>
          <w:highlight w:val="none"/>
        </w:rPr>
        <w:t>4</w:t>
      </w:r>
      <w:r>
        <w:rPr>
          <w:rFonts w:hint="eastAsia" w:ascii="宋体" w:hAnsi="宋体"/>
          <w:highlight w:val="none"/>
        </w:rPr>
        <w:t>.</w:t>
      </w:r>
      <w:r>
        <w:rPr>
          <w:rFonts w:hint="eastAsia"/>
          <w:highlight w:val="none"/>
        </w:rPr>
        <w:t>本合同专用条款</w:t>
      </w:r>
    </w:p>
    <w:p w14:paraId="34DB9F8D">
      <w:pPr>
        <w:spacing w:line="460" w:lineRule="exact"/>
        <w:ind w:firstLine="420" w:firstLineChars="200"/>
        <w:jc w:val="both"/>
        <w:rPr>
          <w:highlight w:val="none"/>
        </w:rPr>
      </w:pPr>
      <w:r>
        <w:rPr>
          <w:rFonts w:hint="eastAsia"/>
          <w:highlight w:val="none"/>
        </w:rPr>
        <w:t>5</w:t>
      </w:r>
      <w:r>
        <w:rPr>
          <w:rFonts w:hint="eastAsia" w:ascii="宋体" w:hAnsi="宋体"/>
          <w:highlight w:val="none"/>
        </w:rPr>
        <w:t>.</w:t>
      </w:r>
      <w:r>
        <w:rPr>
          <w:rFonts w:hint="eastAsia"/>
          <w:highlight w:val="none"/>
        </w:rPr>
        <w:t>本合同通用条款</w:t>
      </w:r>
    </w:p>
    <w:p w14:paraId="50D50CA0">
      <w:pPr>
        <w:tabs>
          <w:tab w:val="left" w:pos="6345"/>
        </w:tabs>
        <w:spacing w:line="460" w:lineRule="exact"/>
        <w:ind w:firstLine="420" w:firstLineChars="200"/>
        <w:jc w:val="both"/>
        <w:rPr>
          <w:highlight w:val="none"/>
        </w:rPr>
      </w:pPr>
      <w:r>
        <w:rPr>
          <w:rFonts w:hint="eastAsia"/>
          <w:highlight w:val="none"/>
        </w:rPr>
        <w:t>6</w:t>
      </w:r>
      <w:r>
        <w:rPr>
          <w:rFonts w:hint="eastAsia" w:ascii="宋体" w:hAnsi="宋体"/>
          <w:highlight w:val="none"/>
        </w:rPr>
        <w:t>.</w:t>
      </w:r>
      <w:r>
        <w:rPr>
          <w:rFonts w:hint="eastAsia"/>
          <w:highlight w:val="none"/>
        </w:rPr>
        <w:t>标准、规范及有关技术文件</w:t>
      </w:r>
      <w:r>
        <w:rPr>
          <w:highlight w:val="none"/>
        </w:rPr>
        <w:tab/>
      </w:r>
    </w:p>
    <w:p w14:paraId="3F3A6D4B">
      <w:pPr>
        <w:spacing w:line="460" w:lineRule="exact"/>
        <w:ind w:firstLine="420" w:firstLineChars="200"/>
        <w:jc w:val="both"/>
        <w:rPr>
          <w:highlight w:val="none"/>
        </w:rPr>
      </w:pPr>
      <w:r>
        <w:rPr>
          <w:rFonts w:hint="eastAsia"/>
          <w:highlight w:val="none"/>
        </w:rPr>
        <w:t>7</w:t>
      </w:r>
      <w:r>
        <w:rPr>
          <w:rFonts w:hint="eastAsia" w:ascii="宋体" w:hAnsi="宋体"/>
          <w:highlight w:val="none"/>
        </w:rPr>
        <w:t>.</w:t>
      </w:r>
      <w:r>
        <w:rPr>
          <w:rFonts w:hint="eastAsia"/>
          <w:highlight w:val="none"/>
        </w:rPr>
        <w:t>图纸（含图纸会审纪要、路灯效果图及技术参数）</w:t>
      </w:r>
    </w:p>
    <w:p w14:paraId="63DC18D2">
      <w:pPr>
        <w:spacing w:line="460" w:lineRule="exact"/>
        <w:ind w:firstLine="420" w:firstLineChars="200"/>
        <w:jc w:val="both"/>
        <w:rPr>
          <w:highlight w:val="none"/>
        </w:rPr>
      </w:pPr>
      <w:r>
        <w:rPr>
          <w:rFonts w:hint="eastAsia"/>
          <w:highlight w:val="none"/>
        </w:rPr>
        <w:t>8</w:t>
      </w:r>
      <w:r>
        <w:rPr>
          <w:rFonts w:hint="eastAsia" w:ascii="宋体" w:hAnsi="宋体"/>
          <w:highlight w:val="none"/>
        </w:rPr>
        <w:t>.</w:t>
      </w:r>
      <w:r>
        <w:rPr>
          <w:rFonts w:hint="eastAsia"/>
          <w:highlight w:val="none"/>
        </w:rPr>
        <w:t>工程量清单</w:t>
      </w:r>
    </w:p>
    <w:p w14:paraId="76CEBB0F">
      <w:pPr>
        <w:spacing w:line="460" w:lineRule="exact"/>
        <w:ind w:firstLine="420" w:firstLineChars="200"/>
        <w:jc w:val="both"/>
        <w:rPr>
          <w:highlight w:val="none"/>
        </w:rPr>
      </w:pPr>
      <w:r>
        <w:rPr>
          <w:rFonts w:hint="eastAsia"/>
          <w:highlight w:val="none"/>
        </w:rPr>
        <w:t>9</w:t>
      </w:r>
      <w:r>
        <w:rPr>
          <w:rFonts w:hint="eastAsia" w:ascii="宋体" w:hAnsi="宋体"/>
          <w:highlight w:val="none"/>
        </w:rPr>
        <w:t>.</w:t>
      </w:r>
      <w:r>
        <w:rPr>
          <w:rFonts w:hint="eastAsia"/>
          <w:highlight w:val="none"/>
        </w:rPr>
        <w:t>工程报价单或预算书</w:t>
      </w:r>
    </w:p>
    <w:p w14:paraId="3056D821">
      <w:pPr>
        <w:spacing w:line="460" w:lineRule="exact"/>
        <w:ind w:firstLine="420" w:firstLineChars="200"/>
        <w:jc w:val="both"/>
        <w:rPr>
          <w:highlight w:val="none"/>
        </w:rPr>
      </w:pPr>
      <w:r>
        <w:rPr>
          <w:rFonts w:hint="eastAsia"/>
          <w:highlight w:val="none"/>
        </w:rPr>
        <w:t>双方有关工程的洽商、变更等书面协议或文件视为本合同的组成部分。</w:t>
      </w:r>
    </w:p>
    <w:p w14:paraId="0EDB0E02">
      <w:pPr>
        <w:spacing w:line="460" w:lineRule="exact"/>
        <w:ind w:firstLine="422" w:firstLineChars="200"/>
        <w:jc w:val="both"/>
        <w:rPr>
          <w:b/>
          <w:highlight w:val="none"/>
        </w:rPr>
      </w:pPr>
      <w:r>
        <w:rPr>
          <w:rFonts w:hint="eastAsia"/>
          <w:b/>
          <w:highlight w:val="none"/>
        </w:rPr>
        <w:t>七、本协议书中有关词语含义与本合同第二部分《通用条款》中分别赋予它们的定义相同。</w:t>
      </w:r>
    </w:p>
    <w:p w14:paraId="32F75DD5">
      <w:pPr>
        <w:spacing w:line="460" w:lineRule="exact"/>
        <w:ind w:firstLine="422" w:firstLineChars="200"/>
        <w:jc w:val="both"/>
        <w:rPr>
          <w:b/>
          <w:highlight w:val="none"/>
        </w:rPr>
      </w:pPr>
      <w:r>
        <w:rPr>
          <w:rFonts w:hint="eastAsia"/>
          <w:b/>
          <w:highlight w:val="none"/>
        </w:rPr>
        <w:t>八、承包人向发包人承诺按照合同约定进行施工、竣工并在质量保修期内承担工程质量保修责任。</w:t>
      </w:r>
    </w:p>
    <w:p w14:paraId="59BDFA6B">
      <w:pPr>
        <w:spacing w:line="460" w:lineRule="exact"/>
        <w:ind w:firstLine="422" w:firstLineChars="200"/>
        <w:jc w:val="both"/>
        <w:rPr>
          <w:b/>
          <w:highlight w:val="none"/>
        </w:rPr>
      </w:pPr>
      <w:r>
        <w:rPr>
          <w:rFonts w:hint="eastAsia"/>
          <w:b/>
          <w:highlight w:val="none"/>
        </w:rPr>
        <w:t>九、发包人向承包人承诺按照合同约定的期限和支付方式支付合同价款及其他应当支付的款项。</w:t>
      </w:r>
    </w:p>
    <w:p w14:paraId="3CCA3D0C">
      <w:pPr>
        <w:spacing w:line="460" w:lineRule="exact"/>
        <w:ind w:firstLine="422" w:firstLineChars="200"/>
        <w:jc w:val="both"/>
        <w:rPr>
          <w:b/>
          <w:highlight w:val="none"/>
        </w:rPr>
      </w:pPr>
      <w:r>
        <w:rPr>
          <w:rFonts w:hint="eastAsia"/>
          <w:b/>
          <w:highlight w:val="none"/>
        </w:rPr>
        <w:t>十、合同生效</w:t>
      </w:r>
    </w:p>
    <w:p w14:paraId="2EB2A828">
      <w:pPr>
        <w:spacing w:line="460" w:lineRule="exact"/>
        <w:ind w:firstLine="420" w:firstLineChars="200"/>
        <w:jc w:val="both"/>
        <w:rPr>
          <w:highlight w:val="none"/>
        </w:rPr>
      </w:pPr>
      <w:r>
        <w:rPr>
          <w:rFonts w:hint="eastAsia"/>
          <w:highlight w:val="none"/>
        </w:rPr>
        <w:t>合同订立时间：年月日</w:t>
      </w:r>
    </w:p>
    <w:p w14:paraId="40E4E205">
      <w:pPr>
        <w:spacing w:line="460" w:lineRule="exact"/>
        <w:ind w:firstLine="420" w:firstLineChars="200"/>
        <w:jc w:val="both"/>
        <w:rPr>
          <w:highlight w:val="none"/>
        </w:rPr>
      </w:pPr>
      <w:r>
        <w:rPr>
          <w:rFonts w:hint="eastAsia"/>
          <w:highlight w:val="none"/>
        </w:rPr>
        <w:t>合同订立地点：</w:t>
      </w:r>
    </w:p>
    <w:p w14:paraId="30C049C5">
      <w:pPr>
        <w:spacing w:line="460" w:lineRule="exact"/>
        <w:ind w:firstLine="420" w:firstLineChars="200"/>
        <w:jc w:val="both"/>
        <w:rPr>
          <w:highlight w:val="none"/>
        </w:rPr>
      </w:pPr>
      <w:r>
        <w:rPr>
          <w:rFonts w:hint="eastAsia"/>
          <w:highlight w:val="none"/>
        </w:rPr>
        <w:t>本合同双方约定：</w:t>
      </w:r>
      <w:r>
        <w:rPr>
          <w:rFonts w:hint="eastAsia"/>
          <w:highlight w:val="none"/>
          <w:u w:val="single"/>
        </w:rPr>
        <w:t>双方签字盖章后生效</w:t>
      </w:r>
    </w:p>
    <w:p w14:paraId="00823BDA">
      <w:pPr>
        <w:spacing w:line="460" w:lineRule="exact"/>
        <w:ind w:firstLine="420" w:firstLineChars="200"/>
        <w:jc w:val="both"/>
        <w:rPr>
          <w:highlight w:val="none"/>
        </w:rPr>
      </w:pPr>
      <w:r>
        <w:rPr>
          <w:rFonts w:hint="eastAsia"/>
          <w:highlight w:val="none"/>
        </w:rPr>
        <w:t>发包人：（公章）承包人：（公章）</w:t>
      </w:r>
    </w:p>
    <w:p w14:paraId="72347BE6">
      <w:pPr>
        <w:spacing w:line="460" w:lineRule="exact"/>
        <w:ind w:firstLine="420" w:firstLineChars="200"/>
        <w:jc w:val="both"/>
        <w:rPr>
          <w:highlight w:val="none"/>
        </w:rPr>
      </w:pPr>
      <w:r>
        <w:rPr>
          <w:rFonts w:hint="eastAsia"/>
          <w:highlight w:val="none"/>
        </w:rPr>
        <w:t>住所：住所：</w:t>
      </w:r>
    </w:p>
    <w:p w14:paraId="02CC4D66">
      <w:pPr>
        <w:spacing w:line="460" w:lineRule="exact"/>
        <w:ind w:firstLine="420" w:firstLineChars="200"/>
        <w:jc w:val="both"/>
        <w:rPr>
          <w:highlight w:val="none"/>
        </w:rPr>
      </w:pPr>
      <w:r>
        <w:rPr>
          <w:rFonts w:hint="eastAsia"/>
          <w:highlight w:val="none"/>
        </w:rPr>
        <w:t>法定代表人：法定代表人：</w:t>
      </w:r>
    </w:p>
    <w:p w14:paraId="5D7DBA98">
      <w:pPr>
        <w:spacing w:line="460" w:lineRule="exact"/>
        <w:ind w:firstLine="420" w:firstLineChars="200"/>
        <w:jc w:val="both"/>
        <w:rPr>
          <w:highlight w:val="none"/>
        </w:rPr>
      </w:pPr>
      <w:r>
        <w:rPr>
          <w:rFonts w:hint="eastAsia"/>
          <w:highlight w:val="none"/>
        </w:rPr>
        <w:t>委托代理人：委托代理人：</w:t>
      </w:r>
    </w:p>
    <w:p w14:paraId="4617D2AB">
      <w:pPr>
        <w:spacing w:line="460" w:lineRule="exact"/>
        <w:ind w:firstLine="420" w:firstLineChars="200"/>
        <w:jc w:val="both"/>
        <w:rPr>
          <w:highlight w:val="none"/>
        </w:rPr>
      </w:pPr>
      <w:r>
        <w:rPr>
          <w:rFonts w:hint="eastAsia"/>
          <w:highlight w:val="none"/>
        </w:rPr>
        <w:t>电话：电话：</w:t>
      </w:r>
    </w:p>
    <w:p w14:paraId="3B0B2B81">
      <w:pPr>
        <w:spacing w:line="460" w:lineRule="exact"/>
        <w:ind w:firstLine="420" w:firstLineChars="200"/>
        <w:jc w:val="both"/>
        <w:rPr>
          <w:highlight w:val="none"/>
        </w:rPr>
      </w:pPr>
      <w:r>
        <w:rPr>
          <w:rFonts w:hint="eastAsia"/>
          <w:highlight w:val="none"/>
        </w:rPr>
        <w:t>传真：传真：</w:t>
      </w:r>
    </w:p>
    <w:p w14:paraId="724D6515">
      <w:pPr>
        <w:spacing w:line="460" w:lineRule="exact"/>
        <w:ind w:firstLine="420" w:firstLineChars="200"/>
        <w:jc w:val="both"/>
        <w:rPr>
          <w:highlight w:val="none"/>
        </w:rPr>
      </w:pPr>
      <w:r>
        <w:rPr>
          <w:rFonts w:hint="eastAsia"/>
          <w:highlight w:val="none"/>
        </w:rPr>
        <w:t>开户银行：开户银行：</w:t>
      </w:r>
    </w:p>
    <w:p w14:paraId="781D0F5E">
      <w:pPr>
        <w:spacing w:line="460" w:lineRule="exact"/>
        <w:ind w:firstLine="420" w:firstLineChars="200"/>
        <w:jc w:val="both"/>
        <w:rPr>
          <w:highlight w:val="none"/>
        </w:rPr>
      </w:pPr>
      <w:r>
        <w:rPr>
          <w:rFonts w:hint="eastAsia"/>
          <w:highlight w:val="none"/>
        </w:rPr>
        <w:t>账号：账号：</w:t>
      </w:r>
    </w:p>
    <w:p w14:paraId="1FB4FA16">
      <w:pPr>
        <w:spacing w:line="460" w:lineRule="exact"/>
        <w:ind w:firstLine="420" w:firstLineChars="200"/>
        <w:jc w:val="both"/>
        <w:rPr>
          <w:rFonts w:ascii="黑体" w:eastAsia="黑体"/>
          <w:highlight w:val="none"/>
        </w:rPr>
      </w:pPr>
      <w:r>
        <w:rPr>
          <w:rFonts w:hint="eastAsia"/>
          <w:highlight w:val="none"/>
        </w:rPr>
        <w:t>邮政编码：邮政编码：</w:t>
      </w:r>
    </w:p>
    <w:p w14:paraId="561DA588">
      <w:pPr>
        <w:pStyle w:val="6"/>
        <w:ind w:firstLine="643" w:firstLineChars="200"/>
        <w:jc w:val="both"/>
        <w:rPr>
          <w:rFonts w:ascii="黑体" w:eastAsia="黑体"/>
          <w:szCs w:val="24"/>
          <w:highlight w:val="none"/>
        </w:rPr>
      </w:pPr>
    </w:p>
    <w:p w14:paraId="0E6ED534">
      <w:pPr>
        <w:pStyle w:val="6"/>
        <w:jc w:val="center"/>
        <w:rPr>
          <w:rFonts w:ascii="黑体" w:eastAsia="黑体"/>
          <w:sz w:val="32"/>
          <w:highlight w:val="none"/>
        </w:rPr>
      </w:pPr>
      <w:bookmarkStart w:id="45" w:name="_Toc48834557"/>
      <w:r>
        <w:rPr>
          <w:rFonts w:hint="eastAsia" w:ascii="黑体" w:eastAsia="黑体"/>
          <w:sz w:val="32"/>
          <w:highlight w:val="none"/>
        </w:rPr>
        <w:t>第二部分 通用合同条款</w:t>
      </w:r>
      <w:bookmarkEnd w:id="42"/>
      <w:bookmarkEnd w:id="43"/>
      <w:bookmarkEnd w:id="44"/>
      <w:bookmarkEnd w:id="45"/>
    </w:p>
    <w:p w14:paraId="0C0C3958">
      <w:pPr>
        <w:jc w:val="center"/>
        <w:rPr>
          <w:rFonts w:ascii="黑体" w:hAnsi="黑体" w:eastAsia="黑体"/>
          <w:bCs/>
          <w:sz w:val="32"/>
          <w:szCs w:val="32"/>
          <w:highlight w:val="none"/>
        </w:rPr>
      </w:pPr>
      <w:r>
        <w:rPr>
          <w:rFonts w:hint="eastAsia" w:ascii="黑体" w:hAnsi="黑体" w:eastAsia="黑体"/>
          <w:bCs/>
          <w:sz w:val="32"/>
          <w:szCs w:val="32"/>
          <w:highlight w:val="none"/>
        </w:rPr>
        <w:t>（根据国家相关示范文本）</w:t>
      </w:r>
    </w:p>
    <w:p w14:paraId="23B40B49">
      <w:pPr>
        <w:pStyle w:val="56"/>
        <w:spacing w:before="0" w:beforeAutospacing="0" w:after="0" w:afterAutospacing="0" w:line="360" w:lineRule="auto"/>
        <w:ind w:firstLine="105" w:firstLineChars="50"/>
        <w:jc w:val="both"/>
        <w:rPr>
          <w:highlight w:val="none"/>
        </w:rPr>
      </w:pPr>
    </w:p>
    <w:p w14:paraId="2B6123FE">
      <w:pPr>
        <w:pStyle w:val="56"/>
        <w:spacing w:before="0" w:beforeAutospacing="0" w:after="0" w:afterAutospacing="0" w:line="360" w:lineRule="auto"/>
        <w:ind w:firstLine="420" w:firstLineChars="200"/>
        <w:jc w:val="both"/>
        <w:rPr>
          <w:highlight w:val="none"/>
        </w:rPr>
      </w:pPr>
      <w:r>
        <w:rPr>
          <w:highlight w:val="none"/>
        </w:rPr>
        <w:t>参见建设工程施工合同</w:t>
      </w:r>
    </w:p>
    <w:p w14:paraId="42F3A35E">
      <w:pPr>
        <w:pStyle w:val="56"/>
        <w:spacing w:before="0" w:beforeAutospacing="0" w:after="0" w:afterAutospacing="0" w:line="360" w:lineRule="auto"/>
        <w:ind w:firstLine="420" w:firstLineChars="200"/>
        <w:jc w:val="both"/>
        <w:rPr>
          <w:rFonts w:ascii="宋体 ，Arial" w:eastAsia="宋体 ，Arial" w:cs="宋体"/>
          <w:highlight w:val="none"/>
        </w:rPr>
      </w:pPr>
      <w:r>
        <w:rPr>
          <w:highlight w:val="none"/>
        </w:rPr>
        <w:fldChar w:fldCharType="begin"/>
      </w:r>
      <w:r>
        <w:rPr>
          <w:highlight w:val="none"/>
        </w:rPr>
        <w:instrText xml:space="preserve"> HYPERLINK "http://www.mohurd.gov.cn/wjfb/201710/W020171030112646.doc" \t "_blank" </w:instrText>
      </w:r>
      <w:r>
        <w:rPr>
          <w:highlight w:val="none"/>
        </w:rPr>
        <w:fldChar w:fldCharType="separate"/>
      </w:r>
      <w:r>
        <w:rPr>
          <w:rFonts w:ascii="宋体 ，Arial" w:eastAsia="宋体 ，Arial" w:cs="宋体"/>
          <w:highlight w:val="none"/>
        </w:rPr>
        <w:t>建设工程施工合同（示范文本）》（GF-2017-0201）</w:t>
      </w:r>
      <w:r>
        <w:rPr>
          <w:rFonts w:ascii="宋体 ，Arial" w:eastAsia="宋体 ，Arial" w:cs="宋体"/>
          <w:highlight w:val="none"/>
        </w:rPr>
        <w:fldChar w:fldCharType="end"/>
      </w:r>
    </w:p>
    <w:p w14:paraId="751A8A14">
      <w:pPr>
        <w:pStyle w:val="56"/>
        <w:spacing w:before="0" w:beforeAutospacing="0" w:after="0" w:afterAutospacing="0" w:line="360" w:lineRule="auto"/>
        <w:ind w:firstLine="420" w:firstLineChars="200"/>
        <w:jc w:val="both"/>
        <w:rPr>
          <w:rFonts w:hint="default"/>
          <w:highlight w:val="none"/>
        </w:rPr>
      </w:pPr>
      <w:r>
        <w:rPr>
          <w:highlight w:val="none"/>
        </w:rPr>
        <w:t>通用合同条款内容。</w:t>
      </w:r>
    </w:p>
    <w:p w14:paraId="6D7ECB2F">
      <w:pPr>
        <w:spacing w:line="360" w:lineRule="auto"/>
        <w:jc w:val="both"/>
        <w:rPr>
          <w:rFonts w:ascii="黑体" w:eastAsia="黑体"/>
          <w:highlight w:val="none"/>
        </w:rPr>
      </w:pPr>
    </w:p>
    <w:p w14:paraId="76EB38DE">
      <w:pPr>
        <w:pStyle w:val="6"/>
        <w:jc w:val="center"/>
        <w:rPr>
          <w:rFonts w:ascii="黑体" w:hAnsi="黑体" w:eastAsia="黑体"/>
          <w:sz w:val="32"/>
          <w:highlight w:val="none"/>
        </w:rPr>
      </w:pPr>
      <w:bookmarkStart w:id="46" w:name="_Toc427566453"/>
      <w:bookmarkStart w:id="47" w:name="_Toc428024702"/>
      <w:bookmarkStart w:id="48" w:name="_Toc48834558"/>
      <w:r>
        <w:rPr>
          <w:rFonts w:hint="eastAsia" w:ascii="黑体" w:hAnsi="黑体" w:eastAsia="黑体"/>
          <w:sz w:val="32"/>
          <w:highlight w:val="none"/>
        </w:rPr>
        <w:t>第三部分 专用合同条款</w:t>
      </w:r>
      <w:bookmarkEnd w:id="46"/>
      <w:bookmarkEnd w:id="47"/>
      <w:bookmarkEnd w:id="48"/>
    </w:p>
    <w:p w14:paraId="44CF0E62">
      <w:pPr>
        <w:jc w:val="center"/>
        <w:rPr>
          <w:rFonts w:ascii="黑体" w:hAnsi="黑体" w:eastAsia="黑体"/>
          <w:sz w:val="32"/>
          <w:szCs w:val="32"/>
          <w:highlight w:val="none"/>
        </w:rPr>
      </w:pPr>
      <w:r>
        <w:rPr>
          <w:rFonts w:hint="eastAsia" w:ascii="黑体" w:hAnsi="黑体" w:eastAsia="黑体"/>
          <w:bCs/>
          <w:sz w:val="32"/>
          <w:szCs w:val="32"/>
          <w:highlight w:val="none"/>
        </w:rPr>
        <w:t>（根据国家相关示范文本）</w:t>
      </w:r>
    </w:p>
    <w:p w14:paraId="4004B7D6">
      <w:pPr>
        <w:spacing w:line="460" w:lineRule="exact"/>
        <w:jc w:val="both"/>
        <w:rPr>
          <w:b/>
          <w:bCs/>
          <w:highlight w:val="none"/>
        </w:rPr>
      </w:pPr>
    </w:p>
    <w:p w14:paraId="4E6D8DB2">
      <w:pPr>
        <w:spacing w:line="400" w:lineRule="exact"/>
        <w:ind w:firstLine="422" w:firstLineChars="200"/>
        <w:jc w:val="both"/>
        <w:rPr>
          <w:rFonts w:hint="eastAsia"/>
          <w:b/>
          <w:highlight w:val="none"/>
        </w:rPr>
      </w:pPr>
      <w:r>
        <w:rPr>
          <w:rFonts w:hint="eastAsia"/>
          <w:b/>
          <w:highlight w:val="none"/>
        </w:rPr>
        <w:t>一、词语定义及合同文件</w:t>
      </w:r>
    </w:p>
    <w:p w14:paraId="0A9806CB">
      <w:pPr>
        <w:spacing w:line="400" w:lineRule="exact"/>
        <w:ind w:firstLine="422" w:firstLineChars="200"/>
        <w:jc w:val="both"/>
        <w:rPr>
          <w:rFonts w:hint="eastAsia"/>
          <w:b/>
          <w:highlight w:val="none"/>
        </w:rPr>
      </w:pPr>
      <w:r>
        <w:rPr>
          <w:rFonts w:hint="eastAsia"/>
          <w:b/>
          <w:highlight w:val="none"/>
        </w:rPr>
        <w:t>2. 合同文件及解释顺序</w:t>
      </w:r>
    </w:p>
    <w:p w14:paraId="606D8A6D">
      <w:pPr>
        <w:spacing w:line="400" w:lineRule="exact"/>
        <w:ind w:firstLine="420" w:firstLineChars="200"/>
        <w:jc w:val="both"/>
        <w:rPr>
          <w:rFonts w:hint="eastAsia"/>
          <w:highlight w:val="none"/>
          <w:u w:val="single"/>
        </w:rPr>
      </w:pPr>
      <w:r>
        <w:rPr>
          <w:rFonts w:hint="eastAsia"/>
          <w:highlight w:val="none"/>
        </w:rPr>
        <w:t>合同文件组成及解释顺序</w:t>
      </w:r>
      <w:r>
        <w:rPr>
          <w:rFonts w:hint="eastAsia"/>
          <w:highlight w:val="none"/>
          <w:u w:val="single"/>
        </w:rPr>
        <w:t>执行通用条款第2. 1、2.2条</w:t>
      </w:r>
    </w:p>
    <w:p w14:paraId="5E91163E">
      <w:pPr>
        <w:spacing w:line="400" w:lineRule="exact"/>
        <w:ind w:firstLine="422" w:firstLineChars="200"/>
        <w:jc w:val="both"/>
        <w:rPr>
          <w:rFonts w:hint="eastAsia"/>
          <w:b/>
          <w:highlight w:val="none"/>
        </w:rPr>
      </w:pPr>
      <w:r>
        <w:rPr>
          <w:rFonts w:hint="eastAsia"/>
          <w:b/>
          <w:highlight w:val="none"/>
        </w:rPr>
        <w:t>3．语言文字和适用法律、标准及规范</w:t>
      </w:r>
    </w:p>
    <w:p w14:paraId="4AE15E77">
      <w:pPr>
        <w:spacing w:line="400" w:lineRule="exact"/>
        <w:ind w:firstLine="420" w:firstLineChars="200"/>
        <w:jc w:val="both"/>
        <w:rPr>
          <w:rFonts w:hint="eastAsia"/>
          <w:highlight w:val="none"/>
        </w:rPr>
      </w:pPr>
      <w:r>
        <w:rPr>
          <w:rFonts w:hint="eastAsia"/>
          <w:highlight w:val="none"/>
        </w:rPr>
        <w:t>3.1本合同除使用汉语外，还使用</w:t>
      </w:r>
      <w:r>
        <w:rPr>
          <w:rFonts w:hint="eastAsia" w:ascii="宋体" w:hAnsi="宋体"/>
          <w:highlight w:val="none"/>
          <w:u w:val="single"/>
        </w:rPr>
        <w:t>/</w:t>
      </w:r>
      <w:r>
        <w:rPr>
          <w:rFonts w:hint="eastAsia"/>
          <w:highlight w:val="none"/>
        </w:rPr>
        <w:t>语言文字。</w:t>
      </w:r>
    </w:p>
    <w:p w14:paraId="4361ED05">
      <w:pPr>
        <w:spacing w:line="400" w:lineRule="exact"/>
        <w:ind w:firstLine="420" w:firstLineChars="200"/>
        <w:jc w:val="both"/>
        <w:rPr>
          <w:rFonts w:hint="eastAsia"/>
          <w:highlight w:val="none"/>
        </w:rPr>
      </w:pPr>
      <w:r>
        <w:rPr>
          <w:rFonts w:hint="eastAsia"/>
          <w:highlight w:val="none"/>
        </w:rPr>
        <w:t>3.2适用法律和法规</w:t>
      </w:r>
    </w:p>
    <w:p w14:paraId="40A62E4C">
      <w:pPr>
        <w:spacing w:line="400" w:lineRule="exact"/>
        <w:ind w:firstLine="420" w:firstLineChars="200"/>
        <w:jc w:val="both"/>
        <w:rPr>
          <w:rFonts w:hint="eastAsia"/>
          <w:highlight w:val="none"/>
          <w:u w:val="single"/>
        </w:rPr>
      </w:pPr>
      <w:r>
        <w:rPr>
          <w:rFonts w:hint="eastAsia"/>
          <w:highlight w:val="none"/>
        </w:rPr>
        <w:t>需要明示的法律、行政法规：</w:t>
      </w:r>
      <w:r>
        <w:rPr>
          <w:rFonts w:hint="eastAsia"/>
          <w:highlight w:val="none"/>
          <w:u w:val="single"/>
        </w:rPr>
        <w:t>现行的国家或地方有关市政工程的法律、法规。</w:t>
      </w:r>
    </w:p>
    <w:p w14:paraId="1CDBFE6E">
      <w:pPr>
        <w:spacing w:line="400" w:lineRule="exact"/>
        <w:ind w:firstLine="420" w:firstLineChars="200"/>
        <w:jc w:val="both"/>
        <w:rPr>
          <w:rFonts w:hint="eastAsia"/>
          <w:highlight w:val="none"/>
        </w:rPr>
      </w:pPr>
      <w:r>
        <w:rPr>
          <w:rFonts w:hint="eastAsia"/>
          <w:highlight w:val="none"/>
        </w:rPr>
        <w:t>3.3适用标准、规范</w:t>
      </w:r>
    </w:p>
    <w:p w14:paraId="166741B0">
      <w:pPr>
        <w:spacing w:line="400" w:lineRule="exact"/>
        <w:ind w:firstLine="420" w:firstLineChars="200"/>
        <w:jc w:val="both"/>
        <w:rPr>
          <w:rFonts w:hint="eastAsia"/>
          <w:highlight w:val="none"/>
          <w:u w:val="single"/>
        </w:rPr>
      </w:pPr>
      <w:r>
        <w:rPr>
          <w:rFonts w:hint="eastAsia"/>
          <w:highlight w:val="none"/>
        </w:rPr>
        <w:t>适用标准、规范的名称：</w:t>
      </w:r>
      <w:r>
        <w:rPr>
          <w:rFonts w:hint="eastAsia"/>
          <w:highlight w:val="none"/>
          <w:u w:val="single"/>
        </w:rPr>
        <w:t>除招标文件、工程设计罗列部分外，国家、河南省及周口市现行与本工程建设相关的标准和规范。</w:t>
      </w:r>
    </w:p>
    <w:p w14:paraId="0C6BD553">
      <w:pPr>
        <w:spacing w:line="400" w:lineRule="exact"/>
        <w:ind w:firstLine="420" w:firstLineChars="200"/>
        <w:jc w:val="both"/>
        <w:rPr>
          <w:rFonts w:hint="eastAsia" w:ascii="宋体" w:hAnsi="宋体"/>
          <w:highlight w:val="none"/>
          <w:u w:val="single"/>
        </w:rPr>
      </w:pPr>
      <w:r>
        <w:rPr>
          <w:rFonts w:hint="eastAsia"/>
          <w:highlight w:val="none"/>
        </w:rPr>
        <w:t>发包人提供标准、规范的时间：</w:t>
      </w:r>
      <w:r>
        <w:rPr>
          <w:rFonts w:hint="eastAsia" w:ascii="宋体" w:hAnsi="宋体"/>
          <w:highlight w:val="none"/>
          <w:u w:val="single"/>
        </w:rPr>
        <w:t>/</w:t>
      </w:r>
    </w:p>
    <w:p w14:paraId="57E5CCE5">
      <w:pPr>
        <w:spacing w:line="400" w:lineRule="exact"/>
        <w:ind w:firstLine="420" w:firstLineChars="200"/>
        <w:jc w:val="both"/>
        <w:rPr>
          <w:rFonts w:hint="eastAsia" w:ascii="宋体" w:hAnsi="宋体"/>
          <w:highlight w:val="none"/>
          <w:u w:val="single"/>
        </w:rPr>
      </w:pPr>
      <w:r>
        <w:rPr>
          <w:rFonts w:hint="eastAsia"/>
          <w:highlight w:val="none"/>
        </w:rPr>
        <w:t>国内没有相应标准、规范时的约定：</w:t>
      </w:r>
      <w:r>
        <w:rPr>
          <w:rFonts w:hint="eastAsia" w:ascii="宋体" w:hAnsi="宋体"/>
          <w:highlight w:val="none"/>
          <w:u w:val="single"/>
        </w:rPr>
        <w:t>由发包人拟派工程师解决。</w:t>
      </w:r>
    </w:p>
    <w:p w14:paraId="7BA7631D">
      <w:pPr>
        <w:spacing w:line="400" w:lineRule="exact"/>
        <w:ind w:firstLine="422" w:firstLineChars="200"/>
        <w:jc w:val="both"/>
        <w:rPr>
          <w:rFonts w:hint="eastAsia"/>
          <w:b/>
          <w:highlight w:val="none"/>
        </w:rPr>
      </w:pPr>
      <w:r>
        <w:rPr>
          <w:rFonts w:hint="eastAsia"/>
          <w:b/>
          <w:highlight w:val="none"/>
        </w:rPr>
        <w:t>4.图纸</w:t>
      </w:r>
    </w:p>
    <w:p w14:paraId="19E7B642">
      <w:pPr>
        <w:spacing w:line="400" w:lineRule="exact"/>
        <w:ind w:firstLine="420" w:firstLineChars="200"/>
        <w:jc w:val="both"/>
        <w:rPr>
          <w:rFonts w:hint="eastAsia"/>
          <w:highlight w:val="none"/>
          <w:u w:val="single"/>
        </w:rPr>
      </w:pPr>
      <w:r>
        <w:rPr>
          <w:rFonts w:hint="eastAsia"/>
          <w:highlight w:val="none"/>
        </w:rPr>
        <w:t>4.1发包人向承包人提供图纸日期和套数：</w:t>
      </w:r>
      <w:r>
        <w:rPr>
          <w:rFonts w:hint="eastAsia"/>
          <w:highlight w:val="none"/>
          <w:u w:val="single"/>
        </w:rPr>
        <w:t>合同签订后   天内提供施工图2套</w:t>
      </w:r>
      <w:r>
        <w:rPr>
          <w:rFonts w:hint="eastAsia"/>
          <w:highlight w:val="none"/>
        </w:rPr>
        <w:t>发包人对图纸的保密要求：</w:t>
      </w:r>
      <w:r>
        <w:rPr>
          <w:rFonts w:hint="eastAsia"/>
          <w:highlight w:val="none"/>
          <w:u w:val="single"/>
        </w:rPr>
        <w:t>不准向本工程外的工程提供图纸或图纸复印件</w:t>
      </w:r>
      <w:r>
        <w:rPr>
          <w:rFonts w:hint="eastAsia"/>
          <w:highlight w:val="none"/>
        </w:rPr>
        <w:t>使用国外图纸的要求及费用承担</w:t>
      </w:r>
      <w:r>
        <w:rPr>
          <w:rFonts w:hint="eastAsia"/>
          <w:highlight w:val="none"/>
          <w:u w:val="single"/>
        </w:rPr>
        <w:t xml:space="preserve">：    </w:t>
      </w:r>
    </w:p>
    <w:p w14:paraId="7A27C8F9">
      <w:pPr>
        <w:spacing w:line="400" w:lineRule="exact"/>
        <w:ind w:firstLine="422" w:firstLineChars="200"/>
        <w:jc w:val="both"/>
        <w:rPr>
          <w:rFonts w:hint="eastAsia"/>
          <w:b/>
          <w:highlight w:val="none"/>
        </w:rPr>
      </w:pPr>
      <w:r>
        <w:rPr>
          <w:rFonts w:hint="eastAsia"/>
          <w:b/>
          <w:highlight w:val="none"/>
        </w:rPr>
        <w:t>二、双方一般权利和义务</w:t>
      </w:r>
    </w:p>
    <w:p w14:paraId="7CDAD4D5">
      <w:pPr>
        <w:spacing w:line="400" w:lineRule="exact"/>
        <w:ind w:firstLine="422" w:firstLineChars="200"/>
        <w:jc w:val="both"/>
        <w:rPr>
          <w:rFonts w:hint="eastAsia"/>
          <w:b/>
          <w:highlight w:val="none"/>
        </w:rPr>
      </w:pPr>
      <w:r>
        <w:rPr>
          <w:rFonts w:hint="eastAsia"/>
          <w:b/>
          <w:highlight w:val="none"/>
        </w:rPr>
        <w:t>5.工程师</w:t>
      </w:r>
    </w:p>
    <w:p w14:paraId="7EB61219">
      <w:pPr>
        <w:spacing w:line="400" w:lineRule="exact"/>
        <w:ind w:firstLine="420" w:firstLineChars="200"/>
        <w:jc w:val="both"/>
        <w:rPr>
          <w:rFonts w:hint="eastAsia"/>
          <w:highlight w:val="none"/>
        </w:rPr>
      </w:pPr>
      <w:r>
        <w:rPr>
          <w:rFonts w:hint="eastAsia"/>
          <w:highlight w:val="none"/>
        </w:rPr>
        <w:t>5.2监理单位委派的工程师</w:t>
      </w:r>
    </w:p>
    <w:p w14:paraId="6715DC4B">
      <w:pPr>
        <w:spacing w:line="400" w:lineRule="exact"/>
        <w:ind w:firstLine="420" w:firstLineChars="200"/>
        <w:jc w:val="both"/>
        <w:rPr>
          <w:rFonts w:hint="eastAsia"/>
          <w:highlight w:val="none"/>
          <w:u w:val="single"/>
        </w:rPr>
      </w:pPr>
      <w:r>
        <w:rPr>
          <w:rFonts w:hint="eastAsia"/>
          <w:highlight w:val="none"/>
        </w:rPr>
        <w:t>姓名：职务：</w:t>
      </w:r>
      <w:r>
        <w:rPr>
          <w:rFonts w:hint="eastAsia"/>
          <w:highlight w:val="none"/>
          <w:u w:val="single"/>
        </w:rPr>
        <w:t>总监理工程师</w:t>
      </w:r>
    </w:p>
    <w:p w14:paraId="018C7696">
      <w:pPr>
        <w:spacing w:line="400" w:lineRule="exact"/>
        <w:ind w:firstLine="420" w:firstLineChars="200"/>
        <w:jc w:val="both"/>
        <w:rPr>
          <w:rFonts w:hint="eastAsia"/>
          <w:highlight w:val="none"/>
          <w:u w:val="single"/>
        </w:rPr>
      </w:pPr>
      <w:r>
        <w:rPr>
          <w:rFonts w:hint="eastAsia"/>
          <w:highlight w:val="none"/>
        </w:rPr>
        <w:t>发包人委托的职权：</w:t>
      </w:r>
      <w:r>
        <w:rPr>
          <w:rFonts w:hint="eastAsia"/>
          <w:highlight w:val="none"/>
          <w:u w:val="single"/>
        </w:rPr>
        <w:t>施工组织设计及方案审批，质量监督权，工程量签认权，进出厂材料、设备检验及批准使用权，监理合同中赋予的职权。</w:t>
      </w:r>
    </w:p>
    <w:p w14:paraId="0F8080FE">
      <w:pPr>
        <w:spacing w:line="400" w:lineRule="exact"/>
        <w:ind w:firstLine="420" w:firstLineChars="200"/>
        <w:jc w:val="both"/>
        <w:rPr>
          <w:rFonts w:hint="eastAsia"/>
          <w:highlight w:val="none"/>
          <w:u w:val="single"/>
        </w:rPr>
      </w:pPr>
      <w:r>
        <w:rPr>
          <w:rFonts w:hint="eastAsia"/>
          <w:highlight w:val="none"/>
        </w:rPr>
        <w:t>需要取得发包人批准才能行使的职权</w:t>
      </w:r>
      <w:r>
        <w:rPr>
          <w:rFonts w:hint="eastAsia"/>
          <w:highlight w:val="none"/>
          <w:u w:val="single"/>
        </w:rPr>
        <w:t>：发布开（停）工令，工期顺延签认，不称职人员撤换建议权。</w:t>
      </w:r>
    </w:p>
    <w:p w14:paraId="0421B6E8">
      <w:pPr>
        <w:spacing w:line="400" w:lineRule="exact"/>
        <w:ind w:firstLine="420" w:firstLineChars="200"/>
        <w:jc w:val="both"/>
        <w:rPr>
          <w:rFonts w:hint="eastAsia"/>
          <w:highlight w:val="none"/>
        </w:rPr>
      </w:pPr>
      <w:r>
        <w:rPr>
          <w:rFonts w:hint="eastAsia"/>
          <w:highlight w:val="none"/>
        </w:rPr>
        <w:t>5.3发包人派驻的工程师</w:t>
      </w:r>
    </w:p>
    <w:p w14:paraId="2A8FC994">
      <w:pPr>
        <w:spacing w:line="400" w:lineRule="exact"/>
        <w:ind w:firstLine="420" w:firstLineChars="200"/>
        <w:jc w:val="both"/>
        <w:rPr>
          <w:rFonts w:hint="eastAsia"/>
          <w:highlight w:val="none"/>
          <w:u w:val="single"/>
        </w:rPr>
      </w:pPr>
      <w:r>
        <w:rPr>
          <w:rFonts w:hint="eastAsia"/>
          <w:highlight w:val="none"/>
        </w:rPr>
        <w:t>姓名：职务：</w:t>
      </w:r>
      <w:r>
        <w:rPr>
          <w:rFonts w:hint="eastAsia"/>
          <w:highlight w:val="none"/>
          <w:u w:val="single"/>
        </w:rPr>
        <w:t>工程师</w:t>
      </w:r>
    </w:p>
    <w:p w14:paraId="634A817E">
      <w:pPr>
        <w:spacing w:line="400" w:lineRule="exact"/>
        <w:ind w:firstLine="420" w:firstLineChars="200"/>
        <w:jc w:val="both"/>
        <w:rPr>
          <w:rFonts w:hint="eastAsia"/>
          <w:highlight w:val="none"/>
          <w:u w:val="single"/>
        </w:rPr>
      </w:pPr>
      <w:r>
        <w:rPr>
          <w:rFonts w:hint="eastAsia"/>
          <w:highlight w:val="none"/>
        </w:rPr>
        <w:t>职权：</w:t>
      </w:r>
      <w:r>
        <w:rPr>
          <w:rFonts w:hint="eastAsia"/>
          <w:highlight w:val="none"/>
          <w:u w:val="single"/>
        </w:rPr>
        <w:t>作为发包方代表处理与本工程建设相关的一切事宜。</w:t>
      </w:r>
    </w:p>
    <w:p w14:paraId="58D04382">
      <w:pPr>
        <w:spacing w:line="400" w:lineRule="exact"/>
        <w:ind w:firstLine="420" w:firstLineChars="200"/>
        <w:jc w:val="both"/>
        <w:rPr>
          <w:highlight w:val="none"/>
          <w:u w:val="single"/>
        </w:rPr>
      </w:pPr>
      <w:r>
        <w:rPr>
          <w:rFonts w:hint="eastAsia"/>
          <w:highlight w:val="none"/>
        </w:rPr>
        <w:t>5.6不实行监理的，工程师的职权：</w:t>
      </w:r>
      <w:r>
        <w:rPr>
          <w:rFonts w:hint="eastAsia" w:ascii="宋体" w:hAnsi="宋体"/>
          <w:highlight w:val="none"/>
          <w:u w:val="single"/>
        </w:rPr>
        <w:t xml:space="preserve">/    </w:t>
      </w:r>
    </w:p>
    <w:p w14:paraId="7EEC2986">
      <w:pPr>
        <w:spacing w:line="400" w:lineRule="exact"/>
        <w:ind w:firstLine="422" w:firstLineChars="200"/>
        <w:jc w:val="both"/>
        <w:rPr>
          <w:b/>
          <w:highlight w:val="none"/>
        </w:rPr>
      </w:pPr>
      <w:r>
        <w:rPr>
          <w:rFonts w:hint="eastAsia"/>
          <w:b/>
          <w:highlight w:val="none"/>
          <w:lang w:val="en-US"/>
        </w:rPr>
        <w:t>6</w:t>
      </w:r>
      <w:r>
        <w:rPr>
          <w:rFonts w:hint="eastAsia"/>
          <w:b/>
          <w:highlight w:val="none"/>
        </w:rPr>
        <w:t>.项目经理</w:t>
      </w:r>
    </w:p>
    <w:p w14:paraId="2D697FE8">
      <w:pPr>
        <w:spacing w:line="480" w:lineRule="exact"/>
        <w:ind w:firstLine="420" w:firstLineChars="200"/>
        <w:jc w:val="both"/>
        <w:rPr>
          <w:highlight w:val="none"/>
          <w:u w:val="single"/>
        </w:rPr>
      </w:pPr>
      <w:r>
        <w:rPr>
          <w:rFonts w:hint="eastAsia"/>
          <w:highlight w:val="none"/>
        </w:rPr>
        <w:t>姓名：职务：</w:t>
      </w:r>
      <w:r>
        <w:rPr>
          <w:rFonts w:hint="eastAsia"/>
          <w:highlight w:val="none"/>
          <w:u w:val="single"/>
        </w:rPr>
        <w:t>项目经理</w:t>
      </w:r>
    </w:p>
    <w:p w14:paraId="40CFA1BE">
      <w:pPr>
        <w:spacing w:line="480" w:lineRule="exact"/>
        <w:ind w:firstLine="422" w:firstLineChars="200"/>
        <w:jc w:val="both"/>
        <w:rPr>
          <w:b/>
          <w:highlight w:val="none"/>
        </w:rPr>
      </w:pPr>
      <w:r>
        <w:rPr>
          <w:rFonts w:hint="eastAsia"/>
          <w:b/>
          <w:highlight w:val="none"/>
          <w:lang w:val="en-US"/>
        </w:rPr>
        <w:t>7</w:t>
      </w:r>
      <w:r>
        <w:rPr>
          <w:rFonts w:hint="eastAsia"/>
          <w:b/>
          <w:highlight w:val="none"/>
        </w:rPr>
        <w:t>.发包人工作</w:t>
      </w:r>
    </w:p>
    <w:p w14:paraId="4D7E49BB">
      <w:pPr>
        <w:spacing w:line="480" w:lineRule="exact"/>
        <w:ind w:firstLine="420" w:firstLineChars="200"/>
        <w:jc w:val="both"/>
        <w:rPr>
          <w:highlight w:val="none"/>
        </w:rPr>
      </w:pPr>
      <w:r>
        <w:rPr>
          <w:rFonts w:hint="eastAsia"/>
          <w:highlight w:val="none"/>
          <w:lang w:val="en-US"/>
        </w:rPr>
        <w:t>7</w:t>
      </w:r>
      <w:r>
        <w:rPr>
          <w:rFonts w:hint="eastAsia"/>
          <w:highlight w:val="none"/>
        </w:rPr>
        <w:t>.1发包人应按约定的时间和要求完成以下工作：</w:t>
      </w:r>
    </w:p>
    <w:p w14:paraId="062AE001">
      <w:pPr>
        <w:spacing w:line="480" w:lineRule="exact"/>
        <w:ind w:firstLine="420" w:firstLineChars="200"/>
        <w:jc w:val="both"/>
        <w:rPr>
          <w:highlight w:val="none"/>
        </w:rPr>
      </w:pPr>
      <w:r>
        <w:rPr>
          <w:rFonts w:hint="eastAsia"/>
          <w:highlight w:val="none"/>
        </w:rPr>
        <w:t>（1）施工场地具备施工条件的要求及完成的时间：</w:t>
      </w:r>
    </w:p>
    <w:p w14:paraId="1F68AF6D">
      <w:pPr>
        <w:spacing w:line="480" w:lineRule="exact"/>
        <w:ind w:firstLine="420" w:firstLineChars="200"/>
        <w:jc w:val="both"/>
        <w:rPr>
          <w:highlight w:val="none"/>
          <w:u w:val="single"/>
        </w:rPr>
      </w:pPr>
      <w:r>
        <w:rPr>
          <w:rFonts w:hint="eastAsia"/>
          <w:highlight w:val="none"/>
          <w:u w:val="single"/>
        </w:rPr>
        <w:t>已具备开工条件</w:t>
      </w:r>
    </w:p>
    <w:p w14:paraId="0BF86F81">
      <w:pPr>
        <w:spacing w:line="480" w:lineRule="exact"/>
        <w:ind w:firstLine="420" w:firstLineChars="200"/>
        <w:jc w:val="both"/>
        <w:rPr>
          <w:highlight w:val="none"/>
          <w:u w:val="single"/>
        </w:rPr>
      </w:pPr>
      <w:r>
        <w:rPr>
          <w:rFonts w:hint="eastAsia"/>
          <w:highlight w:val="none"/>
        </w:rPr>
        <w:t>（2）将施工所需的水、电、电讯线路接至施工场地的时间、地点和供应要求：</w:t>
      </w:r>
      <w:r>
        <w:rPr>
          <w:rFonts w:hint="eastAsia"/>
          <w:highlight w:val="none"/>
          <w:u w:val="single"/>
        </w:rPr>
        <w:t>已具备</w:t>
      </w:r>
    </w:p>
    <w:p w14:paraId="0E2A6F4B">
      <w:pPr>
        <w:spacing w:line="480" w:lineRule="exact"/>
        <w:ind w:firstLine="420" w:firstLineChars="200"/>
        <w:jc w:val="both"/>
        <w:rPr>
          <w:highlight w:val="none"/>
        </w:rPr>
      </w:pPr>
      <w:r>
        <w:rPr>
          <w:rFonts w:hint="eastAsia"/>
          <w:highlight w:val="none"/>
        </w:rPr>
        <w:t>（3）施工场地与公共道路的开通时间和要求：</w:t>
      </w:r>
      <w:r>
        <w:rPr>
          <w:rFonts w:hint="eastAsia"/>
          <w:highlight w:val="none"/>
          <w:u w:val="single"/>
        </w:rPr>
        <w:t>已开通</w:t>
      </w:r>
    </w:p>
    <w:p w14:paraId="3DE9E6E6">
      <w:pPr>
        <w:spacing w:line="480" w:lineRule="exact"/>
        <w:ind w:firstLine="420" w:firstLineChars="200"/>
        <w:jc w:val="both"/>
        <w:rPr>
          <w:highlight w:val="none"/>
          <w:u w:val="single"/>
        </w:rPr>
      </w:pPr>
      <w:r>
        <w:rPr>
          <w:rFonts w:hint="eastAsia"/>
          <w:highlight w:val="none"/>
        </w:rPr>
        <w:t>（4）工程地质和地下管线资料的提供时间：</w:t>
      </w:r>
      <w:r>
        <w:rPr>
          <w:rFonts w:hint="eastAsia"/>
          <w:highlight w:val="none"/>
          <w:u w:val="single"/>
        </w:rPr>
        <w:t>开工前</w:t>
      </w:r>
      <w:r>
        <w:rPr>
          <w:rFonts w:hint="eastAsia"/>
          <w:highlight w:val="none"/>
          <w:u w:val="single"/>
          <w:lang w:val="en-US"/>
        </w:rPr>
        <w:t xml:space="preserve"> </w:t>
      </w:r>
      <w:r>
        <w:rPr>
          <w:rFonts w:hint="eastAsia"/>
          <w:highlight w:val="none"/>
          <w:u w:val="single"/>
        </w:rPr>
        <w:t>天</w:t>
      </w:r>
    </w:p>
    <w:p w14:paraId="009A038F">
      <w:pPr>
        <w:spacing w:line="480" w:lineRule="exact"/>
        <w:ind w:firstLine="420" w:firstLineChars="200"/>
        <w:jc w:val="both"/>
        <w:rPr>
          <w:highlight w:val="none"/>
        </w:rPr>
      </w:pPr>
      <w:r>
        <w:rPr>
          <w:rFonts w:hint="eastAsia"/>
          <w:highlight w:val="none"/>
        </w:rPr>
        <w:t>（5）由发包人办理的施工所需证件、批件的名称和完成时间：</w:t>
      </w:r>
      <w:r>
        <w:rPr>
          <w:rFonts w:hint="eastAsia"/>
          <w:highlight w:val="none"/>
          <w:u w:val="single"/>
        </w:rPr>
        <w:t>开工前</w:t>
      </w:r>
      <w:r>
        <w:rPr>
          <w:rFonts w:hint="eastAsia"/>
          <w:highlight w:val="none"/>
          <w:u w:val="single"/>
          <w:lang w:val="en-US"/>
        </w:rPr>
        <w:t xml:space="preserve"> </w:t>
      </w:r>
      <w:r>
        <w:rPr>
          <w:rFonts w:hint="eastAsia"/>
          <w:highlight w:val="none"/>
          <w:u w:val="single"/>
        </w:rPr>
        <w:t>天（因施工单位的原因导致所需证件不能及时办理的，施工单位不得因此要求顺延工期）</w:t>
      </w:r>
    </w:p>
    <w:p w14:paraId="6DCBA8DD">
      <w:pPr>
        <w:spacing w:line="480" w:lineRule="exact"/>
        <w:ind w:firstLine="420" w:firstLineChars="200"/>
        <w:jc w:val="both"/>
        <w:rPr>
          <w:highlight w:val="none"/>
          <w:u w:val="single"/>
        </w:rPr>
      </w:pPr>
      <w:r>
        <w:rPr>
          <w:rFonts w:hint="eastAsia"/>
          <w:highlight w:val="none"/>
        </w:rPr>
        <w:t>（6）水准点与坐标控制点交验要求：</w:t>
      </w:r>
      <w:r>
        <w:rPr>
          <w:rFonts w:hint="eastAsia"/>
          <w:highlight w:val="none"/>
          <w:u w:val="single"/>
        </w:rPr>
        <w:t>按照发包方提供的资料及现场交点进行校验</w:t>
      </w:r>
    </w:p>
    <w:p w14:paraId="0E64023E">
      <w:pPr>
        <w:spacing w:line="480" w:lineRule="exact"/>
        <w:ind w:firstLine="420" w:firstLineChars="200"/>
        <w:jc w:val="both"/>
        <w:rPr>
          <w:highlight w:val="none"/>
          <w:u w:val="single"/>
        </w:rPr>
      </w:pPr>
      <w:r>
        <w:rPr>
          <w:rFonts w:hint="eastAsia"/>
          <w:highlight w:val="none"/>
        </w:rPr>
        <w:t>（7）图纸会审和设计交底时间：</w:t>
      </w:r>
      <w:r>
        <w:rPr>
          <w:rFonts w:hint="eastAsia"/>
          <w:highlight w:val="none"/>
          <w:u w:val="single"/>
        </w:rPr>
        <w:t>开工前</w:t>
      </w:r>
      <w:r>
        <w:rPr>
          <w:rFonts w:hint="eastAsia"/>
          <w:highlight w:val="none"/>
          <w:u w:val="single"/>
          <w:lang w:val="en-US"/>
        </w:rPr>
        <w:t xml:space="preserve"> </w:t>
      </w:r>
      <w:r>
        <w:rPr>
          <w:rFonts w:hint="eastAsia"/>
          <w:highlight w:val="none"/>
          <w:u w:val="single"/>
        </w:rPr>
        <w:t>天</w:t>
      </w:r>
    </w:p>
    <w:p w14:paraId="5A7C797E">
      <w:pPr>
        <w:spacing w:line="480" w:lineRule="exact"/>
        <w:ind w:firstLine="420" w:firstLineChars="200"/>
        <w:jc w:val="both"/>
        <w:rPr>
          <w:highlight w:val="none"/>
          <w:u w:val="single"/>
        </w:rPr>
      </w:pPr>
      <w:r>
        <w:rPr>
          <w:rFonts w:hint="eastAsia"/>
          <w:highlight w:val="none"/>
        </w:rPr>
        <w:t>（8）协调处理施工场地周围地下管线和邻近建筑物、构筑物（含文物保护建筑）、古树名木的保护：</w:t>
      </w:r>
      <w:r>
        <w:rPr>
          <w:rFonts w:hint="eastAsia"/>
          <w:highlight w:val="none"/>
          <w:u w:val="single"/>
        </w:rPr>
        <w:t>承包方按照发包方要求和有关规定做好保护工作</w:t>
      </w:r>
    </w:p>
    <w:p w14:paraId="7E4B2D4F">
      <w:pPr>
        <w:spacing w:line="480" w:lineRule="exact"/>
        <w:ind w:firstLine="420" w:firstLineChars="200"/>
        <w:jc w:val="both"/>
        <w:rPr>
          <w:highlight w:val="none"/>
          <w:u w:val="single"/>
        </w:rPr>
      </w:pPr>
      <w:r>
        <w:rPr>
          <w:rFonts w:hint="eastAsia"/>
          <w:highlight w:val="none"/>
        </w:rPr>
        <w:t>（9）双方约定发包人应做的其他工作：</w:t>
      </w:r>
      <w:r>
        <w:rPr>
          <w:rFonts w:hint="eastAsia"/>
          <w:highlight w:val="none"/>
          <w:u w:val="single"/>
        </w:rPr>
        <w:t>双方协商</w:t>
      </w:r>
    </w:p>
    <w:p w14:paraId="35BB5F9D">
      <w:pPr>
        <w:spacing w:line="480" w:lineRule="exact"/>
        <w:ind w:firstLine="420" w:firstLineChars="200"/>
        <w:jc w:val="both"/>
        <w:rPr>
          <w:highlight w:val="none"/>
          <w:u w:val="single"/>
        </w:rPr>
      </w:pPr>
      <w:r>
        <w:rPr>
          <w:rFonts w:hint="eastAsia"/>
          <w:highlight w:val="none"/>
          <w:lang w:val="en-US"/>
        </w:rPr>
        <w:t>7</w:t>
      </w:r>
      <w:r>
        <w:rPr>
          <w:rFonts w:hint="eastAsia"/>
          <w:highlight w:val="none"/>
        </w:rPr>
        <w:t>.2发包人委托承包人办理的工作：</w:t>
      </w:r>
      <w:r>
        <w:rPr>
          <w:rFonts w:hint="eastAsia"/>
          <w:highlight w:val="none"/>
          <w:u w:val="single"/>
        </w:rPr>
        <w:t>承包方协助发包方做好施工期间与周边关系的协调工作。</w:t>
      </w:r>
    </w:p>
    <w:p w14:paraId="5346CEDF">
      <w:pPr>
        <w:spacing w:line="480" w:lineRule="exact"/>
        <w:ind w:firstLine="420" w:firstLineChars="200"/>
        <w:jc w:val="both"/>
        <w:rPr>
          <w:highlight w:val="none"/>
        </w:rPr>
      </w:pPr>
      <w:r>
        <w:rPr>
          <w:rFonts w:hint="eastAsia"/>
          <w:highlight w:val="none"/>
          <w:lang w:val="en-US"/>
        </w:rPr>
        <w:t>8</w:t>
      </w:r>
      <w:r>
        <w:rPr>
          <w:rFonts w:hint="eastAsia"/>
          <w:highlight w:val="none"/>
        </w:rPr>
        <w:t>.承包人工作</w:t>
      </w:r>
    </w:p>
    <w:p w14:paraId="37DDBB81">
      <w:pPr>
        <w:spacing w:line="480" w:lineRule="exact"/>
        <w:ind w:firstLine="420" w:firstLineChars="200"/>
        <w:jc w:val="both"/>
        <w:rPr>
          <w:highlight w:val="none"/>
        </w:rPr>
      </w:pPr>
      <w:r>
        <w:rPr>
          <w:rFonts w:hint="eastAsia"/>
          <w:highlight w:val="none"/>
          <w:lang w:val="en-US"/>
        </w:rPr>
        <w:t>8</w:t>
      </w:r>
      <w:r>
        <w:rPr>
          <w:rFonts w:hint="eastAsia"/>
          <w:highlight w:val="none"/>
        </w:rPr>
        <w:t>.1承包人应按约定时间和要求，完成以下工作：</w:t>
      </w:r>
    </w:p>
    <w:p w14:paraId="1167A37E">
      <w:pPr>
        <w:spacing w:line="480" w:lineRule="exact"/>
        <w:ind w:firstLine="420" w:firstLineChars="200"/>
        <w:jc w:val="both"/>
        <w:rPr>
          <w:highlight w:val="none"/>
          <w:u w:val="single"/>
        </w:rPr>
      </w:pPr>
      <w:r>
        <w:rPr>
          <w:rFonts w:hint="eastAsia"/>
          <w:highlight w:val="none"/>
        </w:rPr>
        <w:t>（1）需由设计资质等级和业务范围允许的承包人完成的设计文件提交时间：</w:t>
      </w:r>
      <w:r>
        <w:rPr>
          <w:rFonts w:hint="eastAsia"/>
          <w:highlight w:val="none"/>
          <w:u w:val="single"/>
        </w:rPr>
        <w:t>无</w:t>
      </w:r>
    </w:p>
    <w:p w14:paraId="301311EF">
      <w:pPr>
        <w:spacing w:line="480" w:lineRule="exact"/>
        <w:ind w:firstLine="420" w:firstLineChars="200"/>
        <w:jc w:val="both"/>
        <w:rPr>
          <w:highlight w:val="none"/>
        </w:rPr>
      </w:pPr>
      <w:r>
        <w:rPr>
          <w:rFonts w:hint="eastAsia"/>
          <w:highlight w:val="none"/>
        </w:rPr>
        <w:t>（2）应提供计划、报表的名称及完成时间：</w:t>
      </w:r>
      <w:r>
        <w:rPr>
          <w:rFonts w:hint="eastAsia"/>
          <w:highlight w:val="none"/>
          <w:u w:val="single"/>
        </w:rPr>
        <w:t>开工前</w:t>
      </w:r>
      <w:r>
        <w:rPr>
          <w:rFonts w:hint="eastAsia"/>
          <w:highlight w:val="none"/>
          <w:u w:val="single"/>
          <w:lang w:val="en-US"/>
        </w:rPr>
        <w:t xml:space="preserve"> </w:t>
      </w:r>
      <w:r>
        <w:rPr>
          <w:rFonts w:hint="eastAsia"/>
          <w:highlight w:val="none"/>
          <w:u w:val="single"/>
        </w:rPr>
        <w:t>日提供正式总进度计划表、详细的分部工程施工计划、资金使用计划等一式三份，每月</w:t>
      </w:r>
      <w:r>
        <w:rPr>
          <w:rFonts w:hint="eastAsia"/>
          <w:highlight w:val="none"/>
          <w:u w:val="single"/>
          <w:lang w:val="en-US"/>
        </w:rPr>
        <w:t xml:space="preserve"> </w:t>
      </w:r>
      <w:r>
        <w:rPr>
          <w:rFonts w:hint="eastAsia"/>
          <w:highlight w:val="none"/>
          <w:u w:val="single"/>
        </w:rPr>
        <w:t>日提供当月实际完成工程量，报当月签证、变更和下月施工计划表。以上计划必须经过监理工程师签字认可后报发包人。</w:t>
      </w:r>
    </w:p>
    <w:p w14:paraId="16C65148">
      <w:pPr>
        <w:spacing w:line="480" w:lineRule="exact"/>
        <w:ind w:firstLine="420" w:firstLineChars="200"/>
        <w:jc w:val="both"/>
        <w:rPr>
          <w:highlight w:val="none"/>
          <w:u w:val="single"/>
        </w:rPr>
      </w:pPr>
      <w:r>
        <w:rPr>
          <w:rFonts w:hint="eastAsia"/>
          <w:highlight w:val="none"/>
        </w:rPr>
        <w:t>（3）承担施工安全保卫工作及非夜间施工照明的责任和要求：</w:t>
      </w:r>
      <w:r>
        <w:rPr>
          <w:rFonts w:hint="eastAsia"/>
          <w:highlight w:val="none"/>
          <w:u w:val="single"/>
        </w:rPr>
        <w:t>负责施工现场的日夜值班保卫及夜间照明，对施工中的安全负全责。</w:t>
      </w:r>
    </w:p>
    <w:p w14:paraId="5565FD69">
      <w:pPr>
        <w:spacing w:line="480" w:lineRule="exact"/>
        <w:ind w:firstLine="420" w:firstLineChars="200"/>
        <w:jc w:val="both"/>
        <w:rPr>
          <w:highlight w:val="none"/>
          <w:u w:val="single"/>
        </w:rPr>
      </w:pPr>
      <w:r>
        <w:rPr>
          <w:rFonts w:hint="eastAsia"/>
          <w:highlight w:val="none"/>
        </w:rPr>
        <w:t>（4）向发包人提供的办公和生活房屋及设施的要求：</w:t>
      </w:r>
      <w:r>
        <w:rPr>
          <w:rFonts w:hint="eastAsia"/>
          <w:highlight w:val="none"/>
          <w:u w:val="single"/>
        </w:rPr>
        <w:t>双方协商。</w:t>
      </w:r>
    </w:p>
    <w:p w14:paraId="488EA78C">
      <w:pPr>
        <w:spacing w:line="480" w:lineRule="exact"/>
        <w:ind w:firstLine="420" w:firstLineChars="200"/>
        <w:jc w:val="both"/>
        <w:rPr>
          <w:highlight w:val="none"/>
          <w:u w:val="single"/>
        </w:rPr>
      </w:pPr>
      <w:r>
        <w:rPr>
          <w:rFonts w:hint="eastAsia"/>
          <w:highlight w:val="none"/>
        </w:rPr>
        <w:t>（5）需承包人办理的有关施工场地交通、环卫和施工噪音管理等手续：</w:t>
      </w:r>
      <w:r>
        <w:rPr>
          <w:rFonts w:hint="eastAsia"/>
          <w:highlight w:val="none"/>
          <w:u w:val="single"/>
        </w:rPr>
        <w:t>由施工单位掌握办理时间，以不影响施工正常进行为原则，并承担因此发生的费用。</w:t>
      </w:r>
    </w:p>
    <w:p w14:paraId="19ED756E">
      <w:pPr>
        <w:spacing w:line="480" w:lineRule="exact"/>
        <w:ind w:firstLine="420" w:firstLineChars="200"/>
        <w:jc w:val="both"/>
        <w:rPr>
          <w:highlight w:val="none"/>
          <w:u w:val="single"/>
        </w:rPr>
      </w:pPr>
      <w:r>
        <w:rPr>
          <w:rFonts w:hint="eastAsia"/>
          <w:highlight w:val="none"/>
        </w:rPr>
        <w:t>（6）已完工程成品保护的特殊要求及费用承担：</w:t>
      </w:r>
      <w:r>
        <w:rPr>
          <w:rFonts w:hint="eastAsia"/>
          <w:highlight w:val="none"/>
          <w:u w:val="single"/>
        </w:rPr>
        <w:t>施工期间的成品保护由承包方负责，质保期满、竣工综合移交验收后由发包方负责。</w:t>
      </w:r>
    </w:p>
    <w:p w14:paraId="7484B6E4">
      <w:pPr>
        <w:spacing w:line="480" w:lineRule="exact"/>
        <w:ind w:firstLine="420" w:firstLineChars="200"/>
        <w:jc w:val="both"/>
        <w:rPr>
          <w:highlight w:val="none"/>
        </w:rPr>
      </w:pPr>
      <w:r>
        <w:rPr>
          <w:rFonts w:hint="eastAsia"/>
          <w:highlight w:val="none"/>
        </w:rPr>
        <w:t>（7）施工场地周围地下管线和邻近建筑物、构筑物（含文物保护建筑）、古树名木的保护要求及费用承担：</w:t>
      </w:r>
    </w:p>
    <w:p w14:paraId="0729E9BF">
      <w:pPr>
        <w:spacing w:line="480" w:lineRule="exact"/>
        <w:ind w:firstLine="420" w:firstLineChars="200"/>
        <w:jc w:val="both"/>
        <w:rPr>
          <w:highlight w:val="none"/>
        </w:rPr>
      </w:pPr>
      <w:r>
        <w:rPr>
          <w:rFonts w:hint="eastAsia"/>
          <w:highlight w:val="none"/>
        </w:rPr>
        <w:t>（8）施工场地清洁卫生的要求：</w:t>
      </w:r>
    </w:p>
    <w:p w14:paraId="01D7615F">
      <w:pPr>
        <w:spacing w:line="480" w:lineRule="exact"/>
        <w:ind w:firstLine="420" w:firstLineChars="200"/>
        <w:jc w:val="both"/>
        <w:rPr>
          <w:highlight w:val="none"/>
        </w:rPr>
      </w:pPr>
      <w:r>
        <w:rPr>
          <w:rFonts w:hint="eastAsia"/>
          <w:highlight w:val="none"/>
        </w:rPr>
        <w:t>（9）双方约定承包人应做的其他工作：</w:t>
      </w:r>
    </w:p>
    <w:p w14:paraId="62D9F8EA">
      <w:pPr>
        <w:ind w:firstLine="422" w:firstLineChars="200"/>
        <w:jc w:val="both"/>
        <w:rPr>
          <w:b/>
          <w:highlight w:val="none"/>
        </w:rPr>
      </w:pPr>
      <w:r>
        <w:rPr>
          <w:rFonts w:hint="eastAsia"/>
          <w:b/>
          <w:highlight w:val="none"/>
        </w:rPr>
        <w:t>三、施工组织设计和工期</w:t>
      </w:r>
    </w:p>
    <w:p w14:paraId="65BDA556">
      <w:pPr>
        <w:spacing w:line="480" w:lineRule="exact"/>
        <w:ind w:firstLine="422" w:firstLineChars="200"/>
        <w:jc w:val="both"/>
        <w:rPr>
          <w:b/>
          <w:color w:val="FFFFFF"/>
          <w:highlight w:val="none"/>
        </w:rPr>
      </w:pPr>
      <w:r>
        <w:rPr>
          <w:rFonts w:hint="eastAsia"/>
          <w:b/>
          <w:highlight w:val="none"/>
          <w:lang w:val="en-US"/>
        </w:rPr>
        <w:t>9</w:t>
      </w:r>
      <w:r>
        <w:rPr>
          <w:rFonts w:hint="eastAsia"/>
          <w:b/>
          <w:highlight w:val="none"/>
        </w:rPr>
        <w:t>.进度计划</w:t>
      </w:r>
    </w:p>
    <w:p w14:paraId="0342957C">
      <w:pPr>
        <w:spacing w:line="480" w:lineRule="exact"/>
        <w:ind w:firstLine="420" w:firstLineChars="200"/>
        <w:jc w:val="both"/>
        <w:rPr>
          <w:highlight w:val="none"/>
        </w:rPr>
      </w:pPr>
      <w:r>
        <w:rPr>
          <w:rFonts w:hint="eastAsia"/>
          <w:highlight w:val="none"/>
          <w:lang w:val="en-US"/>
        </w:rPr>
        <w:t>9</w:t>
      </w:r>
      <w:r>
        <w:rPr>
          <w:rFonts w:hint="eastAsia"/>
          <w:highlight w:val="none"/>
        </w:rPr>
        <w:t>.1承包人提供施工组织设计（施工方案）和进度计划的时间：</w:t>
      </w:r>
    </w:p>
    <w:p w14:paraId="3ACF3BD6">
      <w:pPr>
        <w:spacing w:line="400" w:lineRule="exact"/>
        <w:ind w:firstLine="420" w:firstLineChars="200"/>
        <w:jc w:val="both"/>
        <w:rPr>
          <w:highlight w:val="none"/>
          <w:u w:val="single"/>
        </w:rPr>
      </w:pPr>
      <w:r>
        <w:rPr>
          <w:rFonts w:hint="eastAsia"/>
          <w:highlight w:val="none"/>
          <w:u w:val="single"/>
        </w:rPr>
        <w:t>实施前</w:t>
      </w:r>
      <w:r>
        <w:rPr>
          <w:rFonts w:hint="eastAsia"/>
          <w:highlight w:val="none"/>
          <w:u w:val="single"/>
          <w:lang w:val="en-US"/>
        </w:rPr>
        <w:t xml:space="preserve"> </w:t>
      </w:r>
      <w:r>
        <w:rPr>
          <w:rFonts w:hint="eastAsia"/>
          <w:highlight w:val="none"/>
          <w:u w:val="single"/>
        </w:rPr>
        <w:t>天提交施工组织设计（施工方案）和进度计划（含时标网络计划）</w:t>
      </w:r>
    </w:p>
    <w:p w14:paraId="34837825">
      <w:pPr>
        <w:spacing w:line="400" w:lineRule="exact"/>
        <w:ind w:firstLine="420" w:firstLineChars="200"/>
        <w:jc w:val="both"/>
        <w:rPr>
          <w:highlight w:val="none"/>
          <w:u w:val="single"/>
        </w:rPr>
      </w:pPr>
      <w:r>
        <w:rPr>
          <w:rFonts w:hint="eastAsia"/>
          <w:highlight w:val="none"/>
        </w:rPr>
        <w:t>工程师确认的时间</w:t>
      </w:r>
      <w:r>
        <w:rPr>
          <w:rFonts w:hint="eastAsia"/>
          <w:highlight w:val="none"/>
          <w:u w:val="single"/>
        </w:rPr>
        <w:t>：收到后</w:t>
      </w:r>
      <w:r>
        <w:rPr>
          <w:rFonts w:hint="eastAsia"/>
          <w:highlight w:val="none"/>
          <w:u w:val="single"/>
          <w:lang w:val="en-US"/>
        </w:rPr>
        <w:t xml:space="preserve"> </w:t>
      </w:r>
      <w:r>
        <w:rPr>
          <w:rFonts w:hint="eastAsia"/>
          <w:highlight w:val="none"/>
          <w:u w:val="single"/>
        </w:rPr>
        <w:t>个工作日</w:t>
      </w:r>
    </w:p>
    <w:p w14:paraId="1FC668C0">
      <w:pPr>
        <w:spacing w:line="400" w:lineRule="exact"/>
        <w:ind w:firstLine="420" w:firstLineChars="200"/>
        <w:jc w:val="both"/>
        <w:rPr>
          <w:highlight w:val="none"/>
          <w:u w:val="single"/>
        </w:rPr>
      </w:pPr>
      <w:r>
        <w:rPr>
          <w:rFonts w:hint="eastAsia"/>
          <w:highlight w:val="none"/>
          <w:lang w:val="en-US"/>
        </w:rPr>
        <w:t>9</w:t>
      </w:r>
      <w:r>
        <w:rPr>
          <w:rFonts w:hint="eastAsia"/>
          <w:highlight w:val="none"/>
        </w:rPr>
        <w:t>.2群体工程中有关进度计划的要求：</w:t>
      </w:r>
      <w:r>
        <w:rPr>
          <w:rFonts w:hint="eastAsia"/>
          <w:highlight w:val="none"/>
          <w:u w:val="single"/>
        </w:rPr>
        <w:t>无</w:t>
      </w:r>
    </w:p>
    <w:p w14:paraId="44A20A8E">
      <w:pPr>
        <w:spacing w:line="400" w:lineRule="exact"/>
        <w:ind w:firstLine="420" w:firstLineChars="200"/>
        <w:jc w:val="both"/>
        <w:rPr>
          <w:highlight w:val="none"/>
        </w:rPr>
      </w:pPr>
      <w:r>
        <w:rPr>
          <w:rFonts w:hint="eastAsia"/>
          <w:highlight w:val="none"/>
        </w:rPr>
        <w:t>13.工期延误</w:t>
      </w:r>
    </w:p>
    <w:p w14:paraId="4A618FCB">
      <w:pPr>
        <w:spacing w:line="400" w:lineRule="exact"/>
        <w:ind w:firstLine="420" w:firstLineChars="200"/>
        <w:jc w:val="both"/>
        <w:rPr>
          <w:highlight w:val="none"/>
        </w:rPr>
      </w:pPr>
      <w:r>
        <w:rPr>
          <w:rFonts w:hint="eastAsia"/>
          <w:highlight w:val="none"/>
        </w:rPr>
        <w:t>13.1双方约定工期顺延的其他情况：</w:t>
      </w:r>
    </w:p>
    <w:p w14:paraId="5C564757">
      <w:pPr>
        <w:spacing w:line="400" w:lineRule="exact"/>
        <w:ind w:firstLine="422" w:firstLineChars="200"/>
        <w:jc w:val="both"/>
        <w:rPr>
          <w:b/>
          <w:highlight w:val="none"/>
        </w:rPr>
      </w:pPr>
      <w:r>
        <w:rPr>
          <w:rFonts w:hint="eastAsia"/>
          <w:b/>
          <w:highlight w:val="none"/>
        </w:rPr>
        <w:t>四、质量与验收</w:t>
      </w:r>
    </w:p>
    <w:p w14:paraId="22060FAC">
      <w:pPr>
        <w:spacing w:line="400" w:lineRule="exact"/>
        <w:ind w:firstLine="420" w:firstLineChars="200"/>
        <w:jc w:val="both"/>
        <w:rPr>
          <w:highlight w:val="none"/>
        </w:rPr>
      </w:pPr>
      <w:r>
        <w:rPr>
          <w:rFonts w:hint="eastAsia"/>
          <w:highlight w:val="none"/>
        </w:rPr>
        <w:t>17.隐蔽工程和中间验收</w:t>
      </w:r>
    </w:p>
    <w:p w14:paraId="1F854504">
      <w:pPr>
        <w:spacing w:line="400" w:lineRule="exact"/>
        <w:ind w:firstLine="420" w:firstLineChars="200"/>
        <w:jc w:val="both"/>
        <w:rPr>
          <w:highlight w:val="none"/>
        </w:rPr>
      </w:pPr>
      <w:r>
        <w:rPr>
          <w:rFonts w:hint="eastAsia"/>
          <w:highlight w:val="none"/>
        </w:rPr>
        <w:t>17.1双约定中间验收部位：</w:t>
      </w:r>
    </w:p>
    <w:p w14:paraId="4E688AD1">
      <w:pPr>
        <w:spacing w:line="400" w:lineRule="exact"/>
        <w:ind w:firstLine="420" w:firstLineChars="200"/>
        <w:jc w:val="both"/>
        <w:rPr>
          <w:highlight w:val="none"/>
        </w:rPr>
      </w:pPr>
      <w:r>
        <w:rPr>
          <w:rFonts w:hint="eastAsia"/>
          <w:highlight w:val="none"/>
        </w:rPr>
        <w:t>19.工程试车</w:t>
      </w:r>
    </w:p>
    <w:p w14:paraId="6FBEE2C4">
      <w:pPr>
        <w:spacing w:line="400" w:lineRule="exact"/>
        <w:ind w:firstLine="420" w:firstLineChars="200"/>
        <w:jc w:val="both"/>
        <w:rPr>
          <w:highlight w:val="none"/>
          <w:u w:val="single"/>
        </w:rPr>
      </w:pPr>
      <w:r>
        <w:rPr>
          <w:rFonts w:hint="eastAsia"/>
          <w:highlight w:val="none"/>
        </w:rPr>
        <w:t>19.5试车费用地承担：</w:t>
      </w:r>
      <w:r>
        <w:rPr>
          <w:rFonts w:hint="eastAsia" w:ascii="宋体" w:hAnsi="宋体"/>
          <w:highlight w:val="none"/>
          <w:u w:val="single"/>
        </w:rPr>
        <w:t>无</w:t>
      </w:r>
    </w:p>
    <w:p w14:paraId="7D79533D">
      <w:pPr>
        <w:spacing w:line="400" w:lineRule="exact"/>
        <w:ind w:firstLine="422" w:firstLineChars="200"/>
        <w:jc w:val="both"/>
        <w:rPr>
          <w:b/>
          <w:highlight w:val="none"/>
        </w:rPr>
      </w:pPr>
      <w:r>
        <w:rPr>
          <w:rFonts w:hint="eastAsia"/>
          <w:b/>
          <w:highlight w:val="none"/>
        </w:rPr>
        <w:t>五、安全施工：</w:t>
      </w:r>
    </w:p>
    <w:p w14:paraId="6D91200F">
      <w:pPr>
        <w:spacing w:line="400" w:lineRule="exact"/>
        <w:ind w:firstLine="420" w:firstLineChars="200"/>
        <w:jc w:val="both"/>
        <w:rPr>
          <w:highlight w:val="none"/>
        </w:rPr>
      </w:pPr>
      <w:r>
        <w:rPr>
          <w:rFonts w:hint="eastAsia"/>
          <w:highlight w:val="none"/>
        </w:rPr>
        <w:t>遵照国家、建设部、河南省及周口市现行有关规定执行。</w:t>
      </w:r>
    </w:p>
    <w:p w14:paraId="6E0DE4DA">
      <w:pPr>
        <w:spacing w:line="400" w:lineRule="exact"/>
        <w:ind w:firstLine="422" w:firstLineChars="200"/>
        <w:jc w:val="both"/>
        <w:rPr>
          <w:b/>
          <w:highlight w:val="none"/>
        </w:rPr>
      </w:pPr>
      <w:r>
        <w:rPr>
          <w:rFonts w:hint="eastAsia"/>
          <w:b/>
          <w:highlight w:val="none"/>
        </w:rPr>
        <w:t>六、合同价款及调整</w:t>
      </w:r>
    </w:p>
    <w:p w14:paraId="20EF69D2">
      <w:pPr>
        <w:spacing w:line="400" w:lineRule="exact"/>
        <w:ind w:firstLine="422" w:firstLineChars="200"/>
        <w:jc w:val="both"/>
        <w:rPr>
          <w:b/>
          <w:highlight w:val="none"/>
        </w:rPr>
      </w:pPr>
      <w:r>
        <w:rPr>
          <w:rFonts w:hint="eastAsia"/>
          <w:b/>
          <w:highlight w:val="none"/>
        </w:rPr>
        <w:t>23. 合同价款及调整</w:t>
      </w:r>
    </w:p>
    <w:p w14:paraId="1EA14AC4">
      <w:pPr>
        <w:spacing w:line="400" w:lineRule="exact"/>
        <w:ind w:firstLine="420" w:firstLineChars="200"/>
        <w:jc w:val="both"/>
        <w:rPr>
          <w:highlight w:val="none"/>
        </w:rPr>
      </w:pPr>
      <w:r>
        <w:rPr>
          <w:rFonts w:hint="eastAsia"/>
          <w:highlight w:val="none"/>
        </w:rPr>
        <w:t>23.2本合同价款采用</w:t>
      </w:r>
      <w:r>
        <w:rPr>
          <w:rFonts w:hint="eastAsia"/>
          <w:highlight w:val="none"/>
          <w:u w:val="single"/>
        </w:rPr>
        <w:t>（1）</w:t>
      </w:r>
      <w:r>
        <w:rPr>
          <w:rFonts w:hint="eastAsia"/>
          <w:highlight w:val="none"/>
        </w:rPr>
        <w:t>方式确定。</w:t>
      </w:r>
    </w:p>
    <w:p w14:paraId="0D2A0B3D">
      <w:pPr>
        <w:spacing w:line="400" w:lineRule="exact"/>
        <w:ind w:firstLine="420" w:firstLineChars="200"/>
        <w:jc w:val="both"/>
        <w:rPr>
          <w:highlight w:val="none"/>
          <w:u w:val="single"/>
        </w:rPr>
      </w:pPr>
      <w:r>
        <w:rPr>
          <w:rFonts w:hint="eastAsia"/>
          <w:highlight w:val="none"/>
        </w:rPr>
        <w:t>（1）采用固定价格合同，合同价款中包括：</w:t>
      </w:r>
    </w:p>
    <w:p w14:paraId="7F5B087E">
      <w:pPr>
        <w:spacing w:line="400" w:lineRule="exact"/>
        <w:ind w:firstLine="420" w:firstLineChars="200"/>
        <w:jc w:val="both"/>
        <w:rPr>
          <w:highlight w:val="none"/>
        </w:rPr>
      </w:pPr>
      <w:r>
        <w:rPr>
          <w:rFonts w:hint="eastAsia"/>
          <w:highlight w:val="none"/>
        </w:rPr>
        <w:t>除下列原因外合同的固定总价均不得改变：</w:t>
      </w:r>
    </w:p>
    <w:p w14:paraId="74F65CDC">
      <w:pPr>
        <w:snapToGrid w:val="0"/>
        <w:spacing w:line="400" w:lineRule="exact"/>
        <w:ind w:firstLine="420" w:firstLineChars="200"/>
        <w:jc w:val="both"/>
        <w:rPr>
          <w:highlight w:val="none"/>
        </w:rPr>
      </w:pPr>
      <w:r>
        <w:rPr>
          <w:rFonts w:hint="eastAsia"/>
          <w:highlight w:val="none"/>
        </w:rPr>
        <w:t>①甲方有效签证确认的设计变更、现场签证；合同中已有适用于变更工程的价格，按合同已有的价格变更合同价款；合同中只有类似于变更工程的价格，可以参照类似价格变更合同价款。</w:t>
      </w:r>
    </w:p>
    <w:p w14:paraId="5265BD70">
      <w:pPr>
        <w:snapToGrid w:val="0"/>
        <w:spacing w:line="400" w:lineRule="exact"/>
        <w:ind w:firstLine="420" w:firstLineChars="200"/>
        <w:jc w:val="both"/>
        <w:rPr>
          <w:highlight w:val="none"/>
        </w:rPr>
      </w:pPr>
      <w:r>
        <w:rPr>
          <w:rFonts w:hint="eastAsia"/>
          <w:highlight w:val="none"/>
        </w:rPr>
        <w:t>②如果直接取消某分部分项工程量清单项目，则该项目价款不予支付。</w:t>
      </w:r>
    </w:p>
    <w:p w14:paraId="1DC2FD18">
      <w:pPr>
        <w:snapToGrid w:val="0"/>
        <w:spacing w:line="400" w:lineRule="exact"/>
        <w:ind w:firstLine="420" w:firstLineChars="200"/>
        <w:jc w:val="both"/>
        <w:rPr>
          <w:highlight w:val="none"/>
        </w:rPr>
      </w:pPr>
      <w:r>
        <w:rPr>
          <w:rFonts w:hint="eastAsia"/>
          <w:highlight w:val="none"/>
        </w:rPr>
        <w:t>③措施费均为税后的包干价，不因设计变更而调增。</w:t>
      </w:r>
    </w:p>
    <w:p w14:paraId="11288EBA">
      <w:pPr>
        <w:spacing w:line="400" w:lineRule="exact"/>
        <w:ind w:firstLine="420" w:firstLineChars="200"/>
        <w:jc w:val="both"/>
        <w:rPr>
          <w:highlight w:val="none"/>
          <w:u w:val="single"/>
        </w:rPr>
      </w:pPr>
      <w:r>
        <w:rPr>
          <w:rFonts w:hint="eastAsia"/>
          <w:highlight w:val="none"/>
        </w:rPr>
        <w:t>（2）采用可调价格合同，合同价款调整方法：</w:t>
      </w:r>
    </w:p>
    <w:p w14:paraId="1E625C74">
      <w:pPr>
        <w:spacing w:line="400" w:lineRule="exact"/>
        <w:ind w:firstLine="420" w:firstLineChars="200"/>
        <w:jc w:val="both"/>
        <w:rPr>
          <w:highlight w:val="none"/>
          <w:u w:val="single"/>
        </w:rPr>
      </w:pPr>
      <w:r>
        <w:rPr>
          <w:rFonts w:hint="eastAsia"/>
          <w:highlight w:val="none"/>
        </w:rPr>
        <w:t>（3）采用成本加酬金合同，有关成本和酬金的约定：</w:t>
      </w:r>
    </w:p>
    <w:p w14:paraId="2DD00BC7">
      <w:pPr>
        <w:spacing w:line="400" w:lineRule="exact"/>
        <w:ind w:firstLine="420" w:firstLineChars="200"/>
        <w:jc w:val="both"/>
        <w:rPr>
          <w:highlight w:val="none"/>
          <w:u w:val="single"/>
        </w:rPr>
      </w:pPr>
      <w:r>
        <w:rPr>
          <w:rFonts w:hint="eastAsia"/>
          <w:highlight w:val="none"/>
        </w:rPr>
        <w:t>23.3双方约定合同价款的其他调整因素：</w:t>
      </w:r>
    </w:p>
    <w:p w14:paraId="689D1468">
      <w:pPr>
        <w:spacing w:line="400" w:lineRule="exact"/>
        <w:ind w:firstLine="422" w:firstLineChars="200"/>
        <w:jc w:val="both"/>
        <w:rPr>
          <w:b/>
          <w:highlight w:val="none"/>
        </w:rPr>
      </w:pPr>
      <w:r>
        <w:rPr>
          <w:rFonts w:hint="eastAsia"/>
          <w:b/>
          <w:highlight w:val="none"/>
        </w:rPr>
        <w:t>24.工程预付款</w:t>
      </w:r>
    </w:p>
    <w:p w14:paraId="24B9CE1F">
      <w:pPr>
        <w:spacing w:line="400" w:lineRule="exact"/>
        <w:ind w:firstLine="420" w:firstLineChars="200"/>
        <w:jc w:val="both"/>
        <w:rPr>
          <w:highlight w:val="none"/>
          <w:u w:val="single"/>
        </w:rPr>
      </w:pPr>
      <w:r>
        <w:rPr>
          <w:rFonts w:hint="eastAsia"/>
          <w:highlight w:val="none"/>
        </w:rPr>
        <w:t>发包人向承包人预付工程款的时间和金额或占合同价款总额的比例：</w:t>
      </w:r>
    </w:p>
    <w:p w14:paraId="1B15393B">
      <w:pPr>
        <w:spacing w:line="480" w:lineRule="exact"/>
        <w:ind w:firstLine="420" w:firstLineChars="200"/>
        <w:jc w:val="both"/>
        <w:rPr>
          <w:highlight w:val="none"/>
          <w:u w:val="single"/>
        </w:rPr>
      </w:pPr>
      <w:r>
        <w:rPr>
          <w:rFonts w:hint="eastAsia"/>
          <w:highlight w:val="none"/>
        </w:rPr>
        <w:t>扣回工程款的时间、比例：</w:t>
      </w:r>
    </w:p>
    <w:p w14:paraId="4844B64D">
      <w:pPr>
        <w:spacing w:line="480" w:lineRule="exact"/>
        <w:ind w:firstLine="422" w:firstLineChars="200"/>
        <w:jc w:val="both"/>
        <w:rPr>
          <w:b/>
          <w:highlight w:val="none"/>
        </w:rPr>
      </w:pPr>
      <w:r>
        <w:rPr>
          <w:rFonts w:hint="eastAsia"/>
          <w:b/>
          <w:highlight w:val="none"/>
        </w:rPr>
        <w:t>25.工程量确认</w:t>
      </w:r>
    </w:p>
    <w:p w14:paraId="15003B09">
      <w:pPr>
        <w:spacing w:line="480" w:lineRule="exact"/>
        <w:ind w:firstLine="420" w:firstLineChars="200"/>
        <w:jc w:val="both"/>
        <w:rPr>
          <w:highlight w:val="none"/>
          <w:u w:val="single"/>
        </w:rPr>
      </w:pPr>
      <w:r>
        <w:rPr>
          <w:rFonts w:hint="eastAsia"/>
          <w:highlight w:val="none"/>
        </w:rPr>
        <w:t>25.1承包人向工程师提交已完工程量报告的时间：</w:t>
      </w:r>
      <w:r>
        <w:rPr>
          <w:rFonts w:hint="eastAsia"/>
          <w:highlight w:val="none"/>
          <w:u w:val="single"/>
        </w:rPr>
        <w:t>每月</w:t>
      </w:r>
      <w:r>
        <w:rPr>
          <w:rFonts w:hint="eastAsia"/>
          <w:highlight w:val="none"/>
          <w:u w:val="single"/>
          <w:lang w:val="en-US"/>
        </w:rPr>
        <w:t xml:space="preserve"> </w:t>
      </w:r>
      <w:r>
        <w:rPr>
          <w:rFonts w:hint="eastAsia"/>
          <w:highlight w:val="none"/>
          <w:u w:val="single"/>
        </w:rPr>
        <w:t>日前提供当月已完工程量报表三份，监理工程师在收到后</w:t>
      </w:r>
      <w:r>
        <w:rPr>
          <w:rFonts w:hint="eastAsia"/>
          <w:highlight w:val="none"/>
          <w:u w:val="single"/>
          <w:lang w:val="en-US"/>
        </w:rPr>
        <w:t xml:space="preserve"> </w:t>
      </w:r>
      <w:r>
        <w:rPr>
          <w:rFonts w:hint="eastAsia"/>
          <w:highlight w:val="none"/>
          <w:u w:val="single"/>
        </w:rPr>
        <w:t>个工作日内审查完毕并报发包人审核，发包人在收到后</w:t>
      </w:r>
      <w:r>
        <w:rPr>
          <w:rFonts w:hint="eastAsia"/>
          <w:highlight w:val="none"/>
          <w:u w:val="single"/>
          <w:lang w:val="en-US"/>
        </w:rPr>
        <w:t xml:space="preserve"> </w:t>
      </w:r>
      <w:r>
        <w:rPr>
          <w:rFonts w:hint="eastAsia"/>
          <w:highlight w:val="none"/>
          <w:u w:val="single"/>
        </w:rPr>
        <w:t>天内审核完毕。</w:t>
      </w:r>
    </w:p>
    <w:p w14:paraId="2B089190">
      <w:pPr>
        <w:spacing w:line="480" w:lineRule="exact"/>
        <w:ind w:firstLine="422" w:firstLineChars="200"/>
        <w:jc w:val="both"/>
        <w:rPr>
          <w:b/>
          <w:highlight w:val="none"/>
        </w:rPr>
      </w:pPr>
      <w:r>
        <w:rPr>
          <w:rFonts w:hint="eastAsia"/>
          <w:b/>
          <w:highlight w:val="none"/>
        </w:rPr>
        <w:t>26. 工程款支付</w:t>
      </w:r>
    </w:p>
    <w:p w14:paraId="7F0331AA">
      <w:pPr>
        <w:spacing w:line="480" w:lineRule="exact"/>
        <w:ind w:firstLine="420" w:firstLineChars="200"/>
        <w:jc w:val="both"/>
        <w:rPr>
          <w:highlight w:val="none"/>
          <w:u w:val="single"/>
        </w:rPr>
      </w:pPr>
      <w:r>
        <w:rPr>
          <w:rFonts w:hint="eastAsia"/>
          <w:highlight w:val="none"/>
          <w:u w:val="single"/>
        </w:rPr>
        <w:t>双方约定的工程款（进度款）支付的方式和时间：中标后双方协商。</w:t>
      </w:r>
    </w:p>
    <w:p w14:paraId="133DE206">
      <w:pPr>
        <w:ind w:firstLine="422" w:firstLineChars="200"/>
        <w:jc w:val="both"/>
        <w:rPr>
          <w:b/>
          <w:highlight w:val="none"/>
        </w:rPr>
      </w:pPr>
      <w:r>
        <w:rPr>
          <w:rFonts w:hint="eastAsia"/>
          <w:b/>
          <w:highlight w:val="none"/>
        </w:rPr>
        <w:t>七、材料设备供应</w:t>
      </w:r>
    </w:p>
    <w:p w14:paraId="363195D1">
      <w:pPr>
        <w:spacing w:line="480" w:lineRule="exact"/>
        <w:ind w:firstLine="422" w:firstLineChars="200"/>
        <w:jc w:val="both"/>
        <w:rPr>
          <w:b/>
          <w:highlight w:val="none"/>
        </w:rPr>
      </w:pPr>
      <w:r>
        <w:rPr>
          <w:rFonts w:hint="eastAsia"/>
          <w:b/>
          <w:highlight w:val="none"/>
        </w:rPr>
        <w:t>27.发包人供应材料设备</w:t>
      </w:r>
    </w:p>
    <w:p w14:paraId="35548CE3">
      <w:pPr>
        <w:spacing w:line="480" w:lineRule="exact"/>
        <w:ind w:firstLine="420" w:firstLineChars="200"/>
        <w:jc w:val="both"/>
        <w:rPr>
          <w:highlight w:val="none"/>
        </w:rPr>
      </w:pPr>
      <w:r>
        <w:rPr>
          <w:rFonts w:hint="eastAsia"/>
          <w:highlight w:val="none"/>
        </w:rPr>
        <w:t>27.4发包人供应的材料设备与一览表不符时，双方约定发包人承担责任如下：</w:t>
      </w:r>
    </w:p>
    <w:p w14:paraId="5227833F">
      <w:pPr>
        <w:spacing w:line="480" w:lineRule="exact"/>
        <w:ind w:firstLine="420" w:firstLineChars="200"/>
        <w:jc w:val="both"/>
        <w:rPr>
          <w:highlight w:val="none"/>
          <w:u w:val="single"/>
        </w:rPr>
      </w:pPr>
      <w:r>
        <w:rPr>
          <w:rFonts w:hint="eastAsia"/>
          <w:highlight w:val="none"/>
        </w:rPr>
        <w:t>（1）材料设备单价与一览表不符：</w:t>
      </w:r>
    </w:p>
    <w:p w14:paraId="17440688">
      <w:pPr>
        <w:spacing w:line="480" w:lineRule="exact"/>
        <w:ind w:firstLine="420" w:firstLineChars="200"/>
        <w:jc w:val="both"/>
        <w:rPr>
          <w:highlight w:val="none"/>
        </w:rPr>
      </w:pPr>
      <w:r>
        <w:rPr>
          <w:rFonts w:hint="eastAsia"/>
          <w:highlight w:val="none"/>
        </w:rPr>
        <w:t>（2）材料设备的品种、规格、型号、质量等级与一览表不符：</w:t>
      </w:r>
    </w:p>
    <w:p w14:paraId="5C10519A">
      <w:pPr>
        <w:spacing w:line="480" w:lineRule="exact"/>
        <w:ind w:firstLine="420" w:firstLineChars="200"/>
        <w:jc w:val="both"/>
        <w:rPr>
          <w:highlight w:val="none"/>
          <w:u w:val="single"/>
        </w:rPr>
      </w:pPr>
      <w:r>
        <w:rPr>
          <w:rFonts w:hint="eastAsia"/>
          <w:highlight w:val="none"/>
        </w:rPr>
        <w:t>（3）承包人可代为调剂串换的材料：</w:t>
      </w:r>
    </w:p>
    <w:p w14:paraId="39C0BB87">
      <w:pPr>
        <w:spacing w:line="480" w:lineRule="exact"/>
        <w:ind w:firstLine="420" w:firstLineChars="200"/>
        <w:jc w:val="both"/>
        <w:rPr>
          <w:highlight w:val="none"/>
          <w:u w:val="single"/>
        </w:rPr>
      </w:pPr>
      <w:r>
        <w:rPr>
          <w:rFonts w:hint="eastAsia"/>
          <w:highlight w:val="none"/>
        </w:rPr>
        <w:t>（4）到货地点与一览表不符：</w:t>
      </w:r>
    </w:p>
    <w:p w14:paraId="77E08FF3">
      <w:pPr>
        <w:spacing w:line="480" w:lineRule="exact"/>
        <w:ind w:firstLine="420" w:firstLineChars="200"/>
        <w:jc w:val="both"/>
        <w:rPr>
          <w:highlight w:val="none"/>
          <w:u w:val="single"/>
        </w:rPr>
      </w:pPr>
      <w:r>
        <w:rPr>
          <w:rFonts w:hint="eastAsia"/>
          <w:highlight w:val="none"/>
        </w:rPr>
        <w:t>（5）供应数量与一览表不符：</w:t>
      </w:r>
    </w:p>
    <w:p w14:paraId="6F384F16">
      <w:pPr>
        <w:spacing w:line="480" w:lineRule="exact"/>
        <w:ind w:firstLine="420" w:firstLineChars="200"/>
        <w:jc w:val="both"/>
        <w:rPr>
          <w:highlight w:val="none"/>
        </w:rPr>
      </w:pPr>
      <w:r>
        <w:rPr>
          <w:rFonts w:hint="eastAsia"/>
          <w:highlight w:val="none"/>
        </w:rPr>
        <w:t>（6）到货时间与一览表不符：</w:t>
      </w:r>
    </w:p>
    <w:p w14:paraId="07395E3A">
      <w:pPr>
        <w:spacing w:line="480" w:lineRule="exact"/>
        <w:ind w:firstLine="420" w:firstLineChars="200"/>
        <w:jc w:val="both"/>
        <w:rPr>
          <w:highlight w:val="none"/>
        </w:rPr>
      </w:pPr>
      <w:r>
        <w:rPr>
          <w:rFonts w:hint="eastAsia"/>
          <w:highlight w:val="none"/>
        </w:rPr>
        <w:t>27.6发包人供应材料设备的结算方法：</w:t>
      </w:r>
    </w:p>
    <w:p w14:paraId="7596C9FD">
      <w:pPr>
        <w:spacing w:line="480" w:lineRule="exact"/>
        <w:ind w:firstLine="422" w:firstLineChars="200"/>
        <w:jc w:val="both"/>
        <w:rPr>
          <w:b/>
          <w:highlight w:val="none"/>
        </w:rPr>
      </w:pPr>
      <w:r>
        <w:rPr>
          <w:rFonts w:hint="eastAsia"/>
          <w:b/>
          <w:highlight w:val="none"/>
        </w:rPr>
        <w:t>28.承包人采购材料设备</w:t>
      </w:r>
    </w:p>
    <w:p w14:paraId="5E0DE4CC">
      <w:pPr>
        <w:spacing w:line="480" w:lineRule="exact"/>
        <w:ind w:firstLine="420" w:firstLineChars="200"/>
        <w:jc w:val="both"/>
        <w:rPr>
          <w:highlight w:val="none"/>
        </w:rPr>
      </w:pPr>
      <w:r>
        <w:rPr>
          <w:rFonts w:hint="eastAsia"/>
          <w:highlight w:val="none"/>
        </w:rPr>
        <w:t>28．1承包人采购材料设备的约定：</w:t>
      </w:r>
      <w:r>
        <w:rPr>
          <w:rFonts w:hint="eastAsia"/>
          <w:highlight w:val="none"/>
          <w:u w:val="single"/>
        </w:rPr>
        <w:t>执行通用条款</w:t>
      </w:r>
    </w:p>
    <w:p w14:paraId="1763C6B5">
      <w:pPr>
        <w:spacing w:line="480" w:lineRule="exact"/>
        <w:ind w:firstLine="422" w:firstLineChars="200"/>
        <w:jc w:val="both"/>
        <w:rPr>
          <w:b/>
          <w:highlight w:val="none"/>
          <w:u w:val="single"/>
        </w:rPr>
      </w:pPr>
      <w:r>
        <w:rPr>
          <w:rFonts w:hint="eastAsia"/>
          <w:b/>
          <w:highlight w:val="none"/>
        </w:rPr>
        <w:t>八、工程变更</w:t>
      </w:r>
      <w:r>
        <w:rPr>
          <w:rFonts w:hint="eastAsia"/>
          <w:highlight w:val="none"/>
          <w:u w:val="single"/>
        </w:rPr>
        <w:t>执行通用条款</w:t>
      </w:r>
    </w:p>
    <w:p w14:paraId="441571A5">
      <w:pPr>
        <w:spacing w:line="480" w:lineRule="exact"/>
        <w:ind w:firstLine="422" w:firstLineChars="200"/>
        <w:jc w:val="both"/>
        <w:rPr>
          <w:b/>
          <w:highlight w:val="none"/>
        </w:rPr>
      </w:pPr>
      <w:r>
        <w:rPr>
          <w:rFonts w:hint="eastAsia"/>
          <w:b/>
          <w:highlight w:val="none"/>
        </w:rPr>
        <w:t>九、竣工验收与结算</w:t>
      </w:r>
    </w:p>
    <w:p w14:paraId="55EECCE7">
      <w:pPr>
        <w:spacing w:line="480" w:lineRule="exact"/>
        <w:ind w:firstLine="422" w:firstLineChars="200"/>
        <w:jc w:val="both"/>
        <w:rPr>
          <w:b/>
          <w:highlight w:val="none"/>
        </w:rPr>
      </w:pPr>
      <w:r>
        <w:rPr>
          <w:rFonts w:hint="eastAsia"/>
          <w:b/>
          <w:highlight w:val="none"/>
        </w:rPr>
        <w:t>32.竣工验收</w:t>
      </w:r>
    </w:p>
    <w:p w14:paraId="677EAD99">
      <w:pPr>
        <w:spacing w:line="480" w:lineRule="exact"/>
        <w:ind w:firstLine="420" w:firstLineChars="200"/>
        <w:jc w:val="both"/>
        <w:rPr>
          <w:highlight w:val="none"/>
        </w:rPr>
      </w:pPr>
      <w:r>
        <w:rPr>
          <w:rFonts w:hint="eastAsia"/>
          <w:highlight w:val="none"/>
        </w:rPr>
        <w:t>32.1承包人提供竣工图的约定：</w:t>
      </w:r>
      <w:r>
        <w:rPr>
          <w:rFonts w:hint="eastAsia"/>
          <w:highlight w:val="none"/>
          <w:u w:val="single"/>
        </w:rPr>
        <w:t>提交竣工报告的同时提交竣工图</w:t>
      </w:r>
      <w:r>
        <w:rPr>
          <w:rFonts w:hint="eastAsia"/>
          <w:highlight w:val="none"/>
          <w:u w:val="single"/>
          <w:lang w:val="en-US"/>
        </w:rPr>
        <w:t xml:space="preserve"> </w:t>
      </w:r>
      <w:r>
        <w:rPr>
          <w:rFonts w:hint="eastAsia"/>
          <w:highlight w:val="none"/>
          <w:u w:val="single"/>
        </w:rPr>
        <w:t>套</w:t>
      </w:r>
    </w:p>
    <w:p w14:paraId="2466D8A3">
      <w:pPr>
        <w:spacing w:line="480" w:lineRule="exact"/>
        <w:ind w:firstLine="420" w:firstLineChars="200"/>
        <w:jc w:val="both"/>
        <w:rPr>
          <w:highlight w:val="none"/>
          <w:u w:val="single"/>
        </w:rPr>
      </w:pPr>
      <w:r>
        <w:rPr>
          <w:rFonts w:hint="eastAsia"/>
          <w:highlight w:val="none"/>
        </w:rPr>
        <w:t>32.6中间交工工程的范围和竣工时间：</w:t>
      </w:r>
      <w:r>
        <w:rPr>
          <w:rFonts w:hint="eastAsia"/>
          <w:highlight w:val="none"/>
          <w:u w:val="single"/>
        </w:rPr>
        <w:t>发包方和承包方协商</w:t>
      </w:r>
    </w:p>
    <w:p w14:paraId="24BB146C">
      <w:pPr>
        <w:spacing w:line="480" w:lineRule="exact"/>
        <w:ind w:firstLine="422" w:firstLineChars="200"/>
        <w:jc w:val="both"/>
        <w:rPr>
          <w:b/>
          <w:highlight w:val="none"/>
        </w:rPr>
      </w:pPr>
      <w:r>
        <w:rPr>
          <w:rFonts w:hint="eastAsia"/>
          <w:b/>
          <w:highlight w:val="none"/>
        </w:rPr>
        <w:t>十、违约、索赔和争议</w:t>
      </w:r>
    </w:p>
    <w:p w14:paraId="4EE8C78A">
      <w:pPr>
        <w:spacing w:line="480" w:lineRule="exact"/>
        <w:ind w:firstLine="422" w:firstLineChars="200"/>
        <w:jc w:val="both"/>
        <w:rPr>
          <w:b/>
          <w:highlight w:val="none"/>
        </w:rPr>
      </w:pPr>
      <w:r>
        <w:rPr>
          <w:rFonts w:hint="eastAsia"/>
          <w:b/>
          <w:highlight w:val="none"/>
        </w:rPr>
        <w:t>35.违约</w:t>
      </w:r>
    </w:p>
    <w:p w14:paraId="382C8737">
      <w:pPr>
        <w:spacing w:line="480" w:lineRule="exact"/>
        <w:ind w:firstLine="420" w:firstLineChars="200"/>
        <w:jc w:val="both"/>
        <w:rPr>
          <w:highlight w:val="none"/>
        </w:rPr>
      </w:pPr>
      <w:r>
        <w:rPr>
          <w:rFonts w:hint="eastAsia"/>
          <w:highlight w:val="none"/>
        </w:rPr>
        <w:t>35.1本合同中关于发包人违约的具体责任如下：</w:t>
      </w:r>
    </w:p>
    <w:p w14:paraId="1C7B49A0">
      <w:pPr>
        <w:spacing w:line="480" w:lineRule="exact"/>
        <w:ind w:firstLine="420" w:firstLineChars="200"/>
        <w:jc w:val="both"/>
        <w:rPr>
          <w:highlight w:val="none"/>
          <w:u w:val="single"/>
        </w:rPr>
      </w:pPr>
      <w:r>
        <w:rPr>
          <w:rFonts w:hint="eastAsia"/>
          <w:highlight w:val="none"/>
        </w:rPr>
        <w:t>本合同通用条款第24条约定发包人违约应承担的违约责任：</w:t>
      </w:r>
    </w:p>
    <w:p w14:paraId="40B2F022">
      <w:pPr>
        <w:spacing w:line="480" w:lineRule="exact"/>
        <w:ind w:firstLine="420" w:firstLineChars="200"/>
        <w:jc w:val="both"/>
        <w:rPr>
          <w:highlight w:val="none"/>
          <w:u w:val="single"/>
        </w:rPr>
      </w:pPr>
      <w:r>
        <w:rPr>
          <w:rFonts w:hint="eastAsia"/>
          <w:highlight w:val="none"/>
        </w:rPr>
        <w:t>本合同通用条款第26.4款约定发包人违约应承担的违约责任：</w:t>
      </w:r>
      <w:r>
        <w:rPr>
          <w:rFonts w:hint="eastAsia"/>
          <w:highlight w:val="none"/>
          <w:u w:val="single"/>
        </w:rPr>
        <w:t xml:space="preserve">    /                    </w:t>
      </w:r>
    </w:p>
    <w:p w14:paraId="662C3440">
      <w:pPr>
        <w:spacing w:line="480" w:lineRule="exact"/>
        <w:ind w:firstLine="420" w:firstLineChars="200"/>
        <w:jc w:val="both"/>
        <w:rPr>
          <w:highlight w:val="none"/>
          <w:u w:val="single"/>
        </w:rPr>
      </w:pPr>
      <w:r>
        <w:rPr>
          <w:rFonts w:hint="eastAsia"/>
          <w:highlight w:val="none"/>
        </w:rPr>
        <w:t>本合同通用条款第33.3款约定发包人违约应承担的违约责任：</w:t>
      </w:r>
      <w:r>
        <w:rPr>
          <w:rFonts w:hint="eastAsia"/>
          <w:highlight w:val="none"/>
          <w:u w:val="single"/>
        </w:rPr>
        <w:t xml:space="preserve">          /                                      </w:t>
      </w:r>
    </w:p>
    <w:p w14:paraId="4960919C">
      <w:pPr>
        <w:spacing w:line="480" w:lineRule="exact"/>
        <w:ind w:firstLine="420" w:firstLineChars="200"/>
        <w:jc w:val="both"/>
        <w:rPr>
          <w:highlight w:val="none"/>
          <w:u w:val="single"/>
        </w:rPr>
      </w:pPr>
      <w:r>
        <w:rPr>
          <w:rFonts w:hint="eastAsia"/>
          <w:highlight w:val="none"/>
        </w:rPr>
        <w:t>双方约定的发包人其他违约责任：</w:t>
      </w:r>
      <w:r>
        <w:rPr>
          <w:rFonts w:hint="eastAsia"/>
          <w:highlight w:val="none"/>
          <w:u w:val="single"/>
        </w:rPr>
        <w:t>双方协商解决</w:t>
      </w:r>
    </w:p>
    <w:p w14:paraId="01BE2036">
      <w:pPr>
        <w:spacing w:line="480" w:lineRule="exact"/>
        <w:ind w:firstLine="420" w:firstLineChars="200"/>
        <w:jc w:val="both"/>
        <w:rPr>
          <w:highlight w:val="none"/>
        </w:rPr>
      </w:pPr>
      <w:r>
        <w:rPr>
          <w:rFonts w:hint="eastAsia"/>
          <w:highlight w:val="none"/>
        </w:rPr>
        <w:t>35.2本合同中关于承包人违约的具体责任如下：</w:t>
      </w:r>
    </w:p>
    <w:p w14:paraId="24344434">
      <w:pPr>
        <w:spacing w:line="480" w:lineRule="exact"/>
        <w:ind w:firstLine="420" w:firstLineChars="200"/>
        <w:jc w:val="both"/>
        <w:rPr>
          <w:highlight w:val="none"/>
          <w:u w:val="single"/>
        </w:rPr>
      </w:pPr>
      <w:r>
        <w:rPr>
          <w:rFonts w:hint="eastAsia"/>
          <w:highlight w:val="none"/>
        </w:rPr>
        <w:t>本合同通用条款第14.2款约定承包人违约应承担的违约责任：</w:t>
      </w:r>
      <w:r>
        <w:rPr>
          <w:rFonts w:hint="eastAsia"/>
          <w:highlight w:val="none"/>
          <w:u w:val="single"/>
        </w:rPr>
        <w:t>承包人不能按约定的竣工日期或监理工程师同意顺延的工期竣工的，每延期一天承包人应向发包人支付合同价款</w:t>
      </w:r>
      <w:r>
        <w:rPr>
          <w:rFonts w:hint="eastAsia"/>
          <w:highlight w:val="none"/>
          <w:u w:val="single"/>
          <w:lang w:val="en-US"/>
        </w:rPr>
        <w:t xml:space="preserve"> </w:t>
      </w:r>
      <w:r>
        <w:rPr>
          <w:rFonts w:hint="eastAsia" w:ascii="宋体" w:hAnsi="宋体"/>
          <w:highlight w:val="none"/>
          <w:u w:val="single"/>
        </w:rPr>
        <w:t>‰</w:t>
      </w:r>
      <w:r>
        <w:rPr>
          <w:rFonts w:hint="eastAsia"/>
          <w:highlight w:val="none"/>
          <w:u w:val="single"/>
        </w:rPr>
        <w:t>的违约金，并承担因此给发包方造成的其它经济损失。</w:t>
      </w:r>
    </w:p>
    <w:p w14:paraId="6BDA9F85">
      <w:pPr>
        <w:spacing w:line="480" w:lineRule="exact"/>
        <w:ind w:firstLine="420" w:firstLineChars="200"/>
        <w:jc w:val="both"/>
        <w:rPr>
          <w:highlight w:val="none"/>
          <w:u w:val="single"/>
        </w:rPr>
      </w:pPr>
      <w:r>
        <w:rPr>
          <w:rFonts w:hint="eastAsia"/>
          <w:highlight w:val="none"/>
        </w:rPr>
        <w:t>本合同通用条款第15.1条约定承包人违约应承担的违约责任：</w:t>
      </w:r>
      <w:r>
        <w:rPr>
          <w:rFonts w:hint="eastAsia"/>
          <w:highlight w:val="none"/>
          <w:u w:val="single"/>
        </w:rPr>
        <w:t>工程质量达不到约定的标准，承包人应承担因此导致的鉴定、检验及返工、拆除重建等费用，工期不予顺延，并向发包人支付合同总价</w:t>
      </w:r>
      <w:r>
        <w:rPr>
          <w:rFonts w:hint="eastAsia"/>
          <w:highlight w:val="none"/>
          <w:u w:val="single"/>
          <w:lang w:val="en-US"/>
        </w:rPr>
        <w:t xml:space="preserve"> </w:t>
      </w:r>
      <w:r>
        <w:rPr>
          <w:rFonts w:hint="eastAsia"/>
          <w:highlight w:val="none"/>
          <w:u w:val="single"/>
        </w:rPr>
        <w:t>%的违约金</w:t>
      </w:r>
    </w:p>
    <w:p w14:paraId="79457F2C">
      <w:pPr>
        <w:spacing w:line="480" w:lineRule="exact"/>
        <w:ind w:firstLine="420" w:firstLineChars="200"/>
        <w:jc w:val="both"/>
        <w:rPr>
          <w:highlight w:val="none"/>
          <w:u w:val="single"/>
        </w:rPr>
      </w:pPr>
      <w:r>
        <w:rPr>
          <w:rFonts w:hint="eastAsia"/>
          <w:highlight w:val="none"/>
        </w:rPr>
        <w:t>双方约定的承包人其他违约责任：</w:t>
      </w:r>
      <w:r>
        <w:rPr>
          <w:rFonts w:hint="eastAsia"/>
          <w:highlight w:val="none"/>
          <w:u w:val="single"/>
        </w:rPr>
        <w:t>双方协商解决</w:t>
      </w:r>
    </w:p>
    <w:p w14:paraId="2971B1D3">
      <w:pPr>
        <w:spacing w:line="480" w:lineRule="exact"/>
        <w:ind w:firstLine="422" w:firstLineChars="200"/>
        <w:jc w:val="both"/>
        <w:rPr>
          <w:b/>
          <w:highlight w:val="none"/>
        </w:rPr>
      </w:pPr>
      <w:r>
        <w:rPr>
          <w:rFonts w:hint="eastAsia"/>
          <w:b/>
          <w:highlight w:val="none"/>
        </w:rPr>
        <w:t>37.争议</w:t>
      </w:r>
    </w:p>
    <w:p w14:paraId="6D5E61B4">
      <w:pPr>
        <w:spacing w:line="480" w:lineRule="exact"/>
        <w:ind w:firstLine="420" w:firstLineChars="200"/>
        <w:jc w:val="both"/>
        <w:rPr>
          <w:highlight w:val="none"/>
        </w:rPr>
      </w:pPr>
      <w:r>
        <w:rPr>
          <w:rFonts w:hint="eastAsia"/>
          <w:highlight w:val="none"/>
        </w:rPr>
        <w:t>37.1双方约定，在履行合同过程中产生争议时：</w:t>
      </w:r>
    </w:p>
    <w:p w14:paraId="47BED226">
      <w:pPr>
        <w:numPr>
          <w:ilvl w:val="0"/>
          <w:numId w:val="5"/>
        </w:numPr>
        <w:spacing w:line="360" w:lineRule="auto"/>
        <w:ind w:firstLine="420" w:firstLineChars="200"/>
        <w:jc w:val="both"/>
        <w:rPr>
          <w:highlight w:val="none"/>
        </w:rPr>
      </w:pPr>
      <w:r>
        <w:rPr>
          <w:highlight w:val="none"/>
        </w:rPr>
        <w:t>按本合同规定应该偿付的违约金、赔偿金、保管保养费和各种经济损失，应当在明确责任后</w:t>
      </w:r>
      <w:r>
        <w:rPr>
          <w:rFonts w:hint="eastAsia"/>
          <w:highlight w:val="none"/>
        </w:rPr>
        <w:t>10</w:t>
      </w:r>
      <w:r>
        <w:rPr>
          <w:highlight w:val="none"/>
        </w:rPr>
        <w:t>天内，按银行规定的结算办法付清，否则按逾期付款处理。</w:t>
      </w:r>
    </w:p>
    <w:p w14:paraId="2B021A55">
      <w:pPr>
        <w:numPr>
          <w:ilvl w:val="0"/>
          <w:numId w:val="0"/>
        </w:numPr>
        <w:spacing w:line="360" w:lineRule="auto"/>
        <w:ind w:firstLine="420" w:firstLineChars="200"/>
        <w:jc w:val="both"/>
        <w:rPr>
          <w:highlight w:val="none"/>
        </w:rPr>
      </w:pPr>
      <w:r>
        <w:rPr>
          <w:rFonts w:hint="eastAsia"/>
          <w:highlight w:val="none"/>
        </w:rPr>
        <w:t>（</w:t>
      </w:r>
      <w:r>
        <w:rPr>
          <w:rFonts w:hint="eastAsia"/>
          <w:highlight w:val="none"/>
          <w:lang w:val="en-US"/>
        </w:rPr>
        <w:t>2</w:t>
      </w:r>
      <w:r>
        <w:rPr>
          <w:rFonts w:hint="eastAsia"/>
          <w:highlight w:val="none"/>
        </w:rPr>
        <w:t>）</w:t>
      </w:r>
      <w:r>
        <w:rPr>
          <w:highlight w:val="none"/>
        </w:rPr>
        <w:t>本合同如发生纠纷，当事人双方应当及时协商解决，协商不成时，任何一方均可请</w:t>
      </w:r>
      <w:r>
        <w:rPr>
          <w:rFonts w:hint="eastAsia"/>
          <w:highlight w:val="none"/>
        </w:rPr>
        <w:t>本项目政府采购监督管理部门</w:t>
      </w:r>
      <w:r>
        <w:rPr>
          <w:highlight w:val="none"/>
        </w:rPr>
        <w:t>调解，调解不成，按以下第（</w:t>
      </w:r>
      <w:r>
        <w:rPr>
          <w:rFonts w:hint="eastAsia"/>
          <w:highlight w:val="none"/>
        </w:rPr>
        <w:t xml:space="preserve"> </w:t>
      </w:r>
      <w:r>
        <w:rPr>
          <w:highlight w:val="none"/>
        </w:rPr>
        <w:t>）项方式处理：</w:t>
      </w:r>
      <w:r>
        <w:rPr>
          <w:rFonts w:hint="eastAsia"/>
          <w:highlight w:val="none"/>
        </w:rPr>
        <w:t>①根据《中华人民共和国仲裁法》的规定向</w:t>
      </w:r>
      <w:r>
        <w:rPr>
          <w:rFonts w:hint="eastAsia"/>
          <w:b/>
          <w:bCs/>
          <w:highlight w:val="none"/>
          <w:u w:val="single"/>
        </w:rPr>
        <w:t>周口仲裁委员会</w:t>
      </w:r>
      <w:r>
        <w:rPr>
          <w:rFonts w:hint="eastAsia"/>
          <w:highlight w:val="none"/>
        </w:rPr>
        <w:t>申请仲裁。②</w:t>
      </w:r>
      <w:r>
        <w:rPr>
          <w:highlight w:val="none"/>
        </w:rPr>
        <w:t>向</w:t>
      </w:r>
      <w:r>
        <w:rPr>
          <w:rFonts w:hint="eastAsia"/>
          <w:highlight w:val="none"/>
          <w:lang w:val="en-US" w:eastAsia="zh-CN"/>
        </w:rPr>
        <w:t>周口市川汇区</w:t>
      </w:r>
      <w:r>
        <w:rPr>
          <w:highlight w:val="none"/>
        </w:rPr>
        <w:t>人民法院起诉。</w:t>
      </w:r>
    </w:p>
    <w:p w14:paraId="7F4C1540">
      <w:pPr>
        <w:spacing w:line="480" w:lineRule="exact"/>
        <w:ind w:firstLine="420" w:firstLineChars="200"/>
        <w:jc w:val="both"/>
        <w:rPr>
          <w:highlight w:val="none"/>
        </w:rPr>
      </w:pPr>
      <w:r>
        <w:rPr>
          <w:rFonts w:hint="eastAsia"/>
          <w:highlight w:val="none"/>
          <w:lang w:val="en-US"/>
        </w:rPr>
        <w:t>（3）甲、乙双方均有权利向本项目具有监管职能的政府采购监督管理部门举报反映对方在合同履约中的违法违纪行为。</w:t>
      </w:r>
    </w:p>
    <w:p w14:paraId="60B36E3D">
      <w:pPr>
        <w:spacing w:line="480" w:lineRule="exact"/>
        <w:ind w:firstLine="422" w:firstLineChars="200"/>
        <w:jc w:val="both"/>
        <w:rPr>
          <w:b/>
          <w:highlight w:val="none"/>
        </w:rPr>
      </w:pPr>
      <w:r>
        <w:rPr>
          <w:rFonts w:hint="eastAsia"/>
          <w:b/>
          <w:highlight w:val="none"/>
        </w:rPr>
        <w:t>十一、其他</w:t>
      </w:r>
    </w:p>
    <w:p w14:paraId="66EE0BF9">
      <w:pPr>
        <w:spacing w:line="480" w:lineRule="exact"/>
        <w:ind w:firstLine="422" w:firstLineChars="200"/>
        <w:jc w:val="both"/>
        <w:rPr>
          <w:b/>
          <w:highlight w:val="none"/>
        </w:rPr>
      </w:pPr>
      <w:r>
        <w:rPr>
          <w:rFonts w:hint="eastAsia"/>
          <w:b/>
          <w:highlight w:val="none"/>
        </w:rPr>
        <w:t>38. 工程分包</w:t>
      </w:r>
    </w:p>
    <w:p w14:paraId="48A68147">
      <w:pPr>
        <w:spacing w:line="480" w:lineRule="exact"/>
        <w:ind w:firstLine="420" w:firstLineChars="200"/>
        <w:jc w:val="both"/>
        <w:rPr>
          <w:highlight w:val="none"/>
          <w:u w:val="single"/>
        </w:rPr>
      </w:pPr>
      <w:r>
        <w:rPr>
          <w:rFonts w:hint="eastAsia"/>
          <w:highlight w:val="none"/>
        </w:rPr>
        <w:t>38.1本工程发包人同意承包人分包的工程：</w:t>
      </w:r>
    </w:p>
    <w:p w14:paraId="7FF90DD5">
      <w:pPr>
        <w:spacing w:line="480" w:lineRule="exact"/>
        <w:ind w:firstLine="420" w:firstLineChars="200"/>
        <w:jc w:val="both"/>
        <w:rPr>
          <w:highlight w:val="none"/>
          <w:u w:val="single"/>
        </w:rPr>
      </w:pPr>
      <w:r>
        <w:rPr>
          <w:rFonts w:hint="eastAsia"/>
          <w:highlight w:val="none"/>
        </w:rPr>
        <w:t>分包施工单位为：</w:t>
      </w:r>
      <w:r>
        <w:rPr>
          <w:rFonts w:hint="eastAsia"/>
          <w:highlight w:val="none"/>
          <w:u w:val="single"/>
        </w:rPr>
        <w:t xml:space="preserve">                /                                                         </w:t>
      </w:r>
    </w:p>
    <w:p w14:paraId="351E7C76">
      <w:pPr>
        <w:spacing w:line="480" w:lineRule="exact"/>
        <w:ind w:firstLine="422" w:firstLineChars="200"/>
        <w:jc w:val="both"/>
        <w:rPr>
          <w:b/>
          <w:highlight w:val="none"/>
        </w:rPr>
      </w:pPr>
      <w:r>
        <w:rPr>
          <w:rFonts w:hint="eastAsia"/>
          <w:b/>
          <w:highlight w:val="none"/>
        </w:rPr>
        <w:t>39.不可抗力</w:t>
      </w:r>
    </w:p>
    <w:p w14:paraId="485F4747">
      <w:pPr>
        <w:spacing w:line="480" w:lineRule="exact"/>
        <w:ind w:firstLine="420" w:firstLineChars="200"/>
        <w:jc w:val="both"/>
        <w:rPr>
          <w:highlight w:val="none"/>
        </w:rPr>
      </w:pPr>
      <w:r>
        <w:rPr>
          <w:rFonts w:hint="eastAsia"/>
          <w:highlight w:val="none"/>
        </w:rPr>
        <w:t>39.1双方关于不可抗力的约定：</w:t>
      </w:r>
      <w:r>
        <w:rPr>
          <w:rFonts w:hint="eastAsia"/>
          <w:highlight w:val="none"/>
          <w:u w:val="single"/>
        </w:rPr>
        <w:t>执行通用条款</w:t>
      </w:r>
    </w:p>
    <w:p w14:paraId="53C2E599">
      <w:pPr>
        <w:spacing w:line="480" w:lineRule="exact"/>
        <w:ind w:firstLine="422" w:firstLineChars="200"/>
        <w:jc w:val="both"/>
        <w:rPr>
          <w:b/>
          <w:highlight w:val="none"/>
        </w:rPr>
      </w:pPr>
      <w:r>
        <w:rPr>
          <w:rFonts w:hint="eastAsia"/>
          <w:b/>
          <w:highlight w:val="none"/>
        </w:rPr>
        <w:t>40.保险</w:t>
      </w:r>
    </w:p>
    <w:p w14:paraId="5C830511">
      <w:pPr>
        <w:spacing w:line="480" w:lineRule="exact"/>
        <w:ind w:firstLine="420" w:firstLineChars="200"/>
        <w:jc w:val="both"/>
        <w:rPr>
          <w:highlight w:val="none"/>
        </w:rPr>
      </w:pPr>
      <w:r>
        <w:rPr>
          <w:rFonts w:hint="eastAsia"/>
          <w:highlight w:val="none"/>
        </w:rPr>
        <w:t>40.6本工程双方约定投保内容如下：</w:t>
      </w:r>
    </w:p>
    <w:p w14:paraId="59934DD6">
      <w:pPr>
        <w:spacing w:line="480" w:lineRule="exact"/>
        <w:ind w:firstLine="420" w:firstLineChars="200"/>
        <w:jc w:val="both"/>
        <w:rPr>
          <w:highlight w:val="none"/>
          <w:u w:val="single"/>
        </w:rPr>
      </w:pPr>
      <w:r>
        <w:rPr>
          <w:rFonts w:hint="eastAsia"/>
          <w:highlight w:val="none"/>
        </w:rPr>
        <w:t>（1）发包人投保内容：</w:t>
      </w:r>
      <w:r>
        <w:rPr>
          <w:rFonts w:hint="eastAsia"/>
          <w:highlight w:val="none"/>
          <w:u w:val="single"/>
        </w:rPr>
        <w:t>执行通用条款</w:t>
      </w:r>
    </w:p>
    <w:p w14:paraId="1534290A">
      <w:pPr>
        <w:spacing w:line="480" w:lineRule="exact"/>
        <w:ind w:firstLine="420" w:firstLineChars="200"/>
        <w:jc w:val="both"/>
        <w:rPr>
          <w:highlight w:val="none"/>
          <w:u w:val="single"/>
        </w:rPr>
      </w:pPr>
      <w:r>
        <w:rPr>
          <w:rFonts w:hint="eastAsia"/>
          <w:highlight w:val="none"/>
        </w:rPr>
        <w:t>发包人委托承包人办理的保险事项：</w:t>
      </w:r>
    </w:p>
    <w:p w14:paraId="439C02FA">
      <w:pPr>
        <w:spacing w:line="480" w:lineRule="exact"/>
        <w:ind w:firstLine="420" w:firstLineChars="200"/>
        <w:jc w:val="both"/>
        <w:rPr>
          <w:highlight w:val="none"/>
        </w:rPr>
      </w:pPr>
      <w:r>
        <w:rPr>
          <w:rFonts w:hint="eastAsia"/>
          <w:highlight w:val="none"/>
        </w:rPr>
        <w:t>（2）承包人的投保内容：</w:t>
      </w:r>
    </w:p>
    <w:p w14:paraId="29F0D953">
      <w:pPr>
        <w:spacing w:line="480" w:lineRule="exact"/>
        <w:ind w:firstLine="422" w:firstLineChars="200"/>
        <w:jc w:val="both"/>
        <w:rPr>
          <w:b/>
          <w:highlight w:val="none"/>
        </w:rPr>
      </w:pPr>
      <w:r>
        <w:rPr>
          <w:rFonts w:hint="eastAsia"/>
          <w:b/>
          <w:highlight w:val="none"/>
        </w:rPr>
        <w:t>41.担保</w:t>
      </w:r>
    </w:p>
    <w:p w14:paraId="3C270E6B">
      <w:pPr>
        <w:spacing w:line="480" w:lineRule="exact"/>
        <w:ind w:firstLine="420" w:firstLineChars="200"/>
        <w:jc w:val="both"/>
        <w:rPr>
          <w:highlight w:val="none"/>
        </w:rPr>
      </w:pPr>
      <w:r>
        <w:rPr>
          <w:rFonts w:hint="eastAsia"/>
          <w:highlight w:val="none"/>
        </w:rPr>
        <w:t>41.3本工程双方承包人提供履约担保，担保事项如下：</w:t>
      </w:r>
    </w:p>
    <w:p w14:paraId="3C621B1F">
      <w:pPr>
        <w:spacing w:line="480" w:lineRule="exact"/>
        <w:ind w:firstLine="420" w:firstLineChars="200"/>
        <w:jc w:val="both"/>
        <w:rPr>
          <w:highlight w:val="none"/>
        </w:rPr>
      </w:pPr>
      <w:r>
        <w:rPr>
          <w:rFonts w:hint="eastAsia"/>
          <w:highlight w:val="none"/>
        </w:rPr>
        <w:t>（1）发包人向承包人提供履约担保，担保方式为：</w:t>
      </w:r>
      <w:r>
        <w:rPr>
          <w:rFonts w:hint="eastAsia"/>
          <w:highlight w:val="none"/>
          <w:u w:val="single"/>
        </w:rPr>
        <w:t>无</w:t>
      </w:r>
      <w:r>
        <w:rPr>
          <w:rFonts w:hint="eastAsia"/>
          <w:highlight w:val="none"/>
        </w:rPr>
        <w:t>担保合同作为本合同附件。</w:t>
      </w:r>
    </w:p>
    <w:p w14:paraId="25BFF279">
      <w:pPr>
        <w:spacing w:line="480" w:lineRule="exact"/>
        <w:ind w:firstLine="420" w:firstLineChars="200"/>
        <w:jc w:val="both"/>
        <w:rPr>
          <w:highlight w:val="none"/>
          <w:u w:val="single"/>
        </w:rPr>
      </w:pPr>
      <w:r>
        <w:rPr>
          <w:rFonts w:hint="eastAsia"/>
          <w:highlight w:val="none"/>
        </w:rPr>
        <w:t>（2）承包人向发包人提供履约担保，担保方式为：</w:t>
      </w:r>
      <w:r>
        <w:rPr>
          <w:rFonts w:hint="eastAsia"/>
          <w:highlight w:val="none"/>
          <w:u w:val="single"/>
        </w:rPr>
        <w:t>无</w:t>
      </w:r>
      <w:r>
        <w:rPr>
          <w:rFonts w:hint="eastAsia"/>
          <w:highlight w:val="none"/>
        </w:rPr>
        <w:t>担保合同作为本合同附件。</w:t>
      </w:r>
    </w:p>
    <w:p w14:paraId="6E79C8CB">
      <w:pPr>
        <w:spacing w:line="480" w:lineRule="exact"/>
        <w:ind w:firstLine="420" w:firstLineChars="200"/>
        <w:jc w:val="both"/>
        <w:rPr>
          <w:highlight w:val="none"/>
          <w:u w:val="single"/>
        </w:rPr>
      </w:pPr>
      <w:r>
        <w:rPr>
          <w:rFonts w:hint="eastAsia"/>
          <w:highlight w:val="none"/>
        </w:rPr>
        <w:t>（3）双方约定的其他担保事项：</w:t>
      </w:r>
    </w:p>
    <w:p w14:paraId="4DEF0216">
      <w:pPr>
        <w:spacing w:line="480" w:lineRule="exact"/>
        <w:ind w:firstLine="422" w:firstLineChars="200"/>
        <w:jc w:val="both"/>
        <w:rPr>
          <w:b/>
          <w:highlight w:val="none"/>
        </w:rPr>
      </w:pPr>
      <w:r>
        <w:rPr>
          <w:rFonts w:hint="eastAsia"/>
          <w:b/>
          <w:highlight w:val="none"/>
        </w:rPr>
        <w:t>46.合同份数</w:t>
      </w:r>
    </w:p>
    <w:p w14:paraId="7EFE7EFF">
      <w:pPr>
        <w:spacing w:line="480" w:lineRule="exact"/>
        <w:ind w:firstLine="420" w:firstLineChars="200"/>
        <w:jc w:val="both"/>
        <w:rPr>
          <w:highlight w:val="none"/>
          <w:u w:val="single"/>
        </w:rPr>
      </w:pPr>
      <w:r>
        <w:rPr>
          <w:rFonts w:hint="eastAsia"/>
          <w:highlight w:val="none"/>
        </w:rPr>
        <w:t>46.1双方约定合同份数：</w:t>
      </w:r>
      <w:r>
        <w:rPr>
          <w:rFonts w:hint="eastAsia"/>
          <w:highlight w:val="none"/>
          <w:u w:val="single"/>
        </w:rPr>
        <w:t>一式陆份，正本贰份，副本肆份。</w:t>
      </w:r>
    </w:p>
    <w:p w14:paraId="2735A3E5">
      <w:pPr>
        <w:spacing w:line="480" w:lineRule="exact"/>
        <w:ind w:firstLine="420" w:firstLineChars="200"/>
        <w:jc w:val="both"/>
        <w:rPr>
          <w:highlight w:val="none"/>
        </w:rPr>
      </w:pPr>
      <w:r>
        <w:rPr>
          <w:rFonts w:hint="eastAsia"/>
          <w:highlight w:val="none"/>
        </w:rPr>
        <w:t>47.补充条款</w:t>
      </w:r>
    </w:p>
    <w:p w14:paraId="6E896BCB">
      <w:pPr>
        <w:spacing w:line="480" w:lineRule="exact"/>
        <w:ind w:firstLine="420" w:firstLineChars="200"/>
        <w:jc w:val="both"/>
        <w:rPr>
          <w:highlight w:val="none"/>
          <w:u w:val="single"/>
        </w:rPr>
      </w:pPr>
      <w:r>
        <w:rPr>
          <w:rFonts w:hint="eastAsia"/>
          <w:highlight w:val="none"/>
          <w:u w:val="single"/>
        </w:rPr>
        <w:t>1、有关工程量清单缺漏项的处理方法：根据实际情况，视情节由发包人、监理人、承包人三方协商解决，并由发包人、监理人、承包人三方核实确定后据实调整。</w:t>
      </w:r>
    </w:p>
    <w:p w14:paraId="537C509D">
      <w:pPr>
        <w:spacing w:line="480" w:lineRule="exact"/>
        <w:ind w:firstLine="420" w:firstLineChars="200"/>
        <w:jc w:val="both"/>
        <w:rPr>
          <w:highlight w:val="none"/>
          <w:u w:val="single"/>
        </w:rPr>
      </w:pPr>
      <w:r>
        <w:rPr>
          <w:rFonts w:hint="eastAsia"/>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highlight w:val="none"/>
          <w:u w:val="single"/>
          <w:lang w:val="en-US"/>
        </w:rPr>
        <w:t xml:space="preserve">  </w:t>
      </w:r>
      <w:r>
        <w:rPr>
          <w:rFonts w:hint="eastAsia"/>
          <w:highlight w:val="none"/>
          <w:u w:val="single"/>
        </w:rPr>
        <w:t>元违约金，项目经理和技术负责人与投标文件不一致时，每发现一人，承包人应向发包人支付违约金</w:t>
      </w:r>
      <w:r>
        <w:rPr>
          <w:rFonts w:hint="eastAsia"/>
          <w:highlight w:val="none"/>
          <w:u w:val="single"/>
          <w:lang w:val="en-US"/>
        </w:rPr>
        <w:t xml:space="preserve"> </w:t>
      </w:r>
      <w:r>
        <w:rPr>
          <w:rFonts w:hint="eastAsia"/>
          <w:highlight w:val="none"/>
          <w:u w:val="single"/>
        </w:rPr>
        <w:t>元。承包人必须在发包人指定的时间内安排原计划配备人员到场，否则，发包人有权终止合同，承包人赔偿因此给发包人带来的损失。</w:t>
      </w:r>
    </w:p>
    <w:p w14:paraId="7467AA60">
      <w:pPr>
        <w:spacing w:line="480" w:lineRule="exact"/>
        <w:ind w:firstLine="420" w:firstLineChars="200"/>
        <w:jc w:val="both"/>
        <w:rPr>
          <w:highlight w:val="none"/>
          <w:u w:val="single"/>
        </w:rPr>
      </w:pPr>
      <w:r>
        <w:rPr>
          <w:rFonts w:hint="eastAsia"/>
          <w:highlight w:val="none"/>
          <w:u w:val="single"/>
        </w:rPr>
        <w:t>3、承包人派驻施工现场的项目经理每周应有</w:t>
      </w:r>
      <w:r>
        <w:rPr>
          <w:rFonts w:hint="eastAsia"/>
          <w:highlight w:val="none"/>
          <w:u w:val="single"/>
          <w:lang w:val="en-US"/>
        </w:rPr>
        <w:t xml:space="preserve"> </w:t>
      </w:r>
      <w:r>
        <w:rPr>
          <w:rFonts w:hint="eastAsia"/>
          <w:highlight w:val="none"/>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highlight w:val="none"/>
          <w:u w:val="single"/>
          <w:lang w:val="en-US"/>
        </w:rPr>
        <w:t xml:space="preserve"> </w:t>
      </w:r>
      <w:r>
        <w:rPr>
          <w:rFonts w:hint="eastAsia"/>
          <w:highlight w:val="none"/>
          <w:u w:val="single"/>
        </w:rPr>
        <w:t>元违约金。</w:t>
      </w:r>
    </w:p>
    <w:p w14:paraId="03E7BA82">
      <w:pPr>
        <w:spacing w:line="480" w:lineRule="exact"/>
        <w:ind w:firstLine="420" w:firstLineChars="200"/>
        <w:jc w:val="both"/>
        <w:rPr>
          <w:highlight w:val="none"/>
          <w:u w:val="single"/>
        </w:rPr>
      </w:pPr>
      <w:r>
        <w:rPr>
          <w:rFonts w:hint="eastAsia"/>
          <w:highlight w:val="none"/>
          <w:u w:val="single"/>
        </w:rPr>
        <w:t>4、因发包人拆迁等原因长期不能提供施工场地导致无法组织施工的工程，不影响已完工程的竣工验收和工程款的支付。</w:t>
      </w:r>
    </w:p>
    <w:p w14:paraId="54599DB0">
      <w:pPr>
        <w:spacing w:line="480" w:lineRule="exact"/>
        <w:ind w:firstLine="420" w:firstLineChars="200"/>
        <w:jc w:val="both"/>
        <w:rPr>
          <w:highlight w:val="none"/>
          <w:u w:val="single"/>
        </w:rPr>
      </w:pPr>
      <w:r>
        <w:rPr>
          <w:rFonts w:hint="eastAsia"/>
          <w:highlight w:val="none"/>
          <w:u w:val="single"/>
        </w:rPr>
        <w:t>5、人工费按国家和地方有关文件规定执行。</w:t>
      </w:r>
    </w:p>
    <w:p w14:paraId="285CDDE5">
      <w:pPr>
        <w:spacing w:line="480" w:lineRule="exact"/>
        <w:ind w:firstLine="420" w:firstLineChars="200"/>
        <w:jc w:val="both"/>
        <w:rPr>
          <w:highlight w:val="none"/>
          <w:u w:val="single"/>
        </w:rPr>
      </w:pPr>
      <w:r>
        <w:rPr>
          <w:rFonts w:hint="eastAsia"/>
          <w:highlight w:val="none"/>
          <w:u w:val="single"/>
        </w:rPr>
        <w:t>6、施工过程中如遇国家、地方等政策性调整，按规定执行。</w:t>
      </w:r>
    </w:p>
    <w:p w14:paraId="624D7E74">
      <w:pPr>
        <w:spacing w:line="440" w:lineRule="exact"/>
        <w:ind w:firstLine="420" w:firstLineChars="200"/>
        <w:jc w:val="both"/>
        <w:rPr>
          <w:highlight w:val="none"/>
          <w:u w:val="single"/>
        </w:rPr>
      </w:pPr>
      <w:r>
        <w:rPr>
          <w:rFonts w:hint="eastAsia"/>
          <w:highlight w:val="none"/>
          <w:u w:val="single"/>
        </w:rPr>
        <w:t>7、在保修期内给水工程的维护和维修，由承包方负责并承担全部费用。</w:t>
      </w:r>
    </w:p>
    <w:p w14:paraId="057B5021">
      <w:pPr>
        <w:spacing w:line="480" w:lineRule="exact"/>
        <w:ind w:firstLine="420" w:firstLineChars="200"/>
        <w:jc w:val="both"/>
        <w:rPr>
          <w:highlight w:val="none"/>
        </w:rPr>
      </w:pPr>
      <w:r>
        <w:rPr>
          <w:rFonts w:hint="eastAsia"/>
          <w:highlight w:val="none"/>
        </w:rPr>
        <w:t>本合同未尽事宜，双方另行协商，协商内容作为本合同的附件，与本合同具有同等法律效力。</w:t>
      </w:r>
    </w:p>
    <w:p w14:paraId="09760736">
      <w:pPr>
        <w:spacing w:line="360" w:lineRule="auto"/>
        <w:ind w:firstLine="420" w:firstLineChars="200"/>
        <w:jc w:val="both"/>
        <w:rPr>
          <w:szCs w:val="21"/>
          <w:highlight w:val="none"/>
          <w:u w:val="single"/>
        </w:rPr>
      </w:pPr>
    </w:p>
    <w:p w14:paraId="29DC881E">
      <w:pPr>
        <w:spacing w:line="360" w:lineRule="auto"/>
        <w:jc w:val="both"/>
        <w:rPr>
          <w:rFonts w:ascii="黑体" w:hAnsi="黑体" w:eastAsia="黑体"/>
          <w:sz w:val="44"/>
          <w:szCs w:val="44"/>
          <w:highlight w:val="none"/>
        </w:rPr>
      </w:pPr>
      <w:r>
        <w:rPr>
          <w:rFonts w:hint="eastAsia" w:ascii="黑体" w:hAnsi="黑体" w:eastAsia="黑体"/>
          <w:sz w:val="28"/>
          <w:szCs w:val="28"/>
          <w:highlight w:val="none"/>
        </w:rPr>
        <w:t>附件1：</w:t>
      </w:r>
    </w:p>
    <w:p w14:paraId="3780F226">
      <w:pPr>
        <w:spacing w:line="360" w:lineRule="auto"/>
        <w:jc w:val="center"/>
        <w:rPr>
          <w:rFonts w:hint="eastAsia" w:ascii="方正小标宋简体" w:eastAsia="方正小标宋简体"/>
          <w:sz w:val="44"/>
          <w:szCs w:val="44"/>
          <w:highlight w:val="none"/>
        </w:rPr>
      </w:pPr>
      <w:r>
        <w:rPr>
          <w:rFonts w:hint="eastAsia" w:ascii="方正小标宋简体" w:eastAsia="方正小标宋简体"/>
          <w:sz w:val="44"/>
          <w:szCs w:val="44"/>
          <w:highlight w:val="none"/>
        </w:rPr>
        <w:t>承包人承揽工程项目一览表</w:t>
      </w:r>
    </w:p>
    <w:tbl>
      <w:tblPr>
        <w:tblStyle w:val="30"/>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5B495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EB0671A">
            <w:pPr>
              <w:spacing w:line="360" w:lineRule="auto"/>
              <w:jc w:val="center"/>
              <w:rPr>
                <w:rFonts w:ascii="宋体" w:hAnsi="宋体"/>
                <w:szCs w:val="21"/>
                <w:highlight w:val="none"/>
              </w:rPr>
            </w:pPr>
            <w:r>
              <w:rPr>
                <w:rFonts w:hint="eastAsia" w:ascii="宋体" w:hAnsi="宋体"/>
                <w:szCs w:val="21"/>
                <w:highlight w:val="none"/>
              </w:rPr>
              <w:t>单位工程名称</w:t>
            </w:r>
          </w:p>
        </w:tc>
        <w:tc>
          <w:tcPr>
            <w:tcW w:w="900" w:type="dxa"/>
            <w:vAlign w:val="center"/>
          </w:tcPr>
          <w:p w14:paraId="63F2EA54">
            <w:pPr>
              <w:spacing w:line="360" w:lineRule="auto"/>
              <w:jc w:val="center"/>
              <w:rPr>
                <w:rFonts w:ascii="宋体" w:hAnsi="宋体"/>
                <w:szCs w:val="21"/>
                <w:highlight w:val="none"/>
              </w:rPr>
            </w:pPr>
            <w:r>
              <w:rPr>
                <w:rFonts w:hint="eastAsia" w:ascii="宋体" w:hAnsi="宋体"/>
                <w:szCs w:val="21"/>
                <w:highlight w:val="none"/>
              </w:rPr>
              <w:t>建设</w:t>
            </w:r>
          </w:p>
          <w:p w14:paraId="2E34189A">
            <w:pPr>
              <w:spacing w:line="360" w:lineRule="auto"/>
              <w:jc w:val="center"/>
              <w:rPr>
                <w:rFonts w:ascii="宋体" w:hAnsi="宋体"/>
                <w:szCs w:val="21"/>
                <w:highlight w:val="none"/>
              </w:rPr>
            </w:pPr>
            <w:r>
              <w:rPr>
                <w:rFonts w:hint="eastAsia" w:ascii="宋体" w:hAnsi="宋体"/>
                <w:szCs w:val="21"/>
                <w:highlight w:val="none"/>
              </w:rPr>
              <w:t>规模</w:t>
            </w:r>
          </w:p>
        </w:tc>
        <w:tc>
          <w:tcPr>
            <w:tcW w:w="1319" w:type="dxa"/>
            <w:vAlign w:val="center"/>
          </w:tcPr>
          <w:p w14:paraId="235B6BAE">
            <w:pPr>
              <w:spacing w:line="360" w:lineRule="auto"/>
              <w:jc w:val="center"/>
              <w:rPr>
                <w:rFonts w:ascii="宋体" w:hAnsi="宋体"/>
                <w:szCs w:val="21"/>
                <w:highlight w:val="none"/>
              </w:rPr>
            </w:pPr>
            <w:r>
              <w:rPr>
                <w:rFonts w:hint="eastAsia" w:ascii="宋体" w:hAnsi="宋体"/>
                <w:szCs w:val="21"/>
                <w:highlight w:val="none"/>
              </w:rPr>
              <w:t>建筑面积（平方米）</w:t>
            </w:r>
          </w:p>
        </w:tc>
        <w:tc>
          <w:tcPr>
            <w:tcW w:w="682" w:type="dxa"/>
            <w:vAlign w:val="center"/>
          </w:tcPr>
          <w:p w14:paraId="67744F5F">
            <w:pPr>
              <w:spacing w:line="360" w:lineRule="auto"/>
              <w:ind w:right="-78" w:rightChars="-37"/>
              <w:jc w:val="center"/>
              <w:rPr>
                <w:rFonts w:ascii="宋体" w:hAnsi="宋体"/>
                <w:szCs w:val="21"/>
                <w:highlight w:val="none"/>
              </w:rPr>
            </w:pPr>
            <w:r>
              <w:rPr>
                <w:rFonts w:hint="eastAsia" w:ascii="宋体" w:hAnsi="宋体"/>
                <w:szCs w:val="21"/>
                <w:highlight w:val="none"/>
              </w:rPr>
              <w:t>结构</w:t>
            </w:r>
          </w:p>
        </w:tc>
        <w:tc>
          <w:tcPr>
            <w:tcW w:w="709" w:type="dxa"/>
            <w:vAlign w:val="center"/>
          </w:tcPr>
          <w:p w14:paraId="54D913A7">
            <w:pPr>
              <w:spacing w:line="360" w:lineRule="auto"/>
              <w:jc w:val="center"/>
              <w:rPr>
                <w:rFonts w:ascii="宋体" w:hAnsi="宋体"/>
                <w:szCs w:val="21"/>
                <w:highlight w:val="none"/>
              </w:rPr>
            </w:pPr>
            <w:r>
              <w:rPr>
                <w:rFonts w:hint="eastAsia" w:ascii="宋体" w:hAnsi="宋体"/>
                <w:szCs w:val="21"/>
                <w:highlight w:val="none"/>
              </w:rPr>
              <w:t>层数</w:t>
            </w:r>
          </w:p>
        </w:tc>
        <w:tc>
          <w:tcPr>
            <w:tcW w:w="877" w:type="dxa"/>
            <w:vAlign w:val="center"/>
          </w:tcPr>
          <w:p w14:paraId="3575A840">
            <w:pPr>
              <w:spacing w:line="360" w:lineRule="auto"/>
              <w:jc w:val="center"/>
              <w:rPr>
                <w:rFonts w:ascii="宋体" w:hAnsi="宋体"/>
                <w:szCs w:val="21"/>
                <w:highlight w:val="none"/>
              </w:rPr>
            </w:pPr>
            <w:r>
              <w:rPr>
                <w:rFonts w:hint="eastAsia" w:ascii="宋体" w:hAnsi="宋体"/>
                <w:szCs w:val="21"/>
                <w:highlight w:val="none"/>
              </w:rPr>
              <w:t>跨度</w:t>
            </w:r>
          </w:p>
          <w:p w14:paraId="6A388F88">
            <w:pPr>
              <w:spacing w:line="360" w:lineRule="auto"/>
              <w:jc w:val="center"/>
              <w:rPr>
                <w:rFonts w:ascii="宋体" w:hAnsi="宋体"/>
                <w:szCs w:val="21"/>
                <w:highlight w:val="none"/>
              </w:rPr>
            </w:pPr>
            <w:r>
              <w:rPr>
                <w:rFonts w:hint="eastAsia" w:ascii="宋体" w:hAnsi="宋体"/>
                <w:szCs w:val="21"/>
                <w:highlight w:val="none"/>
              </w:rPr>
              <w:t>（米）</w:t>
            </w:r>
          </w:p>
        </w:tc>
        <w:tc>
          <w:tcPr>
            <w:tcW w:w="800" w:type="dxa"/>
            <w:vAlign w:val="center"/>
          </w:tcPr>
          <w:p w14:paraId="40AB6D96">
            <w:pPr>
              <w:spacing w:line="360" w:lineRule="auto"/>
              <w:jc w:val="center"/>
              <w:rPr>
                <w:rFonts w:hint="eastAsia" w:ascii="宋体" w:hAnsi="宋体"/>
                <w:szCs w:val="21"/>
                <w:highlight w:val="none"/>
              </w:rPr>
            </w:pPr>
            <w:r>
              <w:rPr>
                <w:rFonts w:hint="eastAsia" w:ascii="宋体" w:hAnsi="宋体"/>
                <w:szCs w:val="21"/>
                <w:highlight w:val="none"/>
              </w:rPr>
              <w:t>设备</w:t>
            </w:r>
          </w:p>
          <w:p w14:paraId="5C99735D">
            <w:pPr>
              <w:spacing w:line="360" w:lineRule="auto"/>
              <w:jc w:val="center"/>
              <w:rPr>
                <w:rFonts w:hint="eastAsia" w:ascii="宋体" w:hAnsi="宋体"/>
                <w:szCs w:val="21"/>
                <w:highlight w:val="none"/>
              </w:rPr>
            </w:pPr>
            <w:r>
              <w:rPr>
                <w:rFonts w:hint="eastAsia" w:ascii="宋体" w:hAnsi="宋体"/>
                <w:szCs w:val="21"/>
                <w:highlight w:val="none"/>
              </w:rPr>
              <w:t>安装</w:t>
            </w:r>
          </w:p>
          <w:p w14:paraId="5D6F4B04">
            <w:pPr>
              <w:spacing w:line="360" w:lineRule="auto"/>
              <w:jc w:val="center"/>
              <w:rPr>
                <w:rFonts w:ascii="宋体" w:hAnsi="宋体"/>
                <w:szCs w:val="21"/>
                <w:highlight w:val="none"/>
              </w:rPr>
            </w:pPr>
            <w:r>
              <w:rPr>
                <w:rFonts w:hint="eastAsia" w:ascii="宋体" w:hAnsi="宋体"/>
                <w:szCs w:val="21"/>
                <w:highlight w:val="none"/>
              </w:rPr>
              <w:t>内容</w:t>
            </w:r>
          </w:p>
        </w:tc>
        <w:tc>
          <w:tcPr>
            <w:tcW w:w="850" w:type="dxa"/>
            <w:vAlign w:val="center"/>
          </w:tcPr>
          <w:p w14:paraId="29835336">
            <w:pPr>
              <w:spacing w:line="360" w:lineRule="auto"/>
              <w:jc w:val="center"/>
              <w:rPr>
                <w:rFonts w:hint="eastAsia" w:ascii="宋体" w:hAnsi="宋体"/>
                <w:szCs w:val="21"/>
                <w:highlight w:val="none"/>
              </w:rPr>
            </w:pPr>
            <w:r>
              <w:rPr>
                <w:rFonts w:hint="eastAsia" w:ascii="宋体" w:hAnsi="宋体"/>
                <w:szCs w:val="21"/>
                <w:highlight w:val="none"/>
              </w:rPr>
              <w:t>工程</w:t>
            </w:r>
          </w:p>
          <w:p w14:paraId="3C5EC5B5">
            <w:pPr>
              <w:spacing w:line="360" w:lineRule="auto"/>
              <w:jc w:val="center"/>
              <w:rPr>
                <w:rFonts w:hint="eastAsia" w:ascii="宋体" w:hAnsi="宋体"/>
                <w:szCs w:val="21"/>
                <w:highlight w:val="none"/>
              </w:rPr>
            </w:pPr>
            <w:r>
              <w:rPr>
                <w:rFonts w:hint="eastAsia" w:ascii="宋体" w:hAnsi="宋体"/>
                <w:szCs w:val="21"/>
                <w:highlight w:val="none"/>
              </w:rPr>
              <w:t>造价</w:t>
            </w:r>
          </w:p>
          <w:p w14:paraId="74C69C9A">
            <w:pPr>
              <w:spacing w:line="360" w:lineRule="auto"/>
              <w:jc w:val="center"/>
              <w:rPr>
                <w:rFonts w:ascii="宋体" w:hAnsi="宋体"/>
                <w:szCs w:val="21"/>
                <w:highlight w:val="none"/>
              </w:rPr>
            </w:pPr>
            <w:r>
              <w:rPr>
                <w:rFonts w:hint="eastAsia" w:ascii="宋体" w:hAnsi="宋体"/>
                <w:szCs w:val="21"/>
                <w:highlight w:val="none"/>
              </w:rPr>
              <w:t>（元）</w:t>
            </w:r>
          </w:p>
        </w:tc>
        <w:tc>
          <w:tcPr>
            <w:tcW w:w="709" w:type="dxa"/>
            <w:vAlign w:val="center"/>
          </w:tcPr>
          <w:p w14:paraId="067AC342">
            <w:pPr>
              <w:spacing w:line="360" w:lineRule="auto"/>
              <w:jc w:val="center"/>
              <w:rPr>
                <w:rFonts w:ascii="宋体" w:hAnsi="宋体"/>
                <w:szCs w:val="21"/>
                <w:highlight w:val="none"/>
              </w:rPr>
            </w:pPr>
            <w:r>
              <w:rPr>
                <w:rFonts w:hint="eastAsia" w:ascii="宋体" w:hAnsi="宋体"/>
                <w:szCs w:val="21"/>
                <w:highlight w:val="none"/>
              </w:rPr>
              <w:t>开工</w:t>
            </w:r>
          </w:p>
          <w:p w14:paraId="03D9AD6C">
            <w:pPr>
              <w:spacing w:line="360" w:lineRule="auto"/>
              <w:jc w:val="center"/>
              <w:rPr>
                <w:rFonts w:ascii="宋体" w:hAnsi="宋体"/>
                <w:szCs w:val="21"/>
                <w:highlight w:val="none"/>
              </w:rPr>
            </w:pPr>
            <w:r>
              <w:rPr>
                <w:rFonts w:hint="eastAsia" w:ascii="宋体" w:hAnsi="宋体"/>
                <w:szCs w:val="21"/>
                <w:highlight w:val="none"/>
              </w:rPr>
              <w:t>日期</w:t>
            </w:r>
          </w:p>
        </w:tc>
        <w:tc>
          <w:tcPr>
            <w:tcW w:w="709" w:type="dxa"/>
            <w:vAlign w:val="center"/>
          </w:tcPr>
          <w:p w14:paraId="4A17B110">
            <w:pPr>
              <w:spacing w:line="360" w:lineRule="auto"/>
              <w:jc w:val="center"/>
              <w:rPr>
                <w:rFonts w:ascii="宋体" w:hAnsi="宋体"/>
                <w:szCs w:val="21"/>
                <w:highlight w:val="none"/>
              </w:rPr>
            </w:pPr>
            <w:r>
              <w:rPr>
                <w:rFonts w:hint="eastAsia" w:ascii="宋体" w:hAnsi="宋体"/>
                <w:szCs w:val="21"/>
                <w:highlight w:val="none"/>
              </w:rPr>
              <w:t>竣工</w:t>
            </w:r>
          </w:p>
          <w:p w14:paraId="27170E35">
            <w:pPr>
              <w:spacing w:line="360" w:lineRule="auto"/>
              <w:jc w:val="center"/>
              <w:rPr>
                <w:rFonts w:ascii="宋体" w:hAnsi="宋体"/>
                <w:szCs w:val="21"/>
                <w:highlight w:val="none"/>
              </w:rPr>
            </w:pPr>
            <w:r>
              <w:rPr>
                <w:rFonts w:hint="eastAsia" w:ascii="宋体" w:hAnsi="宋体"/>
                <w:szCs w:val="21"/>
                <w:highlight w:val="none"/>
              </w:rPr>
              <w:t>日期</w:t>
            </w:r>
          </w:p>
        </w:tc>
      </w:tr>
      <w:tr w14:paraId="6351B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6F0E256">
            <w:pPr>
              <w:spacing w:line="360" w:lineRule="auto"/>
              <w:ind w:firstLine="420" w:firstLineChars="200"/>
              <w:jc w:val="both"/>
              <w:rPr>
                <w:rFonts w:ascii="宋体" w:hAnsi="宋体"/>
                <w:szCs w:val="21"/>
                <w:highlight w:val="none"/>
              </w:rPr>
            </w:pPr>
          </w:p>
        </w:tc>
        <w:tc>
          <w:tcPr>
            <w:tcW w:w="900" w:type="dxa"/>
            <w:vAlign w:val="center"/>
          </w:tcPr>
          <w:p w14:paraId="5973129F">
            <w:pPr>
              <w:spacing w:line="360" w:lineRule="auto"/>
              <w:ind w:firstLine="420" w:firstLineChars="200"/>
              <w:jc w:val="both"/>
              <w:rPr>
                <w:rFonts w:ascii="宋体" w:hAnsi="宋体"/>
                <w:szCs w:val="21"/>
                <w:highlight w:val="none"/>
              </w:rPr>
            </w:pPr>
          </w:p>
        </w:tc>
        <w:tc>
          <w:tcPr>
            <w:tcW w:w="1319" w:type="dxa"/>
            <w:vAlign w:val="center"/>
          </w:tcPr>
          <w:p w14:paraId="153BDCF2">
            <w:pPr>
              <w:spacing w:line="360" w:lineRule="auto"/>
              <w:ind w:firstLine="420" w:firstLineChars="200"/>
              <w:jc w:val="both"/>
              <w:rPr>
                <w:rFonts w:ascii="宋体" w:hAnsi="宋体"/>
                <w:szCs w:val="21"/>
                <w:highlight w:val="none"/>
              </w:rPr>
            </w:pPr>
          </w:p>
        </w:tc>
        <w:tc>
          <w:tcPr>
            <w:tcW w:w="682" w:type="dxa"/>
            <w:vAlign w:val="center"/>
          </w:tcPr>
          <w:p w14:paraId="2816C40E">
            <w:pPr>
              <w:spacing w:line="360" w:lineRule="auto"/>
              <w:ind w:firstLine="420" w:firstLineChars="200"/>
              <w:jc w:val="both"/>
              <w:rPr>
                <w:rFonts w:ascii="宋体" w:hAnsi="宋体"/>
                <w:szCs w:val="21"/>
                <w:highlight w:val="none"/>
              </w:rPr>
            </w:pPr>
          </w:p>
        </w:tc>
        <w:tc>
          <w:tcPr>
            <w:tcW w:w="709" w:type="dxa"/>
            <w:vAlign w:val="center"/>
          </w:tcPr>
          <w:p w14:paraId="0CB00846">
            <w:pPr>
              <w:spacing w:line="360" w:lineRule="auto"/>
              <w:ind w:firstLine="420" w:firstLineChars="200"/>
              <w:jc w:val="both"/>
              <w:rPr>
                <w:rFonts w:ascii="宋体" w:hAnsi="宋体"/>
                <w:szCs w:val="21"/>
                <w:highlight w:val="none"/>
              </w:rPr>
            </w:pPr>
          </w:p>
        </w:tc>
        <w:tc>
          <w:tcPr>
            <w:tcW w:w="877" w:type="dxa"/>
            <w:vAlign w:val="center"/>
          </w:tcPr>
          <w:p w14:paraId="4EA18D75">
            <w:pPr>
              <w:spacing w:line="360" w:lineRule="auto"/>
              <w:ind w:firstLine="420" w:firstLineChars="200"/>
              <w:jc w:val="both"/>
              <w:rPr>
                <w:rFonts w:ascii="宋体" w:hAnsi="宋体"/>
                <w:szCs w:val="21"/>
                <w:highlight w:val="none"/>
              </w:rPr>
            </w:pPr>
          </w:p>
        </w:tc>
        <w:tc>
          <w:tcPr>
            <w:tcW w:w="800" w:type="dxa"/>
            <w:vAlign w:val="center"/>
          </w:tcPr>
          <w:p w14:paraId="0B5FA27D">
            <w:pPr>
              <w:spacing w:line="360" w:lineRule="auto"/>
              <w:ind w:firstLine="420" w:firstLineChars="200"/>
              <w:jc w:val="both"/>
              <w:rPr>
                <w:rFonts w:ascii="宋体" w:hAnsi="宋体"/>
                <w:szCs w:val="21"/>
                <w:highlight w:val="none"/>
              </w:rPr>
            </w:pPr>
          </w:p>
        </w:tc>
        <w:tc>
          <w:tcPr>
            <w:tcW w:w="850" w:type="dxa"/>
            <w:vAlign w:val="center"/>
          </w:tcPr>
          <w:p w14:paraId="602D46FC">
            <w:pPr>
              <w:spacing w:line="360" w:lineRule="auto"/>
              <w:ind w:firstLine="420" w:firstLineChars="200"/>
              <w:jc w:val="both"/>
              <w:rPr>
                <w:rFonts w:ascii="宋体" w:hAnsi="宋体"/>
                <w:szCs w:val="21"/>
                <w:highlight w:val="none"/>
              </w:rPr>
            </w:pPr>
          </w:p>
        </w:tc>
        <w:tc>
          <w:tcPr>
            <w:tcW w:w="709" w:type="dxa"/>
            <w:vAlign w:val="center"/>
          </w:tcPr>
          <w:p w14:paraId="42D08D64">
            <w:pPr>
              <w:spacing w:line="360" w:lineRule="auto"/>
              <w:ind w:firstLine="420" w:firstLineChars="200"/>
              <w:jc w:val="both"/>
              <w:rPr>
                <w:rFonts w:ascii="宋体" w:hAnsi="宋体"/>
                <w:szCs w:val="21"/>
                <w:highlight w:val="none"/>
              </w:rPr>
            </w:pPr>
          </w:p>
        </w:tc>
        <w:tc>
          <w:tcPr>
            <w:tcW w:w="709" w:type="dxa"/>
            <w:vAlign w:val="center"/>
          </w:tcPr>
          <w:p w14:paraId="539421AF">
            <w:pPr>
              <w:spacing w:line="360" w:lineRule="auto"/>
              <w:ind w:firstLine="420" w:firstLineChars="200"/>
              <w:jc w:val="both"/>
              <w:rPr>
                <w:rFonts w:ascii="宋体" w:hAnsi="宋体"/>
                <w:szCs w:val="21"/>
                <w:highlight w:val="none"/>
              </w:rPr>
            </w:pPr>
          </w:p>
        </w:tc>
      </w:tr>
      <w:tr w14:paraId="46A16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99DA4AB">
            <w:pPr>
              <w:spacing w:line="360" w:lineRule="auto"/>
              <w:ind w:firstLine="420" w:firstLineChars="200"/>
              <w:jc w:val="both"/>
              <w:rPr>
                <w:rFonts w:ascii="宋体" w:hAnsi="宋体"/>
                <w:szCs w:val="21"/>
                <w:highlight w:val="none"/>
              </w:rPr>
            </w:pPr>
          </w:p>
        </w:tc>
        <w:tc>
          <w:tcPr>
            <w:tcW w:w="900" w:type="dxa"/>
            <w:vAlign w:val="center"/>
          </w:tcPr>
          <w:p w14:paraId="61BBDE29">
            <w:pPr>
              <w:spacing w:line="360" w:lineRule="auto"/>
              <w:ind w:firstLine="420" w:firstLineChars="200"/>
              <w:jc w:val="both"/>
              <w:rPr>
                <w:rFonts w:ascii="宋体" w:hAnsi="宋体"/>
                <w:szCs w:val="21"/>
                <w:highlight w:val="none"/>
              </w:rPr>
            </w:pPr>
          </w:p>
        </w:tc>
        <w:tc>
          <w:tcPr>
            <w:tcW w:w="1319" w:type="dxa"/>
            <w:vAlign w:val="center"/>
          </w:tcPr>
          <w:p w14:paraId="323CE4BB">
            <w:pPr>
              <w:spacing w:line="360" w:lineRule="auto"/>
              <w:ind w:firstLine="420" w:firstLineChars="200"/>
              <w:jc w:val="both"/>
              <w:rPr>
                <w:rFonts w:ascii="宋体" w:hAnsi="宋体"/>
                <w:szCs w:val="21"/>
                <w:highlight w:val="none"/>
              </w:rPr>
            </w:pPr>
          </w:p>
        </w:tc>
        <w:tc>
          <w:tcPr>
            <w:tcW w:w="682" w:type="dxa"/>
            <w:vAlign w:val="center"/>
          </w:tcPr>
          <w:p w14:paraId="3982B84A">
            <w:pPr>
              <w:spacing w:line="360" w:lineRule="auto"/>
              <w:ind w:firstLine="420" w:firstLineChars="200"/>
              <w:jc w:val="both"/>
              <w:rPr>
                <w:rFonts w:ascii="宋体" w:hAnsi="宋体"/>
                <w:szCs w:val="21"/>
                <w:highlight w:val="none"/>
              </w:rPr>
            </w:pPr>
          </w:p>
        </w:tc>
        <w:tc>
          <w:tcPr>
            <w:tcW w:w="709" w:type="dxa"/>
            <w:vAlign w:val="center"/>
          </w:tcPr>
          <w:p w14:paraId="3D093939">
            <w:pPr>
              <w:spacing w:line="360" w:lineRule="auto"/>
              <w:ind w:firstLine="420" w:firstLineChars="200"/>
              <w:jc w:val="both"/>
              <w:rPr>
                <w:rFonts w:ascii="宋体" w:hAnsi="宋体"/>
                <w:szCs w:val="21"/>
                <w:highlight w:val="none"/>
              </w:rPr>
            </w:pPr>
          </w:p>
        </w:tc>
        <w:tc>
          <w:tcPr>
            <w:tcW w:w="877" w:type="dxa"/>
            <w:vAlign w:val="center"/>
          </w:tcPr>
          <w:p w14:paraId="4A3989A2">
            <w:pPr>
              <w:spacing w:line="360" w:lineRule="auto"/>
              <w:ind w:firstLine="420" w:firstLineChars="200"/>
              <w:jc w:val="both"/>
              <w:rPr>
                <w:rFonts w:ascii="宋体" w:hAnsi="宋体"/>
                <w:szCs w:val="21"/>
                <w:highlight w:val="none"/>
              </w:rPr>
            </w:pPr>
          </w:p>
        </w:tc>
        <w:tc>
          <w:tcPr>
            <w:tcW w:w="800" w:type="dxa"/>
            <w:vAlign w:val="center"/>
          </w:tcPr>
          <w:p w14:paraId="45AA9644">
            <w:pPr>
              <w:spacing w:line="360" w:lineRule="auto"/>
              <w:ind w:firstLine="420" w:firstLineChars="200"/>
              <w:jc w:val="both"/>
              <w:rPr>
                <w:rFonts w:ascii="宋体" w:hAnsi="宋体"/>
                <w:szCs w:val="21"/>
                <w:highlight w:val="none"/>
              </w:rPr>
            </w:pPr>
          </w:p>
        </w:tc>
        <w:tc>
          <w:tcPr>
            <w:tcW w:w="850" w:type="dxa"/>
            <w:vAlign w:val="center"/>
          </w:tcPr>
          <w:p w14:paraId="1EB37412">
            <w:pPr>
              <w:spacing w:line="360" w:lineRule="auto"/>
              <w:ind w:firstLine="420" w:firstLineChars="200"/>
              <w:jc w:val="both"/>
              <w:rPr>
                <w:rFonts w:ascii="宋体" w:hAnsi="宋体"/>
                <w:szCs w:val="21"/>
                <w:highlight w:val="none"/>
              </w:rPr>
            </w:pPr>
          </w:p>
        </w:tc>
        <w:tc>
          <w:tcPr>
            <w:tcW w:w="709" w:type="dxa"/>
            <w:vAlign w:val="center"/>
          </w:tcPr>
          <w:p w14:paraId="5383A45C">
            <w:pPr>
              <w:spacing w:line="360" w:lineRule="auto"/>
              <w:ind w:firstLine="420" w:firstLineChars="200"/>
              <w:jc w:val="both"/>
              <w:rPr>
                <w:rFonts w:ascii="宋体" w:hAnsi="宋体"/>
                <w:szCs w:val="21"/>
                <w:highlight w:val="none"/>
              </w:rPr>
            </w:pPr>
          </w:p>
        </w:tc>
        <w:tc>
          <w:tcPr>
            <w:tcW w:w="709" w:type="dxa"/>
            <w:vAlign w:val="center"/>
          </w:tcPr>
          <w:p w14:paraId="33566A04">
            <w:pPr>
              <w:spacing w:line="360" w:lineRule="auto"/>
              <w:ind w:firstLine="420" w:firstLineChars="200"/>
              <w:jc w:val="both"/>
              <w:rPr>
                <w:rFonts w:ascii="宋体" w:hAnsi="宋体"/>
                <w:szCs w:val="21"/>
                <w:highlight w:val="none"/>
              </w:rPr>
            </w:pPr>
          </w:p>
        </w:tc>
      </w:tr>
      <w:tr w14:paraId="703FF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2371038">
            <w:pPr>
              <w:spacing w:line="360" w:lineRule="auto"/>
              <w:ind w:firstLine="420" w:firstLineChars="200"/>
              <w:jc w:val="both"/>
              <w:rPr>
                <w:rFonts w:ascii="宋体" w:hAnsi="宋体"/>
                <w:szCs w:val="21"/>
                <w:highlight w:val="none"/>
              </w:rPr>
            </w:pPr>
          </w:p>
        </w:tc>
        <w:tc>
          <w:tcPr>
            <w:tcW w:w="900" w:type="dxa"/>
            <w:vAlign w:val="center"/>
          </w:tcPr>
          <w:p w14:paraId="10B50095">
            <w:pPr>
              <w:spacing w:line="360" w:lineRule="auto"/>
              <w:ind w:firstLine="420" w:firstLineChars="200"/>
              <w:jc w:val="both"/>
              <w:rPr>
                <w:rFonts w:ascii="宋体" w:hAnsi="宋体"/>
                <w:szCs w:val="21"/>
                <w:highlight w:val="none"/>
              </w:rPr>
            </w:pPr>
          </w:p>
        </w:tc>
        <w:tc>
          <w:tcPr>
            <w:tcW w:w="1319" w:type="dxa"/>
            <w:vAlign w:val="center"/>
          </w:tcPr>
          <w:p w14:paraId="2C642C32">
            <w:pPr>
              <w:spacing w:line="360" w:lineRule="auto"/>
              <w:ind w:firstLine="420" w:firstLineChars="200"/>
              <w:jc w:val="both"/>
              <w:rPr>
                <w:rFonts w:ascii="宋体" w:hAnsi="宋体"/>
                <w:szCs w:val="21"/>
                <w:highlight w:val="none"/>
              </w:rPr>
            </w:pPr>
          </w:p>
        </w:tc>
        <w:tc>
          <w:tcPr>
            <w:tcW w:w="682" w:type="dxa"/>
            <w:vAlign w:val="center"/>
          </w:tcPr>
          <w:p w14:paraId="5CCBC75A">
            <w:pPr>
              <w:spacing w:line="360" w:lineRule="auto"/>
              <w:ind w:firstLine="420" w:firstLineChars="200"/>
              <w:jc w:val="both"/>
              <w:rPr>
                <w:rFonts w:ascii="宋体" w:hAnsi="宋体"/>
                <w:szCs w:val="21"/>
                <w:highlight w:val="none"/>
              </w:rPr>
            </w:pPr>
          </w:p>
        </w:tc>
        <w:tc>
          <w:tcPr>
            <w:tcW w:w="709" w:type="dxa"/>
            <w:vAlign w:val="center"/>
          </w:tcPr>
          <w:p w14:paraId="628093C6">
            <w:pPr>
              <w:spacing w:line="360" w:lineRule="auto"/>
              <w:ind w:firstLine="420" w:firstLineChars="200"/>
              <w:jc w:val="both"/>
              <w:rPr>
                <w:rFonts w:ascii="宋体" w:hAnsi="宋体"/>
                <w:szCs w:val="21"/>
                <w:highlight w:val="none"/>
              </w:rPr>
            </w:pPr>
          </w:p>
        </w:tc>
        <w:tc>
          <w:tcPr>
            <w:tcW w:w="877" w:type="dxa"/>
            <w:vAlign w:val="center"/>
          </w:tcPr>
          <w:p w14:paraId="2D6C8015">
            <w:pPr>
              <w:spacing w:line="360" w:lineRule="auto"/>
              <w:ind w:firstLine="420" w:firstLineChars="200"/>
              <w:jc w:val="both"/>
              <w:rPr>
                <w:rFonts w:ascii="宋体" w:hAnsi="宋体"/>
                <w:szCs w:val="21"/>
                <w:highlight w:val="none"/>
              </w:rPr>
            </w:pPr>
          </w:p>
        </w:tc>
        <w:tc>
          <w:tcPr>
            <w:tcW w:w="800" w:type="dxa"/>
            <w:vAlign w:val="center"/>
          </w:tcPr>
          <w:p w14:paraId="48D6269C">
            <w:pPr>
              <w:spacing w:line="360" w:lineRule="auto"/>
              <w:ind w:firstLine="420" w:firstLineChars="200"/>
              <w:jc w:val="both"/>
              <w:rPr>
                <w:rFonts w:ascii="宋体" w:hAnsi="宋体"/>
                <w:szCs w:val="21"/>
                <w:highlight w:val="none"/>
              </w:rPr>
            </w:pPr>
          </w:p>
        </w:tc>
        <w:tc>
          <w:tcPr>
            <w:tcW w:w="850" w:type="dxa"/>
            <w:vAlign w:val="center"/>
          </w:tcPr>
          <w:p w14:paraId="1F96C564">
            <w:pPr>
              <w:spacing w:line="360" w:lineRule="auto"/>
              <w:ind w:firstLine="420" w:firstLineChars="200"/>
              <w:jc w:val="both"/>
              <w:rPr>
                <w:rFonts w:ascii="宋体" w:hAnsi="宋体"/>
                <w:szCs w:val="21"/>
                <w:highlight w:val="none"/>
              </w:rPr>
            </w:pPr>
          </w:p>
        </w:tc>
        <w:tc>
          <w:tcPr>
            <w:tcW w:w="709" w:type="dxa"/>
            <w:vAlign w:val="center"/>
          </w:tcPr>
          <w:p w14:paraId="7C2EFA0F">
            <w:pPr>
              <w:spacing w:line="360" w:lineRule="auto"/>
              <w:ind w:firstLine="420" w:firstLineChars="200"/>
              <w:jc w:val="both"/>
              <w:rPr>
                <w:rFonts w:ascii="宋体" w:hAnsi="宋体"/>
                <w:szCs w:val="21"/>
                <w:highlight w:val="none"/>
              </w:rPr>
            </w:pPr>
          </w:p>
        </w:tc>
        <w:tc>
          <w:tcPr>
            <w:tcW w:w="709" w:type="dxa"/>
            <w:vAlign w:val="center"/>
          </w:tcPr>
          <w:p w14:paraId="4D1C8AE3">
            <w:pPr>
              <w:spacing w:line="360" w:lineRule="auto"/>
              <w:ind w:firstLine="420" w:firstLineChars="200"/>
              <w:jc w:val="both"/>
              <w:rPr>
                <w:rFonts w:ascii="宋体" w:hAnsi="宋体"/>
                <w:szCs w:val="21"/>
                <w:highlight w:val="none"/>
              </w:rPr>
            </w:pPr>
          </w:p>
        </w:tc>
      </w:tr>
      <w:tr w14:paraId="0D29A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2CF874E">
            <w:pPr>
              <w:spacing w:line="360" w:lineRule="auto"/>
              <w:ind w:firstLine="640" w:firstLineChars="200"/>
              <w:jc w:val="both"/>
              <w:rPr>
                <w:rFonts w:ascii="宋体" w:hAnsi="宋体"/>
                <w:sz w:val="32"/>
                <w:highlight w:val="none"/>
              </w:rPr>
            </w:pPr>
          </w:p>
        </w:tc>
        <w:tc>
          <w:tcPr>
            <w:tcW w:w="900" w:type="dxa"/>
            <w:vAlign w:val="center"/>
          </w:tcPr>
          <w:p w14:paraId="5DE0AE8B">
            <w:pPr>
              <w:spacing w:line="360" w:lineRule="auto"/>
              <w:ind w:firstLine="640" w:firstLineChars="200"/>
              <w:jc w:val="both"/>
              <w:rPr>
                <w:rFonts w:ascii="宋体" w:hAnsi="宋体"/>
                <w:sz w:val="32"/>
                <w:highlight w:val="none"/>
              </w:rPr>
            </w:pPr>
          </w:p>
        </w:tc>
        <w:tc>
          <w:tcPr>
            <w:tcW w:w="1319" w:type="dxa"/>
            <w:vAlign w:val="center"/>
          </w:tcPr>
          <w:p w14:paraId="414FCE99">
            <w:pPr>
              <w:spacing w:line="360" w:lineRule="auto"/>
              <w:ind w:firstLine="640" w:firstLineChars="200"/>
              <w:jc w:val="both"/>
              <w:rPr>
                <w:rFonts w:ascii="宋体" w:hAnsi="宋体"/>
                <w:sz w:val="32"/>
                <w:highlight w:val="none"/>
              </w:rPr>
            </w:pPr>
          </w:p>
        </w:tc>
        <w:tc>
          <w:tcPr>
            <w:tcW w:w="682" w:type="dxa"/>
            <w:vAlign w:val="center"/>
          </w:tcPr>
          <w:p w14:paraId="430C9769">
            <w:pPr>
              <w:spacing w:line="360" w:lineRule="auto"/>
              <w:ind w:firstLine="640" w:firstLineChars="200"/>
              <w:jc w:val="both"/>
              <w:rPr>
                <w:rFonts w:ascii="宋体" w:hAnsi="宋体"/>
                <w:sz w:val="32"/>
                <w:highlight w:val="none"/>
              </w:rPr>
            </w:pPr>
          </w:p>
        </w:tc>
        <w:tc>
          <w:tcPr>
            <w:tcW w:w="709" w:type="dxa"/>
            <w:vAlign w:val="center"/>
          </w:tcPr>
          <w:p w14:paraId="274A2D32">
            <w:pPr>
              <w:spacing w:line="360" w:lineRule="auto"/>
              <w:ind w:firstLine="640" w:firstLineChars="200"/>
              <w:jc w:val="both"/>
              <w:rPr>
                <w:rFonts w:ascii="宋体" w:hAnsi="宋体"/>
                <w:sz w:val="32"/>
                <w:highlight w:val="none"/>
              </w:rPr>
            </w:pPr>
          </w:p>
        </w:tc>
        <w:tc>
          <w:tcPr>
            <w:tcW w:w="877" w:type="dxa"/>
            <w:vAlign w:val="center"/>
          </w:tcPr>
          <w:p w14:paraId="21D69AA4">
            <w:pPr>
              <w:spacing w:line="360" w:lineRule="auto"/>
              <w:ind w:firstLine="640" w:firstLineChars="200"/>
              <w:jc w:val="both"/>
              <w:rPr>
                <w:rFonts w:ascii="宋体" w:hAnsi="宋体"/>
                <w:sz w:val="32"/>
                <w:highlight w:val="none"/>
              </w:rPr>
            </w:pPr>
          </w:p>
        </w:tc>
        <w:tc>
          <w:tcPr>
            <w:tcW w:w="800" w:type="dxa"/>
            <w:vAlign w:val="center"/>
          </w:tcPr>
          <w:p w14:paraId="74D3FD83">
            <w:pPr>
              <w:spacing w:line="360" w:lineRule="auto"/>
              <w:ind w:firstLine="640" w:firstLineChars="200"/>
              <w:jc w:val="both"/>
              <w:rPr>
                <w:rFonts w:ascii="宋体" w:hAnsi="宋体"/>
                <w:sz w:val="32"/>
                <w:highlight w:val="none"/>
              </w:rPr>
            </w:pPr>
          </w:p>
        </w:tc>
        <w:tc>
          <w:tcPr>
            <w:tcW w:w="850" w:type="dxa"/>
            <w:vAlign w:val="center"/>
          </w:tcPr>
          <w:p w14:paraId="14336062">
            <w:pPr>
              <w:spacing w:line="360" w:lineRule="auto"/>
              <w:ind w:firstLine="640" w:firstLineChars="200"/>
              <w:jc w:val="both"/>
              <w:rPr>
                <w:rFonts w:ascii="宋体" w:hAnsi="宋体"/>
                <w:sz w:val="32"/>
                <w:highlight w:val="none"/>
              </w:rPr>
            </w:pPr>
          </w:p>
        </w:tc>
        <w:tc>
          <w:tcPr>
            <w:tcW w:w="709" w:type="dxa"/>
            <w:vAlign w:val="center"/>
          </w:tcPr>
          <w:p w14:paraId="49B4F5B8">
            <w:pPr>
              <w:spacing w:line="360" w:lineRule="auto"/>
              <w:ind w:firstLine="640" w:firstLineChars="200"/>
              <w:jc w:val="both"/>
              <w:rPr>
                <w:rFonts w:ascii="宋体" w:hAnsi="宋体"/>
                <w:sz w:val="32"/>
                <w:highlight w:val="none"/>
              </w:rPr>
            </w:pPr>
          </w:p>
        </w:tc>
        <w:tc>
          <w:tcPr>
            <w:tcW w:w="709" w:type="dxa"/>
            <w:vAlign w:val="center"/>
          </w:tcPr>
          <w:p w14:paraId="3062E6F8">
            <w:pPr>
              <w:spacing w:line="360" w:lineRule="auto"/>
              <w:ind w:firstLine="640" w:firstLineChars="200"/>
              <w:jc w:val="both"/>
              <w:rPr>
                <w:rFonts w:ascii="宋体" w:hAnsi="宋体"/>
                <w:sz w:val="32"/>
                <w:highlight w:val="none"/>
              </w:rPr>
            </w:pPr>
          </w:p>
        </w:tc>
      </w:tr>
      <w:tr w14:paraId="5FE9E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E41D0C0">
            <w:pPr>
              <w:spacing w:line="360" w:lineRule="auto"/>
              <w:ind w:firstLine="640" w:firstLineChars="200"/>
              <w:jc w:val="both"/>
              <w:rPr>
                <w:rFonts w:ascii="宋体" w:hAnsi="宋体"/>
                <w:sz w:val="32"/>
                <w:highlight w:val="none"/>
              </w:rPr>
            </w:pPr>
          </w:p>
        </w:tc>
        <w:tc>
          <w:tcPr>
            <w:tcW w:w="900" w:type="dxa"/>
            <w:vAlign w:val="center"/>
          </w:tcPr>
          <w:p w14:paraId="5BD0CC68">
            <w:pPr>
              <w:spacing w:line="360" w:lineRule="auto"/>
              <w:ind w:firstLine="640" w:firstLineChars="200"/>
              <w:jc w:val="both"/>
              <w:rPr>
                <w:rFonts w:ascii="宋体" w:hAnsi="宋体"/>
                <w:sz w:val="32"/>
                <w:highlight w:val="none"/>
              </w:rPr>
            </w:pPr>
          </w:p>
        </w:tc>
        <w:tc>
          <w:tcPr>
            <w:tcW w:w="1319" w:type="dxa"/>
            <w:vAlign w:val="center"/>
          </w:tcPr>
          <w:p w14:paraId="2DC51855">
            <w:pPr>
              <w:spacing w:line="360" w:lineRule="auto"/>
              <w:ind w:firstLine="640" w:firstLineChars="200"/>
              <w:jc w:val="both"/>
              <w:rPr>
                <w:rFonts w:ascii="宋体" w:hAnsi="宋体"/>
                <w:sz w:val="32"/>
                <w:highlight w:val="none"/>
              </w:rPr>
            </w:pPr>
          </w:p>
        </w:tc>
        <w:tc>
          <w:tcPr>
            <w:tcW w:w="682" w:type="dxa"/>
            <w:vAlign w:val="center"/>
          </w:tcPr>
          <w:p w14:paraId="54291286">
            <w:pPr>
              <w:spacing w:line="360" w:lineRule="auto"/>
              <w:ind w:firstLine="640" w:firstLineChars="200"/>
              <w:jc w:val="both"/>
              <w:rPr>
                <w:rFonts w:ascii="宋体" w:hAnsi="宋体"/>
                <w:sz w:val="32"/>
                <w:highlight w:val="none"/>
              </w:rPr>
            </w:pPr>
          </w:p>
        </w:tc>
        <w:tc>
          <w:tcPr>
            <w:tcW w:w="709" w:type="dxa"/>
            <w:vAlign w:val="center"/>
          </w:tcPr>
          <w:p w14:paraId="3D8EB26A">
            <w:pPr>
              <w:spacing w:line="360" w:lineRule="auto"/>
              <w:ind w:firstLine="640" w:firstLineChars="200"/>
              <w:jc w:val="both"/>
              <w:rPr>
                <w:rFonts w:ascii="宋体" w:hAnsi="宋体"/>
                <w:sz w:val="32"/>
                <w:highlight w:val="none"/>
              </w:rPr>
            </w:pPr>
          </w:p>
        </w:tc>
        <w:tc>
          <w:tcPr>
            <w:tcW w:w="877" w:type="dxa"/>
            <w:vAlign w:val="center"/>
          </w:tcPr>
          <w:p w14:paraId="7C11C5A9">
            <w:pPr>
              <w:spacing w:line="360" w:lineRule="auto"/>
              <w:ind w:firstLine="640" w:firstLineChars="200"/>
              <w:jc w:val="both"/>
              <w:rPr>
                <w:rFonts w:ascii="宋体" w:hAnsi="宋体"/>
                <w:sz w:val="32"/>
                <w:highlight w:val="none"/>
              </w:rPr>
            </w:pPr>
          </w:p>
        </w:tc>
        <w:tc>
          <w:tcPr>
            <w:tcW w:w="800" w:type="dxa"/>
            <w:vAlign w:val="center"/>
          </w:tcPr>
          <w:p w14:paraId="05A2D3B7">
            <w:pPr>
              <w:spacing w:line="360" w:lineRule="auto"/>
              <w:ind w:firstLine="640" w:firstLineChars="200"/>
              <w:jc w:val="both"/>
              <w:rPr>
                <w:rFonts w:ascii="宋体" w:hAnsi="宋体"/>
                <w:sz w:val="32"/>
                <w:highlight w:val="none"/>
              </w:rPr>
            </w:pPr>
          </w:p>
        </w:tc>
        <w:tc>
          <w:tcPr>
            <w:tcW w:w="850" w:type="dxa"/>
            <w:vAlign w:val="center"/>
          </w:tcPr>
          <w:p w14:paraId="1584F849">
            <w:pPr>
              <w:spacing w:line="360" w:lineRule="auto"/>
              <w:ind w:firstLine="640" w:firstLineChars="200"/>
              <w:jc w:val="both"/>
              <w:rPr>
                <w:rFonts w:ascii="宋体" w:hAnsi="宋体"/>
                <w:sz w:val="32"/>
                <w:highlight w:val="none"/>
              </w:rPr>
            </w:pPr>
          </w:p>
        </w:tc>
        <w:tc>
          <w:tcPr>
            <w:tcW w:w="709" w:type="dxa"/>
            <w:vAlign w:val="center"/>
          </w:tcPr>
          <w:p w14:paraId="72CC30B7">
            <w:pPr>
              <w:spacing w:line="360" w:lineRule="auto"/>
              <w:ind w:firstLine="640" w:firstLineChars="200"/>
              <w:jc w:val="both"/>
              <w:rPr>
                <w:rFonts w:ascii="宋体" w:hAnsi="宋体"/>
                <w:sz w:val="32"/>
                <w:highlight w:val="none"/>
              </w:rPr>
            </w:pPr>
          </w:p>
        </w:tc>
        <w:tc>
          <w:tcPr>
            <w:tcW w:w="709" w:type="dxa"/>
            <w:vAlign w:val="center"/>
          </w:tcPr>
          <w:p w14:paraId="7278330E">
            <w:pPr>
              <w:spacing w:line="360" w:lineRule="auto"/>
              <w:ind w:firstLine="640" w:firstLineChars="200"/>
              <w:jc w:val="both"/>
              <w:rPr>
                <w:rFonts w:ascii="宋体" w:hAnsi="宋体"/>
                <w:sz w:val="32"/>
                <w:highlight w:val="none"/>
              </w:rPr>
            </w:pPr>
          </w:p>
        </w:tc>
      </w:tr>
      <w:tr w14:paraId="222CB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287A06F">
            <w:pPr>
              <w:spacing w:line="360" w:lineRule="auto"/>
              <w:ind w:firstLine="640" w:firstLineChars="200"/>
              <w:jc w:val="both"/>
              <w:rPr>
                <w:rFonts w:ascii="宋体" w:hAnsi="宋体"/>
                <w:sz w:val="32"/>
                <w:highlight w:val="none"/>
              </w:rPr>
            </w:pPr>
          </w:p>
        </w:tc>
        <w:tc>
          <w:tcPr>
            <w:tcW w:w="900" w:type="dxa"/>
            <w:vAlign w:val="center"/>
          </w:tcPr>
          <w:p w14:paraId="022A5381">
            <w:pPr>
              <w:spacing w:line="360" w:lineRule="auto"/>
              <w:ind w:firstLine="640" w:firstLineChars="200"/>
              <w:jc w:val="both"/>
              <w:rPr>
                <w:rFonts w:ascii="宋体" w:hAnsi="宋体"/>
                <w:sz w:val="32"/>
                <w:highlight w:val="none"/>
              </w:rPr>
            </w:pPr>
          </w:p>
        </w:tc>
        <w:tc>
          <w:tcPr>
            <w:tcW w:w="1319" w:type="dxa"/>
            <w:vAlign w:val="center"/>
          </w:tcPr>
          <w:p w14:paraId="677B56DC">
            <w:pPr>
              <w:spacing w:line="360" w:lineRule="auto"/>
              <w:ind w:firstLine="640" w:firstLineChars="200"/>
              <w:jc w:val="both"/>
              <w:rPr>
                <w:rFonts w:ascii="宋体" w:hAnsi="宋体"/>
                <w:sz w:val="32"/>
                <w:highlight w:val="none"/>
              </w:rPr>
            </w:pPr>
          </w:p>
        </w:tc>
        <w:tc>
          <w:tcPr>
            <w:tcW w:w="682" w:type="dxa"/>
            <w:vAlign w:val="center"/>
          </w:tcPr>
          <w:p w14:paraId="48923D38">
            <w:pPr>
              <w:spacing w:line="360" w:lineRule="auto"/>
              <w:ind w:firstLine="640" w:firstLineChars="200"/>
              <w:jc w:val="both"/>
              <w:rPr>
                <w:rFonts w:ascii="宋体" w:hAnsi="宋体"/>
                <w:sz w:val="32"/>
                <w:highlight w:val="none"/>
              </w:rPr>
            </w:pPr>
          </w:p>
        </w:tc>
        <w:tc>
          <w:tcPr>
            <w:tcW w:w="709" w:type="dxa"/>
            <w:vAlign w:val="center"/>
          </w:tcPr>
          <w:p w14:paraId="458195FB">
            <w:pPr>
              <w:spacing w:line="360" w:lineRule="auto"/>
              <w:ind w:firstLine="640" w:firstLineChars="200"/>
              <w:jc w:val="both"/>
              <w:rPr>
                <w:rFonts w:ascii="宋体" w:hAnsi="宋体"/>
                <w:sz w:val="32"/>
                <w:highlight w:val="none"/>
              </w:rPr>
            </w:pPr>
          </w:p>
        </w:tc>
        <w:tc>
          <w:tcPr>
            <w:tcW w:w="877" w:type="dxa"/>
            <w:vAlign w:val="center"/>
          </w:tcPr>
          <w:p w14:paraId="5D2E642B">
            <w:pPr>
              <w:spacing w:line="360" w:lineRule="auto"/>
              <w:ind w:firstLine="640" w:firstLineChars="200"/>
              <w:jc w:val="both"/>
              <w:rPr>
                <w:rFonts w:ascii="宋体" w:hAnsi="宋体"/>
                <w:sz w:val="32"/>
                <w:highlight w:val="none"/>
              </w:rPr>
            </w:pPr>
          </w:p>
        </w:tc>
        <w:tc>
          <w:tcPr>
            <w:tcW w:w="800" w:type="dxa"/>
            <w:vAlign w:val="center"/>
          </w:tcPr>
          <w:p w14:paraId="37DF4770">
            <w:pPr>
              <w:spacing w:line="360" w:lineRule="auto"/>
              <w:ind w:firstLine="640" w:firstLineChars="200"/>
              <w:jc w:val="both"/>
              <w:rPr>
                <w:rFonts w:ascii="宋体" w:hAnsi="宋体"/>
                <w:sz w:val="32"/>
                <w:highlight w:val="none"/>
              </w:rPr>
            </w:pPr>
          </w:p>
        </w:tc>
        <w:tc>
          <w:tcPr>
            <w:tcW w:w="850" w:type="dxa"/>
            <w:vAlign w:val="center"/>
          </w:tcPr>
          <w:p w14:paraId="792155E5">
            <w:pPr>
              <w:spacing w:line="360" w:lineRule="auto"/>
              <w:ind w:firstLine="640" w:firstLineChars="200"/>
              <w:jc w:val="both"/>
              <w:rPr>
                <w:rFonts w:ascii="宋体" w:hAnsi="宋体"/>
                <w:sz w:val="32"/>
                <w:highlight w:val="none"/>
              </w:rPr>
            </w:pPr>
          </w:p>
        </w:tc>
        <w:tc>
          <w:tcPr>
            <w:tcW w:w="709" w:type="dxa"/>
            <w:vAlign w:val="center"/>
          </w:tcPr>
          <w:p w14:paraId="00BF0CB3">
            <w:pPr>
              <w:spacing w:line="360" w:lineRule="auto"/>
              <w:ind w:firstLine="640" w:firstLineChars="200"/>
              <w:jc w:val="both"/>
              <w:rPr>
                <w:rFonts w:ascii="宋体" w:hAnsi="宋体"/>
                <w:sz w:val="32"/>
                <w:highlight w:val="none"/>
              </w:rPr>
            </w:pPr>
          </w:p>
        </w:tc>
        <w:tc>
          <w:tcPr>
            <w:tcW w:w="709" w:type="dxa"/>
            <w:vAlign w:val="center"/>
          </w:tcPr>
          <w:p w14:paraId="1AAD7570">
            <w:pPr>
              <w:spacing w:line="360" w:lineRule="auto"/>
              <w:ind w:firstLine="640" w:firstLineChars="200"/>
              <w:jc w:val="both"/>
              <w:rPr>
                <w:rFonts w:ascii="宋体" w:hAnsi="宋体"/>
                <w:sz w:val="32"/>
                <w:highlight w:val="none"/>
              </w:rPr>
            </w:pPr>
          </w:p>
        </w:tc>
      </w:tr>
      <w:tr w14:paraId="72DA0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D2801B2">
            <w:pPr>
              <w:spacing w:line="360" w:lineRule="auto"/>
              <w:ind w:firstLine="640" w:firstLineChars="200"/>
              <w:jc w:val="both"/>
              <w:rPr>
                <w:rFonts w:ascii="宋体" w:hAnsi="宋体"/>
                <w:sz w:val="32"/>
                <w:highlight w:val="none"/>
              </w:rPr>
            </w:pPr>
          </w:p>
        </w:tc>
        <w:tc>
          <w:tcPr>
            <w:tcW w:w="900" w:type="dxa"/>
            <w:vAlign w:val="center"/>
          </w:tcPr>
          <w:p w14:paraId="28ECC84F">
            <w:pPr>
              <w:spacing w:line="360" w:lineRule="auto"/>
              <w:ind w:firstLine="640" w:firstLineChars="200"/>
              <w:jc w:val="both"/>
              <w:rPr>
                <w:rFonts w:ascii="宋体" w:hAnsi="宋体"/>
                <w:sz w:val="32"/>
                <w:highlight w:val="none"/>
              </w:rPr>
            </w:pPr>
          </w:p>
        </w:tc>
        <w:tc>
          <w:tcPr>
            <w:tcW w:w="1319" w:type="dxa"/>
            <w:vAlign w:val="center"/>
          </w:tcPr>
          <w:p w14:paraId="743D2A11">
            <w:pPr>
              <w:spacing w:line="360" w:lineRule="auto"/>
              <w:ind w:firstLine="640" w:firstLineChars="200"/>
              <w:jc w:val="both"/>
              <w:rPr>
                <w:rFonts w:ascii="宋体" w:hAnsi="宋体"/>
                <w:sz w:val="32"/>
                <w:highlight w:val="none"/>
              </w:rPr>
            </w:pPr>
          </w:p>
        </w:tc>
        <w:tc>
          <w:tcPr>
            <w:tcW w:w="682" w:type="dxa"/>
            <w:vAlign w:val="center"/>
          </w:tcPr>
          <w:p w14:paraId="417F3198">
            <w:pPr>
              <w:spacing w:line="360" w:lineRule="auto"/>
              <w:ind w:firstLine="640" w:firstLineChars="200"/>
              <w:jc w:val="both"/>
              <w:rPr>
                <w:rFonts w:ascii="宋体" w:hAnsi="宋体"/>
                <w:sz w:val="32"/>
                <w:highlight w:val="none"/>
              </w:rPr>
            </w:pPr>
          </w:p>
        </w:tc>
        <w:tc>
          <w:tcPr>
            <w:tcW w:w="709" w:type="dxa"/>
            <w:vAlign w:val="center"/>
          </w:tcPr>
          <w:p w14:paraId="5A380FE5">
            <w:pPr>
              <w:spacing w:line="360" w:lineRule="auto"/>
              <w:ind w:firstLine="640" w:firstLineChars="200"/>
              <w:jc w:val="both"/>
              <w:rPr>
                <w:rFonts w:ascii="宋体" w:hAnsi="宋体"/>
                <w:sz w:val="32"/>
                <w:highlight w:val="none"/>
              </w:rPr>
            </w:pPr>
          </w:p>
        </w:tc>
        <w:tc>
          <w:tcPr>
            <w:tcW w:w="877" w:type="dxa"/>
            <w:vAlign w:val="center"/>
          </w:tcPr>
          <w:p w14:paraId="66DA45D0">
            <w:pPr>
              <w:spacing w:line="360" w:lineRule="auto"/>
              <w:ind w:firstLine="640" w:firstLineChars="200"/>
              <w:jc w:val="both"/>
              <w:rPr>
                <w:rFonts w:ascii="宋体" w:hAnsi="宋体"/>
                <w:sz w:val="32"/>
                <w:highlight w:val="none"/>
              </w:rPr>
            </w:pPr>
          </w:p>
        </w:tc>
        <w:tc>
          <w:tcPr>
            <w:tcW w:w="800" w:type="dxa"/>
            <w:vAlign w:val="center"/>
          </w:tcPr>
          <w:p w14:paraId="2A404F16">
            <w:pPr>
              <w:spacing w:line="360" w:lineRule="auto"/>
              <w:ind w:firstLine="640" w:firstLineChars="200"/>
              <w:jc w:val="both"/>
              <w:rPr>
                <w:rFonts w:ascii="宋体" w:hAnsi="宋体"/>
                <w:sz w:val="32"/>
                <w:highlight w:val="none"/>
              </w:rPr>
            </w:pPr>
          </w:p>
        </w:tc>
        <w:tc>
          <w:tcPr>
            <w:tcW w:w="850" w:type="dxa"/>
            <w:vAlign w:val="center"/>
          </w:tcPr>
          <w:p w14:paraId="28C2675E">
            <w:pPr>
              <w:spacing w:line="360" w:lineRule="auto"/>
              <w:ind w:firstLine="640" w:firstLineChars="200"/>
              <w:jc w:val="both"/>
              <w:rPr>
                <w:rFonts w:ascii="宋体" w:hAnsi="宋体"/>
                <w:sz w:val="32"/>
                <w:highlight w:val="none"/>
              </w:rPr>
            </w:pPr>
          </w:p>
        </w:tc>
        <w:tc>
          <w:tcPr>
            <w:tcW w:w="709" w:type="dxa"/>
            <w:vAlign w:val="center"/>
          </w:tcPr>
          <w:p w14:paraId="138677F5">
            <w:pPr>
              <w:spacing w:line="360" w:lineRule="auto"/>
              <w:ind w:firstLine="640" w:firstLineChars="200"/>
              <w:jc w:val="both"/>
              <w:rPr>
                <w:rFonts w:ascii="宋体" w:hAnsi="宋体"/>
                <w:sz w:val="32"/>
                <w:highlight w:val="none"/>
              </w:rPr>
            </w:pPr>
          </w:p>
        </w:tc>
        <w:tc>
          <w:tcPr>
            <w:tcW w:w="709" w:type="dxa"/>
            <w:vAlign w:val="center"/>
          </w:tcPr>
          <w:p w14:paraId="3DDB9177">
            <w:pPr>
              <w:spacing w:line="360" w:lineRule="auto"/>
              <w:ind w:firstLine="640" w:firstLineChars="200"/>
              <w:jc w:val="both"/>
              <w:rPr>
                <w:rFonts w:ascii="宋体" w:hAnsi="宋体"/>
                <w:sz w:val="32"/>
                <w:highlight w:val="none"/>
              </w:rPr>
            </w:pPr>
          </w:p>
        </w:tc>
      </w:tr>
      <w:tr w14:paraId="61BCB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A41692C">
            <w:pPr>
              <w:spacing w:line="360" w:lineRule="auto"/>
              <w:ind w:firstLine="640" w:firstLineChars="200"/>
              <w:jc w:val="both"/>
              <w:rPr>
                <w:rFonts w:ascii="宋体" w:hAnsi="宋体"/>
                <w:sz w:val="32"/>
                <w:highlight w:val="none"/>
              </w:rPr>
            </w:pPr>
          </w:p>
        </w:tc>
        <w:tc>
          <w:tcPr>
            <w:tcW w:w="900" w:type="dxa"/>
            <w:vAlign w:val="center"/>
          </w:tcPr>
          <w:p w14:paraId="0AEB2D72">
            <w:pPr>
              <w:spacing w:line="360" w:lineRule="auto"/>
              <w:ind w:firstLine="640" w:firstLineChars="200"/>
              <w:jc w:val="both"/>
              <w:rPr>
                <w:rFonts w:ascii="宋体" w:hAnsi="宋体"/>
                <w:sz w:val="32"/>
                <w:highlight w:val="none"/>
              </w:rPr>
            </w:pPr>
          </w:p>
        </w:tc>
        <w:tc>
          <w:tcPr>
            <w:tcW w:w="1319" w:type="dxa"/>
            <w:vAlign w:val="center"/>
          </w:tcPr>
          <w:p w14:paraId="1356EDA9">
            <w:pPr>
              <w:spacing w:line="360" w:lineRule="auto"/>
              <w:ind w:firstLine="640" w:firstLineChars="200"/>
              <w:jc w:val="both"/>
              <w:rPr>
                <w:rFonts w:ascii="宋体" w:hAnsi="宋体"/>
                <w:sz w:val="32"/>
                <w:highlight w:val="none"/>
              </w:rPr>
            </w:pPr>
          </w:p>
        </w:tc>
        <w:tc>
          <w:tcPr>
            <w:tcW w:w="682" w:type="dxa"/>
            <w:vAlign w:val="center"/>
          </w:tcPr>
          <w:p w14:paraId="4F895E30">
            <w:pPr>
              <w:spacing w:line="360" w:lineRule="auto"/>
              <w:ind w:firstLine="640" w:firstLineChars="200"/>
              <w:jc w:val="both"/>
              <w:rPr>
                <w:rFonts w:ascii="宋体" w:hAnsi="宋体"/>
                <w:sz w:val="32"/>
                <w:highlight w:val="none"/>
              </w:rPr>
            </w:pPr>
          </w:p>
        </w:tc>
        <w:tc>
          <w:tcPr>
            <w:tcW w:w="709" w:type="dxa"/>
            <w:vAlign w:val="center"/>
          </w:tcPr>
          <w:p w14:paraId="0D7BD4F1">
            <w:pPr>
              <w:spacing w:line="360" w:lineRule="auto"/>
              <w:ind w:firstLine="640" w:firstLineChars="200"/>
              <w:jc w:val="both"/>
              <w:rPr>
                <w:rFonts w:ascii="宋体" w:hAnsi="宋体"/>
                <w:sz w:val="32"/>
                <w:highlight w:val="none"/>
              </w:rPr>
            </w:pPr>
          </w:p>
        </w:tc>
        <w:tc>
          <w:tcPr>
            <w:tcW w:w="877" w:type="dxa"/>
            <w:vAlign w:val="center"/>
          </w:tcPr>
          <w:p w14:paraId="741BE86B">
            <w:pPr>
              <w:spacing w:line="360" w:lineRule="auto"/>
              <w:ind w:firstLine="640" w:firstLineChars="200"/>
              <w:jc w:val="both"/>
              <w:rPr>
                <w:rFonts w:ascii="宋体" w:hAnsi="宋体"/>
                <w:sz w:val="32"/>
                <w:highlight w:val="none"/>
              </w:rPr>
            </w:pPr>
          </w:p>
        </w:tc>
        <w:tc>
          <w:tcPr>
            <w:tcW w:w="800" w:type="dxa"/>
            <w:vAlign w:val="center"/>
          </w:tcPr>
          <w:p w14:paraId="1A94E558">
            <w:pPr>
              <w:spacing w:line="360" w:lineRule="auto"/>
              <w:ind w:firstLine="640" w:firstLineChars="200"/>
              <w:jc w:val="both"/>
              <w:rPr>
                <w:rFonts w:ascii="宋体" w:hAnsi="宋体"/>
                <w:sz w:val="32"/>
                <w:highlight w:val="none"/>
              </w:rPr>
            </w:pPr>
          </w:p>
        </w:tc>
        <w:tc>
          <w:tcPr>
            <w:tcW w:w="850" w:type="dxa"/>
            <w:vAlign w:val="center"/>
          </w:tcPr>
          <w:p w14:paraId="5FDEDC34">
            <w:pPr>
              <w:spacing w:line="360" w:lineRule="auto"/>
              <w:ind w:firstLine="640" w:firstLineChars="200"/>
              <w:jc w:val="both"/>
              <w:rPr>
                <w:rFonts w:ascii="宋体" w:hAnsi="宋体"/>
                <w:sz w:val="32"/>
                <w:highlight w:val="none"/>
              </w:rPr>
            </w:pPr>
          </w:p>
        </w:tc>
        <w:tc>
          <w:tcPr>
            <w:tcW w:w="709" w:type="dxa"/>
            <w:vAlign w:val="center"/>
          </w:tcPr>
          <w:p w14:paraId="57FF921E">
            <w:pPr>
              <w:spacing w:line="360" w:lineRule="auto"/>
              <w:ind w:firstLine="640" w:firstLineChars="200"/>
              <w:jc w:val="both"/>
              <w:rPr>
                <w:rFonts w:ascii="宋体" w:hAnsi="宋体"/>
                <w:sz w:val="32"/>
                <w:highlight w:val="none"/>
              </w:rPr>
            </w:pPr>
          </w:p>
        </w:tc>
        <w:tc>
          <w:tcPr>
            <w:tcW w:w="709" w:type="dxa"/>
            <w:vAlign w:val="center"/>
          </w:tcPr>
          <w:p w14:paraId="3FE41785">
            <w:pPr>
              <w:spacing w:line="360" w:lineRule="auto"/>
              <w:ind w:firstLine="640" w:firstLineChars="200"/>
              <w:jc w:val="both"/>
              <w:rPr>
                <w:rFonts w:ascii="宋体" w:hAnsi="宋体"/>
                <w:sz w:val="32"/>
                <w:highlight w:val="none"/>
              </w:rPr>
            </w:pPr>
          </w:p>
        </w:tc>
      </w:tr>
      <w:tr w14:paraId="74061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316E0A5">
            <w:pPr>
              <w:spacing w:line="360" w:lineRule="auto"/>
              <w:ind w:firstLine="640" w:firstLineChars="200"/>
              <w:jc w:val="both"/>
              <w:rPr>
                <w:rFonts w:ascii="宋体" w:hAnsi="宋体"/>
                <w:sz w:val="32"/>
                <w:highlight w:val="none"/>
              </w:rPr>
            </w:pPr>
          </w:p>
        </w:tc>
        <w:tc>
          <w:tcPr>
            <w:tcW w:w="900" w:type="dxa"/>
            <w:vAlign w:val="center"/>
          </w:tcPr>
          <w:p w14:paraId="7B056FFC">
            <w:pPr>
              <w:spacing w:line="360" w:lineRule="auto"/>
              <w:ind w:firstLine="640" w:firstLineChars="200"/>
              <w:jc w:val="both"/>
              <w:rPr>
                <w:rFonts w:ascii="宋体" w:hAnsi="宋体"/>
                <w:sz w:val="32"/>
                <w:highlight w:val="none"/>
              </w:rPr>
            </w:pPr>
          </w:p>
        </w:tc>
        <w:tc>
          <w:tcPr>
            <w:tcW w:w="1319" w:type="dxa"/>
            <w:vAlign w:val="center"/>
          </w:tcPr>
          <w:p w14:paraId="281B8990">
            <w:pPr>
              <w:spacing w:line="360" w:lineRule="auto"/>
              <w:ind w:firstLine="640" w:firstLineChars="200"/>
              <w:jc w:val="both"/>
              <w:rPr>
                <w:rFonts w:ascii="宋体" w:hAnsi="宋体"/>
                <w:sz w:val="32"/>
                <w:highlight w:val="none"/>
              </w:rPr>
            </w:pPr>
          </w:p>
        </w:tc>
        <w:tc>
          <w:tcPr>
            <w:tcW w:w="682" w:type="dxa"/>
            <w:vAlign w:val="center"/>
          </w:tcPr>
          <w:p w14:paraId="2AA32698">
            <w:pPr>
              <w:spacing w:line="360" w:lineRule="auto"/>
              <w:ind w:firstLine="640" w:firstLineChars="200"/>
              <w:jc w:val="both"/>
              <w:rPr>
                <w:rFonts w:ascii="宋体" w:hAnsi="宋体"/>
                <w:sz w:val="32"/>
                <w:highlight w:val="none"/>
              </w:rPr>
            </w:pPr>
          </w:p>
        </w:tc>
        <w:tc>
          <w:tcPr>
            <w:tcW w:w="709" w:type="dxa"/>
            <w:vAlign w:val="center"/>
          </w:tcPr>
          <w:p w14:paraId="59E40286">
            <w:pPr>
              <w:spacing w:line="360" w:lineRule="auto"/>
              <w:ind w:firstLine="640" w:firstLineChars="200"/>
              <w:jc w:val="both"/>
              <w:rPr>
                <w:rFonts w:ascii="宋体" w:hAnsi="宋体"/>
                <w:sz w:val="32"/>
                <w:highlight w:val="none"/>
              </w:rPr>
            </w:pPr>
          </w:p>
        </w:tc>
        <w:tc>
          <w:tcPr>
            <w:tcW w:w="877" w:type="dxa"/>
            <w:vAlign w:val="center"/>
          </w:tcPr>
          <w:p w14:paraId="7FFC5923">
            <w:pPr>
              <w:spacing w:line="360" w:lineRule="auto"/>
              <w:ind w:firstLine="640" w:firstLineChars="200"/>
              <w:jc w:val="both"/>
              <w:rPr>
                <w:rFonts w:ascii="宋体" w:hAnsi="宋体"/>
                <w:sz w:val="32"/>
                <w:highlight w:val="none"/>
              </w:rPr>
            </w:pPr>
          </w:p>
        </w:tc>
        <w:tc>
          <w:tcPr>
            <w:tcW w:w="800" w:type="dxa"/>
            <w:vAlign w:val="center"/>
          </w:tcPr>
          <w:p w14:paraId="158D1DCD">
            <w:pPr>
              <w:spacing w:line="360" w:lineRule="auto"/>
              <w:ind w:firstLine="640" w:firstLineChars="200"/>
              <w:jc w:val="both"/>
              <w:rPr>
                <w:rFonts w:ascii="宋体" w:hAnsi="宋体"/>
                <w:sz w:val="32"/>
                <w:highlight w:val="none"/>
              </w:rPr>
            </w:pPr>
          </w:p>
        </w:tc>
        <w:tc>
          <w:tcPr>
            <w:tcW w:w="850" w:type="dxa"/>
            <w:vAlign w:val="center"/>
          </w:tcPr>
          <w:p w14:paraId="5317F70A">
            <w:pPr>
              <w:spacing w:line="360" w:lineRule="auto"/>
              <w:ind w:firstLine="640" w:firstLineChars="200"/>
              <w:jc w:val="both"/>
              <w:rPr>
                <w:rFonts w:ascii="宋体" w:hAnsi="宋体"/>
                <w:sz w:val="32"/>
                <w:highlight w:val="none"/>
              </w:rPr>
            </w:pPr>
          </w:p>
        </w:tc>
        <w:tc>
          <w:tcPr>
            <w:tcW w:w="709" w:type="dxa"/>
            <w:vAlign w:val="center"/>
          </w:tcPr>
          <w:p w14:paraId="1520E2E7">
            <w:pPr>
              <w:spacing w:line="360" w:lineRule="auto"/>
              <w:ind w:firstLine="640" w:firstLineChars="200"/>
              <w:jc w:val="both"/>
              <w:rPr>
                <w:rFonts w:ascii="宋体" w:hAnsi="宋体"/>
                <w:sz w:val="32"/>
                <w:highlight w:val="none"/>
              </w:rPr>
            </w:pPr>
          </w:p>
        </w:tc>
        <w:tc>
          <w:tcPr>
            <w:tcW w:w="709" w:type="dxa"/>
            <w:vAlign w:val="center"/>
          </w:tcPr>
          <w:p w14:paraId="7C154A30">
            <w:pPr>
              <w:spacing w:line="360" w:lineRule="auto"/>
              <w:ind w:firstLine="640" w:firstLineChars="200"/>
              <w:jc w:val="both"/>
              <w:rPr>
                <w:rFonts w:ascii="宋体" w:hAnsi="宋体"/>
                <w:sz w:val="32"/>
                <w:highlight w:val="none"/>
              </w:rPr>
            </w:pPr>
          </w:p>
        </w:tc>
      </w:tr>
      <w:tr w14:paraId="4BE0C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B5ADBC0">
            <w:pPr>
              <w:spacing w:line="360" w:lineRule="auto"/>
              <w:ind w:firstLine="640" w:firstLineChars="200"/>
              <w:jc w:val="both"/>
              <w:rPr>
                <w:rFonts w:ascii="宋体" w:hAnsi="宋体"/>
                <w:sz w:val="32"/>
                <w:highlight w:val="none"/>
              </w:rPr>
            </w:pPr>
          </w:p>
        </w:tc>
        <w:tc>
          <w:tcPr>
            <w:tcW w:w="900" w:type="dxa"/>
            <w:vAlign w:val="center"/>
          </w:tcPr>
          <w:p w14:paraId="7EC1FDF9">
            <w:pPr>
              <w:spacing w:line="360" w:lineRule="auto"/>
              <w:ind w:firstLine="640" w:firstLineChars="200"/>
              <w:jc w:val="both"/>
              <w:rPr>
                <w:rFonts w:ascii="宋体" w:hAnsi="宋体"/>
                <w:sz w:val="32"/>
                <w:highlight w:val="none"/>
              </w:rPr>
            </w:pPr>
          </w:p>
        </w:tc>
        <w:tc>
          <w:tcPr>
            <w:tcW w:w="1319" w:type="dxa"/>
            <w:vAlign w:val="center"/>
          </w:tcPr>
          <w:p w14:paraId="10AD3ED4">
            <w:pPr>
              <w:spacing w:line="360" w:lineRule="auto"/>
              <w:ind w:firstLine="640" w:firstLineChars="200"/>
              <w:jc w:val="both"/>
              <w:rPr>
                <w:rFonts w:ascii="宋体" w:hAnsi="宋体"/>
                <w:sz w:val="32"/>
                <w:highlight w:val="none"/>
              </w:rPr>
            </w:pPr>
          </w:p>
        </w:tc>
        <w:tc>
          <w:tcPr>
            <w:tcW w:w="682" w:type="dxa"/>
            <w:vAlign w:val="center"/>
          </w:tcPr>
          <w:p w14:paraId="2EEABDA8">
            <w:pPr>
              <w:spacing w:line="360" w:lineRule="auto"/>
              <w:ind w:firstLine="640" w:firstLineChars="200"/>
              <w:jc w:val="both"/>
              <w:rPr>
                <w:rFonts w:ascii="宋体" w:hAnsi="宋体"/>
                <w:sz w:val="32"/>
                <w:highlight w:val="none"/>
              </w:rPr>
            </w:pPr>
          </w:p>
        </w:tc>
        <w:tc>
          <w:tcPr>
            <w:tcW w:w="709" w:type="dxa"/>
            <w:vAlign w:val="center"/>
          </w:tcPr>
          <w:p w14:paraId="6D4A2565">
            <w:pPr>
              <w:spacing w:line="360" w:lineRule="auto"/>
              <w:ind w:firstLine="640" w:firstLineChars="200"/>
              <w:jc w:val="both"/>
              <w:rPr>
                <w:rFonts w:ascii="宋体" w:hAnsi="宋体"/>
                <w:sz w:val="32"/>
                <w:highlight w:val="none"/>
              </w:rPr>
            </w:pPr>
          </w:p>
        </w:tc>
        <w:tc>
          <w:tcPr>
            <w:tcW w:w="877" w:type="dxa"/>
            <w:vAlign w:val="center"/>
          </w:tcPr>
          <w:p w14:paraId="2150B1CE">
            <w:pPr>
              <w:spacing w:line="360" w:lineRule="auto"/>
              <w:ind w:firstLine="640" w:firstLineChars="200"/>
              <w:jc w:val="both"/>
              <w:rPr>
                <w:rFonts w:ascii="宋体" w:hAnsi="宋体"/>
                <w:sz w:val="32"/>
                <w:highlight w:val="none"/>
              </w:rPr>
            </w:pPr>
          </w:p>
        </w:tc>
        <w:tc>
          <w:tcPr>
            <w:tcW w:w="800" w:type="dxa"/>
            <w:vAlign w:val="center"/>
          </w:tcPr>
          <w:p w14:paraId="512C007D">
            <w:pPr>
              <w:spacing w:line="360" w:lineRule="auto"/>
              <w:ind w:firstLine="640" w:firstLineChars="200"/>
              <w:jc w:val="both"/>
              <w:rPr>
                <w:rFonts w:ascii="宋体" w:hAnsi="宋体"/>
                <w:sz w:val="32"/>
                <w:highlight w:val="none"/>
              </w:rPr>
            </w:pPr>
          </w:p>
        </w:tc>
        <w:tc>
          <w:tcPr>
            <w:tcW w:w="850" w:type="dxa"/>
            <w:vAlign w:val="center"/>
          </w:tcPr>
          <w:p w14:paraId="1593FC93">
            <w:pPr>
              <w:spacing w:line="360" w:lineRule="auto"/>
              <w:ind w:firstLine="640" w:firstLineChars="200"/>
              <w:jc w:val="both"/>
              <w:rPr>
                <w:rFonts w:ascii="宋体" w:hAnsi="宋体"/>
                <w:sz w:val="32"/>
                <w:highlight w:val="none"/>
              </w:rPr>
            </w:pPr>
          </w:p>
        </w:tc>
        <w:tc>
          <w:tcPr>
            <w:tcW w:w="709" w:type="dxa"/>
            <w:vAlign w:val="center"/>
          </w:tcPr>
          <w:p w14:paraId="4F444692">
            <w:pPr>
              <w:spacing w:line="360" w:lineRule="auto"/>
              <w:ind w:firstLine="640" w:firstLineChars="200"/>
              <w:jc w:val="both"/>
              <w:rPr>
                <w:rFonts w:ascii="宋体" w:hAnsi="宋体"/>
                <w:sz w:val="32"/>
                <w:highlight w:val="none"/>
              </w:rPr>
            </w:pPr>
          </w:p>
        </w:tc>
        <w:tc>
          <w:tcPr>
            <w:tcW w:w="709" w:type="dxa"/>
            <w:vAlign w:val="center"/>
          </w:tcPr>
          <w:p w14:paraId="4066FF71">
            <w:pPr>
              <w:spacing w:line="360" w:lineRule="auto"/>
              <w:ind w:firstLine="640" w:firstLineChars="200"/>
              <w:jc w:val="both"/>
              <w:rPr>
                <w:rFonts w:ascii="宋体" w:hAnsi="宋体"/>
                <w:sz w:val="32"/>
                <w:highlight w:val="none"/>
              </w:rPr>
            </w:pPr>
          </w:p>
        </w:tc>
      </w:tr>
      <w:tr w14:paraId="7A544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11E81B5">
            <w:pPr>
              <w:spacing w:line="360" w:lineRule="auto"/>
              <w:ind w:firstLine="640" w:firstLineChars="200"/>
              <w:jc w:val="both"/>
              <w:rPr>
                <w:rFonts w:ascii="宋体" w:hAnsi="宋体"/>
                <w:sz w:val="32"/>
                <w:highlight w:val="none"/>
              </w:rPr>
            </w:pPr>
          </w:p>
        </w:tc>
        <w:tc>
          <w:tcPr>
            <w:tcW w:w="900" w:type="dxa"/>
            <w:vAlign w:val="center"/>
          </w:tcPr>
          <w:p w14:paraId="433499EA">
            <w:pPr>
              <w:spacing w:line="360" w:lineRule="auto"/>
              <w:ind w:firstLine="640" w:firstLineChars="200"/>
              <w:jc w:val="both"/>
              <w:rPr>
                <w:rFonts w:ascii="宋体" w:hAnsi="宋体"/>
                <w:sz w:val="32"/>
                <w:highlight w:val="none"/>
              </w:rPr>
            </w:pPr>
          </w:p>
        </w:tc>
        <w:tc>
          <w:tcPr>
            <w:tcW w:w="1319" w:type="dxa"/>
            <w:vAlign w:val="center"/>
          </w:tcPr>
          <w:p w14:paraId="78BC1DDE">
            <w:pPr>
              <w:spacing w:line="360" w:lineRule="auto"/>
              <w:ind w:firstLine="640" w:firstLineChars="200"/>
              <w:jc w:val="both"/>
              <w:rPr>
                <w:rFonts w:ascii="宋体" w:hAnsi="宋体"/>
                <w:sz w:val="32"/>
                <w:highlight w:val="none"/>
              </w:rPr>
            </w:pPr>
          </w:p>
        </w:tc>
        <w:tc>
          <w:tcPr>
            <w:tcW w:w="682" w:type="dxa"/>
            <w:vAlign w:val="center"/>
          </w:tcPr>
          <w:p w14:paraId="5F49C5C5">
            <w:pPr>
              <w:spacing w:line="360" w:lineRule="auto"/>
              <w:ind w:firstLine="640" w:firstLineChars="200"/>
              <w:jc w:val="both"/>
              <w:rPr>
                <w:rFonts w:ascii="宋体" w:hAnsi="宋体"/>
                <w:sz w:val="32"/>
                <w:highlight w:val="none"/>
              </w:rPr>
            </w:pPr>
          </w:p>
        </w:tc>
        <w:tc>
          <w:tcPr>
            <w:tcW w:w="709" w:type="dxa"/>
            <w:vAlign w:val="center"/>
          </w:tcPr>
          <w:p w14:paraId="1EA62865">
            <w:pPr>
              <w:spacing w:line="360" w:lineRule="auto"/>
              <w:ind w:firstLine="640" w:firstLineChars="200"/>
              <w:jc w:val="both"/>
              <w:rPr>
                <w:rFonts w:ascii="宋体" w:hAnsi="宋体"/>
                <w:sz w:val="32"/>
                <w:highlight w:val="none"/>
              </w:rPr>
            </w:pPr>
          </w:p>
        </w:tc>
        <w:tc>
          <w:tcPr>
            <w:tcW w:w="877" w:type="dxa"/>
            <w:vAlign w:val="center"/>
          </w:tcPr>
          <w:p w14:paraId="39BD15DB">
            <w:pPr>
              <w:spacing w:line="360" w:lineRule="auto"/>
              <w:ind w:firstLine="640" w:firstLineChars="200"/>
              <w:jc w:val="both"/>
              <w:rPr>
                <w:rFonts w:ascii="宋体" w:hAnsi="宋体"/>
                <w:sz w:val="32"/>
                <w:highlight w:val="none"/>
              </w:rPr>
            </w:pPr>
          </w:p>
        </w:tc>
        <w:tc>
          <w:tcPr>
            <w:tcW w:w="800" w:type="dxa"/>
            <w:vAlign w:val="center"/>
          </w:tcPr>
          <w:p w14:paraId="4A1231CF">
            <w:pPr>
              <w:spacing w:line="360" w:lineRule="auto"/>
              <w:ind w:firstLine="640" w:firstLineChars="200"/>
              <w:jc w:val="both"/>
              <w:rPr>
                <w:rFonts w:ascii="宋体" w:hAnsi="宋体"/>
                <w:sz w:val="32"/>
                <w:highlight w:val="none"/>
              </w:rPr>
            </w:pPr>
          </w:p>
        </w:tc>
        <w:tc>
          <w:tcPr>
            <w:tcW w:w="850" w:type="dxa"/>
            <w:vAlign w:val="center"/>
          </w:tcPr>
          <w:p w14:paraId="2C6606EE">
            <w:pPr>
              <w:spacing w:line="360" w:lineRule="auto"/>
              <w:ind w:firstLine="640" w:firstLineChars="200"/>
              <w:jc w:val="both"/>
              <w:rPr>
                <w:rFonts w:ascii="宋体" w:hAnsi="宋体"/>
                <w:sz w:val="32"/>
                <w:highlight w:val="none"/>
              </w:rPr>
            </w:pPr>
          </w:p>
        </w:tc>
        <w:tc>
          <w:tcPr>
            <w:tcW w:w="709" w:type="dxa"/>
            <w:vAlign w:val="center"/>
          </w:tcPr>
          <w:p w14:paraId="6952A449">
            <w:pPr>
              <w:spacing w:line="360" w:lineRule="auto"/>
              <w:ind w:firstLine="640" w:firstLineChars="200"/>
              <w:jc w:val="both"/>
              <w:rPr>
                <w:rFonts w:ascii="宋体" w:hAnsi="宋体"/>
                <w:sz w:val="32"/>
                <w:highlight w:val="none"/>
              </w:rPr>
            </w:pPr>
          </w:p>
        </w:tc>
        <w:tc>
          <w:tcPr>
            <w:tcW w:w="709" w:type="dxa"/>
            <w:vAlign w:val="center"/>
          </w:tcPr>
          <w:p w14:paraId="5C9D6FCB">
            <w:pPr>
              <w:spacing w:line="360" w:lineRule="auto"/>
              <w:ind w:firstLine="640" w:firstLineChars="200"/>
              <w:jc w:val="both"/>
              <w:rPr>
                <w:rFonts w:ascii="宋体" w:hAnsi="宋体"/>
                <w:sz w:val="32"/>
                <w:highlight w:val="none"/>
              </w:rPr>
            </w:pPr>
          </w:p>
        </w:tc>
      </w:tr>
      <w:tr w14:paraId="6C2A3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D6D3BDC">
            <w:pPr>
              <w:spacing w:line="360" w:lineRule="auto"/>
              <w:ind w:firstLine="640" w:firstLineChars="200"/>
              <w:jc w:val="both"/>
              <w:rPr>
                <w:rFonts w:ascii="宋体" w:hAnsi="宋体"/>
                <w:sz w:val="32"/>
                <w:highlight w:val="none"/>
              </w:rPr>
            </w:pPr>
          </w:p>
        </w:tc>
        <w:tc>
          <w:tcPr>
            <w:tcW w:w="900" w:type="dxa"/>
            <w:vAlign w:val="center"/>
          </w:tcPr>
          <w:p w14:paraId="574897D6">
            <w:pPr>
              <w:spacing w:line="360" w:lineRule="auto"/>
              <w:ind w:firstLine="640" w:firstLineChars="200"/>
              <w:jc w:val="both"/>
              <w:rPr>
                <w:rFonts w:ascii="宋体" w:hAnsi="宋体"/>
                <w:sz w:val="32"/>
                <w:highlight w:val="none"/>
              </w:rPr>
            </w:pPr>
          </w:p>
        </w:tc>
        <w:tc>
          <w:tcPr>
            <w:tcW w:w="1319" w:type="dxa"/>
            <w:vAlign w:val="center"/>
          </w:tcPr>
          <w:p w14:paraId="01E200FE">
            <w:pPr>
              <w:spacing w:line="360" w:lineRule="auto"/>
              <w:ind w:firstLine="640" w:firstLineChars="200"/>
              <w:jc w:val="both"/>
              <w:rPr>
                <w:rFonts w:ascii="宋体" w:hAnsi="宋体"/>
                <w:sz w:val="32"/>
                <w:highlight w:val="none"/>
              </w:rPr>
            </w:pPr>
          </w:p>
        </w:tc>
        <w:tc>
          <w:tcPr>
            <w:tcW w:w="682" w:type="dxa"/>
            <w:vAlign w:val="center"/>
          </w:tcPr>
          <w:p w14:paraId="29DB951F">
            <w:pPr>
              <w:spacing w:line="360" w:lineRule="auto"/>
              <w:ind w:firstLine="640" w:firstLineChars="200"/>
              <w:jc w:val="both"/>
              <w:rPr>
                <w:rFonts w:ascii="宋体" w:hAnsi="宋体"/>
                <w:sz w:val="32"/>
                <w:highlight w:val="none"/>
              </w:rPr>
            </w:pPr>
          </w:p>
        </w:tc>
        <w:tc>
          <w:tcPr>
            <w:tcW w:w="709" w:type="dxa"/>
            <w:vAlign w:val="center"/>
          </w:tcPr>
          <w:p w14:paraId="4FFB6529">
            <w:pPr>
              <w:spacing w:line="360" w:lineRule="auto"/>
              <w:ind w:firstLine="640" w:firstLineChars="200"/>
              <w:jc w:val="both"/>
              <w:rPr>
                <w:rFonts w:ascii="宋体" w:hAnsi="宋体"/>
                <w:sz w:val="32"/>
                <w:highlight w:val="none"/>
              </w:rPr>
            </w:pPr>
          </w:p>
        </w:tc>
        <w:tc>
          <w:tcPr>
            <w:tcW w:w="877" w:type="dxa"/>
            <w:vAlign w:val="center"/>
          </w:tcPr>
          <w:p w14:paraId="26AA3C8D">
            <w:pPr>
              <w:spacing w:line="360" w:lineRule="auto"/>
              <w:ind w:firstLine="640" w:firstLineChars="200"/>
              <w:jc w:val="both"/>
              <w:rPr>
                <w:rFonts w:ascii="宋体" w:hAnsi="宋体"/>
                <w:sz w:val="32"/>
                <w:highlight w:val="none"/>
              </w:rPr>
            </w:pPr>
          </w:p>
        </w:tc>
        <w:tc>
          <w:tcPr>
            <w:tcW w:w="800" w:type="dxa"/>
            <w:vAlign w:val="center"/>
          </w:tcPr>
          <w:p w14:paraId="137D4D57">
            <w:pPr>
              <w:spacing w:line="360" w:lineRule="auto"/>
              <w:ind w:firstLine="640" w:firstLineChars="200"/>
              <w:jc w:val="both"/>
              <w:rPr>
                <w:rFonts w:ascii="宋体" w:hAnsi="宋体"/>
                <w:sz w:val="32"/>
                <w:highlight w:val="none"/>
              </w:rPr>
            </w:pPr>
          </w:p>
        </w:tc>
        <w:tc>
          <w:tcPr>
            <w:tcW w:w="850" w:type="dxa"/>
            <w:vAlign w:val="center"/>
          </w:tcPr>
          <w:p w14:paraId="031E9560">
            <w:pPr>
              <w:spacing w:line="360" w:lineRule="auto"/>
              <w:ind w:firstLine="640" w:firstLineChars="200"/>
              <w:jc w:val="both"/>
              <w:rPr>
                <w:rFonts w:ascii="宋体" w:hAnsi="宋体"/>
                <w:sz w:val="32"/>
                <w:highlight w:val="none"/>
              </w:rPr>
            </w:pPr>
          </w:p>
        </w:tc>
        <w:tc>
          <w:tcPr>
            <w:tcW w:w="709" w:type="dxa"/>
            <w:vAlign w:val="center"/>
          </w:tcPr>
          <w:p w14:paraId="6FDA050E">
            <w:pPr>
              <w:spacing w:line="360" w:lineRule="auto"/>
              <w:ind w:firstLine="640" w:firstLineChars="200"/>
              <w:jc w:val="both"/>
              <w:rPr>
                <w:rFonts w:ascii="宋体" w:hAnsi="宋体"/>
                <w:sz w:val="32"/>
                <w:highlight w:val="none"/>
              </w:rPr>
            </w:pPr>
          </w:p>
        </w:tc>
        <w:tc>
          <w:tcPr>
            <w:tcW w:w="709" w:type="dxa"/>
            <w:vAlign w:val="center"/>
          </w:tcPr>
          <w:p w14:paraId="47A83BF7">
            <w:pPr>
              <w:spacing w:line="360" w:lineRule="auto"/>
              <w:ind w:firstLine="640" w:firstLineChars="200"/>
              <w:jc w:val="both"/>
              <w:rPr>
                <w:rFonts w:ascii="宋体" w:hAnsi="宋体"/>
                <w:sz w:val="32"/>
                <w:highlight w:val="none"/>
              </w:rPr>
            </w:pPr>
          </w:p>
        </w:tc>
      </w:tr>
      <w:tr w14:paraId="61190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6787AED">
            <w:pPr>
              <w:spacing w:line="360" w:lineRule="auto"/>
              <w:ind w:firstLine="640" w:firstLineChars="200"/>
              <w:jc w:val="both"/>
              <w:rPr>
                <w:rFonts w:ascii="宋体" w:hAnsi="宋体"/>
                <w:sz w:val="32"/>
                <w:highlight w:val="none"/>
              </w:rPr>
            </w:pPr>
          </w:p>
        </w:tc>
        <w:tc>
          <w:tcPr>
            <w:tcW w:w="900" w:type="dxa"/>
            <w:vAlign w:val="center"/>
          </w:tcPr>
          <w:p w14:paraId="69FA029B">
            <w:pPr>
              <w:spacing w:line="360" w:lineRule="auto"/>
              <w:ind w:firstLine="640" w:firstLineChars="200"/>
              <w:jc w:val="both"/>
              <w:rPr>
                <w:rFonts w:ascii="宋体" w:hAnsi="宋体"/>
                <w:sz w:val="32"/>
                <w:highlight w:val="none"/>
              </w:rPr>
            </w:pPr>
          </w:p>
        </w:tc>
        <w:tc>
          <w:tcPr>
            <w:tcW w:w="1319" w:type="dxa"/>
            <w:vAlign w:val="center"/>
          </w:tcPr>
          <w:p w14:paraId="31454C66">
            <w:pPr>
              <w:spacing w:line="360" w:lineRule="auto"/>
              <w:ind w:firstLine="640" w:firstLineChars="200"/>
              <w:jc w:val="both"/>
              <w:rPr>
                <w:rFonts w:ascii="宋体" w:hAnsi="宋体"/>
                <w:sz w:val="32"/>
                <w:highlight w:val="none"/>
              </w:rPr>
            </w:pPr>
          </w:p>
        </w:tc>
        <w:tc>
          <w:tcPr>
            <w:tcW w:w="682" w:type="dxa"/>
            <w:vAlign w:val="center"/>
          </w:tcPr>
          <w:p w14:paraId="4459624C">
            <w:pPr>
              <w:spacing w:line="360" w:lineRule="auto"/>
              <w:ind w:firstLine="640" w:firstLineChars="200"/>
              <w:jc w:val="both"/>
              <w:rPr>
                <w:rFonts w:ascii="宋体" w:hAnsi="宋体"/>
                <w:sz w:val="32"/>
                <w:highlight w:val="none"/>
              </w:rPr>
            </w:pPr>
          </w:p>
        </w:tc>
        <w:tc>
          <w:tcPr>
            <w:tcW w:w="709" w:type="dxa"/>
            <w:vAlign w:val="center"/>
          </w:tcPr>
          <w:p w14:paraId="2590DE60">
            <w:pPr>
              <w:spacing w:line="360" w:lineRule="auto"/>
              <w:ind w:firstLine="640" w:firstLineChars="200"/>
              <w:jc w:val="both"/>
              <w:rPr>
                <w:rFonts w:ascii="宋体" w:hAnsi="宋体"/>
                <w:sz w:val="32"/>
                <w:highlight w:val="none"/>
              </w:rPr>
            </w:pPr>
          </w:p>
        </w:tc>
        <w:tc>
          <w:tcPr>
            <w:tcW w:w="877" w:type="dxa"/>
            <w:vAlign w:val="center"/>
          </w:tcPr>
          <w:p w14:paraId="4300B8A5">
            <w:pPr>
              <w:spacing w:line="360" w:lineRule="auto"/>
              <w:ind w:firstLine="640" w:firstLineChars="200"/>
              <w:jc w:val="both"/>
              <w:rPr>
                <w:rFonts w:ascii="宋体" w:hAnsi="宋体"/>
                <w:sz w:val="32"/>
                <w:highlight w:val="none"/>
              </w:rPr>
            </w:pPr>
          </w:p>
        </w:tc>
        <w:tc>
          <w:tcPr>
            <w:tcW w:w="800" w:type="dxa"/>
            <w:vAlign w:val="center"/>
          </w:tcPr>
          <w:p w14:paraId="0AC279A3">
            <w:pPr>
              <w:spacing w:line="360" w:lineRule="auto"/>
              <w:ind w:firstLine="640" w:firstLineChars="200"/>
              <w:jc w:val="both"/>
              <w:rPr>
                <w:rFonts w:ascii="宋体" w:hAnsi="宋体"/>
                <w:sz w:val="32"/>
                <w:highlight w:val="none"/>
              </w:rPr>
            </w:pPr>
          </w:p>
        </w:tc>
        <w:tc>
          <w:tcPr>
            <w:tcW w:w="850" w:type="dxa"/>
            <w:vAlign w:val="center"/>
          </w:tcPr>
          <w:p w14:paraId="5C8A0334">
            <w:pPr>
              <w:spacing w:line="360" w:lineRule="auto"/>
              <w:ind w:firstLine="640" w:firstLineChars="200"/>
              <w:jc w:val="both"/>
              <w:rPr>
                <w:rFonts w:ascii="宋体" w:hAnsi="宋体"/>
                <w:sz w:val="32"/>
                <w:highlight w:val="none"/>
              </w:rPr>
            </w:pPr>
          </w:p>
        </w:tc>
        <w:tc>
          <w:tcPr>
            <w:tcW w:w="709" w:type="dxa"/>
            <w:vAlign w:val="center"/>
          </w:tcPr>
          <w:p w14:paraId="16E503AE">
            <w:pPr>
              <w:spacing w:line="360" w:lineRule="auto"/>
              <w:ind w:firstLine="640" w:firstLineChars="200"/>
              <w:jc w:val="both"/>
              <w:rPr>
                <w:rFonts w:ascii="宋体" w:hAnsi="宋体"/>
                <w:sz w:val="32"/>
                <w:highlight w:val="none"/>
              </w:rPr>
            </w:pPr>
          </w:p>
        </w:tc>
        <w:tc>
          <w:tcPr>
            <w:tcW w:w="709" w:type="dxa"/>
            <w:vAlign w:val="center"/>
          </w:tcPr>
          <w:p w14:paraId="30F97A5D">
            <w:pPr>
              <w:spacing w:line="360" w:lineRule="auto"/>
              <w:ind w:firstLine="640" w:firstLineChars="200"/>
              <w:jc w:val="both"/>
              <w:rPr>
                <w:rFonts w:ascii="宋体" w:hAnsi="宋体"/>
                <w:sz w:val="32"/>
                <w:highlight w:val="none"/>
              </w:rPr>
            </w:pPr>
          </w:p>
        </w:tc>
      </w:tr>
      <w:tr w14:paraId="23EFC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AB41A98">
            <w:pPr>
              <w:spacing w:line="360" w:lineRule="auto"/>
              <w:ind w:firstLine="640" w:firstLineChars="200"/>
              <w:jc w:val="both"/>
              <w:rPr>
                <w:rFonts w:ascii="宋体" w:hAnsi="宋体"/>
                <w:sz w:val="32"/>
                <w:highlight w:val="none"/>
              </w:rPr>
            </w:pPr>
          </w:p>
        </w:tc>
        <w:tc>
          <w:tcPr>
            <w:tcW w:w="900" w:type="dxa"/>
            <w:vAlign w:val="center"/>
          </w:tcPr>
          <w:p w14:paraId="612A39EF">
            <w:pPr>
              <w:spacing w:line="360" w:lineRule="auto"/>
              <w:ind w:firstLine="640" w:firstLineChars="200"/>
              <w:jc w:val="both"/>
              <w:rPr>
                <w:rFonts w:ascii="宋体" w:hAnsi="宋体"/>
                <w:sz w:val="32"/>
                <w:highlight w:val="none"/>
              </w:rPr>
            </w:pPr>
          </w:p>
        </w:tc>
        <w:tc>
          <w:tcPr>
            <w:tcW w:w="1319" w:type="dxa"/>
            <w:vAlign w:val="center"/>
          </w:tcPr>
          <w:p w14:paraId="303E7226">
            <w:pPr>
              <w:spacing w:line="360" w:lineRule="auto"/>
              <w:ind w:firstLine="640" w:firstLineChars="200"/>
              <w:jc w:val="both"/>
              <w:rPr>
                <w:rFonts w:ascii="宋体" w:hAnsi="宋体"/>
                <w:sz w:val="32"/>
                <w:highlight w:val="none"/>
              </w:rPr>
            </w:pPr>
          </w:p>
        </w:tc>
        <w:tc>
          <w:tcPr>
            <w:tcW w:w="682" w:type="dxa"/>
            <w:vAlign w:val="center"/>
          </w:tcPr>
          <w:p w14:paraId="3845E860">
            <w:pPr>
              <w:spacing w:line="360" w:lineRule="auto"/>
              <w:ind w:firstLine="640" w:firstLineChars="200"/>
              <w:jc w:val="both"/>
              <w:rPr>
                <w:rFonts w:ascii="宋体" w:hAnsi="宋体"/>
                <w:sz w:val="32"/>
                <w:highlight w:val="none"/>
              </w:rPr>
            </w:pPr>
          </w:p>
        </w:tc>
        <w:tc>
          <w:tcPr>
            <w:tcW w:w="709" w:type="dxa"/>
            <w:vAlign w:val="center"/>
          </w:tcPr>
          <w:p w14:paraId="333B7F43">
            <w:pPr>
              <w:spacing w:line="360" w:lineRule="auto"/>
              <w:ind w:firstLine="640" w:firstLineChars="200"/>
              <w:jc w:val="both"/>
              <w:rPr>
                <w:rFonts w:ascii="宋体" w:hAnsi="宋体"/>
                <w:sz w:val="32"/>
                <w:highlight w:val="none"/>
              </w:rPr>
            </w:pPr>
          </w:p>
        </w:tc>
        <w:tc>
          <w:tcPr>
            <w:tcW w:w="877" w:type="dxa"/>
            <w:vAlign w:val="center"/>
          </w:tcPr>
          <w:p w14:paraId="6790CD2B">
            <w:pPr>
              <w:spacing w:line="360" w:lineRule="auto"/>
              <w:ind w:firstLine="640" w:firstLineChars="200"/>
              <w:jc w:val="both"/>
              <w:rPr>
                <w:rFonts w:ascii="宋体" w:hAnsi="宋体"/>
                <w:sz w:val="32"/>
                <w:highlight w:val="none"/>
              </w:rPr>
            </w:pPr>
          </w:p>
        </w:tc>
        <w:tc>
          <w:tcPr>
            <w:tcW w:w="800" w:type="dxa"/>
            <w:vAlign w:val="center"/>
          </w:tcPr>
          <w:p w14:paraId="1E6D7A2B">
            <w:pPr>
              <w:spacing w:line="360" w:lineRule="auto"/>
              <w:ind w:firstLine="640" w:firstLineChars="200"/>
              <w:jc w:val="both"/>
              <w:rPr>
                <w:rFonts w:ascii="宋体" w:hAnsi="宋体"/>
                <w:sz w:val="32"/>
                <w:highlight w:val="none"/>
              </w:rPr>
            </w:pPr>
          </w:p>
        </w:tc>
        <w:tc>
          <w:tcPr>
            <w:tcW w:w="850" w:type="dxa"/>
            <w:vAlign w:val="center"/>
          </w:tcPr>
          <w:p w14:paraId="21C4B46D">
            <w:pPr>
              <w:spacing w:line="360" w:lineRule="auto"/>
              <w:ind w:firstLine="640" w:firstLineChars="200"/>
              <w:jc w:val="both"/>
              <w:rPr>
                <w:rFonts w:ascii="宋体" w:hAnsi="宋体"/>
                <w:sz w:val="32"/>
                <w:highlight w:val="none"/>
              </w:rPr>
            </w:pPr>
          </w:p>
        </w:tc>
        <w:tc>
          <w:tcPr>
            <w:tcW w:w="709" w:type="dxa"/>
            <w:vAlign w:val="center"/>
          </w:tcPr>
          <w:p w14:paraId="426F5E8D">
            <w:pPr>
              <w:spacing w:line="360" w:lineRule="auto"/>
              <w:ind w:firstLine="640" w:firstLineChars="200"/>
              <w:jc w:val="both"/>
              <w:rPr>
                <w:rFonts w:ascii="宋体" w:hAnsi="宋体"/>
                <w:sz w:val="32"/>
                <w:highlight w:val="none"/>
              </w:rPr>
            </w:pPr>
          </w:p>
        </w:tc>
        <w:tc>
          <w:tcPr>
            <w:tcW w:w="709" w:type="dxa"/>
            <w:vAlign w:val="center"/>
          </w:tcPr>
          <w:p w14:paraId="080706A2">
            <w:pPr>
              <w:spacing w:line="360" w:lineRule="auto"/>
              <w:ind w:firstLine="640" w:firstLineChars="200"/>
              <w:jc w:val="both"/>
              <w:rPr>
                <w:rFonts w:ascii="宋体" w:hAnsi="宋体"/>
                <w:sz w:val="32"/>
                <w:highlight w:val="none"/>
              </w:rPr>
            </w:pPr>
          </w:p>
        </w:tc>
      </w:tr>
      <w:tr w14:paraId="5A58E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B58A809">
            <w:pPr>
              <w:spacing w:line="360" w:lineRule="auto"/>
              <w:ind w:firstLine="640" w:firstLineChars="200"/>
              <w:jc w:val="both"/>
              <w:rPr>
                <w:rFonts w:ascii="宋体" w:hAnsi="宋体"/>
                <w:sz w:val="32"/>
                <w:highlight w:val="none"/>
              </w:rPr>
            </w:pPr>
          </w:p>
        </w:tc>
        <w:tc>
          <w:tcPr>
            <w:tcW w:w="900" w:type="dxa"/>
            <w:vAlign w:val="center"/>
          </w:tcPr>
          <w:p w14:paraId="19997C50">
            <w:pPr>
              <w:spacing w:line="360" w:lineRule="auto"/>
              <w:ind w:firstLine="640" w:firstLineChars="200"/>
              <w:jc w:val="both"/>
              <w:rPr>
                <w:rFonts w:ascii="宋体" w:hAnsi="宋体"/>
                <w:sz w:val="32"/>
                <w:highlight w:val="none"/>
              </w:rPr>
            </w:pPr>
          </w:p>
        </w:tc>
        <w:tc>
          <w:tcPr>
            <w:tcW w:w="1319" w:type="dxa"/>
            <w:vAlign w:val="center"/>
          </w:tcPr>
          <w:p w14:paraId="4A5D0A35">
            <w:pPr>
              <w:spacing w:line="360" w:lineRule="auto"/>
              <w:ind w:firstLine="640" w:firstLineChars="200"/>
              <w:jc w:val="both"/>
              <w:rPr>
                <w:rFonts w:ascii="宋体" w:hAnsi="宋体"/>
                <w:sz w:val="32"/>
                <w:highlight w:val="none"/>
              </w:rPr>
            </w:pPr>
          </w:p>
        </w:tc>
        <w:tc>
          <w:tcPr>
            <w:tcW w:w="682" w:type="dxa"/>
            <w:vAlign w:val="center"/>
          </w:tcPr>
          <w:p w14:paraId="6C364E83">
            <w:pPr>
              <w:spacing w:line="360" w:lineRule="auto"/>
              <w:ind w:firstLine="640" w:firstLineChars="200"/>
              <w:jc w:val="both"/>
              <w:rPr>
                <w:rFonts w:ascii="宋体" w:hAnsi="宋体"/>
                <w:sz w:val="32"/>
                <w:highlight w:val="none"/>
              </w:rPr>
            </w:pPr>
          </w:p>
        </w:tc>
        <w:tc>
          <w:tcPr>
            <w:tcW w:w="709" w:type="dxa"/>
            <w:vAlign w:val="center"/>
          </w:tcPr>
          <w:p w14:paraId="164376F9">
            <w:pPr>
              <w:spacing w:line="360" w:lineRule="auto"/>
              <w:ind w:firstLine="640" w:firstLineChars="200"/>
              <w:jc w:val="both"/>
              <w:rPr>
                <w:rFonts w:ascii="宋体" w:hAnsi="宋体"/>
                <w:sz w:val="32"/>
                <w:highlight w:val="none"/>
              </w:rPr>
            </w:pPr>
          </w:p>
        </w:tc>
        <w:tc>
          <w:tcPr>
            <w:tcW w:w="877" w:type="dxa"/>
            <w:vAlign w:val="center"/>
          </w:tcPr>
          <w:p w14:paraId="7BDECB8E">
            <w:pPr>
              <w:spacing w:line="360" w:lineRule="auto"/>
              <w:ind w:firstLine="640" w:firstLineChars="200"/>
              <w:jc w:val="both"/>
              <w:rPr>
                <w:rFonts w:ascii="宋体" w:hAnsi="宋体"/>
                <w:sz w:val="32"/>
                <w:highlight w:val="none"/>
              </w:rPr>
            </w:pPr>
          </w:p>
        </w:tc>
        <w:tc>
          <w:tcPr>
            <w:tcW w:w="800" w:type="dxa"/>
            <w:vAlign w:val="center"/>
          </w:tcPr>
          <w:p w14:paraId="3BE8D951">
            <w:pPr>
              <w:spacing w:line="360" w:lineRule="auto"/>
              <w:ind w:firstLine="640" w:firstLineChars="200"/>
              <w:jc w:val="both"/>
              <w:rPr>
                <w:rFonts w:ascii="宋体" w:hAnsi="宋体"/>
                <w:sz w:val="32"/>
                <w:highlight w:val="none"/>
              </w:rPr>
            </w:pPr>
          </w:p>
        </w:tc>
        <w:tc>
          <w:tcPr>
            <w:tcW w:w="850" w:type="dxa"/>
            <w:vAlign w:val="center"/>
          </w:tcPr>
          <w:p w14:paraId="65800560">
            <w:pPr>
              <w:spacing w:line="360" w:lineRule="auto"/>
              <w:ind w:firstLine="640" w:firstLineChars="200"/>
              <w:jc w:val="both"/>
              <w:rPr>
                <w:rFonts w:ascii="宋体" w:hAnsi="宋体"/>
                <w:sz w:val="32"/>
                <w:highlight w:val="none"/>
              </w:rPr>
            </w:pPr>
          </w:p>
        </w:tc>
        <w:tc>
          <w:tcPr>
            <w:tcW w:w="709" w:type="dxa"/>
            <w:vAlign w:val="center"/>
          </w:tcPr>
          <w:p w14:paraId="7E793ABA">
            <w:pPr>
              <w:spacing w:line="360" w:lineRule="auto"/>
              <w:ind w:firstLine="640" w:firstLineChars="200"/>
              <w:jc w:val="both"/>
              <w:rPr>
                <w:rFonts w:ascii="宋体" w:hAnsi="宋体"/>
                <w:sz w:val="32"/>
                <w:highlight w:val="none"/>
              </w:rPr>
            </w:pPr>
          </w:p>
        </w:tc>
        <w:tc>
          <w:tcPr>
            <w:tcW w:w="709" w:type="dxa"/>
            <w:vAlign w:val="center"/>
          </w:tcPr>
          <w:p w14:paraId="152B3B2B">
            <w:pPr>
              <w:spacing w:line="360" w:lineRule="auto"/>
              <w:ind w:firstLine="640" w:firstLineChars="200"/>
              <w:jc w:val="both"/>
              <w:rPr>
                <w:rFonts w:ascii="宋体" w:hAnsi="宋体"/>
                <w:sz w:val="32"/>
                <w:highlight w:val="none"/>
              </w:rPr>
            </w:pPr>
          </w:p>
        </w:tc>
      </w:tr>
      <w:tr w14:paraId="532E5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A3B3789">
            <w:pPr>
              <w:spacing w:line="360" w:lineRule="auto"/>
              <w:ind w:firstLine="640" w:firstLineChars="200"/>
              <w:jc w:val="both"/>
              <w:rPr>
                <w:rFonts w:ascii="宋体" w:hAnsi="宋体"/>
                <w:sz w:val="32"/>
                <w:highlight w:val="none"/>
              </w:rPr>
            </w:pPr>
          </w:p>
        </w:tc>
        <w:tc>
          <w:tcPr>
            <w:tcW w:w="900" w:type="dxa"/>
            <w:vAlign w:val="center"/>
          </w:tcPr>
          <w:p w14:paraId="1EEDBF9A">
            <w:pPr>
              <w:spacing w:line="360" w:lineRule="auto"/>
              <w:ind w:firstLine="640" w:firstLineChars="200"/>
              <w:jc w:val="both"/>
              <w:rPr>
                <w:rFonts w:ascii="宋体" w:hAnsi="宋体"/>
                <w:sz w:val="32"/>
                <w:highlight w:val="none"/>
              </w:rPr>
            </w:pPr>
          </w:p>
        </w:tc>
        <w:tc>
          <w:tcPr>
            <w:tcW w:w="1319" w:type="dxa"/>
            <w:vAlign w:val="center"/>
          </w:tcPr>
          <w:p w14:paraId="51363C5C">
            <w:pPr>
              <w:spacing w:line="360" w:lineRule="auto"/>
              <w:ind w:firstLine="640" w:firstLineChars="200"/>
              <w:jc w:val="both"/>
              <w:rPr>
                <w:rFonts w:ascii="宋体" w:hAnsi="宋体"/>
                <w:sz w:val="32"/>
                <w:highlight w:val="none"/>
              </w:rPr>
            </w:pPr>
          </w:p>
        </w:tc>
        <w:tc>
          <w:tcPr>
            <w:tcW w:w="682" w:type="dxa"/>
            <w:vAlign w:val="center"/>
          </w:tcPr>
          <w:p w14:paraId="5EB36DF3">
            <w:pPr>
              <w:spacing w:line="360" w:lineRule="auto"/>
              <w:ind w:firstLine="640" w:firstLineChars="200"/>
              <w:jc w:val="both"/>
              <w:rPr>
                <w:rFonts w:ascii="宋体" w:hAnsi="宋体"/>
                <w:sz w:val="32"/>
                <w:highlight w:val="none"/>
              </w:rPr>
            </w:pPr>
          </w:p>
        </w:tc>
        <w:tc>
          <w:tcPr>
            <w:tcW w:w="709" w:type="dxa"/>
            <w:vAlign w:val="center"/>
          </w:tcPr>
          <w:p w14:paraId="15E5EF96">
            <w:pPr>
              <w:spacing w:line="360" w:lineRule="auto"/>
              <w:ind w:firstLine="640" w:firstLineChars="200"/>
              <w:jc w:val="both"/>
              <w:rPr>
                <w:rFonts w:ascii="宋体" w:hAnsi="宋体"/>
                <w:sz w:val="32"/>
                <w:highlight w:val="none"/>
              </w:rPr>
            </w:pPr>
          </w:p>
        </w:tc>
        <w:tc>
          <w:tcPr>
            <w:tcW w:w="877" w:type="dxa"/>
            <w:vAlign w:val="center"/>
          </w:tcPr>
          <w:p w14:paraId="6B94A233">
            <w:pPr>
              <w:spacing w:line="360" w:lineRule="auto"/>
              <w:ind w:firstLine="640" w:firstLineChars="200"/>
              <w:jc w:val="both"/>
              <w:rPr>
                <w:rFonts w:ascii="宋体" w:hAnsi="宋体"/>
                <w:sz w:val="32"/>
                <w:highlight w:val="none"/>
              </w:rPr>
            </w:pPr>
          </w:p>
        </w:tc>
        <w:tc>
          <w:tcPr>
            <w:tcW w:w="800" w:type="dxa"/>
            <w:vAlign w:val="center"/>
          </w:tcPr>
          <w:p w14:paraId="77BC2B73">
            <w:pPr>
              <w:spacing w:line="360" w:lineRule="auto"/>
              <w:ind w:firstLine="640" w:firstLineChars="200"/>
              <w:jc w:val="both"/>
              <w:rPr>
                <w:rFonts w:ascii="宋体" w:hAnsi="宋体"/>
                <w:sz w:val="32"/>
                <w:highlight w:val="none"/>
              </w:rPr>
            </w:pPr>
          </w:p>
        </w:tc>
        <w:tc>
          <w:tcPr>
            <w:tcW w:w="850" w:type="dxa"/>
            <w:vAlign w:val="center"/>
          </w:tcPr>
          <w:p w14:paraId="570E4410">
            <w:pPr>
              <w:spacing w:line="360" w:lineRule="auto"/>
              <w:ind w:firstLine="640" w:firstLineChars="200"/>
              <w:jc w:val="both"/>
              <w:rPr>
                <w:rFonts w:ascii="宋体" w:hAnsi="宋体"/>
                <w:sz w:val="32"/>
                <w:highlight w:val="none"/>
              </w:rPr>
            </w:pPr>
          </w:p>
        </w:tc>
        <w:tc>
          <w:tcPr>
            <w:tcW w:w="709" w:type="dxa"/>
            <w:vAlign w:val="center"/>
          </w:tcPr>
          <w:p w14:paraId="74CB3683">
            <w:pPr>
              <w:spacing w:line="360" w:lineRule="auto"/>
              <w:ind w:firstLine="640" w:firstLineChars="200"/>
              <w:jc w:val="both"/>
              <w:rPr>
                <w:rFonts w:ascii="宋体" w:hAnsi="宋体"/>
                <w:sz w:val="32"/>
                <w:highlight w:val="none"/>
              </w:rPr>
            </w:pPr>
          </w:p>
        </w:tc>
        <w:tc>
          <w:tcPr>
            <w:tcW w:w="709" w:type="dxa"/>
            <w:vAlign w:val="center"/>
          </w:tcPr>
          <w:p w14:paraId="6A047962">
            <w:pPr>
              <w:spacing w:line="360" w:lineRule="auto"/>
              <w:ind w:firstLine="640" w:firstLineChars="200"/>
              <w:jc w:val="both"/>
              <w:rPr>
                <w:rFonts w:ascii="宋体" w:hAnsi="宋体"/>
                <w:sz w:val="32"/>
                <w:highlight w:val="none"/>
              </w:rPr>
            </w:pPr>
          </w:p>
        </w:tc>
      </w:tr>
      <w:tr w14:paraId="79CA5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7846B0D">
            <w:pPr>
              <w:spacing w:line="360" w:lineRule="auto"/>
              <w:ind w:firstLine="640" w:firstLineChars="200"/>
              <w:jc w:val="both"/>
              <w:rPr>
                <w:rFonts w:ascii="宋体" w:hAnsi="宋体"/>
                <w:sz w:val="32"/>
                <w:highlight w:val="none"/>
              </w:rPr>
            </w:pPr>
          </w:p>
        </w:tc>
        <w:tc>
          <w:tcPr>
            <w:tcW w:w="900" w:type="dxa"/>
            <w:vAlign w:val="center"/>
          </w:tcPr>
          <w:p w14:paraId="03652A7E">
            <w:pPr>
              <w:spacing w:line="360" w:lineRule="auto"/>
              <w:ind w:firstLine="640" w:firstLineChars="200"/>
              <w:jc w:val="both"/>
              <w:rPr>
                <w:rFonts w:ascii="宋体" w:hAnsi="宋体"/>
                <w:sz w:val="32"/>
                <w:highlight w:val="none"/>
              </w:rPr>
            </w:pPr>
          </w:p>
        </w:tc>
        <w:tc>
          <w:tcPr>
            <w:tcW w:w="1319" w:type="dxa"/>
            <w:vAlign w:val="center"/>
          </w:tcPr>
          <w:p w14:paraId="112A104E">
            <w:pPr>
              <w:spacing w:line="360" w:lineRule="auto"/>
              <w:ind w:firstLine="640" w:firstLineChars="200"/>
              <w:jc w:val="both"/>
              <w:rPr>
                <w:rFonts w:ascii="宋体" w:hAnsi="宋体"/>
                <w:sz w:val="32"/>
                <w:highlight w:val="none"/>
              </w:rPr>
            </w:pPr>
          </w:p>
        </w:tc>
        <w:tc>
          <w:tcPr>
            <w:tcW w:w="682" w:type="dxa"/>
            <w:vAlign w:val="center"/>
          </w:tcPr>
          <w:p w14:paraId="032BAAEB">
            <w:pPr>
              <w:spacing w:line="360" w:lineRule="auto"/>
              <w:ind w:firstLine="640" w:firstLineChars="200"/>
              <w:jc w:val="both"/>
              <w:rPr>
                <w:rFonts w:ascii="宋体" w:hAnsi="宋体"/>
                <w:sz w:val="32"/>
                <w:highlight w:val="none"/>
              </w:rPr>
            </w:pPr>
          </w:p>
        </w:tc>
        <w:tc>
          <w:tcPr>
            <w:tcW w:w="709" w:type="dxa"/>
            <w:vAlign w:val="center"/>
          </w:tcPr>
          <w:p w14:paraId="25F6D84A">
            <w:pPr>
              <w:spacing w:line="360" w:lineRule="auto"/>
              <w:ind w:firstLine="640" w:firstLineChars="200"/>
              <w:jc w:val="both"/>
              <w:rPr>
                <w:rFonts w:ascii="宋体" w:hAnsi="宋体"/>
                <w:sz w:val="32"/>
                <w:highlight w:val="none"/>
              </w:rPr>
            </w:pPr>
          </w:p>
        </w:tc>
        <w:tc>
          <w:tcPr>
            <w:tcW w:w="877" w:type="dxa"/>
            <w:vAlign w:val="center"/>
          </w:tcPr>
          <w:p w14:paraId="2B867174">
            <w:pPr>
              <w:spacing w:line="360" w:lineRule="auto"/>
              <w:ind w:firstLine="640" w:firstLineChars="200"/>
              <w:jc w:val="both"/>
              <w:rPr>
                <w:rFonts w:ascii="宋体" w:hAnsi="宋体"/>
                <w:sz w:val="32"/>
                <w:highlight w:val="none"/>
              </w:rPr>
            </w:pPr>
          </w:p>
        </w:tc>
        <w:tc>
          <w:tcPr>
            <w:tcW w:w="800" w:type="dxa"/>
            <w:vAlign w:val="center"/>
          </w:tcPr>
          <w:p w14:paraId="2E579262">
            <w:pPr>
              <w:spacing w:line="360" w:lineRule="auto"/>
              <w:ind w:firstLine="640" w:firstLineChars="200"/>
              <w:jc w:val="both"/>
              <w:rPr>
                <w:rFonts w:ascii="宋体" w:hAnsi="宋体"/>
                <w:sz w:val="32"/>
                <w:highlight w:val="none"/>
              </w:rPr>
            </w:pPr>
          </w:p>
        </w:tc>
        <w:tc>
          <w:tcPr>
            <w:tcW w:w="850" w:type="dxa"/>
            <w:vAlign w:val="center"/>
          </w:tcPr>
          <w:p w14:paraId="2EDF2EC7">
            <w:pPr>
              <w:spacing w:line="360" w:lineRule="auto"/>
              <w:ind w:firstLine="640" w:firstLineChars="200"/>
              <w:jc w:val="both"/>
              <w:rPr>
                <w:rFonts w:ascii="宋体" w:hAnsi="宋体"/>
                <w:sz w:val="32"/>
                <w:highlight w:val="none"/>
              </w:rPr>
            </w:pPr>
          </w:p>
        </w:tc>
        <w:tc>
          <w:tcPr>
            <w:tcW w:w="709" w:type="dxa"/>
            <w:vAlign w:val="center"/>
          </w:tcPr>
          <w:p w14:paraId="017099AF">
            <w:pPr>
              <w:spacing w:line="360" w:lineRule="auto"/>
              <w:ind w:firstLine="640" w:firstLineChars="200"/>
              <w:jc w:val="both"/>
              <w:rPr>
                <w:rFonts w:ascii="宋体" w:hAnsi="宋体"/>
                <w:sz w:val="32"/>
                <w:highlight w:val="none"/>
              </w:rPr>
            </w:pPr>
          </w:p>
        </w:tc>
        <w:tc>
          <w:tcPr>
            <w:tcW w:w="709" w:type="dxa"/>
            <w:vAlign w:val="center"/>
          </w:tcPr>
          <w:p w14:paraId="43EC06BB">
            <w:pPr>
              <w:spacing w:line="360" w:lineRule="auto"/>
              <w:ind w:firstLine="640" w:firstLineChars="200"/>
              <w:jc w:val="both"/>
              <w:rPr>
                <w:rFonts w:ascii="宋体" w:hAnsi="宋体"/>
                <w:sz w:val="32"/>
                <w:highlight w:val="none"/>
              </w:rPr>
            </w:pPr>
          </w:p>
        </w:tc>
      </w:tr>
    </w:tbl>
    <w:p w14:paraId="783091D6">
      <w:pPr>
        <w:spacing w:line="360" w:lineRule="auto"/>
        <w:ind w:firstLine="643" w:firstLineChars="200"/>
        <w:jc w:val="both"/>
        <w:rPr>
          <w:b/>
          <w:sz w:val="32"/>
          <w:highlight w:val="none"/>
        </w:rPr>
      </w:pPr>
    </w:p>
    <w:p w14:paraId="0FF49B08">
      <w:pPr>
        <w:spacing w:line="360" w:lineRule="auto"/>
        <w:jc w:val="both"/>
        <w:rPr>
          <w:rFonts w:hint="eastAsia" w:ascii="黑体" w:hAnsi="黑体" w:eastAsia="黑体"/>
          <w:sz w:val="28"/>
          <w:szCs w:val="28"/>
          <w:highlight w:val="none"/>
        </w:rPr>
      </w:pPr>
      <w:r>
        <w:rPr>
          <w:rFonts w:hint="eastAsia" w:ascii="黑体" w:hAnsi="黑体" w:eastAsia="黑体"/>
          <w:sz w:val="28"/>
          <w:szCs w:val="28"/>
          <w:highlight w:val="none"/>
        </w:rPr>
        <w:t>附件2：</w:t>
      </w:r>
    </w:p>
    <w:p w14:paraId="510F6A27">
      <w:pPr>
        <w:spacing w:line="360" w:lineRule="auto"/>
        <w:jc w:val="center"/>
        <w:rPr>
          <w:rFonts w:hint="eastAsia" w:ascii="方正小标宋简体" w:hAnsi="黑体" w:eastAsia="方正小标宋简体"/>
          <w:sz w:val="44"/>
          <w:szCs w:val="44"/>
          <w:highlight w:val="none"/>
        </w:rPr>
      </w:pPr>
      <w:r>
        <w:rPr>
          <w:rFonts w:hint="eastAsia" w:ascii="方正小标宋简体" w:eastAsia="方正小标宋简体"/>
          <w:sz w:val="44"/>
          <w:szCs w:val="44"/>
          <w:highlight w:val="none"/>
        </w:rPr>
        <w:t>主要材料设备一览表</w:t>
      </w:r>
    </w:p>
    <w:tbl>
      <w:tblPr>
        <w:tblStyle w:val="30"/>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7C08A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2D60981">
            <w:pPr>
              <w:jc w:val="center"/>
              <w:rPr>
                <w:szCs w:val="21"/>
                <w:highlight w:val="none"/>
              </w:rPr>
            </w:pPr>
            <w:r>
              <w:rPr>
                <w:rFonts w:hint="eastAsia"/>
                <w:szCs w:val="21"/>
                <w:highlight w:val="none"/>
              </w:rPr>
              <w:t>序号</w:t>
            </w:r>
          </w:p>
        </w:tc>
        <w:tc>
          <w:tcPr>
            <w:tcW w:w="1446" w:type="dxa"/>
            <w:vAlign w:val="center"/>
          </w:tcPr>
          <w:p w14:paraId="23B8A5ED">
            <w:pPr>
              <w:jc w:val="center"/>
              <w:rPr>
                <w:rFonts w:hint="eastAsia"/>
                <w:szCs w:val="21"/>
                <w:highlight w:val="none"/>
              </w:rPr>
            </w:pPr>
            <w:r>
              <w:rPr>
                <w:rFonts w:hint="eastAsia"/>
                <w:szCs w:val="21"/>
                <w:highlight w:val="none"/>
              </w:rPr>
              <w:t>材料</w:t>
            </w:r>
          </w:p>
          <w:p w14:paraId="3A175ABA">
            <w:pPr>
              <w:jc w:val="center"/>
              <w:rPr>
                <w:rFonts w:hint="eastAsia"/>
                <w:szCs w:val="21"/>
                <w:highlight w:val="none"/>
              </w:rPr>
            </w:pPr>
            <w:r>
              <w:rPr>
                <w:rFonts w:hint="eastAsia"/>
                <w:szCs w:val="21"/>
                <w:highlight w:val="none"/>
              </w:rPr>
              <w:t>设备</w:t>
            </w:r>
          </w:p>
          <w:p w14:paraId="4E7D690C">
            <w:pPr>
              <w:jc w:val="center"/>
              <w:rPr>
                <w:szCs w:val="21"/>
                <w:highlight w:val="none"/>
              </w:rPr>
            </w:pPr>
            <w:r>
              <w:rPr>
                <w:rFonts w:hint="eastAsia"/>
                <w:szCs w:val="21"/>
                <w:highlight w:val="none"/>
              </w:rPr>
              <w:t>品种</w:t>
            </w:r>
          </w:p>
        </w:tc>
        <w:tc>
          <w:tcPr>
            <w:tcW w:w="851" w:type="dxa"/>
            <w:vAlign w:val="center"/>
          </w:tcPr>
          <w:p w14:paraId="333B286E">
            <w:pPr>
              <w:jc w:val="center"/>
              <w:rPr>
                <w:szCs w:val="21"/>
                <w:highlight w:val="none"/>
              </w:rPr>
            </w:pPr>
            <w:r>
              <w:rPr>
                <w:rFonts w:hint="eastAsia"/>
                <w:szCs w:val="21"/>
                <w:highlight w:val="none"/>
              </w:rPr>
              <w:t>规格</w:t>
            </w:r>
          </w:p>
          <w:p w14:paraId="32782F44">
            <w:pPr>
              <w:jc w:val="center"/>
              <w:rPr>
                <w:szCs w:val="21"/>
                <w:highlight w:val="none"/>
              </w:rPr>
            </w:pPr>
            <w:r>
              <w:rPr>
                <w:rFonts w:hint="eastAsia"/>
                <w:szCs w:val="21"/>
                <w:highlight w:val="none"/>
              </w:rPr>
              <w:t>型号</w:t>
            </w:r>
          </w:p>
        </w:tc>
        <w:tc>
          <w:tcPr>
            <w:tcW w:w="708" w:type="dxa"/>
            <w:vAlign w:val="center"/>
          </w:tcPr>
          <w:p w14:paraId="477F8DFB">
            <w:pPr>
              <w:jc w:val="center"/>
              <w:rPr>
                <w:szCs w:val="21"/>
                <w:highlight w:val="none"/>
              </w:rPr>
            </w:pPr>
            <w:r>
              <w:rPr>
                <w:rFonts w:hint="eastAsia"/>
                <w:szCs w:val="21"/>
                <w:highlight w:val="none"/>
              </w:rPr>
              <w:t>单位</w:t>
            </w:r>
          </w:p>
        </w:tc>
        <w:tc>
          <w:tcPr>
            <w:tcW w:w="810" w:type="dxa"/>
            <w:vAlign w:val="center"/>
          </w:tcPr>
          <w:p w14:paraId="6FC8BB9D">
            <w:pPr>
              <w:jc w:val="center"/>
              <w:rPr>
                <w:szCs w:val="21"/>
                <w:highlight w:val="none"/>
              </w:rPr>
            </w:pPr>
            <w:r>
              <w:rPr>
                <w:rFonts w:hint="eastAsia"/>
                <w:szCs w:val="21"/>
                <w:highlight w:val="none"/>
              </w:rPr>
              <w:t>数量</w:t>
            </w:r>
          </w:p>
        </w:tc>
        <w:tc>
          <w:tcPr>
            <w:tcW w:w="851" w:type="dxa"/>
            <w:vAlign w:val="center"/>
          </w:tcPr>
          <w:p w14:paraId="277E7016">
            <w:pPr>
              <w:jc w:val="center"/>
              <w:rPr>
                <w:szCs w:val="21"/>
                <w:highlight w:val="none"/>
              </w:rPr>
            </w:pPr>
            <w:r>
              <w:rPr>
                <w:rFonts w:hint="eastAsia"/>
                <w:szCs w:val="21"/>
                <w:highlight w:val="none"/>
              </w:rPr>
              <w:t>单价</w:t>
            </w:r>
          </w:p>
        </w:tc>
        <w:tc>
          <w:tcPr>
            <w:tcW w:w="736" w:type="dxa"/>
            <w:vAlign w:val="center"/>
          </w:tcPr>
          <w:p w14:paraId="2477A1A7">
            <w:pPr>
              <w:jc w:val="center"/>
              <w:rPr>
                <w:szCs w:val="21"/>
                <w:highlight w:val="none"/>
              </w:rPr>
            </w:pPr>
            <w:r>
              <w:rPr>
                <w:rFonts w:hint="eastAsia"/>
                <w:szCs w:val="21"/>
                <w:highlight w:val="none"/>
              </w:rPr>
              <w:t>质量等级</w:t>
            </w:r>
          </w:p>
        </w:tc>
        <w:tc>
          <w:tcPr>
            <w:tcW w:w="910" w:type="dxa"/>
            <w:vAlign w:val="center"/>
          </w:tcPr>
          <w:p w14:paraId="78027790">
            <w:pPr>
              <w:jc w:val="center"/>
              <w:rPr>
                <w:szCs w:val="21"/>
                <w:highlight w:val="none"/>
              </w:rPr>
            </w:pPr>
            <w:r>
              <w:rPr>
                <w:rFonts w:hint="eastAsia"/>
                <w:szCs w:val="21"/>
                <w:highlight w:val="none"/>
              </w:rPr>
              <w:t>供应</w:t>
            </w:r>
          </w:p>
          <w:p w14:paraId="1E645A1C">
            <w:pPr>
              <w:jc w:val="center"/>
              <w:rPr>
                <w:szCs w:val="21"/>
                <w:highlight w:val="none"/>
              </w:rPr>
            </w:pPr>
            <w:r>
              <w:rPr>
                <w:rFonts w:hint="eastAsia"/>
                <w:szCs w:val="21"/>
                <w:highlight w:val="none"/>
              </w:rPr>
              <w:t>时间</w:t>
            </w:r>
          </w:p>
        </w:tc>
        <w:tc>
          <w:tcPr>
            <w:tcW w:w="1088" w:type="dxa"/>
            <w:vAlign w:val="center"/>
          </w:tcPr>
          <w:p w14:paraId="445504A6">
            <w:pPr>
              <w:jc w:val="center"/>
              <w:rPr>
                <w:rFonts w:hint="eastAsia"/>
                <w:szCs w:val="21"/>
                <w:highlight w:val="none"/>
              </w:rPr>
            </w:pPr>
            <w:r>
              <w:rPr>
                <w:rFonts w:hint="eastAsia"/>
                <w:szCs w:val="21"/>
                <w:highlight w:val="none"/>
              </w:rPr>
              <w:t>送达</w:t>
            </w:r>
          </w:p>
          <w:p w14:paraId="03E9A3BC">
            <w:pPr>
              <w:jc w:val="center"/>
              <w:rPr>
                <w:szCs w:val="21"/>
                <w:highlight w:val="none"/>
              </w:rPr>
            </w:pPr>
            <w:r>
              <w:rPr>
                <w:rFonts w:hint="eastAsia"/>
                <w:szCs w:val="21"/>
                <w:highlight w:val="none"/>
              </w:rPr>
              <w:t>地点</w:t>
            </w:r>
          </w:p>
        </w:tc>
        <w:tc>
          <w:tcPr>
            <w:tcW w:w="878" w:type="dxa"/>
            <w:vAlign w:val="center"/>
          </w:tcPr>
          <w:p w14:paraId="20496E89">
            <w:pPr>
              <w:jc w:val="center"/>
              <w:rPr>
                <w:szCs w:val="21"/>
                <w:highlight w:val="none"/>
              </w:rPr>
            </w:pPr>
            <w:r>
              <w:rPr>
                <w:rFonts w:hint="eastAsia"/>
                <w:szCs w:val="21"/>
                <w:highlight w:val="none"/>
              </w:rPr>
              <w:t>备注</w:t>
            </w:r>
          </w:p>
        </w:tc>
      </w:tr>
      <w:tr w14:paraId="6FB9E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FCDC5C0">
            <w:pPr>
              <w:spacing w:line="360" w:lineRule="auto"/>
              <w:ind w:firstLine="800" w:firstLineChars="200"/>
              <w:jc w:val="both"/>
              <w:rPr>
                <w:sz w:val="40"/>
                <w:szCs w:val="32"/>
                <w:highlight w:val="none"/>
              </w:rPr>
            </w:pPr>
          </w:p>
        </w:tc>
        <w:tc>
          <w:tcPr>
            <w:tcW w:w="1446" w:type="dxa"/>
            <w:vAlign w:val="center"/>
          </w:tcPr>
          <w:p w14:paraId="41A6F73B">
            <w:pPr>
              <w:spacing w:line="360" w:lineRule="auto"/>
              <w:ind w:firstLine="800" w:firstLineChars="200"/>
              <w:jc w:val="both"/>
              <w:rPr>
                <w:sz w:val="40"/>
                <w:szCs w:val="32"/>
                <w:highlight w:val="none"/>
              </w:rPr>
            </w:pPr>
          </w:p>
        </w:tc>
        <w:tc>
          <w:tcPr>
            <w:tcW w:w="851" w:type="dxa"/>
            <w:vAlign w:val="center"/>
          </w:tcPr>
          <w:p w14:paraId="0BAFB22D">
            <w:pPr>
              <w:spacing w:line="360" w:lineRule="auto"/>
              <w:ind w:firstLine="800" w:firstLineChars="200"/>
              <w:jc w:val="both"/>
              <w:rPr>
                <w:sz w:val="40"/>
                <w:szCs w:val="32"/>
                <w:highlight w:val="none"/>
              </w:rPr>
            </w:pPr>
          </w:p>
        </w:tc>
        <w:tc>
          <w:tcPr>
            <w:tcW w:w="708" w:type="dxa"/>
            <w:vAlign w:val="center"/>
          </w:tcPr>
          <w:p w14:paraId="5AC40684">
            <w:pPr>
              <w:spacing w:line="360" w:lineRule="auto"/>
              <w:ind w:firstLine="800" w:firstLineChars="200"/>
              <w:jc w:val="both"/>
              <w:rPr>
                <w:sz w:val="40"/>
                <w:szCs w:val="32"/>
                <w:highlight w:val="none"/>
              </w:rPr>
            </w:pPr>
          </w:p>
        </w:tc>
        <w:tc>
          <w:tcPr>
            <w:tcW w:w="810" w:type="dxa"/>
            <w:vAlign w:val="center"/>
          </w:tcPr>
          <w:p w14:paraId="2C331E5C">
            <w:pPr>
              <w:spacing w:line="360" w:lineRule="auto"/>
              <w:ind w:firstLine="800" w:firstLineChars="200"/>
              <w:jc w:val="both"/>
              <w:rPr>
                <w:sz w:val="40"/>
                <w:szCs w:val="32"/>
                <w:highlight w:val="none"/>
              </w:rPr>
            </w:pPr>
          </w:p>
        </w:tc>
        <w:tc>
          <w:tcPr>
            <w:tcW w:w="851" w:type="dxa"/>
            <w:vAlign w:val="center"/>
          </w:tcPr>
          <w:p w14:paraId="107F1E2E">
            <w:pPr>
              <w:spacing w:line="360" w:lineRule="auto"/>
              <w:ind w:firstLine="800" w:firstLineChars="200"/>
              <w:jc w:val="both"/>
              <w:rPr>
                <w:sz w:val="40"/>
                <w:szCs w:val="32"/>
                <w:highlight w:val="none"/>
              </w:rPr>
            </w:pPr>
          </w:p>
        </w:tc>
        <w:tc>
          <w:tcPr>
            <w:tcW w:w="736" w:type="dxa"/>
            <w:vAlign w:val="center"/>
          </w:tcPr>
          <w:p w14:paraId="018CF5A7">
            <w:pPr>
              <w:spacing w:line="360" w:lineRule="auto"/>
              <w:ind w:firstLine="800" w:firstLineChars="200"/>
              <w:jc w:val="both"/>
              <w:rPr>
                <w:sz w:val="40"/>
                <w:szCs w:val="32"/>
                <w:highlight w:val="none"/>
              </w:rPr>
            </w:pPr>
          </w:p>
        </w:tc>
        <w:tc>
          <w:tcPr>
            <w:tcW w:w="910" w:type="dxa"/>
            <w:vAlign w:val="center"/>
          </w:tcPr>
          <w:p w14:paraId="2CCD0849">
            <w:pPr>
              <w:spacing w:line="360" w:lineRule="auto"/>
              <w:ind w:firstLine="800" w:firstLineChars="200"/>
              <w:jc w:val="both"/>
              <w:rPr>
                <w:sz w:val="40"/>
                <w:szCs w:val="32"/>
                <w:highlight w:val="none"/>
              </w:rPr>
            </w:pPr>
          </w:p>
        </w:tc>
        <w:tc>
          <w:tcPr>
            <w:tcW w:w="1088" w:type="dxa"/>
            <w:vAlign w:val="center"/>
          </w:tcPr>
          <w:p w14:paraId="55C63507">
            <w:pPr>
              <w:spacing w:line="360" w:lineRule="auto"/>
              <w:ind w:firstLine="800" w:firstLineChars="200"/>
              <w:jc w:val="both"/>
              <w:rPr>
                <w:sz w:val="40"/>
                <w:szCs w:val="32"/>
                <w:highlight w:val="none"/>
              </w:rPr>
            </w:pPr>
          </w:p>
        </w:tc>
        <w:tc>
          <w:tcPr>
            <w:tcW w:w="878" w:type="dxa"/>
            <w:vAlign w:val="center"/>
          </w:tcPr>
          <w:p w14:paraId="30DE248F">
            <w:pPr>
              <w:spacing w:line="360" w:lineRule="auto"/>
              <w:ind w:firstLine="800" w:firstLineChars="200"/>
              <w:jc w:val="both"/>
              <w:rPr>
                <w:sz w:val="40"/>
                <w:szCs w:val="32"/>
                <w:highlight w:val="none"/>
              </w:rPr>
            </w:pPr>
          </w:p>
        </w:tc>
      </w:tr>
      <w:tr w14:paraId="336C0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2A843EF">
            <w:pPr>
              <w:spacing w:line="360" w:lineRule="auto"/>
              <w:ind w:firstLine="800" w:firstLineChars="200"/>
              <w:jc w:val="both"/>
              <w:rPr>
                <w:sz w:val="40"/>
                <w:szCs w:val="32"/>
                <w:highlight w:val="none"/>
              </w:rPr>
            </w:pPr>
          </w:p>
        </w:tc>
        <w:tc>
          <w:tcPr>
            <w:tcW w:w="1446" w:type="dxa"/>
            <w:vAlign w:val="center"/>
          </w:tcPr>
          <w:p w14:paraId="1F82BC47">
            <w:pPr>
              <w:spacing w:line="360" w:lineRule="auto"/>
              <w:ind w:firstLine="800" w:firstLineChars="200"/>
              <w:jc w:val="both"/>
              <w:rPr>
                <w:sz w:val="40"/>
                <w:szCs w:val="32"/>
                <w:highlight w:val="none"/>
              </w:rPr>
            </w:pPr>
          </w:p>
        </w:tc>
        <w:tc>
          <w:tcPr>
            <w:tcW w:w="851" w:type="dxa"/>
            <w:vAlign w:val="center"/>
          </w:tcPr>
          <w:p w14:paraId="0360CA19">
            <w:pPr>
              <w:spacing w:line="360" w:lineRule="auto"/>
              <w:ind w:firstLine="800" w:firstLineChars="200"/>
              <w:jc w:val="both"/>
              <w:rPr>
                <w:sz w:val="40"/>
                <w:szCs w:val="32"/>
                <w:highlight w:val="none"/>
              </w:rPr>
            </w:pPr>
          </w:p>
        </w:tc>
        <w:tc>
          <w:tcPr>
            <w:tcW w:w="708" w:type="dxa"/>
            <w:vAlign w:val="center"/>
          </w:tcPr>
          <w:p w14:paraId="0FF9F4D1">
            <w:pPr>
              <w:spacing w:line="360" w:lineRule="auto"/>
              <w:ind w:firstLine="800" w:firstLineChars="200"/>
              <w:jc w:val="both"/>
              <w:rPr>
                <w:sz w:val="40"/>
                <w:szCs w:val="32"/>
                <w:highlight w:val="none"/>
              </w:rPr>
            </w:pPr>
          </w:p>
        </w:tc>
        <w:tc>
          <w:tcPr>
            <w:tcW w:w="810" w:type="dxa"/>
            <w:vAlign w:val="center"/>
          </w:tcPr>
          <w:p w14:paraId="49751B18">
            <w:pPr>
              <w:spacing w:line="360" w:lineRule="auto"/>
              <w:ind w:firstLine="800" w:firstLineChars="200"/>
              <w:jc w:val="both"/>
              <w:rPr>
                <w:sz w:val="40"/>
                <w:szCs w:val="32"/>
                <w:highlight w:val="none"/>
              </w:rPr>
            </w:pPr>
          </w:p>
        </w:tc>
        <w:tc>
          <w:tcPr>
            <w:tcW w:w="851" w:type="dxa"/>
            <w:vAlign w:val="center"/>
          </w:tcPr>
          <w:p w14:paraId="6A608039">
            <w:pPr>
              <w:spacing w:line="360" w:lineRule="auto"/>
              <w:ind w:firstLine="800" w:firstLineChars="200"/>
              <w:jc w:val="both"/>
              <w:rPr>
                <w:sz w:val="40"/>
                <w:szCs w:val="32"/>
                <w:highlight w:val="none"/>
              </w:rPr>
            </w:pPr>
          </w:p>
        </w:tc>
        <w:tc>
          <w:tcPr>
            <w:tcW w:w="736" w:type="dxa"/>
            <w:vAlign w:val="center"/>
          </w:tcPr>
          <w:p w14:paraId="6011CBF1">
            <w:pPr>
              <w:spacing w:line="360" w:lineRule="auto"/>
              <w:ind w:firstLine="800" w:firstLineChars="200"/>
              <w:jc w:val="both"/>
              <w:rPr>
                <w:sz w:val="40"/>
                <w:szCs w:val="32"/>
                <w:highlight w:val="none"/>
              </w:rPr>
            </w:pPr>
          </w:p>
        </w:tc>
        <w:tc>
          <w:tcPr>
            <w:tcW w:w="910" w:type="dxa"/>
            <w:vAlign w:val="center"/>
          </w:tcPr>
          <w:p w14:paraId="10453D12">
            <w:pPr>
              <w:spacing w:line="360" w:lineRule="auto"/>
              <w:ind w:firstLine="800" w:firstLineChars="200"/>
              <w:jc w:val="both"/>
              <w:rPr>
                <w:sz w:val="40"/>
                <w:szCs w:val="32"/>
                <w:highlight w:val="none"/>
              </w:rPr>
            </w:pPr>
          </w:p>
        </w:tc>
        <w:tc>
          <w:tcPr>
            <w:tcW w:w="1088" w:type="dxa"/>
            <w:vAlign w:val="center"/>
          </w:tcPr>
          <w:p w14:paraId="3B31B225">
            <w:pPr>
              <w:spacing w:line="360" w:lineRule="auto"/>
              <w:ind w:firstLine="800" w:firstLineChars="200"/>
              <w:jc w:val="both"/>
              <w:rPr>
                <w:sz w:val="40"/>
                <w:szCs w:val="32"/>
                <w:highlight w:val="none"/>
              </w:rPr>
            </w:pPr>
          </w:p>
        </w:tc>
        <w:tc>
          <w:tcPr>
            <w:tcW w:w="878" w:type="dxa"/>
            <w:vAlign w:val="center"/>
          </w:tcPr>
          <w:p w14:paraId="79C1A80D">
            <w:pPr>
              <w:spacing w:line="360" w:lineRule="auto"/>
              <w:ind w:firstLine="800" w:firstLineChars="200"/>
              <w:jc w:val="both"/>
              <w:rPr>
                <w:sz w:val="40"/>
                <w:szCs w:val="32"/>
                <w:highlight w:val="none"/>
              </w:rPr>
            </w:pPr>
          </w:p>
        </w:tc>
      </w:tr>
      <w:tr w14:paraId="026F8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8ABBEFB">
            <w:pPr>
              <w:spacing w:line="360" w:lineRule="auto"/>
              <w:ind w:firstLine="800" w:firstLineChars="200"/>
              <w:jc w:val="both"/>
              <w:rPr>
                <w:sz w:val="40"/>
                <w:szCs w:val="32"/>
                <w:highlight w:val="none"/>
              </w:rPr>
            </w:pPr>
          </w:p>
        </w:tc>
        <w:tc>
          <w:tcPr>
            <w:tcW w:w="1446" w:type="dxa"/>
            <w:vAlign w:val="center"/>
          </w:tcPr>
          <w:p w14:paraId="508E1E38">
            <w:pPr>
              <w:spacing w:line="360" w:lineRule="auto"/>
              <w:ind w:firstLine="800" w:firstLineChars="200"/>
              <w:jc w:val="both"/>
              <w:rPr>
                <w:sz w:val="40"/>
                <w:szCs w:val="32"/>
                <w:highlight w:val="none"/>
              </w:rPr>
            </w:pPr>
          </w:p>
        </w:tc>
        <w:tc>
          <w:tcPr>
            <w:tcW w:w="851" w:type="dxa"/>
            <w:vAlign w:val="center"/>
          </w:tcPr>
          <w:p w14:paraId="3419DF98">
            <w:pPr>
              <w:spacing w:line="360" w:lineRule="auto"/>
              <w:ind w:firstLine="800" w:firstLineChars="200"/>
              <w:jc w:val="both"/>
              <w:rPr>
                <w:sz w:val="40"/>
                <w:szCs w:val="32"/>
                <w:highlight w:val="none"/>
              </w:rPr>
            </w:pPr>
          </w:p>
        </w:tc>
        <w:tc>
          <w:tcPr>
            <w:tcW w:w="708" w:type="dxa"/>
            <w:vAlign w:val="center"/>
          </w:tcPr>
          <w:p w14:paraId="22F2C3F6">
            <w:pPr>
              <w:spacing w:line="360" w:lineRule="auto"/>
              <w:ind w:firstLine="800" w:firstLineChars="200"/>
              <w:jc w:val="both"/>
              <w:rPr>
                <w:sz w:val="40"/>
                <w:szCs w:val="32"/>
                <w:highlight w:val="none"/>
              </w:rPr>
            </w:pPr>
          </w:p>
        </w:tc>
        <w:tc>
          <w:tcPr>
            <w:tcW w:w="810" w:type="dxa"/>
            <w:vAlign w:val="center"/>
          </w:tcPr>
          <w:p w14:paraId="3CC85CC5">
            <w:pPr>
              <w:spacing w:line="360" w:lineRule="auto"/>
              <w:ind w:firstLine="800" w:firstLineChars="200"/>
              <w:jc w:val="both"/>
              <w:rPr>
                <w:sz w:val="40"/>
                <w:szCs w:val="32"/>
                <w:highlight w:val="none"/>
              </w:rPr>
            </w:pPr>
          </w:p>
        </w:tc>
        <w:tc>
          <w:tcPr>
            <w:tcW w:w="851" w:type="dxa"/>
            <w:vAlign w:val="center"/>
          </w:tcPr>
          <w:p w14:paraId="0338170B">
            <w:pPr>
              <w:spacing w:line="360" w:lineRule="auto"/>
              <w:ind w:firstLine="800" w:firstLineChars="200"/>
              <w:jc w:val="both"/>
              <w:rPr>
                <w:sz w:val="40"/>
                <w:szCs w:val="32"/>
                <w:highlight w:val="none"/>
              </w:rPr>
            </w:pPr>
          </w:p>
        </w:tc>
        <w:tc>
          <w:tcPr>
            <w:tcW w:w="736" w:type="dxa"/>
            <w:vAlign w:val="center"/>
          </w:tcPr>
          <w:p w14:paraId="2233AB69">
            <w:pPr>
              <w:spacing w:line="360" w:lineRule="auto"/>
              <w:ind w:firstLine="800" w:firstLineChars="200"/>
              <w:jc w:val="both"/>
              <w:rPr>
                <w:sz w:val="40"/>
                <w:szCs w:val="32"/>
                <w:highlight w:val="none"/>
              </w:rPr>
            </w:pPr>
          </w:p>
        </w:tc>
        <w:tc>
          <w:tcPr>
            <w:tcW w:w="910" w:type="dxa"/>
            <w:vAlign w:val="center"/>
          </w:tcPr>
          <w:p w14:paraId="038FC132">
            <w:pPr>
              <w:spacing w:line="360" w:lineRule="auto"/>
              <w:ind w:firstLine="800" w:firstLineChars="200"/>
              <w:jc w:val="both"/>
              <w:rPr>
                <w:sz w:val="40"/>
                <w:szCs w:val="32"/>
                <w:highlight w:val="none"/>
              </w:rPr>
            </w:pPr>
          </w:p>
        </w:tc>
        <w:tc>
          <w:tcPr>
            <w:tcW w:w="1088" w:type="dxa"/>
            <w:vAlign w:val="center"/>
          </w:tcPr>
          <w:p w14:paraId="1C794298">
            <w:pPr>
              <w:spacing w:line="360" w:lineRule="auto"/>
              <w:ind w:firstLine="800" w:firstLineChars="200"/>
              <w:jc w:val="both"/>
              <w:rPr>
                <w:sz w:val="40"/>
                <w:szCs w:val="32"/>
                <w:highlight w:val="none"/>
              </w:rPr>
            </w:pPr>
          </w:p>
        </w:tc>
        <w:tc>
          <w:tcPr>
            <w:tcW w:w="878" w:type="dxa"/>
            <w:vAlign w:val="center"/>
          </w:tcPr>
          <w:p w14:paraId="0103D6A2">
            <w:pPr>
              <w:spacing w:line="360" w:lineRule="auto"/>
              <w:ind w:firstLine="800" w:firstLineChars="200"/>
              <w:jc w:val="both"/>
              <w:rPr>
                <w:sz w:val="40"/>
                <w:szCs w:val="32"/>
                <w:highlight w:val="none"/>
              </w:rPr>
            </w:pPr>
          </w:p>
        </w:tc>
      </w:tr>
      <w:tr w14:paraId="20EBE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98C429D">
            <w:pPr>
              <w:spacing w:line="360" w:lineRule="auto"/>
              <w:ind w:firstLine="800" w:firstLineChars="200"/>
              <w:jc w:val="both"/>
              <w:rPr>
                <w:sz w:val="40"/>
                <w:szCs w:val="32"/>
                <w:highlight w:val="none"/>
              </w:rPr>
            </w:pPr>
          </w:p>
        </w:tc>
        <w:tc>
          <w:tcPr>
            <w:tcW w:w="1446" w:type="dxa"/>
            <w:vAlign w:val="center"/>
          </w:tcPr>
          <w:p w14:paraId="07BA7F20">
            <w:pPr>
              <w:spacing w:line="360" w:lineRule="auto"/>
              <w:ind w:firstLine="800" w:firstLineChars="200"/>
              <w:jc w:val="both"/>
              <w:rPr>
                <w:sz w:val="40"/>
                <w:szCs w:val="32"/>
                <w:highlight w:val="none"/>
              </w:rPr>
            </w:pPr>
          </w:p>
        </w:tc>
        <w:tc>
          <w:tcPr>
            <w:tcW w:w="851" w:type="dxa"/>
            <w:vAlign w:val="center"/>
          </w:tcPr>
          <w:p w14:paraId="54EDCD06">
            <w:pPr>
              <w:spacing w:line="360" w:lineRule="auto"/>
              <w:ind w:firstLine="800" w:firstLineChars="200"/>
              <w:jc w:val="both"/>
              <w:rPr>
                <w:sz w:val="40"/>
                <w:szCs w:val="32"/>
                <w:highlight w:val="none"/>
              </w:rPr>
            </w:pPr>
          </w:p>
        </w:tc>
        <w:tc>
          <w:tcPr>
            <w:tcW w:w="708" w:type="dxa"/>
            <w:vAlign w:val="center"/>
          </w:tcPr>
          <w:p w14:paraId="526EC971">
            <w:pPr>
              <w:spacing w:line="360" w:lineRule="auto"/>
              <w:ind w:firstLine="800" w:firstLineChars="200"/>
              <w:jc w:val="both"/>
              <w:rPr>
                <w:sz w:val="40"/>
                <w:szCs w:val="32"/>
                <w:highlight w:val="none"/>
              </w:rPr>
            </w:pPr>
          </w:p>
        </w:tc>
        <w:tc>
          <w:tcPr>
            <w:tcW w:w="810" w:type="dxa"/>
            <w:vAlign w:val="center"/>
          </w:tcPr>
          <w:p w14:paraId="7C5DAF02">
            <w:pPr>
              <w:spacing w:line="360" w:lineRule="auto"/>
              <w:ind w:firstLine="800" w:firstLineChars="200"/>
              <w:jc w:val="both"/>
              <w:rPr>
                <w:sz w:val="40"/>
                <w:szCs w:val="32"/>
                <w:highlight w:val="none"/>
              </w:rPr>
            </w:pPr>
          </w:p>
        </w:tc>
        <w:tc>
          <w:tcPr>
            <w:tcW w:w="851" w:type="dxa"/>
            <w:vAlign w:val="center"/>
          </w:tcPr>
          <w:p w14:paraId="26107234">
            <w:pPr>
              <w:spacing w:line="360" w:lineRule="auto"/>
              <w:ind w:firstLine="800" w:firstLineChars="200"/>
              <w:jc w:val="both"/>
              <w:rPr>
                <w:sz w:val="40"/>
                <w:szCs w:val="32"/>
                <w:highlight w:val="none"/>
              </w:rPr>
            </w:pPr>
          </w:p>
        </w:tc>
        <w:tc>
          <w:tcPr>
            <w:tcW w:w="736" w:type="dxa"/>
            <w:vAlign w:val="center"/>
          </w:tcPr>
          <w:p w14:paraId="6DFD3D14">
            <w:pPr>
              <w:spacing w:line="360" w:lineRule="auto"/>
              <w:ind w:firstLine="800" w:firstLineChars="200"/>
              <w:jc w:val="both"/>
              <w:rPr>
                <w:sz w:val="40"/>
                <w:szCs w:val="32"/>
                <w:highlight w:val="none"/>
              </w:rPr>
            </w:pPr>
          </w:p>
        </w:tc>
        <w:tc>
          <w:tcPr>
            <w:tcW w:w="910" w:type="dxa"/>
            <w:vAlign w:val="center"/>
          </w:tcPr>
          <w:p w14:paraId="4DF0B10C">
            <w:pPr>
              <w:spacing w:line="360" w:lineRule="auto"/>
              <w:ind w:firstLine="800" w:firstLineChars="200"/>
              <w:jc w:val="both"/>
              <w:rPr>
                <w:sz w:val="40"/>
                <w:szCs w:val="32"/>
                <w:highlight w:val="none"/>
              </w:rPr>
            </w:pPr>
          </w:p>
        </w:tc>
        <w:tc>
          <w:tcPr>
            <w:tcW w:w="1088" w:type="dxa"/>
            <w:vAlign w:val="center"/>
          </w:tcPr>
          <w:p w14:paraId="48812BAF">
            <w:pPr>
              <w:spacing w:line="360" w:lineRule="auto"/>
              <w:ind w:firstLine="800" w:firstLineChars="200"/>
              <w:jc w:val="both"/>
              <w:rPr>
                <w:sz w:val="40"/>
                <w:szCs w:val="32"/>
                <w:highlight w:val="none"/>
              </w:rPr>
            </w:pPr>
          </w:p>
        </w:tc>
        <w:tc>
          <w:tcPr>
            <w:tcW w:w="878" w:type="dxa"/>
            <w:vAlign w:val="center"/>
          </w:tcPr>
          <w:p w14:paraId="2C3991E2">
            <w:pPr>
              <w:spacing w:line="360" w:lineRule="auto"/>
              <w:ind w:firstLine="800" w:firstLineChars="200"/>
              <w:jc w:val="both"/>
              <w:rPr>
                <w:sz w:val="40"/>
                <w:szCs w:val="32"/>
                <w:highlight w:val="none"/>
              </w:rPr>
            </w:pPr>
          </w:p>
        </w:tc>
      </w:tr>
      <w:tr w14:paraId="449BE85E">
        <w:tblPrEx>
          <w:tblCellMar>
            <w:top w:w="0" w:type="dxa"/>
            <w:left w:w="108" w:type="dxa"/>
            <w:bottom w:w="0" w:type="dxa"/>
            <w:right w:w="108" w:type="dxa"/>
          </w:tblCellMar>
        </w:tblPrEx>
        <w:trPr>
          <w:trHeight w:val="917" w:hRule="atLeast"/>
          <w:jc w:val="center"/>
        </w:trPr>
        <w:tc>
          <w:tcPr>
            <w:tcW w:w="709" w:type="dxa"/>
            <w:vAlign w:val="center"/>
          </w:tcPr>
          <w:p w14:paraId="5D713306">
            <w:pPr>
              <w:spacing w:line="360" w:lineRule="auto"/>
              <w:ind w:firstLine="800" w:firstLineChars="200"/>
              <w:jc w:val="both"/>
              <w:rPr>
                <w:sz w:val="40"/>
                <w:szCs w:val="32"/>
                <w:highlight w:val="none"/>
              </w:rPr>
            </w:pPr>
          </w:p>
        </w:tc>
        <w:tc>
          <w:tcPr>
            <w:tcW w:w="1446" w:type="dxa"/>
            <w:vAlign w:val="center"/>
          </w:tcPr>
          <w:p w14:paraId="5A313A9A">
            <w:pPr>
              <w:spacing w:line="360" w:lineRule="auto"/>
              <w:ind w:firstLine="800" w:firstLineChars="200"/>
              <w:jc w:val="both"/>
              <w:rPr>
                <w:sz w:val="40"/>
                <w:szCs w:val="32"/>
                <w:highlight w:val="none"/>
              </w:rPr>
            </w:pPr>
          </w:p>
        </w:tc>
        <w:tc>
          <w:tcPr>
            <w:tcW w:w="851" w:type="dxa"/>
            <w:vAlign w:val="center"/>
          </w:tcPr>
          <w:p w14:paraId="562A4EBB">
            <w:pPr>
              <w:spacing w:line="360" w:lineRule="auto"/>
              <w:ind w:firstLine="800" w:firstLineChars="200"/>
              <w:jc w:val="both"/>
              <w:rPr>
                <w:sz w:val="40"/>
                <w:szCs w:val="32"/>
                <w:highlight w:val="none"/>
              </w:rPr>
            </w:pPr>
          </w:p>
        </w:tc>
        <w:tc>
          <w:tcPr>
            <w:tcW w:w="708" w:type="dxa"/>
            <w:vAlign w:val="center"/>
          </w:tcPr>
          <w:p w14:paraId="327A67DC">
            <w:pPr>
              <w:spacing w:line="360" w:lineRule="auto"/>
              <w:ind w:firstLine="800" w:firstLineChars="200"/>
              <w:jc w:val="both"/>
              <w:rPr>
                <w:sz w:val="40"/>
                <w:szCs w:val="32"/>
                <w:highlight w:val="none"/>
              </w:rPr>
            </w:pPr>
          </w:p>
        </w:tc>
        <w:tc>
          <w:tcPr>
            <w:tcW w:w="810" w:type="dxa"/>
            <w:vAlign w:val="center"/>
          </w:tcPr>
          <w:p w14:paraId="4B5CB448">
            <w:pPr>
              <w:spacing w:line="360" w:lineRule="auto"/>
              <w:ind w:firstLine="800" w:firstLineChars="200"/>
              <w:jc w:val="both"/>
              <w:rPr>
                <w:sz w:val="40"/>
                <w:szCs w:val="32"/>
                <w:highlight w:val="none"/>
              </w:rPr>
            </w:pPr>
          </w:p>
        </w:tc>
        <w:tc>
          <w:tcPr>
            <w:tcW w:w="851" w:type="dxa"/>
            <w:vAlign w:val="center"/>
          </w:tcPr>
          <w:p w14:paraId="33B6AE36">
            <w:pPr>
              <w:spacing w:line="360" w:lineRule="auto"/>
              <w:ind w:firstLine="800" w:firstLineChars="200"/>
              <w:jc w:val="both"/>
              <w:rPr>
                <w:sz w:val="40"/>
                <w:szCs w:val="32"/>
                <w:highlight w:val="none"/>
              </w:rPr>
            </w:pPr>
          </w:p>
        </w:tc>
        <w:tc>
          <w:tcPr>
            <w:tcW w:w="736" w:type="dxa"/>
            <w:vAlign w:val="center"/>
          </w:tcPr>
          <w:p w14:paraId="621AC5A5">
            <w:pPr>
              <w:spacing w:line="360" w:lineRule="auto"/>
              <w:ind w:firstLine="800" w:firstLineChars="200"/>
              <w:jc w:val="both"/>
              <w:rPr>
                <w:sz w:val="40"/>
                <w:szCs w:val="32"/>
                <w:highlight w:val="none"/>
              </w:rPr>
            </w:pPr>
          </w:p>
        </w:tc>
        <w:tc>
          <w:tcPr>
            <w:tcW w:w="910" w:type="dxa"/>
            <w:vAlign w:val="center"/>
          </w:tcPr>
          <w:p w14:paraId="27E58DEE">
            <w:pPr>
              <w:spacing w:line="360" w:lineRule="auto"/>
              <w:ind w:firstLine="800" w:firstLineChars="200"/>
              <w:jc w:val="both"/>
              <w:rPr>
                <w:sz w:val="40"/>
                <w:szCs w:val="32"/>
                <w:highlight w:val="none"/>
              </w:rPr>
            </w:pPr>
          </w:p>
        </w:tc>
        <w:tc>
          <w:tcPr>
            <w:tcW w:w="1088" w:type="dxa"/>
            <w:vAlign w:val="center"/>
          </w:tcPr>
          <w:p w14:paraId="09DA9BF6">
            <w:pPr>
              <w:spacing w:line="360" w:lineRule="auto"/>
              <w:ind w:firstLine="800" w:firstLineChars="200"/>
              <w:jc w:val="both"/>
              <w:rPr>
                <w:sz w:val="40"/>
                <w:szCs w:val="32"/>
                <w:highlight w:val="none"/>
              </w:rPr>
            </w:pPr>
          </w:p>
        </w:tc>
        <w:tc>
          <w:tcPr>
            <w:tcW w:w="878" w:type="dxa"/>
            <w:vAlign w:val="center"/>
          </w:tcPr>
          <w:p w14:paraId="1C7FDB75">
            <w:pPr>
              <w:spacing w:line="360" w:lineRule="auto"/>
              <w:ind w:firstLine="800" w:firstLineChars="200"/>
              <w:jc w:val="both"/>
              <w:rPr>
                <w:sz w:val="40"/>
                <w:szCs w:val="32"/>
                <w:highlight w:val="none"/>
              </w:rPr>
            </w:pPr>
          </w:p>
        </w:tc>
      </w:tr>
      <w:tr w14:paraId="64C2F234">
        <w:tblPrEx>
          <w:tblCellMar>
            <w:top w:w="0" w:type="dxa"/>
            <w:left w:w="108" w:type="dxa"/>
            <w:bottom w:w="0" w:type="dxa"/>
            <w:right w:w="108" w:type="dxa"/>
          </w:tblCellMar>
        </w:tblPrEx>
        <w:trPr>
          <w:trHeight w:val="963" w:hRule="atLeast"/>
          <w:jc w:val="center"/>
        </w:trPr>
        <w:tc>
          <w:tcPr>
            <w:tcW w:w="709" w:type="dxa"/>
            <w:vAlign w:val="center"/>
          </w:tcPr>
          <w:p w14:paraId="02747179">
            <w:pPr>
              <w:spacing w:line="360" w:lineRule="auto"/>
              <w:ind w:firstLine="800" w:firstLineChars="200"/>
              <w:jc w:val="both"/>
              <w:rPr>
                <w:sz w:val="40"/>
                <w:szCs w:val="32"/>
                <w:highlight w:val="none"/>
              </w:rPr>
            </w:pPr>
          </w:p>
        </w:tc>
        <w:tc>
          <w:tcPr>
            <w:tcW w:w="1446" w:type="dxa"/>
            <w:vAlign w:val="center"/>
          </w:tcPr>
          <w:p w14:paraId="07BB3BE8">
            <w:pPr>
              <w:spacing w:line="360" w:lineRule="auto"/>
              <w:ind w:firstLine="800" w:firstLineChars="200"/>
              <w:jc w:val="both"/>
              <w:rPr>
                <w:sz w:val="40"/>
                <w:szCs w:val="32"/>
                <w:highlight w:val="none"/>
              </w:rPr>
            </w:pPr>
          </w:p>
        </w:tc>
        <w:tc>
          <w:tcPr>
            <w:tcW w:w="851" w:type="dxa"/>
            <w:vAlign w:val="center"/>
          </w:tcPr>
          <w:p w14:paraId="4A685DE3">
            <w:pPr>
              <w:spacing w:line="360" w:lineRule="auto"/>
              <w:ind w:firstLine="800" w:firstLineChars="200"/>
              <w:jc w:val="both"/>
              <w:rPr>
                <w:sz w:val="40"/>
                <w:szCs w:val="32"/>
                <w:highlight w:val="none"/>
              </w:rPr>
            </w:pPr>
          </w:p>
        </w:tc>
        <w:tc>
          <w:tcPr>
            <w:tcW w:w="708" w:type="dxa"/>
            <w:vAlign w:val="center"/>
          </w:tcPr>
          <w:p w14:paraId="2983B665">
            <w:pPr>
              <w:spacing w:line="360" w:lineRule="auto"/>
              <w:ind w:firstLine="800" w:firstLineChars="200"/>
              <w:jc w:val="both"/>
              <w:rPr>
                <w:sz w:val="40"/>
                <w:szCs w:val="32"/>
                <w:highlight w:val="none"/>
              </w:rPr>
            </w:pPr>
          </w:p>
        </w:tc>
        <w:tc>
          <w:tcPr>
            <w:tcW w:w="810" w:type="dxa"/>
            <w:vAlign w:val="center"/>
          </w:tcPr>
          <w:p w14:paraId="7060A581">
            <w:pPr>
              <w:spacing w:line="360" w:lineRule="auto"/>
              <w:ind w:firstLine="800" w:firstLineChars="200"/>
              <w:jc w:val="both"/>
              <w:rPr>
                <w:sz w:val="40"/>
                <w:szCs w:val="32"/>
                <w:highlight w:val="none"/>
              </w:rPr>
            </w:pPr>
          </w:p>
        </w:tc>
        <w:tc>
          <w:tcPr>
            <w:tcW w:w="851" w:type="dxa"/>
            <w:vAlign w:val="center"/>
          </w:tcPr>
          <w:p w14:paraId="41987DAE">
            <w:pPr>
              <w:spacing w:line="360" w:lineRule="auto"/>
              <w:ind w:firstLine="800" w:firstLineChars="200"/>
              <w:jc w:val="both"/>
              <w:rPr>
                <w:sz w:val="40"/>
                <w:szCs w:val="32"/>
                <w:highlight w:val="none"/>
              </w:rPr>
            </w:pPr>
          </w:p>
        </w:tc>
        <w:tc>
          <w:tcPr>
            <w:tcW w:w="736" w:type="dxa"/>
            <w:vAlign w:val="center"/>
          </w:tcPr>
          <w:p w14:paraId="74A5E7D8">
            <w:pPr>
              <w:spacing w:line="360" w:lineRule="auto"/>
              <w:ind w:firstLine="800" w:firstLineChars="200"/>
              <w:jc w:val="both"/>
              <w:rPr>
                <w:sz w:val="40"/>
                <w:szCs w:val="32"/>
                <w:highlight w:val="none"/>
              </w:rPr>
            </w:pPr>
          </w:p>
        </w:tc>
        <w:tc>
          <w:tcPr>
            <w:tcW w:w="910" w:type="dxa"/>
            <w:vAlign w:val="center"/>
          </w:tcPr>
          <w:p w14:paraId="2B627B89">
            <w:pPr>
              <w:spacing w:line="360" w:lineRule="auto"/>
              <w:ind w:firstLine="800" w:firstLineChars="200"/>
              <w:jc w:val="both"/>
              <w:rPr>
                <w:sz w:val="40"/>
                <w:szCs w:val="32"/>
                <w:highlight w:val="none"/>
              </w:rPr>
            </w:pPr>
          </w:p>
        </w:tc>
        <w:tc>
          <w:tcPr>
            <w:tcW w:w="1088" w:type="dxa"/>
            <w:vAlign w:val="center"/>
          </w:tcPr>
          <w:p w14:paraId="3DEE9940">
            <w:pPr>
              <w:spacing w:line="360" w:lineRule="auto"/>
              <w:ind w:firstLine="800" w:firstLineChars="200"/>
              <w:jc w:val="both"/>
              <w:rPr>
                <w:sz w:val="40"/>
                <w:szCs w:val="32"/>
                <w:highlight w:val="none"/>
              </w:rPr>
            </w:pPr>
          </w:p>
        </w:tc>
        <w:tc>
          <w:tcPr>
            <w:tcW w:w="878" w:type="dxa"/>
            <w:vAlign w:val="center"/>
          </w:tcPr>
          <w:p w14:paraId="0446D1D5">
            <w:pPr>
              <w:spacing w:line="360" w:lineRule="auto"/>
              <w:ind w:firstLine="800" w:firstLineChars="200"/>
              <w:jc w:val="both"/>
              <w:rPr>
                <w:sz w:val="40"/>
                <w:szCs w:val="32"/>
                <w:highlight w:val="none"/>
              </w:rPr>
            </w:pPr>
          </w:p>
        </w:tc>
      </w:tr>
      <w:tr w14:paraId="0EDF5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E341907">
            <w:pPr>
              <w:spacing w:line="360" w:lineRule="auto"/>
              <w:ind w:firstLine="800" w:firstLineChars="200"/>
              <w:jc w:val="both"/>
              <w:rPr>
                <w:sz w:val="40"/>
                <w:szCs w:val="32"/>
                <w:highlight w:val="none"/>
              </w:rPr>
            </w:pPr>
          </w:p>
        </w:tc>
        <w:tc>
          <w:tcPr>
            <w:tcW w:w="1446" w:type="dxa"/>
            <w:vAlign w:val="center"/>
          </w:tcPr>
          <w:p w14:paraId="616A9D21">
            <w:pPr>
              <w:spacing w:line="360" w:lineRule="auto"/>
              <w:ind w:firstLine="800" w:firstLineChars="200"/>
              <w:jc w:val="both"/>
              <w:rPr>
                <w:sz w:val="40"/>
                <w:szCs w:val="32"/>
                <w:highlight w:val="none"/>
              </w:rPr>
            </w:pPr>
          </w:p>
        </w:tc>
        <w:tc>
          <w:tcPr>
            <w:tcW w:w="851" w:type="dxa"/>
            <w:vAlign w:val="center"/>
          </w:tcPr>
          <w:p w14:paraId="1E23BEEA">
            <w:pPr>
              <w:spacing w:line="360" w:lineRule="auto"/>
              <w:ind w:firstLine="800" w:firstLineChars="200"/>
              <w:jc w:val="both"/>
              <w:rPr>
                <w:sz w:val="40"/>
                <w:szCs w:val="32"/>
                <w:highlight w:val="none"/>
              </w:rPr>
            </w:pPr>
          </w:p>
        </w:tc>
        <w:tc>
          <w:tcPr>
            <w:tcW w:w="708" w:type="dxa"/>
            <w:vAlign w:val="center"/>
          </w:tcPr>
          <w:p w14:paraId="255DDC65">
            <w:pPr>
              <w:spacing w:line="360" w:lineRule="auto"/>
              <w:ind w:firstLine="800" w:firstLineChars="200"/>
              <w:jc w:val="both"/>
              <w:rPr>
                <w:sz w:val="40"/>
                <w:szCs w:val="32"/>
                <w:highlight w:val="none"/>
              </w:rPr>
            </w:pPr>
          </w:p>
        </w:tc>
        <w:tc>
          <w:tcPr>
            <w:tcW w:w="810" w:type="dxa"/>
            <w:vAlign w:val="center"/>
          </w:tcPr>
          <w:p w14:paraId="02917E4E">
            <w:pPr>
              <w:spacing w:line="360" w:lineRule="auto"/>
              <w:ind w:firstLine="800" w:firstLineChars="200"/>
              <w:jc w:val="both"/>
              <w:rPr>
                <w:sz w:val="40"/>
                <w:szCs w:val="32"/>
                <w:highlight w:val="none"/>
              </w:rPr>
            </w:pPr>
          </w:p>
        </w:tc>
        <w:tc>
          <w:tcPr>
            <w:tcW w:w="851" w:type="dxa"/>
            <w:vAlign w:val="center"/>
          </w:tcPr>
          <w:p w14:paraId="7C7FC8DE">
            <w:pPr>
              <w:spacing w:line="360" w:lineRule="auto"/>
              <w:ind w:firstLine="800" w:firstLineChars="200"/>
              <w:jc w:val="both"/>
              <w:rPr>
                <w:sz w:val="40"/>
                <w:szCs w:val="32"/>
                <w:highlight w:val="none"/>
              </w:rPr>
            </w:pPr>
          </w:p>
        </w:tc>
        <w:tc>
          <w:tcPr>
            <w:tcW w:w="736" w:type="dxa"/>
            <w:vAlign w:val="center"/>
          </w:tcPr>
          <w:p w14:paraId="54ABF30C">
            <w:pPr>
              <w:spacing w:line="360" w:lineRule="auto"/>
              <w:ind w:firstLine="800" w:firstLineChars="200"/>
              <w:jc w:val="both"/>
              <w:rPr>
                <w:sz w:val="40"/>
                <w:szCs w:val="32"/>
                <w:highlight w:val="none"/>
              </w:rPr>
            </w:pPr>
          </w:p>
        </w:tc>
        <w:tc>
          <w:tcPr>
            <w:tcW w:w="910" w:type="dxa"/>
            <w:vAlign w:val="center"/>
          </w:tcPr>
          <w:p w14:paraId="4D886B5E">
            <w:pPr>
              <w:spacing w:line="360" w:lineRule="auto"/>
              <w:ind w:firstLine="800" w:firstLineChars="200"/>
              <w:jc w:val="both"/>
              <w:rPr>
                <w:sz w:val="40"/>
                <w:szCs w:val="32"/>
                <w:highlight w:val="none"/>
              </w:rPr>
            </w:pPr>
          </w:p>
        </w:tc>
        <w:tc>
          <w:tcPr>
            <w:tcW w:w="1088" w:type="dxa"/>
            <w:vAlign w:val="center"/>
          </w:tcPr>
          <w:p w14:paraId="6BB9921B">
            <w:pPr>
              <w:spacing w:line="360" w:lineRule="auto"/>
              <w:ind w:firstLine="800" w:firstLineChars="200"/>
              <w:jc w:val="both"/>
              <w:rPr>
                <w:sz w:val="40"/>
                <w:szCs w:val="32"/>
                <w:highlight w:val="none"/>
              </w:rPr>
            </w:pPr>
          </w:p>
        </w:tc>
        <w:tc>
          <w:tcPr>
            <w:tcW w:w="878" w:type="dxa"/>
            <w:vAlign w:val="center"/>
          </w:tcPr>
          <w:p w14:paraId="5D1CB5A6">
            <w:pPr>
              <w:spacing w:line="360" w:lineRule="auto"/>
              <w:ind w:firstLine="800" w:firstLineChars="200"/>
              <w:jc w:val="both"/>
              <w:rPr>
                <w:sz w:val="40"/>
                <w:szCs w:val="32"/>
                <w:highlight w:val="none"/>
              </w:rPr>
            </w:pPr>
          </w:p>
        </w:tc>
      </w:tr>
      <w:tr w14:paraId="5CBBD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B08F3B6">
            <w:pPr>
              <w:spacing w:line="360" w:lineRule="auto"/>
              <w:ind w:firstLine="800" w:firstLineChars="200"/>
              <w:jc w:val="both"/>
              <w:rPr>
                <w:sz w:val="40"/>
                <w:szCs w:val="32"/>
                <w:highlight w:val="none"/>
              </w:rPr>
            </w:pPr>
          </w:p>
        </w:tc>
        <w:tc>
          <w:tcPr>
            <w:tcW w:w="1446" w:type="dxa"/>
            <w:vAlign w:val="center"/>
          </w:tcPr>
          <w:p w14:paraId="4E022C02">
            <w:pPr>
              <w:spacing w:line="360" w:lineRule="auto"/>
              <w:ind w:firstLine="800" w:firstLineChars="200"/>
              <w:jc w:val="both"/>
              <w:rPr>
                <w:sz w:val="40"/>
                <w:szCs w:val="32"/>
                <w:highlight w:val="none"/>
              </w:rPr>
            </w:pPr>
          </w:p>
        </w:tc>
        <w:tc>
          <w:tcPr>
            <w:tcW w:w="851" w:type="dxa"/>
            <w:vAlign w:val="center"/>
          </w:tcPr>
          <w:p w14:paraId="03C97107">
            <w:pPr>
              <w:spacing w:line="360" w:lineRule="auto"/>
              <w:ind w:firstLine="800" w:firstLineChars="200"/>
              <w:jc w:val="both"/>
              <w:rPr>
                <w:sz w:val="40"/>
                <w:szCs w:val="32"/>
                <w:highlight w:val="none"/>
              </w:rPr>
            </w:pPr>
          </w:p>
        </w:tc>
        <w:tc>
          <w:tcPr>
            <w:tcW w:w="708" w:type="dxa"/>
            <w:vAlign w:val="center"/>
          </w:tcPr>
          <w:p w14:paraId="3F25C3A0">
            <w:pPr>
              <w:spacing w:line="360" w:lineRule="auto"/>
              <w:ind w:firstLine="800" w:firstLineChars="200"/>
              <w:jc w:val="both"/>
              <w:rPr>
                <w:sz w:val="40"/>
                <w:szCs w:val="32"/>
                <w:highlight w:val="none"/>
              </w:rPr>
            </w:pPr>
          </w:p>
        </w:tc>
        <w:tc>
          <w:tcPr>
            <w:tcW w:w="810" w:type="dxa"/>
            <w:vAlign w:val="center"/>
          </w:tcPr>
          <w:p w14:paraId="79EF659A">
            <w:pPr>
              <w:spacing w:line="360" w:lineRule="auto"/>
              <w:ind w:firstLine="800" w:firstLineChars="200"/>
              <w:jc w:val="both"/>
              <w:rPr>
                <w:sz w:val="40"/>
                <w:szCs w:val="32"/>
                <w:highlight w:val="none"/>
              </w:rPr>
            </w:pPr>
          </w:p>
        </w:tc>
        <w:tc>
          <w:tcPr>
            <w:tcW w:w="851" w:type="dxa"/>
            <w:vAlign w:val="center"/>
          </w:tcPr>
          <w:p w14:paraId="03F22D6C">
            <w:pPr>
              <w:spacing w:line="360" w:lineRule="auto"/>
              <w:ind w:firstLine="800" w:firstLineChars="200"/>
              <w:jc w:val="both"/>
              <w:rPr>
                <w:sz w:val="40"/>
                <w:szCs w:val="32"/>
                <w:highlight w:val="none"/>
              </w:rPr>
            </w:pPr>
          </w:p>
        </w:tc>
        <w:tc>
          <w:tcPr>
            <w:tcW w:w="736" w:type="dxa"/>
            <w:vAlign w:val="center"/>
          </w:tcPr>
          <w:p w14:paraId="53132953">
            <w:pPr>
              <w:spacing w:line="360" w:lineRule="auto"/>
              <w:ind w:firstLine="800" w:firstLineChars="200"/>
              <w:jc w:val="both"/>
              <w:rPr>
                <w:sz w:val="40"/>
                <w:szCs w:val="32"/>
                <w:highlight w:val="none"/>
              </w:rPr>
            </w:pPr>
          </w:p>
        </w:tc>
        <w:tc>
          <w:tcPr>
            <w:tcW w:w="910" w:type="dxa"/>
            <w:vAlign w:val="center"/>
          </w:tcPr>
          <w:p w14:paraId="7D21B7E5">
            <w:pPr>
              <w:spacing w:line="360" w:lineRule="auto"/>
              <w:ind w:firstLine="800" w:firstLineChars="200"/>
              <w:jc w:val="both"/>
              <w:rPr>
                <w:sz w:val="40"/>
                <w:szCs w:val="32"/>
                <w:highlight w:val="none"/>
              </w:rPr>
            </w:pPr>
          </w:p>
        </w:tc>
        <w:tc>
          <w:tcPr>
            <w:tcW w:w="1088" w:type="dxa"/>
            <w:vAlign w:val="center"/>
          </w:tcPr>
          <w:p w14:paraId="5B176660">
            <w:pPr>
              <w:spacing w:line="360" w:lineRule="auto"/>
              <w:ind w:firstLine="800" w:firstLineChars="200"/>
              <w:jc w:val="both"/>
              <w:rPr>
                <w:sz w:val="40"/>
                <w:szCs w:val="32"/>
                <w:highlight w:val="none"/>
              </w:rPr>
            </w:pPr>
          </w:p>
        </w:tc>
        <w:tc>
          <w:tcPr>
            <w:tcW w:w="878" w:type="dxa"/>
            <w:vAlign w:val="center"/>
          </w:tcPr>
          <w:p w14:paraId="45349EAF">
            <w:pPr>
              <w:spacing w:line="360" w:lineRule="auto"/>
              <w:ind w:firstLine="800" w:firstLineChars="200"/>
              <w:jc w:val="both"/>
              <w:rPr>
                <w:sz w:val="40"/>
                <w:szCs w:val="32"/>
                <w:highlight w:val="none"/>
              </w:rPr>
            </w:pPr>
          </w:p>
        </w:tc>
      </w:tr>
      <w:tr w14:paraId="7BC05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1C2F849">
            <w:pPr>
              <w:spacing w:line="360" w:lineRule="auto"/>
              <w:ind w:firstLine="800" w:firstLineChars="200"/>
              <w:jc w:val="both"/>
              <w:rPr>
                <w:sz w:val="40"/>
                <w:szCs w:val="32"/>
                <w:highlight w:val="none"/>
              </w:rPr>
            </w:pPr>
          </w:p>
        </w:tc>
        <w:tc>
          <w:tcPr>
            <w:tcW w:w="1446" w:type="dxa"/>
            <w:vAlign w:val="center"/>
          </w:tcPr>
          <w:p w14:paraId="6247CA70">
            <w:pPr>
              <w:spacing w:line="360" w:lineRule="auto"/>
              <w:ind w:firstLine="800" w:firstLineChars="200"/>
              <w:jc w:val="both"/>
              <w:rPr>
                <w:sz w:val="40"/>
                <w:szCs w:val="32"/>
                <w:highlight w:val="none"/>
              </w:rPr>
            </w:pPr>
          </w:p>
        </w:tc>
        <w:tc>
          <w:tcPr>
            <w:tcW w:w="851" w:type="dxa"/>
            <w:vAlign w:val="center"/>
          </w:tcPr>
          <w:p w14:paraId="38299882">
            <w:pPr>
              <w:spacing w:line="360" w:lineRule="auto"/>
              <w:ind w:firstLine="800" w:firstLineChars="200"/>
              <w:jc w:val="both"/>
              <w:rPr>
                <w:sz w:val="40"/>
                <w:szCs w:val="32"/>
                <w:highlight w:val="none"/>
              </w:rPr>
            </w:pPr>
          </w:p>
        </w:tc>
        <w:tc>
          <w:tcPr>
            <w:tcW w:w="708" w:type="dxa"/>
            <w:vAlign w:val="center"/>
          </w:tcPr>
          <w:p w14:paraId="4C0C21EF">
            <w:pPr>
              <w:spacing w:line="360" w:lineRule="auto"/>
              <w:ind w:firstLine="800" w:firstLineChars="200"/>
              <w:jc w:val="both"/>
              <w:rPr>
                <w:sz w:val="40"/>
                <w:szCs w:val="32"/>
                <w:highlight w:val="none"/>
              </w:rPr>
            </w:pPr>
          </w:p>
        </w:tc>
        <w:tc>
          <w:tcPr>
            <w:tcW w:w="810" w:type="dxa"/>
            <w:vAlign w:val="center"/>
          </w:tcPr>
          <w:p w14:paraId="74D25ECF">
            <w:pPr>
              <w:spacing w:line="360" w:lineRule="auto"/>
              <w:ind w:firstLine="800" w:firstLineChars="200"/>
              <w:jc w:val="both"/>
              <w:rPr>
                <w:sz w:val="40"/>
                <w:szCs w:val="32"/>
                <w:highlight w:val="none"/>
              </w:rPr>
            </w:pPr>
          </w:p>
        </w:tc>
        <w:tc>
          <w:tcPr>
            <w:tcW w:w="851" w:type="dxa"/>
            <w:vAlign w:val="center"/>
          </w:tcPr>
          <w:p w14:paraId="5946ED00">
            <w:pPr>
              <w:spacing w:line="360" w:lineRule="auto"/>
              <w:ind w:firstLine="800" w:firstLineChars="200"/>
              <w:jc w:val="both"/>
              <w:rPr>
                <w:sz w:val="40"/>
                <w:szCs w:val="32"/>
                <w:highlight w:val="none"/>
              </w:rPr>
            </w:pPr>
          </w:p>
        </w:tc>
        <w:tc>
          <w:tcPr>
            <w:tcW w:w="736" w:type="dxa"/>
            <w:vAlign w:val="center"/>
          </w:tcPr>
          <w:p w14:paraId="1EEEB5D9">
            <w:pPr>
              <w:spacing w:line="360" w:lineRule="auto"/>
              <w:ind w:firstLine="800" w:firstLineChars="200"/>
              <w:jc w:val="both"/>
              <w:rPr>
                <w:sz w:val="40"/>
                <w:szCs w:val="32"/>
                <w:highlight w:val="none"/>
              </w:rPr>
            </w:pPr>
          </w:p>
        </w:tc>
        <w:tc>
          <w:tcPr>
            <w:tcW w:w="910" w:type="dxa"/>
            <w:vAlign w:val="center"/>
          </w:tcPr>
          <w:p w14:paraId="1AEF256C">
            <w:pPr>
              <w:spacing w:line="360" w:lineRule="auto"/>
              <w:ind w:firstLine="800" w:firstLineChars="200"/>
              <w:jc w:val="both"/>
              <w:rPr>
                <w:sz w:val="40"/>
                <w:szCs w:val="32"/>
                <w:highlight w:val="none"/>
              </w:rPr>
            </w:pPr>
          </w:p>
        </w:tc>
        <w:tc>
          <w:tcPr>
            <w:tcW w:w="1088" w:type="dxa"/>
            <w:vAlign w:val="center"/>
          </w:tcPr>
          <w:p w14:paraId="11B44212">
            <w:pPr>
              <w:spacing w:line="360" w:lineRule="auto"/>
              <w:ind w:firstLine="800" w:firstLineChars="200"/>
              <w:jc w:val="both"/>
              <w:rPr>
                <w:sz w:val="40"/>
                <w:szCs w:val="32"/>
                <w:highlight w:val="none"/>
              </w:rPr>
            </w:pPr>
          </w:p>
        </w:tc>
        <w:tc>
          <w:tcPr>
            <w:tcW w:w="878" w:type="dxa"/>
            <w:vAlign w:val="center"/>
          </w:tcPr>
          <w:p w14:paraId="068232B6">
            <w:pPr>
              <w:spacing w:line="360" w:lineRule="auto"/>
              <w:ind w:firstLine="800" w:firstLineChars="200"/>
              <w:jc w:val="both"/>
              <w:rPr>
                <w:sz w:val="40"/>
                <w:szCs w:val="32"/>
                <w:highlight w:val="none"/>
              </w:rPr>
            </w:pPr>
          </w:p>
        </w:tc>
      </w:tr>
      <w:tr w14:paraId="399E3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9B76766">
            <w:pPr>
              <w:spacing w:line="360" w:lineRule="auto"/>
              <w:ind w:firstLine="800" w:firstLineChars="200"/>
              <w:jc w:val="both"/>
              <w:rPr>
                <w:sz w:val="40"/>
                <w:szCs w:val="32"/>
                <w:highlight w:val="none"/>
              </w:rPr>
            </w:pPr>
          </w:p>
        </w:tc>
        <w:tc>
          <w:tcPr>
            <w:tcW w:w="1446" w:type="dxa"/>
            <w:vAlign w:val="center"/>
          </w:tcPr>
          <w:p w14:paraId="7FE11D97">
            <w:pPr>
              <w:spacing w:line="360" w:lineRule="auto"/>
              <w:ind w:firstLine="800" w:firstLineChars="200"/>
              <w:jc w:val="both"/>
              <w:rPr>
                <w:sz w:val="40"/>
                <w:szCs w:val="32"/>
                <w:highlight w:val="none"/>
              </w:rPr>
            </w:pPr>
          </w:p>
        </w:tc>
        <w:tc>
          <w:tcPr>
            <w:tcW w:w="851" w:type="dxa"/>
            <w:vAlign w:val="center"/>
          </w:tcPr>
          <w:p w14:paraId="47BACE02">
            <w:pPr>
              <w:spacing w:line="360" w:lineRule="auto"/>
              <w:ind w:firstLine="800" w:firstLineChars="200"/>
              <w:jc w:val="both"/>
              <w:rPr>
                <w:sz w:val="40"/>
                <w:szCs w:val="32"/>
                <w:highlight w:val="none"/>
              </w:rPr>
            </w:pPr>
          </w:p>
        </w:tc>
        <w:tc>
          <w:tcPr>
            <w:tcW w:w="708" w:type="dxa"/>
            <w:vAlign w:val="center"/>
          </w:tcPr>
          <w:p w14:paraId="03B34516">
            <w:pPr>
              <w:spacing w:line="360" w:lineRule="auto"/>
              <w:ind w:firstLine="800" w:firstLineChars="200"/>
              <w:jc w:val="both"/>
              <w:rPr>
                <w:sz w:val="40"/>
                <w:szCs w:val="32"/>
                <w:highlight w:val="none"/>
              </w:rPr>
            </w:pPr>
          </w:p>
        </w:tc>
        <w:tc>
          <w:tcPr>
            <w:tcW w:w="810" w:type="dxa"/>
            <w:vAlign w:val="center"/>
          </w:tcPr>
          <w:p w14:paraId="4D0E4B14">
            <w:pPr>
              <w:spacing w:line="360" w:lineRule="auto"/>
              <w:ind w:firstLine="800" w:firstLineChars="200"/>
              <w:jc w:val="both"/>
              <w:rPr>
                <w:sz w:val="40"/>
                <w:szCs w:val="32"/>
                <w:highlight w:val="none"/>
              </w:rPr>
            </w:pPr>
          </w:p>
        </w:tc>
        <w:tc>
          <w:tcPr>
            <w:tcW w:w="851" w:type="dxa"/>
            <w:vAlign w:val="center"/>
          </w:tcPr>
          <w:p w14:paraId="02764619">
            <w:pPr>
              <w:spacing w:line="360" w:lineRule="auto"/>
              <w:ind w:firstLine="800" w:firstLineChars="200"/>
              <w:jc w:val="both"/>
              <w:rPr>
                <w:sz w:val="40"/>
                <w:szCs w:val="32"/>
                <w:highlight w:val="none"/>
              </w:rPr>
            </w:pPr>
          </w:p>
        </w:tc>
        <w:tc>
          <w:tcPr>
            <w:tcW w:w="736" w:type="dxa"/>
            <w:vAlign w:val="center"/>
          </w:tcPr>
          <w:p w14:paraId="63195057">
            <w:pPr>
              <w:spacing w:line="360" w:lineRule="auto"/>
              <w:ind w:firstLine="800" w:firstLineChars="200"/>
              <w:jc w:val="both"/>
              <w:rPr>
                <w:sz w:val="40"/>
                <w:szCs w:val="32"/>
                <w:highlight w:val="none"/>
              </w:rPr>
            </w:pPr>
          </w:p>
        </w:tc>
        <w:tc>
          <w:tcPr>
            <w:tcW w:w="910" w:type="dxa"/>
            <w:vAlign w:val="center"/>
          </w:tcPr>
          <w:p w14:paraId="6BDAAECE">
            <w:pPr>
              <w:spacing w:line="360" w:lineRule="auto"/>
              <w:ind w:firstLine="800" w:firstLineChars="200"/>
              <w:jc w:val="both"/>
              <w:rPr>
                <w:sz w:val="40"/>
                <w:szCs w:val="32"/>
                <w:highlight w:val="none"/>
              </w:rPr>
            </w:pPr>
          </w:p>
        </w:tc>
        <w:tc>
          <w:tcPr>
            <w:tcW w:w="1088" w:type="dxa"/>
            <w:vAlign w:val="center"/>
          </w:tcPr>
          <w:p w14:paraId="204A35FC">
            <w:pPr>
              <w:spacing w:line="360" w:lineRule="auto"/>
              <w:ind w:firstLine="800" w:firstLineChars="200"/>
              <w:jc w:val="both"/>
              <w:rPr>
                <w:sz w:val="40"/>
                <w:szCs w:val="32"/>
                <w:highlight w:val="none"/>
              </w:rPr>
            </w:pPr>
          </w:p>
        </w:tc>
        <w:tc>
          <w:tcPr>
            <w:tcW w:w="878" w:type="dxa"/>
            <w:vAlign w:val="center"/>
          </w:tcPr>
          <w:p w14:paraId="47AD12D1">
            <w:pPr>
              <w:spacing w:line="360" w:lineRule="auto"/>
              <w:ind w:firstLine="800" w:firstLineChars="200"/>
              <w:jc w:val="both"/>
              <w:rPr>
                <w:sz w:val="40"/>
                <w:szCs w:val="32"/>
                <w:highlight w:val="none"/>
              </w:rPr>
            </w:pPr>
          </w:p>
        </w:tc>
      </w:tr>
      <w:tr w14:paraId="72D62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1893ED1">
            <w:pPr>
              <w:spacing w:line="360" w:lineRule="auto"/>
              <w:ind w:firstLine="800" w:firstLineChars="200"/>
              <w:jc w:val="both"/>
              <w:rPr>
                <w:sz w:val="40"/>
                <w:szCs w:val="32"/>
                <w:highlight w:val="none"/>
              </w:rPr>
            </w:pPr>
          </w:p>
        </w:tc>
        <w:tc>
          <w:tcPr>
            <w:tcW w:w="1446" w:type="dxa"/>
            <w:vAlign w:val="center"/>
          </w:tcPr>
          <w:p w14:paraId="5A626C49">
            <w:pPr>
              <w:spacing w:line="360" w:lineRule="auto"/>
              <w:ind w:firstLine="800" w:firstLineChars="200"/>
              <w:jc w:val="both"/>
              <w:rPr>
                <w:sz w:val="40"/>
                <w:szCs w:val="32"/>
                <w:highlight w:val="none"/>
              </w:rPr>
            </w:pPr>
          </w:p>
        </w:tc>
        <w:tc>
          <w:tcPr>
            <w:tcW w:w="851" w:type="dxa"/>
            <w:vAlign w:val="center"/>
          </w:tcPr>
          <w:p w14:paraId="68F84A7D">
            <w:pPr>
              <w:spacing w:line="360" w:lineRule="auto"/>
              <w:ind w:firstLine="800" w:firstLineChars="200"/>
              <w:jc w:val="both"/>
              <w:rPr>
                <w:sz w:val="40"/>
                <w:szCs w:val="32"/>
                <w:highlight w:val="none"/>
              </w:rPr>
            </w:pPr>
          </w:p>
        </w:tc>
        <w:tc>
          <w:tcPr>
            <w:tcW w:w="708" w:type="dxa"/>
            <w:vAlign w:val="center"/>
          </w:tcPr>
          <w:p w14:paraId="728AF19A">
            <w:pPr>
              <w:spacing w:line="360" w:lineRule="auto"/>
              <w:ind w:firstLine="800" w:firstLineChars="200"/>
              <w:jc w:val="both"/>
              <w:rPr>
                <w:sz w:val="40"/>
                <w:szCs w:val="32"/>
                <w:highlight w:val="none"/>
              </w:rPr>
            </w:pPr>
          </w:p>
        </w:tc>
        <w:tc>
          <w:tcPr>
            <w:tcW w:w="810" w:type="dxa"/>
            <w:vAlign w:val="center"/>
          </w:tcPr>
          <w:p w14:paraId="00A2FC14">
            <w:pPr>
              <w:spacing w:line="360" w:lineRule="auto"/>
              <w:ind w:firstLine="800" w:firstLineChars="200"/>
              <w:jc w:val="both"/>
              <w:rPr>
                <w:sz w:val="40"/>
                <w:szCs w:val="32"/>
                <w:highlight w:val="none"/>
              </w:rPr>
            </w:pPr>
          </w:p>
        </w:tc>
        <w:tc>
          <w:tcPr>
            <w:tcW w:w="851" w:type="dxa"/>
            <w:vAlign w:val="center"/>
          </w:tcPr>
          <w:p w14:paraId="1C3E78F2">
            <w:pPr>
              <w:spacing w:line="360" w:lineRule="auto"/>
              <w:ind w:firstLine="800" w:firstLineChars="200"/>
              <w:jc w:val="both"/>
              <w:rPr>
                <w:sz w:val="40"/>
                <w:szCs w:val="32"/>
                <w:highlight w:val="none"/>
              </w:rPr>
            </w:pPr>
          </w:p>
        </w:tc>
        <w:tc>
          <w:tcPr>
            <w:tcW w:w="736" w:type="dxa"/>
            <w:vAlign w:val="center"/>
          </w:tcPr>
          <w:p w14:paraId="31E519CB">
            <w:pPr>
              <w:spacing w:line="360" w:lineRule="auto"/>
              <w:ind w:firstLine="800" w:firstLineChars="200"/>
              <w:jc w:val="both"/>
              <w:rPr>
                <w:sz w:val="40"/>
                <w:szCs w:val="32"/>
                <w:highlight w:val="none"/>
              </w:rPr>
            </w:pPr>
          </w:p>
        </w:tc>
        <w:tc>
          <w:tcPr>
            <w:tcW w:w="910" w:type="dxa"/>
            <w:vAlign w:val="center"/>
          </w:tcPr>
          <w:p w14:paraId="758CBBCE">
            <w:pPr>
              <w:spacing w:line="360" w:lineRule="auto"/>
              <w:ind w:firstLine="800" w:firstLineChars="200"/>
              <w:jc w:val="both"/>
              <w:rPr>
                <w:sz w:val="40"/>
                <w:szCs w:val="32"/>
                <w:highlight w:val="none"/>
              </w:rPr>
            </w:pPr>
          </w:p>
        </w:tc>
        <w:tc>
          <w:tcPr>
            <w:tcW w:w="1088" w:type="dxa"/>
            <w:vAlign w:val="center"/>
          </w:tcPr>
          <w:p w14:paraId="380DDA39">
            <w:pPr>
              <w:spacing w:line="360" w:lineRule="auto"/>
              <w:ind w:firstLine="800" w:firstLineChars="200"/>
              <w:jc w:val="both"/>
              <w:rPr>
                <w:sz w:val="40"/>
                <w:szCs w:val="32"/>
                <w:highlight w:val="none"/>
              </w:rPr>
            </w:pPr>
          </w:p>
        </w:tc>
        <w:tc>
          <w:tcPr>
            <w:tcW w:w="878" w:type="dxa"/>
            <w:vAlign w:val="center"/>
          </w:tcPr>
          <w:p w14:paraId="215EAA65">
            <w:pPr>
              <w:spacing w:line="360" w:lineRule="auto"/>
              <w:ind w:firstLine="800" w:firstLineChars="200"/>
              <w:jc w:val="both"/>
              <w:rPr>
                <w:sz w:val="40"/>
                <w:szCs w:val="32"/>
                <w:highlight w:val="none"/>
              </w:rPr>
            </w:pPr>
          </w:p>
        </w:tc>
      </w:tr>
    </w:tbl>
    <w:p w14:paraId="1212DED4">
      <w:pPr>
        <w:spacing w:line="360" w:lineRule="auto"/>
        <w:jc w:val="both"/>
        <w:rPr>
          <w:rFonts w:ascii="黑体" w:hAnsi="黑体" w:eastAsia="黑体"/>
          <w:sz w:val="28"/>
          <w:szCs w:val="28"/>
          <w:highlight w:val="none"/>
        </w:rPr>
      </w:pPr>
      <w:r>
        <w:rPr>
          <w:rFonts w:hint="eastAsia" w:ascii="黑体" w:hAnsi="黑体" w:eastAsia="黑体"/>
          <w:sz w:val="28"/>
          <w:szCs w:val="28"/>
          <w:highlight w:val="none"/>
        </w:rPr>
        <w:t>附件3：</w:t>
      </w:r>
    </w:p>
    <w:p w14:paraId="3DF62E90">
      <w:pPr>
        <w:spacing w:line="360" w:lineRule="auto"/>
        <w:jc w:val="center"/>
        <w:rPr>
          <w:rFonts w:hint="eastAsia" w:ascii="方正小标宋简体" w:eastAsia="方正小标宋简体"/>
          <w:bCs/>
          <w:sz w:val="36"/>
          <w:szCs w:val="36"/>
          <w:highlight w:val="none"/>
        </w:rPr>
      </w:pPr>
      <w:r>
        <w:rPr>
          <w:rFonts w:hint="eastAsia" w:ascii="方正小标宋简体" w:eastAsia="方正小标宋简体"/>
          <w:bCs/>
          <w:sz w:val="36"/>
          <w:szCs w:val="36"/>
          <w:highlight w:val="none"/>
        </w:rPr>
        <w:t>工程质量保修书</w:t>
      </w:r>
    </w:p>
    <w:p w14:paraId="3D7F09C1">
      <w:pPr>
        <w:spacing w:line="360" w:lineRule="auto"/>
        <w:ind w:firstLine="361" w:firstLineChars="200"/>
        <w:jc w:val="both"/>
        <w:rPr>
          <w:b/>
          <w:bCs/>
          <w:sz w:val="18"/>
          <w:szCs w:val="18"/>
          <w:highlight w:val="none"/>
        </w:rPr>
      </w:pPr>
    </w:p>
    <w:p w14:paraId="6A50BE01">
      <w:pPr>
        <w:spacing w:line="440" w:lineRule="exact"/>
        <w:ind w:firstLine="420" w:firstLineChars="200"/>
        <w:jc w:val="both"/>
        <w:rPr>
          <w:szCs w:val="21"/>
          <w:highlight w:val="none"/>
        </w:rPr>
      </w:pPr>
      <w:r>
        <w:rPr>
          <w:rFonts w:hint="eastAsia"/>
          <w:szCs w:val="21"/>
          <w:highlight w:val="none"/>
        </w:rPr>
        <w:t>发包人（全称）：</w:t>
      </w:r>
    </w:p>
    <w:p w14:paraId="66D0B8A6">
      <w:pPr>
        <w:spacing w:line="440" w:lineRule="exact"/>
        <w:ind w:firstLine="420" w:firstLineChars="200"/>
        <w:jc w:val="both"/>
        <w:rPr>
          <w:szCs w:val="21"/>
          <w:highlight w:val="none"/>
        </w:rPr>
      </w:pPr>
      <w:r>
        <w:rPr>
          <w:rFonts w:hint="eastAsia"/>
          <w:szCs w:val="21"/>
          <w:highlight w:val="none"/>
        </w:rPr>
        <w:t>承包人（全称）：</w:t>
      </w:r>
    </w:p>
    <w:p w14:paraId="6E017A0B">
      <w:pPr>
        <w:spacing w:line="440" w:lineRule="exact"/>
        <w:ind w:firstLine="420" w:firstLineChars="200"/>
        <w:jc w:val="both"/>
        <w:rPr>
          <w:szCs w:val="21"/>
          <w:highlight w:val="none"/>
        </w:rPr>
      </w:pPr>
      <w:r>
        <w:rPr>
          <w:rFonts w:hint="eastAsia"/>
          <w:szCs w:val="21"/>
          <w:highlight w:val="none"/>
        </w:rPr>
        <w:t>为保证（工程名称）在合理使用期限内正常使用，发包人承包人协商一致签订工程质量保修书。承包人在质量保修期内按照有关管理规定及双方约定承担工程质量保修责任。</w:t>
      </w:r>
    </w:p>
    <w:p w14:paraId="79EB1A3F">
      <w:pPr>
        <w:ind w:firstLine="422" w:firstLineChars="200"/>
        <w:jc w:val="both"/>
        <w:rPr>
          <w:b/>
          <w:szCs w:val="21"/>
          <w:highlight w:val="none"/>
        </w:rPr>
      </w:pPr>
      <w:r>
        <w:rPr>
          <w:rFonts w:hint="eastAsia"/>
          <w:b/>
          <w:szCs w:val="21"/>
          <w:highlight w:val="none"/>
        </w:rPr>
        <w:t>一、工程质量保修范围和内容</w:t>
      </w:r>
    </w:p>
    <w:p w14:paraId="349DC2CA">
      <w:pPr>
        <w:spacing w:line="440" w:lineRule="exact"/>
        <w:ind w:firstLine="420" w:firstLineChars="200"/>
        <w:jc w:val="both"/>
        <w:rPr>
          <w:szCs w:val="21"/>
          <w:highlight w:val="none"/>
          <w:u w:val="single"/>
        </w:rPr>
      </w:pPr>
      <w:r>
        <w:rPr>
          <w:rFonts w:hint="eastAsia"/>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49253DE8">
      <w:pPr>
        <w:ind w:firstLine="422" w:firstLineChars="200"/>
        <w:jc w:val="both"/>
        <w:rPr>
          <w:b/>
          <w:szCs w:val="21"/>
          <w:highlight w:val="none"/>
        </w:rPr>
      </w:pPr>
      <w:r>
        <w:rPr>
          <w:rFonts w:hint="eastAsia"/>
          <w:b/>
          <w:szCs w:val="21"/>
          <w:highlight w:val="none"/>
        </w:rPr>
        <w:t>二、质量保修期</w:t>
      </w:r>
    </w:p>
    <w:p w14:paraId="0015EAC9">
      <w:pPr>
        <w:spacing w:line="440" w:lineRule="exact"/>
        <w:ind w:firstLine="420" w:firstLineChars="200"/>
        <w:jc w:val="both"/>
        <w:rPr>
          <w:szCs w:val="21"/>
          <w:highlight w:val="none"/>
        </w:rPr>
      </w:pPr>
      <w:r>
        <w:rPr>
          <w:rFonts w:hint="eastAsia"/>
          <w:szCs w:val="21"/>
          <w:highlight w:val="none"/>
        </w:rPr>
        <w:t>质量保修期从工程实际竣工之日算起。分单项竣工验收的工程，按单项工程分别计算质量保修期。</w:t>
      </w:r>
    </w:p>
    <w:p w14:paraId="38C4965C">
      <w:pPr>
        <w:spacing w:line="440" w:lineRule="exact"/>
        <w:ind w:firstLine="420" w:firstLineChars="200"/>
        <w:jc w:val="both"/>
        <w:rPr>
          <w:szCs w:val="21"/>
          <w:highlight w:val="none"/>
        </w:rPr>
      </w:pPr>
      <w:r>
        <w:rPr>
          <w:rFonts w:hint="eastAsia"/>
          <w:szCs w:val="21"/>
          <w:highlight w:val="none"/>
        </w:rPr>
        <w:t>质量保修期自竣工验收合格之日起计算。</w:t>
      </w:r>
    </w:p>
    <w:p w14:paraId="3E3CD856">
      <w:pPr>
        <w:ind w:firstLine="422" w:firstLineChars="200"/>
        <w:jc w:val="both"/>
        <w:rPr>
          <w:b/>
          <w:szCs w:val="21"/>
          <w:highlight w:val="none"/>
        </w:rPr>
      </w:pPr>
      <w:r>
        <w:rPr>
          <w:rFonts w:hint="eastAsia"/>
          <w:b/>
          <w:szCs w:val="21"/>
          <w:highlight w:val="none"/>
        </w:rPr>
        <w:t>三、质量保修责任</w:t>
      </w:r>
    </w:p>
    <w:p w14:paraId="214FC8F4">
      <w:pPr>
        <w:spacing w:line="440" w:lineRule="exact"/>
        <w:ind w:firstLine="420" w:firstLineChars="200"/>
        <w:jc w:val="both"/>
        <w:rPr>
          <w:szCs w:val="21"/>
          <w:highlight w:val="none"/>
        </w:rPr>
      </w:pPr>
      <w:r>
        <w:rPr>
          <w:rFonts w:hint="eastAsia"/>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165ED237">
      <w:pPr>
        <w:spacing w:line="440" w:lineRule="exact"/>
        <w:ind w:firstLine="420" w:firstLineChars="200"/>
        <w:jc w:val="both"/>
        <w:rPr>
          <w:szCs w:val="21"/>
          <w:highlight w:val="none"/>
        </w:rPr>
      </w:pPr>
      <w:r>
        <w:rPr>
          <w:rFonts w:hint="eastAsia"/>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65C7076D">
      <w:pPr>
        <w:spacing w:line="440" w:lineRule="exact"/>
        <w:ind w:firstLine="420" w:firstLineChars="200"/>
        <w:jc w:val="both"/>
        <w:rPr>
          <w:szCs w:val="21"/>
          <w:highlight w:val="none"/>
        </w:rPr>
      </w:pPr>
      <w:r>
        <w:rPr>
          <w:rFonts w:hint="eastAsia"/>
          <w:szCs w:val="21"/>
          <w:highlight w:val="none"/>
        </w:rPr>
        <w:t>3、在保修期内，无论发包方是否进入、占用或使用本工程，承包方均应继续承担合同中规定的责任及义务，直到合同终止。</w:t>
      </w:r>
    </w:p>
    <w:p w14:paraId="1A9B84A6">
      <w:pPr>
        <w:spacing w:line="440" w:lineRule="exact"/>
        <w:ind w:firstLine="420" w:firstLineChars="200"/>
        <w:jc w:val="both"/>
        <w:rPr>
          <w:szCs w:val="21"/>
          <w:highlight w:val="none"/>
        </w:rPr>
      </w:pPr>
      <w:r>
        <w:rPr>
          <w:rFonts w:hint="eastAsia"/>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0DBDFD30">
      <w:pPr>
        <w:spacing w:line="440" w:lineRule="exact"/>
        <w:ind w:firstLine="420" w:firstLineChars="200"/>
        <w:jc w:val="both"/>
        <w:rPr>
          <w:szCs w:val="21"/>
          <w:highlight w:val="none"/>
        </w:rPr>
      </w:pPr>
      <w:r>
        <w:rPr>
          <w:rFonts w:hint="eastAsia"/>
          <w:szCs w:val="21"/>
          <w:highlight w:val="none"/>
        </w:rPr>
        <w:t>5、监理单位在工程质量保修期内的工作</w:t>
      </w:r>
    </w:p>
    <w:p w14:paraId="5A79232C">
      <w:pPr>
        <w:spacing w:line="440" w:lineRule="exact"/>
        <w:ind w:firstLine="420" w:firstLineChars="200"/>
        <w:jc w:val="both"/>
        <w:rPr>
          <w:szCs w:val="21"/>
          <w:highlight w:val="none"/>
        </w:rPr>
      </w:pPr>
      <w:r>
        <w:rPr>
          <w:rFonts w:hint="eastAsia"/>
          <w:szCs w:val="21"/>
          <w:highlight w:val="none"/>
        </w:rPr>
        <w:t>①、执行监理合同的约定，监督、检查承包方的工作，发现承包方未履行保修义务，除书面通知承包方，还应书面上报发包方。</w:t>
      </w:r>
    </w:p>
    <w:p w14:paraId="1F549E88">
      <w:pPr>
        <w:spacing w:line="440" w:lineRule="exact"/>
        <w:ind w:firstLine="420" w:firstLineChars="200"/>
        <w:jc w:val="both"/>
        <w:rPr>
          <w:szCs w:val="21"/>
          <w:highlight w:val="none"/>
        </w:rPr>
      </w:pPr>
      <w:r>
        <w:rPr>
          <w:rFonts w:hint="eastAsia"/>
          <w:szCs w:val="21"/>
          <w:highlight w:val="none"/>
        </w:rPr>
        <w:t>②、审批承包方编制的工程质量缺陷修整方案。</w:t>
      </w:r>
    </w:p>
    <w:p w14:paraId="5D496535">
      <w:pPr>
        <w:spacing w:line="440" w:lineRule="exact"/>
        <w:ind w:firstLine="420" w:firstLineChars="200"/>
        <w:jc w:val="both"/>
        <w:rPr>
          <w:szCs w:val="21"/>
          <w:highlight w:val="none"/>
        </w:rPr>
      </w:pPr>
      <w:r>
        <w:rPr>
          <w:rFonts w:hint="eastAsia"/>
          <w:szCs w:val="21"/>
          <w:highlight w:val="none"/>
        </w:rPr>
        <w:t>③、承包方完成工程质量缺陷的修整后，组织有关部门进行验收，并将结果书面上报发包方。</w:t>
      </w:r>
    </w:p>
    <w:p w14:paraId="69F2E625">
      <w:pPr>
        <w:spacing w:line="440" w:lineRule="exact"/>
        <w:ind w:firstLine="420" w:firstLineChars="200"/>
        <w:jc w:val="both"/>
        <w:rPr>
          <w:szCs w:val="21"/>
          <w:highlight w:val="none"/>
        </w:rPr>
      </w:pPr>
      <w:r>
        <w:rPr>
          <w:rFonts w:hint="eastAsia"/>
          <w:szCs w:val="21"/>
          <w:highlight w:val="none"/>
        </w:rPr>
        <w:t>6、质量保修完成后，由发包人组织验收。</w:t>
      </w:r>
    </w:p>
    <w:p w14:paraId="57A7AA1B">
      <w:pPr>
        <w:ind w:firstLine="422" w:firstLineChars="200"/>
        <w:jc w:val="both"/>
        <w:rPr>
          <w:b/>
          <w:szCs w:val="21"/>
          <w:highlight w:val="none"/>
        </w:rPr>
      </w:pPr>
      <w:r>
        <w:rPr>
          <w:rFonts w:hint="eastAsia"/>
          <w:b/>
          <w:szCs w:val="21"/>
          <w:highlight w:val="none"/>
        </w:rPr>
        <w:t>四、保修费用</w:t>
      </w:r>
    </w:p>
    <w:p w14:paraId="23F2341D">
      <w:pPr>
        <w:spacing w:line="440" w:lineRule="exact"/>
        <w:ind w:firstLine="420" w:firstLineChars="200"/>
        <w:jc w:val="both"/>
        <w:rPr>
          <w:szCs w:val="21"/>
          <w:highlight w:val="none"/>
        </w:rPr>
      </w:pPr>
      <w:r>
        <w:rPr>
          <w:rFonts w:hint="eastAsia"/>
          <w:szCs w:val="21"/>
          <w:highlight w:val="none"/>
        </w:rPr>
        <w:t>保修费用由造成质量缺陷的责任方承担。</w:t>
      </w:r>
    </w:p>
    <w:p w14:paraId="693B7A9B">
      <w:pPr>
        <w:ind w:firstLine="422" w:firstLineChars="200"/>
        <w:jc w:val="both"/>
        <w:rPr>
          <w:b/>
          <w:szCs w:val="21"/>
          <w:highlight w:val="none"/>
        </w:rPr>
      </w:pPr>
      <w:r>
        <w:rPr>
          <w:rFonts w:hint="eastAsia"/>
          <w:b/>
          <w:szCs w:val="21"/>
          <w:highlight w:val="none"/>
        </w:rPr>
        <w:t>五、其他</w:t>
      </w:r>
    </w:p>
    <w:p w14:paraId="37259A69">
      <w:pPr>
        <w:spacing w:line="440" w:lineRule="exact"/>
        <w:ind w:firstLine="420" w:firstLineChars="200"/>
        <w:jc w:val="both"/>
        <w:rPr>
          <w:szCs w:val="21"/>
          <w:highlight w:val="none"/>
          <w:u w:val="single"/>
        </w:rPr>
      </w:pPr>
      <w:r>
        <w:rPr>
          <w:rFonts w:hint="eastAsia"/>
          <w:szCs w:val="21"/>
          <w:highlight w:val="none"/>
        </w:rPr>
        <w:t>双方约定的其他工程质量保修事项：</w:t>
      </w:r>
      <w:r>
        <w:rPr>
          <w:rFonts w:hint="eastAsia"/>
          <w:szCs w:val="21"/>
          <w:highlight w:val="none"/>
          <w:u w:val="single"/>
        </w:rPr>
        <w:t>若承包方不能按期约定期限内履行保修责任，发包方有权自行维修，所产生的费用从质量保证金中扣除。</w:t>
      </w:r>
    </w:p>
    <w:p w14:paraId="2EAF1AD2">
      <w:pPr>
        <w:spacing w:line="440" w:lineRule="exact"/>
        <w:ind w:firstLine="420" w:firstLineChars="200"/>
        <w:jc w:val="both"/>
        <w:rPr>
          <w:szCs w:val="21"/>
          <w:highlight w:val="none"/>
          <w:u w:val="single"/>
        </w:rPr>
      </w:pPr>
      <w:r>
        <w:rPr>
          <w:rFonts w:hint="eastAsia"/>
          <w:szCs w:val="21"/>
          <w:highlight w:val="none"/>
        </w:rPr>
        <w:t>本工程质量保修书，由施工合同发包人、承包人双方在竣工验收前共同签署，作为施工合同附件，其有效期限至保修期满。</w:t>
      </w:r>
    </w:p>
    <w:p w14:paraId="3ADC47ED">
      <w:pPr>
        <w:spacing w:line="360" w:lineRule="auto"/>
        <w:ind w:firstLine="420" w:firstLineChars="200"/>
        <w:jc w:val="both"/>
        <w:rPr>
          <w:szCs w:val="21"/>
          <w:highlight w:val="none"/>
        </w:rPr>
      </w:pPr>
    </w:p>
    <w:p w14:paraId="3BF50DC0">
      <w:pPr>
        <w:spacing w:line="360" w:lineRule="auto"/>
        <w:ind w:firstLine="420" w:firstLineChars="200"/>
        <w:jc w:val="both"/>
        <w:rPr>
          <w:szCs w:val="21"/>
          <w:highlight w:val="none"/>
        </w:rPr>
      </w:pPr>
    </w:p>
    <w:p w14:paraId="1EB2D518">
      <w:pPr>
        <w:spacing w:line="360" w:lineRule="auto"/>
        <w:ind w:firstLine="420" w:firstLineChars="200"/>
        <w:jc w:val="both"/>
        <w:rPr>
          <w:szCs w:val="21"/>
          <w:highlight w:val="none"/>
        </w:rPr>
      </w:pPr>
      <w:r>
        <w:rPr>
          <w:rFonts w:hint="eastAsia"/>
          <w:szCs w:val="21"/>
          <w:highlight w:val="none"/>
        </w:rPr>
        <w:t>发包人（公章）：                       承包人（公章）：</w:t>
      </w:r>
    </w:p>
    <w:p w14:paraId="2BC276F0">
      <w:pPr>
        <w:spacing w:line="360" w:lineRule="auto"/>
        <w:ind w:firstLine="420" w:firstLineChars="200"/>
        <w:jc w:val="both"/>
        <w:rPr>
          <w:szCs w:val="21"/>
          <w:highlight w:val="none"/>
        </w:rPr>
      </w:pPr>
    </w:p>
    <w:p w14:paraId="7C8515DC">
      <w:pPr>
        <w:spacing w:line="360" w:lineRule="auto"/>
        <w:ind w:firstLine="420" w:firstLineChars="200"/>
        <w:jc w:val="both"/>
        <w:rPr>
          <w:szCs w:val="21"/>
          <w:highlight w:val="none"/>
        </w:rPr>
      </w:pPr>
      <w:r>
        <w:rPr>
          <w:rFonts w:hint="eastAsia"/>
          <w:szCs w:val="21"/>
          <w:highlight w:val="none"/>
        </w:rPr>
        <w:t>法定代表人或                           法定代表人或</w:t>
      </w:r>
    </w:p>
    <w:p w14:paraId="603BC633">
      <w:pPr>
        <w:spacing w:line="360" w:lineRule="auto"/>
        <w:ind w:firstLine="420" w:firstLineChars="200"/>
        <w:jc w:val="both"/>
        <w:rPr>
          <w:szCs w:val="21"/>
          <w:highlight w:val="none"/>
        </w:rPr>
      </w:pPr>
      <w:r>
        <w:rPr>
          <w:rFonts w:hint="eastAsia"/>
          <w:szCs w:val="21"/>
          <w:highlight w:val="none"/>
        </w:rPr>
        <w:t>委托代理人（签字）：                    委托代理人（签字）：</w:t>
      </w:r>
    </w:p>
    <w:p w14:paraId="3EDAD2ED">
      <w:pPr>
        <w:spacing w:line="360" w:lineRule="auto"/>
        <w:ind w:firstLine="420" w:firstLineChars="200"/>
        <w:jc w:val="both"/>
        <w:rPr>
          <w:szCs w:val="21"/>
          <w:highlight w:val="none"/>
        </w:rPr>
      </w:pPr>
    </w:p>
    <w:p w14:paraId="4D62352F">
      <w:pPr>
        <w:spacing w:line="360" w:lineRule="auto"/>
        <w:ind w:firstLine="1785" w:firstLineChars="850"/>
        <w:jc w:val="both"/>
        <w:rPr>
          <w:highlight w:val="none"/>
        </w:rPr>
      </w:pPr>
      <w:r>
        <w:rPr>
          <w:rFonts w:hint="eastAsia"/>
          <w:szCs w:val="21"/>
          <w:highlight w:val="none"/>
        </w:rPr>
        <w:t>年   月   日                         年   月   日</w:t>
      </w:r>
    </w:p>
    <w:p w14:paraId="299163E5">
      <w:pPr>
        <w:ind w:firstLine="420" w:firstLineChars="200"/>
        <w:jc w:val="both"/>
        <w:rPr>
          <w:highlight w:val="none"/>
        </w:rPr>
      </w:pPr>
    </w:p>
    <w:p w14:paraId="73DC622C">
      <w:pPr>
        <w:spacing w:line="500" w:lineRule="exact"/>
        <w:rPr>
          <w:rFonts w:ascii="宋体" w:hAnsi="宋体" w:cs="宋体"/>
          <w:sz w:val="24"/>
          <w:highlight w:val="none"/>
        </w:rPr>
      </w:pPr>
    </w:p>
    <w:p w14:paraId="579D93AA">
      <w:pPr>
        <w:rPr>
          <w:rFonts w:hint="eastAsia"/>
          <w:b/>
          <w:sz w:val="32"/>
          <w:szCs w:val="32"/>
          <w:highlight w:val="none"/>
        </w:rPr>
      </w:pPr>
      <w:r>
        <w:rPr>
          <w:rFonts w:hint="eastAsia"/>
          <w:b/>
          <w:sz w:val="32"/>
          <w:szCs w:val="32"/>
          <w:highlight w:val="none"/>
        </w:rPr>
        <w:br w:type="page"/>
      </w:r>
    </w:p>
    <w:p w14:paraId="612EFCEC">
      <w:pPr>
        <w:pStyle w:val="2"/>
        <w:ind w:firstLine="321"/>
        <w:jc w:val="center"/>
        <w:rPr>
          <w:b/>
          <w:sz w:val="32"/>
          <w:szCs w:val="32"/>
          <w:highlight w:val="none"/>
        </w:rPr>
      </w:pPr>
      <w:r>
        <w:rPr>
          <w:rFonts w:hint="eastAsia"/>
          <w:b/>
          <w:sz w:val="32"/>
          <w:szCs w:val="32"/>
          <w:highlight w:val="none"/>
        </w:rPr>
        <w:t>周口市政府采购合同融资政策告知函</w:t>
      </w:r>
    </w:p>
    <w:p w14:paraId="099586DF">
      <w:pPr>
        <w:pStyle w:val="2"/>
        <w:ind w:firstLine="240"/>
        <w:rPr>
          <w:rFonts w:asciiTheme="minorEastAsia" w:hAnsiTheme="minorEastAsia" w:eastAsiaTheme="minorEastAsia"/>
          <w:sz w:val="24"/>
          <w:highlight w:val="none"/>
        </w:rPr>
      </w:pPr>
    </w:p>
    <w:p w14:paraId="701B017D">
      <w:pPr>
        <w:pStyle w:val="2"/>
        <w:ind w:firstLine="240"/>
        <w:rPr>
          <w:rFonts w:asciiTheme="minorEastAsia" w:hAnsiTheme="minorEastAsia" w:eastAsiaTheme="minorEastAsia"/>
          <w:sz w:val="24"/>
          <w:highlight w:val="none"/>
        </w:rPr>
      </w:pPr>
    </w:p>
    <w:p w14:paraId="053EDFFB">
      <w:pPr>
        <w:pStyle w:val="2"/>
        <w:ind w:firstLine="240"/>
        <w:rPr>
          <w:rFonts w:asciiTheme="minorEastAsia" w:hAnsiTheme="minorEastAsia" w:eastAsiaTheme="minorEastAsia"/>
          <w:sz w:val="24"/>
          <w:highlight w:val="none"/>
        </w:rPr>
      </w:pPr>
    </w:p>
    <w:p w14:paraId="2838A7FC">
      <w:pPr>
        <w:pStyle w:val="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4108C629">
      <w:pPr>
        <w:pStyle w:val="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24D5B61F">
      <w:pPr>
        <w:pStyle w:val="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91AFD83">
      <w:pPr>
        <w:pStyle w:val="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46DC2399">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1FAB560D">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62F1250E">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065BFA39">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4B47F481">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5E2350F1">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1DA14167">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7B1591FD">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340E0B8B">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1BA9672E">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7C69C3DB">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1B44D4CD">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7C1DA0B1">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57F7FEE3">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27699A6B">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3EF04244">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302035F1">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7D144BDD">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1CC484AD">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7D051C64">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7CA5CE3E">
      <w:pPr>
        <w:spacing w:line="500" w:lineRule="exact"/>
        <w:rPr>
          <w:rFonts w:ascii="宋体" w:hAnsi="宋体" w:cs="宋体"/>
          <w:b/>
          <w:bCs/>
          <w:sz w:val="24"/>
          <w:highlight w:val="none"/>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69FB377-1DA1-421B-B543-2858BEA481B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05541A84-F658-4EBE-B1AB-B1986AB8AB36}"/>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6" w:usb3="00000000" w:csb0="00040001" w:csb1="00000000"/>
    <w:embedRegular r:id="rId3" w:fontKey="{15BB6761-4410-466E-82D8-004ECFCB17D4}"/>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embedRegular r:id="rId4" w:fontKey="{5A4FF3C7-A187-464C-8E29-078DB7D1DFFA}"/>
  </w:font>
  <w:font w:name="微软简标宋">
    <w:altName w:val="黑体"/>
    <w:panose1 w:val="00000000000000000000"/>
    <w:charset w:val="86"/>
    <w:family w:val="auto"/>
    <w:pitch w:val="default"/>
    <w:sig w:usb0="00000000" w:usb1="00000000" w:usb2="00000010" w:usb3="00000000" w:csb0="00040000" w:csb1="00000000"/>
    <w:embedRegular r:id="rId5" w:fontKey="{4A869ECC-C8C7-42D9-8C86-9F6497CBB088}"/>
  </w:font>
  <w:font w:name="华文彩云">
    <w:panose1 w:val="02010800040101010101"/>
    <w:charset w:val="86"/>
    <w:family w:val="auto"/>
    <w:pitch w:val="default"/>
    <w:sig w:usb0="00000001" w:usb1="080F0000" w:usb2="00000000" w:usb3="00000000" w:csb0="00040000" w:csb1="00000000"/>
    <w:embedRegular r:id="rId6" w:fontKey="{429C103D-608C-4000-8FCB-287D525B329E}"/>
  </w:font>
  <w:font w:name="楷体_GB2312">
    <w:altName w:val="楷体"/>
    <w:panose1 w:val="00000000000000000000"/>
    <w:charset w:val="86"/>
    <w:family w:val="modern"/>
    <w:pitch w:val="default"/>
    <w:sig w:usb0="00000000" w:usb1="00000000" w:usb2="00000010" w:usb3="00000000" w:csb0="00040000" w:csb1="00000000"/>
    <w:embedRegular r:id="rId7" w:fontKey="{91ECF1FF-7641-4BE3-8188-A5C3ECB1E4C3}"/>
  </w:font>
  <w:font w:name="楷体">
    <w:panose1 w:val="02010609060101010101"/>
    <w:charset w:val="86"/>
    <w:family w:val="auto"/>
    <w:pitch w:val="default"/>
    <w:sig w:usb0="800002BF" w:usb1="38CF7CFA" w:usb2="00000016" w:usb3="00000000" w:csb0="00040001" w:csb1="00000000"/>
  </w:font>
  <w:font w:name="TimesNewRomanPSMT">
    <w:altName w:val="Times New Roman"/>
    <w:panose1 w:val="00000000000000000000"/>
    <w:charset w:val="00"/>
    <w:family w:val="auto"/>
    <w:pitch w:val="default"/>
    <w:sig w:usb0="00000000" w:usb1="00000000" w:usb2="00000000" w:usb3="00000000" w:csb0="00040001" w:csb1="00000000"/>
    <w:embedRegular r:id="rId8" w:fontKey="{985480C0-20B0-46C7-9A2E-B1228328455C}"/>
  </w:font>
  <w:font w:name="新宋体">
    <w:panose1 w:val="02010609030101010101"/>
    <w:charset w:val="86"/>
    <w:family w:val="modern"/>
    <w:pitch w:val="default"/>
    <w:sig w:usb0="00000203" w:usb1="288F0000" w:usb2="00000006" w:usb3="00000000" w:csb0="00040001" w:csb1="00000000"/>
    <w:embedRegular r:id="rId9" w:fontKey="{4BA6E8A4-525D-421D-840C-7C505D14430D}"/>
  </w:font>
  <w:font w:name="方正小标宋简体">
    <w:panose1 w:val="02000000000000000000"/>
    <w:charset w:val="86"/>
    <w:family w:val="auto"/>
    <w:pitch w:val="default"/>
    <w:sig w:usb0="00000001" w:usb1="08000000" w:usb2="00000000" w:usb3="00000000" w:csb0="00040000" w:csb1="00000000"/>
    <w:embedRegular r:id="rId10" w:fontKey="{E7BECFAF-3791-4F51-AB52-F44ECCF57E66}"/>
  </w:font>
  <w:font w:name="宋体 ，Arial">
    <w:altName w:val="宋体"/>
    <w:panose1 w:val="00000000000000000000"/>
    <w:charset w:val="86"/>
    <w:family w:val="swiss"/>
    <w:pitch w:val="default"/>
    <w:sig w:usb0="00000000" w:usb1="00000000" w:usb2="00000010" w:usb3="00000000" w:csb0="00040000" w:csb1="00000000"/>
    <w:embedRegular r:id="rId11" w:fontKey="{9301A5D3-CE78-478C-A9AA-4FAD903B25E4}"/>
  </w:font>
  <w:font w:name="WPSEMBED1">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87CB0">
    <w:pPr>
      <w:pStyle w:val="21"/>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E60E1">
    <w:pPr>
      <w:pStyle w:val="22"/>
      <w:pBdr>
        <w:bottom w:val="none" w:color="auto" w:sz="0" w:space="0"/>
      </w:pBdr>
      <w:spacing w:line="160" w:lineRule="atLeast"/>
      <w:jc w:val="both"/>
      <w:rPr>
        <w:rFonts w:ascii="楷体_GB2312" w:eastAsia="楷体_GB2312"/>
        <w:sz w:val="28"/>
        <w:u w:val="single"/>
      </w:rPr>
    </w:pPr>
  </w:p>
  <w:p w14:paraId="21793DA8">
    <w:pPr>
      <w:pStyle w:val="22"/>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5A582276"/>
    <w:multiLevelType w:val="singleLevel"/>
    <w:tmpl w:val="5A582276"/>
    <w:lvl w:ilvl="0" w:tentative="0">
      <w:start w:val="1"/>
      <w:numFmt w:val="decimal"/>
      <w:suff w:val="nothing"/>
      <w:lvlText w:val="%1、"/>
      <w:lvlJc w:val="left"/>
      <w:pPr>
        <w:ind w:left="284" w:firstLine="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TrueTypeFonts/>
  <w:saveSubsetFonts/>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70704"/>
    <w:rsid w:val="00E73041"/>
    <w:rsid w:val="00E85EA8"/>
    <w:rsid w:val="00E91F2D"/>
    <w:rsid w:val="00E94E14"/>
    <w:rsid w:val="00EB0ADA"/>
    <w:rsid w:val="00EB10E5"/>
    <w:rsid w:val="00EB48A6"/>
    <w:rsid w:val="00EB7E8A"/>
    <w:rsid w:val="00EC1F8A"/>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7C3055"/>
    <w:rsid w:val="03733BDF"/>
    <w:rsid w:val="04176582"/>
    <w:rsid w:val="051259ED"/>
    <w:rsid w:val="05244B1A"/>
    <w:rsid w:val="055603ED"/>
    <w:rsid w:val="06AA39AE"/>
    <w:rsid w:val="07041580"/>
    <w:rsid w:val="09EF2268"/>
    <w:rsid w:val="0A9E30AD"/>
    <w:rsid w:val="0B240D77"/>
    <w:rsid w:val="0B6E4153"/>
    <w:rsid w:val="0BEB3B44"/>
    <w:rsid w:val="0BF03CE8"/>
    <w:rsid w:val="0C0644C0"/>
    <w:rsid w:val="0DC661FE"/>
    <w:rsid w:val="0F8E6912"/>
    <w:rsid w:val="0FE946E9"/>
    <w:rsid w:val="114D3928"/>
    <w:rsid w:val="12166770"/>
    <w:rsid w:val="13793DF7"/>
    <w:rsid w:val="13D455A0"/>
    <w:rsid w:val="14677422"/>
    <w:rsid w:val="15EB0A05"/>
    <w:rsid w:val="16BB13C7"/>
    <w:rsid w:val="16D11EEB"/>
    <w:rsid w:val="18AB7EF6"/>
    <w:rsid w:val="18D74DC1"/>
    <w:rsid w:val="1A2A7B93"/>
    <w:rsid w:val="1AED58EF"/>
    <w:rsid w:val="1DDF7282"/>
    <w:rsid w:val="1DE96C7D"/>
    <w:rsid w:val="1F3A0BB5"/>
    <w:rsid w:val="1FA92FCB"/>
    <w:rsid w:val="200745B4"/>
    <w:rsid w:val="20193BC8"/>
    <w:rsid w:val="207E09A3"/>
    <w:rsid w:val="21E64A07"/>
    <w:rsid w:val="220D398C"/>
    <w:rsid w:val="2301566F"/>
    <w:rsid w:val="24D70B68"/>
    <w:rsid w:val="26C041AC"/>
    <w:rsid w:val="28996FC7"/>
    <w:rsid w:val="29B427C7"/>
    <w:rsid w:val="29EE4308"/>
    <w:rsid w:val="2A397C18"/>
    <w:rsid w:val="2A5015D5"/>
    <w:rsid w:val="2B160612"/>
    <w:rsid w:val="2BC55D30"/>
    <w:rsid w:val="2C0C67DB"/>
    <w:rsid w:val="2C37607E"/>
    <w:rsid w:val="2D7A3266"/>
    <w:rsid w:val="2DAA4424"/>
    <w:rsid w:val="2F446299"/>
    <w:rsid w:val="2FC43CAF"/>
    <w:rsid w:val="312513B2"/>
    <w:rsid w:val="31B042BF"/>
    <w:rsid w:val="32035D60"/>
    <w:rsid w:val="33165C08"/>
    <w:rsid w:val="33523A32"/>
    <w:rsid w:val="34090EDB"/>
    <w:rsid w:val="362B3EBA"/>
    <w:rsid w:val="376940D0"/>
    <w:rsid w:val="381614F2"/>
    <w:rsid w:val="3BE034BB"/>
    <w:rsid w:val="3C3000ED"/>
    <w:rsid w:val="3D31181A"/>
    <w:rsid w:val="3DC87CB2"/>
    <w:rsid w:val="3F4F365B"/>
    <w:rsid w:val="3F527D4A"/>
    <w:rsid w:val="3F677982"/>
    <w:rsid w:val="40475E6A"/>
    <w:rsid w:val="40E5588E"/>
    <w:rsid w:val="41415EFF"/>
    <w:rsid w:val="416430E7"/>
    <w:rsid w:val="41D026B4"/>
    <w:rsid w:val="434712A7"/>
    <w:rsid w:val="47FA0404"/>
    <w:rsid w:val="4B6460B2"/>
    <w:rsid w:val="4F723AF3"/>
    <w:rsid w:val="5385101B"/>
    <w:rsid w:val="542F765C"/>
    <w:rsid w:val="554D13F6"/>
    <w:rsid w:val="5682509A"/>
    <w:rsid w:val="59DA41E0"/>
    <w:rsid w:val="5A1C10F1"/>
    <w:rsid w:val="5A3906A0"/>
    <w:rsid w:val="5A9919E3"/>
    <w:rsid w:val="5AB60DB0"/>
    <w:rsid w:val="5B183FE2"/>
    <w:rsid w:val="5B2A7B0A"/>
    <w:rsid w:val="5B4F43C2"/>
    <w:rsid w:val="5B54373E"/>
    <w:rsid w:val="5E847CE0"/>
    <w:rsid w:val="5EE21916"/>
    <w:rsid w:val="5F4417E0"/>
    <w:rsid w:val="5F88669E"/>
    <w:rsid w:val="5FB143B2"/>
    <w:rsid w:val="60262BCA"/>
    <w:rsid w:val="6155425E"/>
    <w:rsid w:val="622F04A1"/>
    <w:rsid w:val="626B09AB"/>
    <w:rsid w:val="64741C1C"/>
    <w:rsid w:val="648C064A"/>
    <w:rsid w:val="651E1B2C"/>
    <w:rsid w:val="65554D27"/>
    <w:rsid w:val="656B3097"/>
    <w:rsid w:val="661C75BD"/>
    <w:rsid w:val="66424F96"/>
    <w:rsid w:val="687951D6"/>
    <w:rsid w:val="6C6135BF"/>
    <w:rsid w:val="6D02099A"/>
    <w:rsid w:val="6D3654A5"/>
    <w:rsid w:val="708B1655"/>
    <w:rsid w:val="708B4D52"/>
    <w:rsid w:val="70B412F1"/>
    <w:rsid w:val="72D548F7"/>
    <w:rsid w:val="74170E85"/>
    <w:rsid w:val="75DC35E9"/>
    <w:rsid w:val="762D425C"/>
    <w:rsid w:val="77C66D83"/>
    <w:rsid w:val="789E6834"/>
    <w:rsid w:val="7E543E84"/>
    <w:rsid w:val="7EAE75AD"/>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39"/>
    <w:qFormat/>
    <w:uiPriority w:val="0"/>
    <w:pPr>
      <w:keepNext/>
      <w:keepLines/>
      <w:spacing w:before="260" w:after="260" w:line="416" w:lineRule="auto"/>
      <w:outlineLvl w:val="2"/>
    </w:pPr>
    <w:rPr>
      <w:b/>
      <w:bCs/>
      <w:sz w:val="32"/>
      <w:szCs w:val="32"/>
    </w:rPr>
  </w:style>
  <w:style w:type="paragraph" w:styleId="7">
    <w:name w:val="heading 4"/>
    <w:basedOn w:val="1"/>
    <w:next w:val="1"/>
    <w:link w:val="8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caption"/>
    <w:basedOn w:val="1"/>
    <w:next w:val="1"/>
    <w:qFormat/>
    <w:uiPriority w:val="0"/>
    <w:rPr>
      <w:rFonts w:ascii="Cambria" w:hAnsi="Cambria" w:eastAsia="黑体"/>
      <w:sz w:val="20"/>
    </w:rPr>
  </w:style>
  <w:style w:type="paragraph" w:styleId="9">
    <w:name w:val="Document Map"/>
    <w:basedOn w:val="1"/>
    <w:link w:val="47"/>
    <w:qFormat/>
    <w:uiPriority w:val="0"/>
    <w:rPr>
      <w:rFonts w:ascii="宋体"/>
      <w:sz w:val="18"/>
      <w:szCs w:val="18"/>
    </w:rPr>
  </w:style>
  <w:style w:type="paragraph" w:styleId="10">
    <w:name w:val="annotation text"/>
    <w:basedOn w:val="1"/>
    <w:link w:val="46"/>
    <w:qFormat/>
    <w:uiPriority w:val="0"/>
    <w:pPr>
      <w:jc w:val="left"/>
    </w:pPr>
  </w:style>
  <w:style w:type="paragraph" w:styleId="11">
    <w:name w:val="Body Text 3"/>
    <w:basedOn w:val="1"/>
    <w:qFormat/>
    <w:uiPriority w:val="0"/>
    <w:pPr>
      <w:spacing w:after="120"/>
    </w:pPr>
    <w:rPr>
      <w:sz w:val="16"/>
      <w:szCs w:val="16"/>
    </w:rPr>
  </w:style>
  <w:style w:type="paragraph" w:styleId="12">
    <w:name w:val="Body Text"/>
    <w:basedOn w:val="1"/>
    <w:next w:val="13"/>
    <w:link w:val="44"/>
    <w:qFormat/>
    <w:uiPriority w:val="0"/>
    <w:pPr>
      <w:spacing w:after="120"/>
    </w:pPr>
  </w:style>
  <w:style w:type="paragraph" w:customStyle="1" w:styleId="13">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4">
    <w:name w:val="Body Text Indent"/>
    <w:basedOn w:val="1"/>
    <w:next w:val="15"/>
    <w:qFormat/>
    <w:uiPriority w:val="0"/>
    <w:pPr>
      <w:ind w:firstLine="632" w:firstLineChars="200"/>
    </w:pPr>
    <w:rPr>
      <w:rFonts w:ascii="仿宋_GB2312" w:hAnsi="华文楷体" w:eastAsia="仿宋_GB2312"/>
      <w:sz w:val="32"/>
    </w:rPr>
  </w:style>
  <w:style w:type="paragraph" w:styleId="15">
    <w:name w:val="envelope return"/>
    <w:basedOn w:val="1"/>
    <w:qFormat/>
    <w:uiPriority w:val="99"/>
    <w:pPr>
      <w:snapToGrid w:val="0"/>
    </w:pPr>
    <w:rPr>
      <w:rFonts w:ascii="Arial" w:hAnsi="Arial"/>
    </w:rPr>
  </w:style>
  <w:style w:type="paragraph" w:styleId="16">
    <w:name w:val="List 2"/>
    <w:basedOn w:val="1"/>
    <w:qFormat/>
    <w:uiPriority w:val="0"/>
    <w:pPr>
      <w:ind w:left="400" w:leftChars="200" w:hanging="200" w:hangingChars="200"/>
    </w:pPr>
  </w:style>
  <w:style w:type="paragraph" w:styleId="17">
    <w:name w:val="Plain Text"/>
    <w:basedOn w:val="1"/>
    <w:link w:val="52"/>
    <w:qFormat/>
    <w:uiPriority w:val="99"/>
    <w:rPr>
      <w:rFonts w:ascii="宋体" w:hAnsi="Courier New"/>
      <w:szCs w:val="20"/>
    </w:rPr>
  </w:style>
  <w:style w:type="paragraph" w:styleId="18">
    <w:name w:val="Date"/>
    <w:basedOn w:val="1"/>
    <w:next w:val="1"/>
    <w:link w:val="48"/>
    <w:qFormat/>
    <w:uiPriority w:val="0"/>
    <w:pPr>
      <w:ind w:left="100" w:leftChars="2500"/>
    </w:pPr>
  </w:style>
  <w:style w:type="paragraph" w:styleId="19">
    <w:name w:val="Body Text Indent 2"/>
    <w:basedOn w:val="1"/>
    <w:qFormat/>
    <w:uiPriority w:val="0"/>
    <w:pPr>
      <w:spacing w:after="120" w:line="480" w:lineRule="auto"/>
      <w:ind w:left="420" w:leftChars="200"/>
    </w:pPr>
  </w:style>
  <w:style w:type="paragraph" w:styleId="20">
    <w:name w:val="Balloon Text"/>
    <w:basedOn w:val="1"/>
    <w:qFormat/>
    <w:uiPriority w:val="0"/>
    <w:rPr>
      <w:sz w:val="18"/>
      <w:szCs w:val="18"/>
    </w:rPr>
  </w:style>
  <w:style w:type="paragraph" w:styleId="21">
    <w:name w:val="footer"/>
    <w:basedOn w:val="1"/>
    <w:link w:val="69"/>
    <w:qFormat/>
    <w:uiPriority w:val="99"/>
    <w:pPr>
      <w:tabs>
        <w:tab w:val="center" w:pos="4153"/>
        <w:tab w:val="right" w:pos="8306"/>
      </w:tabs>
      <w:snapToGrid w:val="0"/>
      <w:jc w:val="left"/>
    </w:pPr>
    <w:rPr>
      <w:sz w:val="18"/>
      <w:szCs w:val="18"/>
    </w:rPr>
  </w:style>
  <w:style w:type="paragraph" w:styleId="22">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3">
    <w:name w:val="toc 1"/>
    <w:basedOn w:val="1"/>
    <w:next w:val="1"/>
    <w:qFormat/>
    <w:uiPriority w:val="39"/>
    <w:pPr>
      <w:spacing w:before="120" w:after="120"/>
      <w:jc w:val="left"/>
    </w:pPr>
    <w:rPr>
      <w:caps/>
    </w:rPr>
  </w:style>
  <w:style w:type="paragraph" w:styleId="24">
    <w:name w:val="footnote text"/>
    <w:basedOn w:val="1"/>
    <w:qFormat/>
    <w:uiPriority w:val="99"/>
    <w:pPr>
      <w:snapToGrid w:val="0"/>
      <w:jc w:val="left"/>
    </w:pPr>
    <w:rPr>
      <w:sz w:val="18"/>
      <w:szCs w:val="18"/>
    </w:rPr>
  </w:style>
  <w:style w:type="paragraph" w:styleId="25">
    <w:name w:val="Body Text 2"/>
    <w:basedOn w:val="1"/>
    <w:link w:val="66"/>
    <w:qFormat/>
    <w:uiPriority w:val="0"/>
    <w:pPr>
      <w:spacing w:after="120" w:line="480" w:lineRule="auto"/>
    </w:pPr>
  </w:style>
  <w:style w:type="paragraph" w:styleId="26">
    <w:name w:val="Message Header"/>
    <w:basedOn w:val="1"/>
    <w:qFormat/>
    <w:uiPriority w:val="0"/>
    <w:pPr>
      <w:widowControl/>
      <w:shd w:val="pct20" w:color="000000" w:fill="auto"/>
      <w:ind w:left="1080" w:hanging="1080"/>
    </w:pPr>
    <w:rPr>
      <w:rFonts w:ascii="Cambria" w:hAnsi="Cambria" w:eastAsia="Cambria"/>
      <w:sz w:val="24"/>
    </w:rPr>
  </w:style>
  <w:style w:type="paragraph" w:styleId="27">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8">
    <w:name w:val="Body Text First Indent"/>
    <w:basedOn w:val="12"/>
    <w:link w:val="43"/>
    <w:qFormat/>
    <w:uiPriority w:val="0"/>
    <w:pPr>
      <w:ind w:firstLine="420" w:firstLineChars="100"/>
    </w:pPr>
  </w:style>
  <w:style w:type="paragraph" w:styleId="29">
    <w:name w:val="Body Text First Indent 2"/>
    <w:basedOn w:val="14"/>
    <w:link w:val="82"/>
    <w:qFormat/>
    <w:uiPriority w:val="99"/>
    <w:pPr>
      <w:tabs>
        <w:tab w:val="left" w:pos="0"/>
        <w:tab w:val="left" w:pos="993"/>
        <w:tab w:val="left" w:pos="1134"/>
      </w:tabs>
      <w:ind w:firstLine="420"/>
    </w:pPr>
  </w:style>
  <w:style w:type="table" w:styleId="31">
    <w:name w:val="Table Grid"/>
    <w:basedOn w:val="3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3">
    <w:name w:val="Strong"/>
    <w:qFormat/>
    <w:uiPriority w:val="22"/>
    <w:rPr>
      <w:b/>
      <w:bCs/>
    </w:rPr>
  </w:style>
  <w:style w:type="character" w:styleId="34">
    <w:name w:val="page number"/>
    <w:basedOn w:val="32"/>
    <w:qFormat/>
    <w:uiPriority w:val="0"/>
  </w:style>
  <w:style w:type="character" w:styleId="35">
    <w:name w:val="FollowedHyperlink"/>
    <w:basedOn w:val="32"/>
    <w:qFormat/>
    <w:uiPriority w:val="0"/>
    <w:rPr>
      <w:color w:val="000000"/>
      <w:u w:val="none"/>
    </w:rPr>
  </w:style>
  <w:style w:type="character" w:styleId="36">
    <w:name w:val="Hyperlink"/>
    <w:qFormat/>
    <w:uiPriority w:val="0"/>
    <w:rPr>
      <w:color w:val="333333"/>
      <w:u w:val="none"/>
    </w:rPr>
  </w:style>
  <w:style w:type="character" w:styleId="37">
    <w:name w:val="annotation reference"/>
    <w:qFormat/>
    <w:uiPriority w:val="99"/>
    <w:rPr>
      <w:sz w:val="21"/>
    </w:rPr>
  </w:style>
  <w:style w:type="paragraph" w:customStyle="1" w:styleId="38">
    <w:name w:val="无间隔1"/>
    <w:next w:val="8"/>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标题 3 Char"/>
    <w:link w:val="6"/>
    <w:semiHidden/>
    <w:qFormat/>
    <w:uiPriority w:val="0"/>
    <w:rPr>
      <w:b/>
      <w:bCs/>
      <w:kern w:val="2"/>
      <w:sz w:val="32"/>
      <w:szCs w:val="32"/>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首行缩进 Char"/>
    <w:link w:val="28"/>
    <w:qFormat/>
    <w:uiPriority w:val="0"/>
    <w:rPr>
      <w:kern w:val="2"/>
      <w:sz w:val="21"/>
      <w:szCs w:val="24"/>
    </w:rPr>
  </w:style>
  <w:style w:type="character" w:customStyle="1" w:styleId="44">
    <w:name w:val="正文文本 Char"/>
    <w:link w:val="12"/>
    <w:qFormat/>
    <w:uiPriority w:val="0"/>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Char"/>
    <w:link w:val="10"/>
    <w:qFormat/>
    <w:uiPriority w:val="0"/>
    <w:rPr>
      <w:kern w:val="2"/>
      <w:sz w:val="21"/>
      <w:szCs w:val="24"/>
    </w:rPr>
  </w:style>
  <w:style w:type="character" w:customStyle="1" w:styleId="47">
    <w:name w:val="文档结构图 Char"/>
    <w:link w:val="9"/>
    <w:qFormat/>
    <w:uiPriority w:val="0"/>
    <w:rPr>
      <w:rFonts w:ascii="宋体"/>
      <w:kern w:val="2"/>
      <w:sz w:val="18"/>
      <w:szCs w:val="18"/>
    </w:rPr>
  </w:style>
  <w:style w:type="character" w:customStyle="1" w:styleId="48">
    <w:name w:val="日期 Char"/>
    <w:link w:val="18"/>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qFormat/>
    <w:uiPriority w:val="0"/>
    <w:rPr>
      <w:rFonts w:hint="eastAsia" w:ascii="宋体" w:hAnsi="宋体" w:eastAsia="宋体" w:cs="宋体"/>
      <w:color w:val="FF0000"/>
      <w:sz w:val="22"/>
      <w:szCs w:val="22"/>
      <w:u w:val="none"/>
    </w:rPr>
  </w:style>
  <w:style w:type="character" w:customStyle="1" w:styleId="51">
    <w:name w:val="font31"/>
    <w:qFormat/>
    <w:uiPriority w:val="0"/>
    <w:rPr>
      <w:rFonts w:hint="eastAsia" w:ascii="宋体" w:hAnsi="宋体" w:eastAsia="宋体" w:cs="宋体"/>
      <w:color w:val="000000"/>
      <w:sz w:val="18"/>
      <w:szCs w:val="18"/>
      <w:u w:val="none"/>
    </w:rPr>
  </w:style>
  <w:style w:type="character" w:customStyle="1" w:styleId="52">
    <w:name w:val="纯文本 Char"/>
    <w:link w:val="17"/>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qFormat/>
    <w:uiPriority w:val="0"/>
    <w:rPr>
      <w:rFonts w:ascii="Tahoma" w:hAnsi="Tahoma"/>
      <w:sz w:val="24"/>
      <w:szCs w:val="20"/>
    </w:rPr>
  </w:style>
  <w:style w:type="paragraph" w:styleId="62">
    <w:name w:val="List Paragraph"/>
    <w:basedOn w:val="1"/>
    <w:qFormat/>
    <w:uiPriority w:val="1"/>
    <w:pPr>
      <w:ind w:firstLine="420" w:firstLineChars="200"/>
    </w:pPr>
  </w:style>
  <w:style w:type="paragraph" w:customStyle="1" w:styleId="63">
    <w:name w:val="Char Char Char1 Char"/>
    <w:basedOn w:val="1"/>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qFormat/>
    <w:uiPriority w:val="0"/>
    <w:pPr>
      <w:tabs>
        <w:tab w:val="right" w:pos="-2120"/>
      </w:tabs>
      <w:snapToGrid w:val="0"/>
    </w:pPr>
  </w:style>
  <w:style w:type="character" w:customStyle="1" w:styleId="65">
    <w:name w:val="generalinfo-address-text"/>
    <w:basedOn w:val="32"/>
    <w:qFormat/>
    <w:uiPriority w:val="0"/>
  </w:style>
  <w:style w:type="character" w:customStyle="1" w:styleId="66">
    <w:name w:val="正文文本 2 Char"/>
    <w:link w:val="25"/>
    <w:qFormat/>
    <w:uiPriority w:val="0"/>
    <w:rPr>
      <w:kern w:val="2"/>
      <w:sz w:val="21"/>
      <w:szCs w:val="24"/>
    </w:rPr>
  </w:style>
  <w:style w:type="character" w:customStyle="1" w:styleId="67">
    <w:name w:val="NormalCharacter"/>
    <w:qFormat/>
    <w:uiPriority w:val="0"/>
  </w:style>
  <w:style w:type="character" w:customStyle="1" w:styleId="68">
    <w:name w:val="页眉 Char"/>
    <w:link w:val="22"/>
    <w:qFormat/>
    <w:uiPriority w:val="99"/>
    <w:rPr>
      <w:kern w:val="2"/>
      <w:sz w:val="18"/>
      <w:szCs w:val="18"/>
    </w:rPr>
  </w:style>
  <w:style w:type="character" w:customStyle="1" w:styleId="69">
    <w:name w:val="页脚 Char"/>
    <w:link w:val="21"/>
    <w:qFormat/>
    <w:uiPriority w:val="99"/>
    <w:rPr>
      <w:kern w:val="2"/>
      <w:sz w:val="18"/>
      <w:szCs w:val="18"/>
    </w:rPr>
  </w:style>
  <w:style w:type="paragraph" w:customStyle="1" w:styleId="7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1">
    <w:name w:val="contentlabel"/>
    <w:qFormat/>
    <w:uiPriority w:val="0"/>
  </w:style>
  <w:style w:type="paragraph" w:customStyle="1" w:styleId="72">
    <w:name w:val="Body Text First Indent1"/>
    <w:basedOn w:val="12"/>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22"/>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first-child"/>
    <w:basedOn w:val="32"/>
    <w:qFormat/>
    <w:uiPriority w:val="0"/>
    <w:rPr>
      <w:color w:val="1F3149"/>
      <w:sz w:val="24"/>
      <w:szCs w:val="24"/>
    </w:rPr>
  </w:style>
  <w:style w:type="character" w:customStyle="1" w:styleId="75">
    <w:name w:val="first-child1"/>
    <w:basedOn w:val="32"/>
    <w:qFormat/>
    <w:uiPriority w:val="0"/>
    <w:rPr>
      <w:color w:val="1F3149"/>
      <w:sz w:val="24"/>
      <w:szCs w:val="24"/>
    </w:rPr>
  </w:style>
  <w:style w:type="character" w:customStyle="1" w:styleId="76">
    <w:name w:val="icon_ds"/>
    <w:basedOn w:val="32"/>
    <w:qFormat/>
    <w:uiPriority w:val="0"/>
  </w:style>
  <w:style w:type="character" w:customStyle="1" w:styleId="77">
    <w:name w:val="icon_ds1"/>
    <w:basedOn w:val="32"/>
    <w:qFormat/>
    <w:uiPriority w:val="0"/>
    <w:rPr>
      <w:sz w:val="21"/>
      <w:szCs w:val="21"/>
    </w:rPr>
  </w:style>
  <w:style w:type="character" w:customStyle="1" w:styleId="78">
    <w:name w:val="icon_gys"/>
    <w:basedOn w:val="32"/>
    <w:qFormat/>
    <w:uiPriority w:val="0"/>
    <w:rPr>
      <w:sz w:val="21"/>
      <w:szCs w:val="21"/>
    </w:rPr>
  </w:style>
  <w:style w:type="character" w:customStyle="1" w:styleId="79">
    <w:name w:val="xiadan"/>
    <w:basedOn w:val="32"/>
    <w:qFormat/>
    <w:uiPriority w:val="0"/>
    <w:rPr>
      <w:shd w:val="clear" w:color="auto" w:fill="E4393C"/>
    </w:rPr>
  </w:style>
  <w:style w:type="character" w:customStyle="1" w:styleId="80">
    <w:name w:val="fr"/>
    <w:basedOn w:val="32"/>
    <w:qFormat/>
    <w:uiPriority w:val="0"/>
  </w:style>
  <w:style w:type="character" w:customStyle="1" w:styleId="81">
    <w:name w:val="标题 4 Char"/>
    <w:basedOn w:val="32"/>
    <w:link w:val="7"/>
    <w:semiHidden/>
    <w:qFormat/>
    <w:uiPriority w:val="0"/>
    <w:rPr>
      <w:rFonts w:asciiTheme="majorHAnsi" w:hAnsiTheme="majorHAnsi" w:eastAsiaTheme="majorEastAsia" w:cstheme="majorBidi"/>
      <w:b/>
      <w:bCs/>
      <w:kern w:val="2"/>
      <w:sz w:val="28"/>
      <w:szCs w:val="28"/>
    </w:rPr>
  </w:style>
  <w:style w:type="character" w:customStyle="1" w:styleId="82">
    <w:name w:val="正文首行缩进 2 Char"/>
    <w:basedOn w:val="32"/>
    <w:link w:val="29"/>
    <w:qFormat/>
    <w:uiPriority w:val="99"/>
    <w:rPr>
      <w:rFonts w:ascii="仿宋_GB2312" w:hAnsi="华文楷体" w:eastAsia="仿宋_GB2312"/>
      <w:kern w:val="2"/>
      <w:sz w:val="32"/>
      <w:szCs w:val="24"/>
    </w:rPr>
  </w:style>
  <w:style w:type="character" w:customStyle="1" w:styleId="83">
    <w:name w:val="正文文本 Char1"/>
    <w:basedOn w:val="32"/>
    <w:semiHidden/>
    <w:qFormat/>
    <w:locked/>
    <w:uiPriority w:val="0"/>
    <w:rPr>
      <w:kern w:val="2"/>
      <w:sz w:val="21"/>
      <w:szCs w:val="24"/>
    </w:rPr>
  </w:style>
  <w:style w:type="paragraph" w:customStyle="1" w:styleId="84">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58</Pages>
  <Words>14513</Words>
  <Characters>15623</Characters>
  <Lines>152</Lines>
  <Paragraphs>42</Paragraphs>
  <TotalTime>63</TotalTime>
  <ScaleCrop>false</ScaleCrop>
  <LinksUpToDate>false</LinksUpToDate>
  <CharactersWithSpaces>16014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2020-09-11T07:29:00Z</cp:lastPrinted>
  <dcterms:modified xsi:type="dcterms:W3CDTF">2026-06-26T03:38:03Z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CA7FFB5952334C57B91BD63B6F432175</vt:lpwstr>
  </property>
  <property fmtid="{D5CDD505-2E9C-101B-9397-08002B2CF9AE}" pid="4" name="KSOTemplateDocerSaveRecord">
    <vt:lpwstr>eyJoZGlkIjoiMGI2ZDFmZmVjNjhiYmI3Nzg5YTgxNzM4YzkzMWZjMzEiLCJ1c2VySWQiOiIxMDQyNjE2NTI1In0=</vt:lpwstr>
  </property>
</Properties>
</file>