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8"/>
        <w:rPr>
          <w:rFonts w:ascii="宋体" w:hAnsi="宋体" w:eastAsia="宋体" w:cs="宋体"/>
          <w:sz w:val="32"/>
          <w:highlight w:val="none"/>
        </w:rPr>
      </w:pPr>
    </w:p>
    <w:p w14:paraId="4F3B1DFB">
      <w:pPr>
        <w:pStyle w:val="28"/>
        <w:rPr>
          <w:rFonts w:ascii="宋体" w:hAnsi="宋体" w:eastAsia="宋体" w:cs="宋体"/>
          <w:sz w:val="32"/>
          <w:highlight w:val="none"/>
        </w:rPr>
      </w:pPr>
    </w:p>
    <w:p w14:paraId="39343485">
      <w:pPr>
        <w:pStyle w:val="28"/>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240" w:lineRule="auto"/>
        <w:ind w:left="1481" w:leftChars="0" w:right="106" w:rightChars="0" w:hanging="1481" w:hangingChars="463"/>
        <w:jc w:val="left"/>
        <w:rPr>
          <w:rFonts w:hint="eastAsia" w:ascii="宋体" w:hAnsi="宋体" w:eastAsia="宋体" w:cs="宋体"/>
          <w:b w:val="0"/>
          <w:bCs/>
          <w:sz w:val="32"/>
          <w:szCs w:val="18"/>
          <w:highlight w:val="none"/>
          <w:lang w:eastAsia="zh-CN"/>
        </w:rPr>
      </w:pPr>
      <w:r>
        <w:rPr>
          <w:rFonts w:ascii="宋体" w:hAnsi="宋体" w:eastAsia="宋体" w:cs="宋体"/>
          <w:b w:val="0"/>
          <w:bCs/>
          <w:sz w:val="32"/>
          <w:szCs w:val="18"/>
          <w:highlight w:val="none"/>
        </w:rPr>
        <w:t>项目名称</w:t>
      </w:r>
      <w:r>
        <w:rPr>
          <w:rFonts w:hint="eastAsia" w:ascii="宋体" w:hAnsi="宋体" w:eastAsia="宋体" w:cs="宋体"/>
          <w:b w:val="0"/>
          <w:bCs/>
          <w:sz w:val="32"/>
          <w:szCs w:val="18"/>
          <w:highlight w:val="none"/>
          <w:lang w:eastAsia="zh-CN"/>
        </w:rPr>
        <w:t>：周口市第二人民医院(周口市老年医院）采购医疗设备项目</w:t>
      </w:r>
    </w:p>
    <w:p w14:paraId="7415B300">
      <w:pPr>
        <w:tabs>
          <w:tab w:val="left" w:pos="315"/>
          <w:tab w:val="left" w:pos="8190"/>
          <w:tab w:val="left" w:pos="8820"/>
        </w:tabs>
        <w:spacing w:line="240" w:lineRule="auto"/>
        <w:ind w:left="1481" w:leftChars="0" w:right="106" w:rightChars="0" w:hanging="1481" w:hangingChars="463"/>
        <w:jc w:val="left"/>
        <w:rPr>
          <w:rFonts w:hint="default" w:ascii="宋体" w:hAnsi="宋体" w:eastAsia="宋体" w:cs="宋体"/>
          <w:b w:val="0"/>
          <w:bCs/>
          <w:sz w:val="32"/>
          <w:szCs w:val="18"/>
          <w:highlight w:val="none"/>
          <w:lang w:val="en-US" w:eastAsia="zh-CN"/>
        </w:rPr>
      </w:pPr>
      <w:r>
        <w:rPr>
          <w:rFonts w:ascii="宋体" w:hAnsi="宋体" w:eastAsia="宋体" w:cs="宋体"/>
          <w:b w:val="0"/>
          <w:bCs/>
          <w:sz w:val="32"/>
          <w:szCs w:val="18"/>
          <w:highlight w:val="none"/>
        </w:rPr>
        <w:t>项目编号</w:t>
      </w:r>
      <w:r>
        <w:rPr>
          <w:rFonts w:hint="eastAsia" w:ascii="宋体" w:hAnsi="宋体" w:eastAsia="宋体" w:cs="宋体"/>
          <w:b w:val="0"/>
          <w:bCs/>
          <w:sz w:val="32"/>
          <w:szCs w:val="18"/>
          <w:highlight w:val="none"/>
          <w:lang w:eastAsia="zh-CN"/>
        </w:rPr>
        <w:t>：</w:t>
      </w:r>
      <w:r>
        <w:rPr>
          <w:rFonts w:hint="eastAsia" w:ascii="宋体" w:hAnsi="宋体" w:eastAsia="宋体" w:cs="宋体"/>
          <w:b w:val="0"/>
          <w:bCs/>
          <w:sz w:val="32"/>
          <w:szCs w:val="18"/>
          <w:highlight w:val="none"/>
          <w:lang w:val="en-US" w:eastAsia="zh-CN"/>
        </w:rPr>
        <w:t>周财磋商采购-2026-68</w:t>
      </w:r>
    </w:p>
    <w:p w14:paraId="6B7027FB">
      <w:pPr>
        <w:spacing w:after="120" w:line="240" w:lineRule="auto"/>
        <w:ind w:left="926" w:leftChars="0" w:hanging="926" w:hangingChars="463"/>
        <w:jc w:val="center"/>
        <w:rPr>
          <w:rFonts w:ascii="宋体" w:hAnsi="宋体" w:eastAsia="宋体" w:cs="宋体"/>
          <w:b w:val="0"/>
          <w:bCs/>
          <w:sz w:val="20"/>
          <w:highlight w:val="none"/>
        </w:rPr>
      </w:pPr>
    </w:p>
    <w:p w14:paraId="2C647A5F">
      <w:pPr>
        <w:tabs>
          <w:tab w:val="left" w:pos="315"/>
          <w:tab w:val="left" w:pos="8820"/>
        </w:tabs>
        <w:spacing w:line="240" w:lineRule="auto"/>
        <w:ind w:left="1481" w:leftChars="0" w:right="267" w:hanging="1481" w:hangingChars="463"/>
        <w:jc w:val="center"/>
        <w:rPr>
          <w:rFonts w:hint="default" w:ascii="宋体" w:hAnsi="宋体" w:eastAsia="宋体" w:cs="宋体"/>
          <w:b w:val="0"/>
          <w:bCs/>
          <w:sz w:val="32"/>
          <w:szCs w:val="18"/>
          <w:highlight w:val="none"/>
          <w:lang w:val="en-US"/>
        </w:rPr>
      </w:pPr>
      <w:r>
        <w:rPr>
          <w:rFonts w:hint="eastAsia" w:ascii="宋体" w:hAnsi="宋体" w:eastAsia="宋体" w:cs="宋体"/>
          <w:b w:val="0"/>
          <w:bCs/>
          <w:sz w:val="32"/>
          <w:szCs w:val="18"/>
          <w:highlight w:val="none"/>
          <w:lang w:val="en-US" w:eastAsia="zh-CN"/>
        </w:rPr>
        <w:t>2026年7月1日</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周口市第二人民医院(周口市老年医院）采购医疗设备项目的潜在供应商应在周口市公共资源交易中心网获取采购文件，并于   年  月  日    点    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 xml:space="preserve">周财磋商采购-2026-68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周口市第二人民医院(周口市老年医院）采购医疗设备项目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550000.00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550000.00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4"/>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周口市第二人民医院(周口市老年医院）采购医疗设备项目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550000.00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rPr>
        <w:t>其他医疗设备</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20日历天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55B97373">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3.2</w:t>
      </w:r>
      <w:r>
        <w:rPr>
          <w:rFonts w:hint="eastAsia" w:ascii="宋体" w:hAnsi="宋体" w:eastAsia="宋体" w:cs="宋体"/>
          <w:sz w:val="24"/>
          <w:szCs w:val="24"/>
          <w:lang w:val="en-US" w:eastAsia="zh-CN"/>
        </w:rPr>
        <w:t>供应商为经销商时应具有《医疗器械经营许可证》或《二类医疗器械经</w:t>
      </w:r>
      <w:r>
        <w:rPr>
          <w:rFonts w:hint="eastAsia" w:asciiTheme="minorEastAsia" w:hAnsiTheme="minorEastAsia" w:eastAsiaTheme="minorEastAsia" w:cstheme="minorBidi"/>
          <w:b w:val="0"/>
          <w:bCs w:val="0"/>
          <w:kern w:val="2"/>
          <w:sz w:val="24"/>
          <w:szCs w:val="24"/>
          <w:lang w:val="en-US" w:eastAsia="zh-CN" w:bidi="ar-SA"/>
        </w:rPr>
        <w:t>营备案凭证》；当供应商为生产厂家时，需具有《医疗器械生产许可证》。</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8</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13</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13</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w:t>
      </w:r>
      <w:r>
        <w:rPr>
          <w:rFonts w:hint="eastAsia" w:ascii="宋体" w:hAnsi="宋体" w:cs="宋体"/>
          <w:sz w:val="24"/>
          <w:highlight w:val="none"/>
          <w:lang w:eastAsia="zh-CN"/>
        </w:rPr>
        <w:t>周口市第二人民医院(周口市老年医院）</w:t>
      </w:r>
      <w:r>
        <w:rPr>
          <w:rFonts w:hint="eastAsia" w:ascii="宋体" w:hAnsi="宋体" w:cs="宋体"/>
          <w:sz w:val="24"/>
          <w:highlight w:val="none"/>
        </w:rPr>
        <w:t>　　　　　　　　　　　　</w:t>
      </w:r>
    </w:p>
    <w:p w14:paraId="47F9435C">
      <w:pPr>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地址：</w:t>
      </w:r>
      <w:r>
        <w:rPr>
          <w:rFonts w:hint="eastAsia" w:ascii="宋体" w:hAnsi="宋体" w:cs="宋体"/>
          <w:sz w:val="24"/>
          <w:highlight w:val="none"/>
          <w:lang w:eastAsia="zh-CN"/>
        </w:rPr>
        <w:t>周口市</w:t>
      </w:r>
      <w:r>
        <w:rPr>
          <w:rFonts w:ascii="宋体" w:hAnsi="宋体" w:cs="宋体"/>
          <w:color w:val="000000" w:themeColor="text1"/>
          <w:sz w:val="24"/>
          <w:highlight w:val="none"/>
          <w14:textFill>
            <w14:solidFill>
              <w14:schemeClr w14:val="tx1"/>
            </w14:solidFill>
          </w14:textFill>
        </w:rPr>
        <w:t>　　　　　　　　　　</w:t>
      </w:r>
    </w:p>
    <w:p w14:paraId="48A1CC16">
      <w:pPr>
        <w:spacing w:line="360" w:lineRule="auto"/>
        <w:ind w:firstLine="480" w:firstLineChars="200"/>
        <w:jc w:val="left"/>
        <w:rPr>
          <w:rFonts w:ascii="宋体" w:hAnsi="宋体" w:cs="宋体"/>
          <w:sz w:val="24"/>
          <w:highlight w:val="none"/>
        </w:rPr>
      </w:pPr>
      <w:r>
        <w:rPr>
          <w:rFonts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 xml:space="preserve">王嘉乐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联系方式：</w:t>
      </w:r>
      <w:r>
        <w:rPr>
          <w:rFonts w:hint="eastAsia" w:ascii="宋体" w:hAnsi="宋体" w:eastAsia="宋体" w:cs="宋体"/>
          <w:sz w:val="24"/>
          <w:szCs w:val="24"/>
          <w:lang w:val="en-US" w:eastAsia="zh-CN"/>
        </w:rPr>
        <w:t>18595903992</w:t>
      </w: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sz w:val="24"/>
          <w:highlight w:val="none"/>
        </w:rPr>
        <w:t xml:space="preserve">　　　　　 </w:t>
      </w:r>
      <w:bookmarkStart w:id="0" w:name="_Toc28359009"/>
      <w:bookmarkStart w:id="1" w:name="_Toc28359086"/>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郭战伟</w:t>
      </w:r>
      <w:r>
        <w:rPr>
          <w:rFonts w:hint="eastAsia" w:ascii="宋体" w:hAnsi="宋体" w:cs="宋体"/>
          <w:sz w:val="24"/>
          <w:highlight w:val="none"/>
        </w:rPr>
        <w:t xml:space="preserve">     联系方式</w:t>
      </w:r>
      <w:r>
        <w:rPr>
          <w:rFonts w:hint="eastAsia" w:ascii="宋体" w:hAnsi="宋体" w:cs="宋体"/>
          <w:sz w:val="24"/>
          <w:highlight w:val="none"/>
          <w:lang w:val="en-US" w:eastAsia="zh-CN"/>
        </w:rPr>
        <w:t>0394-8106517</w:t>
      </w:r>
      <w:bookmarkStart w:id="2" w:name="_Toc28359087"/>
      <w:bookmarkStart w:id="3" w:name="_Toc28359010"/>
      <w:r>
        <w:rPr>
          <w:rFonts w:hint="eastAsia" w:ascii="宋体" w:hAnsi="宋体" w:cs="宋体"/>
          <w:sz w:val="24"/>
          <w:highlight w:val="none"/>
          <w:lang w:val="en-US" w:eastAsia="zh-CN"/>
        </w:rPr>
        <w:t>、17839489001</w:t>
      </w:r>
      <w:r>
        <w:rPr>
          <w:rFonts w:hint="eastAsia" w:ascii="宋体" w:hAnsi="宋体" w:cs="宋体"/>
          <w:sz w:val="24"/>
          <w:highlight w:val="none"/>
        </w:rPr>
        <w:t>　　　　　　　　</w:t>
      </w:r>
    </w:p>
    <w:bookmarkEnd w:id="2"/>
    <w:bookmarkEnd w:id="3"/>
    <w:p w14:paraId="1995428A">
      <w:pPr>
        <w:pStyle w:val="28"/>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3.监督单位：周口市财政局政府采购监督管理科</w:t>
      </w:r>
    </w:p>
    <w:p w14:paraId="1978E0E7">
      <w:pPr>
        <w:pStyle w:val="28"/>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cs="宋体"/>
          <w:color w:val="auto"/>
          <w:sz w:val="24"/>
          <w:highlight w:val="none"/>
        </w:rPr>
        <w:t>联系方式：0394-8106976</w:t>
      </w:r>
    </w:p>
    <w:p w14:paraId="3011F44B">
      <w:pPr>
        <w:pStyle w:val="28"/>
        <w:ind w:firstLine="630" w:firstLineChars="300"/>
        <w:rPr>
          <w:rFonts w:hint="default"/>
          <w:highlight w:val="none"/>
          <w:lang w:val="en-US" w:eastAsia="zh-CN"/>
        </w:rPr>
      </w:pPr>
      <w:bookmarkStart w:id="4" w:name="_GoBack"/>
      <w:bookmarkEnd w:id="4"/>
    </w:p>
    <w:p w14:paraId="4C0F2D39">
      <w:pPr>
        <w:pStyle w:val="28"/>
        <w:numPr>
          <w:ilvl w:val="0"/>
          <w:numId w:val="0"/>
        </w:numPr>
        <w:ind w:firstLine="480" w:firstLineChars="200"/>
        <w:rPr>
          <w:rFonts w:hint="eastAsia" w:ascii="宋体" w:hAnsi="宋体" w:eastAsia="宋体" w:cs="宋体"/>
          <w:i w:val="0"/>
          <w:iCs w:val="0"/>
          <w:sz w:val="24"/>
          <w:szCs w:val="24"/>
          <w:highlight w:val="none"/>
          <w:lang w:val="en-US" w:eastAsia="zh-CN"/>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2026年7月1日</w:t>
      </w:r>
    </w:p>
    <w:p w14:paraId="25DB9BC1">
      <w:pPr>
        <w:pStyle w:val="28"/>
        <w:ind w:firstLine="240"/>
        <w:rPr>
          <w:rFonts w:ascii="宋体" w:hAnsi="宋体" w:eastAsia="宋体" w:cs="宋体"/>
          <w:sz w:val="24"/>
          <w:highlight w:val="none"/>
        </w:rPr>
      </w:pPr>
    </w:p>
    <w:p w14:paraId="5A04ABF1">
      <w:pPr>
        <w:pStyle w:val="28"/>
        <w:ind w:firstLine="240"/>
        <w:rPr>
          <w:rFonts w:ascii="宋体" w:hAnsi="宋体" w:eastAsia="宋体" w:cs="宋体"/>
          <w:sz w:val="24"/>
          <w:highlight w:val="none"/>
        </w:rPr>
      </w:pPr>
    </w:p>
    <w:p w14:paraId="3BD5991E">
      <w:pPr>
        <w:pStyle w:val="28"/>
        <w:ind w:firstLine="240"/>
        <w:rPr>
          <w:rFonts w:ascii="宋体" w:hAnsi="宋体" w:eastAsia="宋体" w:cs="宋体"/>
          <w:sz w:val="24"/>
          <w:highlight w:val="none"/>
        </w:rPr>
      </w:pPr>
    </w:p>
    <w:p w14:paraId="25DCE3C3">
      <w:pPr>
        <w:pStyle w:val="28"/>
        <w:ind w:firstLine="240"/>
        <w:rPr>
          <w:rFonts w:ascii="宋体" w:hAnsi="宋体" w:eastAsia="宋体" w:cs="宋体"/>
          <w:sz w:val="24"/>
          <w:highlight w:val="none"/>
        </w:rPr>
      </w:pPr>
    </w:p>
    <w:p w14:paraId="5C04E867">
      <w:pPr>
        <w:pStyle w:val="28"/>
        <w:ind w:firstLine="240"/>
        <w:rPr>
          <w:rFonts w:ascii="宋体" w:hAnsi="宋体" w:eastAsia="宋体" w:cs="宋体"/>
          <w:sz w:val="24"/>
          <w:highlight w:val="none"/>
        </w:rPr>
      </w:pPr>
    </w:p>
    <w:p w14:paraId="69C30DA9">
      <w:pPr>
        <w:pStyle w:val="28"/>
        <w:ind w:firstLine="240"/>
        <w:rPr>
          <w:rFonts w:ascii="宋体" w:hAnsi="宋体" w:eastAsia="宋体" w:cs="宋体"/>
          <w:sz w:val="24"/>
          <w:highlight w:val="none"/>
        </w:rPr>
      </w:pPr>
    </w:p>
    <w:p w14:paraId="61DE6565">
      <w:pPr>
        <w:pStyle w:val="28"/>
        <w:ind w:firstLine="240"/>
        <w:rPr>
          <w:rFonts w:ascii="宋体" w:hAnsi="宋体" w:eastAsia="宋体" w:cs="宋体"/>
          <w:sz w:val="24"/>
          <w:highlight w:val="none"/>
        </w:rPr>
      </w:pPr>
    </w:p>
    <w:p w14:paraId="73D2E252">
      <w:pPr>
        <w:pStyle w:val="28"/>
        <w:ind w:firstLine="240"/>
        <w:rPr>
          <w:rFonts w:ascii="宋体" w:hAnsi="宋体" w:eastAsia="宋体" w:cs="宋体"/>
          <w:sz w:val="24"/>
          <w:highlight w:val="none"/>
        </w:rPr>
      </w:pPr>
    </w:p>
    <w:p w14:paraId="1FA2529D">
      <w:pPr>
        <w:pStyle w:val="28"/>
        <w:ind w:firstLine="240"/>
        <w:rPr>
          <w:rFonts w:ascii="宋体" w:hAnsi="宋体" w:eastAsia="宋体" w:cs="宋体"/>
          <w:sz w:val="24"/>
          <w:highlight w:val="none"/>
        </w:rPr>
      </w:pPr>
    </w:p>
    <w:p w14:paraId="4AA24EEE">
      <w:pPr>
        <w:pStyle w:val="28"/>
        <w:ind w:firstLine="240"/>
        <w:rPr>
          <w:rFonts w:ascii="宋体" w:hAnsi="宋体" w:eastAsia="宋体" w:cs="宋体"/>
          <w:sz w:val="24"/>
          <w:highlight w:val="none"/>
        </w:rPr>
      </w:pPr>
    </w:p>
    <w:p w14:paraId="77EA5B87">
      <w:pPr>
        <w:pStyle w:val="28"/>
        <w:ind w:firstLine="240"/>
        <w:rPr>
          <w:rFonts w:ascii="宋体" w:hAnsi="宋体" w:eastAsia="宋体" w:cs="宋体"/>
          <w:sz w:val="24"/>
          <w:highlight w:val="none"/>
        </w:rPr>
      </w:pPr>
    </w:p>
    <w:p w14:paraId="50618313">
      <w:pPr>
        <w:jc w:val="center"/>
        <w:rPr>
          <w:rFonts w:ascii="宋体" w:hAnsi="宋体" w:eastAsia="宋体" w:cs="宋体"/>
          <w:b/>
          <w:sz w:val="24"/>
          <w:highlight w:val="none"/>
        </w:rPr>
      </w:pPr>
    </w:p>
    <w:p w14:paraId="72E3D5AE">
      <w:pPr>
        <w:jc w:val="center"/>
        <w:rPr>
          <w:rFonts w:ascii="宋体" w:hAnsi="宋体" w:eastAsia="宋体" w:cs="宋体"/>
          <w:b/>
          <w:sz w:val="24"/>
          <w:highlight w:val="none"/>
        </w:rPr>
      </w:pPr>
    </w:p>
    <w:p w14:paraId="1FC80745">
      <w:pPr>
        <w:jc w:val="center"/>
        <w:rPr>
          <w:rFonts w:ascii="宋体" w:hAnsi="宋体" w:eastAsia="宋体" w:cs="宋体"/>
          <w:b/>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4"/>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周口市第二人民医院(周口市老年医院）采购医疗设备项目</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rPr>
              <w:t>其他医疗设备</w:t>
            </w:r>
            <w:r>
              <w:rPr>
                <w:rFonts w:hint="eastAsia" w:ascii="宋体" w:hAnsi="宋体" w:eastAsia="宋体" w:cs="宋体"/>
                <w:sz w:val="24"/>
                <w:highlight w:val="none"/>
                <w:lang w:val="en-US" w:eastAsia="zh-CN"/>
              </w:rPr>
              <w:t xml:space="preserve"> </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周口市第二人民医院(周口市老年医院）</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加密的电子投标文件须在投标截止时间前成功上传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rPr>
                <w:rFonts w:ascii="宋体" w:hAnsi="宋体" w:eastAsia="宋体" w:cs="宋体"/>
                <w:sz w:val="21"/>
                <w:szCs w:val="22"/>
                <w:highlight w:val="none"/>
                <w:lang w:val="en-US" w:eastAsia="zh-CN" w:bidi="ar-SA"/>
              </w:rPr>
            </w:pPr>
            <w:r>
              <w:rPr>
                <w:rFonts w:ascii="宋体" w:hAnsi="宋体" w:eastAsia="宋体" w:cs="宋体"/>
                <w:sz w:val="24"/>
                <w:highlight w:val="none"/>
              </w:rPr>
              <w:t>无</w:t>
            </w:r>
          </w:p>
        </w:tc>
      </w:tr>
      <w:tr w14:paraId="59F73966">
        <w:tblPrEx>
          <w:tblCellMar>
            <w:top w:w="0" w:type="dxa"/>
            <w:left w:w="10" w:type="dxa"/>
            <w:bottom w:w="0" w:type="dxa"/>
            <w:right w:w="10" w:type="dxa"/>
          </w:tblCellMar>
        </w:tblPrEx>
        <w:trPr>
          <w:trHeight w:val="13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5F9D">
            <w:pPr>
              <w:rPr>
                <w:rFonts w:ascii="宋体" w:hAnsi="宋体" w:eastAsia="宋体" w:cs="宋体"/>
                <w:sz w:val="21"/>
                <w:szCs w:val="22"/>
                <w:highlight w:val="none"/>
                <w:lang w:val="en-US" w:eastAsia="zh-CN" w:bidi="ar-SA"/>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BCA">
            <w:pPr>
              <w:rPr>
                <w:rFonts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85A0">
            <w:pPr>
              <w:rPr>
                <w:rFonts w:ascii="宋体" w:hAnsi="宋体" w:eastAsia="宋体"/>
                <w:sz w:val="24"/>
                <w:highlight w:val="none"/>
              </w:rPr>
            </w:pPr>
            <w:r>
              <w:rPr>
                <w:rFonts w:hint="eastAsia" w:ascii="宋体" w:hAnsi="宋体"/>
                <w:sz w:val="24"/>
                <w:highlight w:val="none"/>
              </w:rPr>
              <w:t>周口市公共资源交易中心网</w:t>
            </w:r>
          </w:p>
          <w:p w14:paraId="3441D7C1">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003700B8">
            <w:pPr>
              <w:rPr>
                <w:rFonts w:ascii="宋体" w:hAnsi="宋体" w:eastAsia="宋体" w:cs="宋体"/>
                <w:sz w:val="21"/>
                <w:szCs w:val="22"/>
                <w:highlight w:val="none"/>
                <w:lang w:val="en-US" w:eastAsia="zh-CN" w:bidi="ar-SA"/>
              </w:rPr>
            </w:pPr>
            <w:r>
              <w:rPr>
                <w:rFonts w:hint="eastAsia" w:ascii="宋体" w:hAnsi="宋体"/>
                <w:sz w:val="24"/>
                <w:highlight w:val="none"/>
              </w:rPr>
              <w:t>（本项目实行网上远程开标无须到现场提交响应文件）</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B1D2">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rPr>
                <w:rFonts w:ascii="宋体" w:hAnsi="宋体" w:eastAsia="宋体" w:cs="宋体"/>
                <w:sz w:val="21"/>
                <w:szCs w:val="22"/>
                <w:highlight w:val="none"/>
                <w:lang w:val="en-US" w:eastAsia="zh-CN" w:bidi="ar-SA"/>
              </w:rPr>
            </w:pPr>
            <w:r>
              <w:rPr>
                <w:rFonts w:ascii="宋体" w:hAnsi="宋体" w:eastAsia="宋体" w:cs="宋体"/>
                <w:sz w:val="24"/>
                <w:highlight w:val="none"/>
              </w:rPr>
              <w:t>详见磋商文件第二章</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jc w:val="left"/>
              <w:rPr>
                <w:rFonts w:ascii="宋体" w:hAnsi="宋体" w:eastAsia="宋体" w:cs="宋体"/>
                <w:sz w:val="21"/>
                <w:szCs w:val="22"/>
                <w:highlight w:val="none"/>
                <w:lang w:val="en-US" w:eastAsia="zh-CN" w:bidi="ar-SA"/>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本磋商文件、响应文件及磋商、评审过程中有关澄清、承诺文件的内容，将作为签订合同的主要内容。</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AC211">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49469C5F">
            <w:pPr>
              <w:tabs>
                <w:tab w:val="left" w:pos="8640"/>
              </w:tabs>
              <w:ind w:left="-2" w:leftChars="0"/>
              <w:rPr>
                <w:rFonts w:ascii="宋体" w:hAnsi="宋体" w:eastAsia="宋体" w:cs="宋体"/>
                <w:sz w:val="21"/>
                <w:szCs w:val="22"/>
                <w:highlight w:val="none"/>
                <w:lang w:val="en-US" w:eastAsia="zh-CN" w:bidi="ar-SA"/>
              </w:rPr>
            </w:pP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jc w:val="center"/>
              <w:rPr>
                <w:rFonts w:hint="eastAsia"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供货及安装期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left"/>
              <w:rPr>
                <w:rFonts w:hint="eastAsia" w:ascii="宋体" w:hAnsi="宋体" w:eastAsia="宋体" w:cs="宋体"/>
                <w:sz w:val="21"/>
                <w:szCs w:val="22"/>
                <w:highlight w:val="none"/>
                <w:lang w:val="en-US" w:eastAsia="zh-CN" w:bidi="ar-SA"/>
              </w:rPr>
            </w:pPr>
            <w:r>
              <w:rPr>
                <w:rFonts w:hint="eastAsia" w:asciiTheme="minorEastAsia" w:hAnsiTheme="minorEastAsia" w:cstheme="minorEastAsia"/>
                <w:color w:val="auto"/>
                <w:sz w:val="24"/>
                <w:szCs w:val="24"/>
                <w:highlight w:val="none"/>
                <w:lang w:val="en-US" w:eastAsia="zh-CN"/>
              </w:rPr>
              <w:t>20日历天</w:t>
            </w: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pStyle w:val="23"/>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1年</w:t>
            </w:r>
          </w:p>
        </w:tc>
      </w:tr>
      <w:tr w14:paraId="36F4B51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A505A">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74D1A">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F40C0">
            <w:pPr>
              <w:pStyle w:val="23"/>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合同签订后预付65%，余款经设备验收合格后一年内结清</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2"/>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highlight w:val="none"/>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251186C5">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8"/>
        <w:ind w:firstLine="210"/>
        <w:rPr>
          <w:highlight w:val="none"/>
        </w:rPr>
      </w:pPr>
    </w:p>
    <w:p w14:paraId="78C76EF4">
      <w:pPr>
        <w:pStyle w:val="28"/>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0F39F08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2EC40E7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keepNext w:val="0"/>
        <w:keepLines w:val="0"/>
        <w:pageBreakBefore w:val="0"/>
        <w:widowControl w:val="0"/>
        <w:tabs>
          <w:tab w:val="left" w:pos="0"/>
        </w:tabs>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周口市第二人民医院(周口市老年医院）</w:t>
      </w:r>
    </w:p>
    <w:p w14:paraId="04E4408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8"/>
        <w:keepNext w:val="0"/>
        <w:keepLines w:val="0"/>
        <w:pageBreakBefore w:val="0"/>
        <w:widowControl w:val="0"/>
        <w:kinsoku/>
        <w:wordWrap/>
        <w:overflowPunct/>
        <w:topLinePunct w:val="0"/>
        <w:autoSpaceDE/>
        <w:autoSpaceDN/>
        <w:bidi w:val="0"/>
        <w:adjustRightInd/>
        <w:snapToGrid w:val="0"/>
        <w:spacing w:after="0" w:line="480" w:lineRule="auto"/>
        <w:ind w:left="0" w:leftChars="0" w:firstLine="638" w:firstLineChars="266"/>
        <w:textAlignment w:val="auto"/>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6B71EC48">
      <w:pPr>
        <w:spacing w:line="560" w:lineRule="auto"/>
        <w:ind w:firstLine="482"/>
        <w:rPr>
          <w:rFonts w:ascii="宋体" w:hAnsi="宋体" w:eastAsia="宋体" w:cs="宋体"/>
          <w:b/>
          <w:sz w:val="24"/>
          <w:highlight w:val="none"/>
        </w:rPr>
      </w:pPr>
      <w:r>
        <w:rPr>
          <w:rFonts w:ascii="宋体" w:hAnsi="宋体" w:eastAsia="宋体" w:cs="宋体"/>
          <w:b/>
          <w:color w:val="auto"/>
          <w:sz w:val="24"/>
          <w:highlight w:val="none"/>
        </w:rPr>
        <w:t>5.</w:t>
      </w:r>
      <w:r>
        <w:rPr>
          <w:rFonts w:ascii="宋体" w:hAnsi="宋体" w:eastAsia="宋体" w:cs="宋体"/>
          <w:b/>
          <w:sz w:val="24"/>
          <w:highlight w:val="none"/>
        </w:rPr>
        <w:t xml:space="preserve">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rPr>
          <w:highlight w:val="none"/>
        </w:rPr>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8"/>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444"/>
        <w:gridCol w:w="3657"/>
        <w:gridCol w:w="2664"/>
      </w:tblGrid>
      <w:tr w14:paraId="5664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00962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47" w:type="pct"/>
            <w:shd w:val="clear" w:color="000000" w:fill="FFFFFF"/>
            <w:tcMar>
              <w:left w:w="108" w:type="dxa"/>
              <w:right w:w="108" w:type="dxa"/>
            </w:tcMar>
            <w:vAlign w:val="center"/>
          </w:tcPr>
          <w:p w14:paraId="6B6A1A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146" w:type="pct"/>
            <w:shd w:val="clear" w:color="000000" w:fill="FFFFFF"/>
            <w:tcMar>
              <w:left w:w="108" w:type="dxa"/>
              <w:right w:w="108" w:type="dxa"/>
            </w:tcMar>
            <w:vAlign w:val="center"/>
          </w:tcPr>
          <w:p w14:paraId="6CB03D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3" w:type="pct"/>
            <w:shd w:val="clear" w:color="000000" w:fill="FFFFFF"/>
            <w:tcMar>
              <w:left w:w="108" w:type="dxa"/>
              <w:right w:w="108" w:type="dxa"/>
            </w:tcMar>
            <w:vAlign w:val="center"/>
          </w:tcPr>
          <w:p w14:paraId="57B096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20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10B5B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847" w:type="pct"/>
            <w:shd w:val="clear" w:color="000000" w:fill="FFFFFF"/>
            <w:tcMar>
              <w:left w:w="108" w:type="dxa"/>
              <w:right w:w="108" w:type="dxa"/>
            </w:tcMar>
            <w:vAlign w:val="center"/>
          </w:tcPr>
          <w:p w14:paraId="1798A6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报价（30分）</w:t>
            </w:r>
          </w:p>
        </w:tc>
        <w:tc>
          <w:tcPr>
            <w:tcW w:w="3709" w:type="pct"/>
            <w:gridSpan w:val="2"/>
            <w:shd w:val="clear" w:color="000000" w:fill="FFFFFF"/>
            <w:tcMar>
              <w:left w:w="108" w:type="dxa"/>
              <w:right w:w="108" w:type="dxa"/>
            </w:tcMar>
            <w:vAlign w:val="center"/>
          </w:tcPr>
          <w:p w14:paraId="52B6C0B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220A716E">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3517160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6EEF1D96">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4A6043B8">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5B464C61">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21C89867">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B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7A340D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847"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3186A1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(35</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09" w:type="pct"/>
            <w:gridSpan w:val="2"/>
            <w:shd w:val="clear" w:color="000000" w:fill="FFFFFF"/>
            <w:tcMar>
              <w:left w:w="108" w:type="dxa"/>
              <w:right w:w="108" w:type="dxa"/>
            </w:tcMar>
            <w:vAlign w:val="center"/>
          </w:tcPr>
          <w:p w14:paraId="070020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投标货物技术性能及产品功能全部满足招标文件要求得基本分</w:t>
            </w:r>
            <w:r>
              <w:rPr>
                <w:rFonts w:hint="eastAsia" w:ascii="宋体" w:hAnsi="宋体" w:eastAsia="宋体" w:cs="宋体"/>
                <w:sz w:val="24"/>
                <w:szCs w:val="24"/>
                <w:lang w:val="en-US" w:eastAsia="zh-CN"/>
              </w:rPr>
              <w:t>35</w:t>
            </w:r>
            <w:r>
              <w:rPr>
                <w:rFonts w:hint="eastAsia" w:ascii="宋体" w:hAnsi="宋体" w:eastAsia="宋体" w:cs="宋体"/>
                <w:sz w:val="24"/>
                <w:szCs w:val="24"/>
              </w:rPr>
              <w:t>分。</w:t>
            </w:r>
          </w:p>
          <w:p w14:paraId="78183F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招标文件参数序号前有</w:t>
            </w:r>
            <w:r>
              <w:rPr>
                <w:rFonts w:hint="eastAsia" w:ascii="宋体" w:hAnsi="宋体" w:eastAsia="宋体" w:cs="宋体"/>
                <w:sz w:val="24"/>
                <w:szCs w:val="24"/>
                <w:lang w:val="en-US" w:eastAsia="zh-CN"/>
              </w:rPr>
              <w:t>★</w:t>
            </w:r>
            <w:r>
              <w:rPr>
                <w:rFonts w:hint="eastAsia" w:ascii="宋体" w:hAnsi="宋体" w:eastAsia="宋体" w:cs="宋体"/>
                <w:sz w:val="24"/>
                <w:szCs w:val="24"/>
              </w:rPr>
              <w:t>重点标注的，投标人每负偏离一处扣</w:t>
            </w:r>
            <w:r>
              <w:rPr>
                <w:rFonts w:hint="eastAsia" w:ascii="宋体" w:hAnsi="宋体" w:eastAsia="宋体" w:cs="宋体"/>
                <w:sz w:val="24"/>
                <w:szCs w:val="24"/>
                <w:lang w:val="en-US" w:eastAsia="zh-CN"/>
              </w:rPr>
              <w:t>2</w:t>
            </w:r>
            <w:r>
              <w:rPr>
                <w:rFonts w:hint="eastAsia" w:ascii="宋体" w:hAnsi="宋体" w:eastAsia="宋体" w:cs="宋体"/>
                <w:sz w:val="24"/>
                <w:szCs w:val="24"/>
              </w:rPr>
              <w:t>分，其他常规参数有负偏离的每处扣</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扣完为止。</w:t>
            </w:r>
          </w:p>
          <w:p w14:paraId="2B913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带★参数必须提供证明材料，所投设备技术参数证明材料</w:t>
            </w:r>
            <w:r>
              <w:rPr>
                <w:rFonts w:hint="eastAsia" w:ascii="宋体" w:hAnsi="宋体" w:eastAsia="宋体" w:cs="宋体"/>
                <w:sz w:val="24"/>
                <w:szCs w:val="24"/>
                <w:lang w:val="en-US" w:eastAsia="zh-CN"/>
              </w:rPr>
              <w:t>包括：</w:t>
            </w:r>
            <w:r>
              <w:rPr>
                <w:rFonts w:hint="eastAsia" w:ascii="宋体" w:hAnsi="宋体" w:eastAsia="宋体" w:cs="宋体"/>
                <w:color w:val="auto"/>
                <w:sz w:val="24"/>
                <w:szCs w:val="24"/>
              </w:rPr>
              <w:t>检验报告或注册证或使用说明书或彩页或</w:t>
            </w:r>
            <w:r>
              <w:rPr>
                <w:rFonts w:hint="eastAsia" w:ascii="宋体" w:hAnsi="宋体" w:eastAsia="宋体" w:cs="宋体"/>
                <w:color w:val="auto"/>
                <w:sz w:val="24"/>
                <w:szCs w:val="24"/>
                <w:lang w:val="en-US" w:eastAsia="zh-CN"/>
              </w:rPr>
              <w:t>技术白皮书</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其他技术证明材料</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p>
          <w:p w14:paraId="3376054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未提供加“★”的技术条款的证明文件的，不作为废标项，仅作为评分依据。</w:t>
            </w:r>
          </w:p>
        </w:tc>
      </w:tr>
      <w:tr w14:paraId="288F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04B68A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000000" w:fill="FFFFFF"/>
            <w:tcMar>
              <w:left w:w="108" w:type="dxa"/>
              <w:right w:w="108" w:type="dxa"/>
            </w:tcMar>
            <w:vAlign w:val="center"/>
          </w:tcPr>
          <w:p w14:paraId="62B5DF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项目实施方案</w:t>
            </w: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 分</w:t>
            </w:r>
            <w:r>
              <w:rPr>
                <w:rFonts w:hint="eastAsia" w:ascii="宋体" w:hAnsi="宋体" w:eastAsia="宋体" w:cs="宋体"/>
                <w:sz w:val="24"/>
                <w:szCs w:val="24"/>
                <w:lang w:val="en-US" w:eastAsia="zh-CN"/>
              </w:rPr>
              <w:t>)</w:t>
            </w:r>
          </w:p>
        </w:tc>
        <w:tc>
          <w:tcPr>
            <w:tcW w:w="3709" w:type="pct"/>
            <w:gridSpan w:val="2"/>
            <w:shd w:val="clear" w:color="000000" w:fill="FFFFFF"/>
            <w:tcMar>
              <w:left w:w="108" w:type="dxa"/>
              <w:right w:w="108" w:type="dxa"/>
            </w:tcMar>
            <w:vAlign w:val="center"/>
          </w:tcPr>
          <w:p w14:paraId="040FC7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提供项目实施方案（提供针对本项目的供货方案、</w:t>
            </w:r>
            <w:r>
              <w:rPr>
                <w:rFonts w:hint="eastAsia" w:ascii="宋体" w:hAnsi="宋体" w:eastAsia="宋体" w:cs="宋体"/>
                <w:sz w:val="24"/>
                <w:szCs w:val="24"/>
                <w:highlight w:val="none"/>
                <w:lang w:val="en-US" w:eastAsia="zh-CN"/>
              </w:rPr>
              <w:t>质量保证措施、</w:t>
            </w:r>
            <w:r>
              <w:rPr>
                <w:rFonts w:hint="eastAsia" w:ascii="宋体" w:hAnsi="宋体" w:eastAsia="宋体" w:cs="宋体"/>
                <w:sz w:val="24"/>
                <w:szCs w:val="24"/>
              </w:rPr>
              <w:t>安装调试方案等）</w:t>
            </w:r>
            <w:r>
              <w:rPr>
                <w:rFonts w:hint="eastAsia" w:ascii="宋体" w:hAnsi="宋体" w:eastAsia="宋体" w:cs="宋体"/>
                <w:sz w:val="24"/>
                <w:szCs w:val="24"/>
                <w:lang w:val="en-US" w:eastAsia="zh-CN"/>
              </w:rPr>
              <w:t>的得10</w:t>
            </w:r>
            <w:r>
              <w:rPr>
                <w:rFonts w:hint="eastAsia" w:ascii="宋体" w:hAnsi="宋体" w:eastAsia="宋体" w:cs="宋体"/>
                <w:sz w:val="24"/>
                <w:szCs w:val="24"/>
              </w:rPr>
              <w:t>分，</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tc>
      </w:tr>
      <w:tr w14:paraId="6D29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217F66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33316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847" w:type="pct"/>
            <w:shd w:val="clear" w:color="auto" w:fill="auto"/>
            <w:tcMar>
              <w:left w:w="108" w:type="dxa"/>
              <w:right w:w="108" w:type="dxa"/>
            </w:tcMar>
            <w:vAlign w:val="center"/>
          </w:tcPr>
          <w:p w14:paraId="21D5B9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(11</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09" w:type="pct"/>
            <w:gridSpan w:val="2"/>
            <w:shd w:val="clear" w:color="auto" w:fill="auto"/>
            <w:tcMar>
              <w:left w:w="108" w:type="dxa"/>
              <w:right w:w="108" w:type="dxa"/>
            </w:tcMar>
            <w:vAlign w:val="top"/>
          </w:tcPr>
          <w:p w14:paraId="73C922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1、供应商提供售后服务方案（售后服务内容、处理突发情况的应急方案、响应到场时间）得4分</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p w14:paraId="7FA4DF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2、供应商提供质保期</w:t>
            </w:r>
            <w:r>
              <w:rPr>
                <w:rFonts w:hint="eastAsia" w:ascii="宋体" w:hAnsi="宋体" w:eastAsia="宋体" w:cs="宋体"/>
                <w:sz w:val="24"/>
                <w:szCs w:val="24"/>
              </w:rPr>
              <w:t>内</w:t>
            </w:r>
            <w:r>
              <w:rPr>
                <w:rFonts w:hint="eastAsia" w:ascii="宋体" w:hAnsi="宋体" w:eastAsia="宋体" w:cs="宋体"/>
                <w:sz w:val="24"/>
                <w:szCs w:val="24"/>
                <w:lang w:val="en-US" w:eastAsia="zh-CN"/>
              </w:rPr>
              <w:t>外服务承诺的得4分，</w:t>
            </w:r>
            <w:r>
              <w:rPr>
                <w:rFonts w:hint="eastAsia" w:ascii="宋体" w:hAnsi="宋体" w:eastAsia="宋体" w:cs="宋体"/>
                <w:sz w:val="24"/>
                <w:szCs w:val="24"/>
              </w:rPr>
              <w:t>不提供不得分</w:t>
            </w:r>
            <w:r>
              <w:rPr>
                <w:rFonts w:hint="eastAsia" w:ascii="宋体" w:hAnsi="宋体" w:eastAsia="宋体" w:cs="宋体"/>
                <w:sz w:val="24"/>
                <w:szCs w:val="24"/>
                <w:lang w:eastAsia="zh-CN"/>
              </w:rPr>
              <w:t>。</w:t>
            </w:r>
          </w:p>
          <w:p w14:paraId="0B88F3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zh-CN"/>
              </w:rPr>
              <w:t>3、提供</w:t>
            </w:r>
            <w:r>
              <w:rPr>
                <w:rFonts w:hint="eastAsia" w:ascii="宋体" w:hAnsi="宋体" w:eastAsia="宋体" w:cs="宋体"/>
                <w:sz w:val="24"/>
                <w:szCs w:val="24"/>
              </w:rPr>
              <w:t>培训方案的得</w:t>
            </w:r>
            <w:r>
              <w:rPr>
                <w:rFonts w:hint="eastAsia" w:ascii="宋体" w:hAnsi="宋体" w:eastAsia="宋体" w:cs="宋体"/>
                <w:sz w:val="24"/>
                <w:szCs w:val="24"/>
                <w:lang w:val="en-US" w:eastAsia="zh-CN"/>
              </w:rPr>
              <w:t>3</w:t>
            </w:r>
            <w:r>
              <w:rPr>
                <w:rFonts w:hint="eastAsia" w:ascii="宋体" w:hAnsi="宋体" w:eastAsia="宋体" w:cs="宋体"/>
                <w:sz w:val="24"/>
                <w:szCs w:val="24"/>
              </w:rPr>
              <w:t>分，不提供不得分</w:t>
            </w:r>
            <w:r>
              <w:rPr>
                <w:rFonts w:hint="eastAsia" w:ascii="宋体" w:hAnsi="宋体" w:eastAsia="宋体" w:cs="宋体"/>
                <w:sz w:val="24"/>
                <w:szCs w:val="24"/>
                <w:lang w:eastAsia="zh-CN"/>
              </w:rPr>
              <w:t>。</w:t>
            </w:r>
          </w:p>
        </w:tc>
      </w:tr>
      <w:tr w14:paraId="07D5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928B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auto" w:fill="auto"/>
            <w:tcMar>
              <w:left w:w="108" w:type="dxa"/>
              <w:right w:w="108" w:type="dxa"/>
            </w:tcMar>
            <w:vAlign w:val="center"/>
          </w:tcPr>
          <w:p w14:paraId="62CB74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HAnsi" w:hAnsiTheme="minorHAnsi" w:eastAsiaTheme="minorEastAsia" w:cstheme="minorBidi"/>
                <w:sz w:val="21"/>
                <w:szCs w:val="22"/>
                <w:lang w:val="en-US" w:eastAsia="zh-CN" w:bidi="ar-SA"/>
              </w:rPr>
            </w:pPr>
            <w:r>
              <w:rPr>
                <w:rFonts w:hint="eastAsia" w:ascii="宋体" w:hAnsi="宋体" w:eastAsia="宋体" w:cs="宋体"/>
                <w:sz w:val="24"/>
                <w:szCs w:val="24"/>
                <w:lang w:val="en-US" w:eastAsia="zh-CN"/>
              </w:rPr>
              <w:t>企业实力(8分)</w:t>
            </w:r>
          </w:p>
        </w:tc>
        <w:tc>
          <w:tcPr>
            <w:tcW w:w="3709" w:type="pct"/>
            <w:gridSpan w:val="2"/>
            <w:shd w:val="clear" w:color="auto" w:fill="auto"/>
            <w:tcMar>
              <w:left w:w="108" w:type="dxa"/>
              <w:right w:w="108" w:type="dxa"/>
            </w:tcMar>
            <w:vAlign w:val="center"/>
          </w:tcPr>
          <w:p w14:paraId="7B229D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color w:val="000000"/>
                <w:sz w:val="24"/>
                <w:szCs w:val="24"/>
                <w:lang w:val="en-US" w:eastAsia="zh-CN"/>
              </w:rPr>
              <w:t>供</w:t>
            </w:r>
            <w:r>
              <w:rPr>
                <w:rFonts w:hint="eastAsia" w:ascii="宋体" w:hAnsi="宋体" w:eastAsia="宋体" w:cs="宋体"/>
                <w:color w:val="000000"/>
                <w:sz w:val="24"/>
                <w:szCs w:val="24"/>
                <w:highlight w:val="none"/>
                <w:lang w:val="en-US" w:eastAsia="zh-CN"/>
              </w:rPr>
              <w:t>应商或生产厂家</w:t>
            </w:r>
            <w:r>
              <w:rPr>
                <w:rFonts w:hint="eastAsia" w:ascii="宋体" w:hAnsi="宋体" w:eastAsia="宋体" w:cs="宋体"/>
                <w:sz w:val="24"/>
                <w:szCs w:val="24"/>
                <w:lang w:val="en-US" w:eastAsia="zh-CN"/>
              </w:rPr>
              <w:t>具有</w:t>
            </w:r>
            <w:r>
              <w:rPr>
                <w:rFonts w:hint="eastAsia" w:ascii="宋体" w:hAnsi="宋体" w:eastAsia="宋体" w:cs="宋体"/>
                <w:sz w:val="24"/>
                <w:szCs w:val="24"/>
              </w:rPr>
              <w:t>质量管理体系认证的得</w:t>
            </w:r>
            <w:r>
              <w:rPr>
                <w:rFonts w:hint="eastAsia" w:ascii="宋体" w:hAnsi="宋体" w:eastAsia="宋体" w:cs="宋体"/>
                <w:sz w:val="24"/>
                <w:szCs w:val="24"/>
                <w:lang w:val="en-US" w:eastAsia="zh-CN"/>
              </w:rPr>
              <w:t>3</w:t>
            </w:r>
            <w:r>
              <w:rPr>
                <w:rFonts w:hint="eastAsia" w:ascii="宋体" w:hAnsi="宋体" w:eastAsia="宋体" w:cs="宋体"/>
                <w:sz w:val="24"/>
                <w:szCs w:val="24"/>
              </w:rPr>
              <w:t>分，不提供不得分</w:t>
            </w:r>
            <w:r>
              <w:rPr>
                <w:rFonts w:hint="eastAsia" w:ascii="宋体" w:hAnsi="宋体" w:eastAsia="宋体" w:cs="宋体"/>
                <w:sz w:val="24"/>
                <w:szCs w:val="24"/>
                <w:lang w:val="en-US" w:eastAsia="zh-CN"/>
              </w:rPr>
              <w:t>。</w:t>
            </w:r>
          </w:p>
          <w:p w14:paraId="7A639B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color w:val="000000"/>
                <w:sz w:val="24"/>
                <w:szCs w:val="24"/>
                <w:lang w:val="en-US" w:eastAsia="zh-CN"/>
              </w:rPr>
              <w:t>供</w:t>
            </w:r>
            <w:r>
              <w:rPr>
                <w:rFonts w:hint="eastAsia" w:ascii="宋体" w:hAnsi="宋体" w:eastAsia="宋体" w:cs="宋体"/>
                <w:color w:val="000000"/>
                <w:sz w:val="24"/>
                <w:szCs w:val="24"/>
                <w:highlight w:val="none"/>
                <w:lang w:val="en-US" w:eastAsia="zh-CN"/>
              </w:rPr>
              <w:t>应商或生产厂家</w:t>
            </w:r>
            <w:r>
              <w:rPr>
                <w:rFonts w:hint="eastAsia" w:ascii="宋体" w:hAnsi="宋体" w:eastAsia="宋体" w:cs="宋体"/>
                <w:sz w:val="24"/>
                <w:szCs w:val="24"/>
                <w:lang w:val="en-US" w:eastAsia="zh-CN"/>
              </w:rPr>
              <w:t>具有医疗器械</w:t>
            </w:r>
            <w:r>
              <w:rPr>
                <w:rFonts w:hint="eastAsia" w:ascii="宋体" w:hAnsi="宋体" w:eastAsia="宋体" w:cs="宋体"/>
                <w:sz w:val="24"/>
                <w:szCs w:val="24"/>
              </w:rPr>
              <w:t>质量管理体系认证的得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5DB5A1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 xml:space="preserve"> 注：以上材料需在投标文件中提供</w:t>
            </w:r>
            <w:r>
              <w:rPr>
                <w:rFonts w:hint="eastAsia" w:ascii="宋体" w:hAnsi="宋体" w:eastAsia="宋体" w:cs="宋体"/>
                <w:sz w:val="24"/>
                <w:szCs w:val="24"/>
                <w:lang w:val="en-US" w:eastAsia="zh-CN"/>
              </w:rPr>
              <w:t>证书</w:t>
            </w:r>
            <w:r>
              <w:rPr>
                <w:rFonts w:hint="eastAsia" w:ascii="宋体" w:hAnsi="宋体" w:eastAsia="宋体" w:cs="宋体"/>
                <w:sz w:val="24"/>
                <w:szCs w:val="24"/>
              </w:rPr>
              <w:t>扫描件，不提供不得分。</w:t>
            </w:r>
          </w:p>
        </w:tc>
      </w:tr>
      <w:tr w14:paraId="21A4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BBD3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auto" w:fill="auto"/>
            <w:tcMar>
              <w:left w:w="108" w:type="dxa"/>
              <w:right w:w="108" w:type="dxa"/>
            </w:tcMar>
            <w:vAlign w:val="center"/>
          </w:tcPr>
          <w:p w14:paraId="39620D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p>
          <w:p w14:paraId="5C29FB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（6分）</w:t>
            </w:r>
          </w:p>
        </w:tc>
        <w:tc>
          <w:tcPr>
            <w:tcW w:w="3709" w:type="pct"/>
            <w:gridSpan w:val="2"/>
            <w:shd w:val="clear" w:color="auto" w:fill="auto"/>
            <w:tcMar>
              <w:left w:w="108" w:type="dxa"/>
              <w:right w:w="108" w:type="dxa"/>
            </w:tcMar>
            <w:vAlign w:val="top"/>
          </w:tcPr>
          <w:p w14:paraId="35AC8A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供应商或生产厂家提供</w:t>
            </w:r>
            <w:r>
              <w:rPr>
                <w:rFonts w:hint="eastAsia" w:ascii="宋体" w:hAnsi="宋体" w:eastAsia="宋体" w:cs="宋体"/>
                <w:sz w:val="24"/>
                <w:szCs w:val="24"/>
              </w:rPr>
              <w:t>自202</w:t>
            </w:r>
            <w:r>
              <w:rPr>
                <w:rFonts w:hint="eastAsia" w:ascii="宋体" w:hAnsi="宋体" w:eastAsia="宋体" w:cs="宋体"/>
                <w:sz w:val="24"/>
                <w:szCs w:val="24"/>
                <w:lang w:val="en-US" w:eastAsia="zh-CN"/>
              </w:rPr>
              <w:t>3</w:t>
            </w:r>
            <w:r>
              <w:rPr>
                <w:rFonts w:hint="eastAsia" w:ascii="宋体" w:hAnsi="宋体" w:eastAsia="宋体" w:cs="宋体"/>
                <w:sz w:val="24"/>
                <w:szCs w:val="24"/>
              </w:rPr>
              <w:t>年1月1日以来类似项目业绩的，每提供一</w:t>
            </w:r>
            <w:r>
              <w:rPr>
                <w:rFonts w:hint="eastAsia" w:ascii="宋体" w:hAnsi="宋体" w:eastAsia="宋体" w:cs="宋体"/>
                <w:sz w:val="24"/>
                <w:szCs w:val="24"/>
                <w:lang w:val="en-US" w:eastAsia="zh-CN"/>
              </w:rPr>
              <w:t>个</w:t>
            </w:r>
            <w:r>
              <w:rPr>
                <w:rFonts w:hint="eastAsia" w:ascii="宋体" w:hAnsi="宋体" w:eastAsia="宋体" w:cs="宋体"/>
                <w:sz w:val="24"/>
                <w:szCs w:val="24"/>
              </w:rPr>
              <w:t>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6</w:t>
            </w:r>
            <w:r>
              <w:rPr>
                <w:rFonts w:hint="eastAsia" w:ascii="宋体" w:hAnsi="宋体" w:eastAsia="宋体" w:cs="宋体"/>
                <w:sz w:val="24"/>
                <w:szCs w:val="24"/>
              </w:rPr>
              <w:t xml:space="preserve">分。 </w:t>
            </w:r>
          </w:p>
          <w:p w14:paraId="6D66D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注：需在投标文件中提供</w:t>
            </w:r>
            <w:r>
              <w:rPr>
                <w:rFonts w:hint="eastAsia" w:ascii="宋体" w:hAnsi="宋体" w:eastAsia="宋体" w:cs="宋体"/>
                <w:sz w:val="24"/>
                <w:szCs w:val="24"/>
                <w:lang w:val="en-US" w:eastAsia="zh-CN"/>
              </w:rPr>
              <w:t>合同、中标通知书和网上中标公示截图</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tc>
      </w:tr>
    </w:tbl>
    <w:p w14:paraId="1B89DCFE">
      <w:pPr>
        <w:tabs>
          <w:tab w:val="left" w:pos="0"/>
          <w:tab w:val="left" w:pos="993"/>
          <w:tab w:val="left" w:pos="1134"/>
        </w:tabs>
        <w:rPr>
          <w:rFonts w:ascii="宋体" w:hAnsi="宋体" w:eastAsia="宋体" w:cs="宋体"/>
          <w:sz w:val="24"/>
          <w:highlight w:val="none"/>
        </w:rPr>
      </w:pPr>
    </w:p>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127D24">
      <w:pPr>
        <w:numPr>
          <w:ilvl w:val="0"/>
          <w:numId w:val="0"/>
        </w:numPr>
        <w:jc w:val="center"/>
        <w:rPr>
          <w:rFonts w:ascii="宋体" w:hAnsi="宋体" w:eastAsia="宋体" w:cs="宋体"/>
          <w:b/>
          <w:sz w:val="24"/>
          <w:highlight w:val="none"/>
        </w:rPr>
      </w:pP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p>
    <w:p w14:paraId="690236A9">
      <w:pPr>
        <w:pStyle w:val="44"/>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（1）采购内容</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896"/>
        <w:gridCol w:w="6094"/>
        <w:gridCol w:w="511"/>
        <w:gridCol w:w="511"/>
      </w:tblGrid>
      <w:tr w14:paraId="4109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ED5AB3">
            <w:pPr>
              <w:jc w:val="center"/>
              <w:rPr>
                <w:rFonts w:hint="default" w:ascii="宋体" w:hAnsi="宋体"/>
                <w:b/>
                <w:bCs/>
                <w:color w:val="auto"/>
                <w:sz w:val="24"/>
                <w:szCs w:val="24"/>
                <w:vertAlign w:val="baseline"/>
                <w:lang w:val="en-US" w:eastAsia="zh-CN"/>
              </w:rPr>
            </w:pPr>
            <w:r>
              <w:rPr>
                <w:rFonts w:hint="eastAsia" w:ascii="宋体" w:hAnsi="宋体"/>
                <w:b/>
                <w:bCs/>
                <w:color w:val="auto"/>
                <w:sz w:val="24"/>
                <w:szCs w:val="24"/>
                <w:vertAlign w:val="baseline"/>
                <w:lang w:val="en-US" w:eastAsia="zh-CN"/>
              </w:rPr>
              <w:t>序号</w:t>
            </w:r>
          </w:p>
        </w:tc>
        <w:tc>
          <w:tcPr>
            <w:tcW w:w="0" w:type="auto"/>
          </w:tcPr>
          <w:p w14:paraId="53EA6854">
            <w:pPr>
              <w:jc w:val="center"/>
              <w:rPr>
                <w:rFonts w:hint="default" w:ascii="宋体" w:hAnsi="宋体"/>
                <w:b/>
                <w:bCs/>
                <w:color w:val="auto"/>
                <w:sz w:val="24"/>
                <w:szCs w:val="24"/>
                <w:vertAlign w:val="baseline"/>
                <w:lang w:val="en-US" w:eastAsia="zh-CN"/>
              </w:rPr>
            </w:pPr>
            <w:r>
              <w:rPr>
                <w:rFonts w:hint="eastAsia" w:ascii="宋体" w:hAnsi="宋体"/>
                <w:b/>
                <w:bCs/>
                <w:color w:val="auto"/>
                <w:sz w:val="24"/>
                <w:szCs w:val="24"/>
                <w:vertAlign w:val="baseline"/>
                <w:lang w:val="en-US" w:eastAsia="zh-CN"/>
              </w:rPr>
              <w:t>名称</w:t>
            </w:r>
          </w:p>
        </w:tc>
        <w:tc>
          <w:tcPr>
            <w:tcW w:w="0" w:type="auto"/>
          </w:tcPr>
          <w:p w14:paraId="1616DEC2">
            <w:pPr>
              <w:jc w:val="center"/>
              <w:rPr>
                <w:rFonts w:hint="default" w:ascii="宋体" w:hAnsi="宋体"/>
                <w:b/>
                <w:bCs/>
                <w:color w:val="auto"/>
                <w:sz w:val="24"/>
                <w:szCs w:val="24"/>
                <w:vertAlign w:val="baseline"/>
                <w:lang w:val="en-US" w:eastAsia="zh-CN"/>
              </w:rPr>
            </w:pPr>
            <w:r>
              <w:rPr>
                <w:rFonts w:hint="eastAsia" w:ascii="宋体" w:hAnsi="宋体"/>
                <w:b/>
                <w:bCs/>
                <w:color w:val="auto"/>
                <w:sz w:val="24"/>
                <w:szCs w:val="24"/>
                <w:vertAlign w:val="baseline"/>
                <w:lang w:val="en-US" w:eastAsia="zh-CN"/>
              </w:rPr>
              <w:t>技术参数</w:t>
            </w:r>
          </w:p>
        </w:tc>
        <w:tc>
          <w:tcPr>
            <w:tcW w:w="0" w:type="auto"/>
          </w:tcPr>
          <w:p w14:paraId="0D4410A7">
            <w:pPr>
              <w:jc w:val="center"/>
              <w:rPr>
                <w:rFonts w:hint="default" w:ascii="宋体" w:hAnsi="宋体"/>
                <w:b/>
                <w:bCs/>
                <w:color w:val="auto"/>
                <w:sz w:val="24"/>
                <w:szCs w:val="24"/>
                <w:vertAlign w:val="baseline"/>
                <w:lang w:val="en-US" w:eastAsia="zh-CN"/>
              </w:rPr>
            </w:pPr>
            <w:r>
              <w:rPr>
                <w:rFonts w:hint="eastAsia" w:ascii="宋体" w:hAnsi="宋体"/>
                <w:b/>
                <w:bCs/>
                <w:color w:val="auto"/>
                <w:sz w:val="24"/>
                <w:szCs w:val="24"/>
                <w:vertAlign w:val="baseline"/>
                <w:lang w:val="en-US" w:eastAsia="zh-CN"/>
              </w:rPr>
              <w:t>数量</w:t>
            </w:r>
          </w:p>
        </w:tc>
        <w:tc>
          <w:tcPr>
            <w:tcW w:w="0" w:type="auto"/>
          </w:tcPr>
          <w:p w14:paraId="51122166">
            <w:pPr>
              <w:jc w:val="center"/>
              <w:rPr>
                <w:rFonts w:hint="default" w:ascii="宋体" w:hAnsi="宋体"/>
                <w:b/>
                <w:bCs/>
                <w:color w:val="auto"/>
                <w:sz w:val="24"/>
                <w:szCs w:val="24"/>
                <w:vertAlign w:val="baseline"/>
                <w:lang w:val="en-US" w:eastAsia="zh-CN"/>
              </w:rPr>
            </w:pPr>
            <w:r>
              <w:rPr>
                <w:rFonts w:hint="eastAsia" w:ascii="宋体" w:hAnsi="宋体"/>
                <w:b/>
                <w:bCs/>
                <w:color w:val="auto"/>
                <w:sz w:val="24"/>
                <w:szCs w:val="24"/>
                <w:vertAlign w:val="baseline"/>
                <w:lang w:val="en-US" w:eastAsia="zh-CN"/>
              </w:rPr>
              <w:t>单位</w:t>
            </w:r>
          </w:p>
        </w:tc>
      </w:tr>
      <w:tr w14:paraId="194A5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4CC58DC">
            <w:pPr>
              <w:jc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1</w:t>
            </w:r>
          </w:p>
        </w:tc>
        <w:tc>
          <w:tcPr>
            <w:tcW w:w="0" w:type="auto"/>
          </w:tcPr>
          <w:p w14:paraId="7C83BA6A">
            <w:pPr>
              <w:jc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sz w:val="24"/>
                <w:szCs w:val="28"/>
              </w:rPr>
              <w:t>4K超高清宫腔镜系统</w:t>
            </w:r>
            <w:r>
              <w:rPr>
                <w:rFonts w:hint="eastAsia" w:ascii="宋体" w:hAnsi="宋体" w:eastAsia="宋体" w:cs="宋体"/>
                <w:b w:val="0"/>
                <w:bCs w:val="0"/>
                <w:sz w:val="24"/>
                <w:szCs w:val="28"/>
                <w:lang w:val="en-US" w:eastAsia="zh-CN"/>
              </w:rPr>
              <w:t xml:space="preserve"> </w:t>
            </w:r>
          </w:p>
        </w:tc>
        <w:tc>
          <w:tcPr>
            <w:tcW w:w="0" w:type="auto"/>
          </w:tcPr>
          <w:p w14:paraId="1F7A4135">
            <w:pPr>
              <w:pStyle w:val="35"/>
              <w:numPr>
                <w:ilvl w:val="0"/>
                <w:numId w:val="0"/>
              </w:numPr>
              <w:spacing w:line="240" w:lineRule="auto"/>
              <w:ind w:left="420" w:leftChars="0" w:hanging="420" w:firstLineChars="0"/>
              <w:jc w:val="left"/>
              <w:rPr>
                <w:rFonts w:hint="eastAsia" w:ascii="宋体" w:hAnsi="宋体" w:eastAsia="宋体" w:cs="宋体"/>
                <w:b/>
                <w:bCs/>
                <w:sz w:val="24"/>
                <w:szCs w:val="28"/>
              </w:rPr>
            </w:pPr>
            <w:r>
              <w:rPr>
                <w:rFonts w:hint="eastAsia" w:ascii="宋体" w:hAnsi="宋体" w:eastAsia="宋体" w:cs="宋体"/>
                <w:b/>
                <w:bCs/>
                <w:kern w:val="2"/>
                <w:sz w:val="24"/>
                <w:szCs w:val="28"/>
                <w:lang w:val="en-US" w:eastAsia="zh-CN" w:bidi="ar-SA"/>
              </w:rPr>
              <w:t>1.</w:t>
            </w:r>
            <w:r>
              <w:rPr>
                <w:rFonts w:hint="eastAsia" w:ascii="宋体" w:hAnsi="宋体" w:eastAsia="宋体" w:cs="宋体"/>
                <w:b/>
                <w:bCs/>
                <w:sz w:val="24"/>
                <w:szCs w:val="28"/>
              </w:rPr>
              <w:t>基本参数</w:t>
            </w:r>
          </w:p>
          <w:p w14:paraId="68CB8234">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1.1.</w:t>
            </w:r>
            <w:r>
              <w:rPr>
                <w:rFonts w:hint="eastAsia" w:ascii="宋体" w:hAnsi="宋体" w:eastAsia="宋体" w:cs="宋体"/>
                <w:sz w:val="24"/>
                <w:szCs w:val="28"/>
                <w:lang w:eastAsia="zh-CN"/>
              </w:rPr>
              <w:t>★</w:t>
            </w:r>
            <w:r>
              <w:rPr>
                <w:rFonts w:hint="eastAsia" w:ascii="宋体" w:hAnsi="宋体" w:eastAsia="宋体" w:cs="宋体"/>
                <w:sz w:val="24"/>
                <w:szCs w:val="28"/>
              </w:rPr>
              <w:t>摄像系统、</w:t>
            </w:r>
            <w:r>
              <w:rPr>
                <w:rFonts w:hint="eastAsia" w:ascii="宋体" w:hAnsi="宋体" w:eastAsia="宋体" w:cs="宋体"/>
                <w:sz w:val="24"/>
                <w:szCs w:val="28"/>
                <w:lang w:val="en-US" w:eastAsia="zh-CN"/>
              </w:rPr>
              <w:t>冷</w:t>
            </w:r>
            <w:r>
              <w:rPr>
                <w:rFonts w:hint="eastAsia" w:ascii="宋体" w:hAnsi="宋体" w:eastAsia="宋体" w:cs="宋体"/>
                <w:sz w:val="24"/>
                <w:szCs w:val="28"/>
              </w:rPr>
              <w:t>光源、</w:t>
            </w:r>
            <w:r>
              <w:rPr>
                <w:rFonts w:hint="eastAsia" w:ascii="宋体" w:hAnsi="宋体" w:eastAsia="宋体" w:cs="宋体"/>
                <w:sz w:val="24"/>
                <w:szCs w:val="28"/>
                <w:lang w:val="en-US" w:eastAsia="zh-CN"/>
              </w:rPr>
              <w:t>宫腔镜</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监视器、灌注泵</w:t>
            </w:r>
            <w:r>
              <w:rPr>
                <w:rFonts w:hint="eastAsia" w:ascii="宋体" w:hAnsi="宋体" w:eastAsia="宋体" w:cs="宋体"/>
                <w:sz w:val="24"/>
                <w:szCs w:val="28"/>
              </w:rPr>
              <w:t>为同一品牌，保证设备性能兼容性处于最佳状态。</w:t>
            </w:r>
          </w:p>
          <w:p w14:paraId="452507F7">
            <w:pPr>
              <w:spacing w:line="240" w:lineRule="auto"/>
              <w:jc w:val="left"/>
              <w:rPr>
                <w:rFonts w:hint="eastAsia" w:ascii="宋体" w:hAnsi="宋体" w:eastAsia="宋体" w:cs="宋体"/>
                <w:b/>
                <w:bCs/>
                <w:sz w:val="24"/>
                <w:szCs w:val="28"/>
              </w:rPr>
            </w:pPr>
          </w:p>
          <w:p w14:paraId="4DF89504">
            <w:pPr>
              <w:pStyle w:val="35"/>
              <w:numPr>
                <w:ilvl w:val="0"/>
                <w:numId w:val="0"/>
              </w:numPr>
              <w:spacing w:line="240" w:lineRule="auto"/>
              <w:ind w:left="425" w:leftChars="0" w:hanging="425" w:firstLineChars="0"/>
              <w:jc w:val="left"/>
              <w:rPr>
                <w:rFonts w:hint="eastAsia" w:ascii="宋体" w:hAnsi="宋体" w:eastAsia="宋体" w:cs="宋体"/>
                <w:b/>
                <w:bCs/>
                <w:sz w:val="24"/>
                <w:szCs w:val="28"/>
              </w:rPr>
            </w:pPr>
            <w:r>
              <w:rPr>
                <w:rFonts w:hint="eastAsia" w:ascii="宋体" w:hAnsi="宋体" w:eastAsia="宋体" w:cs="宋体"/>
                <w:b/>
                <w:bCs/>
                <w:kern w:val="2"/>
                <w:sz w:val="24"/>
                <w:szCs w:val="28"/>
                <w:lang w:val="en-US" w:eastAsia="zh-CN" w:bidi="ar-SA"/>
              </w:rPr>
              <w:t>2.</w:t>
            </w:r>
            <w:r>
              <w:rPr>
                <w:rFonts w:hint="eastAsia" w:ascii="宋体" w:hAnsi="宋体" w:eastAsia="宋体" w:cs="宋体"/>
                <w:b/>
                <w:bCs/>
                <w:sz w:val="24"/>
                <w:szCs w:val="28"/>
              </w:rPr>
              <w:t>内窥镜摄像系统</w:t>
            </w:r>
            <w:r>
              <w:rPr>
                <w:rFonts w:hint="eastAsia" w:ascii="宋体" w:hAnsi="宋体" w:eastAsia="宋体" w:cs="宋体"/>
                <w:b/>
                <w:bCs/>
                <w:sz w:val="24"/>
                <w:szCs w:val="28"/>
                <w:lang w:val="en-US" w:eastAsia="zh-CN"/>
              </w:rPr>
              <w:t xml:space="preserve">  </w:t>
            </w:r>
            <w:r>
              <w:rPr>
                <w:rFonts w:hint="eastAsia" w:ascii="宋体" w:hAnsi="宋体" w:eastAsia="宋体" w:cs="宋体"/>
                <w:b/>
                <w:bCs/>
                <w:sz w:val="24"/>
                <w:szCs w:val="28"/>
              </w:rPr>
              <w:t>1台</w:t>
            </w:r>
          </w:p>
          <w:p w14:paraId="4816D475">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w:t>
            </w:r>
            <w:r>
              <w:rPr>
                <w:rFonts w:hint="eastAsia" w:ascii="宋体" w:hAnsi="宋体" w:eastAsia="宋体" w:cs="宋体"/>
                <w:sz w:val="24"/>
                <w:szCs w:val="28"/>
              </w:rPr>
              <w:t>图像分辨率3840(水平)×2160(垂直)</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可输出3840×2160，1920×1080分辨率图像</w:t>
            </w:r>
          </w:p>
          <w:p w14:paraId="53456374">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2.2.</w:t>
            </w:r>
            <w:r>
              <w:rPr>
                <w:rFonts w:hint="eastAsia" w:ascii="宋体" w:hAnsi="宋体" w:eastAsia="宋体" w:cs="宋体"/>
                <w:sz w:val="24"/>
                <w:szCs w:val="28"/>
                <w:lang w:eastAsia="zh-CN"/>
              </w:rPr>
              <w:t>★</w:t>
            </w:r>
            <w:r>
              <w:rPr>
                <w:rFonts w:hint="eastAsia" w:ascii="宋体" w:hAnsi="宋体" w:eastAsia="宋体" w:cs="宋体"/>
                <w:sz w:val="24"/>
                <w:szCs w:val="28"/>
              </w:rPr>
              <w:t>主机自带触摸显示屏，便捷进行功能及参数设定。尺寸：</w:t>
            </w:r>
            <w:r>
              <w:rPr>
                <w:rFonts w:hint="eastAsia" w:ascii="宋体" w:hAnsi="宋体" w:eastAsia="宋体" w:cs="宋体"/>
                <w:sz w:val="24"/>
                <w:szCs w:val="28"/>
                <w:lang w:val="en-US" w:eastAsia="zh-CN"/>
              </w:rPr>
              <w:t>5</w:t>
            </w:r>
            <w:r>
              <w:rPr>
                <w:rFonts w:hint="eastAsia" w:ascii="宋体" w:hAnsi="宋体" w:eastAsia="宋体" w:cs="宋体"/>
                <w:sz w:val="24"/>
                <w:szCs w:val="28"/>
              </w:rPr>
              <w:t>英寸</w:t>
            </w:r>
          </w:p>
          <w:p w14:paraId="26305473">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2.3.</w:t>
            </w:r>
            <w:r>
              <w:rPr>
                <w:rFonts w:hint="eastAsia" w:ascii="宋体" w:hAnsi="宋体" w:eastAsia="宋体" w:cs="宋体"/>
                <w:sz w:val="24"/>
                <w:szCs w:val="28"/>
                <w:lang w:eastAsia="zh-CN"/>
              </w:rPr>
              <w:t>★</w:t>
            </w:r>
            <w:r>
              <w:rPr>
                <w:rFonts w:hint="eastAsia" w:ascii="宋体" w:hAnsi="宋体" w:eastAsia="宋体" w:cs="宋体"/>
                <w:sz w:val="24"/>
                <w:szCs w:val="28"/>
              </w:rPr>
              <w:t>内置8种手术模式和4种用户自定义模式，方便切换不同手术场景。8种</w:t>
            </w:r>
            <w:r>
              <w:rPr>
                <w:rFonts w:hint="eastAsia" w:ascii="宋体" w:hAnsi="宋体" w:eastAsia="宋体" w:cs="宋体"/>
                <w:sz w:val="24"/>
                <w:szCs w:val="28"/>
                <w:lang w:eastAsia="zh-CN"/>
              </w:rPr>
              <w:t>手术</w:t>
            </w:r>
            <w:r>
              <w:rPr>
                <w:rFonts w:hint="eastAsia" w:ascii="宋体" w:hAnsi="宋体" w:eastAsia="宋体" w:cs="宋体"/>
                <w:sz w:val="24"/>
                <w:szCs w:val="28"/>
              </w:rPr>
              <w:t>模式：关节镜、腹腔镜、耳鼻喉镜、膀胱镜、喉镜、宫腔镜、椎间孔镜、纤维镜</w:t>
            </w:r>
          </w:p>
          <w:p w14:paraId="17F94869">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2.4.</w:t>
            </w:r>
            <w:r>
              <w:rPr>
                <w:rFonts w:hint="eastAsia" w:ascii="宋体" w:hAnsi="宋体" w:eastAsia="宋体" w:cs="宋体"/>
                <w:sz w:val="24"/>
                <w:szCs w:val="28"/>
              </w:rPr>
              <w:t>具有图像亮度调节功能，调节范围为0～100</w:t>
            </w:r>
          </w:p>
          <w:p w14:paraId="6FE4D789">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2.5.</w:t>
            </w:r>
            <w:r>
              <w:rPr>
                <w:rFonts w:hint="eastAsia" w:ascii="宋体" w:hAnsi="宋体" w:eastAsia="宋体" w:cs="宋体"/>
                <w:sz w:val="24"/>
                <w:szCs w:val="28"/>
              </w:rPr>
              <w:t>具备3D降噪技术，支持8级降噪等级设置，满足不同科室降噪需求。</w:t>
            </w:r>
          </w:p>
          <w:p w14:paraId="0EFB0B8C">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2.6.</w:t>
            </w:r>
            <w:r>
              <w:rPr>
                <w:rFonts w:hint="eastAsia" w:ascii="宋体" w:hAnsi="宋体" w:eastAsia="宋体" w:cs="宋体"/>
                <w:sz w:val="24"/>
                <w:szCs w:val="28"/>
              </w:rPr>
              <w:t>具备锐度增强可调，支持8级锐度调节。根据用户需求，将血管及组织边缘凸显锐化</w:t>
            </w:r>
          </w:p>
          <w:p w14:paraId="26B29829">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2.7.</w:t>
            </w:r>
            <w:r>
              <w:rPr>
                <w:rFonts w:hint="eastAsia" w:ascii="宋体" w:hAnsi="宋体" w:eastAsia="宋体" w:cs="宋体"/>
                <w:sz w:val="24"/>
                <w:szCs w:val="28"/>
              </w:rPr>
              <w:t>具备对比度调节功能，支持8级对比度调节。突出特殊区域的观察</w:t>
            </w:r>
          </w:p>
          <w:p w14:paraId="08432377">
            <w:pPr>
              <w:pStyle w:val="35"/>
              <w:numPr>
                <w:ilvl w:val="1"/>
                <w:numId w:val="0"/>
              </w:numPr>
              <w:spacing w:line="240" w:lineRule="auto"/>
              <w:ind w:left="567" w:leftChars="0" w:hanging="567" w:firstLineChars="0"/>
              <w:jc w:val="left"/>
              <w:rPr>
                <w:rFonts w:hint="eastAsia" w:ascii="宋体" w:hAnsi="宋体" w:eastAsia="宋体" w:cs="宋体"/>
                <w:color w:val="000000"/>
                <w:sz w:val="24"/>
                <w:szCs w:val="28"/>
              </w:rPr>
            </w:pPr>
            <w:r>
              <w:rPr>
                <w:rFonts w:hint="eastAsia" w:ascii="宋体" w:hAnsi="宋体" w:eastAsia="宋体" w:cs="宋体"/>
                <w:color w:val="000000"/>
                <w:kern w:val="2"/>
                <w:sz w:val="24"/>
                <w:szCs w:val="28"/>
                <w:lang w:val="en-US" w:eastAsia="zh-CN" w:bidi="ar-SA"/>
              </w:rPr>
              <w:t>2.8.</w:t>
            </w:r>
            <w:r>
              <w:rPr>
                <w:rFonts w:hint="eastAsia" w:ascii="宋体" w:hAnsi="宋体" w:eastAsia="宋体" w:cs="宋体"/>
                <w:color w:val="000000"/>
                <w:sz w:val="24"/>
                <w:szCs w:val="28"/>
              </w:rPr>
              <w:t>具备智能曝光，支持7级曝光等级可调，有效抑制图像过曝，满足不同科室曝光需求</w:t>
            </w:r>
          </w:p>
          <w:p w14:paraId="7E7CC8A1">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2.9.</w:t>
            </w:r>
            <w:r>
              <w:rPr>
                <w:rFonts w:hint="eastAsia" w:ascii="宋体" w:hAnsi="宋体" w:eastAsia="宋体" w:cs="宋体"/>
                <w:sz w:val="24"/>
                <w:szCs w:val="28"/>
              </w:rPr>
              <w:t>具有图像冻结功能</w:t>
            </w:r>
          </w:p>
          <w:p w14:paraId="1F004D1C">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2.10.</w:t>
            </w:r>
            <w:r>
              <w:rPr>
                <w:rFonts w:hint="eastAsia" w:ascii="宋体" w:hAnsi="宋体" w:eastAsia="宋体" w:cs="宋体"/>
                <w:sz w:val="24"/>
                <w:szCs w:val="28"/>
              </w:rPr>
              <w:t>图像具备2.5倍电子放大(或称数字放大)功能, 可实现“50级”放大</w:t>
            </w:r>
          </w:p>
          <w:p w14:paraId="6EADBEB1">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2.11.</w:t>
            </w:r>
            <w:r>
              <w:rPr>
                <w:rFonts w:hint="eastAsia" w:ascii="宋体" w:hAnsi="宋体" w:eastAsia="宋体" w:cs="宋体"/>
                <w:sz w:val="24"/>
                <w:szCs w:val="28"/>
              </w:rPr>
              <w:t>可根据医生需求，个性化调节红、绿、蓝色温，调节范围1-50</w:t>
            </w:r>
          </w:p>
          <w:p w14:paraId="4ECFCF7F">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2.12.</w:t>
            </w:r>
            <w:r>
              <w:rPr>
                <w:rFonts w:hint="eastAsia" w:ascii="宋体" w:hAnsi="宋体" w:eastAsia="宋体" w:cs="宋体"/>
                <w:sz w:val="24"/>
                <w:szCs w:val="28"/>
              </w:rPr>
              <w:t>具有自动白平衡功能及白平衡记忆功能。白平衡可通过主机、摄像头按键两种方式，进行便捷操作</w:t>
            </w:r>
          </w:p>
          <w:p w14:paraId="633A5F4A">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2.13.</w:t>
            </w:r>
            <w:r>
              <w:rPr>
                <w:rFonts w:hint="eastAsia" w:ascii="宋体" w:hAnsi="宋体" w:eastAsia="宋体" w:cs="宋体"/>
                <w:sz w:val="24"/>
                <w:szCs w:val="28"/>
              </w:rPr>
              <w:t>画面具有水平、垂直翻转、180°翻转功能，满足特殊部位的观察需求</w:t>
            </w:r>
          </w:p>
          <w:p w14:paraId="27A8CE3C">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2.14.</w:t>
            </w:r>
            <w:r>
              <w:rPr>
                <w:rFonts w:hint="eastAsia" w:ascii="宋体" w:hAnsi="宋体" w:eastAsia="宋体" w:cs="宋体"/>
                <w:sz w:val="24"/>
                <w:szCs w:val="28"/>
                <w:lang w:eastAsia="zh-CN"/>
              </w:rPr>
              <w:t>★</w:t>
            </w:r>
            <w:r>
              <w:rPr>
                <w:rFonts w:hint="eastAsia" w:ascii="宋体" w:hAnsi="宋体" w:eastAsia="宋体" w:cs="宋体"/>
                <w:sz w:val="24"/>
                <w:szCs w:val="28"/>
              </w:rPr>
              <w:t>具备两种电子染色功能，辅助医生进行诊断和治疗</w:t>
            </w:r>
          </w:p>
          <w:p w14:paraId="3EC84231">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2.15.</w:t>
            </w:r>
            <w:r>
              <w:rPr>
                <w:rFonts w:hint="eastAsia" w:ascii="宋体" w:hAnsi="宋体" w:eastAsia="宋体" w:cs="宋体"/>
                <w:sz w:val="24"/>
                <w:szCs w:val="28"/>
                <w:lang w:eastAsia="zh-CN"/>
              </w:rPr>
              <w:t>★</w:t>
            </w:r>
            <w:r>
              <w:rPr>
                <w:rFonts w:hint="eastAsia" w:ascii="宋体" w:hAnsi="宋体" w:eastAsia="宋体" w:cs="宋体"/>
                <w:sz w:val="24"/>
                <w:szCs w:val="28"/>
              </w:rPr>
              <w:t>具备宽动态增强算法功能（HDR），降低图像过暗和过曝区域</w:t>
            </w:r>
          </w:p>
          <w:p w14:paraId="4CCAD7D5">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2.16.</w:t>
            </w:r>
            <w:r>
              <w:rPr>
                <w:rFonts w:hint="eastAsia" w:ascii="宋体" w:hAnsi="宋体" w:eastAsia="宋体" w:cs="宋体"/>
                <w:sz w:val="24"/>
                <w:szCs w:val="28"/>
              </w:rPr>
              <w:t>具有超强抗干扰能力，能够有效滤除电刀等高频设备干扰</w:t>
            </w:r>
          </w:p>
          <w:p w14:paraId="0F5CC91F">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2.17.</w:t>
            </w:r>
            <w:r>
              <w:rPr>
                <w:rFonts w:hint="eastAsia" w:ascii="宋体" w:hAnsi="宋体" w:eastAsia="宋体" w:cs="宋体"/>
                <w:sz w:val="24"/>
                <w:szCs w:val="28"/>
              </w:rPr>
              <w:t>可连接纤维内窥镜，实现纤维内窥镜下的清晰观察</w:t>
            </w:r>
          </w:p>
          <w:p w14:paraId="43BB72EE">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2.18.</w:t>
            </w:r>
            <w:r>
              <w:rPr>
                <w:rFonts w:hint="eastAsia" w:ascii="宋体" w:hAnsi="宋体" w:eastAsia="宋体" w:cs="宋体"/>
                <w:sz w:val="24"/>
                <w:szCs w:val="28"/>
              </w:rPr>
              <w:t>主机内置手术图像、视频录制功能</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可录制手术视频和存储图片，视频和图片分辨率为 3840×2160</w:t>
            </w:r>
          </w:p>
          <w:p w14:paraId="1B5D9776">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2.19.</w:t>
            </w:r>
            <w:r>
              <w:rPr>
                <w:rFonts w:hint="eastAsia" w:ascii="宋体" w:hAnsi="宋体" w:eastAsia="宋体" w:cs="宋体"/>
                <w:sz w:val="24"/>
                <w:szCs w:val="28"/>
                <w:lang w:eastAsia="zh-CN"/>
              </w:rPr>
              <w:t>★</w:t>
            </w:r>
            <w:r>
              <w:rPr>
                <w:rFonts w:hint="eastAsia" w:ascii="宋体" w:hAnsi="宋体" w:eastAsia="宋体" w:cs="宋体"/>
                <w:sz w:val="24"/>
                <w:szCs w:val="28"/>
              </w:rPr>
              <w:t>主机具有2个USB端口，插入U盘，实现手术影像的快速存储</w:t>
            </w:r>
          </w:p>
          <w:p w14:paraId="36E1004B">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2.20.</w:t>
            </w:r>
            <w:r>
              <w:rPr>
                <w:rFonts w:hint="eastAsia" w:ascii="宋体" w:hAnsi="宋体" w:eastAsia="宋体" w:cs="宋体"/>
                <w:sz w:val="24"/>
                <w:szCs w:val="28"/>
              </w:rPr>
              <w:t>视频输出信号：4K输出：12G SDI×1，HDMI2.0×2；1080P高清输出：DVI×1；以太网端口×1</w:t>
            </w:r>
          </w:p>
          <w:p w14:paraId="06F208DF">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2.21.</w:t>
            </w:r>
            <w:r>
              <w:rPr>
                <w:rFonts w:hint="eastAsia" w:ascii="宋体" w:hAnsi="宋体" w:eastAsia="宋体" w:cs="宋体"/>
                <w:sz w:val="24"/>
                <w:szCs w:val="28"/>
              </w:rPr>
              <w:t>摄像主机支持系统升级，插入U盘可进行系统升级</w:t>
            </w:r>
          </w:p>
          <w:p w14:paraId="3D28D1BE">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2.22.</w:t>
            </w:r>
            <w:r>
              <w:rPr>
                <w:rFonts w:hint="eastAsia" w:ascii="宋体" w:hAnsi="宋体" w:eastAsia="宋体" w:cs="宋体"/>
                <w:sz w:val="24"/>
                <w:szCs w:val="28"/>
              </w:rPr>
              <w:t>系统菜单支持中/英文两种语言</w:t>
            </w:r>
          </w:p>
          <w:p w14:paraId="26368C87">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2.23.</w:t>
            </w:r>
            <w:r>
              <w:rPr>
                <w:rFonts w:hint="eastAsia" w:ascii="宋体" w:hAnsi="宋体" w:eastAsia="宋体" w:cs="宋体"/>
                <w:sz w:val="24"/>
                <w:szCs w:val="28"/>
              </w:rPr>
              <w:t>安全类型：I类BF型</w:t>
            </w:r>
          </w:p>
          <w:p w14:paraId="4217A3B9">
            <w:pPr>
              <w:pStyle w:val="35"/>
              <w:numPr>
                <w:ilvl w:val="1"/>
                <w:numId w:val="0"/>
              </w:numPr>
              <w:spacing w:line="240" w:lineRule="auto"/>
              <w:ind w:left="567" w:leftChars="0" w:hanging="567" w:firstLineChars="0"/>
              <w:jc w:val="left"/>
              <w:rPr>
                <w:rFonts w:hint="eastAsia" w:ascii="宋体" w:hAnsi="宋体" w:eastAsia="宋体" w:cs="宋体"/>
                <w:sz w:val="24"/>
                <w:szCs w:val="28"/>
              </w:rPr>
            </w:pPr>
            <w:r>
              <w:rPr>
                <w:rFonts w:hint="eastAsia" w:ascii="宋体" w:hAnsi="宋体" w:eastAsia="宋体" w:cs="宋体"/>
                <w:kern w:val="2"/>
                <w:sz w:val="24"/>
                <w:szCs w:val="28"/>
                <w:lang w:val="en-US" w:eastAsia="zh-CN" w:bidi="ar-SA"/>
              </w:rPr>
              <w:t>2.24.</w:t>
            </w:r>
            <w:r>
              <w:rPr>
                <w:rFonts w:hint="eastAsia" w:ascii="宋体" w:hAnsi="宋体" w:eastAsia="宋体" w:cs="宋体"/>
                <w:sz w:val="24"/>
                <w:szCs w:val="28"/>
              </w:rPr>
              <w:t>摄像头  1个</w:t>
            </w:r>
          </w:p>
          <w:p w14:paraId="385FD2DA">
            <w:pPr>
              <w:pStyle w:val="35"/>
              <w:numPr>
                <w:ilvl w:val="1"/>
                <w:numId w:val="0"/>
              </w:numPr>
              <w:spacing w:line="240" w:lineRule="auto"/>
              <w:jc w:val="left"/>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1</w:t>
            </w:r>
            <w:r>
              <w:rPr>
                <w:rFonts w:hint="eastAsia" w:ascii="宋体" w:hAnsi="宋体" w:eastAsia="宋体" w:cs="宋体"/>
                <w:sz w:val="24"/>
                <w:szCs w:val="28"/>
                <w:lang w:eastAsia="zh-CN"/>
              </w:rPr>
              <w:t>）</w:t>
            </w:r>
            <w:r>
              <w:rPr>
                <w:rFonts w:hint="eastAsia" w:ascii="宋体" w:hAnsi="宋体" w:eastAsia="宋体" w:cs="宋体"/>
                <w:sz w:val="24"/>
                <w:szCs w:val="28"/>
              </w:rPr>
              <w:t>摄像头传感器：采用超低噪声CMOS</w:t>
            </w:r>
          </w:p>
          <w:p w14:paraId="4F976F1A">
            <w:pPr>
              <w:pStyle w:val="35"/>
              <w:numPr>
                <w:ilvl w:val="1"/>
                <w:numId w:val="0"/>
              </w:numPr>
              <w:spacing w:line="240" w:lineRule="auto"/>
              <w:jc w:val="left"/>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2</w:t>
            </w:r>
            <w:r>
              <w:rPr>
                <w:rFonts w:hint="eastAsia" w:ascii="宋体" w:hAnsi="宋体" w:eastAsia="宋体" w:cs="宋体"/>
                <w:sz w:val="24"/>
                <w:szCs w:val="28"/>
                <w:lang w:eastAsia="zh-CN"/>
              </w:rPr>
              <w:t>）★</w:t>
            </w:r>
            <w:r>
              <w:rPr>
                <w:rFonts w:hint="eastAsia" w:ascii="宋体" w:hAnsi="宋体" w:eastAsia="宋体" w:cs="宋体"/>
                <w:sz w:val="24"/>
                <w:szCs w:val="28"/>
              </w:rPr>
              <w:t>水平分辨率不低于1600线</w:t>
            </w:r>
          </w:p>
          <w:p w14:paraId="4778C052">
            <w:pPr>
              <w:pStyle w:val="35"/>
              <w:numPr>
                <w:ilvl w:val="1"/>
                <w:numId w:val="0"/>
              </w:numPr>
              <w:spacing w:line="240" w:lineRule="auto"/>
              <w:jc w:val="left"/>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3</w:t>
            </w:r>
            <w:r>
              <w:rPr>
                <w:rFonts w:hint="eastAsia" w:ascii="宋体" w:hAnsi="宋体" w:eastAsia="宋体" w:cs="宋体"/>
                <w:sz w:val="24"/>
                <w:szCs w:val="28"/>
                <w:lang w:eastAsia="zh-CN"/>
              </w:rPr>
              <w:t>）</w:t>
            </w:r>
            <w:r>
              <w:rPr>
                <w:rFonts w:hint="eastAsia" w:ascii="宋体" w:hAnsi="宋体" w:eastAsia="宋体" w:cs="宋体"/>
                <w:sz w:val="24"/>
                <w:szCs w:val="28"/>
              </w:rPr>
              <w:t>具有3个按键，3个按键均可自定义功能。14个功能可选，并且支持按键长按和短按功能</w:t>
            </w:r>
          </w:p>
          <w:p w14:paraId="79BD733B">
            <w:pPr>
              <w:pStyle w:val="35"/>
              <w:numPr>
                <w:ilvl w:val="1"/>
                <w:numId w:val="0"/>
              </w:numPr>
              <w:spacing w:line="240" w:lineRule="auto"/>
              <w:jc w:val="left"/>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4</w:t>
            </w:r>
            <w:r>
              <w:rPr>
                <w:rFonts w:hint="eastAsia" w:ascii="宋体" w:hAnsi="宋体" w:eastAsia="宋体" w:cs="宋体"/>
                <w:sz w:val="24"/>
                <w:szCs w:val="28"/>
                <w:lang w:eastAsia="zh-CN"/>
              </w:rPr>
              <w:t>）</w:t>
            </w:r>
            <w:r>
              <w:rPr>
                <w:rFonts w:hint="eastAsia" w:ascii="宋体" w:hAnsi="宋体" w:eastAsia="宋体" w:cs="宋体"/>
                <w:sz w:val="24"/>
                <w:szCs w:val="28"/>
              </w:rPr>
              <w:t>消毒方式：擦拭消毒</w:t>
            </w:r>
          </w:p>
          <w:p w14:paraId="0189C97B">
            <w:pPr>
              <w:pStyle w:val="35"/>
              <w:numPr>
                <w:ilvl w:val="1"/>
                <w:numId w:val="0"/>
              </w:numPr>
              <w:spacing w:line="240" w:lineRule="auto"/>
              <w:jc w:val="left"/>
              <w:rPr>
                <w:rFonts w:hint="eastAsia" w:ascii="宋体" w:hAnsi="宋体" w:eastAsia="宋体" w:cs="宋体"/>
                <w:sz w:val="24"/>
                <w:szCs w:val="28"/>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5</w:t>
            </w:r>
            <w:r>
              <w:rPr>
                <w:rFonts w:hint="eastAsia" w:ascii="宋体" w:hAnsi="宋体" w:eastAsia="宋体" w:cs="宋体"/>
                <w:sz w:val="24"/>
                <w:szCs w:val="28"/>
                <w:lang w:eastAsia="zh-CN"/>
              </w:rPr>
              <w:t>）</w:t>
            </w:r>
            <w:r>
              <w:rPr>
                <w:rFonts w:hint="eastAsia" w:ascii="宋体" w:hAnsi="宋体" w:eastAsia="宋体" w:cs="宋体"/>
                <w:sz w:val="24"/>
                <w:szCs w:val="28"/>
              </w:rPr>
              <w:t>可实现2倍光学放大功能</w:t>
            </w:r>
          </w:p>
          <w:p w14:paraId="6687DAC3">
            <w:pPr>
              <w:pStyle w:val="35"/>
              <w:spacing w:line="240" w:lineRule="auto"/>
              <w:ind w:left="0" w:leftChars="0" w:firstLine="0" w:firstLineChars="0"/>
              <w:jc w:val="left"/>
              <w:rPr>
                <w:rFonts w:hint="eastAsia" w:ascii="宋体" w:hAnsi="宋体" w:eastAsia="宋体" w:cs="宋体"/>
                <w:sz w:val="24"/>
                <w:szCs w:val="28"/>
              </w:rPr>
            </w:pPr>
          </w:p>
          <w:p w14:paraId="56612ACD">
            <w:pPr>
              <w:pStyle w:val="35"/>
              <w:numPr>
                <w:ilvl w:val="0"/>
                <w:numId w:val="0"/>
              </w:numPr>
              <w:spacing w:line="240" w:lineRule="auto"/>
              <w:ind w:leftChars="0"/>
              <w:jc w:val="left"/>
              <w:rPr>
                <w:rFonts w:hint="eastAsia" w:ascii="宋体" w:hAnsi="宋体" w:eastAsia="宋体" w:cs="宋体"/>
                <w:b/>
                <w:bCs/>
                <w:sz w:val="24"/>
                <w:szCs w:val="28"/>
              </w:rPr>
            </w:pPr>
            <w:r>
              <w:rPr>
                <w:rFonts w:hint="eastAsia" w:ascii="宋体" w:hAnsi="宋体" w:eastAsia="宋体" w:cs="宋体"/>
                <w:b/>
                <w:bCs/>
                <w:sz w:val="24"/>
                <w:szCs w:val="28"/>
                <w:lang w:val="en-US" w:eastAsia="zh-CN"/>
              </w:rPr>
              <w:t>3.</w:t>
            </w:r>
            <w:r>
              <w:rPr>
                <w:rFonts w:hint="eastAsia" w:ascii="宋体" w:hAnsi="宋体" w:eastAsia="宋体" w:cs="宋体"/>
                <w:b/>
                <w:bCs/>
                <w:sz w:val="24"/>
                <w:szCs w:val="28"/>
              </w:rPr>
              <w:t>医用内窥镜冷光源</w:t>
            </w:r>
            <w:r>
              <w:rPr>
                <w:rFonts w:hint="eastAsia" w:ascii="宋体" w:hAnsi="宋体" w:eastAsia="宋体" w:cs="宋体"/>
                <w:b/>
                <w:bCs/>
                <w:sz w:val="24"/>
                <w:szCs w:val="28"/>
                <w:lang w:val="en-US" w:eastAsia="zh-CN"/>
              </w:rPr>
              <w:t xml:space="preserve">  1台</w:t>
            </w:r>
          </w:p>
          <w:p w14:paraId="23D5247D">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3.1.</w:t>
            </w:r>
            <w:r>
              <w:rPr>
                <w:rFonts w:hint="eastAsia" w:ascii="宋体" w:hAnsi="宋体" w:eastAsia="宋体" w:cs="宋体"/>
                <w:sz w:val="24"/>
                <w:szCs w:val="28"/>
              </w:rPr>
              <w:t>LED 型光源</w:t>
            </w:r>
          </w:p>
          <w:p w14:paraId="193EDC4D">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.2</w:t>
            </w:r>
            <w:r>
              <w:rPr>
                <w:rFonts w:hint="eastAsia" w:ascii="宋体" w:hAnsi="宋体" w:eastAsia="宋体" w:cs="宋体"/>
                <w:sz w:val="24"/>
                <w:szCs w:val="28"/>
                <w:lang w:val="en-US" w:eastAsia="zh-CN"/>
              </w:rPr>
              <w:t>.</w:t>
            </w:r>
            <w:r>
              <w:rPr>
                <w:rFonts w:hint="eastAsia" w:ascii="宋体" w:hAnsi="宋体" w:eastAsia="宋体" w:cs="宋体"/>
                <w:sz w:val="24"/>
                <w:szCs w:val="28"/>
              </w:rPr>
              <w:t>正常使用寿命＞10000h</w:t>
            </w:r>
          </w:p>
          <w:p w14:paraId="2DD31BC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.3</w:t>
            </w:r>
            <w:r>
              <w:rPr>
                <w:rFonts w:hint="eastAsia" w:ascii="宋体" w:hAnsi="宋体" w:eastAsia="宋体" w:cs="宋体"/>
                <w:sz w:val="24"/>
                <w:szCs w:val="28"/>
                <w:lang w:val="en-US" w:eastAsia="zh-CN"/>
              </w:rPr>
              <w:t>.</w:t>
            </w:r>
            <w:r>
              <w:rPr>
                <w:rFonts w:hint="eastAsia" w:ascii="宋体" w:hAnsi="宋体" w:eastAsia="宋体" w:cs="宋体"/>
                <w:sz w:val="24"/>
                <w:szCs w:val="28"/>
                <w:lang w:eastAsia="zh-CN"/>
              </w:rPr>
              <w:t>★</w:t>
            </w:r>
            <w:r>
              <w:rPr>
                <w:rFonts w:hint="eastAsia" w:ascii="宋体" w:hAnsi="宋体" w:eastAsia="宋体" w:cs="宋体"/>
                <w:sz w:val="24"/>
                <w:szCs w:val="28"/>
              </w:rPr>
              <w:t>显色指数：≥90</w:t>
            </w:r>
          </w:p>
          <w:p w14:paraId="341B63D3">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.4</w:t>
            </w:r>
            <w:r>
              <w:rPr>
                <w:rFonts w:hint="eastAsia" w:ascii="宋体" w:hAnsi="宋体" w:eastAsia="宋体" w:cs="宋体"/>
                <w:sz w:val="24"/>
                <w:szCs w:val="28"/>
                <w:lang w:val="en-US" w:eastAsia="zh-CN"/>
              </w:rPr>
              <w:t>.</w:t>
            </w:r>
            <w:r>
              <w:rPr>
                <w:rFonts w:hint="eastAsia" w:ascii="宋体" w:hAnsi="宋体" w:eastAsia="宋体" w:cs="宋体"/>
                <w:sz w:val="24"/>
                <w:szCs w:val="28"/>
              </w:rPr>
              <w:t>色温：3000K～7000K</w:t>
            </w:r>
          </w:p>
          <w:p w14:paraId="4F7BB4C4">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.5</w:t>
            </w:r>
            <w:r>
              <w:rPr>
                <w:rFonts w:hint="eastAsia" w:ascii="宋体" w:hAnsi="宋体" w:eastAsia="宋体" w:cs="宋体"/>
                <w:sz w:val="24"/>
                <w:szCs w:val="28"/>
                <w:lang w:val="en-US" w:eastAsia="zh-CN"/>
              </w:rPr>
              <w:t>.</w:t>
            </w:r>
            <w:r>
              <w:rPr>
                <w:rFonts w:hint="eastAsia" w:ascii="宋体" w:hAnsi="宋体" w:eastAsia="宋体" w:cs="宋体"/>
                <w:sz w:val="24"/>
                <w:szCs w:val="28"/>
              </w:rPr>
              <w:t>输出总光通量：&gt;410 lm</w:t>
            </w:r>
          </w:p>
          <w:p w14:paraId="6C7B7B57">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.6</w:t>
            </w:r>
            <w:r>
              <w:rPr>
                <w:rFonts w:hint="eastAsia" w:ascii="宋体" w:hAnsi="宋体" w:eastAsia="宋体" w:cs="宋体"/>
                <w:sz w:val="24"/>
                <w:szCs w:val="28"/>
                <w:lang w:val="en-US" w:eastAsia="zh-CN"/>
              </w:rPr>
              <w:t>.</w:t>
            </w:r>
            <w:r>
              <w:rPr>
                <w:rFonts w:hint="eastAsia" w:ascii="宋体" w:hAnsi="宋体" w:eastAsia="宋体" w:cs="宋体"/>
                <w:sz w:val="24"/>
                <w:szCs w:val="28"/>
              </w:rPr>
              <w:t>工作噪音：&lt; 35dB</w:t>
            </w:r>
          </w:p>
          <w:p w14:paraId="3438D119">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.7</w:t>
            </w:r>
            <w:r>
              <w:rPr>
                <w:rFonts w:hint="eastAsia" w:ascii="宋体" w:hAnsi="宋体" w:eastAsia="宋体" w:cs="宋体"/>
                <w:sz w:val="24"/>
                <w:szCs w:val="28"/>
                <w:lang w:val="en-US" w:eastAsia="zh-CN"/>
              </w:rPr>
              <w:t>.</w:t>
            </w:r>
            <w:r>
              <w:rPr>
                <w:rFonts w:hint="eastAsia" w:ascii="宋体" w:hAnsi="宋体" w:eastAsia="宋体" w:cs="宋体"/>
                <w:sz w:val="24"/>
                <w:szCs w:val="28"/>
              </w:rPr>
              <w:t>冷光源的光输出孔与照明用光缆采用插接式连接，光输出孔:10mm</w:t>
            </w:r>
          </w:p>
          <w:p w14:paraId="5C9F8CA1">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.8</w:t>
            </w:r>
            <w:r>
              <w:rPr>
                <w:rFonts w:hint="eastAsia" w:ascii="宋体" w:hAnsi="宋体" w:eastAsia="宋体" w:cs="宋体"/>
                <w:sz w:val="24"/>
                <w:szCs w:val="28"/>
                <w:lang w:val="en-US" w:eastAsia="zh-CN"/>
              </w:rPr>
              <w:t>.</w:t>
            </w:r>
            <w:r>
              <w:rPr>
                <w:rFonts w:hint="eastAsia" w:ascii="宋体" w:hAnsi="宋体" w:eastAsia="宋体" w:cs="宋体"/>
                <w:sz w:val="24"/>
                <w:szCs w:val="28"/>
              </w:rPr>
              <w:t>安全类型：I类 BF型</w:t>
            </w:r>
          </w:p>
          <w:p w14:paraId="5BD3C0A5">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p>
          <w:p w14:paraId="3DC8E3CB">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4.导光束  1根</w:t>
            </w:r>
          </w:p>
          <w:p w14:paraId="0117C2D0">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4.</w:t>
            </w:r>
            <w:r>
              <w:rPr>
                <w:rFonts w:hint="eastAsia" w:ascii="宋体" w:hAnsi="宋体" w:eastAsia="宋体" w:cs="宋体"/>
                <w:sz w:val="24"/>
                <w:szCs w:val="28"/>
              </w:rPr>
              <w:t>1</w:t>
            </w:r>
            <w:r>
              <w:rPr>
                <w:rFonts w:hint="eastAsia" w:ascii="宋体" w:hAnsi="宋体" w:eastAsia="宋体" w:cs="宋体"/>
                <w:sz w:val="24"/>
                <w:szCs w:val="28"/>
                <w:lang w:val="en-US" w:eastAsia="zh-CN"/>
              </w:rPr>
              <w:t>.</w:t>
            </w:r>
            <w:r>
              <w:rPr>
                <w:rFonts w:hint="eastAsia" w:ascii="宋体" w:hAnsi="宋体" w:eastAsia="宋体" w:cs="宋体"/>
                <w:sz w:val="24"/>
                <w:szCs w:val="28"/>
              </w:rPr>
              <w:t>纤维光缆，耐高温高压，</w:t>
            </w:r>
          </w:p>
          <w:p w14:paraId="56170E36">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4.</w:t>
            </w:r>
            <w:r>
              <w:rPr>
                <w:rFonts w:hint="eastAsia" w:ascii="宋体" w:hAnsi="宋体" w:eastAsia="宋体" w:cs="宋体"/>
                <w:color w:val="auto"/>
                <w:sz w:val="24"/>
                <w:szCs w:val="28"/>
              </w:rPr>
              <w:t>2</w:t>
            </w:r>
            <w:r>
              <w:rPr>
                <w:rFonts w:hint="eastAsia" w:ascii="宋体" w:hAnsi="宋体" w:eastAsia="宋体" w:cs="宋体"/>
                <w:color w:val="auto"/>
                <w:sz w:val="24"/>
                <w:szCs w:val="28"/>
                <w:lang w:val="en-US" w:eastAsia="zh-CN"/>
              </w:rPr>
              <w:t>.</w:t>
            </w:r>
            <w:r>
              <w:rPr>
                <w:rFonts w:hint="eastAsia" w:ascii="宋体" w:hAnsi="宋体" w:eastAsia="宋体" w:cs="宋体"/>
                <w:color w:val="auto"/>
                <w:sz w:val="24"/>
                <w:szCs w:val="28"/>
              </w:rPr>
              <w:t>直径：</w:t>
            </w:r>
            <w:r>
              <w:rPr>
                <w:rFonts w:hint="eastAsia" w:ascii="宋体" w:hAnsi="宋体" w:eastAsia="宋体" w:cs="宋体"/>
                <w:color w:val="auto"/>
                <w:sz w:val="24"/>
                <w:szCs w:val="28"/>
                <w:lang w:val="en-US" w:eastAsia="zh-CN"/>
              </w:rPr>
              <w:t>4</w:t>
            </w:r>
            <w:r>
              <w:rPr>
                <w:rFonts w:hint="eastAsia" w:ascii="宋体" w:hAnsi="宋体" w:eastAsia="宋体" w:cs="宋体"/>
                <w:color w:val="auto"/>
                <w:sz w:val="24"/>
                <w:szCs w:val="28"/>
              </w:rPr>
              <w:t>mm</w:t>
            </w:r>
            <w:r>
              <w:rPr>
                <w:rFonts w:hint="eastAsia" w:ascii="宋体" w:hAnsi="宋体" w:eastAsia="宋体" w:cs="宋体"/>
                <w:color w:val="auto"/>
                <w:sz w:val="24"/>
                <w:szCs w:val="28"/>
                <w:lang w:val="en-US" w:eastAsia="zh-CN"/>
              </w:rPr>
              <w:t xml:space="preserve">  </w:t>
            </w:r>
            <w:r>
              <w:rPr>
                <w:rFonts w:hint="eastAsia" w:ascii="宋体" w:hAnsi="宋体" w:eastAsia="宋体" w:cs="宋体"/>
                <w:color w:val="auto"/>
                <w:sz w:val="24"/>
                <w:szCs w:val="28"/>
              </w:rPr>
              <w:t>长度：</w:t>
            </w:r>
            <w:r>
              <w:rPr>
                <w:rFonts w:hint="eastAsia" w:ascii="宋体" w:hAnsi="宋体" w:eastAsia="宋体" w:cs="宋体"/>
                <w:color w:val="auto"/>
                <w:sz w:val="24"/>
                <w:szCs w:val="28"/>
                <w:lang w:val="en-US" w:eastAsia="zh-CN"/>
              </w:rPr>
              <w:t>2</w:t>
            </w:r>
            <w:r>
              <w:rPr>
                <w:rFonts w:hint="eastAsia" w:ascii="宋体" w:hAnsi="宋体" w:eastAsia="宋体" w:cs="宋体"/>
                <w:color w:val="auto"/>
                <w:sz w:val="24"/>
                <w:szCs w:val="28"/>
              </w:rPr>
              <w:t>m</w:t>
            </w:r>
          </w:p>
          <w:p w14:paraId="27874B0D">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p>
          <w:p w14:paraId="382407A2">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rPr>
            </w:pPr>
            <w:r>
              <w:rPr>
                <w:rFonts w:hint="eastAsia" w:ascii="宋体" w:hAnsi="宋体" w:eastAsia="宋体" w:cs="宋体"/>
                <w:b/>
                <w:bCs/>
                <w:sz w:val="24"/>
                <w:szCs w:val="28"/>
                <w:lang w:val="en-US" w:eastAsia="zh-CN"/>
              </w:rPr>
              <w:t>5.4K</w:t>
            </w:r>
            <w:r>
              <w:rPr>
                <w:rFonts w:hint="eastAsia" w:ascii="宋体" w:hAnsi="宋体" w:eastAsia="宋体" w:cs="宋体"/>
                <w:b/>
                <w:bCs/>
                <w:sz w:val="24"/>
                <w:szCs w:val="28"/>
              </w:rPr>
              <w:t>医用监视器  1台</w:t>
            </w:r>
          </w:p>
          <w:p w14:paraId="69EF5DB8">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5.</w:t>
            </w:r>
            <w:r>
              <w:rPr>
                <w:rFonts w:hint="eastAsia" w:ascii="宋体" w:hAnsi="宋体" w:eastAsia="宋体" w:cs="宋体"/>
                <w:sz w:val="24"/>
                <w:szCs w:val="28"/>
              </w:rPr>
              <w:t>1</w:t>
            </w:r>
            <w:r>
              <w:rPr>
                <w:rFonts w:hint="eastAsia" w:ascii="宋体" w:hAnsi="宋体" w:eastAsia="宋体" w:cs="宋体"/>
                <w:sz w:val="24"/>
                <w:szCs w:val="28"/>
                <w:lang w:val="en-US" w:eastAsia="zh-CN"/>
              </w:rPr>
              <w:t>.</w:t>
            </w:r>
            <w:r>
              <w:rPr>
                <w:rFonts w:hint="eastAsia" w:ascii="宋体" w:hAnsi="宋体" w:eastAsia="宋体" w:cs="宋体"/>
                <w:sz w:val="24"/>
                <w:szCs w:val="28"/>
              </w:rPr>
              <w:t>≥27英寸，HD高清医用监视器</w:t>
            </w:r>
          </w:p>
          <w:p w14:paraId="36FCD900">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5.</w:t>
            </w:r>
            <w:r>
              <w:rPr>
                <w:rFonts w:hint="eastAsia" w:ascii="宋体" w:hAnsi="宋体" w:eastAsia="宋体" w:cs="宋体"/>
                <w:sz w:val="24"/>
                <w:szCs w:val="28"/>
              </w:rPr>
              <w:t>2</w:t>
            </w:r>
            <w:r>
              <w:rPr>
                <w:rFonts w:hint="eastAsia" w:ascii="宋体" w:hAnsi="宋体" w:eastAsia="宋体" w:cs="宋体"/>
                <w:sz w:val="24"/>
                <w:szCs w:val="28"/>
                <w:lang w:val="en-US" w:eastAsia="zh-CN"/>
              </w:rPr>
              <w:t>.</w:t>
            </w:r>
            <w:r>
              <w:rPr>
                <w:rFonts w:hint="eastAsia" w:ascii="宋体" w:hAnsi="宋体" w:eastAsia="宋体" w:cs="宋体"/>
                <w:sz w:val="24"/>
                <w:szCs w:val="28"/>
              </w:rPr>
              <w:t>分辨率：</w:t>
            </w:r>
            <w:r>
              <w:rPr>
                <w:rFonts w:hint="eastAsia" w:ascii="宋体" w:hAnsi="宋体" w:eastAsia="宋体" w:cs="宋体"/>
                <w:sz w:val="24"/>
                <w:szCs w:val="28"/>
                <w:lang w:val="en-US" w:eastAsia="zh-CN"/>
              </w:rPr>
              <w:t>3840</w:t>
            </w:r>
            <w:r>
              <w:rPr>
                <w:rFonts w:hint="eastAsia" w:ascii="宋体" w:hAnsi="宋体" w:eastAsia="宋体" w:cs="宋体"/>
                <w:sz w:val="24"/>
                <w:szCs w:val="28"/>
              </w:rPr>
              <w:t>x</w:t>
            </w:r>
            <w:r>
              <w:rPr>
                <w:rFonts w:hint="eastAsia" w:ascii="宋体" w:hAnsi="宋体" w:eastAsia="宋体" w:cs="宋体"/>
                <w:sz w:val="24"/>
                <w:szCs w:val="28"/>
                <w:lang w:val="en-US" w:eastAsia="zh-CN"/>
              </w:rPr>
              <w:t>2160</w:t>
            </w:r>
          </w:p>
          <w:p w14:paraId="51FBE57A">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5.3.输入接口：DVI/HDMI2.0/VGA/DP/USB</w:t>
            </w:r>
          </w:p>
          <w:p w14:paraId="384A6A7D">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p>
          <w:p w14:paraId="1C84FC9E">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6.腔镜灌注泵</w:t>
            </w:r>
            <w:r>
              <w:rPr>
                <w:rFonts w:hint="eastAsia" w:ascii="宋体" w:hAnsi="宋体" w:eastAsia="宋体" w:cs="宋体"/>
                <w:b/>
                <w:bCs/>
                <w:sz w:val="24"/>
                <w:szCs w:val="28"/>
              </w:rPr>
              <w:t xml:space="preserve">  1台</w:t>
            </w:r>
          </w:p>
          <w:p w14:paraId="0A0AFB8A">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6.1.为开放式加压装置，在手术过程中液体介质及清洗液简单方便</w:t>
            </w:r>
          </w:p>
          <w:p w14:paraId="238BD919">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6.2.采用步进电机驱动运行，设备运行时平稳、噪声小</w:t>
            </w:r>
          </w:p>
          <w:p w14:paraId="4DAB1FA9">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6.3.工作压力及流量由电脑自动控制，过压时电脑将自动切断电源停止工作，当压力回复正常时仪器将自动进入正常工作状态，控制装置安全可靠</w:t>
            </w:r>
          </w:p>
          <w:p w14:paraId="48A9C548">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6.4.压力设定范围2-53Kpa，流量设定范围0.1-1L/min，数字显示连续可调，可根据实际工作需要任意改变设定值</w:t>
            </w:r>
          </w:p>
          <w:p w14:paraId="38BB2CEF">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6.5.具有记忆能力，开机时显示上次设定的压力和流量值</w:t>
            </w:r>
          </w:p>
          <w:p w14:paraId="0CC969FF">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p>
          <w:p w14:paraId="4B698A56">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7.宫腔检查镜</w:t>
            </w:r>
            <w:r>
              <w:rPr>
                <w:rFonts w:hint="eastAsia" w:ascii="宋体" w:hAnsi="宋体" w:eastAsia="宋体" w:cs="宋体"/>
                <w:b/>
                <w:bCs/>
                <w:sz w:val="24"/>
                <w:szCs w:val="28"/>
              </w:rPr>
              <w:t xml:space="preserve">  </w:t>
            </w:r>
            <w:r>
              <w:rPr>
                <w:rFonts w:hint="eastAsia" w:ascii="宋体" w:hAnsi="宋体" w:eastAsia="宋体" w:cs="宋体"/>
                <w:b/>
                <w:bCs/>
                <w:sz w:val="24"/>
                <w:szCs w:val="28"/>
                <w:lang w:val="en-US" w:eastAsia="zh-CN"/>
              </w:rPr>
              <w:t>1套</w:t>
            </w:r>
          </w:p>
          <w:p w14:paraId="41DF7E09">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eastAsia="zh-CN"/>
              </w:rPr>
            </w:pPr>
            <w:r>
              <w:rPr>
                <w:rFonts w:hint="eastAsia" w:ascii="宋体" w:hAnsi="宋体" w:eastAsia="宋体" w:cs="宋体"/>
                <w:sz w:val="24"/>
                <w:szCs w:val="28"/>
                <w:lang w:val="en-US" w:eastAsia="zh-CN"/>
              </w:rPr>
              <w:t>7.1.</w:t>
            </w:r>
            <w:r>
              <w:rPr>
                <w:rFonts w:hint="eastAsia" w:ascii="宋体" w:hAnsi="宋体" w:eastAsia="宋体" w:cs="宋体"/>
                <w:sz w:val="24"/>
                <w:szCs w:val="28"/>
                <w:lang w:eastAsia="zh-CN"/>
              </w:rPr>
              <w:t>宫腔镜（</w:t>
            </w:r>
            <w:r>
              <w:rPr>
                <w:rFonts w:hint="eastAsia" w:ascii="宋体" w:hAnsi="宋体" w:eastAsia="宋体" w:cs="宋体"/>
                <w:sz w:val="24"/>
                <w:szCs w:val="28"/>
                <w:lang w:val="en-US" w:eastAsia="zh-CN"/>
              </w:rPr>
              <w:t>1支</w:t>
            </w:r>
            <w:r>
              <w:rPr>
                <w:rFonts w:hint="eastAsia" w:ascii="宋体" w:hAnsi="宋体" w:eastAsia="宋体" w:cs="宋体"/>
                <w:sz w:val="24"/>
                <w:szCs w:val="28"/>
                <w:lang w:eastAsia="zh-CN"/>
              </w:rPr>
              <w:t>）：</w:t>
            </w:r>
          </w:p>
          <w:p w14:paraId="561318AD">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1</w:t>
            </w:r>
            <w:r>
              <w:rPr>
                <w:rFonts w:hint="eastAsia" w:ascii="宋体" w:hAnsi="宋体" w:eastAsia="宋体" w:cs="宋体"/>
                <w:sz w:val="24"/>
                <w:szCs w:val="28"/>
                <w:lang w:eastAsia="zh-CN"/>
              </w:rPr>
              <w:t>）</w:t>
            </w:r>
            <w:r>
              <w:rPr>
                <w:rFonts w:hint="eastAsia" w:ascii="宋体" w:hAnsi="宋体" w:eastAsia="宋体" w:cs="宋体"/>
                <w:color w:val="auto"/>
                <w:sz w:val="24"/>
                <w:szCs w:val="28"/>
                <w:lang w:eastAsia="zh-CN"/>
              </w:rPr>
              <w:t>视向角：30</w:t>
            </w:r>
            <w:r>
              <w:rPr>
                <w:rFonts w:hint="eastAsia" w:ascii="宋体" w:hAnsi="宋体" w:eastAsia="宋体" w:cs="宋体"/>
                <w:color w:val="auto"/>
                <w:sz w:val="24"/>
                <w:szCs w:val="28"/>
                <w:lang w:val="en-US" w:eastAsia="zh-CN"/>
              </w:rPr>
              <w:t>°；</w:t>
            </w:r>
            <w:r>
              <w:rPr>
                <w:rFonts w:hint="eastAsia" w:ascii="宋体" w:hAnsi="宋体" w:eastAsia="宋体" w:cs="宋体"/>
                <w:sz w:val="24"/>
                <w:szCs w:val="28"/>
                <w:lang w:val="en-US" w:eastAsia="zh-CN"/>
              </w:rPr>
              <w:t>镜体外径：Ø3mm；镜体长度：302mm</w:t>
            </w:r>
          </w:p>
          <w:p w14:paraId="484A268B">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（2）内窥镜镜体全部采用不锈钢管</w:t>
            </w:r>
          </w:p>
          <w:p w14:paraId="2D8B1CAB">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（3）窥镜采用光学玻璃、光钎、光锥</w:t>
            </w:r>
          </w:p>
          <w:p w14:paraId="1DC825F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（4）新型光学系统，视场角大、分辨率高</w:t>
            </w:r>
          </w:p>
          <w:p w14:paraId="5977B8B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（5）带有方向标，蓝宝石镜头，永不磨损</w:t>
            </w:r>
          </w:p>
          <w:p w14:paraId="771DBE78">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（6）直管内窥镜使医生更便于控制内窥镜的方向</w:t>
            </w:r>
          </w:p>
          <w:p w14:paraId="1365FBC9">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（7）患者可免扩宫，缩短手术时间</w:t>
            </w:r>
          </w:p>
          <w:p w14:paraId="59CB26D5">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（8）窥镜可承受低温等离子消毒灭菌</w:t>
            </w:r>
          </w:p>
          <w:p w14:paraId="6EA591B2">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7.2.</w:t>
            </w:r>
            <w:r>
              <w:rPr>
                <w:rFonts w:hint="eastAsia" w:ascii="宋体" w:hAnsi="宋体" w:eastAsia="宋体" w:cs="宋体"/>
                <w:sz w:val="24"/>
                <w:szCs w:val="28"/>
                <w:lang w:eastAsia="zh-CN"/>
              </w:rPr>
              <w:t>操作器（</w:t>
            </w:r>
            <w:r>
              <w:rPr>
                <w:rFonts w:hint="eastAsia" w:ascii="宋体" w:hAnsi="宋体" w:eastAsia="宋体" w:cs="宋体"/>
                <w:sz w:val="24"/>
                <w:szCs w:val="28"/>
                <w:lang w:val="en-US" w:eastAsia="zh-CN"/>
              </w:rPr>
              <w:t>1</w:t>
            </w:r>
            <w:r>
              <w:rPr>
                <w:rFonts w:hint="eastAsia" w:ascii="宋体" w:hAnsi="宋体" w:eastAsia="宋体" w:cs="宋体"/>
                <w:sz w:val="24"/>
                <w:szCs w:val="28"/>
                <w:lang w:eastAsia="zh-CN"/>
              </w:rPr>
              <w:t>个）：</w:t>
            </w:r>
            <w:r>
              <w:rPr>
                <w:rFonts w:hint="eastAsia" w:ascii="宋体" w:hAnsi="宋体" w:eastAsia="宋体" w:cs="宋体"/>
                <w:sz w:val="24"/>
                <w:szCs w:val="28"/>
                <w:lang w:val="en-US" w:eastAsia="zh-CN"/>
              </w:rPr>
              <w:t>16Fr*200mm</w:t>
            </w:r>
          </w:p>
          <w:p w14:paraId="0BD6CDB3">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7.3.</w:t>
            </w:r>
            <w:r>
              <w:rPr>
                <w:rFonts w:hint="eastAsia" w:ascii="宋体" w:hAnsi="宋体" w:eastAsia="宋体" w:cs="宋体"/>
                <w:sz w:val="24"/>
                <w:szCs w:val="28"/>
                <w:lang w:eastAsia="zh-CN"/>
              </w:rPr>
              <w:t>硬性异物钳、硬性活检钳、硬性剪刀</w:t>
            </w:r>
            <w:r>
              <w:rPr>
                <w:rFonts w:hint="eastAsia" w:ascii="宋体" w:hAnsi="宋体" w:eastAsia="宋体" w:cs="宋体"/>
                <w:sz w:val="24"/>
                <w:szCs w:val="28"/>
                <w:lang w:val="en-US" w:eastAsia="zh-CN"/>
              </w:rPr>
              <w:t>各1把，</w:t>
            </w:r>
            <w:r>
              <w:rPr>
                <w:rFonts w:hint="eastAsia" w:ascii="宋体" w:hAnsi="宋体" w:eastAsia="宋体" w:cs="宋体"/>
                <w:color w:val="auto"/>
                <w:sz w:val="24"/>
                <w:szCs w:val="28"/>
                <w:lang w:val="en-US" w:eastAsia="zh-CN"/>
              </w:rPr>
              <w:t>直径6Fr</w:t>
            </w:r>
          </w:p>
          <w:p w14:paraId="7158102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7.4.进水接门、出水接门、疏通钢丝各1个，</w:t>
            </w:r>
            <w:r>
              <w:rPr>
                <w:rFonts w:hint="eastAsia" w:ascii="宋体" w:hAnsi="宋体" w:eastAsia="宋体" w:cs="宋体"/>
                <w:sz w:val="24"/>
                <w:szCs w:val="28"/>
                <w:lang w:eastAsia="zh-CN"/>
              </w:rPr>
              <w:t>密封帽</w:t>
            </w:r>
            <w:r>
              <w:rPr>
                <w:rFonts w:hint="eastAsia" w:ascii="宋体" w:hAnsi="宋体" w:eastAsia="宋体" w:cs="宋体"/>
                <w:sz w:val="24"/>
                <w:szCs w:val="28"/>
                <w:lang w:val="en-US" w:eastAsia="zh-CN"/>
              </w:rPr>
              <w:t>10个</w:t>
            </w:r>
          </w:p>
          <w:p w14:paraId="4D245130">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p>
          <w:p w14:paraId="4B779034">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8.宫腔检查镜</w:t>
            </w:r>
            <w:r>
              <w:rPr>
                <w:rFonts w:hint="eastAsia" w:ascii="宋体" w:hAnsi="宋体" w:eastAsia="宋体" w:cs="宋体"/>
                <w:b/>
                <w:bCs/>
                <w:sz w:val="24"/>
                <w:szCs w:val="28"/>
              </w:rPr>
              <w:t xml:space="preserve">  </w:t>
            </w:r>
            <w:r>
              <w:rPr>
                <w:rFonts w:hint="eastAsia" w:ascii="宋体" w:hAnsi="宋体" w:eastAsia="宋体" w:cs="宋体"/>
                <w:b/>
                <w:bCs/>
                <w:sz w:val="24"/>
                <w:szCs w:val="28"/>
                <w:lang w:val="en-US" w:eastAsia="zh-CN"/>
              </w:rPr>
              <w:t>2套</w:t>
            </w:r>
          </w:p>
          <w:p w14:paraId="24DE9FB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eastAsia="zh-CN"/>
              </w:rPr>
            </w:pPr>
            <w:r>
              <w:rPr>
                <w:rFonts w:hint="eastAsia" w:ascii="宋体" w:hAnsi="宋体" w:eastAsia="宋体" w:cs="宋体"/>
                <w:sz w:val="24"/>
                <w:szCs w:val="28"/>
                <w:lang w:val="en-US" w:eastAsia="zh-CN"/>
              </w:rPr>
              <w:t>8.1.</w:t>
            </w:r>
            <w:r>
              <w:rPr>
                <w:rFonts w:hint="eastAsia" w:ascii="宋体" w:hAnsi="宋体" w:eastAsia="宋体" w:cs="宋体"/>
                <w:sz w:val="24"/>
                <w:szCs w:val="28"/>
                <w:lang w:eastAsia="zh-CN"/>
              </w:rPr>
              <w:t>宫腔镜（</w:t>
            </w:r>
            <w:r>
              <w:rPr>
                <w:rFonts w:hint="eastAsia" w:ascii="宋体" w:hAnsi="宋体" w:eastAsia="宋体" w:cs="宋体"/>
                <w:sz w:val="24"/>
                <w:szCs w:val="28"/>
                <w:lang w:val="en-US" w:eastAsia="zh-CN"/>
              </w:rPr>
              <w:t>2支</w:t>
            </w:r>
            <w:r>
              <w:rPr>
                <w:rFonts w:hint="eastAsia" w:ascii="宋体" w:hAnsi="宋体" w:eastAsia="宋体" w:cs="宋体"/>
                <w:sz w:val="24"/>
                <w:szCs w:val="28"/>
                <w:lang w:eastAsia="zh-CN"/>
              </w:rPr>
              <w:t>）：</w:t>
            </w:r>
          </w:p>
          <w:p w14:paraId="7F48B287">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1</w:t>
            </w:r>
            <w:r>
              <w:rPr>
                <w:rFonts w:hint="eastAsia" w:ascii="宋体" w:hAnsi="宋体" w:eastAsia="宋体" w:cs="宋体"/>
                <w:sz w:val="24"/>
                <w:szCs w:val="28"/>
                <w:lang w:eastAsia="zh-CN"/>
              </w:rPr>
              <w:t>）</w:t>
            </w:r>
            <w:r>
              <w:rPr>
                <w:rFonts w:hint="eastAsia" w:ascii="宋体" w:hAnsi="宋体" w:eastAsia="宋体" w:cs="宋体"/>
                <w:color w:val="auto"/>
                <w:sz w:val="24"/>
                <w:szCs w:val="28"/>
                <w:lang w:eastAsia="zh-CN"/>
              </w:rPr>
              <w:t>视向角：</w:t>
            </w:r>
            <w:r>
              <w:rPr>
                <w:rFonts w:hint="eastAsia" w:ascii="宋体" w:hAnsi="宋体" w:eastAsia="宋体" w:cs="宋体"/>
                <w:color w:val="auto"/>
                <w:sz w:val="24"/>
                <w:szCs w:val="28"/>
                <w:lang w:val="en-US" w:eastAsia="zh-CN"/>
              </w:rPr>
              <w:t>22°；</w:t>
            </w:r>
            <w:r>
              <w:rPr>
                <w:rFonts w:hint="eastAsia" w:ascii="宋体" w:hAnsi="宋体" w:eastAsia="宋体" w:cs="宋体"/>
                <w:sz w:val="24"/>
                <w:szCs w:val="28"/>
                <w:lang w:val="en-US" w:eastAsia="zh-CN"/>
              </w:rPr>
              <w:t>镜体外径：Ø5.2mm；镜体长度：170mm；</w:t>
            </w:r>
          </w:p>
          <w:p w14:paraId="6FEBA460">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（2）内窥镜镜体全部采用不锈钢管</w:t>
            </w:r>
          </w:p>
          <w:p w14:paraId="6478C53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（3）窥镜采用光学玻璃、光钎、光锥</w:t>
            </w:r>
          </w:p>
          <w:p w14:paraId="3ABD6204">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（4）采用棒状透镜专利技术，图像清晰,视场明亮</w:t>
            </w:r>
          </w:p>
          <w:p w14:paraId="7B472DFA">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（5）带有方向标，蓝宝石镜头,永不磨损</w:t>
            </w:r>
          </w:p>
          <w:p w14:paraId="6D3ED7E2">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（6）独特的22°弯管镜,使医生更易于寻找宫腔内左右输卵孔</w:t>
            </w:r>
          </w:p>
          <w:p w14:paraId="7AC1FE31">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（7）带有限位器,便于控制插入深度</w:t>
            </w:r>
          </w:p>
          <w:p w14:paraId="4E513591">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（8）窥镜可承受低温等离子消毒灭菌</w:t>
            </w:r>
          </w:p>
          <w:p w14:paraId="0E5DA870">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8.2.软</w:t>
            </w:r>
            <w:r>
              <w:rPr>
                <w:rFonts w:hint="eastAsia" w:ascii="宋体" w:hAnsi="宋体" w:eastAsia="宋体" w:cs="宋体"/>
                <w:sz w:val="24"/>
                <w:szCs w:val="28"/>
                <w:lang w:eastAsia="zh-CN"/>
              </w:rPr>
              <w:t>性</w:t>
            </w:r>
            <w:r>
              <w:rPr>
                <w:rFonts w:hint="eastAsia" w:ascii="宋体" w:hAnsi="宋体" w:eastAsia="宋体" w:cs="宋体"/>
                <w:sz w:val="24"/>
                <w:szCs w:val="28"/>
                <w:lang w:val="en-US" w:eastAsia="zh-CN"/>
              </w:rPr>
              <w:t>活检</w:t>
            </w:r>
            <w:r>
              <w:rPr>
                <w:rFonts w:hint="eastAsia" w:ascii="宋体" w:hAnsi="宋体" w:eastAsia="宋体" w:cs="宋体"/>
                <w:sz w:val="24"/>
                <w:szCs w:val="28"/>
                <w:lang w:eastAsia="zh-CN"/>
              </w:rPr>
              <w:t>钳、</w:t>
            </w:r>
            <w:r>
              <w:rPr>
                <w:rFonts w:hint="eastAsia" w:ascii="宋体" w:hAnsi="宋体" w:eastAsia="宋体" w:cs="宋体"/>
                <w:sz w:val="24"/>
                <w:szCs w:val="28"/>
                <w:lang w:val="en-US" w:eastAsia="zh-CN"/>
              </w:rPr>
              <w:t>软</w:t>
            </w:r>
            <w:r>
              <w:rPr>
                <w:rFonts w:hint="eastAsia" w:ascii="宋体" w:hAnsi="宋体" w:eastAsia="宋体" w:cs="宋体"/>
                <w:sz w:val="24"/>
                <w:szCs w:val="28"/>
                <w:lang w:eastAsia="zh-CN"/>
              </w:rPr>
              <w:t>性</w:t>
            </w:r>
            <w:r>
              <w:rPr>
                <w:rFonts w:hint="eastAsia" w:ascii="宋体" w:hAnsi="宋体" w:eastAsia="宋体" w:cs="宋体"/>
                <w:sz w:val="24"/>
                <w:szCs w:val="28"/>
                <w:lang w:val="en-US" w:eastAsia="zh-CN"/>
              </w:rPr>
              <w:t>取环钳</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软</w:t>
            </w:r>
            <w:r>
              <w:rPr>
                <w:rFonts w:hint="eastAsia" w:ascii="宋体" w:hAnsi="宋体" w:eastAsia="宋体" w:cs="宋体"/>
                <w:sz w:val="24"/>
                <w:szCs w:val="28"/>
                <w:lang w:eastAsia="zh-CN"/>
              </w:rPr>
              <w:t>性剪刀</w:t>
            </w:r>
            <w:r>
              <w:rPr>
                <w:rFonts w:hint="eastAsia" w:ascii="宋体" w:hAnsi="宋体" w:eastAsia="宋体" w:cs="宋体"/>
                <w:sz w:val="24"/>
                <w:szCs w:val="28"/>
                <w:lang w:val="en-US" w:eastAsia="zh-CN"/>
              </w:rPr>
              <w:t>各2把，直径6Fr；</w:t>
            </w:r>
            <w:r>
              <w:rPr>
                <w:rFonts w:hint="eastAsia" w:ascii="宋体" w:hAnsi="宋体" w:eastAsia="宋体" w:cs="宋体"/>
                <w:sz w:val="24"/>
                <w:szCs w:val="28"/>
                <w:lang w:eastAsia="zh-CN"/>
              </w:rPr>
              <w:t>密封帽</w:t>
            </w:r>
            <w:r>
              <w:rPr>
                <w:rFonts w:hint="eastAsia" w:ascii="宋体" w:hAnsi="宋体" w:eastAsia="宋体" w:cs="宋体"/>
                <w:sz w:val="24"/>
                <w:szCs w:val="28"/>
                <w:lang w:val="en-US" w:eastAsia="zh-CN"/>
              </w:rPr>
              <w:t>10个</w:t>
            </w:r>
          </w:p>
          <w:p w14:paraId="344C5362">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lang w:val="en-US" w:eastAsia="zh-CN"/>
              </w:rPr>
            </w:pPr>
          </w:p>
          <w:p w14:paraId="753E4003">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9.</w:t>
            </w:r>
            <w:r>
              <w:rPr>
                <w:rFonts w:hint="eastAsia" w:ascii="宋体" w:hAnsi="宋体" w:eastAsia="宋体" w:cs="宋体"/>
                <w:b/>
                <w:bCs/>
                <w:sz w:val="24"/>
                <w:szCs w:val="28"/>
              </w:rPr>
              <w:t>高清</w:t>
            </w:r>
            <w:r>
              <w:rPr>
                <w:rFonts w:hint="eastAsia" w:ascii="宋体" w:hAnsi="宋体" w:eastAsia="宋体" w:cs="宋体"/>
                <w:b/>
                <w:bCs/>
                <w:sz w:val="24"/>
                <w:szCs w:val="28"/>
                <w:lang w:val="en-US" w:eastAsia="zh-CN"/>
              </w:rPr>
              <w:t>宫腔镜</w:t>
            </w:r>
            <w:r>
              <w:rPr>
                <w:rFonts w:hint="eastAsia" w:ascii="宋体" w:hAnsi="宋体" w:eastAsia="宋体" w:cs="宋体"/>
                <w:b/>
                <w:bCs/>
                <w:sz w:val="24"/>
                <w:szCs w:val="28"/>
              </w:rPr>
              <w:t>工作站  1</w:t>
            </w:r>
            <w:r>
              <w:rPr>
                <w:rFonts w:hint="eastAsia" w:ascii="宋体" w:hAnsi="宋体" w:eastAsia="宋体" w:cs="宋体"/>
                <w:b/>
                <w:bCs/>
                <w:sz w:val="24"/>
                <w:szCs w:val="28"/>
                <w:lang w:val="en-US" w:eastAsia="zh-CN"/>
              </w:rPr>
              <w:t>套</w:t>
            </w:r>
          </w:p>
          <w:p w14:paraId="59B914E2">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9.</w:t>
            </w:r>
            <w:r>
              <w:rPr>
                <w:rFonts w:hint="eastAsia" w:ascii="宋体" w:hAnsi="宋体" w:eastAsia="宋体" w:cs="宋体"/>
                <w:sz w:val="24"/>
                <w:szCs w:val="28"/>
              </w:rPr>
              <w:t>1</w:t>
            </w:r>
            <w:r>
              <w:rPr>
                <w:rFonts w:hint="eastAsia" w:ascii="宋体" w:hAnsi="宋体" w:eastAsia="宋体" w:cs="宋体"/>
                <w:sz w:val="24"/>
                <w:szCs w:val="28"/>
                <w:lang w:val="en-US" w:eastAsia="zh-CN"/>
              </w:rPr>
              <w:t>.</w:t>
            </w:r>
            <w:r>
              <w:rPr>
                <w:rFonts w:hint="eastAsia" w:ascii="宋体" w:hAnsi="宋体" w:eastAsia="宋体" w:cs="宋体"/>
                <w:sz w:val="24"/>
                <w:szCs w:val="28"/>
              </w:rPr>
              <w:t>电脑为国内知名品牌，软件符合</w:t>
            </w:r>
            <w:r>
              <w:rPr>
                <w:rFonts w:hint="eastAsia" w:ascii="宋体" w:hAnsi="宋体" w:eastAsia="宋体" w:cs="宋体"/>
                <w:sz w:val="24"/>
                <w:szCs w:val="28"/>
                <w:lang w:val="en-US" w:eastAsia="zh-CN"/>
              </w:rPr>
              <w:t>宫腔镜</w:t>
            </w:r>
            <w:r>
              <w:rPr>
                <w:rFonts w:hint="eastAsia" w:ascii="宋体" w:hAnsi="宋体" w:eastAsia="宋体" w:cs="宋体"/>
                <w:sz w:val="24"/>
                <w:szCs w:val="28"/>
              </w:rPr>
              <w:t>使用</w:t>
            </w:r>
          </w:p>
          <w:p w14:paraId="1D00BF30">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9.</w:t>
            </w:r>
            <w:r>
              <w:rPr>
                <w:rFonts w:hint="eastAsia" w:ascii="宋体" w:hAnsi="宋体" w:eastAsia="宋体" w:cs="宋体"/>
                <w:sz w:val="24"/>
                <w:szCs w:val="28"/>
              </w:rPr>
              <w:t>2</w:t>
            </w:r>
            <w:r>
              <w:rPr>
                <w:rFonts w:hint="eastAsia" w:ascii="宋体" w:hAnsi="宋体" w:eastAsia="宋体" w:cs="宋体"/>
                <w:sz w:val="24"/>
                <w:szCs w:val="28"/>
                <w:lang w:val="en-US" w:eastAsia="zh-CN"/>
              </w:rPr>
              <w:t>.</w:t>
            </w:r>
            <w:r>
              <w:rPr>
                <w:rFonts w:hint="eastAsia" w:ascii="宋体" w:hAnsi="宋体" w:eastAsia="宋体" w:cs="宋体"/>
                <w:sz w:val="24"/>
                <w:szCs w:val="28"/>
              </w:rPr>
              <w:t>配置</w:t>
            </w:r>
            <w:r>
              <w:rPr>
                <w:rFonts w:hint="eastAsia" w:ascii="宋体" w:hAnsi="宋体" w:eastAsia="宋体" w:cs="宋体"/>
                <w:sz w:val="24"/>
                <w:szCs w:val="28"/>
                <w:lang w:val="en-US" w:eastAsia="zh-CN"/>
              </w:rPr>
              <w:t>彩色打印机</w:t>
            </w:r>
          </w:p>
          <w:p w14:paraId="1FEDA3F6">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9.3.</w:t>
            </w:r>
            <w:r>
              <w:rPr>
                <w:rFonts w:hint="eastAsia" w:ascii="宋体" w:hAnsi="宋体" w:eastAsia="宋体" w:cs="宋体"/>
                <w:sz w:val="24"/>
                <w:szCs w:val="28"/>
              </w:rPr>
              <w:t>配置工作站台车</w:t>
            </w:r>
          </w:p>
          <w:p w14:paraId="49934277">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p>
          <w:p w14:paraId="506F0368">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bCs/>
                <w:sz w:val="24"/>
                <w:szCs w:val="28"/>
              </w:rPr>
            </w:pPr>
            <w:r>
              <w:rPr>
                <w:rFonts w:hint="eastAsia" w:ascii="宋体" w:hAnsi="宋体" w:eastAsia="宋体" w:cs="宋体"/>
                <w:b/>
                <w:bCs/>
                <w:sz w:val="24"/>
                <w:szCs w:val="28"/>
                <w:lang w:val="en-US" w:eastAsia="zh-CN"/>
              </w:rPr>
              <w:t>10.</w:t>
            </w:r>
            <w:r>
              <w:rPr>
                <w:rFonts w:hint="eastAsia" w:ascii="宋体" w:hAnsi="宋体" w:eastAsia="宋体" w:cs="宋体"/>
                <w:b/>
                <w:bCs/>
                <w:sz w:val="24"/>
                <w:szCs w:val="28"/>
              </w:rPr>
              <w:t>腔镜专用仪器车  1台</w:t>
            </w:r>
          </w:p>
          <w:p w14:paraId="65B4E63C">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sz w:val="24"/>
                <w:szCs w:val="28"/>
              </w:rPr>
            </w:pPr>
            <w:r>
              <w:rPr>
                <w:rFonts w:hint="eastAsia" w:ascii="宋体" w:hAnsi="宋体" w:eastAsia="宋体" w:cs="宋体"/>
                <w:sz w:val="24"/>
                <w:szCs w:val="28"/>
                <w:lang w:val="en-US" w:eastAsia="zh-CN"/>
              </w:rPr>
              <w:t>10.</w:t>
            </w:r>
            <w:r>
              <w:rPr>
                <w:rFonts w:hint="eastAsia" w:ascii="宋体" w:hAnsi="宋体" w:eastAsia="宋体" w:cs="宋体"/>
                <w:sz w:val="24"/>
                <w:szCs w:val="28"/>
              </w:rPr>
              <w:t>1</w:t>
            </w:r>
            <w:r>
              <w:rPr>
                <w:rFonts w:hint="eastAsia" w:ascii="宋体" w:hAnsi="宋体" w:eastAsia="宋体" w:cs="宋体"/>
                <w:sz w:val="24"/>
                <w:szCs w:val="28"/>
                <w:lang w:val="en-US" w:eastAsia="zh-CN"/>
              </w:rPr>
              <w:t>.</w:t>
            </w:r>
            <w:r>
              <w:rPr>
                <w:rFonts w:hint="eastAsia" w:ascii="宋体" w:hAnsi="宋体" w:eastAsia="宋体" w:cs="宋体"/>
                <w:sz w:val="24"/>
                <w:szCs w:val="28"/>
              </w:rPr>
              <w:t>医用金属仪器车，四角定位，防滑设计</w:t>
            </w:r>
          </w:p>
          <w:p w14:paraId="211A8ABE">
            <w:pPr>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sz w:val="24"/>
                <w:szCs w:val="28"/>
                <w:lang w:val="en-US" w:eastAsia="zh-CN"/>
              </w:rPr>
              <w:t>10.</w:t>
            </w:r>
            <w:r>
              <w:rPr>
                <w:rFonts w:hint="eastAsia" w:ascii="宋体" w:hAnsi="宋体" w:eastAsia="宋体" w:cs="宋体"/>
                <w:sz w:val="24"/>
                <w:szCs w:val="28"/>
              </w:rPr>
              <w:t>2</w:t>
            </w:r>
            <w:r>
              <w:rPr>
                <w:rFonts w:hint="eastAsia" w:ascii="宋体" w:hAnsi="宋体" w:eastAsia="宋体" w:cs="宋体"/>
                <w:sz w:val="24"/>
                <w:szCs w:val="28"/>
                <w:lang w:val="en-US" w:eastAsia="zh-CN"/>
              </w:rPr>
              <w:t>.</w:t>
            </w:r>
            <w:r>
              <w:rPr>
                <w:rFonts w:hint="eastAsia" w:ascii="宋体" w:hAnsi="宋体" w:eastAsia="宋体" w:cs="宋体"/>
                <w:sz w:val="24"/>
                <w:szCs w:val="28"/>
              </w:rPr>
              <w:t>监视器可以悬挂</w:t>
            </w:r>
          </w:p>
        </w:tc>
        <w:tc>
          <w:tcPr>
            <w:tcW w:w="0" w:type="auto"/>
          </w:tcPr>
          <w:p w14:paraId="79BB84B7">
            <w:pPr>
              <w:jc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1</w:t>
            </w:r>
          </w:p>
        </w:tc>
        <w:tc>
          <w:tcPr>
            <w:tcW w:w="0" w:type="auto"/>
          </w:tcPr>
          <w:p w14:paraId="5F7CA559">
            <w:pPr>
              <w:jc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套</w:t>
            </w:r>
          </w:p>
        </w:tc>
      </w:tr>
    </w:tbl>
    <w:p w14:paraId="4BB55508">
      <w:pPr>
        <w:spacing w:line="360" w:lineRule="auto"/>
        <w:rPr>
          <w:rFonts w:hint="eastAsia" w:asciiTheme="minorEastAsia" w:hAnsiTheme="minorEastAsia" w:eastAsiaTheme="minorEastAsia" w:cstheme="minorEastAsia"/>
          <w:b/>
          <w:bCs w:val="0"/>
          <w:sz w:val="24"/>
          <w:szCs w:val="24"/>
          <w:highlight w:val="none"/>
        </w:rPr>
      </w:pPr>
    </w:p>
    <w:p w14:paraId="52D67DB5">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6134F85A">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支付方式：合同签订后预付65%，余款经设备验收合格后一年内结清</w:t>
      </w:r>
      <w:r>
        <w:rPr>
          <w:rFonts w:hint="eastAsia" w:asciiTheme="minorEastAsia" w:hAnsiTheme="minorEastAsia" w:cstheme="minorEastAsia"/>
          <w:color w:val="auto"/>
          <w:sz w:val="24"/>
          <w:szCs w:val="24"/>
          <w:highlight w:val="none"/>
          <w:lang w:eastAsia="zh-CN"/>
        </w:rPr>
        <w:t>；</w:t>
      </w:r>
    </w:p>
    <w:p w14:paraId="62302C6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cstheme="minorEastAsia"/>
          <w:color w:val="auto"/>
          <w:sz w:val="24"/>
          <w:szCs w:val="24"/>
          <w:highlight w:val="none"/>
          <w:lang w:val="en-US" w:eastAsia="zh-CN"/>
        </w:rPr>
        <w:t>；</w:t>
      </w:r>
    </w:p>
    <w:p w14:paraId="589721B2">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3、供货及安装期：20日历天；</w:t>
      </w:r>
    </w:p>
    <w:p w14:paraId="0F6341B9">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4、质保期：1年</w:t>
      </w:r>
    </w:p>
    <w:p w14:paraId="038B01FE">
      <w:pPr>
        <w:spacing w:line="360" w:lineRule="auto"/>
        <w:ind w:firstLine="480" w:firstLineChars="200"/>
        <w:rPr>
          <w:rFonts w:hint="eastAsia" w:ascii="宋体" w:hAnsi="宋体" w:cs="宋体" w:eastAsiaTheme="minorEastAsia"/>
          <w:b w:val="0"/>
          <w:bCs/>
          <w:color w:val="auto"/>
          <w:spacing w:val="8"/>
          <w:position w:val="10"/>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5、质</w:t>
      </w:r>
      <w:r>
        <w:rPr>
          <w:rFonts w:hint="eastAsia" w:asciiTheme="minorEastAsia" w:hAnsiTheme="minorEastAsia" w:eastAsiaTheme="minorEastAsia" w:cstheme="minorEastAsia"/>
          <w:color w:val="auto"/>
          <w:sz w:val="24"/>
          <w:szCs w:val="24"/>
          <w:highlight w:val="none"/>
        </w:rPr>
        <w:t>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7CDA551F">
      <w:pPr>
        <w:pStyle w:val="23"/>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6、</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9162DB5">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4"/>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4"/>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8"/>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w:t>
      </w:r>
      <w:r>
        <w:rPr>
          <w:rFonts w:hint="eastAsia" w:ascii="宋体" w:hAnsi="宋体" w:eastAsia="宋体" w:cs="宋体"/>
          <w:color w:val="auto"/>
          <w:sz w:val="24"/>
          <w:highlight w:val="none"/>
          <w:lang w:val="en-US" w:eastAsia="zh-CN"/>
        </w:rPr>
        <w:t>自</w:t>
      </w:r>
      <w:r>
        <w:rPr>
          <w:rFonts w:hint="eastAsia" w:ascii="宋体" w:hAnsi="宋体" w:eastAsia="宋体" w:cs="宋体"/>
          <w:color w:val="auto"/>
          <w:sz w:val="24"/>
          <w:highlight w:val="none"/>
        </w:rPr>
        <w:t>开标之日起有效期为</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4"/>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3FD569FA">
      <w:pPr>
        <w:jc w:val="center"/>
        <w:rPr>
          <w:rFonts w:ascii="Times New Roman" w:hAnsi="Times New Roman" w:eastAsia="Times New Roman" w:cs="Times New Roman"/>
          <w:color w:val="auto"/>
          <w:sz w:val="24"/>
          <w:highlight w:val="none"/>
        </w:rPr>
      </w:pPr>
    </w:p>
    <w:p w14:paraId="55801A4E">
      <w:pPr>
        <w:jc w:val="center"/>
        <w:rPr>
          <w:rFonts w:ascii="Times New Roman" w:hAnsi="Times New Roman" w:eastAsia="Times New Roman" w:cs="Times New Roman"/>
          <w:color w:val="auto"/>
          <w:sz w:val="24"/>
          <w:highlight w:val="none"/>
        </w:rPr>
      </w:pPr>
    </w:p>
    <w:p w14:paraId="5A324230">
      <w:pPr>
        <w:jc w:val="center"/>
        <w:rPr>
          <w:rFonts w:ascii="宋体" w:hAnsi="宋体" w:eastAsia="宋体" w:cs="宋体"/>
          <w:color w:val="auto"/>
          <w:sz w:val="24"/>
          <w:highlight w:val="none"/>
        </w:rPr>
      </w:pPr>
    </w:p>
    <w:p w14:paraId="63399D52">
      <w:pPr>
        <w:jc w:val="center"/>
        <w:rPr>
          <w:rFonts w:ascii="宋体" w:hAnsi="宋体" w:eastAsia="宋体" w:cs="宋体"/>
          <w:color w:val="auto"/>
          <w:sz w:val="24"/>
          <w:highlight w:val="none"/>
        </w:rPr>
      </w:pPr>
    </w:p>
    <w:p w14:paraId="00A01FAE">
      <w:pPr>
        <w:jc w:val="center"/>
        <w:rPr>
          <w:rFonts w:ascii="宋体" w:hAnsi="宋体" w:eastAsia="宋体" w:cs="宋体"/>
          <w:color w:val="auto"/>
          <w:sz w:val="24"/>
          <w:highlight w:val="none"/>
        </w:rPr>
      </w:pPr>
    </w:p>
    <w:p w14:paraId="083D0609">
      <w:pPr>
        <w:jc w:val="center"/>
        <w:rPr>
          <w:rFonts w:ascii="宋体" w:hAnsi="宋体" w:eastAsia="宋体" w:cs="宋体"/>
          <w:color w:val="auto"/>
          <w:sz w:val="24"/>
          <w:highlight w:val="none"/>
        </w:rPr>
      </w:pPr>
    </w:p>
    <w:p w14:paraId="2D0CE7C8">
      <w:pPr>
        <w:jc w:val="center"/>
        <w:rPr>
          <w:rFonts w:ascii="宋体" w:hAnsi="宋体" w:eastAsia="宋体" w:cs="宋体"/>
          <w:color w:val="auto"/>
          <w:sz w:val="24"/>
          <w:highlight w:val="none"/>
        </w:rPr>
      </w:pPr>
    </w:p>
    <w:p w14:paraId="4FABEA81">
      <w:pPr>
        <w:jc w:val="center"/>
        <w:rPr>
          <w:rFonts w:ascii="宋体" w:hAnsi="宋体" w:eastAsia="宋体" w:cs="宋体"/>
          <w:color w:val="auto"/>
          <w:sz w:val="24"/>
          <w:highlight w:val="none"/>
        </w:rPr>
      </w:pPr>
    </w:p>
    <w:p w14:paraId="4EA945B2">
      <w:pPr>
        <w:jc w:val="center"/>
        <w:rPr>
          <w:rFonts w:ascii="宋体" w:hAnsi="宋体" w:eastAsia="宋体" w:cs="宋体"/>
          <w:color w:val="auto"/>
          <w:sz w:val="24"/>
          <w:highlight w:val="none"/>
        </w:rPr>
      </w:pPr>
    </w:p>
    <w:p w14:paraId="0D8DED49">
      <w:pPr>
        <w:jc w:val="center"/>
        <w:rPr>
          <w:rFonts w:ascii="宋体" w:hAnsi="宋体" w:eastAsia="宋体" w:cs="宋体"/>
          <w:color w:val="auto"/>
          <w:sz w:val="24"/>
          <w:highlight w:val="none"/>
        </w:rPr>
      </w:pPr>
    </w:p>
    <w:p w14:paraId="074D51C5">
      <w:pPr>
        <w:jc w:val="center"/>
        <w:rPr>
          <w:rFonts w:ascii="宋体" w:hAnsi="宋体" w:eastAsia="宋体" w:cs="宋体"/>
          <w:color w:val="auto"/>
          <w:sz w:val="24"/>
          <w:highlight w:val="none"/>
        </w:rPr>
      </w:pPr>
    </w:p>
    <w:p w14:paraId="4B86C14D">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01B234EA">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42D802CE">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5"/>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5"/>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5"/>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5"/>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highlight w:val="none"/>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5"/>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5"/>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5"/>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5"/>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5"/>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5"/>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4"/>
        </w:numPr>
        <w:spacing w:line="360" w:lineRule="auto"/>
        <w:jc w:val="center"/>
        <w:rPr>
          <w:rFonts w:ascii="宋体" w:hAnsi="宋体" w:eastAsia="宋体" w:cs="宋体"/>
          <w:b/>
          <w:sz w:val="28"/>
          <w:highlight w:val="none"/>
        </w:rPr>
      </w:pPr>
    </w:p>
    <w:p w14:paraId="625F48E6">
      <w:pPr>
        <w:numPr>
          <w:ilvl w:val="0"/>
          <w:numId w:val="24"/>
        </w:numPr>
        <w:spacing w:line="360" w:lineRule="auto"/>
        <w:jc w:val="center"/>
        <w:rPr>
          <w:rFonts w:ascii="宋体" w:hAnsi="宋体" w:eastAsia="宋体" w:cs="宋体"/>
          <w:b/>
          <w:sz w:val="28"/>
          <w:highlight w:val="none"/>
        </w:rPr>
      </w:pPr>
    </w:p>
    <w:p w14:paraId="55FCE8EF">
      <w:pPr>
        <w:numPr>
          <w:ilvl w:val="0"/>
          <w:numId w:val="24"/>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b/>
          <w:bCs/>
          <w:sz w:val="32"/>
          <w:szCs w:val="24"/>
          <w:highlight w:val="none"/>
        </w:rPr>
      </w:pPr>
      <w:r>
        <w:rPr>
          <w:rFonts w:ascii="宋体" w:hAnsi="宋体" w:eastAsia="宋体" w:cs="宋体"/>
          <w:b/>
          <w:bCs/>
          <w:sz w:val="32"/>
          <w:szCs w:val="24"/>
          <w:highlight w:val="none"/>
        </w:rPr>
        <w:t>周口市政府采购合同（货物类）标准文本</w:t>
      </w:r>
    </w:p>
    <w:p w14:paraId="14669111">
      <w:pPr>
        <w:jc w:val="center"/>
        <w:rPr>
          <w:rFonts w:hint="eastAsia" w:ascii="宋体" w:hAnsi="宋体" w:eastAsia="宋体" w:cs="宋体"/>
          <w:sz w:val="28"/>
          <w:szCs w:val="21"/>
          <w:highlight w:val="none"/>
        </w:rPr>
      </w:pPr>
      <w:r>
        <w:rPr>
          <w:rFonts w:hint="eastAsia" w:ascii="宋体" w:hAnsi="宋体" w:eastAsia="宋体" w:cs="宋体"/>
          <w:sz w:val="28"/>
          <w:szCs w:val="21"/>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5"/>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4"/>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6"/>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CF6D4D-4943-4279-8D73-4F4966A211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4B819B9-E884-44A8-8ABA-A4DE0531F338}"/>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3" w:fontKey="{4DB155CB-D1FC-4609-BD01-B3023F14B0EE}"/>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4" w:fontKey="{8B512B95-C5B6-4B85-B374-77C6F581CC1E}"/>
  </w:font>
  <w:font w:name="微软简标宋">
    <w:altName w:val="黑体"/>
    <w:panose1 w:val="00000000000000000000"/>
    <w:charset w:val="00"/>
    <w:family w:val="auto"/>
    <w:pitch w:val="default"/>
    <w:sig w:usb0="00000000" w:usb1="00000000" w:usb2="00000000" w:usb3="00000000" w:csb0="00000000" w:csb1="00000000"/>
    <w:embedRegular r:id="rId5" w:fontKey="{160B40D0-8EC4-4A7C-8801-7B3C02B34DE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C35B2F"/>
    <w:rsid w:val="00D176F7"/>
    <w:rsid w:val="00FA00A3"/>
    <w:rsid w:val="00FC3E1B"/>
    <w:rsid w:val="01311D17"/>
    <w:rsid w:val="0147778C"/>
    <w:rsid w:val="014C4DA3"/>
    <w:rsid w:val="015068F7"/>
    <w:rsid w:val="017936BE"/>
    <w:rsid w:val="018C33F1"/>
    <w:rsid w:val="019D7E34"/>
    <w:rsid w:val="01E55CA1"/>
    <w:rsid w:val="01F571E8"/>
    <w:rsid w:val="020131E3"/>
    <w:rsid w:val="02076F1C"/>
    <w:rsid w:val="02286713"/>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5065269"/>
    <w:rsid w:val="052E4CEE"/>
    <w:rsid w:val="053E2C54"/>
    <w:rsid w:val="058663AA"/>
    <w:rsid w:val="05A5591B"/>
    <w:rsid w:val="05BC001D"/>
    <w:rsid w:val="05BD626F"/>
    <w:rsid w:val="05E25CD6"/>
    <w:rsid w:val="05FD48BE"/>
    <w:rsid w:val="062067FE"/>
    <w:rsid w:val="06287461"/>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52626"/>
    <w:rsid w:val="075E138C"/>
    <w:rsid w:val="07903940"/>
    <w:rsid w:val="07930A17"/>
    <w:rsid w:val="07CE299A"/>
    <w:rsid w:val="07D01B5E"/>
    <w:rsid w:val="07D416AF"/>
    <w:rsid w:val="07F92E63"/>
    <w:rsid w:val="08057A5A"/>
    <w:rsid w:val="082A3964"/>
    <w:rsid w:val="08313FA2"/>
    <w:rsid w:val="083D71F3"/>
    <w:rsid w:val="089332B7"/>
    <w:rsid w:val="08C07E24"/>
    <w:rsid w:val="08DA7138"/>
    <w:rsid w:val="08E92ED7"/>
    <w:rsid w:val="0902043D"/>
    <w:rsid w:val="091C12AF"/>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D67BFB"/>
    <w:rsid w:val="0AE778EA"/>
    <w:rsid w:val="0B02681E"/>
    <w:rsid w:val="0B183F48"/>
    <w:rsid w:val="0B2C3E41"/>
    <w:rsid w:val="0B2C414E"/>
    <w:rsid w:val="0B354AFA"/>
    <w:rsid w:val="0B440899"/>
    <w:rsid w:val="0B472137"/>
    <w:rsid w:val="0B572E41"/>
    <w:rsid w:val="0B6E3B68"/>
    <w:rsid w:val="0B815649"/>
    <w:rsid w:val="0B8F3DF2"/>
    <w:rsid w:val="0BB53545"/>
    <w:rsid w:val="0BBD34B1"/>
    <w:rsid w:val="0BCA3494"/>
    <w:rsid w:val="0BDB744F"/>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B32A0"/>
    <w:rsid w:val="0E8D2557"/>
    <w:rsid w:val="0EAF071F"/>
    <w:rsid w:val="0EC51CF1"/>
    <w:rsid w:val="0ED800D2"/>
    <w:rsid w:val="0EE24651"/>
    <w:rsid w:val="0EEC26ED"/>
    <w:rsid w:val="0EFA19DB"/>
    <w:rsid w:val="0F072309"/>
    <w:rsid w:val="0F580DB7"/>
    <w:rsid w:val="0F751969"/>
    <w:rsid w:val="0F9148FF"/>
    <w:rsid w:val="0F953DB9"/>
    <w:rsid w:val="0FCF71DB"/>
    <w:rsid w:val="0FD61CDB"/>
    <w:rsid w:val="0FE268D2"/>
    <w:rsid w:val="0FEF4B78"/>
    <w:rsid w:val="100D6C71"/>
    <w:rsid w:val="10152804"/>
    <w:rsid w:val="10230489"/>
    <w:rsid w:val="10240C99"/>
    <w:rsid w:val="103435D2"/>
    <w:rsid w:val="10401F77"/>
    <w:rsid w:val="106B4B1A"/>
    <w:rsid w:val="10914580"/>
    <w:rsid w:val="10D03F34"/>
    <w:rsid w:val="10F90C6D"/>
    <w:rsid w:val="111B02EE"/>
    <w:rsid w:val="112F0AFC"/>
    <w:rsid w:val="11317B11"/>
    <w:rsid w:val="11365128"/>
    <w:rsid w:val="11692E07"/>
    <w:rsid w:val="116A6B7F"/>
    <w:rsid w:val="116F4196"/>
    <w:rsid w:val="118C11EC"/>
    <w:rsid w:val="11C12C43"/>
    <w:rsid w:val="11C444E1"/>
    <w:rsid w:val="11D30BC8"/>
    <w:rsid w:val="12135D6D"/>
    <w:rsid w:val="122D3058"/>
    <w:rsid w:val="12616C34"/>
    <w:rsid w:val="126B0E01"/>
    <w:rsid w:val="126E269F"/>
    <w:rsid w:val="1275424D"/>
    <w:rsid w:val="129A3494"/>
    <w:rsid w:val="12A400D5"/>
    <w:rsid w:val="12E4016E"/>
    <w:rsid w:val="12F26E2C"/>
    <w:rsid w:val="12FA679C"/>
    <w:rsid w:val="132F0308"/>
    <w:rsid w:val="135340A5"/>
    <w:rsid w:val="13877EBC"/>
    <w:rsid w:val="1393035F"/>
    <w:rsid w:val="13983E78"/>
    <w:rsid w:val="13B3226E"/>
    <w:rsid w:val="13B61C81"/>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82093B"/>
    <w:rsid w:val="1585042C"/>
    <w:rsid w:val="158D108E"/>
    <w:rsid w:val="15910B7E"/>
    <w:rsid w:val="15932B49"/>
    <w:rsid w:val="159519ED"/>
    <w:rsid w:val="15AF54A9"/>
    <w:rsid w:val="15D05B4B"/>
    <w:rsid w:val="15DF66D7"/>
    <w:rsid w:val="15FC1526"/>
    <w:rsid w:val="15FD717F"/>
    <w:rsid w:val="160752E5"/>
    <w:rsid w:val="160A1842"/>
    <w:rsid w:val="161612C8"/>
    <w:rsid w:val="16184DFC"/>
    <w:rsid w:val="161C0D90"/>
    <w:rsid w:val="16726C02"/>
    <w:rsid w:val="1675076B"/>
    <w:rsid w:val="168B7CC4"/>
    <w:rsid w:val="16B014D8"/>
    <w:rsid w:val="16F85AB9"/>
    <w:rsid w:val="17084E70"/>
    <w:rsid w:val="170B2BB3"/>
    <w:rsid w:val="171E2165"/>
    <w:rsid w:val="17215F32"/>
    <w:rsid w:val="173043C7"/>
    <w:rsid w:val="1780534F"/>
    <w:rsid w:val="17887D5F"/>
    <w:rsid w:val="17AB6942"/>
    <w:rsid w:val="17B60D70"/>
    <w:rsid w:val="17BE19D3"/>
    <w:rsid w:val="17DA4B05"/>
    <w:rsid w:val="17F673BF"/>
    <w:rsid w:val="18187E5A"/>
    <w:rsid w:val="184711C8"/>
    <w:rsid w:val="18603A31"/>
    <w:rsid w:val="1867206B"/>
    <w:rsid w:val="188E3A9B"/>
    <w:rsid w:val="189A735D"/>
    <w:rsid w:val="18B42233"/>
    <w:rsid w:val="18B708FC"/>
    <w:rsid w:val="18BA4890"/>
    <w:rsid w:val="18BB414E"/>
    <w:rsid w:val="18C33745"/>
    <w:rsid w:val="18E45469"/>
    <w:rsid w:val="18F95331"/>
    <w:rsid w:val="190A277E"/>
    <w:rsid w:val="1954439D"/>
    <w:rsid w:val="195948B1"/>
    <w:rsid w:val="199B6470"/>
    <w:rsid w:val="19A928E0"/>
    <w:rsid w:val="19B27315"/>
    <w:rsid w:val="19C72DC1"/>
    <w:rsid w:val="1A051B3B"/>
    <w:rsid w:val="1A0C4C78"/>
    <w:rsid w:val="1A0F05ED"/>
    <w:rsid w:val="1A3D367B"/>
    <w:rsid w:val="1A444411"/>
    <w:rsid w:val="1A491FB6"/>
    <w:rsid w:val="1A606D71"/>
    <w:rsid w:val="1A666C04"/>
    <w:rsid w:val="1A772A39"/>
    <w:rsid w:val="1A9B0880"/>
    <w:rsid w:val="1AAE4E88"/>
    <w:rsid w:val="1ABE6691"/>
    <w:rsid w:val="1ADC289C"/>
    <w:rsid w:val="1B261D69"/>
    <w:rsid w:val="1B2A7AAB"/>
    <w:rsid w:val="1BBB4BA7"/>
    <w:rsid w:val="1BBE6445"/>
    <w:rsid w:val="1BC530C3"/>
    <w:rsid w:val="1BC670A8"/>
    <w:rsid w:val="1BC82E20"/>
    <w:rsid w:val="1BE86D80"/>
    <w:rsid w:val="1BFA754A"/>
    <w:rsid w:val="1C0227D6"/>
    <w:rsid w:val="1C1442B7"/>
    <w:rsid w:val="1C361C32"/>
    <w:rsid w:val="1C3F7586"/>
    <w:rsid w:val="1C71170A"/>
    <w:rsid w:val="1C717B95"/>
    <w:rsid w:val="1C743B2C"/>
    <w:rsid w:val="1C9075C7"/>
    <w:rsid w:val="1CA94A00"/>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933BB9"/>
    <w:rsid w:val="1EA90CE7"/>
    <w:rsid w:val="1EAF49D1"/>
    <w:rsid w:val="1EF5217E"/>
    <w:rsid w:val="1F0028D1"/>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875058"/>
    <w:rsid w:val="209E05F3"/>
    <w:rsid w:val="20AA09D8"/>
    <w:rsid w:val="20BC4F1C"/>
    <w:rsid w:val="20EA2B96"/>
    <w:rsid w:val="21025026"/>
    <w:rsid w:val="21085829"/>
    <w:rsid w:val="21134B3E"/>
    <w:rsid w:val="21142493"/>
    <w:rsid w:val="21415B4F"/>
    <w:rsid w:val="214473ED"/>
    <w:rsid w:val="21463165"/>
    <w:rsid w:val="214A4A11"/>
    <w:rsid w:val="214E39D9"/>
    <w:rsid w:val="215A7D1D"/>
    <w:rsid w:val="215D400B"/>
    <w:rsid w:val="217A696B"/>
    <w:rsid w:val="219537A4"/>
    <w:rsid w:val="21C109CA"/>
    <w:rsid w:val="21CB366A"/>
    <w:rsid w:val="22364F87"/>
    <w:rsid w:val="22C72083"/>
    <w:rsid w:val="22CE6A2E"/>
    <w:rsid w:val="22E04EF3"/>
    <w:rsid w:val="22EC3898"/>
    <w:rsid w:val="2305495A"/>
    <w:rsid w:val="232446D8"/>
    <w:rsid w:val="232E2103"/>
    <w:rsid w:val="2335256E"/>
    <w:rsid w:val="233A0AA7"/>
    <w:rsid w:val="235D02F2"/>
    <w:rsid w:val="237646A6"/>
    <w:rsid w:val="238D507B"/>
    <w:rsid w:val="239818E1"/>
    <w:rsid w:val="23A61C99"/>
    <w:rsid w:val="23B00D6A"/>
    <w:rsid w:val="23DC4A3E"/>
    <w:rsid w:val="23EA427B"/>
    <w:rsid w:val="24064167"/>
    <w:rsid w:val="240B75A8"/>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441769"/>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62FAC"/>
    <w:rsid w:val="27E92A9C"/>
    <w:rsid w:val="281178FD"/>
    <w:rsid w:val="28264884"/>
    <w:rsid w:val="283E2C54"/>
    <w:rsid w:val="2858552C"/>
    <w:rsid w:val="28880258"/>
    <w:rsid w:val="28A6098D"/>
    <w:rsid w:val="28AB7D51"/>
    <w:rsid w:val="28BA1531"/>
    <w:rsid w:val="28C50E13"/>
    <w:rsid w:val="290862B9"/>
    <w:rsid w:val="292A336C"/>
    <w:rsid w:val="294A1318"/>
    <w:rsid w:val="29601B7A"/>
    <w:rsid w:val="296E3259"/>
    <w:rsid w:val="297D16EE"/>
    <w:rsid w:val="29B13146"/>
    <w:rsid w:val="29B570DA"/>
    <w:rsid w:val="29BA46F0"/>
    <w:rsid w:val="29BB36DD"/>
    <w:rsid w:val="29ED6CD6"/>
    <w:rsid w:val="29F55728"/>
    <w:rsid w:val="29F714A0"/>
    <w:rsid w:val="2A2B5E5C"/>
    <w:rsid w:val="2A3C3357"/>
    <w:rsid w:val="2A4346E5"/>
    <w:rsid w:val="2A4C2E6E"/>
    <w:rsid w:val="2A636B36"/>
    <w:rsid w:val="2A68414C"/>
    <w:rsid w:val="2A790107"/>
    <w:rsid w:val="2AAE58D7"/>
    <w:rsid w:val="2AF14141"/>
    <w:rsid w:val="2B12230A"/>
    <w:rsid w:val="2B2E4B41"/>
    <w:rsid w:val="2B3202B6"/>
    <w:rsid w:val="2B404781"/>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0E3CE3"/>
    <w:rsid w:val="2E4D01CF"/>
    <w:rsid w:val="2E652751"/>
    <w:rsid w:val="2ED973C6"/>
    <w:rsid w:val="2F1B7C2C"/>
    <w:rsid w:val="2F3960B7"/>
    <w:rsid w:val="2F452CAE"/>
    <w:rsid w:val="2F503401"/>
    <w:rsid w:val="2F787981"/>
    <w:rsid w:val="2F837332"/>
    <w:rsid w:val="2F947791"/>
    <w:rsid w:val="2FA86D99"/>
    <w:rsid w:val="2FC52DDB"/>
    <w:rsid w:val="2FD8767E"/>
    <w:rsid w:val="2FF26266"/>
    <w:rsid w:val="301F34FF"/>
    <w:rsid w:val="304E7940"/>
    <w:rsid w:val="30760C45"/>
    <w:rsid w:val="30801AC4"/>
    <w:rsid w:val="308A51D5"/>
    <w:rsid w:val="30A9726C"/>
    <w:rsid w:val="30C504CC"/>
    <w:rsid w:val="30CB4750"/>
    <w:rsid w:val="30D836AE"/>
    <w:rsid w:val="30D85720"/>
    <w:rsid w:val="310D77FB"/>
    <w:rsid w:val="314A717B"/>
    <w:rsid w:val="315B5C16"/>
    <w:rsid w:val="318178A1"/>
    <w:rsid w:val="31975317"/>
    <w:rsid w:val="319E48F7"/>
    <w:rsid w:val="31A6555A"/>
    <w:rsid w:val="3207261B"/>
    <w:rsid w:val="32075FF9"/>
    <w:rsid w:val="32340DB8"/>
    <w:rsid w:val="324F5BF1"/>
    <w:rsid w:val="3264344B"/>
    <w:rsid w:val="326F3B9E"/>
    <w:rsid w:val="32763182"/>
    <w:rsid w:val="3281224F"/>
    <w:rsid w:val="32855C21"/>
    <w:rsid w:val="329A0130"/>
    <w:rsid w:val="32A41A99"/>
    <w:rsid w:val="32A73338"/>
    <w:rsid w:val="32CC2D9E"/>
    <w:rsid w:val="332C4573"/>
    <w:rsid w:val="3344502A"/>
    <w:rsid w:val="33BE302F"/>
    <w:rsid w:val="33D04B10"/>
    <w:rsid w:val="33E74334"/>
    <w:rsid w:val="33F64577"/>
    <w:rsid w:val="33F86541"/>
    <w:rsid w:val="34060532"/>
    <w:rsid w:val="3436271A"/>
    <w:rsid w:val="343B467F"/>
    <w:rsid w:val="3442156A"/>
    <w:rsid w:val="34563267"/>
    <w:rsid w:val="34880F47"/>
    <w:rsid w:val="349618B6"/>
    <w:rsid w:val="34AF6504"/>
    <w:rsid w:val="34B831F3"/>
    <w:rsid w:val="34BF0E0C"/>
    <w:rsid w:val="34CC177B"/>
    <w:rsid w:val="34FA62E8"/>
    <w:rsid w:val="352E1AEE"/>
    <w:rsid w:val="353C06AF"/>
    <w:rsid w:val="355622B0"/>
    <w:rsid w:val="356814A4"/>
    <w:rsid w:val="35775243"/>
    <w:rsid w:val="357A11D7"/>
    <w:rsid w:val="35811763"/>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4101FF"/>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2C6AD0"/>
    <w:rsid w:val="3B5D137F"/>
    <w:rsid w:val="3B627275"/>
    <w:rsid w:val="3BAC19BF"/>
    <w:rsid w:val="3BD85611"/>
    <w:rsid w:val="3BF0706A"/>
    <w:rsid w:val="3BFF2436"/>
    <w:rsid w:val="3C1B29A8"/>
    <w:rsid w:val="3C221C81"/>
    <w:rsid w:val="3C28373B"/>
    <w:rsid w:val="3C4F6F1A"/>
    <w:rsid w:val="3C555B3C"/>
    <w:rsid w:val="3C6504EB"/>
    <w:rsid w:val="3C6555B0"/>
    <w:rsid w:val="3C94492D"/>
    <w:rsid w:val="3CA408E8"/>
    <w:rsid w:val="3CA803D8"/>
    <w:rsid w:val="3CB2620D"/>
    <w:rsid w:val="3CB7686D"/>
    <w:rsid w:val="3CCD42E3"/>
    <w:rsid w:val="3CD613E9"/>
    <w:rsid w:val="3CDB69FF"/>
    <w:rsid w:val="3D0A1093"/>
    <w:rsid w:val="3D1F3BE3"/>
    <w:rsid w:val="3D211F38"/>
    <w:rsid w:val="3D2E2FD3"/>
    <w:rsid w:val="3D3358D5"/>
    <w:rsid w:val="3D595B76"/>
    <w:rsid w:val="3D6267D9"/>
    <w:rsid w:val="3D6F0EF6"/>
    <w:rsid w:val="3D913562"/>
    <w:rsid w:val="3D9372DA"/>
    <w:rsid w:val="3DB46A8D"/>
    <w:rsid w:val="3DBA1C0B"/>
    <w:rsid w:val="3DDA05E5"/>
    <w:rsid w:val="3DE2791A"/>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41567A"/>
    <w:rsid w:val="4050500F"/>
    <w:rsid w:val="4061546E"/>
    <w:rsid w:val="406877EF"/>
    <w:rsid w:val="40727E8B"/>
    <w:rsid w:val="40953369"/>
    <w:rsid w:val="40AD06B3"/>
    <w:rsid w:val="40BF3393"/>
    <w:rsid w:val="41070573"/>
    <w:rsid w:val="413E755D"/>
    <w:rsid w:val="416D1BF0"/>
    <w:rsid w:val="417C1E33"/>
    <w:rsid w:val="417D6CFA"/>
    <w:rsid w:val="41943621"/>
    <w:rsid w:val="41D34149"/>
    <w:rsid w:val="42164036"/>
    <w:rsid w:val="42204EB5"/>
    <w:rsid w:val="42446DF5"/>
    <w:rsid w:val="426621C4"/>
    <w:rsid w:val="42733236"/>
    <w:rsid w:val="42764AD5"/>
    <w:rsid w:val="427C033D"/>
    <w:rsid w:val="42937435"/>
    <w:rsid w:val="42BF46CD"/>
    <w:rsid w:val="42C57F36"/>
    <w:rsid w:val="430B346F"/>
    <w:rsid w:val="431B0E86"/>
    <w:rsid w:val="43784FA8"/>
    <w:rsid w:val="43A713E9"/>
    <w:rsid w:val="43E465A9"/>
    <w:rsid w:val="43EE017E"/>
    <w:rsid w:val="43F839F3"/>
    <w:rsid w:val="441427F7"/>
    <w:rsid w:val="4416742A"/>
    <w:rsid w:val="4420119C"/>
    <w:rsid w:val="4427077C"/>
    <w:rsid w:val="44416637"/>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6EC463D"/>
    <w:rsid w:val="47094169"/>
    <w:rsid w:val="472471F5"/>
    <w:rsid w:val="475A49C5"/>
    <w:rsid w:val="47833F1C"/>
    <w:rsid w:val="47857C94"/>
    <w:rsid w:val="478C48C9"/>
    <w:rsid w:val="47A33EFB"/>
    <w:rsid w:val="47E3747D"/>
    <w:rsid w:val="47FE35A2"/>
    <w:rsid w:val="48030BB8"/>
    <w:rsid w:val="480706A9"/>
    <w:rsid w:val="4839282C"/>
    <w:rsid w:val="484511D1"/>
    <w:rsid w:val="48482A6F"/>
    <w:rsid w:val="48711FC6"/>
    <w:rsid w:val="488B752C"/>
    <w:rsid w:val="489B172C"/>
    <w:rsid w:val="48B60321"/>
    <w:rsid w:val="492359B6"/>
    <w:rsid w:val="493E3092"/>
    <w:rsid w:val="49494CF1"/>
    <w:rsid w:val="497E7A74"/>
    <w:rsid w:val="49A32653"/>
    <w:rsid w:val="49D835B1"/>
    <w:rsid w:val="49ED7D72"/>
    <w:rsid w:val="49F40639"/>
    <w:rsid w:val="4A0550BC"/>
    <w:rsid w:val="4A0D5D1E"/>
    <w:rsid w:val="4A315EB1"/>
    <w:rsid w:val="4A4431E9"/>
    <w:rsid w:val="4A4A2ACF"/>
    <w:rsid w:val="4A5676C5"/>
    <w:rsid w:val="4A842484"/>
    <w:rsid w:val="4A8C758B"/>
    <w:rsid w:val="4ACA1E61"/>
    <w:rsid w:val="4ADE5AFE"/>
    <w:rsid w:val="4AE91781"/>
    <w:rsid w:val="4AEB52AD"/>
    <w:rsid w:val="4AEF218D"/>
    <w:rsid w:val="4B005B0D"/>
    <w:rsid w:val="4B3043BA"/>
    <w:rsid w:val="4B75001F"/>
    <w:rsid w:val="4B7818BD"/>
    <w:rsid w:val="4B923F4B"/>
    <w:rsid w:val="4BB80216"/>
    <w:rsid w:val="4BCD1C09"/>
    <w:rsid w:val="4BFE1DC3"/>
    <w:rsid w:val="4C1E2465"/>
    <w:rsid w:val="4C251A45"/>
    <w:rsid w:val="4C283B99"/>
    <w:rsid w:val="4C2A1D4B"/>
    <w:rsid w:val="4C4F1E34"/>
    <w:rsid w:val="4C5C55AD"/>
    <w:rsid w:val="4C5E0AB3"/>
    <w:rsid w:val="4C697B5C"/>
    <w:rsid w:val="4C6C31D0"/>
    <w:rsid w:val="4C786019"/>
    <w:rsid w:val="4C806C7C"/>
    <w:rsid w:val="4C8C3872"/>
    <w:rsid w:val="4C934C01"/>
    <w:rsid w:val="4CA94424"/>
    <w:rsid w:val="4CAE0535"/>
    <w:rsid w:val="4CBD7ED0"/>
    <w:rsid w:val="4CF65190"/>
    <w:rsid w:val="4CFD651E"/>
    <w:rsid w:val="4CFF4044"/>
    <w:rsid w:val="4D135D42"/>
    <w:rsid w:val="4D404761"/>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5263F6"/>
    <w:rsid w:val="4E6D1482"/>
    <w:rsid w:val="4E7520E4"/>
    <w:rsid w:val="4E7765B4"/>
    <w:rsid w:val="4E872543"/>
    <w:rsid w:val="4E9B2FDA"/>
    <w:rsid w:val="4EA01857"/>
    <w:rsid w:val="4EC866B8"/>
    <w:rsid w:val="4ECD1F20"/>
    <w:rsid w:val="4EF13E61"/>
    <w:rsid w:val="4F0F2539"/>
    <w:rsid w:val="4F3B2459"/>
    <w:rsid w:val="4F3D2C02"/>
    <w:rsid w:val="4F5A37B4"/>
    <w:rsid w:val="4F5E58EA"/>
    <w:rsid w:val="4F665C23"/>
    <w:rsid w:val="4F6B59C1"/>
    <w:rsid w:val="4F6C798B"/>
    <w:rsid w:val="4F7401C7"/>
    <w:rsid w:val="4F754A01"/>
    <w:rsid w:val="4F952A3E"/>
    <w:rsid w:val="4FA7451F"/>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085103"/>
    <w:rsid w:val="55102B67"/>
    <w:rsid w:val="55182ABF"/>
    <w:rsid w:val="552C5BF2"/>
    <w:rsid w:val="55376345"/>
    <w:rsid w:val="55674E7D"/>
    <w:rsid w:val="558F7F2F"/>
    <w:rsid w:val="55C7591B"/>
    <w:rsid w:val="55D02A22"/>
    <w:rsid w:val="55E3608B"/>
    <w:rsid w:val="560721BC"/>
    <w:rsid w:val="562141FD"/>
    <w:rsid w:val="56327239"/>
    <w:rsid w:val="56570A4D"/>
    <w:rsid w:val="565F5B54"/>
    <w:rsid w:val="56614179"/>
    <w:rsid w:val="56630055"/>
    <w:rsid w:val="567B0583"/>
    <w:rsid w:val="56B5264E"/>
    <w:rsid w:val="56FA762A"/>
    <w:rsid w:val="570A3D11"/>
    <w:rsid w:val="57160908"/>
    <w:rsid w:val="572823EA"/>
    <w:rsid w:val="57517B92"/>
    <w:rsid w:val="57686C8A"/>
    <w:rsid w:val="576A47B0"/>
    <w:rsid w:val="578515EA"/>
    <w:rsid w:val="5789041A"/>
    <w:rsid w:val="579201F3"/>
    <w:rsid w:val="57945CD1"/>
    <w:rsid w:val="57A370D6"/>
    <w:rsid w:val="57B7551B"/>
    <w:rsid w:val="57DB3900"/>
    <w:rsid w:val="57DE6F4C"/>
    <w:rsid w:val="57EE718F"/>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5E659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8E7193"/>
    <w:rsid w:val="5C952217"/>
    <w:rsid w:val="5CA22C3E"/>
    <w:rsid w:val="5CA249EC"/>
    <w:rsid w:val="5CAF626F"/>
    <w:rsid w:val="5CCB2FE2"/>
    <w:rsid w:val="5CDF179C"/>
    <w:rsid w:val="5CE921C5"/>
    <w:rsid w:val="5D0128BF"/>
    <w:rsid w:val="5D063728"/>
    <w:rsid w:val="5D1D22C5"/>
    <w:rsid w:val="5D2F03DF"/>
    <w:rsid w:val="5D4D4958"/>
    <w:rsid w:val="5D4D55B1"/>
    <w:rsid w:val="5D5932FD"/>
    <w:rsid w:val="5D6126A0"/>
    <w:rsid w:val="5D8B2D00"/>
    <w:rsid w:val="5D916D7B"/>
    <w:rsid w:val="5DBD7FDE"/>
    <w:rsid w:val="5E027B66"/>
    <w:rsid w:val="5E0C65C1"/>
    <w:rsid w:val="5E197728"/>
    <w:rsid w:val="5E3C09B0"/>
    <w:rsid w:val="5E5B4E53"/>
    <w:rsid w:val="5E677792"/>
    <w:rsid w:val="5E7B1340"/>
    <w:rsid w:val="5E8C5954"/>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35DB1"/>
    <w:rsid w:val="5FEB66AA"/>
    <w:rsid w:val="5FF82C8D"/>
    <w:rsid w:val="5FF84013"/>
    <w:rsid w:val="60011A2A"/>
    <w:rsid w:val="600356D7"/>
    <w:rsid w:val="60343BAD"/>
    <w:rsid w:val="6037544B"/>
    <w:rsid w:val="60440936"/>
    <w:rsid w:val="604B7F75"/>
    <w:rsid w:val="60830691"/>
    <w:rsid w:val="60917251"/>
    <w:rsid w:val="609F196E"/>
    <w:rsid w:val="60B82CCE"/>
    <w:rsid w:val="60D009D8"/>
    <w:rsid w:val="60D1764E"/>
    <w:rsid w:val="60EC092C"/>
    <w:rsid w:val="60F9303D"/>
    <w:rsid w:val="610D0ABC"/>
    <w:rsid w:val="613545D4"/>
    <w:rsid w:val="613A1697"/>
    <w:rsid w:val="614B38A4"/>
    <w:rsid w:val="614C4F26"/>
    <w:rsid w:val="615F4C5A"/>
    <w:rsid w:val="61930DA7"/>
    <w:rsid w:val="61A44D62"/>
    <w:rsid w:val="61BE4076"/>
    <w:rsid w:val="61C15EF5"/>
    <w:rsid w:val="61C947C9"/>
    <w:rsid w:val="61CD250B"/>
    <w:rsid w:val="61D14C04"/>
    <w:rsid w:val="61D4389A"/>
    <w:rsid w:val="61DB4C28"/>
    <w:rsid w:val="620316C6"/>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FB30A8"/>
    <w:rsid w:val="630A5B65"/>
    <w:rsid w:val="631F6D97"/>
    <w:rsid w:val="632058D7"/>
    <w:rsid w:val="6324615B"/>
    <w:rsid w:val="63310878"/>
    <w:rsid w:val="634C3904"/>
    <w:rsid w:val="63780255"/>
    <w:rsid w:val="63A63014"/>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5DA6FA5"/>
    <w:rsid w:val="6601753A"/>
    <w:rsid w:val="661406C7"/>
    <w:rsid w:val="663C7C5F"/>
    <w:rsid w:val="664663E8"/>
    <w:rsid w:val="665E4F09"/>
    <w:rsid w:val="66625139"/>
    <w:rsid w:val="667C7F35"/>
    <w:rsid w:val="669E3068"/>
    <w:rsid w:val="669F4BD6"/>
    <w:rsid w:val="66A6332B"/>
    <w:rsid w:val="66D92742"/>
    <w:rsid w:val="66DB2FD4"/>
    <w:rsid w:val="66EC51E2"/>
    <w:rsid w:val="66F978FF"/>
    <w:rsid w:val="675E6678"/>
    <w:rsid w:val="67637D09"/>
    <w:rsid w:val="679B2764"/>
    <w:rsid w:val="67A94E81"/>
    <w:rsid w:val="68187CAA"/>
    <w:rsid w:val="681B6897"/>
    <w:rsid w:val="68200A22"/>
    <w:rsid w:val="68550A20"/>
    <w:rsid w:val="68945B31"/>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A04C71"/>
    <w:rsid w:val="6AC541B8"/>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75DF3"/>
    <w:rsid w:val="6D4B336F"/>
    <w:rsid w:val="6D77332B"/>
    <w:rsid w:val="6D8B2640"/>
    <w:rsid w:val="6DAD6E81"/>
    <w:rsid w:val="6DE33684"/>
    <w:rsid w:val="6E0902F2"/>
    <w:rsid w:val="6E0C43BB"/>
    <w:rsid w:val="6E0E3FC2"/>
    <w:rsid w:val="6E184B0E"/>
    <w:rsid w:val="6E1D2124"/>
    <w:rsid w:val="6E1E2398"/>
    <w:rsid w:val="6E1F40EF"/>
    <w:rsid w:val="6E3D3153"/>
    <w:rsid w:val="6E405E13"/>
    <w:rsid w:val="6E5552CF"/>
    <w:rsid w:val="6EA73BEB"/>
    <w:rsid w:val="6EC25149"/>
    <w:rsid w:val="6EC86534"/>
    <w:rsid w:val="6EE64C0C"/>
    <w:rsid w:val="6EE82732"/>
    <w:rsid w:val="6F0E1706"/>
    <w:rsid w:val="6F4A1255"/>
    <w:rsid w:val="6F5B73A8"/>
    <w:rsid w:val="6F9D3738"/>
    <w:rsid w:val="6F9E1043"/>
    <w:rsid w:val="6FB24AEE"/>
    <w:rsid w:val="6FC52A74"/>
    <w:rsid w:val="6FD902CD"/>
    <w:rsid w:val="6FF43359"/>
    <w:rsid w:val="70063BA8"/>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172F"/>
    <w:rsid w:val="738D6724"/>
    <w:rsid w:val="73B9469D"/>
    <w:rsid w:val="740A314B"/>
    <w:rsid w:val="742D0BE7"/>
    <w:rsid w:val="7439758C"/>
    <w:rsid w:val="7440091B"/>
    <w:rsid w:val="745443C6"/>
    <w:rsid w:val="747131CA"/>
    <w:rsid w:val="7474625D"/>
    <w:rsid w:val="747C5A5B"/>
    <w:rsid w:val="74895E06"/>
    <w:rsid w:val="74992CD1"/>
    <w:rsid w:val="749B1FF5"/>
    <w:rsid w:val="74DC021D"/>
    <w:rsid w:val="74EC0AA3"/>
    <w:rsid w:val="751A54BB"/>
    <w:rsid w:val="751C1388"/>
    <w:rsid w:val="751C5AF1"/>
    <w:rsid w:val="754C28F1"/>
    <w:rsid w:val="75645ACD"/>
    <w:rsid w:val="756E14B8"/>
    <w:rsid w:val="759F5B15"/>
    <w:rsid w:val="75A924F0"/>
    <w:rsid w:val="75B82733"/>
    <w:rsid w:val="75D94B83"/>
    <w:rsid w:val="75E43528"/>
    <w:rsid w:val="75F66EDB"/>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8D5083"/>
    <w:rsid w:val="799040F2"/>
    <w:rsid w:val="79955265"/>
    <w:rsid w:val="79E87A8A"/>
    <w:rsid w:val="7A010B4C"/>
    <w:rsid w:val="7A326F58"/>
    <w:rsid w:val="7A6C395D"/>
    <w:rsid w:val="7A747570"/>
    <w:rsid w:val="7A7E2991"/>
    <w:rsid w:val="7A91688C"/>
    <w:rsid w:val="7A935FC9"/>
    <w:rsid w:val="7ABA767F"/>
    <w:rsid w:val="7B024B7C"/>
    <w:rsid w:val="7B0703E4"/>
    <w:rsid w:val="7B242D44"/>
    <w:rsid w:val="7B2F59D6"/>
    <w:rsid w:val="7B38059E"/>
    <w:rsid w:val="7B474C85"/>
    <w:rsid w:val="7B4927AB"/>
    <w:rsid w:val="7B7F7F7B"/>
    <w:rsid w:val="7B811F45"/>
    <w:rsid w:val="7BBF3DB1"/>
    <w:rsid w:val="7BD61B65"/>
    <w:rsid w:val="7BF10A94"/>
    <w:rsid w:val="7BFA03B4"/>
    <w:rsid w:val="7C02295A"/>
    <w:rsid w:val="7C0548E9"/>
    <w:rsid w:val="7C131FD3"/>
    <w:rsid w:val="7C185920"/>
    <w:rsid w:val="7C1F4015"/>
    <w:rsid w:val="7C947A56"/>
    <w:rsid w:val="7CA35EEB"/>
    <w:rsid w:val="7CD460A4"/>
    <w:rsid w:val="7CDE5175"/>
    <w:rsid w:val="7D0C1CE2"/>
    <w:rsid w:val="7D0D1A2E"/>
    <w:rsid w:val="7D1172F8"/>
    <w:rsid w:val="7D276B1C"/>
    <w:rsid w:val="7D2B00C1"/>
    <w:rsid w:val="7D3B2542"/>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1"/>
    <w:next w:val="1"/>
    <w:qFormat/>
    <w:uiPriority w:val="99"/>
    <w:pPr>
      <w:keepNext/>
      <w:keepLines/>
      <w:spacing w:line="415" w:lineRule="auto"/>
      <w:jc w:val="left"/>
      <w:outlineLvl w:val="2"/>
    </w:pPr>
    <w:rPr>
      <w:b/>
      <w:bCs/>
      <w:sz w:val="28"/>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unhideWhenUsed/>
    <w:qFormat/>
    <w:uiPriority w:val="99"/>
    <w:pPr>
      <w:ind w:left="1400" w:leftChars="1400"/>
    </w:p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99"/>
    <w:pPr>
      <w:spacing w:after="120"/>
    </w:pPr>
  </w:style>
  <w:style w:type="paragraph" w:customStyle="1" w:styleId="7">
    <w:name w:val="Default"/>
    <w:basedOn w:val="8"/>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Plain Text"/>
    <w:basedOn w:val="1"/>
    <w:next w:val="6"/>
    <w:qFormat/>
    <w:uiPriority w:val="0"/>
    <w:rPr>
      <w:rFonts w:ascii="宋体" w:hAnsi="Courier New" w:cs="Courier New"/>
      <w:szCs w:val="21"/>
    </w:rPr>
  </w:style>
  <w:style w:type="paragraph" w:styleId="9">
    <w:name w:val="Body Text Indent"/>
    <w:basedOn w:val="1"/>
    <w:next w:val="10"/>
    <w:qFormat/>
    <w:uiPriority w:val="0"/>
    <w:pPr>
      <w:ind w:firstLine="645"/>
    </w:pPr>
    <w:rPr>
      <w:rFonts w:ascii="宋体"/>
      <w:sz w:val="32"/>
      <w:szCs w:val="20"/>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List 2"/>
    <w:basedOn w:val="1"/>
    <w:qFormat/>
    <w:uiPriority w:val="0"/>
    <w:pPr>
      <w:ind w:left="400" w:leftChars="200" w:hanging="200" w:hangingChars="200"/>
    </w:pPr>
    <w:rPr>
      <w:rFonts w:cs="Droid Sans"/>
      <w:sz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envelope return"/>
    <w:basedOn w:val="1"/>
    <w:qFormat/>
    <w:uiPriority w:val="0"/>
    <w:pPr>
      <w:snapToGrid w:val="0"/>
    </w:pPr>
    <w:rPr>
      <w:rFonts w:ascii="Arial" w:hAnsi="Arial"/>
    </w:rPr>
  </w:style>
  <w:style w:type="paragraph" w:styleId="14">
    <w:name w:val="toc 1"/>
    <w:basedOn w:val="15"/>
    <w:next w:val="1"/>
    <w:qFormat/>
    <w:uiPriority w:val="39"/>
    <w:pPr>
      <w:spacing w:before="120" w:after="120"/>
      <w:jc w:val="left"/>
    </w:pPr>
    <w:rPr>
      <w:rFonts w:ascii="Times New Roman" w:hAnsi="Times New Roman" w:eastAsia="宋体"/>
      <w:b w:val="0"/>
      <w:caps/>
      <w:szCs w:val="24"/>
    </w:rPr>
  </w:style>
  <w:style w:type="paragraph" w:styleId="15">
    <w:name w:val="index 1"/>
    <w:basedOn w:val="1"/>
    <w:next w:val="1"/>
    <w:qFormat/>
    <w:uiPriority w:val="0"/>
    <w:pPr>
      <w:jc w:val="center"/>
    </w:pPr>
    <w:rPr>
      <w:rFonts w:ascii="仿宋_GB2312" w:eastAsia="仿宋_GB2312"/>
      <w:b/>
      <w:bCs/>
      <w:sz w:val="28"/>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0">
    <w:name w:val="我的正文"/>
    <w:basedOn w:val="9"/>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9"/>
    <w:next w:val="1"/>
    <w:qFormat/>
    <w:uiPriority w:val="0"/>
    <w:pPr>
      <w:spacing w:after="120"/>
      <w:ind w:left="420" w:leftChars="200" w:firstLine="420" w:firstLineChars="200"/>
    </w:pPr>
    <w:rPr>
      <w:rFonts w:ascii="Times New Roman" w:eastAsia="宋体"/>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Quote1"/>
    <w:basedOn w:val="1"/>
    <w:next w:val="1"/>
    <w:qFormat/>
    <w:uiPriority w:val="99"/>
    <w:pPr>
      <w:widowControl/>
      <w:wordWrap w:val="0"/>
      <w:spacing w:before="200" w:after="160"/>
      <w:ind w:left="864" w:right="864"/>
      <w:jc w:val="center"/>
    </w:pPr>
    <w:rPr>
      <w:i/>
      <w:color w:val="404040"/>
    </w:r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6"/>
    <w:qFormat/>
    <w:uiPriority w:val="0"/>
    <w:rPr>
      <w:rFonts w:hint="eastAsia" w:ascii="宋体" w:hAnsi="宋体" w:eastAsia="宋体" w:cs="宋体"/>
      <w:color w:val="000000"/>
      <w:sz w:val="18"/>
      <w:szCs w:val="18"/>
      <w:u w:val="none"/>
    </w:rPr>
  </w:style>
  <w:style w:type="paragraph" w:customStyle="1" w:styleId="43">
    <w:name w:val="样式3"/>
    <w:basedOn w:val="8"/>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6"/>
    <w:qFormat/>
    <w:uiPriority w:val="0"/>
    <w:rPr>
      <w:rFonts w:ascii="Wingdings 2" w:hAnsi="Wingdings 2" w:eastAsia="Wingdings 2" w:cs="Wingdings 2"/>
      <w:color w:val="000000"/>
      <w:sz w:val="20"/>
      <w:szCs w:val="20"/>
      <w:u w:val="none"/>
    </w:rPr>
  </w:style>
  <w:style w:type="character" w:customStyle="1" w:styleId="46">
    <w:name w:val="font01"/>
    <w:basedOn w:val="26"/>
    <w:qFormat/>
    <w:uiPriority w:val="0"/>
    <w:rPr>
      <w:rFonts w:hint="eastAsia" w:ascii="宋体" w:hAnsi="宋体" w:eastAsia="宋体" w:cs="宋体"/>
      <w:color w:val="000000"/>
      <w:sz w:val="24"/>
      <w:szCs w:val="24"/>
      <w:u w:val="none"/>
    </w:rPr>
  </w:style>
  <w:style w:type="character" w:customStyle="1" w:styleId="47">
    <w:name w:val="font41"/>
    <w:basedOn w:val="26"/>
    <w:qFormat/>
    <w:uiPriority w:val="0"/>
    <w:rPr>
      <w:rFonts w:hint="eastAsia" w:ascii="微软雅黑" w:hAnsi="微软雅黑" w:eastAsia="微软雅黑" w:cs="微软雅黑"/>
      <w:color w:val="000000"/>
      <w:sz w:val="20"/>
      <w:szCs w:val="20"/>
      <w:u w:val="none"/>
    </w:rPr>
  </w:style>
  <w:style w:type="character" w:customStyle="1" w:styleId="48">
    <w:name w:val="font112"/>
    <w:basedOn w:val="26"/>
    <w:qFormat/>
    <w:uiPriority w:val="0"/>
    <w:rPr>
      <w:rFonts w:hint="default" w:ascii="Wingdings 2" w:hAnsi="Wingdings 2" w:eastAsia="Wingdings 2" w:cs="Wingdings 2"/>
      <w:color w:val="000000"/>
      <w:sz w:val="20"/>
      <w:szCs w:val="20"/>
      <w:u w:val="none"/>
    </w:rPr>
  </w:style>
  <w:style w:type="paragraph" w:customStyle="1" w:styleId="49">
    <w:name w:val="[Normal]"/>
    <w:qFormat/>
    <w:uiPriority w:val="0"/>
    <w:rPr>
      <w:rFonts w:ascii="方正仿宋简体" w:hAnsi="方正仿宋简体" w:eastAsia="方正仿宋简体" w:cs="Courier New"/>
      <w:sz w:val="24"/>
      <w:szCs w:val="22"/>
      <w:lang w:val="zh-CN" w:eastAsia="zh-CN" w:bidi="ar-SA"/>
    </w:rPr>
  </w:style>
  <w:style w:type="table" w:customStyle="1" w:styleId="50">
    <w:name w:val="网格型3"/>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9547</Words>
  <Characters>10217</Characters>
  <Lines>156</Lines>
  <Paragraphs>44</Paragraphs>
  <TotalTime>9</TotalTime>
  <ScaleCrop>false</ScaleCrop>
  <LinksUpToDate>false</LinksUpToDate>
  <CharactersWithSpaces>10425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2023-12-11T10:36:00Z</cp:lastPrinted>
  <dcterms:modified xsi:type="dcterms:W3CDTF">2026-07-01T08:19:25Z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BFA9FB75340A4161B5A1F8CF21F3A625_13</vt:lpwstr>
  </property>
  <property fmtid="{D5CDD505-2E9C-101B-9397-08002B2CF9AE}" pid="4" name="KSOTemplateDocerSaveRecord">
    <vt:lpwstr>eyJoZGlkIjoiNTQ3MGY4OWEwYWQ5MGRhOTEyZDdjODBiNTM4ZTJjNzciLCJ1c2VySWQiOiIxMDg5MjYwMDExIn0=</vt:lpwstr>
  </property>
</Properties>
</file>