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5E14F">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5E7EC69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18FE9C5B">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774BFDB8">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248FF8A4">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32F16F4E">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8AB914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C98A793">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5C632098">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03E8A552">
      <w:pPr>
        <w:tabs>
          <w:tab w:val="left" w:pos="315"/>
          <w:tab w:val="left" w:pos="8820"/>
        </w:tabs>
        <w:spacing w:before="0" w:after="0" w:line="600" w:lineRule="auto"/>
        <w:ind w:right="267"/>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1F678EDF">
      <w:pPr>
        <w:tabs>
          <w:tab w:val="left" w:pos="315"/>
          <w:tab w:val="left" w:pos="8820"/>
        </w:tabs>
        <w:spacing w:before="0" w:after="0" w:line="600" w:lineRule="auto"/>
        <w:ind w:right="267"/>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7C147569">
      <w:pPr>
        <w:tabs>
          <w:tab w:val="left" w:pos="315"/>
          <w:tab w:val="left" w:pos="8820"/>
        </w:tabs>
        <w:spacing w:before="0" w:after="0" w:line="240" w:lineRule="auto"/>
        <w:ind w:right="267" w:firstLine="320" w:firstLineChars="100"/>
        <w:jc w:val="left"/>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项目名称</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：项城市第一人民医院血液净化室设备</w:t>
      </w:r>
    </w:p>
    <w:p w14:paraId="4C5730F8">
      <w:pPr>
        <w:tabs>
          <w:tab w:val="left" w:pos="315"/>
          <w:tab w:val="left" w:pos="8820"/>
        </w:tabs>
        <w:spacing w:before="0" w:after="0" w:line="240" w:lineRule="auto"/>
        <w:ind w:right="267" w:firstLine="1920" w:firstLineChars="600"/>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采购项目</w:t>
      </w:r>
    </w:p>
    <w:p w14:paraId="423596B3">
      <w:pPr>
        <w:tabs>
          <w:tab w:val="left" w:pos="315"/>
          <w:tab w:val="left" w:pos="8820"/>
        </w:tabs>
        <w:spacing w:before="0" w:after="0" w:line="240" w:lineRule="auto"/>
        <w:ind w:left="0" w:right="267" w:firstLine="320" w:firstLineChars="100"/>
        <w:jc w:val="left"/>
        <w:rPr>
          <w:rFonts w:hint="default" w:ascii="宋体" w:hAnsi="宋体" w:eastAsia="宋体" w:cs="宋体"/>
          <w:b w:val="0"/>
          <w:bCs/>
          <w:color w:val="000000" w:themeColor="text1"/>
          <w:spacing w:val="0"/>
          <w:position w:val="0"/>
          <w:sz w:val="32"/>
          <w:szCs w:val="32"/>
          <w:highlight w:val="none"/>
          <w:shd w:val="clear" w:fill="auto"/>
          <w:lang w:val="en-US"/>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项目编号</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：项财磋商采购-2026-45</w:t>
      </w:r>
    </w:p>
    <w:p w14:paraId="25112FEF">
      <w:pPr>
        <w:spacing w:before="0" w:after="120" w:line="240" w:lineRule="auto"/>
        <w:ind w:left="0" w:right="0" w:firstLine="0"/>
        <w:jc w:val="both"/>
        <w:rPr>
          <w:rFonts w:ascii="微软简标宋" w:hAnsi="微软简标宋" w:eastAsia="微软简标宋" w:cs="微软简标宋"/>
          <w:b w:val="0"/>
          <w:bCs/>
          <w:color w:val="000000" w:themeColor="text1"/>
          <w:spacing w:val="0"/>
          <w:position w:val="0"/>
          <w:sz w:val="32"/>
          <w:szCs w:val="32"/>
          <w:highlight w:val="none"/>
          <w:shd w:val="clear" w:fill="auto"/>
          <w14:textFill>
            <w14:solidFill>
              <w14:schemeClr w14:val="tx1"/>
            </w14:solidFill>
          </w14:textFill>
        </w:rPr>
      </w:pPr>
    </w:p>
    <w:p w14:paraId="129F0F74">
      <w:pPr>
        <w:spacing w:before="0" w:after="120" w:line="240" w:lineRule="auto"/>
        <w:ind w:left="0" w:right="0" w:firstLine="0"/>
        <w:jc w:val="cente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2026</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年</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7</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月</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17</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日</w:t>
      </w:r>
    </w:p>
    <w:p w14:paraId="7F8039D6">
      <w:pP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p>
    <w:p w14:paraId="2AA1B1C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4240CFF9">
      <w:pPr>
        <w:spacing w:before="0" w:after="0" w:line="56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59227D6C">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8B3A5AA">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 .........................3</w:t>
      </w:r>
    </w:p>
    <w:p w14:paraId="34A2D570">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第二章  供应商须知 ...............................6</w:t>
      </w:r>
    </w:p>
    <w:p w14:paraId="7138A813">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第三章  采购需求.................................24</w:t>
      </w:r>
    </w:p>
    <w:p w14:paraId="7DBE695C">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第四章  响应性文件内容及格式.....................25</w:t>
      </w:r>
    </w:p>
    <w:p w14:paraId="5E4735AD">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第五章  合同主要条款 合同签订指引、供应商履约验收指引4</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0</w:t>
      </w:r>
    </w:p>
    <w:p w14:paraId="089A6C09">
      <w:pPr>
        <w:spacing w:before="0" w:after="0" w:line="800" w:lineRule="auto"/>
        <w:ind w:right="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7CDD943B">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0CD8C467">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（北京时间）前提交响应文件。</w:t>
      </w:r>
    </w:p>
    <w:p w14:paraId="678DF3EB">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一、项目基本情况</w:t>
      </w:r>
    </w:p>
    <w:p w14:paraId="7E1BA9A9">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项财磋商采购-2026-45</w:t>
      </w:r>
    </w:p>
    <w:p w14:paraId="5A2C7CA7">
      <w:pPr>
        <w:spacing w:before="0" w:after="0" w:line="360" w:lineRule="auto"/>
        <w:ind w:left="0" w:right="0" w:firstLine="480"/>
        <w:jc w:val="both"/>
        <w:rPr>
          <w:rFonts w:hint="eastAsia" w:ascii="Times New Roman" w:hAnsi="Times New Roman" w:eastAsia="宋体" w:cs="Times New Roman"/>
          <w:color w:val="000000" w:themeColor="text1"/>
          <w:spacing w:val="0"/>
          <w:position w:val="0"/>
          <w:sz w:val="24"/>
          <w:highlight w:val="none"/>
          <w:u w:val="singl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p>
    <w:p w14:paraId="6AD9C2DF">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41B0A3AD">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180万元</w:t>
      </w:r>
    </w:p>
    <w:p w14:paraId="26B05E15">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包划分：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个包</w:t>
      </w:r>
    </w:p>
    <w:tbl>
      <w:tblPr>
        <w:tblStyle w:val="6"/>
        <w:tblW w:w="0" w:type="auto"/>
        <w:jc w:val="center"/>
        <w:tblLayout w:type="autofit"/>
        <w:tblCellMar>
          <w:top w:w="0" w:type="dxa"/>
          <w:left w:w="10" w:type="dxa"/>
          <w:bottom w:w="0" w:type="dxa"/>
          <w:right w:w="10" w:type="dxa"/>
        </w:tblCellMar>
      </w:tblPr>
      <w:tblGrid>
        <w:gridCol w:w="957"/>
        <w:gridCol w:w="5122"/>
        <w:gridCol w:w="2088"/>
      </w:tblGrid>
      <w:tr w14:paraId="34512B7A">
        <w:tblPrEx>
          <w:tblCellMar>
            <w:top w:w="0" w:type="dxa"/>
            <w:left w:w="10" w:type="dxa"/>
            <w:bottom w:w="0" w:type="dxa"/>
            <w:right w:w="10" w:type="dxa"/>
          </w:tblCellMar>
        </w:tblPrEx>
        <w:trPr>
          <w:trHeight w:val="1"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9D56">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包号</w:t>
            </w:r>
          </w:p>
        </w:tc>
        <w:tc>
          <w:tcPr>
            <w:tcW w:w="5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9E479">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包名称</w:t>
            </w:r>
          </w:p>
        </w:tc>
        <w:tc>
          <w:tcPr>
            <w:tcW w:w="20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A3138">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包最高限价万元</w:t>
            </w:r>
          </w:p>
        </w:tc>
      </w:tr>
      <w:tr w14:paraId="1A05FCC8">
        <w:tblPrEx>
          <w:tblCellMar>
            <w:top w:w="0" w:type="dxa"/>
            <w:left w:w="10" w:type="dxa"/>
            <w:bottom w:w="0" w:type="dxa"/>
            <w:right w:w="10" w:type="dxa"/>
          </w:tblCellMar>
        </w:tblPrEx>
        <w:trPr>
          <w:trHeight w:val="0"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9DA7">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4"/>
                <w:szCs w:val="24"/>
                <w:highlight w:val="none"/>
                <w14:textFill>
                  <w14:solidFill>
                    <w14:schemeClr w14:val="tx1"/>
                  </w14:solidFill>
                </w14:textFill>
              </w:rPr>
            </w:pPr>
            <w:r>
              <w:rPr>
                <w:rFonts w:hint="default" w:ascii="宋体" w:hAnsi="宋体" w:eastAsia="宋体" w:cs="宋体"/>
                <w:color w:val="000000" w:themeColor="text1"/>
                <w:spacing w:val="0"/>
                <w:position w:val="0"/>
                <w:sz w:val="24"/>
                <w:szCs w:val="24"/>
                <w:highlight w:val="none"/>
                <w:shd w:val="clear" w:fill="FFFFFF"/>
                <w14:textFill>
                  <w14:solidFill>
                    <w14:schemeClr w14:val="tx1"/>
                  </w14:solidFill>
                </w14:textFill>
              </w:rPr>
              <w:t>1</w:t>
            </w:r>
          </w:p>
        </w:tc>
        <w:tc>
          <w:tcPr>
            <w:tcW w:w="5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4DA20">
            <w:pPr>
              <w:keepNext w:val="0"/>
              <w:keepLines w:val="0"/>
              <w:suppressLineNumbers w:val="0"/>
              <w:spacing w:before="0" w:beforeAutospacing="0" w:after="0" w:afterAutospacing="0" w:line="360" w:lineRule="auto"/>
              <w:ind w:left="0" w:right="0" w:firstLine="0"/>
              <w:jc w:val="center"/>
              <w:rPr>
                <w:rFonts w:hint="eastAsia"/>
                <w:color w:val="000000" w:themeColor="text1"/>
                <w:spacing w:val="0"/>
                <w:position w:val="0"/>
                <w:sz w:val="24"/>
                <w:szCs w:val="24"/>
                <w:highlight w:val="none"/>
                <w:shd w:val="clear" w:fill="auto"/>
                <w:lang w:eastAsia="zh-CN"/>
                <w14:textFill>
                  <w14:solidFill>
                    <w14:schemeClr w14:val="tx1"/>
                  </w14:solidFill>
                </w14:textFill>
              </w:rPr>
            </w:pPr>
            <w:r>
              <w:rPr>
                <w:rFonts w:hint="eastAsia"/>
                <w:color w:val="000000" w:themeColor="text1"/>
                <w:spacing w:val="0"/>
                <w:position w:val="0"/>
                <w:sz w:val="24"/>
                <w:szCs w:val="24"/>
                <w:highlight w:val="none"/>
                <w:shd w:val="clear" w:fill="auto"/>
                <w:lang w:eastAsia="zh-CN"/>
                <w14:textFill>
                  <w14:solidFill>
                    <w14:schemeClr w14:val="tx1"/>
                  </w14:solidFill>
                </w14:textFill>
              </w:rPr>
              <w:t>项城市第一人民医院血液净化室设备</w:t>
            </w:r>
          </w:p>
          <w:p w14:paraId="0E860A15">
            <w:pPr>
              <w:keepNext w:val="0"/>
              <w:keepLines w:val="0"/>
              <w:suppressLineNumbers w:val="0"/>
              <w:spacing w:before="0" w:beforeAutospacing="0" w:after="0" w:afterAutospacing="0" w:line="360" w:lineRule="auto"/>
              <w:ind w:left="0" w:right="0" w:firstLine="0"/>
              <w:jc w:val="center"/>
              <w:rPr>
                <w:rFonts w:hint="eastAsia" w:eastAsiaTheme="minorEastAsia"/>
                <w:color w:val="000000" w:themeColor="text1"/>
                <w:spacing w:val="0"/>
                <w:position w:val="0"/>
                <w:sz w:val="24"/>
                <w:szCs w:val="24"/>
                <w:highlight w:val="none"/>
                <w:shd w:val="clear" w:fill="auto"/>
                <w:lang w:eastAsia="zh-CN"/>
                <w14:textFill>
                  <w14:solidFill>
                    <w14:schemeClr w14:val="tx1"/>
                  </w14:solidFill>
                </w14:textFill>
              </w:rPr>
            </w:pPr>
            <w:r>
              <w:rPr>
                <w:rFonts w:hint="eastAsia"/>
                <w:color w:val="000000" w:themeColor="text1"/>
                <w:spacing w:val="0"/>
                <w:position w:val="0"/>
                <w:sz w:val="24"/>
                <w:szCs w:val="24"/>
                <w:highlight w:val="none"/>
                <w:shd w:val="clear" w:fill="auto"/>
                <w:lang w:eastAsia="zh-CN"/>
                <w14:textFill>
                  <w14:solidFill>
                    <w14:schemeClr w14:val="tx1"/>
                  </w14:solidFill>
                </w14:textFill>
              </w:rPr>
              <w:t>采购项目</w:t>
            </w:r>
          </w:p>
        </w:tc>
        <w:tc>
          <w:tcPr>
            <w:tcW w:w="20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BBB82">
            <w:pPr>
              <w:keepNext w:val="0"/>
              <w:keepLines w:val="0"/>
              <w:suppressLineNumbers w:val="0"/>
              <w:spacing w:before="0" w:beforeAutospacing="0" w:after="0" w:afterAutospacing="0" w:line="360" w:lineRule="auto"/>
              <w:ind w:left="0" w:right="0" w:firstLine="0"/>
              <w:jc w:val="center"/>
              <w:rPr>
                <w:rFonts w:hint="default" w:eastAsiaTheme="minorEastAsia"/>
                <w:color w:val="000000" w:themeColor="text1"/>
                <w:spacing w:val="0"/>
                <w:position w:val="0"/>
                <w:sz w:val="24"/>
                <w:szCs w:val="24"/>
                <w:highlight w:val="none"/>
                <w:shd w:val="clear" w:fill="auto"/>
                <w:lang w:val="en-US" w:eastAsia="zh-CN"/>
                <w14:textFill>
                  <w14:solidFill>
                    <w14:schemeClr w14:val="tx1"/>
                  </w14:solidFill>
                </w14:textFill>
              </w:rPr>
            </w:pP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180</w:t>
            </w:r>
          </w:p>
        </w:tc>
      </w:tr>
    </w:tbl>
    <w:p w14:paraId="7BE24BA4">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血液净化室设备，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详见采购文件</w:t>
      </w:r>
    </w:p>
    <w:p w14:paraId="580152C0">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15日历天</w:t>
      </w:r>
    </w:p>
    <w:p w14:paraId="3C7CA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73ABAA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p>
    <w:p w14:paraId="3ABB6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p>
    <w:p w14:paraId="1C59AE3A">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二、申请人的资格要求：</w:t>
      </w:r>
    </w:p>
    <w:p w14:paraId="51739FC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42C2294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F12EC3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4D9DD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9D6A24E">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AD5403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EE9F11D">
      <w:pPr>
        <w:spacing w:before="0" w:after="0" w:line="360" w:lineRule="auto"/>
        <w:ind w:left="0" w:right="0" w:firstLine="48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A20D72">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0C2A1F7">
      <w:pPr>
        <w:spacing w:line="360" w:lineRule="auto"/>
        <w:ind w:firstLine="480" w:firstLineChars="200"/>
        <w:jc w:val="both"/>
        <w:rPr>
          <w:rFonts w:hint="eastAsia" w:ascii="宋体" w:hAnsi="宋体" w:cs="宋体"/>
          <w:color w:val="000000" w:themeColor="text1"/>
          <w:sz w:val="24"/>
          <w:highlight w:val="none"/>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w:t>
      </w:r>
      <w:r>
        <w:rPr>
          <w:rFonts w:hint="eastAsia" w:ascii="宋体" w:hAnsi="宋体" w:cs="宋体"/>
          <w:color w:val="000000" w:themeColor="text1"/>
          <w:sz w:val="24"/>
          <w:highlight w:val="none"/>
          <w:lang w:val="en-US" w:eastAsia="zh-CN"/>
          <w14:textFill>
            <w14:solidFill>
              <w14:schemeClr w14:val="tx1"/>
            </w14:solidFill>
          </w14:textFill>
        </w:rPr>
        <w:t>供应商及法定代表人</w:t>
      </w:r>
      <w:r>
        <w:rPr>
          <w:rFonts w:hint="eastAsia" w:ascii="宋体" w:hAnsi="宋体" w:cs="宋体"/>
          <w:color w:val="000000" w:themeColor="text1"/>
          <w:sz w:val="24"/>
          <w:highlight w:val="none"/>
          <w14:textFill>
            <w14:solidFill>
              <w14:schemeClr w14:val="tx1"/>
            </w14:solidFill>
          </w14:textFill>
        </w:rPr>
        <w:t>网页查询扫描件，查询日期为公告发布之日起至投标截止之日止。</w:t>
      </w:r>
    </w:p>
    <w:p w14:paraId="51A288B2">
      <w:pPr>
        <w:spacing w:line="360" w:lineRule="auto"/>
        <w:ind w:firstLine="480" w:firstLineChars="200"/>
        <w:jc w:val="both"/>
        <w:rPr>
          <w:rFonts w:hint="default" w:ascii="宋体" w:hAnsi="宋体" w:cs="宋体" w:eastAsiaTheme="minorEastAsia"/>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2)供应商为代理商或经销商投标时须具有医疗器械经营许可证；供应商为生产厂家时，还需具有医疗器械生产许可证；投标产品须具有有效期内的医疗器械注册证。</w:t>
      </w:r>
    </w:p>
    <w:p w14:paraId="4EE8F4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三、获取采购文件</w:t>
      </w:r>
    </w:p>
    <w:p w14:paraId="126ACE1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至</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24</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316E151">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3F938D5E">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B95300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3477532E">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四、响应文件提交</w:t>
      </w:r>
    </w:p>
    <w:p w14:paraId="166B1F0B">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07992D4D">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B6C1CE5">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五、开启（竞争性磋商方式必须填写）</w:t>
      </w:r>
    </w:p>
    <w:p w14:paraId="663D2BF5">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29</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76219F88">
      <w:pPr>
        <w:spacing w:before="0" w:after="0" w:line="360" w:lineRule="auto"/>
        <w:ind w:left="0" w:right="0" w:firstLine="480"/>
        <w:jc w:val="left"/>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7C9B05C4">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六、公告期限</w:t>
      </w:r>
    </w:p>
    <w:p w14:paraId="41FDECB9">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p>
    <w:p w14:paraId="7C28B09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七、其他补充事宜</w:t>
      </w:r>
    </w:p>
    <w:p w14:paraId="7DF29E0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38D6E82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项城市第一人民医院</w:t>
      </w:r>
    </w:p>
    <w:p w14:paraId="3D9BD38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河南省项城市水寨镇西大街36号</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张森</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联系方式：</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18238969876</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0" w:name="_Toc28359086"/>
      <w:bookmarkStart w:id="1" w:name="_Toc28359009"/>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0"/>
      <w:bookmarkEnd w:id="1"/>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项目联系人：郭战伟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2" w:name="_Toc28359010"/>
      <w:bookmarkStart w:id="3" w:name="_Toc28359087"/>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0394-8106517、17839489001</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2"/>
    <w:bookmarkEnd w:id="3"/>
    <w:p w14:paraId="0A513B00">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w:t>
      </w:r>
      <w:r>
        <w:rPr>
          <w:rFonts w:hint="eastAsia" w:ascii="宋体" w:hAnsi="宋体" w:cs="宋体"/>
          <w:color w:val="000000" w:themeColor="text1"/>
          <w:sz w:val="24"/>
          <w:highlight w:val="none"/>
          <w:lang w:eastAsia="zh-CN"/>
          <w14:textFill>
            <w14:solidFill>
              <w14:schemeClr w14:val="tx1"/>
            </w14:solidFill>
          </w14:textFill>
        </w:rPr>
        <w:t>项城市财政局</w:t>
      </w:r>
    </w:p>
    <w:p w14:paraId="1C676D8F">
      <w:pPr>
        <w:pStyle w:val="9"/>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lang w:eastAsia="zh-CN"/>
          <w14:textFill>
            <w14:solidFill>
              <w14:schemeClr w14:val="tx1"/>
            </w14:solidFill>
          </w14:textFill>
        </w:rPr>
        <w:t>0394-4315676</w:t>
      </w:r>
      <w:r>
        <w:rPr>
          <w:rFonts w:hint="eastAsia"/>
          <w:color w:val="000000" w:themeColor="text1"/>
          <w:sz w:val="24"/>
          <w:highlight w:val="none"/>
          <w14:textFill>
            <w14:solidFill>
              <w14:schemeClr w14:val="tx1"/>
            </w14:solidFill>
          </w14:textFill>
        </w:rPr>
        <w:t xml:space="preserve"> </w:t>
      </w:r>
    </w:p>
    <w:p w14:paraId="746B1F5A">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ED84D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891348">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6D9418">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35821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B47B55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514310">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564EE79">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78E45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38AE1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06D3BAE">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02A7DE">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40F3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DB5362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3B7CB">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FDBA41">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9F17024">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5BACF2D">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16AC6A">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p>
    <w:p w14:paraId="080BC2C7">
      <w:pPr>
        <w:spacing w:before="0" w:after="0" w:line="24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6"/>
        <w:tblW w:w="0" w:type="auto"/>
        <w:tblInd w:w="108" w:type="dxa"/>
        <w:tblLayout w:type="autofit"/>
        <w:tblCellMar>
          <w:top w:w="0" w:type="dxa"/>
          <w:left w:w="10" w:type="dxa"/>
          <w:bottom w:w="0" w:type="dxa"/>
          <w:right w:w="10" w:type="dxa"/>
        </w:tblCellMar>
      </w:tblPr>
      <w:tblGrid>
        <w:gridCol w:w="875"/>
        <w:gridCol w:w="1536"/>
        <w:gridCol w:w="6003"/>
      </w:tblGrid>
      <w:tr w14:paraId="782B3D1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A52E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7ABF61A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57A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87EF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D4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2FABBAE8">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00D6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E00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B3D2C">
            <w:pPr>
              <w:keepNext w:val="0"/>
              <w:keepLines w:val="0"/>
              <w:suppressLineNumbers w:val="0"/>
              <w:spacing w:before="0" w:beforeAutospacing="0" w:after="0" w:afterAutospacing="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p>
          <w:p w14:paraId="5C8B3BF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2）采购内容：血液净化室设备</w:t>
            </w:r>
          </w:p>
          <w:p w14:paraId="62285380">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项城市第一人民医院</w:t>
            </w:r>
          </w:p>
          <w:p w14:paraId="0B6ABA5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7F235DB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85FF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B38B9">
            <w:pPr>
              <w:keepNext w:val="0"/>
              <w:keepLines w:val="0"/>
              <w:suppressLineNumbers w:val="0"/>
              <w:spacing w:before="0" w:beforeAutospacing="0" w:after="0" w:afterAutospacing="0" w:line="240" w:lineRule="auto"/>
              <w:ind w:left="-4" w:right="0" w:hanging="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AE1C0">
            <w:pPr>
              <w:keepNext w:val="0"/>
              <w:keepLines w:val="0"/>
              <w:suppressLineNumbers w:val="0"/>
              <w:spacing w:before="0" w:beforeAutospacing="0" w:after="0" w:afterAutospacing="0" w:line="240" w:lineRule="auto"/>
              <w:ind w:left="-4" w:right="0" w:hanging="4"/>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73E3AF9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3029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CF2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CDA3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自行承担所有与参加报价及磋商有关活动的全部费用。</w:t>
            </w:r>
          </w:p>
        </w:tc>
      </w:tr>
      <w:tr w14:paraId="7A21BB3F">
        <w:tblPrEx>
          <w:tblCellMar>
            <w:top w:w="0" w:type="dxa"/>
            <w:left w:w="10" w:type="dxa"/>
            <w:bottom w:w="0" w:type="dxa"/>
            <w:right w:w="10" w:type="dxa"/>
          </w:tblCellMar>
        </w:tblPrEx>
        <w:trPr>
          <w:trHeight w:val="42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4D6F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C4ED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5B93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68AD60B9">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DC04E">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291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A0E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75E7E971">
        <w:tblPrEx>
          <w:tblCellMar>
            <w:top w:w="0" w:type="dxa"/>
            <w:left w:w="10" w:type="dxa"/>
            <w:bottom w:w="0" w:type="dxa"/>
            <w:right w:w="10" w:type="dxa"/>
          </w:tblCellMar>
        </w:tblPrEx>
        <w:trPr>
          <w:trHeight w:val="1058"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0C08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1131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E110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554FFD1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5A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5CC1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D483B">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34DDFF0F">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E3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D9FE1">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5169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3A4B4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8237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24B12">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响应文件封面要求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412D5">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4C3F70E5">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73F1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7472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AADB1">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50CDFE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815E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3AA5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CF3B4">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0F256B8A">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5E23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68AC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4C371">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p w14:paraId="6FB1BB2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r w14:paraId="6304151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501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797E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8B5D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年 </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 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日上午   （见磋商公告） </w:t>
            </w:r>
          </w:p>
        </w:tc>
      </w:tr>
      <w:tr w14:paraId="0B6306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6148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BFB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D5F8">
            <w:pPr>
              <w:keepNext w:val="0"/>
              <w:keepLines w:val="0"/>
              <w:suppressLineNumbers w:val="0"/>
              <w:spacing w:before="0" w:beforeAutospacing="0" w:after="0" w:afterAutospacing="0"/>
              <w:ind w:left="0" w:right="0"/>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37154F4">
            <w:pPr>
              <w:keepNext w:val="0"/>
              <w:keepLines w:val="0"/>
              <w:suppressLineNumbers w:val="0"/>
              <w:spacing w:before="0" w:beforeAutospacing="0" w:after="0" w:afterAutospacing="0"/>
              <w:ind w:left="0" w:right="0"/>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13E1DA3D">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D70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91E1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E320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34267F5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DD0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9D48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81FCF">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63CF4CB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4357F">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1D61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F2063">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28D28DF7">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10D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E6BF6">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AE9E7">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40C410C2">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8964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5AC90">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39323">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1CE9B2F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6332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523B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供货周期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2B75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15日历天</w:t>
            </w:r>
          </w:p>
        </w:tc>
      </w:tr>
      <w:tr w14:paraId="401886E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225A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C910B">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D3EBC">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lang w:val="en-US"/>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lang w:val="en-US"/>
                <w14:textFill>
                  <w14:solidFill>
                    <w14:schemeClr w14:val="tx1"/>
                  </w14:solidFill>
                </w14:textFill>
              </w:rPr>
              <w:t>设备货到安装验收合格后付70%，验收合格半年后付款20%，验收合格一年后付款10%</w:t>
            </w:r>
          </w:p>
        </w:tc>
      </w:tr>
      <w:tr w14:paraId="234B068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3B13">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EF074">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勘察现场</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A27CB">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w:t>
            </w:r>
          </w:p>
        </w:tc>
      </w:tr>
      <w:tr w14:paraId="0AB8B506">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150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D0E239">
            <w:pPr>
              <w:keepNext w:val="0"/>
              <w:keepLines w:val="0"/>
              <w:suppressLineNumbers w:val="0"/>
              <w:spacing w:before="0" w:beforeLines="50" w:beforeAutospacing="0" w:after="0" w:afterAutospacing="0"/>
              <w:ind w:left="0" w:right="0" w:firstLine="14" w:firstLineChars="6"/>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B951A">
            <w:pPr>
              <w:keepNext w:val="0"/>
              <w:keepLines w:val="0"/>
              <w:suppressLineNumbers w:val="0"/>
              <w:tabs>
                <w:tab w:val="left" w:pos="8640"/>
              </w:tabs>
              <w:spacing w:before="0" w:beforeAutospacing="0" w:after="0" w:afterAutospacing="0"/>
              <w:ind w:left="0" w:right="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0600E194">
        <w:tblPrEx>
          <w:tblCellMar>
            <w:top w:w="0" w:type="dxa"/>
            <w:left w:w="10" w:type="dxa"/>
            <w:bottom w:w="0" w:type="dxa"/>
            <w:right w:w="10" w:type="dxa"/>
          </w:tblCellMar>
        </w:tblPrEx>
        <w:trPr>
          <w:trHeight w:val="43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76A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2E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DD447">
            <w:pPr>
              <w:keepNext w:val="0"/>
              <w:keepLines w:val="0"/>
              <w:pageBreakBefore w:val="0"/>
              <w:widowControl w:val="0"/>
              <w:suppressLineNumbers w:val="0"/>
              <w:tabs>
                <w:tab w:val="left" w:pos="8640"/>
              </w:tabs>
              <w:kinsoku/>
              <w:wordWrap/>
              <w:overflowPunct/>
              <w:topLinePunct w:val="0"/>
              <w:autoSpaceDE/>
              <w:autoSpaceDN/>
              <w:bidi w:val="0"/>
              <w:adjustRightInd/>
              <w:snapToGrid/>
              <w:spacing w:before="0" w:beforeAutospacing="0" w:after="0" w:afterAutospacing="0"/>
              <w:ind w:left="0" w:right="0"/>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工业</w:t>
            </w:r>
          </w:p>
        </w:tc>
      </w:tr>
    </w:tbl>
    <w:p w14:paraId="6AB8CB88">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21CE5DC">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7588AB28">
      <w:pPr>
        <w:spacing w:before="0" w:after="0" w:line="5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71BD63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688A473A">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6C95C77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4DBDEB87">
      <w:pPr>
        <w:tabs>
          <w:tab w:val="left" w:pos="0"/>
        </w:tabs>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项城市第一人民医院</w:t>
      </w:r>
    </w:p>
    <w:p w14:paraId="3943A1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66EA808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6C39BD8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6BBC33A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A56F1D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5398BB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0C8056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2BBE2EF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76388E5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04B3473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7CFB5F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6B0B4E2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787F71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2DBB5FF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53983F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4.1.1符合供应商资格条件（详见第一部分供应商资格条件）</w:t>
      </w:r>
    </w:p>
    <w:p w14:paraId="76D9F962">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FFFFFF"/>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4.1.2</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highlight w:val="none"/>
          <w:shd w:val="clear" w:fill="FFFFFF"/>
          <w14:textFill>
            <w14:solidFill>
              <w14:schemeClr w14:val="tx1"/>
            </w14:solidFill>
          </w14:textFill>
        </w:rPr>
        <w:t>；</w:t>
      </w:r>
    </w:p>
    <w:p w14:paraId="37B87589">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2A652D29">
      <w:pPr>
        <w:spacing w:before="0" w:after="12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4.1.4 供应商自觉抵制政府采购领域商业贿赂行为承诺书；</w:t>
      </w:r>
    </w:p>
    <w:p w14:paraId="6DFBCB0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10239725">
      <w:pPr>
        <w:spacing w:before="0" w:after="120" w:line="360" w:lineRule="auto"/>
        <w:ind w:left="0" w:right="0" w:firstLine="480"/>
        <w:jc w:val="left"/>
        <w:rPr>
          <w:rFonts w:ascii="宋体" w:hAnsi="宋体" w:eastAsia="宋体" w:cs="宋体"/>
          <w:color w:val="000000" w:themeColor="text1"/>
          <w:spacing w:val="15"/>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highlight w:val="none"/>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7ABF5B3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61957DE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28BE4529">
      <w:pPr>
        <w:spacing w:before="0" w:after="0" w:line="36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4.6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不组织勘察现场</w:t>
      </w:r>
    </w:p>
    <w:p w14:paraId="38CCD10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提供法定代表人签章的国家企业信用信息公示系统公告后网页查询扫描件并承诺。</w:t>
      </w:r>
    </w:p>
    <w:p w14:paraId="3E0EA02D">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73025AF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1F90D882">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w:t>
      </w:r>
      <w:r>
        <w:rPr>
          <w:rFonts w:hint="eastAsia" w:ascii="宋体" w:hAnsi="宋体" w:cs="宋体"/>
          <w:color w:val="000000" w:themeColor="text1"/>
          <w:sz w:val="24"/>
          <w:highlight w:val="none"/>
          <w14:textFill>
            <w14:solidFill>
              <w14:schemeClr w14:val="tx1"/>
            </w14:solidFill>
          </w14:textFill>
        </w:rPr>
        <w:t>否则，将视为对本竞争性磋商文件要求无任何异议，出具无异议承诺书附在响应文件中，不提供视为无效投标，并不得因此在竞争性磋商会开始后提出任何异议。</w:t>
      </w:r>
    </w:p>
    <w:p w14:paraId="256647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3E2B5CB9">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194FDFC1">
      <w:pPr>
        <w:tabs>
          <w:tab w:val="left" w:pos="632"/>
          <w:tab w:val="left" w:pos="79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07C508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1D6BF0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354E394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1B92F85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1B289E8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7FE49ED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7515467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E56666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6AD35E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5D77BE35">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47CDC1B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BA347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4654CC2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2047424F">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w:t>
      </w:r>
      <w:r>
        <w:rPr>
          <w:rFonts w:hint="eastAsia" w:ascii="宋体" w:hAnsi="宋体" w:cs="宋体"/>
          <w:color w:val="000000" w:themeColor="text1"/>
          <w:sz w:val="24"/>
          <w:highlight w:val="none"/>
          <w14:textFill>
            <w14:solidFill>
              <w14:schemeClr w14:val="tx1"/>
            </w14:solidFill>
          </w14:textFill>
        </w:rPr>
        <w:t>响应性文件应对竞争性磋商文件的要求作各项出实质性响应，并保证所提供的全部资料的真实性、合法性，否则其响应性文件将作为无效处理。</w:t>
      </w:r>
    </w:p>
    <w:p w14:paraId="41CDD8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0BF56E5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01492827">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1A60B2FB">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2F423A6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2F46C1C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3EE93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4F4FB4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1090706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55D5197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资格性证明材料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符合性证明材料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4A70AC28">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2BAB622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26128CCE">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41C9B12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3AAEBA3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4061D3C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53F7473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w:t>
      </w:r>
      <w:r>
        <w:rPr>
          <w:rFonts w:hint="eastAsia" w:ascii="宋体" w:hAnsi="宋体" w:cs="宋体"/>
          <w:color w:val="000000" w:themeColor="text1"/>
          <w:sz w:val="24"/>
          <w:highlight w:val="none"/>
          <w14:textFill>
            <w14:solidFill>
              <w14:schemeClr w14:val="tx1"/>
            </w14:solidFill>
          </w14:textFill>
        </w:rPr>
        <w:t>最终报价不得超过采购预算，供应商需在报价一览表总报价处加盖公章和授权代表签字，否则按照无效投标处理。</w:t>
      </w:r>
    </w:p>
    <w:p w14:paraId="23DF803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691064B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789D14B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w:t>
      </w:r>
      <w:r>
        <w:rPr>
          <w:rFonts w:hint="eastAsia" w:ascii="宋体" w:hAnsi="宋体" w:eastAsia="宋体" w:cs="宋体"/>
          <w:color w:val="000000" w:themeColor="text1"/>
          <w:sz w:val="24"/>
          <w:highlight w:val="none"/>
          <w14:textFill>
            <w14:solidFill>
              <w14:schemeClr w14:val="tx1"/>
            </w14:solidFill>
          </w14:textFill>
        </w:rPr>
        <w:t>成交的响应性文件其有效期应延续至合同执行结束，</w:t>
      </w:r>
      <w:r>
        <w:rPr>
          <w:rFonts w:ascii="宋体" w:hAnsi="宋体" w:eastAsia="宋体" w:cs="宋体"/>
          <w:color w:val="000000" w:themeColor="text1"/>
          <w:spacing w:val="0"/>
          <w:position w:val="0"/>
          <w:sz w:val="24"/>
          <w:highlight w:val="none"/>
          <w:shd w:val="clear" w:fill="auto"/>
          <w14:textFill>
            <w14:solidFill>
              <w14:schemeClr w14:val="tx1"/>
            </w14:solidFill>
          </w14:textFill>
        </w:rPr>
        <w:t>有效期短于此规定的响应性文件将被视为无效。</w:t>
      </w:r>
    </w:p>
    <w:p w14:paraId="2E0150B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C128B9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357D663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分别</w:t>
      </w:r>
      <w:r>
        <w:rPr>
          <w:rFonts w:ascii="宋体" w:hAnsi="宋体" w:eastAsia="宋体" w:cs="宋体"/>
          <w:color w:val="000000" w:themeColor="text1"/>
          <w:spacing w:val="0"/>
          <w:position w:val="0"/>
          <w:sz w:val="24"/>
          <w:highlight w:val="none"/>
          <w:shd w:val="clear" w:fill="auto"/>
          <w14:textFill>
            <w14:solidFill>
              <w14:schemeClr w14:val="tx1"/>
            </w14:solidFill>
          </w14:textFill>
        </w:rPr>
        <w:t>由供应商的法定代表人或其委托代理人签字并加盖供应商公章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本竞争性磋商文件所表述（指定）的签章是指签字和盖章，表述（指定）的公章是指法人（供应商）行政公章，不包括专用章。</w:t>
      </w:r>
    </w:p>
    <w:p w14:paraId="2946FA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624093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5D16660E">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4067035E">
      <w:pPr>
        <w:pStyle w:val="9"/>
        <w:rPr>
          <w:color w:val="000000" w:themeColor="text1"/>
          <w:highlight w:val="none"/>
          <w14:textFill>
            <w14:solidFill>
              <w14:schemeClr w14:val="tx1"/>
            </w14:solidFill>
          </w14:textFill>
        </w:rPr>
      </w:pPr>
    </w:p>
    <w:p w14:paraId="15FFA837">
      <w:pPr>
        <w:numPr>
          <w:ilvl w:val="0"/>
          <w:numId w:val="0"/>
        </w:numPr>
        <w:tabs>
          <w:tab w:val="left" w:pos="720"/>
        </w:tabs>
        <w:spacing w:before="0" w:after="0" w:line="720" w:lineRule="auto"/>
        <w:ind w:leftChars="0" w:right="0" w:rightChars="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40FAAA0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2ED31B74">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549D09C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4552F75A">
      <w:pPr>
        <w:spacing w:before="0" w:after="0" w:line="560" w:lineRule="auto"/>
        <w:ind w:left="0" w:right="0" w:firstLine="482" w:firstLineChars="2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2A0ED23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1382D7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48ADD10A">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A7C96B5">
      <w:pPr>
        <w:widowControl w:val="0"/>
        <w:spacing w:before="0" w:after="0" w:line="560" w:lineRule="auto"/>
        <w:ind w:left="279" w:right="0" w:firstLine="24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8E93D38">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52DBAE5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6BD2730A">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465A835D">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77720589">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及未加盖骑缝章</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55F623FF">
      <w:pPr>
        <w:widowControl w:val="0"/>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6E0128AE">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4F3490C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327791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4C22E94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3DC07741">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69AE420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E711FFB">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3D536A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900C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7168794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（1）响应性文件的有效性(签署情况等)；</w:t>
      </w:r>
    </w:p>
    <w:p w14:paraId="4993FC3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61E93C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1072B7D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4153ABA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53DB647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0DC86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155FD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9B7AEC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55186AD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03C58A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E49BB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3DD163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供应商代表未能出具身份证</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正面</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经其签字确认的有效身份证明</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1E79E5B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19.7.4不</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响应性文件未提供项目负责人任命书及社保缴纳证明和劳务合同的；</w:t>
      </w:r>
    </w:p>
    <w:p w14:paraId="7E15512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6DEA72F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333862C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73C48F2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1BFF063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294B8C5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613CD3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E46773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536DBC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B3F844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4B624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1B8398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57AC17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7EE10E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29770B5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20F0B92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68DFBB11">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CAE0B5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618F">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6AB541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486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FFE61">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95CE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142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17AD1BC2">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2E5A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1669189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7B69268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5728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0D4B2">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C4A9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7C03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CA303">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04E2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D65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51B0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4763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52F0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2297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E3314D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BF79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F77A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C643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2F8C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C93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A49C45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E27F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6E8D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财务</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制度及</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DB9E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4C344">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0E60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16BBEA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BC14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69FE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88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5B21">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4956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82167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DDE6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93C8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A703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A534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090B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45A2DA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203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169E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6FDD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BE3A">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E79EA">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AC48BC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5B06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0DC8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CBD0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98D6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A8AB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B919C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FD9A5">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9359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7BEE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A6D5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C08F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1091E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8C99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DB31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2EA2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BE3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5E0C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11AC4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1021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E14C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96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A73C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B23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84367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1391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F7A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ADD9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629">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0184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18FF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2CB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0B6A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752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0151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9239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627E49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970A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8B22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8F8C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2663DBE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41B9AE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65A859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C86F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7A44A9C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635C002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488A254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0D0C71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34A0BF3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5C521BC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05C47CA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55917E1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0D9E43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2ED1BEF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463ADD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6F5B81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60455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276BC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188DA8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6857DF6">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21.5</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zh-CN"/>
          <w14:textFill>
            <w14:solidFill>
              <w14:schemeClr w14:val="tx1"/>
            </w14:solidFill>
          </w14:textFill>
        </w:rPr>
        <w:t>一次报价，依据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eastAsia="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3B1205AA">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77166E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35CE670E">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17C58918">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63851A0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09914C45">
      <w:pPr>
        <w:keepNext/>
        <w:keepLines/>
        <w:adjustRightInd w:val="0"/>
        <w:spacing w:before="160" w:after="160" w:line="160" w:lineRule="atLeast"/>
        <w:ind w:hanging="425"/>
        <w:jc w:val="center"/>
        <w:textAlignment w:val="baseline"/>
        <w:outlineLvl w:val="2"/>
        <w:rPr>
          <w:b/>
          <w:color w:val="000000" w:themeColor="text1"/>
          <w:kern w:val="0"/>
          <w:sz w:val="28"/>
          <w:highlight w:val="none"/>
          <w14:textFill>
            <w14:solidFill>
              <w14:schemeClr w14:val="tx1"/>
            </w14:solidFill>
          </w14:textFill>
        </w:rPr>
      </w:pPr>
      <w:r>
        <w:rPr>
          <w:rFonts w:hint="eastAsia"/>
          <w:b/>
          <w:color w:val="000000" w:themeColor="text1"/>
          <w:kern w:val="0"/>
          <w:sz w:val="28"/>
          <w:highlight w:val="none"/>
          <w14:textFill>
            <w14:solidFill>
              <w14:schemeClr w14:val="tx1"/>
            </w14:solidFill>
          </w14:textFill>
        </w:rPr>
        <w:t>评标办法</w:t>
      </w:r>
    </w:p>
    <w:tbl>
      <w:tblPr>
        <w:tblStyle w:val="6"/>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6216"/>
      </w:tblGrid>
      <w:tr w14:paraId="7D02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59DBFADE">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bookmarkStart w:id="4" w:name="_Hlk19085689"/>
            <w:bookmarkStart w:id="5" w:name="_Hlk77153488"/>
            <w:r>
              <w:rPr>
                <w:rFonts w:hint="eastAsia" w:hAnsi="宋体" w:cs="宋体"/>
                <w:b/>
                <w:color w:val="000000" w:themeColor="text1"/>
                <w:sz w:val="21"/>
                <w:szCs w:val="21"/>
                <w:highlight w:val="none"/>
                <w14:textFill>
                  <w14:solidFill>
                    <w14:schemeClr w14:val="tx1"/>
                  </w14:solidFill>
                </w14:textFill>
              </w:rPr>
              <w:t>分值构成</w:t>
            </w:r>
          </w:p>
        </w:tc>
        <w:tc>
          <w:tcPr>
            <w:tcW w:w="1741" w:type="dxa"/>
            <w:vAlign w:val="center"/>
          </w:tcPr>
          <w:p w14:paraId="1777DDCC">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评审因素</w:t>
            </w:r>
          </w:p>
        </w:tc>
        <w:tc>
          <w:tcPr>
            <w:tcW w:w="6216" w:type="dxa"/>
            <w:vAlign w:val="center"/>
          </w:tcPr>
          <w:p w14:paraId="3166A74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评审标准</w:t>
            </w:r>
          </w:p>
        </w:tc>
      </w:tr>
      <w:tr w14:paraId="5E19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040C99F7">
            <w:pPr>
              <w:keepNext w:val="0"/>
              <w:keepLines w:val="0"/>
              <w:suppressLineNumbers w:val="0"/>
              <w:adjustRightInd w:val="0"/>
              <w:snapToGrid w:val="0"/>
              <w:spacing w:before="0" w:beforeAutospacing="0" w:after="0" w:afterAutospacing="0"/>
              <w:ind w:left="105" w:leftChars="50" w:right="105" w:rightChars="50"/>
              <w:rPr>
                <w:rFonts w:hint="eastAsia"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价格部分</w:t>
            </w:r>
          </w:p>
          <w:p w14:paraId="79C55F76">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（30分）</w:t>
            </w:r>
          </w:p>
        </w:tc>
        <w:tc>
          <w:tcPr>
            <w:tcW w:w="1741" w:type="dxa"/>
            <w:vAlign w:val="center"/>
          </w:tcPr>
          <w:p w14:paraId="2F5BA68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color w:val="auto"/>
                <w:sz w:val="21"/>
                <w:szCs w:val="21"/>
                <w:highlight w:val="none"/>
              </w:rPr>
            </w:pPr>
            <w:r>
              <w:rPr>
                <w:rFonts w:hint="eastAsia" w:hAnsi="宋体" w:cs="宋体"/>
                <w:color w:val="auto"/>
                <w:sz w:val="21"/>
                <w:szCs w:val="21"/>
                <w:highlight w:val="none"/>
              </w:rPr>
              <w:t>投标报价</w:t>
            </w:r>
          </w:p>
          <w:p w14:paraId="3172130A">
            <w:pPr>
              <w:keepNext w:val="0"/>
              <w:keepLines w:val="0"/>
              <w:suppressLineNumbers w:val="0"/>
              <w:adjustRightInd w:val="0"/>
              <w:snapToGrid w:val="0"/>
              <w:spacing w:before="0" w:beforeAutospacing="0" w:after="0" w:afterAutospacing="0"/>
              <w:ind w:left="105" w:leftChars="50" w:right="105" w:rightChars="50"/>
              <w:jc w:val="center"/>
              <w:rPr>
                <w:rFonts w:hint="eastAsia" w:hAnsi="宋体" w:eastAsia="宋体" w:cs="宋体"/>
                <w:color w:val="F79646" w:themeColor="accent6"/>
                <w:sz w:val="21"/>
                <w:szCs w:val="21"/>
                <w:highlight w:val="none"/>
                <w:lang w:eastAsia="zh-CN"/>
                <w14:textFill>
                  <w14:solidFill>
                    <w14:schemeClr w14:val="accent6"/>
                  </w14:solidFill>
                </w14:textFill>
              </w:rPr>
            </w:pPr>
            <w:r>
              <w:rPr>
                <w:rFonts w:hint="eastAsia" w:hAnsi="宋体" w:cs="宋体"/>
                <w:color w:val="auto"/>
                <w:sz w:val="21"/>
                <w:szCs w:val="21"/>
                <w:highlight w:val="none"/>
              </w:rPr>
              <w:t>得分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30分</w:t>
            </w:r>
            <w:r>
              <w:rPr>
                <w:rFonts w:hint="eastAsia" w:hAnsi="宋体" w:cs="宋体"/>
                <w:color w:val="auto"/>
                <w:sz w:val="21"/>
                <w:szCs w:val="21"/>
                <w:highlight w:val="none"/>
                <w:lang w:eastAsia="zh-CN"/>
              </w:rPr>
              <w:t>）</w:t>
            </w:r>
          </w:p>
        </w:tc>
        <w:tc>
          <w:tcPr>
            <w:tcW w:w="6216" w:type="dxa"/>
            <w:vAlign w:val="center"/>
          </w:tcPr>
          <w:p w14:paraId="22FC42C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价格分采用低价优先法计算，即满足招标文件要求且投标报价最低的投标报价为评标基准价，其价格分为满分。其他投标人的价格分统一按照下列公式计算： </w:t>
            </w:r>
          </w:p>
          <w:p w14:paraId="58FA8A9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投标报价得分=(评标基准价／投标报价)×30 </w:t>
            </w:r>
          </w:p>
          <w:p w14:paraId="3E371F25">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注：价格分计算保留小数点后</w:t>
            </w:r>
            <w:r>
              <w:rPr>
                <w:rFonts w:hint="eastAsia" w:hAnsi="宋体" w:cs="宋体"/>
                <w:color w:val="000000" w:themeColor="text1"/>
                <w:sz w:val="21"/>
                <w:szCs w:val="21"/>
                <w:highlight w:val="none"/>
                <w:lang w:eastAsia="zh-CN"/>
                <w14:textFill>
                  <w14:solidFill>
                    <w14:schemeClr w14:val="tx1"/>
                  </w14:solidFill>
                </w14:textFill>
              </w:rPr>
              <w:t>两位</w:t>
            </w:r>
            <w:r>
              <w:rPr>
                <w:rFonts w:hint="eastAsia" w:hAnsi="宋体" w:cs="宋体"/>
                <w:color w:val="000000" w:themeColor="text1"/>
                <w:sz w:val="21"/>
                <w:szCs w:val="21"/>
                <w:highlight w:val="none"/>
                <w14:textFill>
                  <w14:solidFill>
                    <w14:schemeClr w14:val="tx1"/>
                  </w14:solidFill>
                </w14:textFill>
              </w:rPr>
              <w:t xml:space="preserve">，低于投标人成本价格为无效报价。 </w:t>
            </w:r>
          </w:p>
          <w:p w14:paraId="53510C41">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根据财政部、工信部关于印发《政府采购促进中小企业发展管理办法》的通知（财 库〔2020〕46号 ）文件规定：</w:t>
            </w:r>
          </w:p>
          <w:p w14:paraId="7DE8AF1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（1）对小微企业报价给予 20%扣除，请按照《政府采购促进中小企业发展管理办法》要求提供中小企业声明函。</w:t>
            </w:r>
          </w:p>
          <w:p w14:paraId="6EAD12D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（2）关于监狱企业：视同小微企业。须提供由省级以上监狱管理局、戒毒管理局（含新疆生产建设兵团）出具的属于监狱企业的证明文件，否则不考虑价格扣除。 </w:t>
            </w:r>
          </w:p>
          <w:p w14:paraId="569BA5F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D6D840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（4）没有提供有效证明材料的供应商将被视为不接受投标总价的扣除</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用原投标总价参与评审。</w:t>
            </w:r>
          </w:p>
          <w:p w14:paraId="30D85DA7">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5</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0DB49A24">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7D027C7">
            <w:pPr>
              <w:keepNext w:val="0"/>
              <w:keepLines w:val="0"/>
              <w:suppressLineNumbers w:val="0"/>
              <w:adjustRightInd w:val="0"/>
              <w:snapToGrid w:val="0"/>
              <w:spacing w:before="0" w:beforeAutospacing="0" w:after="0" w:afterAutospacing="0" w:line="276" w:lineRule="auto"/>
              <w:ind w:left="0" w:right="0"/>
              <w:rPr>
                <w:rFonts w:hint="eastAsia" w:hAnsi="宋体" w:cs="宋体"/>
                <w:color w:val="F79646" w:themeColor="accent6"/>
                <w:sz w:val="21"/>
                <w:szCs w:val="21"/>
                <w:highlight w:val="none"/>
                <w14:textFill>
                  <w14:solidFill>
                    <w14:schemeClr w14:val="accent6"/>
                  </w14:solidFill>
                </w14:textFill>
              </w:rPr>
            </w:pPr>
            <w:r>
              <w:rPr>
                <w:rFonts w:hint="eastAsia" w:hAnsi="宋体" w:cs="宋体"/>
                <w:color w:val="000000" w:themeColor="text1"/>
                <w:sz w:val="21"/>
                <w:szCs w:val="21"/>
                <w:highlight w:val="none"/>
                <w14:textFill>
                  <w14:solidFill>
                    <w14:schemeClr w14:val="tx1"/>
                  </w14:solidFill>
                </w14:textFill>
              </w:rPr>
              <w:t>（供应商所有产品制造商属于小微企业，所有产品属于本国产品，投标人将获得小微企业价格扣除+本国产品价格扣除。）</w:t>
            </w:r>
          </w:p>
        </w:tc>
      </w:tr>
      <w:tr w14:paraId="6788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7734784E">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auto"/>
                <w:sz w:val="21"/>
                <w:szCs w:val="24"/>
                <w:highlight w:val="none"/>
              </w:rPr>
            </w:pPr>
            <w:r>
              <w:rPr>
                <w:rFonts w:hint="eastAsia" w:ascii="Times New Roman"/>
                <w:color w:val="auto"/>
                <w:sz w:val="21"/>
                <w:szCs w:val="24"/>
                <w:highlight w:val="none"/>
              </w:rPr>
              <w:t>技术部分</w:t>
            </w:r>
          </w:p>
          <w:p w14:paraId="1E407354">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6D1E3BC">
            <w:pPr>
              <w:keepNext w:val="0"/>
              <w:keepLines w:val="0"/>
              <w:suppressLineNumbers w:val="0"/>
              <w:adjustRightInd w:val="0"/>
              <w:snapToGrid w:val="0"/>
              <w:spacing w:before="0" w:beforeAutospacing="0" w:after="0" w:afterAutospacing="0"/>
              <w:ind w:left="0" w:right="0"/>
              <w:jc w:val="center"/>
              <w:rPr>
                <w:rFonts w:hint="eastAsia" w:hAnsi="宋体" w:cs="宋体"/>
                <w:color w:val="auto"/>
                <w:sz w:val="21"/>
                <w:szCs w:val="21"/>
                <w:highlight w:val="none"/>
              </w:rPr>
            </w:pPr>
            <w:r>
              <w:rPr>
                <w:rFonts w:hint="eastAsia" w:hAnsi="宋体" w:cs="仿宋"/>
                <w:color w:val="auto"/>
                <w:sz w:val="21"/>
                <w:szCs w:val="21"/>
                <w:highlight w:val="none"/>
              </w:rPr>
              <w:t>技术参数响应情况（</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6216" w:type="dxa"/>
            <w:vAlign w:val="center"/>
          </w:tcPr>
          <w:p w14:paraId="4DD23B0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（1）所投货物技术性能指标完全符合招标文件要求的，得</w:t>
            </w:r>
            <w:r>
              <w:rPr>
                <w:rFonts w:hint="eastAsia" w:hAnsi="宋体" w:cs="宋体"/>
                <w:color w:val="auto"/>
                <w:sz w:val="21"/>
                <w:szCs w:val="21"/>
                <w:highlight w:val="none"/>
                <w:lang w:val="en-US" w:eastAsia="zh-CN"/>
              </w:rPr>
              <w:t>35</w:t>
            </w:r>
            <w:r>
              <w:rPr>
                <w:rFonts w:hint="eastAsia" w:hAnsi="宋体" w:cs="宋体"/>
                <w:color w:val="auto"/>
                <w:sz w:val="21"/>
                <w:szCs w:val="21"/>
                <w:highlight w:val="none"/>
              </w:rPr>
              <w:t>分。</w:t>
            </w:r>
          </w:p>
          <w:p w14:paraId="348BBA00">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（2）本次投标不接受备选方案，否则将被视为实质性偏离而被拒绝。</w:t>
            </w:r>
          </w:p>
          <w:p w14:paraId="664C15A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（3）标注“</w:t>
            </w:r>
            <w:r>
              <w:rPr>
                <w:rFonts w:hint="eastAsia" w:ascii="宋体" w:hAnsi="宋体" w:eastAsia="宋体" w:cs="宋体"/>
                <w:sz w:val="28"/>
                <w:szCs w:val="28"/>
                <w:lang w:val="en-US" w:eastAsia="zh-CN"/>
              </w:rPr>
              <w:t>★</w:t>
            </w:r>
            <w:r>
              <w:rPr>
                <w:rFonts w:hint="eastAsia" w:hAnsi="宋体" w:cs="宋体"/>
                <w:color w:val="auto"/>
                <w:sz w:val="21"/>
                <w:szCs w:val="21"/>
                <w:highlight w:val="none"/>
              </w:rPr>
              <w:t>”系指主要性能指标要求条款，存在一项负偏离扣5分；</w:t>
            </w:r>
          </w:p>
          <w:p w14:paraId="1FE41E65">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（4）所投货物技术性能指标中标注“</w:t>
            </w:r>
            <w:r>
              <w:rPr>
                <w:rFonts w:hint="eastAsia" w:ascii="宋体" w:hAnsi="宋体" w:eastAsia="宋体" w:cs="宋体"/>
                <w:sz w:val="28"/>
                <w:szCs w:val="28"/>
                <w:lang w:val="en-US" w:eastAsia="zh-CN"/>
              </w:rPr>
              <w:t>★</w:t>
            </w:r>
            <w:r>
              <w:rPr>
                <w:rFonts w:hint="eastAsia" w:hAnsi="宋体" w:cs="宋体"/>
                <w:color w:val="auto"/>
                <w:sz w:val="21"/>
                <w:szCs w:val="21"/>
                <w:highlight w:val="none"/>
              </w:rPr>
              <w:t>”的条款，投标人必须在投标文件中提供技术支持资料。技术支持资料以检测机构出具的检验报告或产品说明书或技术白皮书（datasheet）、彩页或投标人须知前附表允许的其他形式为准，不符合前述要求的，视为无技术支持资料。</w:t>
            </w:r>
          </w:p>
          <w:p w14:paraId="30EFB33A">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5）其他技术性能指标为一般技术条款，投标人须在投标文件中提供技术支持资料。技术支持资料以检测机构出具的检验报告或产品说明书或技术白皮书（datasheet）、彩页或投标人须知前附表允许的其他形式为准，不符合前述要求的，视为无技术支持资料，每有一项不满足扣2分，扣完本项评分为止。</w:t>
            </w:r>
          </w:p>
          <w:p w14:paraId="51169886">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注：投标人必须对招标文件采购需求中列明的技术要求内容作出一对一应答，要求真实、准确，应答要有具体内容，并在投标文件格式“《技术偏差表》”中的“偏差说明”处填写“正偏离或符合或负偏离”，然后在“《技术偏差表》”中“技术偏差索引”处列明在投标文件第几页、在检验报告或产品说明书或技术白皮书（datasheet）或彩页等第几条并在相应位置中做出醒目标注，评标委员会未在该处找到“正偏离或符合”依据的，视为负偏离。</w:t>
            </w:r>
          </w:p>
        </w:tc>
      </w:tr>
      <w:tr w14:paraId="3AA2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restart"/>
            <w:vAlign w:val="center"/>
          </w:tcPr>
          <w:p w14:paraId="3F7BB13C">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color w:val="auto"/>
                <w:sz w:val="21"/>
                <w:szCs w:val="24"/>
                <w:highlight w:val="none"/>
              </w:rPr>
            </w:pPr>
            <w:r>
              <w:rPr>
                <w:rFonts w:hint="eastAsia" w:ascii="Times New Roman"/>
                <w:color w:val="auto"/>
                <w:sz w:val="21"/>
                <w:szCs w:val="24"/>
                <w:highlight w:val="none"/>
              </w:rPr>
              <w:t>商务部分</w:t>
            </w:r>
          </w:p>
          <w:p w14:paraId="3A93B77C">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2E92D2F">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r>
              <w:rPr>
                <w:rFonts w:hint="eastAsia" w:hAnsi="宋体" w:cs="仿宋"/>
                <w:color w:val="auto"/>
                <w:sz w:val="21"/>
                <w:szCs w:val="21"/>
                <w:highlight w:val="none"/>
              </w:rPr>
              <w:t>业绩</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rPr>
              <w:t>分）</w:t>
            </w:r>
          </w:p>
        </w:tc>
        <w:tc>
          <w:tcPr>
            <w:tcW w:w="6216" w:type="dxa"/>
            <w:vAlign w:val="center"/>
          </w:tcPr>
          <w:p w14:paraId="6D8F94B9">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kern w:val="0"/>
                <w:sz w:val="21"/>
                <w:szCs w:val="21"/>
                <w:highlight w:val="none"/>
              </w:rPr>
            </w:pPr>
            <w:r>
              <w:rPr>
                <w:rFonts w:hint="eastAsia" w:hAnsi="宋体" w:cs="宋体"/>
                <w:color w:val="auto"/>
                <w:kern w:val="0"/>
                <w:sz w:val="21"/>
                <w:szCs w:val="21"/>
                <w:highlight w:val="none"/>
              </w:rPr>
              <w:t>自2022年1月1日以来（以合同签订时间为准）投标产品同品牌同型号</w:t>
            </w:r>
            <w:r>
              <w:rPr>
                <w:rFonts w:hint="eastAsia" w:hAnsi="宋体" w:cs="宋体"/>
                <w:color w:val="auto"/>
                <w:kern w:val="0"/>
                <w:sz w:val="21"/>
                <w:szCs w:val="21"/>
                <w:highlight w:val="none"/>
                <w:lang w:val="en-US" w:eastAsia="zh-CN"/>
              </w:rPr>
              <w:t>投标人或厂家</w:t>
            </w:r>
            <w:r>
              <w:rPr>
                <w:rFonts w:hint="eastAsia" w:hAnsi="宋体" w:cs="宋体"/>
                <w:color w:val="auto"/>
                <w:kern w:val="0"/>
                <w:sz w:val="21"/>
                <w:szCs w:val="21"/>
                <w:highlight w:val="none"/>
              </w:rPr>
              <w:t>业绩合同，每提供一份得</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分，最多得</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分。</w:t>
            </w:r>
            <w:r>
              <w:rPr>
                <w:rFonts w:hint="eastAsia" w:hAnsi="宋体" w:cs="宋体"/>
                <w:color w:val="auto"/>
                <w:spacing w:val="2"/>
                <w:kern w:val="0"/>
                <w:sz w:val="21"/>
                <w:szCs w:val="21"/>
                <w:highlight w:val="none"/>
              </w:rPr>
              <w:t>评审时每一份业绩需同时提供合同</w:t>
            </w:r>
            <w:r>
              <w:rPr>
                <w:rFonts w:hint="eastAsia" w:hAnsi="宋体" w:cs="宋体"/>
                <w:color w:val="auto"/>
                <w:spacing w:val="2"/>
                <w:kern w:val="0"/>
                <w:sz w:val="21"/>
                <w:szCs w:val="21"/>
                <w:highlight w:val="none"/>
                <w:lang w:val="en-US" w:eastAsia="zh-CN"/>
              </w:rPr>
              <w:t>完整扫描件</w:t>
            </w:r>
            <w:r>
              <w:rPr>
                <w:rFonts w:hint="eastAsia" w:hAnsi="宋体" w:cs="宋体"/>
                <w:color w:val="auto"/>
                <w:spacing w:val="2"/>
                <w:kern w:val="0"/>
                <w:sz w:val="21"/>
                <w:szCs w:val="21"/>
                <w:highlight w:val="none"/>
                <w:lang w:eastAsia="zh-CN"/>
              </w:rPr>
              <w:t>、</w:t>
            </w:r>
            <w:r>
              <w:rPr>
                <w:rFonts w:hint="eastAsia" w:hAnsi="宋体" w:cs="宋体"/>
                <w:color w:val="auto"/>
                <w:spacing w:val="2"/>
                <w:kern w:val="0"/>
                <w:sz w:val="21"/>
                <w:szCs w:val="21"/>
                <w:highlight w:val="none"/>
                <w:lang w:val="en-US" w:eastAsia="zh-CN"/>
              </w:rPr>
              <w:t>中标通知书、网上中标截图</w:t>
            </w:r>
            <w:r>
              <w:rPr>
                <w:rFonts w:hint="eastAsia" w:hAnsi="宋体" w:cs="宋体"/>
                <w:color w:val="auto"/>
                <w:spacing w:val="2"/>
                <w:kern w:val="0"/>
                <w:sz w:val="21"/>
                <w:szCs w:val="21"/>
                <w:highlight w:val="none"/>
              </w:rPr>
              <w:t>，不提供或提供不全者不得分。</w:t>
            </w:r>
            <w:r>
              <w:rPr>
                <w:rFonts w:hint="eastAsia" w:hAnsi="宋体" w:cs="宋体"/>
                <w:b/>
                <w:bCs/>
                <w:color w:val="auto"/>
                <w:kern w:val="0"/>
                <w:sz w:val="21"/>
                <w:szCs w:val="21"/>
                <w:highlight w:val="none"/>
              </w:rPr>
              <w:t>（合同必须显示合同价，否则不得分）。</w:t>
            </w:r>
          </w:p>
        </w:tc>
      </w:tr>
      <w:tr w14:paraId="103F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30" w:type="dxa"/>
            <w:vMerge w:val="continue"/>
            <w:vAlign w:val="center"/>
          </w:tcPr>
          <w:p w14:paraId="016C836E">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49C9C4C1">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ascii="宋体" w:hAnsi="宋体" w:eastAsia="宋体" w:cs="仿宋"/>
                <w:color w:val="auto"/>
                <w:sz w:val="21"/>
                <w:szCs w:val="21"/>
                <w:highlight w:val="none"/>
                <w:lang w:val="en-US" w:eastAsia="zh-CN"/>
              </w:rPr>
              <w:t>供货方案（5分）</w:t>
            </w:r>
          </w:p>
        </w:tc>
        <w:tc>
          <w:tcPr>
            <w:tcW w:w="6216" w:type="dxa"/>
            <w:vAlign w:val="center"/>
          </w:tcPr>
          <w:p w14:paraId="71A04F25">
            <w:pPr>
              <w:keepNext w:val="0"/>
              <w:keepLines w:val="0"/>
              <w:suppressLineNumbers w:val="0"/>
              <w:adjustRightInd w:val="0"/>
              <w:snapToGrid w:val="0"/>
              <w:spacing w:before="0" w:beforeAutospacing="0" w:after="0" w:afterAutospacing="0"/>
              <w:ind w:left="0" w:right="0"/>
              <w:jc w:val="left"/>
              <w:rPr>
                <w:rFonts w:hint="default" w:hAnsi="宋体" w:cs="宋体"/>
                <w:color w:val="auto"/>
                <w:kern w:val="0"/>
                <w:sz w:val="21"/>
                <w:szCs w:val="21"/>
                <w:highlight w:val="none"/>
                <w:lang w:val="en-US"/>
              </w:rPr>
            </w:pPr>
            <w:r>
              <w:rPr>
                <w:rFonts w:hint="eastAsia" w:ascii="宋体" w:hAnsi="宋体" w:eastAsia="宋体" w:cs="仿宋"/>
                <w:color w:val="auto"/>
                <w:sz w:val="21"/>
                <w:szCs w:val="21"/>
                <w:highlight w:val="none"/>
                <w:lang w:val="en-US" w:eastAsia="zh-CN"/>
              </w:rPr>
              <w:t>供应商提供供货计划和方案，包括：运行管理方案、实施保障体系、工作流程标准化、供货应急措施等；</w:t>
            </w:r>
            <w:r>
              <w:rPr>
                <w:rFonts w:hint="eastAsia" w:ascii="宋体" w:hAnsi="宋体" w:eastAsia="宋体" w:cs="仿宋"/>
                <w:color w:val="auto"/>
                <w:sz w:val="21"/>
                <w:szCs w:val="21"/>
                <w:highlight w:val="none"/>
              </w:rPr>
              <w:t>逻辑清晰，可操作性强</w:t>
            </w:r>
            <w:r>
              <w:rPr>
                <w:rFonts w:hint="eastAsia" w:hAnsi="宋体" w:cs="仿宋"/>
                <w:color w:val="auto"/>
                <w:sz w:val="21"/>
                <w:szCs w:val="21"/>
                <w:highlight w:val="none"/>
                <w:lang w:val="en-US" w:eastAsia="zh-CN"/>
              </w:rPr>
              <w:t>得5分。</w:t>
            </w:r>
          </w:p>
        </w:tc>
      </w:tr>
      <w:tr w14:paraId="45EF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continue"/>
            <w:vAlign w:val="center"/>
          </w:tcPr>
          <w:p w14:paraId="039A5634">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2A69653E">
            <w:pPr>
              <w:keepNext w:val="0"/>
              <w:keepLines w:val="0"/>
              <w:suppressLineNumbers w:val="0"/>
              <w:spacing w:before="0" w:beforeAutospacing="0" w:after="0" w:afterAutospacing="0" w:line="240" w:lineRule="auto"/>
              <w:ind w:left="0" w:right="0"/>
              <w:jc w:val="center"/>
              <w:rPr>
                <w:rFonts w:hint="eastAsia" w:ascii="宋体" w:hAnsi="宋体" w:eastAsia="宋体" w:cs="仿宋"/>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质量保证方案</w:t>
            </w: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eastAsia="zh-CN"/>
              </w:rPr>
              <w:t>）</w:t>
            </w:r>
          </w:p>
        </w:tc>
        <w:tc>
          <w:tcPr>
            <w:tcW w:w="6216" w:type="dxa"/>
            <w:vAlign w:val="center"/>
          </w:tcPr>
          <w:p w14:paraId="07E855F8">
            <w:pPr>
              <w:keepNext w:val="0"/>
              <w:keepLines w:val="0"/>
              <w:suppressLineNumbers w:val="0"/>
              <w:autoSpaceDE w:val="0"/>
              <w:autoSpaceDN w:val="0"/>
              <w:adjustRightInd w:val="0"/>
              <w:spacing w:before="0" w:beforeAutospacing="0" w:after="0" w:afterAutospacing="0" w:line="240" w:lineRule="auto"/>
              <w:ind w:left="21" w:leftChars="10" w:right="21" w:rightChars="10"/>
              <w:jc w:val="left"/>
              <w:rPr>
                <w:rFonts w:hint="default" w:ascii="宋体" w:hAnsi="宋体" w:eastAsia="宋体" w:cs="仿宋"/>
                <w:color w:val="auto"/>
                <w:sz w:val="21"/>
                <w:szCs w:val="21"/>
                <w:highlight w:val="none"/>
                <w:lang w:val="en-US"/>
              </w:rPr>
            </w:pPr>
            <w:r>
              <w:rPr>
                <w:rFonts w:hint="eastAsia" w:ascii="宋体" w:hAnsi="宋体" w:eastAsia="宋体" w:cs="宋体"/>
                <w:color w:val="auto"/>
                <w:kern w:val="0"/>
                <w:sz w:val="21"/>
                <w:szCs w:val="21"/>
                <w:highlight w:val="none"/>
              </w:rPr>
              <w:t>包括：专业化团队配置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质量控制体系完整性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安全保障方案可行性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br w:type="textWrapping"/>
            </w:r>
            <w:r>
              <w:rPr>
                <w:rFonts w:hint="eastAsia" w:hAnsi="宋体" w:cs="宋体"/>
                <w:color w:val="auto"/>
                <w:kern w:val="0"/>
                <w:sz w:val="21"/>
                <w:szCs w:val="21"/>
                <w:highlight w:val="none"/>
                <w:lang w:val="en-US" w:eastAsia="zh-CN"/>
              </w:rPr>
              <w:t>上述方案每提供一项（符合医院实际情况）得1分</w:t>
            </w:r>
            <w:r>
              <w:rPr>
                <w:rFonts w:hint="eastAsia" w:ascii="宋体"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满分3分。</w:t>
            </w:r>
          </w:p>
        </w:tc>
      </w:tr>
      <w:tr w14:paraId="3E1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0" w:type="dxa"/>
            <w:vMerge w:val="continue"/>
            <w:vAlign w:val="center"/>
          </w:tcPr>
          <w:p w14:paraId="15B25DC7">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E647478">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安装调试（</w:t>
            </w:r>
            <w:r>
              <w:rPr>
                <w:rFonts w:hint="eastAsia" w:hAnsi="宋体" w:cs="仿宋"/>
                <w:color w:val="auto"/>
                <w:sz w:val="21"/>
                <w:szCs w:val="21"/>
                <w:highlight w:val="none"/>
                <w:lang w:val="en-US" w:eastAsia="zh-CN"/>
              </w:rPr>
              <w:t>4</w:t>
            </w:r>
            <w:bookmarkStart w:id="6" w:name="_GoBack"/>
            <w:bookmarkEnd w:id="6"/>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67980D88">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以采购需求中安装、调试的基本要求为参考进行评审打分。</w:t>
            </w:r>
          </w:p>
          <w:p w14:paraId="54381637">
            <w:pPr>
              <w:keepNext w:val="0"/>
              <w:keepLines w:val="0"/>
              <w:suppressLineNumbers w:val="0"/>
              <w:adjustRightInd w:val="0"/>
              <w:snapToGrid w:val="0"/>
              <w:spacing w:before="0" w:beforeAutospacing="0" w:after="0" w:afterAutospacing="0" w:line="276" w:lineRule="auto"/>
              <w:ind w:left="0" w:right="0"/>
              <w:rPr>
                <w:rFonts w:hint="default" w:hAnsi="宋体" w:eastAsia="宋体" w:cs="仿宋"/>
                <w:color w:val="auto"/>
                <w:sz w:val="21"/>
                <w:szCs w:val="21"/>
                <w:highlight w:val="none"/>
                <w:lang w:val="en-US" w:eastAsia="zh-CN"/>
              </w:rPr>
            </w:pPr>
            <w:r>
              <w:rPr>
                <w:rFonts w:hint="eastAsia" w:hAnsi="宋体" w:cs="宋体"/>
                <w:color w:val="auto"/>
                <w:sz w:val="21"/>
                <w:szCs w:val="21"/>
                <w:highlight w:val="none"/>
                <w:lang w:val="en-US" w:eastAsia="zh-CN"/>
              </w:rPr>
              <w:t>提供</w:t>
            </w:r>
            <w:r>
              <w:rPr>
                <w:rFonts w:hint="eastAsia" w:hAnsi="宋体" w:cs="宋体"/>
                <w:color w:val="auto"/>
                <w:sz w:val="21"/>
                <w:szCs w:val="21"/>
                <w:highlight w:val="none"/>
              </w:rPr>
              <w:t>安装调试</w:t>
            </w:r>
            <w:r>
              <w:rPr>
                <w:rFonts w:hint="eastAsia" w:hAnsi="宋体" w:cs="宋体"/>
                <w:color w:val="auto"/>
                <w:sz w:val="21"/>
                <w:szCs w:val="21"/>
                <w:highlight w:val="none"/>
                <w:lang w:val="en-US" w:eastAsia="zh-CN"/>
              </w:rPr>
              <w:t>质量保证和</w:t>
            </w:r>
            <w:r>
              <w:rPr>
                <w:rFonts w:hint="eastAsia" w:hAnsi="宋体" w:cs="宋体"/>
                <w:color w:val="auto"/>
                <w:sz w:val="21"/>
                <w:szCs w:val="21"/>
                <w:highlight w:val="none"/>
              </w:rPr>
              <w:t>方案（安装调试前期工作、人员配备、时间安排、工具配备）安装调试高效、人数</w:t>
            </w:r>
            <w:r>
              <w:rPr>
                <w:rFonts w:hint="eastAsia" w:hAnsi="宋体" w:cs="宋体"/>
                <w:color w:val="auto"/>
                <w:sz w:val="21"/>
                <w:szCs w:val="21"/>
                <w:highlight w:val="none"/>
                <w:lang w:val="en-US" w:eastAsia="zh-CN"/>
              </w:rPr>
              <w:t>3人以上</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983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E831652">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F22029F">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培训方案（</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3411BD4C">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以采购需求中培训的基本要求为参考进行评审打分。</w:t>
            </w:r>
          </w:p>
          <w:p w14:paraId="0DA10F12">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培训方案</w:t>
            </w:r>
            <w:r>
              <w:rPr>
                <w:rFonts w:hint="eastAsia" w:hAnsi="宋体" w:cs="宋体"/>
                <w:color w:val="auto"/>
                <w:sz w:val="21"/>
                <w:szCs w:val="21"/>
                <w:highlight w:val="none"/>
                <w:lang w:val="en-US" w:eastAsia="zh-CN"/>
              </w:rPr>
              <w:t>包含：教学模式、设备基础操作、日常保养维护，常见故障排除等</w:t>
            </w:r>
            <w:r>
              <w:rPr>
                <w:rFonts w:hint="eastAsia" w:hAnsi="宋体" w:cs="宋体"/>
                <w:color w:val="auto"/>
                <w:sz w:val="21"/>
                <w:szCs w:val="21"/>
                <w:highlight w:val="none"/>
              </w:rPr>
              <w:t>，培训时长</w:t>
            </w:r>
            <w:r>
              <w:rPr>
                <w:rFonts w:hint="eastAsia" w:hAnsi="宋体" w:cs="宋体"/>
                <w:color w:val="auto"/>
                <w:sz w:val="21"/>
                <w:szCs w:val="21"/>
                <w:highlight w:val="none"/>
                <w:lang w:val="en-US" w:eastAsia="zh-CN"/>
              </w:rPr>
              <w:t>不低于30分钟</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val="en-US" w:eastAsia="zh-CN"/>
              </w:rPr>
              <w:t>。</w:t>
            </w:r>
          </w:p>
        </w:tc>
      </w:tr>
      <w:tr w14:paraId="11D2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461A0A0">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0811E973">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hAnsi="宋体" w:cs="仿宋"/>
                <w:color w:val="auto"/>
                <w:sz w:val="21"/>
                <w:szCs w:val="21"/>
                <w:highlight w:val="none"/>
              </w:rPr>
              <w:t>售后服务技术方案（</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p>
        </w:tc>
        <w:tc>
          <w:tcPr>
            <w:tcW w:w="6216" w:type="dxa"/>
            <w:shd w:val="clear" w:color="auto" w:fill="auto"/>
            <w:vAlign w:val="center"/>
          </w:tcPr>
          <w:p w14:paraId="150E0C31">
            <w:pPr>
              <w:keepNext w:val="0"/>
              <w:keepLines w:val="0"/>
              <w:widowControl/>
              <w:suppressLineNumbers w:val="0"/>
              <w:adjustRightInd w:val="0"/>
              <w:snapToGrid w:val="0"/>
              <w:spacing w:before="0" w:beforeAutospacing="0" w:after="0" w:afterAutospacing="0" w:line="276" w:lineRule="auto"/>
              <w:ind w:left="0" w:right="0"/>
              <w:jc w:val="left"/>
              <w:rPr>
                <w:rFonts w:hint="eastAsia" w:hAnsi="宋体" w:cs="仿宋"/>
                <w:color w:val="auto"/>
                <w:sz w:val="21"/>
                <w:szCs w:val="21"/>
                <w:highlight w:val="none"/>
              </w:rPr>
            </w:pPr>
            <w:r>
              <w:rPr>
                <w:rFonts w:hint="eastAsia" w:hAnsi="宋体" w:cs="仿宋"/>
                <w:color w:val="auto"/>
                <w:sz w:val="21"/>
                <w:szCs w:val="21"/>
                <w:highlight w:val="none"/>
              </w:rPr>
              <w:t>以采购需求售后服务基本要求为参考进行评审打分。</w:t>
            </w:r>
          </w:p>
          <w:p w14:paraId="0B97BE79">
            <w:pPr>
              <w:keepNext w:val="0"/>
              <w:keepLines w:val="0"/>
              <w:widowControl/>
              <w:suppressLineNumbers w:val="0"/>
              <w:adjustRightInd w:val="0"/>
              <w:snapToGrid w:val="0"/>
              <w:spacing w:before="0" w:beforeAutospacing="0" w:after="0" w:afterAutospacing="0" w:line="276" w:lineRule="auto"/>
              <w:ind w:left="0" w:right="0"/>
              <w:jc w:val="left"/>
              <w:rPr>
                <w:rFonts w:hint="eastAsia" w:ascii="宋体" w:hAnsi="宋体" w:eastAsia="宋体" w:cs="仿宋"/>
                <w:color w:val="auto"/>
                <w:kern w:val="2"/>
                <w:sz w:val="21"/>
                <w:szCs w:val="21"/>
                <w:highlight w:val="none"/>
                <w:lang w:val="en-US" w:eastAsia="zh-CN" w:bidi="ar-SA"/>
              </w:rPr>
            </w:pPr>
            <w:r>
              <w:rPr>
                <w:rFonts w:hint="eastAsia" w:hAnsi="宋体" w:cs="仿宋"/>
                <w:color w:val="auto"/>
                <w:sz w:val="21"/>
                <w:szCs w:val="21"/>
                <w:highlight w:val="none"/>
              </w:rPr>
              <w:t>售后服务计划（包括服务内容、服务团队、巡检</w:t>
            </w:r>
            <w:r>
              <w:rPr>
                <w:rFonts w:hint="eastAsia" w:hAnsi="宋体" w:cs="仿宋"/>
                <w:color w:val="auto"/>
                <w:sz w:val="21"/>
                <w:szCs w:val="21"/>
                <w:highlight w:val="none"/>
                <w:lang w:val="en-US" w:eastAsia="zh-CN"/>
              </w:rPr>
              <w:t>次数</w:t>
            </w:r>
            <w:r>
              <w:rPr>
                <w:rFonts w:hint="eastAsia" w:hAnsi="宋体" w:cs="仿宋"/>
                <w:color w:val="auto"/>
                <w:sz w:val="21"/>
                <w:szCs w:val="21"/>
                <w:highlight w:val="none"/>
              </w:rPr>
              <w:t>和故障响应时间、解决问题时间、保障措施等）符合项目特点，</w:t>
            </w:r>
            <w:r>
              <w:rPr>
                <w:rFonts w:hint="eastAsia" w:hAnsi="宋体" w:cs="宋体"/>
                <w:color w:val="auto"/>
                <w:kern w:val="0"/>
                <w:sz w:val="21"/>
                <w:szCs w:val="21"/>
                <w:highlight w:val="none"/>
                <w:lang w:val="en-US" w:eastAsia="zh-CN"/>
              </w:rPr>
              <w:t>上述方案每提供一项得1分，</w:t>
            </w:r>
            <w:r>
              <w:rPr>
                <w:rFonts w:hint="eastAsia" w:hAnsi="宋体" w:cs="仿宋"/>
                <w:color w:val="auto"/>
                <w:sz w:val="21"/>
                <w:szCs w:val="21"/>
                <w:highlight w:val="none"/>
              </w:rPr>
              <w:t>完全满足项目要求的得</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377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0DE6E798">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6E62E3A7">
            <w:pPr>
              <w:keepNext w:val="0"/>
              <w:keepLines w:val="0"/>
              <w:widowControl/>
              <w:suppressLineNumbers w:val="0"/>
              <w:spacing w:before="0" w:beforeAutospacing="0" w:after="0" w:afterAutospacing="0"/>
              <w:ind w:left="0" w:right="0"/>
              <w:jc w:val="center"/>
              <w:rPr>
                <w:rFonts w:hint="eastAsia" w:ascii="宋体" w:hAnsi="宋体" w:eastAsia="宋体" w:cs="仿宋"/>
                <w:color w:val="auto"/>
                <w:sz w:val="21"/>
                <w:szCs w:val="21"/>
                <w:highlight w:val="none"/>
                <w:lang w:val="zh-CN" w:eastAsia="zh-CN"/>
              </w:rPr>
            </w:pPr>
            <w:r>
              <w:rPr>
                <w:rFonts w:hint="eastAsia" w:ascii="宋体" w:hAnsi="宋体" w:eastAsia="宋体" w:cs="宋体"/>
                <w:color w:val="auto"/>
                <w:kern w:val="0"/>
                <w:sz w:val="21"/>
                <w:szCs w:val="24"/>
                <w:highlight w:val="none"/>
                <w:lang w:val="en-US" w:eastAsia="en-US" w:bidi="ar-SA"/>
              </w:rPr>
              <w:t>备品、备件供给情况（</w:t>
            </w:r>
            <w:r>
              <w:rPr>
                <w:rFonts w:hint="eastAsia" w:hAnsi="宋体" w:cs="宋体"/>
                <w:color w:val="auto"/>
                <w:kern w:val="0"/>
                <w:sz w:val="21"/>
                <w:szCs w:val="24"/>
                <w:highlight w:val="none"/>
                <w:lang w:val="en-US" w:eastAsia="zh-CN" w:bidi="ar-SA"/>
              </w:rPr>
              <w:t>4</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072822C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1"/>
                <w:szCs w:val="24"/>
                <w:highlight w:val="none"/>
                <w:lang w:val="en-US" w:eastAsia="en-US" w:bidi="ar-SA"/>
              </w:rPr>
            </w:pPr>
            <w:r>
              <w:rPr>
                <w:rFonts w:hint="eastAsia" w:ascii="宋体" w:hAnsi="宋体" w:eastAsia="宋体" w:cs="宋体"/>
                <w:color w:val="auto"/>
                <w:kern w:val="0"/>
                <w:sz w:val="21"/>
                <w:szCs w:val="24"/>
                <w:highlight w:val="none"/>
                <w:lang w:val="en-US" w:eastAsia="en-US" w:bidi="ar-SA"/>
              </w:rPr>
              <w:t>以招标文件备品备件基本要求为参考进行评审打分。</w:t>
            </w:r>
          </w:p>
          <w:p w14:paraId="60FBD139">
            <w:pPr>
              <w:keepNext w:val="0"/>
              <w:keepLines w:val="0"/>
              <w:widowControl/>
              <w:suppressLineNumbers w:val="0"/>
              <w:spacing w:before="0" w:beforeAutospacing="0" w:after="0" w:afterAutospacing="0"/>
              <w:ind w:left="0" w:right="0"/>
              <w:jc w:val="left"/>
              <w:rPr>
                <w:rFonts w:hint="eastAsia" w:ascii="宋体" w:hAnsi="宋体" w:eastAsia="宋体" w:cs="仿宋"/>
                <w:color w:val="auto"/>
                <w:sz w:val="21"/>
                <w:szCs w:val="21"/>
                <w:highlight w:val="none"/>
                <w:lang w:val="en-US" w:eastAsia="zh-CN"/>
              </w:rPr>
            </w:pPr>
            <w:r>
              <w:rPr>
                <w:rFonts w:hint="eastAsia" w:ascii="宋体" w:hAnsi="宋体" w:eastAsia="宋体" w:cs="宋体"/>
                <w:color w:val="auto"/>
                <w:kern w:val="0"/>
                <w:sz w:val="21"/>
                <w:szCs w:val="24"/>
                <w:highlight w:val="none"/>
                <w:lang w:val="en-US" w:eastAsia="en-US" w:bidi="ar-SA"/>
              </w:rPr>
              <w:t>根据各投标人提供质保期内</w:t>
            </w:r>
            <w:r>
              <w:rPr>
                <w:rFonts w:hint="eastAsia" w:ascii="宋体" w:hAnsi="宋体" w:eastAsia="宋体" w:cs="宋体"/>
                <w:color w:val="auto"/>
                <w:kern w:val="0"/>
                <w:sz w:val="21"/>
                <w:szCs w:val="24"/>
                <w:highlight w:val="none"/>
                <w:lang w:val="en-US" w:eastAsia="zh-CN" w:bidi="ar-SA"/>
              </w:rPr>
              <w:t>外</w:t>
            </w:r>
            <w:r>
              <w:rPr>
                <w:rFonts w:hint="eastAsia" w:ascii="宋体" w:hAnsi="宋体" w:eastAsia="宋体" w:cs="宋体"/>
                <w:color w:val="auto"/>
                <w:kern w:val="0"/>
                <w:sz w:val="21"/>
                <w:szCs w:val="24"/>
                <w:highlight w:val="none"/>
                <w:lang w:val="en-US" w:eastAsia="en-US" w:bidi="ar-SA"/>
              </w:rPr>
              <w:t>备品备件供应及报价综合打分，</w:t>
            </w:r>
            <w:r>
              <w:rPr>
                <w:rFonts w:hint="eastAsia" w:ascii="宋体" w:hAnsi="宋体" w:eastAsia="宋体" w:cs="宋体"/>
                <w:color w:val="auto"/>
                <w:kern w:val="0"/>
                <w:sz w:val="21"/>
                <w:szCs w:val="24"/>
                <w:highlight w:val="none"/>
                <w:lang w:val="en-US" w:eastAsia="zh-CN" w:bidi="ar-SA"/>
              </w:rPr>
              <w:t>（备品</w:t>
            </w:r>
            <w:r>
              <w:rPr>
                <w:rFonts w:hint="eastAsia" w:ascii="宋体" w:hAnsi="宋体" w:eastAsia="宋体" w:cs="宋体"/>
                <w:color w:val="auto"/>
                <w:kern w:val="0"/>
                <w:sz w:val="21"/>
                <w:szCs w:val="24"/>
                <w:highlight w:val="none"/>
                <w:lang w:val="en-US" w:eastAsia="en-US" w:bidi="ar-SA"/>
              </w:rPr>
              <w:t>供应齐全、价格最合理</w:t>
            </w:r>
            <w:r>
              <w:rPr>
                <w:rFonts w:hint="eastAsia" w:ascii="宋体" w:hAnsi="宋体" w:eastAsia="宋体" w:cs="宋体"/>
                <w:color w:val="auto"/>
                <w:kern w:val="0"/>
                <w:sz w:val="21"/>
                <w:szCs w:val="24"/>
                <w:highlight w:val="none"/>
                <w:lang w:val="en-US" w:eastAsia="zh-CN" w:bidi="ar-SA"/>
              </w:rPr>
              <w:t>、备品供货时间、工程师配备不低于3人），</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ascii="宋体" w:hAnsi="宋体" w:eastAsia="宋体" w:cs="宋体"/>
                <w:color w:val="auto"/>
                <w:kern w:val="0"/>
                <w:sz w:val="21"/>
                <w:szCs w:val="24"/>
                <w:highlight w:val="none"/>
                <w:lang w:val="en-US" w:eastAsia="en-US" w:bidi="ar-SA"/>
              </w:rPr>
              <w:t>。</w:t>
            </w:r>
            <w:r>
              <w:rPr>
                <w:rFonts w:hint="eastAsia" w:hAnsi="宋体" w:cs="宋体"/>
                <w:color w:val="auto"/>
                <w:sz w:val="21"/>
                <w:szCs w:val="21"/>
                <w:highlight w:val="none"/>
                <w:lang w:val="en-US" w:eastAsia="zh-CN"/>
              </w:rPr>
              <w:t>不提供上述证明材料不得分。</w:t>
            </w:r>
          </w:p>
        </w:tc>
      </w:tr>
      <w:tr w14:paraId="3AB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6DC6F9A6">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45A77A99">
            <w:pPr>
              <w:keepNext w:val="0"/>
              <w:keepLines w:val="0"/>
              <w:widowControl/>
              <w:suppressLineNumbers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ascii="宋体" w:hAnsi="宋体" w:eastAsia="宋体" w:cs="宋体"/>
                <w:color w:val="auto"/>
                <w:kern w:val="0"/>
                <w:sz w:val="21"/>
                <w:szCs w:val="24"/>
                <w:highlight w:val="none"/>
                <w:lang w:val="en-US" w:eastAsia="en-US" w:bidi="ar-SA"/>
              </w:rPr>
              <w:t>应急方案（</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1E114F3D">
            <w:pPr>
              <w:keepNext w:val="0"/>
              <w:keepLines w:val="0"/>
              <w:widowControl/>
              <w:suppressLineNumbers w:val="0"/>
              <w:spacing w:before="0" w:beforeAutospacing="0" w:after="0" w:afterAutospacing="0"/>
              <w:ind w:left="0" w:right="0"/>
              <w:jc w:val="left"/>
              <w:rPr>
                <w:rFonts w:hint="eastAsia" w:ascii="宋体" w:hAnsi="宋体" w:eastAsia="宋体" w:cs="仿宋"/>
                <w:color w:val="auto"/>
                <w:kern w:val="2"/>
                <w:sz w:val="21"/>
                <w:szCs w:val="21"/>
                <w:highlight w:val="none"/>
                <w:lang w:val="en-US" w:eastAsia="zh-CN" w:bidi="ar-SA"/>
              </w:rPr>
            </w:pPr>
            <w:r>
              <w:rPr>
                <w:rFonts w:hint="eastAsia" w:ascii="宋体" w:hAnsi="宋体" w:eastAsia="宋体" w:cs="宋体"/>
                <w:color w:val="auto"/>
                <w:kern w:val="0"/>
                <w:sz w:val="21"/>
                <w:szCs w:val="24"/>
                <w:highlight w:val="none"/>
                <w:lang w:val="en-US" w:eastAsia="en-US" w:bidi="ar-SA"/>
              </w:rPr>
              <w:t>设备在遇到紧急情况的应急方案（</w:t>
            </w:r>
            <w:r>
              <w:rPr>
                <w:rFonts w:hint="eastAsia" w:ascii="宋体" w:hAnsi="宋体" w:eastAsia="宋体" w:cs="宋体"/>
                <w:color w:val="auto"/>
                <w:kern w:val="0"/>
                <w:sz w:val="21"/>
                <w:szCs w:val="24"/>
                <w:highlight w:val="none"/>
                <w:lang w:val="en-US" w:eastAsia="zh-CN" w:bidi="ar-SA"/>
              </w:rPr>
              <w:t>响应时间、人员配备、售后网点等</w:t>
            </w:r>
            <w:r>
              <w:rPr>
                <w:rFonts w:hint="eastAsia" w:hAnsi="宋体" w:cs="仿宋"/>
                <w:color w:val="auto"/>
                <w:sz w:val="21"/>
                <w:szCs w:val="21"/>
                <w:highlight w:val="none"/>
              </w:rPr>
              <w:t>）</w:t>
            </w:r>
            <w:r>
              <w:rPr>
                <w:rFonts w:hint="eastAsia" w:ascii="宋体" w:hAnsi="宋体" w:eastAsia="宋体" w:cs="宋体"/>
                <w:color w:val="auto"/>
                <w:kern w:val="0"/>
                <w:sz w:val="21"/>
                <w:szCs w:val="24"/>
                <w:highlight w:val="none"/>
                <w:lang w:val="en-US" w:eastAsia="zh-CN" w:bidi="ar-SA"/>
              </w:rPr>
              <w:t>，</w:t>
            </w:r>
            <w:r>
              <w:rPr>
                <w:rFonts w:hint="eastAsia" w:ascii="宋体" w:hAnsi="宋体" w:eastAsia="宋体" w:cs="宋体"/>
                <w:color w:val="auto"/>
                <w:kern w:val="0"/>
                <w:sz w:val="21"/>
                <w:szCs w:val="24"/>
                <w:highlight w:val="none"/>
                <w:lang w:val="en-US" w:eastAsia="en-US" w:bidi="ar-SA"/>
              </w:rPr>
              <w:t>切实可行、服务明晰</w:t>
            </w:r>
            <w:r>
              <w:rPr>
                <w:rFonts w:hint="eastAsia" w:ascii="宋体" w:hAnsi="宋体" w:eastAsia="宋体" w:cs="宋体"/>
                <w:color w:val="auto"/>
                <w:kern w:val="0"/>
                <w:sz w:val="21"/>
                <w:szCs w:val="24"/>
                <w:highlight w:val="none"/>
                <w:lang w:val="en-US" w:eastAsia="zh-CN" w:bidi="ar-SA"/>
              </w:rPr>
              <w:t>，</w:t>
            </w:r>
            <w:r>
              <w:rPr>
                <w:rFonts w:hint="eastAsia" w:hAnsi="宋体" w:cs="宋体"/>
                <w:color w:val="auto"/>
                <w:kern w:val="0"/>
                <w:sz w:val="21"/>
                <w:szCs w:val="21"/>
                <w:highlight w:val="none"/>
                <w:lang w:val="en-US" w:eastAsia="zh-CN"/>
              </w:rPr>
              <w:t>上述方案每提供一项得1分，满分</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r>
              <w:rPr>
                <w:rFonts w:hint="eastAsia" w:hAnsi="宋体" w:cs="宋体"/>
                <w:color w:val="auto"/>
                <w:kern w:val="0"/>
                <w:sz w:val="21"/>
                <w:szCs w:val="24"/>
                <w:highlight w:val="none"/>
                <w:lang w:val="en-US" w:eastAsia="zh-CN" w:bidi="ar-SA"/>
              </w:rPr>
              <w:t>。</w:t>
            </w:r>
            <w:r>
              <w:rPr>
                <w:rFonts w:hint="eastAsia" w:hAnsi="宋体" w:cs="宋体"/>
                <w:color w:val="auto"/>
                <w:sz w:val="21"/>
                <w:szCs w:val="21"/>
                <w:highlight w:val="none"/>
                <w:lang w:val="en-US" w:eastAsia="zh-CN"/>
              </w:rPr>
              <w:t>不提供上述证明材料不得分。</w:t>
            </w:r>
          </w:p>
        </w:tc>
      </w:tr>
      <w:tr w14:paraId="3ABD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287" w:type="dxa"/>
            <w:gridSpan w:val="3"/>
            <w:vAlign w:val="center"/>
          </w:tcPr>
          <w:p w14:paraId="18462CE5">
            <w:pPr>
              <w:keepNext w:val="0"/>
              <w:keepLines w:val="0"/>
              <w:widowControl/>
              <w:suppressLineNumbers w:val="0"/>
              <w:spacing w:before="0" w:beforeAutospacing="0" w:after="0" w:afterAutospacing="0"/>
              <w:ind w:left="0" w:right="0"/>
              <w:jc w:val="left"/>
              <w:rPr>
                <w:rFonts w:hint="eastAsia" w:hAnsi="宋体" w:cs="宋体"/>
                <w:color w:val="000000" w:themeColor="text1"/>
                <w:kern w:val="0"/>
                <w:sz w:val="21"/>
                <w:szCs w:val="21"/>
                <w:highlight w:val="none"/>
                <w14:textFill>
                  <w14:solidFill>
                    <w14:schemeClr w14:val="tx1"/>
                  </w14:solidFill>
                </w14:textFill>
              </w:rPr>
            </w:pPr>
            <w:r>
              <w:rPr>
                <w:rFonts w:hint="eastAsia" w:hAnsi="宋体" w:cs="宋体"/>
                <w:color w:val="000000" w:themeColor="text1"/>
                <w:kern w:val="0"/>
                <w:sz w:val="21"/>
                <w:szCs w:val="21"/>
                <w:highlight w:val="none"/>
                <w14:textFill>
                  <w14:solidFill>
                    <w14:schemeClr w14:val="tx1"/>
                  </w14:solidFill>
                </w14:textFill>
              </w:rPr>
              <w:t>以上内容缺项不得分。</w:t>
            </w:r>
          </w:p>
        </w:tc>
      </w:tr>
      <w:bookmarkEnd w:id="4"/>
      <w:bookmarkEnd w:id="5"/>
    </w:tbl>
    <w:p w14:paraId="3B8040C6">
      <w:pPr>
        <w:spacing w:before="0" w:after="0" w:line="5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最终得分为磋商小组所有成员计分的算术平均值，计算保留小数点两位，小数点后第三位四舍五入。</w:t>
      </w:r>
    </w:p>
    <w:p w14:paraId="01C6854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9CF2D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A236EF">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0EA7E3C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4BB1C1B">
      <w:pPr>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供应商须保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证不得以任何方式干扰、影响评标工作。</w:t>
      </w:r>
    </w:p>
    <w:p w14:paraId="5EB8C98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75E7C9C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41EF135C">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0029EA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4FA82D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7A70A71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75F5FF7A">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685591F7">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2B93C65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5CFE7732">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01D5B46F">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7819B22D">
      <w:pPr>
        <w:spacing w:before="0" w:after="0" w:line="72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37F68D76">
      <w:pPr>
        <w:tabs>
          <w:tab w:val="left" w:pos="162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50510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695E9C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3315DF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6D15D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414B8F1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6FA500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0EC6E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147319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4FCD84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016730">
      <w:pPr>
        <w:spacing w:before="0" w:after="0" w:line="5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第三章 采购项目内容及要求</w:t>
      </w:r>
    </w:p>
    <w:p w14:paraId="2CCDE3A4">
      <w:pPr>
        <w:spacing w:before="0" w:after="0" w:line="480" w:lineRule="auto"/>
        <w:ind w:left="350" w:right="0" w:firstLine="0"/>
        <w:jc w:val="center"/>
        <w:rPr>
          <w:rFonts w:hint="default" w:ascii="宋体" w:hAnsi="宋体" w:eastAsia="宋体" w:cs="宋体"/>
          <w:b/>
          <w:bCs/>
          <w:color w:val="000000" w:themeColor="text1"/>
          <w:spacing w:val="0"/>
          <w:position w:val="0"/>
          <w:sz w:val="28"/>
          <w:szCs w:val="24"/>
          <w:highlight w:val="none"/>
          <w:shd w:val="clear" w:fill="auto"/>
          <w:lang w:val="en-US" w:eastAsia="zh-CN"/>
          <w14:textFill>
            <w14:solidFill>
              <w14:schemeClr w14:val="tx1"/>
            </w14:solidFill>
          </w14:textFill>
        </w:rPr>
      </w:pPr>
      <w:r>
        <w:rPr>
          <w:rFonts w:hint="eastAsia" w:ascii="宋体" w:hAnsi="宋体" w:eastAsia="宋体" w:cs="宋体"/>
          <w:b/>
          <w:bCs/>
          <w:color w:val="000000" w:themeColor="text1"/>
          <w:spacing w:val="0"/>
          <w:position w:val="0"/>
          <w:sz w:val="28"/>
          <w:szCs w:val="24"/>
          <w:highlight w:val="none"/>
          <w:shd w:val="clear" w:fill="auto"/>
          <w14:textFill>
            <w14:solidFill>
              <w14:schemeClr w14:val="tx1"/>
            </w14:solidFill>
          </w14:textFill>
        </w:rPr>
        <w:t>血液透析机(单泵)技术参数</w:t>
      </w:r>
      <w:r>
        <w:rPr>
          <w:rFonts w:hint="eastAsia" w:ascii="宋体" w:hAnsi="宋体" w:eastAsia="宋体" w:cs="宋体"/>
          <w:b/>
          <w:bCs/>
          <w:color w:val="000000" w:themeColor="text1"/>
          <w:spacing w:val="0"/>
          <w:position w:val="0"/>
          <w:sz w:val="28"/>
          <w:szCs w:val="24"/>
          <w:highlight w:val="none"/>
          <w:shd w:val="clear" w:fill="auto"/>
          <w:lang w:val="en-US" w:eastAsia="zh-CN"/>
          <w14:textFill>
            <w14:solidFill>
              <w14:schemeClr w14:val="tx1"/>
            </w14:solidFill>
          </w14:textFill>
        </w:rPr>
        <w:t>(15台)</w:t>
      </w:r>
    </w:p>
    <w:p w14:paraId="17596E32">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1、用于常规透析、单纯超滤、超纯透析等治疗模式；</w:t>
      </w:r>
    </w:p>
    <w:p w14:paraId="3F868CAF">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2、全中文操作系统， ≥14英寸液晶触摸显示屏，方便操作；</w:t>
      </w:r>
    </w:p>
    <w:p w14:paraId="0A825ED3">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★3、机身尺寸：机身宽度≤450mm,深度≤500mm；</w:t>
      </w:r>
    </w:p>
    <w:p w14:paraId="378B9EA9">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4、严格的水电路上下分离设计，确保设备使用过程的安全性；</w:t>
      </w:r>
    </w:p>
    <w:p w14:paraId="6C18A13E">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5、超滤模式：超滤接入：容量平衡腔结构或超滤泵结构或复式泵结构；</w:t>
      </w:r>
    </w:p>
    <w:p w14:paraId="15065119">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6、配有透析液过滤器及支架；</w:t>
      </w:r>
    </w:p>
    <w:p w14:paraId="5088C024">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7、静脉管路具有超声波和光学监测，保证血液回输安全，静脉壶液面可调；</w:t>
      </w:r>
    </w:p>
    <w:p w14:paraId="50536FB7">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8、具备电导度反馈控制系统，精确调整电导度，使透析液的浓度更准确；</w:t>
      </w:r>
    </w:p>
    <w:p w14:paraId="225FFCB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9、内置后备电源，停电后可维持血液回路工作≥20分钟；</w:t>
      </w:r>
    </w:p>
    <w:p w14:paraId="6454E39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10、具有一键排液功能，可排空透析器和血液管路中的废液，具备排液口组件，预冲废液可以联机排放，不需要废液袋；</w:t>
      </w:r>
    </w:p>
    <w:p w14:paraId="255C463D">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11、具备血压监测功能；</w:t>
      </w:r>
    </w:p>
    <w:p w14:paraId="7E5C02EA">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12、具备在线KT/V功能；</w:t>
      </w:r>
    </w:p>
    <w:p w14:paraId="6139EA0A">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13、具备血容量监测功能；</w:t>
      </w:r>
    </w:p>
    <w:p w14:paraId="47514A2F">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14、动脉压监测范围：-300mmHg～+500mmHg,精度：±10mmHg；</w:t>
      </w:r>
    </w:p>
    <w:p w14:paraId="13700583">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15、静脉压监测范围：-300mmHg～+500mmHg,精度：±10mmHg；</w:t>
      </w:r>
    </w:p>
    <w:p w14:paraId="6D2F2A5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★16、跨膜压监测范围：-100mmHg～+500mmHg,精度：±10mmHg；</w:t>
      </w:r>
    </w:p>
    <w:p w14:paraId="1F48BA04">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17、透析液流量调节范围：0，300～700（可调）ml/min;</w:t>
      </w:r>
    </w:p>
    <w:p w14:paraId="170355E6">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18、透析液温度范围：33～40℃，精度：±0.8℃；</w:t>
      </w:r>
    </w:p>
    <w:p w14:paraId="08137F4B">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19、自动监测电导度，电导率范围：12～17mS/cm,精度：±0.2mS/cm；</w:t>
      </w:r>
    </w:p>
    <w:p w14:paraId="6A8D2EFE">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★20、血流量可调范围：40～600mL/min;     精度±10%</w:t>
      </w:r>
    </w:p>
    <w:p w14:paraId="225E7AC6">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21、超滤率设定：0.10～4.0L/h,精度±1%；超滤曲线可设定；</w:t>
      </w:r>
    </w:p>
    <w:p w14:paraId="49F77CE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22、气泡检测器：可监测≤0.02mL的气泡；</w:t>
      </w:r>
    </w:p>
    <w:p w14:paraId="6EB9EC4B">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23、漏血监测：可监测≤0.35mL/min 的漏血（HCT32%）或0.3mL血液/1L透析液；</w:t>
      </w:r>
    </w:p>
    <w:p w14:paraId="7D957E4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★24、具备热消毒和化学消毒功能，热消毒温度≥85℃，消毒更彻底；</w:t>
      </w:r>
    </w:p>
    <w:p w14:paraId="6839E732">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25、设备自带网络接口，终身免费升级，端口免费开放；</w:t>
      </w:r>
    </w:p>
    <w:p w14:paraId="495B1B9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26、机器使用寿命≥10年。</w:t>
      </w:r>
    </w:p>
    <w:p w14:paraId="409B3AE1">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备注：供应商对其提供的产品出具《关于符合本国产品标准的声明函》或财政部会同有关部门规定的有关证明文件。</w:t>
      </w:r>
    </w:p>
    <w:p w14:paraId="4216ED7B">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2、售后服务内容及要求：</w:t>
      </w:r>
    </w:p>
    <w:p w14:paraId="3DEB7981">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2.1质量保证：质保期内如果出现质量问题，成交供应商应当无条件更换，由于质量问题造成的损失由成交供应商负全部责任。</w:t>
      </w:r>
    </w:p>
    <w:p w14:paraId="4885D070">
      <w:pPr>
        <w:spacing w:before="0" w:after="0" w:line="420" w:lineRule="auto"/>
        <w:ind w:left="0" w:right="0" w:firstLine="480"/>
        <w:jc w:val="both"/>
        <w:rPr>
          <w:rFonts w:hint="default"/>
          <w:color w:val="000000" w:themeColor="text1"/>
          <w:highlight w:val="none"/>
          <w:lang w:val="en-US"/>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2.2质量要求：符合相关国家及行业标准，合格。</w:t>
      </w:r>
    </w:p>
    <w:p w14:paraId="2EA2F5F6">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售后服务：免费质保</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年,在接到采购方服务请求后，</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小时响应，</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小时内上门解决问题；质保期内提供免费上门服务，质保期外的收费按相关行业规则或由双方协商收取。</w:t>
      </w:r>
    </w:p>
    <w:p w14:paraId="7D1CB220">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交货地点：采购人指定地点。</w:t>
      </w:r>
    </w:p>
    <w:p w14:paraId="65DC165A">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交货日期：双方签订合同后</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15</w:t>
      </w:r>
      <w:r>
        <w:rPr>
          <w:rFonts w:ascii="宋体" w:hAnsi="宋体" w:eastAsia="宋体" w:cs="宋体"/>
          <w:color w:val="000000" w:themeColor="text1"/>
          <w:spacing w:val="0"/>
          <w:position w:val="0"/>
          <w:sz w:val="24"/>
          <w:highlight w:val="none"/>
          <w:shd w:val="clear" w:fill="auto"/>
          <w14:textFill>
            <w14:solidFill>
              <w14:schemeClr w14:val="tx1"/>
            </w14:solidFill>
          </w14:textFill>
        </w:rPr>
        <w:t>日内。</w:t>
      </w:r>
    </w:p>
    <w:p w14:paraId="4339BACD">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验收：由最终用户组织验收。</w:t>
      </w:r>
    </w:p>
    <w:p w14:paraId="55E9BF1A">
      <w:pPr>
        <w:spacing w:before="0" w:after="120" w:line="415"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C65D71C">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0DCF94">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07B4F3B">
      <w:pPr>
        <w:spacing w:before="0" w:after="0" w:line="480" w:lineRule="auto"/>
        <w:ind w:left="0" w:right="0" w:firstLine="0"/>
        <w:jc w:val="center"/>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04A55EA3">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C4485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947B2B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2B8C3372">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64ADE6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E71E7F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221E5C3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229536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68CE322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2F3AE4F6">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81F55E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w:t>
      </w:r>
    </w:p>
    <w:p w14:paraId="42FD13F4">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职务。</w:t>
      </w:r>
    </w:p>
    <w:p w14:paraId="7FECC79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6AE0540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4FDBB45F">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6"/>
        <w:tblW w:w="0" w:type="auto"/>
        <w:tblInd w:w="0" w:type="dxa"/>
        <w:tblLayout w:type="autofit"/>
        <w:tblCellMar>
          <w:top w:w="0" w:type="dxa"/>
          <w:left w:w="10" w:type="dxa"/>
          <w:bottom w:w="0" w:type="dxa"/>
          <w:right w:w="10" w:type="dxa"/>
        </w:tblCellMar>
      </w:tblPr>
      <w:tblGrid>
        <w:gridCol w:w="5328"/>
      </w:tblGrid>
      <w:tr w14:paraId="7978CF52">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189C78">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640D6BF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7F67BC6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35EF6C2C">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p>
          <w:p w14:paraId="1CEB2566">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bl>
    <w:p w14:paraId="446EC5E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6D8BE4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F6FD10">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7445E0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B22E2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ACF84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5EBBC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1A327DEA">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06B2C823">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3165E38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A327F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08C0E5F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21266A4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C224C1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7CFAE24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16C1520E">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50ADB3E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6"/>
        <w:tblW w:w="0" w:type="auto"/>
        <w:tblInd w:w="0" w:type="dxa"/>
        <w:tblLayout w:type="autofit"/>
        <w:tblCellMar>
          <w:top w:w="0" w:type="dxa"/>
          <w:left w:w="10" w:type="dxa"/>
          <w:bottom w:w="0" w:type="dxa"/>
          <w:right w:w="10" w:type="dxa"/>
        </w:tblCellMar>
      </w:tblPr>
      <w:tblGrid>
        <w:gridCol w:w="5508"/>
      </w:tblGrid>
      <w:tr w14:paraId="24B4C7AF">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DC07D3">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4F86A40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1965248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5FC1B50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ED73E5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E58B0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F4FDD7">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94FA70">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F37B68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65D9AA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5B1B3E">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6D884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D64300">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D2062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641E53">
      <w:pPr>
        <w:pStyle w:val="9"/>
        <w:rPr>
          <w:color w:val="000000" w:themeColor="text1"/>
          <w:highlight w:val="none"/>
          <w14:textFill>
            <w14:solidFill>
              <w14:schemeClr w14:val="tx1"/>
            </w14:solidFill>
          </w14:textFill>
        </w:rPr>
      </w:pPr>
    </w:p>
    <w:p w14:paraId="0CBBD77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50600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6B1774E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341782C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935E1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5D0B2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62A3F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0CE77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61BBF902">
      <w:pPr>
        <w:spacing w:before="0" w:after="0" w:line="5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1961B521">
      <w:pPr>
        <w:widowControl w:val="0"/>
        <w:spacing w:before="0" w:after="0" w:line="360" w:lineRule="auto"/>
        <w:ind w:left="0" w:right="0" w:firstLine="0"/>
        <w:jc w:val="left"/>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t>)</w:t>
      </w:r>
    </w:p>
    <w:p w14:paraId="1CA529B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516E49">
      <w:pPr>
        <w:widowControl w:val="0"/>
        <w:spacing w:before="0" w:after="0" w:line="240" w:lineRule="auto"/>
        <w:ind w:left="0" w:right="0" w:firstLine="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根据贵方</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项目的竞争性磋商邀请（项目编号：</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），委托代理人</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(全名、职务)</w:t>
      </w:r>
      <w:r>
        <w:rPr>
          <w:rFonts w:ascii="宋体" w:hAnsi="宋体" w:eastAsia="宋体" w:cs="宋体"/>
          <w:color w:val="000000" w:themeColor="text1"/>
          <w:sz w:val="24"/>
          <w:highlight w:val="none"/>
          <w14:textFill>
            <w14:solidFill>
              <w14:schemeClr w14:val="tx1"/>
            </w14:solidFill>
          </w14:textFill>
        </w:rPr>
        <w:t>代表</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供应商名称、地址)</w:t>
      </w:r>
      <w:r>
        <w:rPr>
          <w:rFonts w:hint="eastAsia" w:ascii="宋体" w:hAnsi="宋体" w:eastAsia="宋体" w:cs="宋体"/>
          <w:color w:val="000000" w:themeColor="text1"/>
          <w:sz w:val="24"/>
          <w:highlight w:val="none"/>
          <w14:textFill>
            <w14:solidFill>
              <w14:schemeClr w14:val="tx1"/>
            </w14:solidFill>
          </w14:textFill>
        </w:rPr>
        <w:t>签字并</w:t>
      </w:r>
      <w:r>
        <w:rPr>
          <w:rFonts w:ascii="宋体" w:hAnsi="宋体" w:eastAsia="宋体" w:cs="宋体"/>
          <w:color w:val="000000" w:themeColor="text1"/>
          <w:sz w:val="24"/>
          <w:highlight w:val="none"/>
          <w14:textFill>
            <w14:solidFill>
              <w14:schemeClr w14:val="tx1"/>
            </w14:solidFill>
          </w14:textFill>
        </w:rPr>
        <w:t>提交投标文件，报价为</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元，并对之负法律责任</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349F8E91">
      <w:pPr>
        <w:spacing w:before="0" w:after="0" w:line="240" w:lineRule="auto"/>
        <w:ind w:left="0" w:right="0" w:firstLine="56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4610945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24A12E01">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625914A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3A1CBBC4">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6B21579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1E572D50">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69D62E5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5E2F3E85">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133498A9">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0A336B21">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195510FD">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1B6057F6">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0AE82F7C">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345E21F4">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54C7387B">
      <w:pPr>
        <w:spacing w:before="0" w:after="0" w:line="560" w:lineRule="auto"/>
        <w:ind w:left="0" w:right="0" w:firstLine="72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项目负责人</w:t>
      </w:r>
      <w:r>
        <w:rPr>
          <w:rFonts w:ascii="宋体" w:hAnsi="宋体" w:eastAsia="宋体" w:cs="宋体"/>
          <w:color w:val="000000" w:themeColor="text1"/>
          <w:spacing w:val="0"/>
          <w:position w:val="0"/>
          <w:sz w:val="24"/>
          <w:highlight w:val="none"/>
          <w:shd w:val="clear" w:fill="auto"/>
          <w14:textFill>
            <w14:solidFill>
              <w14:schemeClr w14:val="tx1"/>
            </w14:solidFill>
          </w14:textFill>
        </w:rPr>
        <w:t>：              联系电话：</w:t>
      </w:r>
    </w:p>
    <w:p w14:paraId="2697B32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B51BDB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E386D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E37109E">
      <w:pPr>
        <w:spacing w:before="0" w:after="0" w:line="360" w:lineRule="auto"/>
        <w:ind w:left="0" w:right="0" w:firstLine="336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B9926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9B5D0E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1D0DE4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323B1521">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5C974B7E">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6A28F">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05788">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42E7E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2E27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0FAA5">
            <w:pPr>
              <w:keepNext w:val="0"/>
              <w:keepLines w:val="0"/>
              <w:suppressLineNumbers w:val="0"/>
              <w:spacing w:before="0" w:beforeAutospacing="0" w:after="0" w:afterAutospacing="0" w:line="36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F41A6F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DEC9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最终投标报价（包：）</w:t>
            </w:r>
          </w:p>
          <w:p w14:paraId="230CBAB3">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A84F">
            <w:pPr>
              <w:keepNext w:val="0"/>
              <w:keepLines w:val="0"/>
              <w:suppressLineNumbers w:val="0"/>
              <w:spacing w:before="0" w:beforeAutospacing="0" w:after="0" w:afterAutospacing="0" w:line="360" w:lineRule="auto"/>
              <w:ind w:left="0" w:right="-67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1243F2B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7AE29">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EF39E">
            <w:pPr>
              <w:keepNext w:val="0"/>
              <w:keepLines w:val="0"/>
              <w:suppressLineNumbers w:val="0"/>
              <w:spacing w:before="0" w:beforeAutospacing="0" w:after="0" w:afterAutospacing="0" w:line="36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0262A4C3">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738415A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186973CB">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44B4B80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DD1076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02872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E7DF0F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p>
    <w:p w14:paraId="358B50AE">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4B3DDC8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33250291">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谈判供应商名称：</w:t>
      </w:r>
    </w:p>
    <w:p w14:paraId="24A185D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78B6D4F">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2C91CD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15A33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F7F6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609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89A04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2C448D5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5BEB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5D3D4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342A0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6BC9F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6C13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E1F9F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E776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0B798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F633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C5569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D3EEE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FF74BE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091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454707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AA07D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04F0D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C15B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F55C29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F286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3EEF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710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904A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129D9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3CD0E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6A11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1AB67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F02D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42483C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36326B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43C78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372B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C9D7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05A2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4449A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38EA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EE3D94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430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D9DD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D0C2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BDFFC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512A0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4BB0D2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CC4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F191F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A6992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BEF66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3285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CA80D1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CA94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A428D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AADFD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7591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B0217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1EDF1E">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D143AB">
            <w:pPr>
              <w:keepNext w:val="0"/>
              <w:keepLines w:val="0"/>
              <w:suppressLineNumbers w:val="0"/>
              <w:spacing w:before="0" w:beforeAutospacing="0" w:after="0" w:afterAutospacing="0" w:line="240" w:lineRule="auto"/>
              <w:ind w:left="0" w:right="0" w:firstLine="0"/>
              <w:jc w:val="center"/>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hint="default"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2CF582B8">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AB8DDD0">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3B142A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谈判供应商代表签字：谈判供应商公章日期：</w:t>
      </w:r>
    </w:p>
    <w:p w14:paraId="0335CDF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204E3A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16F910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A9F27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0C7D8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32371E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2D0DF2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C8904C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69D40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D076B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AC63E5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4D715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C13A29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598CBD4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0D51613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462A5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4CB9A5C">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09D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5B8C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20E05E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424E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349E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52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5F64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EE0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6DE0BE8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12B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38B52">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6DEAC9">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012868">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27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F560A2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32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1DF6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C3D04">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61AEE">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BB5F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7F661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71F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9C10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0B5C">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9ADD5">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7F9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484FC4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19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A35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FA1B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AEAAF">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5C84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0C220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EA9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63C4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B699A">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31E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290D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EAF669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4E34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3A27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28FA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FDA6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02E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5E2350E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E35B896">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p>
    <w:p w14:paraId="07C979B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937763">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4714F1A9">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EE8DC3F">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649AA2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74EC838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68A6389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1EA629A">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50C8AEC9">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F14D57">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37016F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912A79">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C339D4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94B81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07713E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634C9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41CCEE">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C5887E">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2B07916">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5609D4">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939A2">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78FCF2">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B1DE37D">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5DE80144">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3F34B45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EC3E04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DD6B46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0D30F2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6217DF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E5AC7A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85211D2">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A72F437">
      <w:pPr>
        <w:pStyle w:val="11"/>
        <w:rPr>
          <w:color w:val="000000" w:themeColor="text1"/>
          <w:highlight w:val="none"/>
          <w14:textFill>
            <w14:solidFill>
              <w14:schemeClr w14:val="tx1"/>
            </w14:solidFill>
          </w14:textFill>
        </w:rPr>
      </w:pPr>
    </w:p>
    <w:p w14:paraId="1C16B35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739911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1EBA2C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748795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DCF832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5B8B3E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6E1FF65">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ED7E71">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80344CE">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DD31D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C7E7EB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C5871A4">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BFA851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49925DB0">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65454E43">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434F4194">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89F57F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ECD75EF">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2FEB2AFC">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3BE42E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130E0CE4">
      <w:pPr>
        <w:ind w:firstLine="3840" w:firstLineChars="1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43CE9DE">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7E4BFF8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D60E628">
      <w:pPr>
        <w:rPr>
          <w:rFonts w:hint="eastAsia"/>
          <w:color w:val="000000" w:themeColor="text1"/>
          <w:highlight w:val="none"/>
          <w14:textFill>
            <w14:solidFill>
              <w14:schemeClr w14:val="tx1"/>
            </w14:solidFill>
          </w14:textFill>
        </w:rPr>
      </w:pPr>
    </w:p>
    <w:p w14:paraId="2AA9CD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1B6128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63723CA2">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53D4AE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5EEECB">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br w:type="page"/>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CD71875">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5E60287E">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1FDD28A4">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1FC5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p>
    <w:p w14:paraId="7F56EDB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p>
    <w:p w14:paraId="2483A918">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p>
    <w:p w14:paraId="0E6CBBD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p>
    <w:p w14:paraId="67957F2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5647F1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p>
    <w:p w14:paraId="12D7ACC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p>
    <w:p w14:paraId="2D287C9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p>
    <w:p w14:paraId="6644C37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p>
    <w:p w14:paraId="2CFF818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p>
    <w:p w14:paraId="6C313F5D">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77B80B7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556ABE9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592F32D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31AC8D4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62560F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7515D55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22685AC4">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1D736F7">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3AF11A1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章</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w:t>
      </w:r>
    </w:p>
    <w:p w14:paraId="6573F1B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56B374C3">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日期：年月日</w:t>
      </w:r>
    </w:p>
    <w:p w14:paraId="1C018E92">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F26D611">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5A44D41">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8D394E5">
      <w:pPr>
        <w:spacing w:before="0" w:after="0" w:line="240" w:lineRule="auto"/>
        <w:ind w:left="0" w:right="0" w:firstLine="321"/>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194426A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2F3DFF5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190645FC">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392595D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58222AD7">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5D2CE1CB">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1D931A">
      <w:pPr>
        <w:spacing w:before="0" w:after="0" w:line="240" w:lineRule="auto"/>
        <w:ind w:left="0" w:right="0" w:firstLine="240"/>
        <w:jc w:val="left"/>
        <w:rPr>
          <w:rFonts w:hint="default"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供应商须将此函附于响应文件中。</w:t>
      </w:r>
    </w:p>
    <w:p w14:paraId="6740FEEF">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C8C92B9">
      <w:pPr>
        <w:pStyle w:val="11"/>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B501BDC">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F949C7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A615503">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995D87E">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B44D47F">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AE8E5A6">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1A715CB9">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C13FF47">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BD3039">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p>
    <w:p w14:paraId="3426FE9E">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p>
    <w:p w14:paraId="05E272A9">
      <w:pPr>
        <w:spacing w:before="0" w:after="0" w:line="50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周口市政府采购合同（货物类）标准文本</w:t>
      </w:r>
    </w:p>
    <w:p w14:paraId="3320D5DB">
      <w:pPr>
        <w:spacing w:before="0" w:after="0" w:line="240" w:lineRule="auto"/>
        <w:ind w:left="0" w:right="0" w:firstLine="0"/>
        <w:jc w:val="both"/>
        <w:rPr>
          <w:rFonts w:ascii="黑体" w:hAnsi="黑体" w:eastAsia="黑体" w:cs="黑体"/>
          <w:color w:val="000000" w:themeColor="text1"/>
          <w:spacing w:val="0"/>
          <w:position w:val="0"/>
          <w:sz w:val="32"/>
          <w:highlight w:val="none"/>
          <w:shd w:val="clear" w:fill="auto"/>
          <w14:textFill>
            <w14:solidFill>
              <w14:schemeClr w14:val="tx1"/>
            </w14:solidFill>
          </w14:textFill>
        </w:rPr>
      </w:pPr>
    </w:p>
    <w:p w14:paraId="47DF684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3BC8E0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4361ECC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6FD85D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BA62298">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7FA7ED1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6BAB58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政府采购项目名称：</w:t>
      </w:r>
    </w:p>
    <w:p w14:paraId="3DF9B2F1">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政府采购项目编号：</w:t>
      </w:r>
    </w:p>
    <w:p w14:paraId="102AE3D9">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采      购    人：</w:t>
      </w:r>
    </w:p>
    <w:p w14:paraId="2F81F71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供      应    商：</w:t>
      </w:r>
    </w:p>
    <w:p w14:paraId="7BCAF17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 订 地：</w:t>
      </w:r>
    </w:p>
    <w:p w14:paraId="158BF6AB">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签订 时 间：</w:t>
      </w:r>
    </w:p>
    <w:p w14:paraId="59141997">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F1CB66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56DE8A5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1736CE75">
      <w:pPr>
        <w:widowControl w:val="0"/>
        <w:spacing w:before="0" w:after="0" w:line="300" w:lineRule="auto"/>
        <w:ind w:left="0" w:right="0" w:firstLine="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合同签订指引</w:t>
      </w:r>
    </w:p>
    <w:p w14:paraId="000BCFC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4F11FB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一、采购人在签订合同时应提供的资料：</w:t>
      </w:r>
    </w:p>
    <w:p w14:paraId="5919CE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、该政府采购项目的招标采购文件（以网上发布内容为准）；</w:t>
      </w:r>
    </w:p>
    <w:p w14:paraId="7EC792DA">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、该政府采购项目招标文件的澄清和修改内容（公告内容）；</w:t>
      </w:r>
    </w:p>
    <w:p w14:paraId="12F7BCE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、该政府采购项目评审报告；</w:t>
      </w:r>
    </w:p>
    <w:p w14:paraId="7F6570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、采购单位法人授权委托书（法人到场并签字的除外）；</w:t>
      </w:r>
    </w:p>
    <w:p w14:paraId="5FDA3F4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、采购单位被授权人身份证件（法人到场并签字的除外）；</w:t>
      </w:r>
    </w:p>
    <w:p w14:paraId="0F549794">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、采购人和中标供应商约定的其它内容（不得超出招标采购文件实质性内容）。</w:t>
      </w:r>
    </w:p>
    <w:p w14:paraId="67CEEE3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二、供应商在签订合同时应提供的资料：</w:t>
      </w:r>
    </w:p>
    <w:p w14:paraId="172679A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DPF</w:t>
      </w:r>
      <w:r>
        <w:rPr>
          <w:rFonts w:ascii="宋体" w:hAnsi="宋体" w:eastAsia="宋体" w:cs="宋体"/>
          <w:color w:val="000000" w:themeColor="text1"/>
          <w:spacing w:val="0"/>
          <w:position w:val="0"/>
          <w:sz w:val="21"/>
          <w:highlight w:val="none"/>
          <w:shd w:val="clear" w:fill="auto"/>
          <w14:textFill>
            <w14:solidFill>
              <w14:schemeClr w14:val="tx1"/>
            </w14:solidFill>
          </w14:textFill>
        </w:rPr>
        <w:t>格式的电子投标文件）；</w:t>
      </w:r>
    </w:p>
    <w:p w14:paraId="638C2E0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、针对该项目评审时评审委员会提出的质询答复（纸质并签章）；</w:t>
      </w:r>
    </w:p>
    <w:p w14:paraId="1F2F05E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、该政府采购项目中标通知书；</w:t>
      </w:r>
    </w:p>
    <w:p w14:paraId="5CB4DB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、供应商法人授权委托书（法人到场并签字的除外）；</w:t>
      </w:r>
    </w:p>
    <w:p w14:paraId="1AF91A7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、供应商被授权人身份证件（法人到场并签字的除外）；</w:t>
      </w:r>
    </w:p>
    <w:p w14:paraId="194BEB5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、供应商和采购人约定的其它内容（不得超出招标采购文件实质性内容）。</w:t>
      </w:r>
    </w:p>
    <w:p w14:paraId="3525413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三、本合同签订后二个工作日内有采购人在“周口市政府采购网”上进行合同公示。</w:t>
      </w:r>
    </w:p>
    <w:p w14:paraId="3DD7C10A">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p>
    <w:p w14:paraId="6E979651">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供应商履约验收指引</w:t>
      </w:r>
    </w:p>
    <w:p w14:paraId="7F7200D0">
      <w:pPr>
        <w:widowControl w:val="0"/>
        <w:numPr>
          <w:ilvl w:val="0"/>
          <w:numId w:val="1"/>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供应商不得擅自变更合同标的物内容；</w:t>
      </w:r>
    </w:p>
    <w:p w14:paraId="56759EFD">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2、不得以次充好、高投低配，确因在合同执行中不可抗力因素造成的，应提供相关依据；</w:t>
      </w:r>
    </w:p>
    <w:p w14:paraId="6C8E0A82">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3、对因客观上采购人采购需求发生变化造成的，应提供采、供双方的纸质备忘录材料；</w:t>
      </w:r>
    </w:p>
    <w:p w14:paraId="576A665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个工作日内通知采购人组织验收；</w:t>
      </w:r>
    </w:p>
    <w:p w14:paraId="2E9C2895">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、供应商应提供需验收物品的清单、参数、使用手册、人员培训情况等资料；</w:t>
      </w:r>
    </w:p>
    <w:p w14:paraId="27C91EC7">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6、采、供双方约定的验收机构及相关人员组成情况。</w:t>
      </w:r>
    </w:p>
    <w:p w14:paraId="25866E3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7、督促采购人在项目验收结束并达到相关要求后一个工作日内，在“周口市政府采购网”上进行“履约验收”公示。</w:t>
      </w:r>
    </w:p>
    <w:p w14:paraId="5BF6CAED">
      <w:pPr>
        <w:spacing w:before="0" w:after="0" w:line="52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8"/>
          <w:highlight w:val="none"/>
          <w:shd w:val="clear" w:fill="auto"/>
          <w14:textFill>
            <w14:solidFill>
              <w14:schemeClr w14:val="tx1"/>
            </w14:solidFill>
          </w14:textFill>
        </w:rPr>
        <w:t>采购合同内容</w:t>
      </w:r>
    </w:p>
    <w:p w14:paraId="32BD9772">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1956A4B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7B15D30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供应商（乙方）：</w:t>
      </w:r>
    </w:p>
    <w:p w14:paraId="23595C5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签订地点：</w:t>
      </w:r>
    </w:p>
    <w:p w14:paraId="24B7823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项目名称：</w:t>
      </w:r>
    </w:p>
    <w:p w14:paraId="30ADEF9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项目编号：</w:t>
      </w:r>
    </w:p>
    <w:p w14:paraId="00E5073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财政资金项目必须填写</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075B51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政府</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采购法》、《中华人民共和国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民法典</w:t>
      </w:r>
      <w:r>
        <w:rPr>
          <w:rFonts w:ascii="宋体" w:hAnsi="宋体" w:eastAsia="宋体" w:cs="宋体"/>
          <w:color w:val="000000" w:themeColor="text1"/>
          <w:spacing w:val="0"/>
          <w:position w:val="0"/>
          <w:sz w:val="21"/>
          <w:highlight w:val="none"/>
          <w:shd w:val="clear" w:fill="auto"/>
          <w14:textFill>
            <w14:solidFill>
              <w14:schemeClr w14:val="tx1"/>
            </w14:solidFill>
          </w14:textFill>
        </w:rPr>
        <w:t>》之规定，经甲乙双方充分协商，特订立本合同，以便共同遵守。</w:t>
      </w:r>
    </w:p>
    <w:p w14:paraId="132CB40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C76B9B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CCD10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C5F45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894EE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3D9A6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FDCD6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E4D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9E4B6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w:t>
            </w:r>
          </w:p>
        </w:tc>
      </w:tr>
      <w:tr w14:paraId="18E4514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A8F03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BA7EB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CB30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EE18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D5E6D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8E8BC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58D6C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8AF852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8A34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EBAF1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68F33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5667A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8E297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24B4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46BC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B502DD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9C9E7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3602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4BD53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35DC3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EEDE4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402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8A46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A54270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A39F">
            <w:pPr>
              <w:keepNext w:val="0"/>
              <w:keepLines w:val="0"/>
              <w:suppressLineNumbers w:val="0"/>
              <w:spacing w:before="0" w:beforeAutospacing="0" w:after="0" w:afterAutospacing="0" w:line="360" w:lineRule="auto"/>
              <w:ind w:left="0" w:right="0" w:firstLine="420"/>
              <w:jc w:val="both"/>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p>
          <w:p w14:paraId="4A1DDE1A">
            <w:pPr>
              <w:keepNext w:val="0"/>
              <w:keepLines w:val="0"/>
              <w:suppressLineNumbers w:val="0"/>
              <w:spacing w:before="0" w:beforeAutospacing="0" w:after="0" w:afterAutospacing="0" w:line="360" w:lineRule="auto"/>
              <w:ind w:left="0" w:right="0" w:firstLine="420"/>
              <w:jc w:val="both"/>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备注：上述产品报价含产品生产、运输</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&lt;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送达至甲方指定地点并下货</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&gt;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、安装、调试、检验及售后服务、税金、劳保基金、人员培训等费用。</w:t>
            </w:r>
          </w:p>
        </w:tc>
      </w:tr>
    </w:tbl>
    <w:p w14:paraId="4A82E137">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1CC2F3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7BFA86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E34AB5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46A921C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D190C7">
      <w:pPr>
        <w:spacing w:before="0" w:after="120" w:line="3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第三条</w:t>
      </w:r>
      <w:r>
        <w:rPr>
          <w:rFonts w:ascii="宋体" w:hAnsi="宋体" w:eastAsia="宋体" w:cs="宋体"/>
          <w:color w:val="000000" w:themeColor="text1"/>
          <w:spacing w:val="0"/>
          <w:position w:val="0"/>
          <w:sz w:val="24"/>
          <w:highlight w:val="none"/>
          <w:shd w:val="clear" w:fill="auto"/>
          <w14:textFill>
            <w14:solidFill>
              <w14:schemeClr w14:val="tx1"/>
            </w14:solidFill>
          </w14:textFill>
        </w:rPr>
        <w:t>产品的包装标准和包装物的供应与回收</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7A3313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（国家或行业主管部门有技术规定的，按技术规定执行；国家与行业主管部门无技术规定的，由甲乙双方商定。）</w:t>
      </w:r>
    </w:p>
    <w:p w14:paraId="68A892C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【注：合同中约定的包装标准应与乙方在投标文件中承诺的一致，且投标文件应作为合同附件与合同具有同等法律效力。】</w:t>
      </w:r>
    </w:p>
    <w:p w14:paraId="44024445">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产品的交货方法、到货地点和交货期限</w:t>
      </w:r>
    </w:p>
    <w:p w14:paraId="2A01FCC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32F6CA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①乙方送货上门；②乙方代运；③甲方自提自运。</w:t>
      </w:r>
    </w:p>
    <w:p w14:paraId="0604281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E2571C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产品的交货期限</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04D931D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w:t>
      </w:r>
    </w:p>
    <w:p w14:paraId="1D4C068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p>
    <w:p w14:paraId="11F0EB58">
      <w:pPr>
        <w:numPr>
          <w:ilvl w:val="0"/>
          <w:numId w:val="2"/>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6B6E667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本合同以人民币付款。</w:t>
      </w:r>
    </w:p>
    <w:p w14:paraId="2C6F51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该项目是否实行预付款：</w:t>
      </w:r>
    </w:p>
    <w:p w14:paraId="4C1DBB2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实行预付款的条件和比例：</w:t>
      </w:r>
    </w:p>
    <w:p w14:paraId="44A9E5D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0DB66332">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具体付款方式</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按投标人须知前附表以及采、购双方的具体约定</w:t>
      </w:r>
    </w:p>
    <w:p w14:paraId="5DEB2817">
      <w:pPr>
        <w:numPr>
          <w:ilvl w:val="0"/>
          <w:numId w:val="3"/>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验收方法</w:t>
      </w:r>
    </w:p>
    <w:p w14:paraId="1425EE1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E7AE3C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9BC2ED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8837C5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4B5224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涉及安全、消防、环保等其他需要由质检或行业主管部门进行验收的项目，必须邀请相关部门或相关专家参与验收。</w:t>
      </w:r>
    </w:p>
    <w:p w14:paraId="2F7DE5F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检测、验收费用承担方式：</w:t>
      </w:r>
    </w:p>
    <w:p w14:paraId="35BB26F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对产品提出异议的时间和办法</w:t>
      </w:r>
    </w:p>
    <w:p w14:paraId="435747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AC0B1E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甲方因使用、保管、保养不善等造成产品质量下降的，不得提出异议。</w:t>
      </w:r>
    </w:p>
    <w:p w14:paraId="3EA6AB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工作日内负责处理，否则，即视为默认甲方提出的异议和处理意见。</w:t>
      </w:r>
    </w:p>
    <w:p w14:paraId="452757F1">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乙方应提供完善周到的技术支持和售后服务，否则甲方视情节轻重从乙方的质量保证金中扣除部分或全部补偿甲方。</w:t>
      </w:r>
    </w:p>
    <w:p w14:paraId="07DFE68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保修</w:t>
      </w:r>
    </w:p>
    <w:p w14:paraId="49C51D6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天内上门维修，负责更换有瑕疵的货物、部件或提供相应的质量保证期内的服务。由此造成的损失，甲方保留索赔的权利。</w:t>
      </w:r>
    </w:p>
    <w:p w14:paraId="3D54DA6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天内没有弥补缺陷，甲方可采取必要的补救措施，但费用和风险由乙方承担。</w:t>
      </w:r>
    </w:p>
    <w:p w14:paraId="5F92484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维修</w:t>
      </w:r>
    </w:p>
    <w:p w14:paraId="22753EE9">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保修期届满后，乙方应对其提供的货物负有维修义务，但所涉及的费用由甲方承担。</w:t>
      </w:r>
    </w:p>
    <w:p w14:paraId="6540F05F">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乙方的违约责任</w:t>
      </w:r>
    </w:p>
    <w:p w14:paraId="3F0B998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2FBC65D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乙方所交产品不符合合同规定的，如果甲方同意利用，应当按质论价；如果甲方不能利用的，应根据产品的具体情况，由乙方负责包换</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乙方应按规定，对更换件相应延长质量保证期，并赔偿甲方相应的损失</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对此需在响应文件中保</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证，否则视为不响</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应。</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乙方不能修理或者不能调换的，按不能交货处理。</w:t>
      </w:r>
    </w:p>
    <w:p w14:paraId="3B68821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AF430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0.5%</w:t>
      </w:r>
      <w:r>
        <w:rPr>
          <w:rFonts w:ascii="宋体" w:hAnsi="宋体" w:eastAsia="宋体" w:cs="宋体"/>
          <w:color w:val="000000" w:themeColor="text1"/>
          <w:spacing w:val="0"/>
          <w:position w:val="0"/>
          <w:sz w:val="21"/>
          <w:highlight w:val="none"/>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天按一周计算。如果达到最高限额，甲方应考虑终止合同，由此给甲方造成的损失由乙方承担。</w:t>
      </w:r>
    </w:p>
    <w:p w14:paraId="4E60D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D852D4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6B6004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违约金。</w:t>
      </w:r>
    </w:p>
    <w:p w14:paraId="54DE11D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甲方的违约责任</w:t>
      </w:r>
    </w:p>
    <w:p w14:paraId="108EE1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319D6A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甲方违反合同规定拒绝接货的，应当承担由此造成的损失。</w:t>
      </w:r>
    </w:p>
    <w:p w14:paraId="16BCFFA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3.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元。</w:t>
      </w:r>
    </w:p>
    <w:p w14:paraId="77B34F1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不可抗力</w:t>
      </w:r>
    </w:p>
    <w:p w14:paraId="2761501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48FB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FBFE1B">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履约（或质量）保证金</w:t>
      </w:r>
    </w:p>
    <w:p w14:paraId="2B90F8A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374062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2850AB8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如乙方未能履行其合同规定的任何义务，甲方有权从履约保证金中取得补偿。</w:t>
      </w:r>
    </w:p>
    <w:p w14:paraId="1E4D51D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转让与分包</w:t>
      </w:r>
    </w:p>
    <w:p w14:paraId="304F03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除甲方事先书面同意外，乙方不得部分转让或全部转让其应履行的合同义务。</w:t>
      </w:r>
    </w:p>
    <w:p w14:paraId="65647D7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A324052">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合同文件及资料的使用</w:t>
      </w:r>
    </w:p>
    <w:p w14:paraId="398A0DE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48A9E1A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除非执行合同需要，在事先未得到甲方同意的情况下，乙方不得使用前款所列的任何文件和资料。</w:t>
      </w:r>
    </w:p>
    <w:p w14:paraId="27B65D1A">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第十六条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合同纠纷调处</w:t>
      </w:r>
    </w:p>
    <w:p w14:paraId="4008CFF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天内，按银行规定的结算办法付清，否则按逾期付款处理。但任何一方不得自行扣发货物或扣付货款来充抵。</w:t>
      </w:r>
    </w:p>
    <w:p w14:paraId="3DBE5AC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highlight w:val="none"/>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highlight w:val="none"/>
          <w:shd w:val="clear" w:fill="auto"/>
          <w14:textFill>
            <w14:solidFill>
              <w14:schemeClr w14:val="tx1"/>
            </w14:solidFill>
          </w14:textFill>
        </w:rPr>
        <w:t>申请仲裁。②向合同签订地有级别管辖权的人民法院起诉。</w:t>
      </w:r>
    </w:p>
    <w:p w14:paraId="53C276B7">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、甲、乙双方均有权利向本项目具有监管职能的政府采购监督管理部门举报反映对方在合同履约中的违法违纪行为。</w:t>
      </w:r>
    </w:p>
    <w:p w14:paraId="3DEB435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highlight w:val="none"/>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D5F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份，自双方当事人签字盖章之日起生效。</w:t>
      </w:r>
    </w:p>
    <w:p w14:paraId="6120DA0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00909D6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2F8AC0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544C6CF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p>
    <w:p w14:paraId="74D97A4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p>
    <w:p w14:paraId="08649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p>
    <w:p w14:paraId="6B42D6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p>
    <w:p w14:paraId="33716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p>
    <w:p w14:paraId="5E9CC3D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p>
    <w:p w14:paraId="12231422">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p>
    <w:p w14:paraId="4A3A6B32">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p>
    <w:p w14:paraId="7091E48A">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7E4C4581">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3C1647-2A47-40E0-94F9-CF2CC6BF36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auto"/>
    <w:pitch w:val="default"/>
    <w:sig w:usb0="A00002AF" w:usb1="400078FB" w:usb2="00000000" w:usb3="00000000" w:csb0="6000009F" w:csb1="DFD70000"/>
    <w:embedRegular r:id="rId2" w:fontKey="{EF1A25F7-7696-4036-AEAA-6CFC6C831833}"/>
  </w:font>
  <w:font w:name="仿宋_GB2312">
    <w:panose1 w:val="02010609030101010101"/>
    <w:charset w:val="86"/>
    <w:family w:val="auto"/>
    <w:pitch w:val="default"/>
    <w:sig w:usb0="00000001" w:usb1="080E0000" w:usb2="00000000" w:usb3="00000000" w:csb0="00040000" w:csb1="00000000"/>
    <w:embedRegular r:id="rId3" w:fontKey="{CDC848E5-0502-43E1-9EA9-941E14B9860B}"/>
  </w:font>
  <w:font w:name="微软简标宋">
    <w:altName w:val="宋体"/>
    <w:panose1 w:val="00000000000000000000"/>
    <w:charset w:val="00"/>
    <w:family w:val="auto"/>
    <w:pitch w:val="default"/>
    <w:sig w:usb0="00000000" w:usb1="00000000" w:usb2="00000000" w:usb3="00000000" w:csb0="00000000" w:csb1="00000000"/>
    <w:embedRegular r:id="rId4" w:fontKey="{6E08B59C-4B02-4D6E-8AF3-1EC76CCBF497}"/>
  </w:font>
  <w:font w:name="仿宋">
    <w:panose1 w:val="02010609060101010101"/>
    <w:charset w:val="86"/>
    <w:family w:val="auto"/>
    <w:pitch w:val="default"/>
    <w:sig w:usb0="800002BF" w:usb1="38CF7CFA" w:usb2="00000016" w:usb3="00000000" w:csb0="00040001" w:csb1="00000000"/>
    <w:embedRegular r:id="rId5" w:fontKey="{BEA9169C-55C0-4512-820A-1CD6B18C2072}"/>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E24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E92254">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3E9225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0D960D3E"/>
    <w:rsid w:val="12CE34EF"/>
    <w:rsid w:val="13AF532E"/>
    <w:rsid w:val="1484072D"/>
    <w:rsid w:val="190A277E"/>
    <w:rsid w:val="1BEC3E48"/>
    <w:rsid w:val="1F35597B"/>
    <w:rsid w:val="214964AC"/>
    <w:rsid w:val="22D325E0"/>
    <w:rsid w:val="25025EBD"/>
    <w:rsid w:val="2522721C"/>
    <w:rsid w:val="2B1D410F"/>
    <w:rsid w:val="2CBB5CE4"/>
    <w:rsid w:val="2CE23417"/>
    <w:rsid w:val="2EC24AD6"/>
    <w:rsid w:val="308550C3"/>
    <w:rsid w:val="3436271A"/>
    <w:rsid w:val="345F7118"/>
    <w:rsid w:val="3A654B5F"/>
    <w:rsid w:val="3B0A71ED"/>
    <w:rsid w:val="3E676F12"/>
    <w:rsid w:val="42E75624"/>
    <w:rsid w:val="44C30432"/>
    <w:rsid w:val="489E685D"/>
    <w:rsid w:val="4C2646D8"/>
    <w:rsid w:val="4E8729E7"/>
    <w:rsid w:val="52805494"/>
    <w:rsid w:val="5D0128BF"/>
    <w:rsid w:val="5FDC7B46"/>
    <w:rsid w:val="61D13A29"/>
    <w:rsid w:val="624B5761"/>
    <w:rsid w:val="63D70E99"/>
    <w:rsid w:val="657D1E04"/>
    <w:rsid w:val="6D9D0818"/>
    <w:rsid w:val="71213827"/>
    <w:rsid w:val="727F7633"/>
    <w:rsid w:val="747C5A5B"/>
    <w:rsid w:val="74992CD1"/>
    <w:rsid w:val="7B1352B7"/>
    <w:rsid w:val="7C185920"/>
    <w:rsid w:val="7F427C3D"/>
    <w:rsid w:val="DBBFAF20"/>
    <w:rsid w:val="E3F72276"/>
    <w:rsid w:val="E79E1E5D"/>
    <w:rsid w:val="F4CE2D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11"/>
    <w:basedOn w:val="7"/>
    <w:qFormat/>
    <w:uiPriority w:val="0"/>
    <w:rPr>
      <w:rFonts w:ascii="微软雅黑" w:hAnsi="微软雅黑" w:eastAsia="微软雅黑" w:cs="微软雅黑"/>
      <w:color w:val="000000"/>
      <w:sz w:val="22"/>
      <w:szCs w:val="22"/>
      <w:u w:val="none"/>
    </w:rPr>
  </w:style>
  <w:style w:type="paragraph" w:customStyle="1" w:styleId="15">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11013</Words>
  <Characters>11886</Characters>
  <TotalTime>58</TotalTime>
  <ScaleCrop>false</ScaleCrop>
  <LinksUpToDate>false</LinksUpToDate>
  <CharactersWithSpaces>12002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2021-12-16T13:31:00Z</dcterms:created>
  <dc:creator>Administrator</dc:creator>
  <cp:lastModifiedBy>user</cp:lastModifiedBy>
  <dcterms:modified xsi:type="dcterms:W3CDTF">2026-07-17T02:47:04Z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67A8737B79377BDD4C34586A2632197D_43</vt:lpwstr>
  </property>
  <property fmtid="{D5CDD505-2E9C-101B-9397-08002B2CF9AE}" pid="4" name="KSOTemplateDocerSaveRecord">
    <vt:lpwstr>eyJoZGlkIjoiNTQ3MGY4OWEwYWQ5MGRhOTEyZDdjODBiNTM4ZTJjNzciLCJ1c2VySWQiOiIxMDg5MjYwMDExIn0=</vt:lpwstr>
  </property>
</Properties>
</file>