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F0D49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驻马店幼儿师范高等专科学校</w:t>
      </w:r>
    </w:p>
    <w:p w14:paraId="35EA9140">
      <w:pPr>
        <w:tabs>
          <w:tab w:val="left" w:pos="993"/>
          <w:tab w:val="left" w:pos="1134"/>
          <w:tab w:val="left" w:pos="1418"/>
        </w:tabs>
        <w:spacing w:line="60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 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u w:val="single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u w:val="single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u w:val="single"/>
          <w:lang w:val="en-US" w:eastAsia="zh-CN"/>
        </w:rPr>
        <w:t>5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u w:val="single"/>
        </w:rPr>
        <w:t>-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u w:val="single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月政府采购意向</w:t>
      </w:r>
    </w:p>
    <w:p w14:paraId="69F2B12C"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</w:p>
    <w:p w14:paraId="7655DA2B"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为便于供应商及时了解政府采购信息，根据《财政部关于开展政府采购意向公开工作的通知》（财库〔2020〕10号）等有关规定，现将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（至）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月采购意向公开如下：</w:t>
      </w:r>
    </w:p>
    <w:p w14:paraId="60A03A62"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tbl>
      <w:tblPr>
        <w:tblStyle w:val="12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275"/>
        <w:gridCol w:w="3261"/>
        <w:gridCol w:w="1275"/>
        <w:gridCol w:w="1418"/>
        <w:gridCol w:w="992"/>
      </w:tblGrid>
      <w:tr w14:paraId="4CA1B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534" w:type="dxa"/>
            <w:vAlign w:val="center"/>
          </w:tcPr>
          <w:p w14:paraId="0D7EDF11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eastAsia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  <w:sz w:val="24"/>
                <w:szCs w:val="32"/>
              </w:rPr>
              <w:t>序号</w:t>
            </w:r>
          </w:p>
        </w:tc>
        <w:tc>
          <w:tcPr>
            <w:tcW w:w="1275" w:type="dxa"/>
            <w:vAlign w:val="center"/>
          </w:tcPr>
          <w:p w14:paraId="0405AF74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eastAsia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  <w:sz w:val="24"/>
                <w:szCs w:val="32"/>
              </w:rPr>
              <w:t>采购项目</w:t>
            </w:r>
          </w:p>
          <w:p w14:paraId="52EAC877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eastAsia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  <w:sz w:val="24"/>
                <w:szCs w:val="32"/>
              </w:rPr>
              <w:t>名称</w:t>
            </w:r>
          </w:p>
        </w:tc>
        <w:tc>
          <w:tcPr>
            <w:tcW w:w="3261" w:type="dxa"/>
            <w:vAlign w:val="center"/>
          </w:tcPr>
          <w:p w14:paraId="2D1DB941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eastAsia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  <w:sz w:val="24"/>
                <w:szCs w:val="32"/>
              </w:rPr>
              <w:t>采购需求概况</w:t>
            </w:r>
          </w:p>
        </w:tc>
        <w:tc>
          <w:tcPr>
            <w:tcW w:w="1275" w:type="dxa"/>
            <w:vAlign w:val="center"/>
          </w:tcPr>
          <w:p w14:paraId="4ABBF156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eastAsia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  <w:sz w:val="24"/>
                <w:szCs w:val="32"/>
              </w:rPr>
              <w:t>预算金额</w:t>
            </w:r>
          </w:p>
          <w:p w14:paraId="113F5552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eastAsia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  <w:sz w:val="24"/>
                <w:szCs w:val="32"/>
              </w:rPr>
              <w:t>（万元）</w:t>
            </w:r>
          </w:p>
        </w:tc>
        <w:tc>
          <w:tcPr>
            <w:tcW w:w="1418" w:type="dxa"/>
            <w:vAlign w:val="center"/>
          </w:tcPr>
          <w:p w14:paraId="091EF01F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eastAsia="宋体" w:cs="仿宋_GB2312"/>
                <w:b/>
                <w:bCs/>
                <w:kern w:val="0"/>
                <w:sz w:val="24"/>
                <w:szCs w:val="32"/>
              </w:rPr>
            </w:pPr>
          </w:p>
          <w:p w14:paraId="18BCED9B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eastAsia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  <w:sz w:val="24"/>
                <w:szCs w:val="32"/>
              </w:rPr>
              <w:t>预计采购时间</w:t>
            </w:r>
          </w:p>
          <w:p w14:paraId="6B5CE0BA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eastAsia="宋体" w:cs="仿宋_GB2312"/>
                <w:b/>
                <w:bCs/>
                <w:kern w:val="0"/>
                <w:sz w:val="24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3EEEAC84">
            <w:pPr>
              <w:tabs>
                <w:tab w:val="left" w:pos="993"/>
                <w:tab w:val="left" w:pos="1134"/>
                <w:tab w:val="left" w:pos="1418"/>
              </w:tabs>
              <w:spacing w:line="440" w:lineRule="exact"/>
              <w:jc w:val="center"/>
              <w:rPr>
                <w:rFonts w:ascii="宋体" w:hAnsi="宋体" w:eastAsia="宋体" w:cs="仿宋_GB2312"/>
                <w:b/>
                <w:bCs/>
                <w:kern w:val="0"/>
                <w:sz w:val="24"/>
                <w:szCs w:val="32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  <w:sz w:val="24"/>
                <w:szCs w:val="32"/>
              </w:rPr>
              <w:t>备注</w:t>
            </w:r>
          </w:p>
        </w:tc>
      </w:tr>
      <w:tr w14:paraId="73A8E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2" w:hRule="atLeast"/>
        </w:trPr>
        <w:tc>
          <w:tcPr>
            <w:tcW w:w="534" w:type="dxa"/>
            <w:vAlign w:val="center"/>
          </w:tcPr>
          <w:p w14:paraId="11AB7F6E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1370196D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驻马店幼儿师范高等专科学校具身智能产业学院实训室建设</w:t>
            </w:r>
          </w:p>
        </w:tc>
        <w:tc>
          <w:tcPr>
            <w:tcW w:w="3261" w:type="dxa"/>
            <w:vAlign w:val="center"/>
          </w:tcPr>
          <w:p w14:paraId="56226A11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采购内容：应用创新中心建设（第一期）</w:t>
            </w:r>
          </w:p>
          <w:p w14:paraId="3D7E8F01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szCs w:val="32"/>
                <w:highlight w:val="yellow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1.零售教学场景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eastAsia="zh-CN"/>
              </w:rPr>
              <w:t>（小零售）；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eastAsia="zh-CN"/>
              </w:rPr>
              <w:t>家庭教学场景（桌面整理）；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  <w:t>3.工业教学场景（PCB版涂覆）；4.工业教学场景（PCB版涂覆）；5.数采实训区；6.师资培训；7.数据采集、教学设备、教学设施；8.展览展示。</w:t>
            </w:r>
          </w:p>
        </w:tc>
        <w:tc>
          <w:tcPr>
            <w:tcW w:w="1275" w:type="dxa"/>
            <w:vAlign w:val="center"/>
          </w:tcPr>
          <w:p w14:paraId="6118B162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hint="default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  <w:t>358.44</w:t>
            </w:r>
          </w:p>
        </w:tc>
        <w:tc>
          <w:tcPr>
            <w:tcW w:w="1418" w:type="dxa"/>
            <w:vAlign w:val="center"/>
          </w:tcPr>
          <w:p w14:paraId="235DCEA6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ascii="仿宋_GB2312" w:hAnsi="仿宋_GB2312" w:eastAsia="仿宋_GB2312" w:cs="仿宋_GB2312"/>
                <w:kern w:val="0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202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年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</w:rPr>
              <w:t>月</w:t>
            </w:r>
          </w:p>
        </w:tc>
        <w:tc>
          <w:tcPr>
            <w:tcW w:w="992" w:type="dxa"/>
            <w:vAlign w:val="center"/>
          </w:tcPr>
          <w:p w14:paraId="3E6F0FDF">
            <w:pPr>
              <w:tabs>
                <w:tab w:val="left" w:pos="993"/>
                <w:tab w:val="left" w:pos="1134"/>
                <w:tab w:val="left" w:pos="1418"/>
              </w:tabs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32"/>
                <w:lang w:val="en-US" w:eastAsia="zh-CN"/>
              </w:rPr>
              <w:t>无</w:t>
            </w:r>
          </w:p>
        </w:tc>
      </w:tr>
    </w:tbl>
    <w:p w14:paraId="2B671FB3">
      <w:pPr>
        <w:tabs>
          <w:tab w:val="left" w:pos="993"/>
          <w:tab w:val="left" w:pos="1134"/>
          <w:tab w:val="left" w:pos="1418"/>
        </w:tabs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本次公开的采购意向是本单位政府采购工作的初步安排，具体采购项目情况以相关采购公告和采购文件为准。</w:t>
      </w:r>
    </w:p>
    <w:p w14:paraId="1118108D">
      <w:pPr>
        <w:tabs>
          <w:tab w:val="left" w:pos="993"/>
          <w:tab w:val="left" w:pos="1134"/>
          <w:tab w:val="left" w:pos="1418"/>
        </w:tabs>
        <w:spacing w:line="600" w:lineRule="exact"/>
        <w:ind w:firstLine="960" w:firstLineChars="3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0C28C2F">
      <w:pPr>
        <w:tabs>
          <w:tab w:val="left" w:pos="993"/>
          <w:tab w:val="left" w:pos="1134"/>
          <w:tab w:val="left" w:pos="1418"/>
        </w:tabs>
        <w:spacing w:line="600" w:lineRule="exact"/>
        <w:ind w:firstLine="960" w:firstLineChars="3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                           驻马店幼儿师范高等专科学校</w:t>
      </w:r>
    </w:p>
    <w:p w14:paraId="50B5F4F4">
      <w:pPr>
        <w:tabs>
          <w:tab w:val="left" w:pos="993"/>
          <w:tab w:val="left" w:pos="1134"/>
          <w:tab w:val="left" w:pos="1418"/>
        </w:tabs>
        <w:spacing w:line="600" w:lineRule="exact"/>
        <w:ind w:right="800" w:firstLine="960" w:firstLineChars="300"/>
        <w:jc w:val="right"/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ascii="仿宋_GB2312" w:hAnsi="仿宋_GB2312" w:eastAsia="仿宋_GB2312" w:cs="仿宋_GB2312"/>
          <w:sz w:val="32"/>
          <w:szCs w:val="32"/>
        </w:rPr>
        <w:t>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日  </w:t>
      </w:r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3NDg0ODQ5ZGNkNDdjYTY5M2EzNDk5OGYzZDgxNTMifQ=="/>
  </w:docVars>
  <w:rsids>
    <w:rsidRoot w:val="5A133B78"/>
    <w:rsid w:val="000666A0"/>
    <w:rsid w:val="00303A35"/>
    <w:rsid w:val="00685384"/>
    <w:rsid w:val="00AC71FC"/>
    <w:rsid w:val="00AF2564"/>
    <w:rsid w:val="00B600CC"/>
    <w:rsid w:val="00BB33FC"/>
    <w:rsid w:val="00F71357"/>
    <w:rsid w:val="00F7318B"/>
    <w:rsid w:val="01016254"/>
    <w:rsid w:val="01956740"/>
    <w:rsid w:val="0408170C"/>
    <w:rsid w:val="067321B2"/>
    <w:rsid w:val="08C409A7"/>
    <w:rsid w:val="08E57EC6"/>
    <w:rsid w:val="09230E38"/>
    <w:rsid w:val="0D881F3F"/>
    <w:rsid w:val="0E3177FA"/>
    <w:rsid w:val="111B209C"/>
    <w:rsid w:val="13015004"/>
    <w:rsid w:val="1376020E"/>
    <w:rsid w:val="15ED1999"/>
    <w:rsid w:val="162949BE"/>
    <w:rsid w:val="162C3BA4"/>
    <w:rsid w:val="166F68DC"/>
    <w:rsid w:val="1797728D"/>
    <w:rsid w:val="18100480"/>
    <w:rsid w:val="18705DC5"/>
    <w:rsid w:val="19BB441C"/>
    <w:rsid w:val="1A5F124B"/>
    <w:rsid w:val="1AF034E2"/>
    <w:rsid w:val="1F2C0CF1"/>
    <w:rsid w:val="214C3519"/>
    <w:rsid w:val="221843E8"/>
    <w:rsid w:val="228B3979"/>
    <w:rsid w:val="24DC4CEC"/>
    <w:rsid w:val="25051822"/>
    <w:rsid w:val="263021EB"/>
    <w:rsid w:val="26DF06E3"/>
    <w:rsid w:val="28CE118F"/>
    <w:rsid w:val="2BD34E41"/>
    <w:rsid w:val="2D0B210B"/>
    <w:rsid w:val="2F6F5E32"/>
    <w:rsid w:val="34391122"/>
    <w:rsid w:val="349C3D73"/>
    <w:rsid w:val="38A04AB1"/>
    <w:rsid w:val="38B63C28"/>
    <w:rsid w:val="3C31724C"/>
    <w:rsid w:val="3CB0716E"/>
    <w:rsid w:val="3E03143A"/>
    <w:rsid w:val="3E077D0E"/>
    <w:rsid w:val="423B6AF2"/>
    <w:rsid w:val="42814544"/>
    <w:rsid w:val="444067BB"/>
    <w:rsid w:val="44ED1BA6"/>
    <w:rsid w:val="44F469A2"/>
    <w:rsid w:val="45223322"/>
    <w:rsid w:val="454829D5"/>
    <w:rsid w:val="45943BEF"/>
    <w:rsid w:val="48AA5E6C"/>
    <w:rsid w:val="48CE4A0F"/>
    <w:rsid w:val="49005574"/>
    <w:rsid w:val="4C48477A"/>
    <w:rsid w:val="50C81F2B"/>
    <w:rsid w:val="52D34AFD"/>
    <w:rsid w:val="532B7555"/>
    <w:rsid w:val="556A2277"/>
    <w:rsid w:val="55F85AD5"/>
    <w:rsid w:val="56B45E9F"/>
    <w:rsid w:val="56E575B6"/>
    <w:rsid w:val="58443CE1"/>
    <w:rsid w:val="589917F1"/>
    <w:rsid w:val="5A133B78"/>
    <w:rsid w:val="5ACB1A0A"/>
    <w:rsid w:val="5B6B01ED"/>
    <w:rsid w:val="5C926DDC"/>
    <w:rsid w:val="5D327B1E"/>
    <w:rsid w:val="5E166097"/>
    <w:rsid w:val="5F5D4BFA"/>
    <w:rsid w:val="613F23F0"/>
    <w:rsid w:val="61733E99"/>
    <w:rsid w:val="62EE0969"/>
    <w:rsid w:val="64422A84"/>
    <w:rsid w:val="69734107"/>
    <w:rsid w:val="6A030F44"/>
    <w:rsid w:val="6AF2266A"/>
    <w:rsid w:val="6C3B7CBE"/>
    <w:rsid w:val="6DB954CF"/>
    <w:rsid w:val="6EDC46F1"/>
    <w:rsid w:val="6FC018AC"/>
    <w:rsid w:val="71EF06E9"/>
    <w:rsid w:val="750B34BD"/>
    <w:rsid w:val="75290F5D"/>
    <w:rsid w:val="754E4314"/>
    <w:rsid w:val="775F721C"/>
    <w:rsid w:val="7A456589"/>
    <w:rsid w:val="7AFF6F54"/>
    <w:rsid w:val="7C025299"/>
    <w:rsid w:val="7CFF1D9B"/>
    <w:rsid w:val="7E53749D"/>
    <w:rsid w:val="7F9D1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32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0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after="260"/>
      <w:outlineLvl w:val="2"/>
    </w:pPr>
    <w:rPr>
      <w:b/>
      <w:sz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60" w:lineRule="auto"/>
      <w:outlineLvl w:val="3"/>
    </w:pPr>
    <w:rPr>
      <w:rFonts w:ascii="Arial" w:hAnsi="Arial" w:eastAsia="仿宋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4"/>
    <w:basedOn w:val="1"/>
    <w:next w:val="1"/>
    <w:qFormat/>
    <w:uiPriority w:val="0"/>
    <w:pPr>
      <w:spacing w:line="360" w:lineRule="auto"/>
      <w:ind w:firstLine="800" w:firstLineChars="200"/>
    </w:pPr>
    <w:rPr>
      <w:rFonts w:ascii="Times New Roman" w:hAnsi="Times New Roman"/>
      <w:sz w:val="24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footer"/>
    <w:basedOn w:val="1"/>
    <w:link w:val="23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First Indent 2"/>
    <w:basedOn w:val="7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4标"/>
    <w:basedOn w:val="1"/>
    <w:qFormat/>
    <w:uiPriority w:val="0"/>
    <w:pPr>
      <w:outlineLvl w:val="3"/>
    </w:pPr>
    <w:rPr>
      <w:b/>
      <w:sz w:val="24"/>
    </w:rPr>
  </w:style>
  <w:style w:type="character" w:customStyle="1" w:styleId="15">
    <w:name w:val="3标 Char"/>
    <w:link w:val="16"/>
    <w:qFormat/>
    <w:uiPriority w:val="0"/>
    <w:rPr>
      <w:rFonts w:ascii="Times New Roman" w:hAnsi="Times New Roman" w:eastAsia="宋体" w:cs="仿宋"/>
      <w:sz w:val="28"/>
      <w:szCs w:val="28"/>
    </w:rPr>
  </w:style>
  <w:style w:type="paragraph" w:customStyle="1" w:styleId="16">
    <w:name w:val="4标 123"/>
    <w:basedOn w:val="1"/>
    <w:link w:val="15"/>
    <w:qFormat/>
    <w:uiPriority w:val="0"/>
    <w:pPr>
      <w:outlineLvl w:val="3"/>
    </w:pPr>
    <w:rPr>
      <w:rFonts w:ascii="Times New Roman" w:hAnsi="Times New Roman" w:eastAsia="宋体" w:cs="仿宋"/>
      <w:szCs w:val="28"/>
    </w:rPr>
  </w:style>
  <w:style w:type="paragraph" w:customStyle="1" w:styleId="17">
    <w:name w:val="3标"/>
    <w:basedOn w:val="1"/>
    <w:qFormat/>
    <w:uiPriority w:val="0"/>
    <w:pPr>
      <w:ind w:firstLine="723" w:firstLineChars="200"/>
      <w:outlineLvl w:val="2"/>
    </w:pPr>
    <w:rPr>
      <w:rFonts w:ascii="Times New Roman" w:hAnsi="Times New Roman" w:eastAsia="宋体" w:cs="仿宋"/>
      <w:b/>
      <w:sz w:val="28"/>
      <w:szCs w:val="28"/>
    </w:rPr>
  </w:style>
  <w:style w:type="paragraph" w:customStyle="1" w:styleId="18">
    <w:name w:val="2标"/>
    <w:basedOn w:val="1"/>
    <w:qFormat/>
    <w:uiPriority w:val="0"/>
    <w:pPr>
      <w:spacing w:before="50" w:beforeLines="50" w:after="50" w:afterLines="50"/>
      <w:outlineLvl w:val="1"/>
    </w:pPr>
    <w:rPr>
      <w:rFonts w:ascii="Times New Roman" w:hAnsi="Times New Roman" w:eastAsia="宋体" w:cs="仿宋"/>
      <w:b/>
      <w:szCs w:val="28"/>
    </w:rPr>
  </w:style>
  <w:style w:type="paragraph" w:customStyle="1" w:styleId="19">
    <w:name w:val="1标"/>
    <w:basedOn w:val="1"/>
    <w:qFormat/>
    <w:uiPriority w:val="0"/>
    <w:pPr>
      <w:spacing w:before="50" w:beforeLines="50" w:after="50" w:afterLines="50"/>
      <w:jc w:val="center"/>
      <w:outlineLvl w:val="0"/>
    </w:pPr>
    <w:rPr>
      <w:rFonts w:hint="eastAsia" w:ascii="Times New Roman" w:hAnsi="Times New Roman" w:eastAsia="仿宋" w:cs="仿宋"/>
      <w:b/>
      <w:bCs/>
      <w:sz w:val="32"/>
      <w:szCs w:val="32"/>
    </w:rPr>
  </w:style>
  <w:style w:type="paragraph" w:customStyle="1" w:styleId="20">
    <w:name w:val="2标 一二三"/>
    <w:basedOn w:val="1"/>
    <w:qFormat/>
    <w:uiPriority w:val="0"/>
    <w:pPr>
      <w:spacing w:before="50" w:beforeLines="50" w:after="50" w:afterLines="50"/>
      <w:outlineLvl w:val="1"/>
    </w:pPr>
    <w:rPr>
      <w:rFonts w:ascii="Times New Roman" w:hAnsi="Times New Roman" w:eastAsia="仿宋" w:cs="仿宋"/>
      <w:b/>
      <w:sz w:val="30"/>
      <w:szCs w:val="28"/>
    </w:rPr>
  </w:style>
  <w:style w:type="paragraph" w:customStyle="1" w:styleId="21">
    <w:name w:val="3标 （一）（二）（三）"/>
    <w:basedOn w:val="1"/>
    <w:qFormat/>
    <w:uiPriority w:val="0"/>
    <w:pPr>
      <w:ind w:firstLine="723" w:firstLineChars="200"/>
      <w:outlineLvl w:val="2"/>
    </w:pPr>
    <w:rPr>
      <w:rFonts w:ascii="Times New Roman" w:hAnsi="Times New Roman" w:eastAsia="宋体" w:cs="仿宋"/>
      <w:b/>
      <w:szCs w:val="28"/>
    </w:rPr>
  </w:style>
  <w:style w:type="character" w:customStyle="1" w:styleId="22">
    <w:name w:val="页眉 字符"/>
    <w:basedOn w:val="13"/>
    <w:link w:val="9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页脚 字符"/>
    <w:basedOn w:val="13"/>
    <w:link w:val="8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326</Characters>
  <Lines>3</Lines>
  <Paragraphs>1</Paragraphs>
  <TotalTime>6</TotalTime>
  <ScaleCrop>false</ScaleCrop>
  <LinksUpToDate>false</LinksUpToDate>
  <CharactersWithSpaces>392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2021-11-24T10:02:00Z</dcterms:created>
  <dc:creator>空白格不想说再见</dc:creator>
  <cp:lastModifiedBy>赵三化</cp:lastModifiedBy>
  <dcterms:modified xsi:type="dcterms:W3CDTF">2026-04-14T03:20:34Z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4788A8A12F564C52ABD88291363557E8_13</vt:lpwstr>
  </property>
  <property fmtid="{D5CDD505-2E9C-101B-9397-08002B2CF9AE}" pid="4" name="KSOTemplateDocerSaveRecord">
    <vt:lpwstr>eyJoZGlkIjoiOWYwOWVlNTI3YTY2ZWNmMDUxNDY1MGY1YWQ0OTk5ZmUiLCJ1c2VySWQiOiIxNjAyNTU5MDU1In0=</vt:lpwstr>
  </property>
</Properties>
</file>