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920517">
      <w:pPr>
        <w:widowControl/>
        <w:shd w:val="clear" w:color="auto" w:fill="auto"/>
        <w:spacing w:before="161" w:beforeLines="0" w:after="161" w:afterLines="0" w:line="480" w:lineRule="atLeast"/>
        <w:jc w:val="center"/>
        <w:rPr>
          <w:rFonts w:hint="eastAsia" w:ascii="宋体" w:hAnsi="宋体" w:eastAsia="宋体" w:cs="宋体"/>
          <w:b/>
          <w:bCs/>
          <w:color w:val="auto"/>
          <w:kern w:val="0"/>
          <w:sz w:val="52"/>
          <w:szCs w:val="52"/>
          <w:shd w:val="clear" w:color="auto" w:fill="auto"/>
          <w:lang w:val="en-US" w:eastAsia="zh-CN"/>
        </w:rPr>
      </w:pPr>
      <w:r>
        <w:rPr>
          <w:rFonts w:hint="eastAsia" w:ascii="宋体" w:hAnsi="宋体" w:eastAsia="宋体" w:cs="宋体"/>
          <w:b/>
          <w:bCs/>
          <w:color w:val="auto"/>
          <w:kern w:val="0"/>
          <w:sz w:val="48"/>
          <w:szCs w:val="48"/>
          <w:lang w:val="en-US" w:eastAsia="zh-CN"/>
        </w:rPr>
        <w:t xml:space="preserve"> </w:t>
      </w:r>
      <w:r>
        <w:rPr>
          <w:rFonts w:hint="eastAsia" w:ascii="宋体" w:hAnsi="宋体" w:cs="宋体"/>
          <w:b/>
          <w:bCs/>
          <w:color w:val="auto"/>
          <w:kern w:val="0"/>
          <w:sz w:val="52"/>
          <w:szCs w:val="52"/>
          <w:shd w:val="clear" w:color="auto" w:fill="auto"/>
          <w:lang w:eastAsia="zh-CN"/>
        </w:rPr>
        <w:t xml:space="preserve">正阳县寒冻镇人民政府2026年中央及省级小麦促弱转壮防灾减灾资金项目 </w:t>
      </w:r>
    </w:p>
    <w:p w14:paraId="4C2A15B4">
      <w:pPr>
        <w:widowControl/>
        <w:shd w:val="clear" w:color="auto" w:fill="auto"/>
        <w:spacing w:before="161" w:beforeLines="0" w:after="161" w:afterLines="0" w:line="480" w:lineRule="atLeast"/>
        <w:jc w:val="center"/>
        <w:rPr>
          <w:rFonts w:hint="eastAsia" w:ascii="宋体" w:hAnsi="宋体" w:eastAsia="宋体" w:cs="宋体"/>
          <w:b/>
          <w:bCs/>
          <w:color w:val="auto"/>
          <w:kern w:val="0"/>
          <w:sz w:val="56"/>
          <w:szCs w:val="56"/>
          <w:shd w:val="clear" w:color="auto" w:fill="auto"/>
          <w:lang w:eastAsia="zh-CN"/>
        </w:rPr>
      </w:pPr>
    </w:p>
    <w:p w14:paraId="38A2C8FF">
      <w:pPr>
        <w:widowControl/>
        <w:shd w:val="clear" w:color="auto" w:fill="auto"/>
        <w:spacing w:before="161" w:beforeLines="0" w:after="161" w:afterLines="0" w:line="480" w:lineRule="atLeast"/>
        <w:jc w:val="center"/>
        <w:rPr>
          <w:rFonts w:hint="eastAsia" w:ascii="宋体" w:hAnsi="宋体" w:eastAsia="宋体" w:cs="宋体"/>
          <w:b w:val="0"/>
          <w:bCs w:val="0"/>
          <w:color w:val="auto"/>
          <w:kern w:val="0"/>
          <w:sz w:val="72"/>
          <w:szCs w:val="72"/>
          <w:shd w:val="clear" w:color="auto" w:fill="auto"/>
          <w:lang w:eastAsia="zh-CN"/>
        </w:rPr>
      </w:pPr>
      <w:r>
        <w:rPr>
          <w:rFonts w:hint="eastAsia" w:ascii="宋体" w:hAnsi="宋体" w:eastAsia="宋体" w:cs="宋体"/>
          <w:b/>
          <w:bCs/>
          <w:color w:val="auto"/>
          <w:kern w:val="0"/>
          <w:sz w:val="56"/>
          <w:szCs w:val="56"/>
          <w:shd w:val="clear" w:color="auto" w:fill="auto"/>
          <w:lang w:eastAsia="zh-CN"/>
        </w:rPr>
        <w:t>竞争性谈判文件</w:t>
      </w:r>
    </w:p>
    <w:p w14:paraId="5753C9CA">
      <w:pPr>
        <w:widowControl/>
        <w:shd w:val="clear" w:color="auto" w:fill="auto"/>
        <w:spacing w:before="161" w:beforeLines="0" w:after="161" w:afterLines="0" w:line="480" w:lineRule="atLeast"/>
        <w:jc w:val="center"/>
        <w:rPr>
          <w:rFonts w:hint="eastAsia" w:ascii="宋体" w:hAnsi="宋体" w:eastAsia="宋体" w:cs="宋体"/>
          <w:b w:val="0"/>
          <w:bCs w:val="0"/>
          <w:color w:val="auto"/>
          <w:kern w:val="0"/>
          <w:sz w:val="28"/>
          <w:szCs w:val="28"/>
          <w:shd w:val="clear" w:color="auto" w:fill="auto"/>
          <w:lang w:eastAsia="zh-CN"/>
        </w:rPr>
      </w:pPr>
      <w:r>
        <w:rPr>
          <w:rFonts w:hint="eastAsia" w:ascii="宋体" w:hAnsi="宋体" w:eastAsia="宋体" w:cs="宋体"/>
          <w:b w:val="0"/>
          <w:bCs w:val="0"/>
          <w:color w:val="auto"/>
          <w:kern w:val="0"/>
          <w:sz w:val="28"/>
          <w:szCs w:val="28"/>
          <w:shd w:val="clear" w:color="auto" w:fill="auto"/>
        </w:rPr>
        <w:t>项目编号：</w:t>
      </w:r>
      <w:r>
        <w:rPr>
          <w:rFonts w:hint="eastAsia" w:ascii="宋体" w:hAnsi="宋体" w:cs="宋体"/>
          <w:b w:val="0"/>
          <w:bCs w:val="0"/>
          <w:color w:val="auto"/>
          <w:kern w:val="0"/>
          <w:sz w:val="28"/>
          <w:szCs w:val="28"/>
          <w:shd w:val="clear" w:color="auto" w:fill="auto"/>
          <w:lang w:eastAsia="zh-CN"/>
        </w:rPr>
        <w:t>正阳竞谈-2026-31</w:t>
      </w:r>
    </w:p>
    <w:p w14:paraId="36AEA3A9">
      <w:pPr>
        <w:widowControl/>
        <w:spacing w:before="161" w:after="161" w:line="480" w:lineRule="atLeast"/>
        <w:ind w:firstLine="1920" w:firstLineChars="800"/>
        <w:jc w:val="both"/>
        <w:rPr>
          <w:rFonts w:hint="eastAsia" w:ascii="宋体" w:hAnsi="宋体" w:eastAsia="宋体" w:cs="宋体"/>
          <w:color w:val="auto"/>
          <w:kern w:val="0"/>
          <w:sz w:val="24"/>
          <w:lang w:val="en-US" w:eastAsia="zh-CN"/>
        </w:rPr>
      </w:pPr>
    </w:p>
    <w:p w14:paraId="2D6F73FC">
      <w:pPr>
        <w:widowControl/>
        <w:spacing w:before="161" w:after="161" w:line="480" w:lineRule="atLeast"/>
        <w:ind w:firstLine="1920" w:firstLineChars="800"/>
        <w:jc w:val="both"/>
        <w:rPr>
          <w:rFonts w:hint="eastAsia" w:ascii="宋体" w:hAnsi="宋体" w:eastAsia="宋体" w:cs="宋体"/>
          <w:color w:val="auto"/>
          <w:kern w:val="0"/>
          <w:sz w:val="24"/>
          <w:lang w:val="en-US" w:eastAsia="zh-CN"/>
        </w:rPr>
      </w:pPr>
    </w:p>
    <w:p w14:paraId="0FDB0CBB">
      <w:pPr>
        <w:pStyle w:val="33"/>
        <w:rPr>
          <w:rFonts w:hint="eastAsia" w:ascii="宋体" w:hAnsi="宋体" w:eastAsia="宋体" w:cs="宋体"/>
          <w:color w:val="auto"/>
          <w:kern w:val="0"/>
          <w:sz w:val="24"/>
          <w:lang w:val="en-US" w:eastAsia="zh-CN"/>
        </w:rPr>
      </w:pPr>
    </w:p>
    <w:p w14:paraId="747F55D7">
      <w:pPr>
        <w:pStyle w:val="33"/>
        <w:rPr>
          <w:rFonts w:hint="eastAsia" w:ascii="宋体" w:hAnsi="宋体" w:eastAsia="宋体" w:cs="宋体"/>
          <w:color w:val="auto"/>
          <w:kern w:val="0"/>
          <w:sz w:val="24"/>
          <w:lang w:val="en-US" w:eastAsia="zh-CN"/>
        </w:rPr>
      </w:pPr>
    </w:p>
    <w:p w14:paraId="474C9380">
      <w:pPr>
        <w:pStyle w:val="33"/>
        <w:rPr>
          <w:rFonts w:hint="eastAsia" w:ascii="宋体" w:hAnsi="宋体" w:eastAsia="宋体" w:cs="宋体"/>
          <w:color w:val="auto"/>
          <w:kern w:val="0"/>
          <w:sz w:val="24"/>
          <w:lang w:val="en-US" w:eastAsia="zh-CN"/>
        </w:rPr>
      </w:pPr>
    </w:p>
    <w:p w14:paraId="324EFD00">
      <w:pPr>
        <w:pStyle w:val="33"/>
        <w:rPr>
          <w:rFonts w:hint="eastAsia" w:ascii="宋体" w:hAnsi="宋体" w:eastAsia="宋体" w:cs="宋体"/>
          <w:color w:val="auto"/>
          <w:kern w:val="0"/>
          <w:sz w:val="24"/>
          <w:lang w:val="en-US" w:eastAsia="zh-CN"/>
        </w:rPr>
      </w:pPr>
    </w:p>
    <w:p w14:paraId="22149A2A">
      <w:pPr>
        <w:pStyle w:val="33"/>
        <w:rPr>
          <w:rFonts w:hint="eastAsia" w:ascii="宋体" w:hAnsi="宋体" w:eastAsia="宋体" w:cs="宋体"/>
          <w:color w:val="auto"/>
          <w:kern w:val="0"/>
          <w:sz w:val="24"/>
          <w:lang w:val="en-US" w:eastAsia="zh-CN"/>
        </w:rPr>
      </w:pPr>
    </w:p>
    <w:p w14:paraId="25474E09">
      <w:pPr>
        <w:pStyle w:val="33"/>
        <w:rPr>
          <w:rFonts w:hint="eastAsia" w:ascii="宋体" w:hAnsi="宋体" w:eastAsia="宋体" w:cs="宋体"/>
          <w:color w:val="auto"/>
          <w:kern w:val="0"/>
          <w:sz w:val="24"/>
          <w:lang w:val="en-US" w:eastAsia="zh-CN"/>
        </w:rPr>
      </w:pPr>
    </w:p>
    <w:p w14:paraId="48C412C6">
      <w:pPr>
        <w:pStyle w:val="33"/>
        <w:rPr>
          <w:rFonts w:hint="eastAsia" w:ascii="宋体" w:hAnsi="宋体" w:eastAsia="宋体" w:cs="宋体"/>
          <w:color w:val="auto"/>
          <w:kern w:val="0"/>
          <w:sz w:val="24"/>
          <w:lang w:val="en-US" w:eastAsia="zh-CN"/>
        </w:rPr>
      </w:pPr>
    </w:p>
    <w:p w14:paraId="6F2D7163">
      <w:pPr>
        <w:pStyle w:val="33"/>
        <w:rPr>
          <w:rFonts w:hint="eastAsia" w:ascii="宋体" w:hAnsi="宋体" w:eastAsia="宋体" w:cs="宋体"/>
          <w:color w:val="auto"/>
          <w:kern w:val="0"/>
          <w:sz w:val="24"/>
          <w:lang w:val="en-US" w:eastAsia="zh-CN"/>
        </w:rPr>
      </w:pPr>
    </w:p>
    <w:p w14:paraId="49019C82">
      <w:pPr>
        <w:pStyle w:val="36"/>
        <w:rPr>
          <w:rFonts w:hint="eastAsia" w:ascii="宋体" w:hAnsi="宋体" w:eastAsia="宋体" w:cs="宋体"/>
          <w:color w:val="auto"/>
          <w:kern w:val="0"/>
          <w:sz w:val="32"/>
          <w:szCs w:val="32"/>
        </w:rPr>
      </w:pPr>
    </w:p>
    <w:p w14:paraId="0924012E">
      <w:pPr>
        <w:pStyle w:val="36"/>
        <w:rPr>
          <w:rFonts w:hint="eastAsia" w:ascii="宋体" w:hAnsi="宋体" w:eastAsia="宋体" w:cs="宋体"/>
          <w:color w:val="auto"/>
          <w:kern w:val="0"/>
          <w:sz w:val="32"/>
          <w:szCs w:val="32"/>
        </w:rPr>
      </w:pPr>
    </w:p>
    <w:p w14:paraId="3122B8B0">
      <w:pPr>
        <w:widowControl/>
        <w:spacing w:before="161" w:after="161" w:line="480" w:lineRule="atLeast"/>
        <w:ind w:firstLine="1920" w:firstLineChars="800"/>
        <w:jc w:val="both"/>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    </w:t>
      </w:r>
    </w:p>
    <w:p w14:paraId="5E6F5228">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ind w:firstLine="1800" w:firstLineChars="600"/>
        <w:jc w:val="both"/>
        <w:textAlignment w:val="auto"/>
        <w:outlineLvl w:val="9"/>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eastAsia="zh-CN"/>
        </w:rPr>
        <w:t>采</w:t>
      </w:r>
      <w:r>
        <w:rPr>
          <w:rFonts w:hint="eastAsia" w:ascii="宋体" w:hAnsi="宋体" w:eastAsia="宋体" w:cs="宋体"/>
          <w:b w:val="0"/>
          <w:bCs w:val="0"/>
          <w:color w:val="auto"/>
          <w:sz w:val="30"/>
          <w:szCs w:val="30"/>
          <w:lang w:val="en-US" w:eastAsia="zh-CN"/>
        </w:rPr>
        <w:t xml:space="preserve">   </w:t>
      </w:r>
      <w:r>
        <w:rPr>
          <w:rFonts w:hint="eastAsia" w:ascii="宋体" w:hAnsi="宋体" w:eastAsia="宋体" w:cs="宋体"/>
          <w:b w:val="0"/>
          <w:bCs w:val="0"/>
          <w:color w:val="auto"/>
          <w:sz w:val="30"/>
          <w:szCs w:val="30"/>
          <w:lang w:eastAsia="zh-CN"/>
        </w:rPr>
        <w:t>购</w:t>
      </w:r>
      <w:r>
        <w:rPr>
          <w:rFonts w:hint="eastAsia" w:ascii="宋体" w:hAnsi="宋体" w:eastAsia="宋体" w:cs="宋体"/>
          <w:b w:val="0"/>
          <w:bCs w:val="0"/>
          <w:color w:val="auto"/>
          <w:sz w:val="30"/>
          <w:szCs w:val="30"/>
          <w:lang w:val="en-US" w:eastAsia="zh-CN"/>
        </w:rPr>
        <w:t xml:space="preserve">  </w:t>
      </w:r>
      <w:r>
        <w:rPr>
          <w:rFonts w:hint="eastAsia" w:ascii="宋体" w:hAnsi="宋体" w:eastAsia="宋体" w:cs="宋体"/>
          <w:b w:val="0"/>
          <w:bCs w:val="0"/>
          <w:color w:val="auto"/>
          <w:sz w:val="30"/>
          <w:szCs w:val="30"/>
          <w:lang w:eastAsia="zh-CN"/>
        </w:rPr>
        <w:t>人：</w:t>
      </w:r>
      <w:r>
        <w:rPr>
          <w:rFonts w:hint="eastAsia" w:ascii="宋体" w:hAnsi="宋体" w:cs="宋体"/>
          <w:color w:val="auto"/>
          <w:sz w:val="30"/>
          <w:szCs w:val="30"/>
          <w:u w:val="none" w:color="auto"/>
          <w:lang w:val="en-US" w:eastAsia="zh-CN"/>
        </w:rPr>
        <w:t>正阳县寒冻镇人民政府</w:t>
      </w:r>
    </w:p>
    <w:p w14:paraId="72A1A85B">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jc w:val="center"/>
        <w:textAlignment w:val="auto"/>
        <w:outlineLvl w:val="9"/>
        <w:rPr>
          <w:rFonts w:hint="eastAsia" w:ascii="宋体" w:hAnsi="宋体" w:eastAsia="宋体" w:cs="宋体"/>
          <w:b w:val="0"/>
          <w:bCs w:val="0"/>
          <w:color w:val="auto"/>
          <w:kern w:val="0"/>
          <w:sz w:val="30"/>
          <w:szCs w:val="30"/>
          <w:shd w:val="clear" w:color="auto" w:fill="auto"/>
        </w:rPr>
      </w:pPr>
      <w:r>
        <w:rPr>
          <w:rFonts w:hint="eastAsia" w:ascii="宋体" w:hAnsi="宋体" w:eastAsia="宋体" w:cs="宋体"/>
          <w:b w:val="0"/>
          <w:bCs w:val="0"/>
          <w:color w:val="auto"/>
          <w:kern w:val="0"/>
          <w:sz w:val="30"/>
          <w:szCs w:val="30"/>
          <w:lang w:val="en-US" w:eastAsia="zh-CN"/>
        </w:rPr>
        <w:t xml:space="preserve">  </w:t>
      </w:r>
      <w:r>
        <w:rPr>
          <w:rFonts w:hint="eastAsia" w:ascii="宋体" w:hAnsi="宋体" w:eastAsia="宋体" w:cs="宋体"/>
          <w:b w:val="0"/>
          <w:bCs w:val="0"/>
          <w:color w:val="auto"/>
          <w:kern w:val="0"/>
          <w:sz w:val="30"/>
          <w:szCs w:val="30"/>
          <w:lang w:eastAsia="zh-CN"/>
        </w:rPr>
        <w:t>代</w:t>
      </w:r>
      <w:r>
        <w:rPr>
          <w:rFonts w:hint="eastAsia" w:ascii="宋体" w:hAnsi="宋体" w:eastAsia="宋体" w:cs="宋体"/>
          <w:b w:val="0"/>
          <w:bCs w:val="0"/>
          <w:color w:val="auto"/>
          <w:kern w:val="0"/>
          <w:sz w:val="30"/>
          <w:szCs w:val="30"/>
          <w:lang w:val="en-US" w:eastAsia="zh-CN"/>
        </w:rPr>
        <w:t xml:space="preserve"> </w:t>
      </w:r>
      <w:r>
        <w:rPr>
          <w:rFonts w:hint="eastAsia" w:ascii="宋体" w:hAnsi="宋体" w:eastAsia="宋体" w:cs="宋体"/>
          <w:b w:val="0"/>
          <w:bCs w:val="0"/>
          <w:color w:val="auto"/>
          <w:kern w:val="0"/>
          <w:sz w:val="30"/>
          <w:szCs w:val="30"/>
          <w:lang w:eastAsia="zh-CN"/>
        </w:rPr>
        <w:t>理</w:t>
      </w:r>
      <w:r>
        <w:rPr>
          <w:rFonts w:hint="eastAsia" w:ascii="宋体" w:hAnsi="宋体" w:eastAsia="宋体" w:cs="宋体"/>
          <w:b w:val="0"/>
          <w:bCs w:val="0"/>
          <w:color w:val="auto"/>
          <w:kern w:val="0"/>
          <w:sz w:val="30"/>
          <w:szCs w:val="30"/>
          <w:lang w:val="en-US" w:eastAsia="zh-CN"/>
        </w:rPr>
        <w:t xml:space="preserve"> </w:t>
      </w:r>
      <w:r>
        <w:rPr>
          <w:rFonts w:hint="eastAsia" w:ascii="宋体" w:hAnsi="宋体" w:eastAsia="宋体" w:cs="宋体"/>
          <w:b w:val="0"/>
          <w:bCs w:val="0"/>
          <w:color w:val="auto"/>
          <w:kern w:val="0"/>
          <w:sz w:val="30"/>
          <w:szCs w:val="30"/>
          <w:lang w:eastAsia="zh-CN"/>
        </w:rPr>
        <w:t>机</w:t>
      </w:r>
      <w:r>
        <w:rPr>
          <w:rFonts w:hint="eastAsia" w:ascii="宋体" w:hAnsi="宋体" w:eastAsia="宋体" w:cs="宋体"/>
          <w:b w:val="0"/>
          <w:bCs w:val="0"/>
          <w:color w:val="auto"/>
          <w:kern w:val="0"/>
          <w:sz w:val="30"/>
          <w:szCs w:val="30"/>
          <w:lang w:val="en-US" w:eastAsia="zh-CN"/>
        </w:rPr>
        <w:t xml:space="preserve"> </w:t>
      </w:r>
      <w:r>
        <w:rPr>
          <w:rFonts w:hint="eastAsia" w:ascii="宋体" w:hAnsi="宋体" w:eastAsia="宋体" w:cs="宋体"/>
          <w:b w:val="0"/>
          <w:bCs w:val="0"/>
          <w:color w:val="auto"/>
          <w:kern w:val="0"/>
          <w:sz w:val="30"/>
          <w:szCs w:val="30"/>
          <w:lang w:eastAsia="zh-CN"/>
        </w:rPr>
        <w:t>构：</w:t>
      </w:r>
      <w:r>
        <w:rPr>
          <w:rFonts w:hint="eastAsia" w:ascii="宋体" w:hAnsi="宋体" w:cs="宋体"/>
          <w:b w:val="0"/>
          <w:bCs w:val="0"/>
          <w:color w:val="auto"/>
          <w:kern w:val="0"/>
          <w:sz w:val="30"/>
          <w:szCs w:val="30"/>
          <w:lang w:eastAsia="zh-CN"/>
        </w:rPr>
        <w:t>河南豪泓工程咨询有限公司</w:t>
      </w:r>
      <w:r>
        <w:rPr>
          <w:rFonts w:hint="eastAsia" w:ascii="宋体" w:hAnsi="宋体" w:eastAsia="宋体" w:cs="宋体"/>
          <w:b w:val="0"/>
          <w:bCs w:val="0"/>
          <w:color w:val="auto"/>
          <w:kern w:val="0"/>
          <w:sz w:val="30"/>
          <w:szCs w:val="30"/>
          <w:lang w:eastAsia="zh-CN"/>
        </w:rPr>
        <w:t xml:space="preserve"> </w:t>
      </w:r>
    </w:p>
    <w:p w14:paraId="45076872">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ind w:firstLine="1800" w:firstLineChars="600"/>
        <w:jc w:val="both"/>
        <w:textAlignment w:val="auto"/>
        <w:outlineLvl w:val="9"/>
        <w:rPr>
          <w:rFonts w:hint="eastAsia" w:ascii="宋体" w:hAnsi="宋体" w:eastAsia="宋体" w:cs="宋体"/>
          <w:b w:val="0"/>
          <w:bCs w:val="0"/>
          <w:color w:val="auto"/>
          <w:kern w:val="0"/>
          <w:sz w:val="30"/>
          <w:szCs w:val="30"/>
          <w:shd w:val="clear" w:color="auto" w:fill="auto"/>
          <w:lang w:val="en-US" w:eastAsia="zh-CN"/>
        </w:rPr>
      </w:pPr>
      <w:r>
        <w:rPr>
          <w:rFonts w:hint="eastAsia" w:ascii="宋体" w:hAnsi="宋体" w:eastAsia="宋体" w:cs="宋体"/>
          <w:b w:val="0"/>
          <w:bCs w:val="0"/>
          <w:color w:val="auto"/>
          <w:kern w:val="0"/>
          <w:sz w:val="30"/>
          <w:szCs w:val="30"/>
          <w:shd w:val="clear" w:color="auto" w:fill="auto"/>
          <w:lang w:eastAsia="zh-CN"/>
        </w:rPr>
        <w:t>日</w:t>
      </w:r>
      <w:r>
        <w:rPr>
          <w:rFonts w:hint="eastAsia" w:ascii="宋体" w:hAnsi="宋体" w:eastAsia="宋体" w:cs="宋体"/>
          <w:b w:val="0"/>
          <w:bCs w:val="0"/>
          <w:color w:val="auto"/>
          <w:kern w:val="0"/>
          <w:sz w:val="30"/>
          <w:szCs w:val="30"/>
          <w:shd w:val="clear" w:color="auto" w:fill="auto"/>
          <w:lang w:val="en-US" w:eastAsia="zh-CN"/>
        </w:rPr>
        <w:t xml:space="preserve">       </w:t>
      </w:r>
      <w:r>
        <w:rPr>
          <w:rFonts w:hint="eastAsia" w:ascii="宋体" w:hAnsi="宋体" w:eastAsia="宋体" w:cs="宋体"/>
          <w:b w:val="0"/>
          <w:bCs w:val="0"/>
          <w:color w:val="auto"/>
          <w:kern w:val="0"/>
          <w:sz w:val="30"/>
          <w:szCs w:val="30"/>
          <w:shd w:val="clear" w:color="auto" w:fill="auto"/>
          <w:lang w:eastAsia="zh-CN"/>
        </w:rPr>
        <w:t>期：</w:t>
      </w:r>
      <w:r>
        <w:rPr>
          <w:rFonts w:hint="eastAsia" w:ascii="宋体" w:hAnsi="宋体" w:eastAsia="宋体" w:cs="宋体"/>
          <w:b w:val="0"/>
          <w:bCs w:val="0"/>
          <w:color w:val="auto"/>
          <w:kern w:val="0"/>
          <w:sz w:val="30"/>
          <w:szCs w:val="30"/>
          <w:shd w:val="clear" w:color="auto" w:fill="auto"/>
          <w:lang w:val="en-US" w:eastAsia="zh-CN"/>
        </w:rPr>
        <w:t>2026年4月</w:t>
      </w:r>
    </w:p>
    <w:p w14:paraId="145AC152">
      <w:pPr>
        <w:widowControl/>
        <w:spacing w:before="161" w:after="161" w:line="480" w:lineRule="atLeast"/>
        <w:ind w:firstLine="3534" w:firstLineChars="1100"/>
        <w:jc w:val="both"/>
        <w:rPr>
          <w:rFonts w:hint="eastAsia" w:ascii="宋体" w:hAnsi="宋体" w:eastAsia="宋体" w:cs="宋体"/>
          <w:b/>
          <w:bCs/>
          <w:color w:val="auto"/>
          <w:kern w:val="0"/>
          <w:sz w:val="32"/>
          <w:szCs w:val="32"/>
        </w:rPr>
        <w:sectPr>
          <w:headerReference r:id="rId3" w:type="default"/>
          <w:footerReference r:id="rId4" w:type="default"/>
          <w:pgSz w:w="11906" w:h="16838"/>
          <w:pgMar w:top="1440" w:right="1803" w:bottom="1440" w:left="1803" w:header="851" w:footer="992" w:gutter="0"/>
          <w:pgBorders>
            <w:top w:val="none" w:sz="0" w:space="0"/>
            <w:left w:val="none" w:sz="0" w:space="0"/>
            <w:bottom w:val="none" w:sz="0" w:space="0"/>
            <w:right w:val="none" w:sz="0" w:space="0"/>
          </w:pgBorders>
          <w:pgNumType w:fmt="decimal" w:start="1"/>
          <w:cols w:space="720" w:num="1"/>
          <w:docGrid w:type="lines" w:linePitch="319" w:charSpace="0"/>
        </w:sectPr>
      </w:pPr>
    </w:p>
    <w:p w14:paraId="244F4670">
      <w:pPr>
        <w:widowControl/>
        <w:shd w:val="clear" w:color="auto" w:fill="FFFFFF"/>
        <w:spacing w:before="156" w:after="156" w:line="360" w:lineRule="atLeast"/>
        <w:jc w:val="center"/>
        <w:rPr>
          <w:rFonts w:hint="eastAsia" w:ascii="宋体" w:hAnsi="宋体" w:eastAsia="宋体" w:cs="宋体"/>
          <w:color w:val="auto"/>
          <w:kern w:val="0"/>
          <w:sz w:val="24"/>
        </w:rPr>
      </w:pPr>
      <w:r>
        <w:rPr>
          <w:rFonts w:hint="eastAsia" w:ascii="宋体" w:hAnsi="宋体" w:eastAsia="宋体" w:cs="宋体"/>
          <w:b/>
          <w:bCs/>
          <w:color w:val="auto"/>
          <w:kern w:val="0"/>
          <w:sz w:val="32"/>
          <w:szCs w:val="32"/>
        </w:rPr>
        <w:t>目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录</w:t>
      </w:r>
    </w:p>
    <w:p w14:paraId="2F7C15E5">
      <w:pPr>
        <w:widowControl/>
        <w:shd w:val="clear" w:color="auto" w:fill="FFFFFF"/>
        <w:spacing w:before="156" w:line="480" w:lineRule="atLeast"/>
        <w:ind w:firstLine="1440"/>
        <w:rPr>
          <w:rFonts w:hint="eastAsia" w:ascii="宋体" w:hAnsi="宋体" w:eastAsia="宋体" w:cs="宋体"/>
          <w:color w:val="auto"/>
          <w:kern w:val="0"/>
          <w:sz w:val="28"/>
          <w:szCs w:val="28"/>
        </w:rPr>
      </w:pPr>
      <w:r>
        <w:rPr>
          <w:rFonts w:hint="eastAsia" w:ascii="宋体" w:hAnsi="宋体" w:eastAsia="宋体" w:cs="宋体"/>
          <w:color w:val="auto"/>
          <w:kern w:val="0"/>
          <w:sz w:val="24"/>
        </w:rPr>
        <w:t>第一章    竞争性谈判公告</w:t>
      </w:r>
    </w:p>
    <w:p w14:paraId="45B5C4C1">
      <w:pPr>
        <w:widowControl/>
        <w:shd w:val="clear" w:color="auto" w:fill="FFFFFF"/>
        <w:spacing w:before="156" w:line="480" w:lineRule="atLeast"/>
        <w:ind w:left="1440"/>
        <w:rPr>
          <w:rFonts w:hint="eastAsia" w:ascii="宋体" w:hAnsi="宋体" w:eastAsia="宋体" w:cs="宋体"/>
          <w:color w:val="auto"/>
          <w:kern w:val="0"/>
          <w:sz w:val="28"/>
          <w:szCs w:val="28"/>
        </w:rPr>
      </w:pPr>
      <w:r>
        <w:rPr>
          <w:rFonts w:hint="eastAsia" w:ascii="宋体" w:hAnsi="宋体" w:eastAsia="宋体" w:cs="宋体"/>
          <w:color w:val="auto"/>
          <w:kern w:val="0"/>
          <w:sz w:val="24"/>
        </w:rPr>
        <w:t>第二章    采购需求</w:t>
      </w:r>
    </w:p>
    <w:p w14:paraId="3BD24197">
      <w:pPr>
        <w:widowControl/>
        <w:shd w:val="clear" w:color="auto" w:fill="FFFFFF"/>
        <w:spacing w:before="156" w:line="480" w:lineRule="atLeast"/>
        <w:ind w:left="1440"/>
        <w:rPr>
          <w:rFonts w:hint="eastAsia" w:ascii="宋体" w:hAnsi="宋体" w:eastAsia="宋体" w:cs="宋体"/>
          <w:color w:val="auto"/>
          <w:kern w:val="0"/>
          <w:sz w:val="28"/>
          <w:szCs w:val="28"/>
        </w:rPr>
      </w:pPr>
      <w:r>
        <w:rPr>
          <w:rFonts w:hint="eastAsia" w:ascii="宋体" w:hAnsi="宋体" w:eastAsia="宋体" w:cs="宋体"/>
          <w:color w:val="auto"/>
          <w:kern w:val="0"/>
          <w:sz w:val="24"/>
        </w:rPr>
        <w:t>第三章    </w:t>
      </w:r>
      <w:r>
        <w:rPr>
          <w:rFonts w:hint="eastAsia" w:ascii="宋体" w:hAnsi="宋体" w:eastAsia="宋体" w:cs="宋体"/>
          <w:color w:val="auto"/>
          <w:kern w:val="0"/>
          <w:sz w:val="24"/>
          <w:lang w:eastAsia="zh-CN"/>
        </w:rPr>
        <w:t>供应商</w:t>
      </w:r>
      <w:r>
        <w:rPr>
          <w:rFonts w:hint="eastAsia" w:ascii="宋体" w:hAnsi="宋体" w:eastAsia="宋体" w:cs="宋体"/>
          <w:color w:val="auto"/>
          <w:kern w:val="0"/>
          <w:sz w:val="24"/>
        </w:rPr>
        <w:t>须知</w:t>
      </w:r>
    </w:p>
    <w:p w14:paraId="5722FC80">
      <w:pPr>
        <w:widowControl/>
        <w:shd w:val="clear" w:color="auto" w:fill="FFFFFF"/>
        <w:spacing w:before="156" w:line="480" w:lineRule="atLeast"/>
        <w:ind w:left="1439" w:firstLine="1200"/>
        <w:rPr>
          <w:rFonts w:hint="eastAsia" w:ascii="宋体" w:hAnsi="宋体" w:eastAsia="宋体" w:cs="宋体"/>
          <w:color w:val="auto"/>
          <w:kern w:val="0"/>
          <w:sz w:val="28"/>
          <w:szCs w:val="28"/>
        </w:rPr>
      </w:pPr>
      <w:r>
        <w:rPr>
          <w:rFonts w:hint="eastAsia" w:ascii="宋体" w:hAnsi="宋体" w:eastAsia="宋体" w:cs="宋体"/>
          <w:color w:val="auto"/>
          <w:kern w:val="0"/>
          <w:sz w:val="24"/>
          <w:lang w:eastAsia="zh-CN"/>
        </w:rPr>
        <w:t>供应商</w:t>
      </w:r>
      <w:r>
        <w:rPr>
          <w:rFonts w:hint="eastAsia" w:ascii="宋体" w:hAnsi="宋体" w:eastAsia="宋体" w:cs="宋体"/>
          <w:color w:val="auto"/>
          <w:kern w:val="0"/>
          <w:sz w:val="24"/>
        </w:rPr>
        <w:t>须知前附表</w:t>
      </w:r>
    </w:p>
    <w:p w14:paraId="658AEBC8">
      <w:pPr>
        <w:widowControl/>
        <w:shd w:val="clear" w:color="auto" w:fill="FFFFFF"/>
        <w:spacing w:before="156" w:line="480" w:lineRule="atLeast"/>
        <w:ind w:left="2159" w:firstLine="480"/>
        <w:rPr>
          <w:rFonts w:hint="eastAsia" w:ascii="宋体" w:hAnsi="宋体" w:eastAsia="宋体" w:cs="宋体"/>
          <w:color w:val="auto"/>
          <w:kern w:val="0"/>
          <w:sz w:val="28"/>
          <w:szCs w:val="28"/>
        </w:rPr>
      </w:pPr>
      <w:r>
        <w:rPr>
          <w:rFonts w:hint="eastAsia" w:ascii="宋体" w:hAnsi="宋体" w:eastAsia="宋体" w:cs="宋体"/>
          <w:color w:val="auto"/>
          <w:kern w:val="0"/>
          <w:sz w:val="24"/>
        </w:rPr>
        <w:t>一.说明</w:t>
      </w:r>
    </w:p>
    <w:p w14:paraId="740D9E91">
      <w:pPr>
        <w:widowControl/>
        <w:shd w:val="clear" w:color="auto" w:fill="FFFFFF"/>
        <w:spacing w:before="156" w:line="480" w:lineRule="atLeast"/>
        <w:ind w:left="2159" w:firstLine="480"/>
        <w:rPr>
          <w:rFonts w:hint="eastAsia" w:ascii="宋体" w:hAnsi="宋体" w:eastAsia="宋体" w:cs="宋体"/>
          <w:color w:val="auto"/>
          <w:kern w:val="0"/>
          <w:sz w:val="28"/>
          <w:szCs w:val="28"/>
        </w:rPr>
      </w:pPr>
      <w:r>
        <w:rPr>
          <w:rFonts w:hint="eastAsia" w:ascii="宋体" w:hAnsi="宋体" w:eastAsia="宋体" w:cs="宋体"/>
          <w:color w:val="auto"/>
          <w:kern w:val="0"/>
          <w:sz w:val="24"/>
        </w:rPr>
        <w:t>二.竞争性谈判文件</w:t>
      </w:r>
    </w:p>
    <w:p w14:paraId="0197453D">
      <w:pPr>
        <w:widowControl/>
        <w:shd w:val="clear" w:color="auto" w:fill="FFFFFF"/>
        <w:spacing w:before="156" w:line="480" w:lineRule="atLeast"/>
        <w:ind w:left="2159" w:firstLine="480"/>
        <w:rPr>
          <w:rFonts w:hint="eastAsia" w:ascii="宋体" w:hAnsi="宋体" w:eastAsia="宋体" w:cs="宋体"/>
          <w:color w:val="auto"/>
          <w:kern w:val="0"/>
          <w:sz w:val="28"/>
          <w:szCs w:val="28"/>
        </w:rPr>
      </w:pPr>
      <w:r>
        <w:rPr>
          <w:rFonts w:hint="eastAsia" w:ascii="宋体" w:hAnsi="宋体" w:eastAsia="宋体" w:cs="宋体"/>
          <w:color w:val="auto"/>
          <w:kern w:val="0"/>
          <w:sz w:val="24"/>
        </w:rPr>
        <w:t>三.响应性文件的编制</w:t>
      </w:r>
    </w:p>
    <w:p w14:paraId="0FF21863">
      <w:pPr>
        <w:widowControl/>
        <w:shd w:val="clear" w:color="auto" w:fill="FFFFFF"/>
        <w:spacing w:before="156" w:line="480" w:lineRule="atLeast"/>
        <w:ind w:left="2159" w:firstLine="480"/>
        <w:rPr>
          <w:rFonts w:hint="eastAsia" w:ascii="宋体" w:hAnsi="宋体" w:eastAsia="宋体" w:cs="宋体"/>
          <w:color w:val="auto"/>
          <w:kern w:val="0"/>
          <w:sz w:val="28"/>
          <w:szCs w:val="28"/>
        </w:rPr>
      </w:pPr>
      <w:r>
        <w:rPr>
          <w:rFonts w:hint="eastAsia" w:ascii="宋体" w:hAnsi="宋体" w:eastAsia="宋体" w:cs="宋体"/>
          <w:color w:val="auto"/>
          <w:kern w:val="0"/>
          <w:sz w:val="24"/>
        </w:rPr>
        <w:t>四.响应性文件的递交</w:t>
      </w:r>
    </w:p>
    <w:p w14:paraId="08AF2DCF">
      <w:pPr>
        <w:widowControl/>
        <w:shd w:val="clear" w:color="auto" w:fill="FFFFFF"/>
        <w:spacing w:before="156" w:line="480" w:lineRule="atLeast"/>
        <w:ind w:left="2159" w:firstLine="480"/>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五.响应性文件的</w:t>
      </w:r>
      <w:r>
        <w:rPr>
          <w:rFonts w:hint="eastAsia" w:ascii="宋体" w:hAnsi="宋体" w:eastAsia="宋体" w:cs="宋体"/>
          <w:color w:val="auto"/>
          <w:kern w:val="0"/>
          <w:sz w:val="24"/>
          <w:lang w:val="en-US" w:eastAsia="zh-CN"/>
        </w:rPr>
        <w:t>开启</w:t>
      </w:r>
    </w:p>
    <w:p w14:paraId="79537FDF">
      <w:pPr>
        <w:widowControl/>
        <w:shd w:val="clear" w:color="auto" w:fill="FFFFFF"/>
        <w:spacing w:before="156" w:line="480" w:lineRule="atLeast"/>
        <w:ind w:left="2159" w:firstLine="480"/>
        <w:rPr>
          <w:rFonts w:hint="eastAsia" w:ascii="宋体" w:hAnsi="宋体" w:eastAsia="宋体" w:cs="宋体"/>
          <w:color w:val="auto"/>
          <w:kern w:val="0"/>
          <w:sz w:val="28"/>
          <w:szCs w:val="28"/>
        </w:rPr>
      </w:pPr>
      <w:r>
        <w:rPr>
          <w:rFonts w:hint="eastAsia" w:ascii="宋体" w:hAnsi="宋体" w:eastAsia="宋体" w:cs="宋体"/>
          <w:color w:val="auto"/>
          <w:kern w:val="0"/>
          <w:sz w:val="24"/>
          <w:lang w:val="en-US" w:eastAsia="zh-CN"/>
        </w:rPr>
        <w:t>六．</w:t>
      </w:r>
      <w:r>
        <w:rPr>
          <w:rFonts w:hint="eastAsia" w:ascii="宋体" w:hAnsi="宋体" w:eastAsia="宋体" w:cs="宋体"/>
          <w:color w:val="auto"/>
          <w:kern w:val="0"/>
          <w:sz w:val="24"/>
        </w:rPr>
        <w:t>谈判</w:t>
      </w:r>
    </w:p>
    <w:p w14:paraId="3BA87D56">
      <w:pPr>
        <w:widowControl/>
        <w:shd w:val="clear" w:color="auto" w:fill="FFFFFF"/>
        <w:spacing w:before="156" w:line="480" w:lineRule="atLeast"/>
        <w:ind w:left="2159" w:firstLine="480"/>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4"/>
          <w:lang w:val="en-US" w:eastAsia="zh-CN"/>
        </w:rPr>
        <w:t>七</w:t>
      </w:r>
      <w:r>
        <w:rPr>
          <w:rFonts w:hint="eastAsia" w:ascii="宋体" w:hAnsi="宋体" w:eastAsia="宋体" w:cs="宋体"/>
          <w:color w:val="auto"/>
          <w:kern w:val="0"/>
          <w:sz w:val="24"/>
        </w:rPr>
        <w:t>.确定成交</w:t>
      </w:r>
      <w:r>
        <w:rPr>
          <w:rFonts w:hint="eastAsia" w:ascii="宋体" w:hAnsi="宋体" w:eastAsia="宋体" w:cs="宋体"/>
          <w:color w:val="auto"/>
          <w:kern w:val="0"/>
          <w:sz w:val="24"/>
          <w:lang w:eastAsia="zh-CN"/>
        </w:rPr>
        <w:t>供应商</w:t>
      </w:r>
      <w:r>
        <w:rPr>
          <w:rFonts w:hint="eastAsia" w:ascii="宋体" w:hAnsi="宋体" w:eastAsia="宋体" w:cs="宋体"/>
          <w:color w:val="auto"/>
          <w:kern w:val="0"/>
          <w:sz w:val="24"/>
          <w:lang w:val="en-US" w:eastAsia="zh-CN"/>
        </w:rPr>
        <w:t xml:space="preserve">     </w:t>
      </w:r>
    </w:p>
    <w:p w14:paraId="4ECA6067">
      <w:pPr>
        <w:widowControl/>
        <w:shd w:val="clear" w:color="auto" w:fill="FFFFFF"/>
        <w:spacing w:before="156" w:line="480" w:lineRule="atLeast"/>
        <w:ind w:firstLine="2640"/>
        <w:rPr>
          <w:rFonts w:hint="eastAsia" w:ascii="宋体" w:hAnsi="宋体" w:eastAsia="宋体" w:cs="宋体"/>
          <w:color w:val="auto"/>
          <w:kern w:val="0"/>
          <w:sz w:val="28"/>
          <w:szCs w:val="28"/>
        </w:rPr>
      </w:pPr>
      <w:r>
        <w:rPr>
          <w:rFonts w:hint="eastAsia" w:ascii="宋体" w:hAnsi="宋体" w:eastAsia="宋体" w:cs="宋体"/>
          <w:color w:val="auto"/>
          <w:kern w:val="0"/>
          <w:sz w:val="24"/>
          <w:lang w:val="en-US" w:eastAsia="zh-CN"/>
        </w:rPr>
        <w:t>八</w:t>
      </w:r>
      <w:r>
        <w:rPr>
          <w:rFonts w:hint="eastAsia" w:ascii="宋体" w:hAnsi="宋体" w:eastAsia="宋体" w:cs="宋体"/>
          <w:color w:val="auto"/>
          <w:kern w:val="0"/>
          <w:sz w:val="24"/>
        </w:rPr>
        <w:t>.合同授予</w:t>
      </w:r>
    </w:p>
    <w:p w14:paraId="7700EBB6">
      <w:pPr>
        <w:widowControl/>
        <w:shd w:val="clear" w:color="auto" w:fill="FFFFFF"/>
        <w:spacing w:before="156" w:line="480" w:lineRule="atLeast"/>
        <w:ind w:left="1440"/>
        <w:rPr>
          <w:rFonts w:hint="eastAsia" w:ascii="宋体" w:hAnsi="宋体" w:eastAsia="宋体" w:cs="宋体"/>
          <w:color w:val="auto"/>
          <w:kern w:val="0"/>
          <w:sz w:val="28"/>
          <w:szCs w:val="28"/>
        </w:rPr>
      </w:pPr>
      <w:r>
        <w:rPr>
          <w:rFonts w:hint="eastAsia" w:ascii="宋体" w:hAnsi="宋体" w:eastAsia="宋体" w:cs="宋体"/>
          <w:color w:val="auto"/>
          <w:kern w:val="0"/>
          <w:sz w:val="24"/>
        </w:rPr>
        <w:t>第四章   政府采购合同主要条款</w:t>
      </w:r>
    </w:p>
    <w:p w14:paraId="57516BB6">
      <w:pPr>
        <w:widowControl/>
        <w:shd w:val="clear" w:color="auto" w:fill="FFFFFF"/>
        <w:spacing w:before="156" w:line="480" w:lineRule="atLeast"/>
        <w:ind w:left="1440"/>
        <w:rPr>
          <w:rFonts w:hint="eastAsia" w:ascii="宋体" w:hAnsi="宋体" w:eastAsia="宋体" w:cs="宋体"/>
          <w:color w:val="auto"/>
          <w:kern w:val="0"/>
          <w:sz w:val="28"/>
          <w:szCs w:val="28"/>
        </w:rPr>
      </w:pPr>
      <w:r>
        <w:rPr>
          <w:rFonts w:hint="eastAsia" w:ascii="宋体" w:hAnsi="宋体" w:eastAsia="宋体" w:cs="宋体"/>
          <w:color w:val="auto"/>
          <w:kern w:val="0"/>
          <w:sz w:val="24"/>
        </w:rPr>
        <w:t>第五章   响应性文件格式</w:t>
      </w:r>
    </w:p>
    <w:p w14:paraId="063C466E">
      <w:pPr>
        <w:widowControl/>
        <w:shd w:val="clear" w:color="auto" w:fill="FFFFFF"/>
        <w:spacing w:before="156" w:line="480" w:lineRule="atLeast"/>
        <w:ind w:firstLine="2233"/>
        <w:rPr>
          <w:rFonts w:hint="eastAsia" w:ascii="宋体" w:hAnsi="宋体" w:eastAsia="宋体" w:cs="宋体"/>
          <w:b/>
          <w:bCs/>
          <w:color w:val="auto"/>
          <w:kern w:val="0"/>
          <w:sz w:val="32"/>
          <w:szCs w:val="32"/>
        </w:rPr>
      </w:pPr>
    </w:p>
    <w:p w14:paraId="190E18B2">
      <w:pPr>
        <w:widowControl/>
        <w:shd w:val="clear" w:color="auto" w:fill="FFFFFF"/>
        <w:spacing w:before="156" w:line="480" w:lineRule="atLeast"/>
        <w:ind w:firstLine="2233"/>
        <w:rPr>
          <w:rFonts w:hint="eastAsia" w:ascii="宋体" w:hAnsi="宋体" w:eastAsia="宋体" w:cs="宋体"/>
          <w:b/>
          <w:bCs/>
          <w:color w:val="auto"/>
          <w:kern w:val="0"/>
          <w:sz w:val="32"/>
          <w:szCs w:val="32"/>
        </w:rPr>
      </w:pPr>
    </w:p>
    <w:p w14:paraId="43628175">
      <w:pPr>
        <w:widowControl/>
        <w:shd w:val="clear" w:color="auto" w:fill="FFFFFF"/>
        <w:spacing w:before="156" w:line="480" w:lineRule="atLeast"/>
        <w:ind w:firstLine="2233"/>
        <w:rPr>
          <w:rFonts w:hint="eastAsia" w:ascii="宋体" w:hAnsi="宋体" w:eastAsia="宋体" w:cs="宋体"/>
          <w:b/>
          <w:bCs/>
          <w:color w:val="auto"/>
          <w:kern w:val="0"/>
          <w:sz w:val="32"/>
          <w:szCs w:val="32"/>
        </w:rPr>
      </w:pPr>
    </w:p>
    <w:p w14:paraId="292EFB6B">
      <w:pPr>
        <w:widowControl/>
        <w:shd w:val="clear" w:color="auto" w:fill="FFFFFF"/>
        <w:spacing w:before="156" w:line="480" w:lineRule="atLeast"/>
        <w:ind w:firstLine="2233"/>
        <w:rPr>
          <w:rFonts w:hint="eastAsia" w:ascii="宋体" w:hAnsi="宋体" w:eastAsia="宋体" w:cs="宋体"/>
          <w:b/>
          <w:bCs/>
          <w:color w:val="auto"/>
          <w:kern w:val="0"/>
          <w:sz w:val="32"/>
          <w:szCs w:val="32"/>
        </w:rPr>
      </w:pPr>
    </w:p>
    <w:p w14:paraId="3F2D2ED6">
      <w:pPr>
        <w:widowControl/>
        <w:shd w:val="clear" w:color="auto" w:fill="FFFFFF"/>
        <w:spacing w:before="156" w:line="480" w:lineRule="atLeast"/>
        <w:ind w:firstLine="2233"/>
        <w:rPr>
          <w:rFonts w:hint="eastAsia" w:ascii="宋体" w:hAnsi="宋体" w:eastAsia="宋体" w:cs="宋体"/>
          <w:b/>
          <w:bCs/>
          <w:color w:val="auto"/>
          <w:kern w:val="0"/>
          <w:sz w:val="32"/>
          <w:szCs w:val="32"/>
        </w:rPr>
      </w:pPr>
    </w:p>
    <w:p w14:paraId="748ADF4A">
      <w:pPr>
        <w:widowControl/>
        <w:shd w:val="clear" w:color="auto" w:fill="FFFFFF"/>
        <w:spacing w:before="156" w:line="480" w:lineRule="atLeast"/>
        <w:ind w:left="3534" w:hanging="3534" w:hangingChars="1100"/>
        <w:jc w:val="center"/>
        <w:rPr>
          <w:rFonts w:hint="eastAsia" w:ascii="宋体" w:hAnsi="宋体" w:eastAsia="宋体" w:cs="宋体"/>
          <w:b/>
          <w:bCs/>
          <w:color w:val="auto"/>
          <w:kern w:val="0"/>
          <w:sz w:val="32"/>
          <w:szCs w:val="32"/>
        </w:rPr>
      </w:pPr>
      <w:r>
        <w:rPr>
          <w:rFonts w:hint="eastAsia" w:ascii="宋体" w:hAnsi="宋体" w:eastAsia="宋体" w:cs="宋体"/>
          <w:b/>
          <w:bCs/>
          <w:color w:val="auto"/>
          <w:kern w:val="0"/>
          <w:sz w:val="32"/>
          <w:szCs w:val="32"/>
          <w:lang w:val="en-US" w:eastAsia="zh-CN"/>
        </w:rPr>
        <w:t xml:space="preserve">第一章 </w:t>
      </w:r>
      <w:r>
        <w:rPr>
          <w:rFonts w:hint="eastAsia" w:ascii="宋体" w:hAnsi="宋体" w:eastAsia="宋体" w:cs="宋体"/>
          <w:b/>
          <w:bCs/>
          <w:color w:val="auto"/>
          <w:kern w:val="0"/>
          <w:sz w:val="32"/>
          <w:szCs w:val="32"/>
        </w:rPr>
        <w:t>竞争性谈判公告</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14:paraId="54873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8820" w:type="dxa"/>
            <w:noWrap w:val="0"/>
            <w:vAlign w:val="top"/>
          </w:tcPr>
          <w:p w14:paraId="33309014">
            <w:pPr>
              <w:widowControl/>
              <w:shd w:val="clear" w:color="auto" w:fill="auto"/>
              <w:spacing w:before="161" w:beforeLines="0" w:after="161" w:afterLines="0" w:line="480" w:lineRule="atLeast"/>
              <w:jc w:val="both"/>
              <w:rPr>
                <w:rFonts w:hint="eastAsia" w:ascii="宋体" w:hAnsi="宋体" w:eastAsia="宋体" w:cs="宋体"/>
                <w:color w:val="auto"/>
                <w:kern w:val="0"/>
                <w:sz w:val="24"/>
                <w:vertAlign w:val="baseline"/>
              </w:rPr>
            </w:pPr>
            <w:bookmarkStart w:id="0" w:name="_Toc35393629"/>
            <w:bookmarkStart w:id="1" w:name="_Toc35393798"/>
            <w:bookmarkStart w:id="2" w:name="_Toc28359012"/>
            <w:bookmarkStart w:id="3" w:name="_Toc28359089"/>
            <w:r>
              <w:rPr>
                <w:rFonts w:hint="eastAsia" w:ascii="宋体" w:hAnsi="宋体" w:eastAsia="宋体" w:cs="宋体"/>
                <w:b w:val="0"/>
                <w:color w:val="auto"/>
                <w:sz w:val="24"/>
                <w:szCs w:val="24"/>
              </w:rPr>
              <w:t>项</w:t>
            </w:r>
            <w:r>
              <w:rPr>
                <w:rFonts w:hint="eastAsia" w:ascii="宋体" w:hAnsi="宋体" w:eastAsia="宋体" w:cs="宋体"/>
                <w:b w:val="0"/>
                <w:color w:val="auto"/>
                <w:kern w:val="2"/>
                <w:sz w:val="24"/>
                <w:szCs w:val="24"/>
                <w:lang w:val="en-US" w:eastAsia="zh-CN" w:bidi="ar-SA"/>
              </w:rPr>
              <w:t>目</w:t>
            </w:r>
            <w:r>
              <w:rPr>
                <w:rFonts w:hint="eastAsia" w:ascii="宋体" w:hAnsi="宋体" w:eastAsia="宋体" w:cs="宋体"/>
                <w:b w:val="0"/>
                <w:color w:val="auto"/>
                <w:sz w:val="24"/>
                <w:szCs w:val="24"/>
                <w:lang w:val="en-US" w:eastAsia="zh-CN"/>
              </w:rPr>
              <w:t>概况:</w:t>
            </w:r>
            <w:r>
              <w:rPr>
                <w:rFonts w:hint="eastAsia" w:ascii="宋体" w:hAnsi="宋体" w:cs="宋体"/>
                <w:b w:val="0"/>
                <w:color w:val="auto"/>
                <w:sz w:val="24"/>
                <w:szCs w:val="24"/>
                <w:lang w:val="en-US" w:eastAsia="zh-CN"/>
              </w:rPr>
              <w:t xml:space="preserve">正阳县寒冻镇人民政府2026年中央及省级小麦促弱转壮防灾减灾资金项目 </w:t>
            </w:r>
            <w:r>
              <w:rPr>
                <w:rFonts w:hint="eastAsia" w:ascii="宋体" w:hAnsi="宋体" w:eastAsia="宋体" w:cs="宋体"/>
                <w:b w:val="0"/>
                <w:color w:val="auto"/>
                <w:sz w:val="24"/>
                <w:szCs w:val="24"/>
              </w:rPr>
              <w:t>的</w:t>
            </w:r>
            <w:r>
              <w:rPr>
                <w:rFonts w:hint="eastAsia" w:ascii="宋体" w:hAnsi="宋体" w:eastAsia="宋体" w:cs="宋体"/>
                <w:color w:val="auto"/>
                <w:sz w:val="24"/>
              </w:rPr>
              <w:t>潜在供应商应在驻马店市公共资源电子交易平台获取谈判文件，并于202</w:t>
            </w:r>
            <w:r>
              <w:rPr>
                <w:rFonts w:hint="eastAsia" w:ascii="宋体" w:hAnsi="宋体" w:eastAsia="宋体" w:cs="宋体"/>
                <w:color w:val="auto"/>
                <w:sz w:val="24"/>
                <w:lang w:val="en-US" w:eastAsia="zh-CN"/>
              </w:rPr>
              <w:t>6</w:t>
            </w:r>
            <w:r>
              <w:rPr>
                <w:rFonts w:hint="eastAsia" w:ascii="宋体" w:hAnsi="宋体" w:eastAsia="宋体" w:cs="宋体"/>
                <w:color w:val="auto"/>
                <w:sz w:val="24"/>
              </w:rPr>
              <w:t>年</w:t>
            </w:r>
            <w:r>
              <w:rPr>
                <w:rFonts w:hint="eastAsia" w:ascii="宋体" w:hAnsi="宋体" w:eastAsia="宋体" w:cs="宋体"/>
                <w:color w:val="auto"/>
                <w:sz w:val="24"/>
                <w:lang w:val="en-US" w:eastAsia="zh-CN"/>
              </w:rPr>
              <w:t>4</w:t>
            </w:r>
            <w:r>
              <w:rPr>
                <w:rFonts w:hint="eastAsia" w:ascii="宋体" w:hAnsi="宋体" w:eastAsia="宋体" w:cs="宋体"/>
                <w:color w:val="auto"/>
                <w:sz w:val="24"/>
              </w:rPr>
              <w:t>月</w:t>
            </w:r>
            <w:r>
              <w:rPr>
                <w:rFonts w:hint="eastAsia" w:ascii="宋体" w:hAnsi="宋体" w:cs="宋体"/>
                <w:color w:val="auto"/>
                <w:sz w:val="24"/>
                <w:lang w:val="en-US" w:eastAsia="zh-CN"/>
              </w:rPr>
              <w:t>30</w:t>
            </w:r>
            <w:r>
              <w:rPr>
                <w:rFonts w:hint="eastAsia" w:ascii="宋体" w:hAnsi="宋体" w:eastAsia="宋体" w:cs="宋体"/>
                <w:color w:val="auto"/>
                <w:sz w:val="24"/>
              </w:rPr>
              <w:t>日</w:t>
            </w:r>
            <w:r>
              <w:rPr>
                <w:rFonts w:hint="eastAsia" w:ascii="宋体" w:hAnsi="宋体" w:cs="宋体"/>
                <w:color w:val="auto"/>
                <w:sz w:val="24"/>
                <w:lang w:val="en-US" w:eastAsia="zh-CN"/>
              </w:rPr>
              <w:t>09</w:t>
            </w:r>
            <w:r>
              <w:rPr>
                <w:rFonts w:hint="eastAsia" w:ascii="宋体" w:hAnsi="宋体" w:eastAsia="宋体" w:cs="宋体"/>
                <w:color w:val="auto"/>
                <w:sz w:val="24"/>
              </w:rPr>
              <w:t>点</w:t>
            </w:r>
            <w:r>
              <w:rPr>
                <w:rFonts w:hint="eastAsia" w:ascii="宋体" w:hAnsi="宋体" w:cs="宋体"/>
                <w:color w:val="auto"/>
                <w:sz w:val="24"/>
                <w:lang w:val="en-US" w:eastAsia="zh-CN"/>
              </w:rPr>
              <w:t>0</w:t>
            </w:r>
            <w:bookmarkStart w:id="10" w:name="_GoBack"/>
            <w:bookmarkEnd w:id="10"/>
            <w:r>
              <w:rPr>
                <w:rFonts w:hint="eastAsia" w:ascii="宋体" w:hAnsi="宋体" w:eastAsia="宋体" w:cs="宋体"/>
                <w:color w:val="auto"/>
                <w:sz w:val="24"/>
              </w:rPr>
              <w:t>0分（北京时间）前递交响应性文件。</w:t>
            </w:r>
          </w:p>
        </w:tc>
      </w:tr>
    </w:tbl>
    <w:p w14:paraId="78F73F1E">
      <w:pPr>
        <w:pStyle w:val="7"/>
        <w:keepLines w:val="0"/>
        <w:pageBreakBefore w:val="0"/>
        <w:numPr>
          <w:ilvl w:val="0"/>
          <w:numId w:val="2"/>
        </w:numPr>
        <w:kinsoku/>
        <w:wordWrap/>
        <w:overflowPunct/>
        <w:topLinePunct w:val="0"/>
        <w:autoSpaceDE/>
        <w:autoSpaceDN/>
        <w:bidi w:val="0"/>
        <w:adjustRightInd/>
        <w:snapToGrid/>
        <w:spacing w:line="240" w:lineRule="atLeast"/>
        <w:textAlignment w:val="auto"/>
        <w:rPr>
          <w:rFonts w:hint="eastAsia" w:ascii="宋体" w:hAnsi="宋体" w:eastAsia="宋体" w:cs="宋体"/>
          <w:b/>
          <w:bCs w:val="0"/>
          <w:color w:val="auto"/>
          <w:sz w:val="24"/>
          <w:szCs w:val="24"/>
          <w:shd w:val="clear" w:color="auto" w:fill="auto"/>
        </w:rPr>
      </w:pPr>
      <w:r>
        <w:rPr>
          <w:rFonts w:hint="eastAsia" w:ascii="宋体" w:hAnsi="宋体" w:eastAsia="宋体" w:cs="宋体"/>
          <w:b/>
          <w:bCs w:val="0"/>
          <w:color w:val="auto"/>
          <w:sz w:val="24"/>
          <w:szCs w:val="24"/>
          <w:shd w:val="clear" w:color="auto" w:fill="auto"/>
        </w:rPr>
        <w:t>项目基本情况</w:t>
      </w:r>
      <w:bookmarkEnd w:id="0"/>
      <w:bookmarkEnd w:id="1"/>
      <w:bookmarkEnd w:id="2"/>
      <w:bookmarkEnd w:id="3"/>
    </w:p>
    <w:p w14:paraId="2E4F619A">
      <w:pPr>
        <w:pStyle w:val="7"/>
        <w:keepLines w:val="0"/>
        <w:pageBreakBefore w:val="0"/>
        <w:numPr>
          <w:ilvl w:val="0"/>
          <w:numId w:val="0"/>
        </w:numPr>
        <w:kinsoku/>
        <w:wordWrap/>
        <w:overflowPunct/>
        <w:topLinePunct w:val="0"/>
        <w:autoSpaceDE/>
        <w:autoSpaceDN/>
        <w:bidi w:val="0"/>
        <w:adjustRightInd/>
        <w:snapToGrid/>
        <w:spacing w:line="240" w:lineRule="atLeast"/>
        <w:ind w:firstLine="240" w:firstLineChars="100"/>
        <w:textAlignment w:val="auto"/>
        <w:rPr>
          <w:rFonts w:hint="eastAsia" w:ascii="宋体" w:hAnsi="宋体" w:eastAsia="宋体" w:cs="宋体"/>
          <w:b w:val="0"/>
          <w:bCs w:val="0"/>
          <w:color w:val="auto"/>
          <w:kern w:val="0"/>
          <w:sz w:val="24"/>
          <w:szCs w:val="24"/>
          <w:shd w:val="clear" w:color="auto" w:fill="auto"/>
          <w:lang w:eastAsia="zh-CN"/>
        </w:rPr>
      </w:pPr>
      <w:r>
        <w:rPr>
          <w:rFonts w:hint="eastAsia" w:ascii="宋体" w:hAnsi="宋体" w:eastAsia="宋体" w:cs="宋体"/>
          <w:b w:val="0"/>
          <w:bCs w:val="0"/>
          <w:color w:val="auto"/>
          <w:kern w:val="0"/>
          <w:sz w:val="24"/>
          <w:szCs w:val="24"/>
          <w:shd w:val="clear" w:color="auto" w:fill="auto"/>
          <w:lang w:val="en-US" w:eastAsia="zh-CN"/>
        </w:rPr>
        <w:t>1、</w:t>
      </w:r>
      <w:r>
        <w:rPr>
          <w:rFonts w:hint="eastAsia" w:ascii="宋体" w:hAnsi="宋体" w:eastAsia="宋体" w:cs="宋体"/>
          <w:b w:val="0"/>
          <w:bCs w:val="0"/>
          <w:color w:val="auto"/>
          <w:kern w:val="0"/>
          <w:sz w:val="24"/>
          <w:szCs w:val="24"/>
          <w:shd w:val="clear" w:color="auto" w:fill="auto"/>
          <w:lang w:eastAsia="zh-CN"/>
        </w:rPr>
        <w:t>项目编号：正阳竞谈-2026-31；</w:t>
      </w:r>
    </w:p>
    <w:p w14:paraId="390E74F5">
      <w:pPr>
        <w:pStyle w:val="7"/>
        <w:keepLines w:val="0"/>
        <w:pageBreakBefore w:val="0"/>
        <w:numPr>
          <w:ilvl w:val="0"/>
          <w:numId w:val="0"/>
        </w:numPr>
        <w:kinsoku/>
        <w:wordWrap/>
        <w:overflowPunct/>
        <w:topLinePunct w:val="0"/>
        <w:autoSpaceDE/>
        <w:autoSpaceDN/>
        <w:bidi w:val="0"/>
        <w:adjustRightInd/>
        <w:snapToGrid/>
        <w:spacing w:line="240" w:lineRule="atLeast"/>
        <w:ind w:firstLine="240" w:firstLineChars="100"/>
        <w:textAlignment w:val="auto"/>
        <w:rPr>
          <w:rFonts w:hint="eastAsia" w:ascii="宋体" w:hAnsi="宋体" w:eastAsia="宋体" w:cs="宋体"/>
          <w:b w:val="0"/>
          <w:bCs w:val="0"/>
          <w:color w:val="auto"/>
          <w:kern w:val="0"/>
          <w:sz w:val="24"/>
          <w:szCs w:val="24"/>
          <w:shd w:val="clear" w:color="auto" w:fill="auto"/>
          <w:lang w:eastAsia="zh-CN"/>
        </w:rPr>
      </w:pPr>
      <w:r>
        <w:rPr>
          <w:rFonts w:hint="eastAsia" w:ascii="宋体" w:hAnsi="宋体" w:eastAsia="宋体" w:cs="宋体"/>
          <w:b w:val="0"/>
          <w:bCs w:val="0"/>
          <w:color w:val="auto"/>
          <w:kern w:val="0"/>
          <w:sz w:val="24"/>
          <w:szCs w:val="24"/>
          <w:shd w:val="clear" w:color="auto" w:fill="auto"/>
          <w:lang w:val="en-US" w:eastAsia="zh-CN"/>
        </w:rPr>
        <w:t>2、</w:t>
      </w:r>
      <w:r>
        <w:rPr>
          <w:rFonts w:hint="eastAsia" w:ascii="宋体" w:hAnsi="宋体" w:eastAsia="宋体" w:cs="宋体"/>
          <w:b w:val="0"/>
          <w:bCs w:val="0"/>
          <w:color w:val="auto"/>
          <w:kern w:val="0"/>
          <w:sz w:val="24"/>
          <w:szCs w:val="24"/>
          <w:shd w:val="clear" w:color="auto" w:fill="auto"/>
          <w:lang w:eastAsia="zh-CN"/>
        </w:rPr>
        <w:t>项目名称：</w:t>
      </w:r>
      <w:r>
        <w:rPr>
          <w:rFonts w:hint="eastAsia" w:ascii="宋体" w:hAnsi="宋体" w:eastAsia="宋体" w:cs="宋体"/>
          <w:b w:val="0"/>
          <w:color w:val="auto"/>
          <w:sz w:val="24"/>
          <w:szCs w:val="24"/>
          <w:lang w:val="en-US" w:eastAsia="zh-CN"/>
        </w:rPr>
        <w:t xml:space="preserve">正阳县寒冻镇人民政府2026年中央及省级小麦促弱转壮防灾减灾资金项目 </w:t>
      </w:r>
      <w:r>
        <w:rPr>
          <w:rFonts w:hint="eastAsia" w:ascii="宋体" w:hAnsi="宋体" w:eastAsia="宋体" w:cs="宋体"/>
          <w:b w:val="0"/>
          <w:bCs w:val="0"/>
          <w:color w:val="auto"/>
          <w:kern w:val="0"/>
          <w:sz w:val="24"/>
          <w:szCs w:val="24"/>
          <w:shd w:val="clear" w:color="auto" w:fill="auto"/>
          <w:lang w:eastAsia="zh-CN"/>
        </w:rPr>
        <w:t>；</w:t>
      </w:r>
    </w:p>
    <w:p w14:paraId="052C8CAE">
      <w:pPr>
        <w:pStyle w:val="7"/>
        <w:keepLines w:val="0"/>
        <w:pageBreakBefore w:val="0"/>
        <w:numPr>
          <w:ilvl w:val="0"/>
          <w:numId w:val="0"/>
        </w:numPr>
        <w:kinsoku/>
        <w:wordWrap/>
        <w:overflowPunct/>
        <w:topLinePunct w:val="0"/>
        <w:autoSpaceDE/>
        <w:autoSpaceDN/>
        <w:bidi w:val="0"/>
        <w:adjustRightInd/>
        <w:snapToGrid/>
        <w:spacing w:line="240" w:lineRule="atLeast"/>
        <w:ind w:firstLine="240" w:firstLineChars="100"/>
        <w:textAlignment w:val="auto"/>
        <w:rPr>
          <w:rFonts w:hint="eastAsia" w:ascii="宋体" w:hAnsi="宋体" w:eastAsia="宋体" w:cs="宋体"/>
          <w:b w:val="0"/>
          <w:bCs w:val="0"/>
          <w:color w:val="auto"/>
          <w:kern w:val="0"/>
          <w:sz w:val="24"/>
          <w:szCs w:val="24"/>
          <w:shd w:val="clear" w:color="auto" w:fill="auto"/>
          <w:lang w:eastAsia="zh-CN"/>
        </w:rPr>
      </w:pPr>
      <w:r>
        <w:rPr>
          <w:rFonts w:hint="eastAsia" w:ascii="宋体" w:hAnsi="宋体" w:eastAsia="宋体" w:cs="宋体"/>
          <w:b w:val="0"/>
          <w:bCs w:val="0"/>
          <w:color w:val="auto"/>
          <w:kern w:val="0"/>
          <w:sz w:val="24"/>
          <w:szCs w:val="24"/>
          <w:shd w:val="clear" w:color="auto" w:fill="auto"/>
          <w:lang w:val="en-US" w:eastAsia="zh-CN"/>
        </w:rPr>
        <w:t>3、</w:t>
      </w:r>
      <w:r>
        <w:rPr>
          <w:rFonts w:hint="eastAsia" w:ascii="宋体" w:hAnsi="宋体" w:eastAsia="宋体" w:cs="宋体"/>
          <w:b w:val="0"/>
          <w:bCs w:val="0"/>
          <w:color w:val="auto"/>
          <w:kern w:val="0"/>
          <w:sz w:val="24"/>
          <w:szCs w:val="24"/>
          <w:shd w:val="clear" w:color="auto" w:fill="auto"/>
          <w:lang w:eastAsia="zh-CN"/>
        </w:rPr>
        <w:t>采购方式：竞争性谈判；</w:t>
      </w:r>
    </w:p>
    <w:p w14:paraId="41FB21CF">
      <w:pPr>
        <w:pStyle w:val="7"/>
        <w:keepLines w:val="0"/>
        <w:pageBreakBefore w:val="0"/>
        <w:numPr>
          <w:ilvl w:val="0"/>
          <w:numId w:val="0"/>
        </w:numPr>
        <w:kinsoku/>
        <w:wordWrap/>
        <w:overflowPunct/>
        <w:topLinePunct w:val="0"/>
        <w:autoSpaceDE/>
        <w:autoSpaceDN/>
        <w:bidi w:val="0"/>
        <w:adjustRightInd/>
        <w:snapToGrid/>
        <w:spacing w:line="240" w:lineRule="atLeast"/>
        <w:ind w:firstLine="240" w:firstLineChars="100"/>
        <w:textAlignment w:val="auto"/>
        <w:rPr>
          <w:rFonts w:hint="eastAsia" w:ascii="宋体" w:hAnsi="宋体" w:eastAsia="宋体" w:cs="宋体"/>
          <w:b w:val="0"/>
          <w:bCs w:val="0"/>
          <w:color w:val="auto"/>
          <w:kern w:val="0"/>
          <w:sz w:val="24"/>
          <w:szCs w:val="24"/>
          <w:shd w:val="clear" w:color="auto" w:fill="auto"/>
          <w:lang w:val="en-US" w:eastAsia="zh-CN"/>
        </w:rPr>
      </w:pPr>
      <w:r>
        <w:rPr>
          <w:rFonts w:hint="eastAsia" w:ascii="宋体" w:hAnsi="宋体" w:eastAsia="宋体" w:cs="宋体"/>
          <w:b w:val="0"/>
          <w:bCs w:val="0"/>
          <w:color w:val="auto"/>
          <w:kern w:val="0"/>
          <w:sz w:val="24"/>
          <w:szCs w:val="24"/>
          <w:shd w:val="clear" w:color="auto" w:fill="auto"/>
          <w:lang w:val="en-US" w:eastAsia="zh-CN"/>
        </w:rPr>
        <w:t>4、</w:t>
      </w:r>
      <w:r>
        <w:rPr>
          <w:rFonts w:hint="eastAsia" w:ascii="宋体" w:hAnsi="宋体" w:eastAsia="宋体" w:cs="宋体"/>
          <w:b w:val="0"/>
          <w:bCs w:val="0"/>
          <w:color w:val="auto"/>
          <w:kern w:val="0"/>
          <w:sz w:val="24"/>
          <w:szCs w:val="24"/>
          <w:shd w:val="clear" w:color="auto" w:fill="auto"/>
          <w:lang w:eastAsia="zh-CN"/>
        </w:rPr>
        <w:t>预算金额：</w:t>
      </w:r>
      <w:r>
        <w:rPr>
          <w:rFonts w:hint="eastAsia" w:ascii="宋体" w:hAnsi="宋体" w:eastAsia="宋体" w:cs="宋体"/>
          <w:b w:val="0"/>
          <w:bCs w:val="0"/>
          <w:color w:val="auto"/>
          <w:kern w:val="0"/>
          <w:sz w:val="24"/>
          <w:szCs w:val="24"/>
          <w:shd w:val="clear" w:color="auto" w:fill="auto"/>
          <w:lang w:val="en-US" w:eastAsia="zh-CN"/>
        </w:rPr>
        <w:t>590000.00元</w:t>
      </w:r>
    </w:p>
    <w:p w14:paraId="74ADACAE">
      <w:pPr>
        <w:rPr>
          <w:rFonts w:hint="eastAsia" w:ascii="宋体" w:hAnsi="宋体" w:eastAsia="宋体" w:cs="宋体"/>
          <w:color w:val="auto"/>
          <w:lang w:val="en-US" w:eastAsia="zh-CN"/>
        </w:rPr>
      </w:pPr>
      <w:r>
        <w:rPr>
          <w:rFonts w:hint="eastAsia" w:ascii="宋体" w:hAnsi="宋体" w:eastAsia="宋体" w:cs="宋体"/>
          <w:b w:val="0"/>
          <w:bCs w:val="0"/>
          <w:color w:val="auto"/>
          <w:kern w:val="0"/>
          <w:sz w:val="24"/>
          <w:szCs w:val="24"/>
          <w:shd w:val="clear" w:color="auto" w:fill="auto"/>
          <w:lang w:val="en-US" w:eastAsia="zh-CN"/>
        </w:rPr>
        <w:t xml:space="preserve">   最高限价：</w:t>
      </w:r>
      <w:r>
        <w:rPr>
          <w:rFonts w:hint="eastAsia" w:ascii="宋体" w:hAnsi="宋体" w:cs="宋体"/>
          <w:b w:val="0"/>
          <w:bCs w:val="0"/>
          <w:color w:val="auto"/>
          <w:kern w:val="0"/>
          <w:sz w:val="24"/>
          <w:szCs w:val="24"/>
          <w:shd w:val="clear" w:color="auto" w:fill="auto"/>
          <w:lang w:val="en-US" w:eastAsia="zh-CN"/>
        </w:rPr>
        <w:t>590000.00</w:t>
      </w:r>
      <w:r>
        <w:rPr>
          <w:rFonts w:hint="eastAsia" w:ascii="宋体" w:hAnsi="宋体" w:eastAsia="宋体" w:cs="宋体"/>
          <w:b w:val="0"/>
          <w:bCs w:val="0"/>
          <w:color w:val="auto"/>
          <w:kern w:val="0"/>
          <w:sz w:val="24"/>
          <w:szCs w:val="24"/>
          <w:shd w:val="clear" w:color="auto" w:fill="auto"/>
          <w:lang w:val="en-US" w:eastAsia="zh-CN"/>
        </w:rPr>
        <w:t>元</w:t>
      </w:r>
    </w:p>
    <w:tbl>
      <w:tblPr>
        <w:tblStyle w:val="17"/>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765"/>
        <w:gridCol w:w="3066"/>
        <w:gridCol w:w="2194"/>
        <w:gridCol w:w="2112"/>
      </w:tblGrid>
      <w:tr w14:paraId="33A73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61" w:type="dxa"/>
            <w:noWrap w:val="0"/>
            <w:vAlign w:val="top"/>
          </w:tcPr>
          <w:p w14:paraId="3FF7F5E9">
            <w:pPr>
              <w:pStyle w:val="7"/>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序号</w:t>
            </w:r>
          </w:p>
        </w:tc>
        <w:tc>
          <w:tcPr>
            <w:tcW w:w="765" w:type="dxa"/>
            <w:noWrap w:val="0"/>
            <w:vAlign w:val="top"/>
          </w:tcPr>
          <w:p w14:paraId="352097B3">
            <w:pPr>
              <w:pStyle w:val="7"/>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包号</w:t>
            </w:r>
          </w:p>
        </w:tc>
        <w:tc>
          <w:tcPr>
            <w:tcW w:w="3066" w:type="dxa"/>
            <w:noWrap w:val="0"/>
            <w:vAlign w:val="top"/>
          </w:tcPr>
          <w:p w14:paraId="6243D405">
            <w:pPr>
              <w:pStyle w:val="7"/>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包名称</w:t>
            </w:r>
          </w:p>
        </w:tc>
        <w:tc>
          <w:tcPr>
            <w:tcW w:w="2194" w:type="dxa"/>
            <w:noWrap w:val="0"/>
            <w:vAlign w:val="top"/>
          </w:tcPr>
          <w:p w14:paraId="1E00AEC4">
            <w:pPr>
              <w:pStyle w:val="7"/>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包预算（元）</w:t>
            </w:r>
          </w:p>
        </w:tc>
        <w:tc>
          <w:tcPr>
            <w:tcW w:w="2112" w:type="dxa"/>
            <w:noWrap w:val="0"/>
            <w:vAlign w:val="top"/>
          </w:tcPr>
          <w:p w14:paraId="4A6AFD15">
            <w:pPr>
              <w:pStyle w:val="7"/>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包最高限价（元）</w:t>
            </w:r>
          </w:p>
        </w:tc>
      </w:tr>
      <w:tr w14:paraId="3A305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trPr>
        <w:tc>
          <w:tcPr>
            <w:tcW w:w="861" w:type="dxa"/>
            <w:noWrap w:val="0"/>
            <w:vAlign w:val="top"/>
          </w:tcPr>
          <w:p w14:paraId="791AFE96">
            <w:pPr>
              <w:pStyle w:val="7"/>
              <w:keepLines w:val="0"/>
              <w:pageBreakBefore w:val="0"/>
              <w:numPr>
                <w:ilvl w:val="0"/>
                <w:numId w:val="0"/>
              </w:numPr>
              <w:kinsoku/>
              <w:wordWrap/>
              <w:overflowPunct/>
              <w:topLinePunct w:val="0"/>
              <w:autoSpaceDE/>
              <w:autoSpaceDN/>
              <w:bidi w:val="0"/>
              <w:adjustRightInd/>
              <w:snapToGrid/>
              <w:spacing w:line="240" w:lineRule="atLeast"/>
              <w:ind w:firstLine="240" w:firstLineChars="100"/>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1</w:t>
            </w:r>
          </w:p>
        </w:tc>
        <w:tc>
          <w:tcPr>
            <w:tcW w:w="765" w:type="dxa"/>
            <w:noWrap w:val="0"/>
            <w:vAlign w:val="top"/>
          </w:tcPr>
          <w:p w14:paraId="3A4A6572">
            <w:pPr>
              <w:pStyle w:val="7"/>
              <w:keepLines w:val="0"/>
              <w:pageBreakBefore w:val="0"/>
              <w:numPr>
                <w:ilvl w:val="0"/>
                <w:numId w:val="0"/>
              </w:numPr>
              <w:kinsoku/>
              <w:wordWrap/>
              <w:overflowPunct/>
              <w:topLinePunct w:val="0"/>
              <w:autoSpaceDE/>
              <w:autoSpaceDN/>
              <w:bidi w:val="0"/>
              <w:adjustRightInd/>
              <w:snapToGrid/>
              <w:spacing w:line="240" w:lineRule="atLeast"/>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w:t>
            </w:r>
          </w:p>
        </w:tc>
        <w:tc>
          <w:tcPr>
            <w:tcW w:w="3066" w:type="dxa"/>
            <w:noWrap w:val="0"/>
            <w:vAlign w:val="top"/>
          </w:tcPr>
          <w:p w14:paraId="2FB62845">
            <w:pPr>
              <w:pStyle w:val="7"/>
              <w:keepLines w:val="0"/>
              <w:pageBreakBefore w:val="0"/>
              <w:numPr>
                <w:ilvl w:val="0"/>
                <w:numId w:val="0"/>
              </w:numPr>
              <w:kinsoku/>
              <w:wordWrap/>
              <w:overflowPunct/>
              <w:topLinePunct w:val="0"/>
              <w:autoSpaceDE/>
              <w:autoSpaceDN/>
              <w:bidi w:val="0"/>
              <w:adjustRightInd/>
              <w:snapToGrid/>
              <w:spacing w:line="240" w:lineRule="atLeast"/>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 xml:space="preserve">正阳县寒冻镇人民政府2026年中央及省级小麦促弱转壮防灾减灾资金项目 </w:t>
            </w:r>
          </w:p>
        </w:tc>
        <w:tc>
          <w:tcPr>
            <w:tcW w:w="2194" w:type="dxa"/>
            <w:noWrap w:val="0"/>
            <w:vAlign w:val="top"/>
          </w:tcPr>
          <w:p w14:paraId="444D2DBF">
            <w:pPr>
              <w:pStyle w:val="7"/>
              <w:keepLines w:val="0"/>
              <w:pageBreakBefore w:val="0"/>
              <w:numPr>
                <w:ilvl w:val="0"/>
                <w:numId w:val="0"/>
              </w:numPr>
              <w:kinsoku/>
              <w:wordWrap/>
              <w:overflowPunct/>
              <w:topLinePunct w:val="0"/>
              <w:autoSpaceDE/>
              <w:autoSpaceDN/>
              <w:bidi w:val="0"/>
              <w:adjustRightInd/>
              <w:snapToGrid/>
              <w:spacing w:line="240" w:lineRule="atLeast"/>
              <w:ind w:left="0" w:leftChars="0" w:firstLine="0" w:firstLineChars="0"/>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bCs w:val="0"/>
                <w:color w:val="auto"/>
                <w:kern w:val="0"/>
                <w:sz w:val="24"/>
                <w:szCs w:val="24"/>
                <w:shd w:val="clear" w:color="auto" w:fill="auto"/>
                <w:lang w:val="en-US" w:eastAsia="zh-CN"/>
              </w:rPr>
              <w:t>590000.00</w:t>
            </w:r>
          </w:p>
        </w:tc>
        <w:tc>
          <w:tcPr>
            <w:tcW w:w="2112" w:type="dxa"/>
            <w:noWrap w:val="0"/>
            <w:vAlign w:val="top"/>
          </w:tcPr>
          <w:p w14:paraId="7A3D3EA9">
            <w:pPr>
              <w:pStyle w:val="7"/>
              <w:keepLines w:val="0"/>
              <w:pageBreakBefore w:val="0"/>
              <w:numPr>
                <w:ilvl w:val="0"/>
                <w:numId w:val="0"/>
              </w:numPr>
              <w:kinsoku/>
              <w:wordWrap/>
              <w:overflowPunct/>
              <w:topLinePunct w:val="0"/>
              <w:autoSpaceDE/>
              <w:autoSpaceDN/>
              <w:bidi w:val="0"/>
              <w:adjustRightInd/>
              <w:snapToGrid/>
              <w:spacing w:line="240" w:lineRule="atLeast"/>
              <w:ind w:left="0" w:leftChars="0" w:firstLine="0" w:firstLineChars="0"/>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bCs w:val="0"/>
                <w:color w:val="auto"/>
                <w:kern w:val="0"/>
                <w:sz w:val="24"/>
                <w:szCs w:val="24"/>
                <w:shd w:val="clear" w:color="auto" w:fill="auto"/>
                <w:lang w:val="en-US" w:eastAsia="zh-CN"/>
              </w:rPr>
              <w:t>590000.00</w:t>
            </w:r>
          </w:p>
        </w:tc>
      </w:tr>
    </w:tbl>
    <w:p w14:paraId="2E9514D6">
      <w:pPr>
        <w:keepNext w:val="0"/>
        <w:keepLines w:val="0"/>
        <w:widowControl/>
        <w:suppressLineNumbers w:val="0"/>
        <w:jc w:val="left"/>
        <w:rPr>
          <w:rFonts w:hint="eastAsia" w:ascii="宋体" w:hAnsi="宋体" w:eastAsia="宋体" w:cs="宋体"/>
          <w:b w:val="0"/>
          <w:color w:val="auto"/>
          <w:sz w:val="24"/>
          <w:szCs w:val="24"/>
          <w:lang w:val="en-US" w:eastAsia="zh-CN"/>
        </w:rPr>
      </w:pPr>
    </w:p>
    <w:p w14:paraId="2447CD17">
      <w:pPr>
        <w:pStyle w:val="16"/>
        <w:keepNext w:val="0"/>
        <w:keepLines w:val="0"/>
        <w:widowControl/>
        <w:numPr>
          <w:ilvl w:val="0"/>
          <w:numId w:val="0"/>
        </w:numPr>
        <w:suppressLineNumbers w:val="0"/>
        <w:spacing w:before="0" w:beforeAutospacing="0" w:after="0" w:afterAutospacing="0" w:line="400" w:lineRule="atLeast"/>
        <w:ind w:right="0" w:rightChars="0" w:firstLine="240" w:firstLineChars="100"/>
        <w:jc w:val="left"/>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5、采购需求：详见采购文件第二章采购需求；</w:t>
      </w:r>
    </w:p>
    <w:p w14:paraId="0BE45BB0">
      <w:pPr>
        <w:pStyle w:val="16"/>
        <w:keepNext w:val="0"/>
        <w:keepLines w:val="0"/>
        <w:widowControl/>
        <w:suppressLineNumbers w:val="0"/>
        <w:spacing w:before="0" w:beforeAutospacing="0" w:after="0" w:afterAutospacing="0" w:line="400" w:lineRule="atLeast"/>
        <w:ind w:right="0" w:firstLine="240" w:firstLineChars="100"/>
        <w:jc w:val="left"/>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6、合同履行期限：合同签订后</w:t>
      </w:r>
      <w:r>
        <w:rPr>
          <w:rFonts w:hint="eastAsia" w:cs="宋体"/>
          <w:b w:val="0"/>
          <w:color w:val="auto"/>
          <w:sz w:val="24"/>
          <w:szCs w:val="24"/>
          <w:lang w:val="en-US" w:eastAsia="zh-CN"/>
        </w:rPr>
        <w:t>7</w:t>
      </w:r>
      <w:r>
        <w:rPr>
          <w:rFonts w:hint="eastAsia" w:ascii="宋体" w:hAnsi="宋体" w:eastAsia="宋体" w:cs="宋体"/>
          <w:b w:val="0"/>
          <w:color w:val="auto"/>
          <w:sz w:val="24"/>
          <w:szCs w:val="24"/>
          <w:lang w:val="en-US" w:eastAsia="zh-CN"/>
        </w:rPr>
        <w:t>日内；</w:t>
      </w:r>
    </w:p>
    <w:p w14:paraId="6949B87A">
      <w:pPr>
        <w:pStyle w:val="16"/>
        <w:keepNext w:val="0"/>
        <w:keepLines w:val="0"/>
        <w:widowControl/>
        <w:suppressLineNumbers w:val="0"/>
        <w:spacing w:before="0" w:beforeAutospacing="0" w:after="0" w:afterAutospacing="0" w:line="400" w:lineRule="atLeast"/>
        <w:ind w:right="0" w:firstLine="240" w:firstLineChars="100"/>
        <w:jc w:val="left"/>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7、本项目是否接受联合体投标：否；</w:t>
      </w:r>
    </w:p>
    <w:p w14:paraId="5435E050">
      <w:pPr>
        <w:pStyle w:val="16"/>
        <w:keepNext w:val="0"/>
        <w:keepLines w:val="0"/>
        <w:widowControl/>
        <w:suppressLineNumbers w:val="0"/>
        <w:spacing w:before="0" w:beforeAutospacing="0" w:after="0" w:afterAutospacing="0" w:line="400" w:lineRule="atLeast"/>
        <w:ind w:right="0" w:firstLine="240" w:firstLineChars="100"/>
        <w:jc w:val="left"/>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 xml:space="preserve">8、是否接受进口产品：否。  </w:t>
      </w:r>
    </w:p>
    <w:p w14:paraId="41829B65">
      <w:pPr>
        <w:pStyle w:val="16"/>
        <w:keepNext w:val="0"/>
        <w:keepLines w:val="0"/>
        <w:widowControl/>
        <w:suppressLineNumbers w:val="0"/>
        <w:spacing w:before="0" w:beforeAutospacing="0" w:after="0" w:afterAutospacing="0" w:line="400" w:lineRule="atLeast"/>
        <w:ind w:right="0" w:firstLine="240" w:firstLineChars="100"/>
        <w:jc w:val="left"/>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9、是否专门面向中小企业：否</w:t>
      </w:r>
    </w:p>
    <w:p w14:paraId="6506F889">
      <w:pPr>
        <w:pStyle w:val="7"/>
        <w:keepLines w:val="0"/>
        <w:pageBreakBefore w:val="0"/>
        <w:numPr>
          <w:ilvl w:val="0"/>
          <w:numId w:val="0"/>
        </w:numPr>
        <w:kinsoku/>
        <w:wordWrap/>
        <w:overflowPunct/>
        <w:topLinePunct w:val="0"/>
        <w:autoSpaceDE/>
        <w:autoSpaceDN/>
        <w:bidi w:val="0"/>
        <w:adjustRightInd/>
        <w:snapToGrid/>
        <w:spacing w:line="240" w:lineRule="atLeast"/>
        <w:ind w:leftChars="0"/>
        <w:textAlignment w:val="auto"/>
        <w:rPr>
          <w:rFonts w:hint="eastAsia" w:ascii="宋体" w:hAnsi="宋体" w:eastAsia="宋体" w:cs="宋体"/>
          <w:b w:val="0"/>
          <w:color w:val="auto"/>
          <w:sz w:val="24"/>
          <w:szCs w:val="24"/>
          <w:shd w:val="clear" w:color="auto" w:fill="auto"/>
        </w:rPr>
      </w:pPr>
      <w:bookmarkStart w:id="4" w:name="_Toc28359090"/>
      <w:bookmarkStart w:id="5" w:name="_Toc35393799"/>
      <w:bookmarkStart w:id="6" w:name="_Toc35393630"/>
      <w:bookmarkStart w:id="7" w:name="_Toc28359013"/>
      <w:bookmarkStart w:id="8" w:name="_Toc28359014"/>
      <w:bookmarkStart w:id="9" w:name="_Toc28359091"/>
      <w:r>
        <w:rPr>
          <w:rFonts w:hint="eastAsia" w:ascii="宋体" w:hAnsi="宋体" w:eastAsia="宋体" w:cs="宋体"/>
          <w:b/>
          <w:bCs w:val="0"/>
          <w:color w:val="auto"/>
          <w:sz w:val="24"/>
          <w:szCs w:val="24"/>
          <w:shd w:val="clear" w:color="auto" w:fill="auto"/>
        </w:rPr>
        <w:t>二、</w:t>
      </w:r>
      <w:r>
        <w:rPr>
          <w:rFonts w:hint="eastAsia" w:ascii="宋体" w:hAnsi="宋体" w:eastAsia="宋体" w:cs="宋体"/>
          <w:b/>
          <w:bCs w:val="0"/>
          <w:color w:val="auto"/>
          <w:sz w:val="24"/>
          <w:szCs w:val="24"/>
          <w:shd w:val="clear" w:color="auto" w:fill="auto"/>
          <w:lang w:eastAsia="zh-CN"/>
        </w:rPr>
        <w:t>供应商的</w:t>
      </w:r>
      <w:r>
        <w:rPr>
          <w:rFonts w:hint="eastAsia" w:ascii="宋体" w:hAnsi="宋体" w:eastAsia="宋体" w:cs="宋体"/>
          <w:b/>
          <w:bCs w:val="0"/>
          <w:color w:val="auto"/>
          <w:sz w:val="24"/>
          <w:szCs w:val="24"/>
          <w:shd w:val="clear" w:color="auto" w:fill="auto"/>
        </w:rPr>
        <w:t>资格要求</w:t>
      </w:r>
      <w:r>
        <w:rPr>
          <w:rFonts w:hint="eastAsia" w:ascii="宋体" w:hAnsi="宋体" w:eastAsia="宋体" w:cs="宋体"/>
          <w:b w:val="0"/>
          <w:color w:val="auto"/>
          <w:sz w:val="24"/>
          <w:szCs w:val="24"/>
          <w:shd w:val="clear" w:color="auto" w:fill="auto"/>
        </w:rPr>
        <w:t>：</w:t>
      </w:r>
      <w:bookmarkEnd w:id="4"/>
      <w:bookmarkEnd w:id="5"/>
      <w:bookmarkEnd w:id="6"/>
      <w:bookmarkEnd w:id="7"/>
    </w:p>
    <w:bookmarkEnd w:id="8"/>
    <w:bookmarkEnd w:id="9"/>
    <w:p w14:paraId="4F28E3E1">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right="0" w:firstLine="240" w:firstLineChars="100"/>
        <w:jc w:val="left"/>
        <w:textAlignment w:val="auto"/>
        <w:rPr>
          <w:rFonts w:hint="eastAsia" w:ascii="宋体" w:hAnsi="宋体" w:eastAsia="宋体" w:cs="宋体"/>
          <w:color w:val="auto"/>
        </w:rPr>
      </w:pPr>
      <w:r>
        <w:rPr>
          <w:rFonts w:hint="eastAsia" w:ascii="宋体" w:hAnsi="宋体" w:eastAsia="宋体" w:cs="宋体"/>
          <w:color w:val="auto"/>
          <w:kern w:val="2"/>
          <w:sz w:val="24"/>
          <w:szCs w:val="24"/>
          <w:shd w:val="clear" w:color="auto" w:fill="FFFFFF"/>
          <w:lang w:val="en-US" w:eastAsia="zh-CN" w:bidi="ar"/>
        </w:rPr>
        <w:t>1、满足《中华人民共和国政府采购法》第二十二条规定；</w:t>
      </w:r>
    </w:p>
    <w:p w14:paraId="34AAF3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240" w:firstLineChars="100"/>
        <w:jc w:val="both"/>
        <w:textAlignment w:val="auto"/>
        <w:rPr>
          <w:rFonts w:hint="eastAsia" w:ascii="宋体" w:hAnsi="宋体" w:eastAsia="宋体" w:cs="宋体"/>
          <w:color w:val="auto"/>
          <w:kern w:val="0"/>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2、</w:t>
      </w:r>
      <w:r>
        <w:rPr>
          <w:rFonts w:hint="eastAsia" w:ascii="宋体" w:hAnsi="宋体" w:eastAsia="宋体" w:cs="宋体"/>
          <w:color w:val="auto"/>
          <w:kern w:val="0"/>
          <w:sz w:val="24"/>
          <w:szCs w:val="24"/>
          <w:shd w:val="clear" w:color="auto" w:fill="FFFFFF"/>
          <w:lang w:val="en-US" w:eastAsia="zh-CN" w:bidi="ar"/>
        </w:rPr>
        <w:t>落实政府采购政策需满足的资格要求：《政府采购促进中小企业发展管理办法》(财库〔2020〕46号)、关于印发中小企业划型标准规定的通知(工信部联企业〔2011〕300号)、《关于增进残疾人就业政府采购政策的通知》(财库〔2017〕141号)、</w:t>
      </w:r>
      <w:r>
        <w:rPr>
          <w:rFonts w:hint="eastAsia" w:ascii="宋体" w:hAnsi="宋体" w:eastAsia="宋体" w:cs="宋体"/>
          <w:color w:val="auto"/>
          <w:kern w:val="0"/>
          <w:sz w:val="24"/>
        </w:rPr>
        <w:t>《政府采购支持监狱企业发展有关问题的通知》（财库〔2014〕68号）</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szCs w:val="24"/>
          <w:shd w:val="clear" w:color="auto" w:fill="FFFFFF"/>
          <w:lang w:val="en-US" w:eastAsia="zh-CN" w:bidi="ar"/>
        </w:rPr>
        <w:t>《关于进一步加大政府采购支持中小企业力度的通知》（财库〔2022〕19号）等；</w:t>
      </w:r>
    </w:p>
    <w:p w14:paraId="5B9A2286">
      <w:pPr>
        <w:keepNext w:val="0"/>
        <w:keepLines w:val="0"/>
        <w:widowControl/>
        <w:suppressLineNumbers w:val="0"/>
        <w:spacing w:before="0" w:beforeAutospacing="0" w:after="0" w:afterAutospacing="0" w:line="360" w:lineRule="auto"/>
        <w:ind w:right="0" w:firstLine="240" w:firstLineChars="100"/>
        <w:jc w:val="left"/>
        <w:rPr>
          <w:rFonts w:hint="eastAsia" w:ascii="宋体" w:hAnsi="宋体" w:eastAsia="宋体" w:cs="宋体"/>
          <w:color w:val="auto"/>
          <w:kern w:val="0"/>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3、本项目的特定资格要求：</w:t>
      </w:r>
      <w:r>
        <w:rPr>
          <w:rFonts w:hint="eastAsia" w:ascii="宋体" w:hAnsi="宋体" w:eastAsia="宋体" w:cs="宋体"/>
          <w:color w:val="auto"/>
          <w:kern w:val="0"/>
          <w:sz w:val="24"/>
          <w:szCs w:val="24"/>
          <w:shd w:val="clear" w:color="auto" w:fill="FFFFFF"/>
          <w:lang w:val="en-US" w:eastAsia="zh-CN" w:bidi="ar"/>
        </w:rPr>
        <w:t>供应商须提供所投产品</w:t>
      </w:r>
      <w:r>
        <w:rPr>
          <w:rFonts w:hint="eastAsia" w:ascii="宋体" w:hAnsi="宋体" w:eastAsia="宋体" w:cs="宋体"/>
          <w:b w:val="0"/>
          <w:bCs w:val="0"/>
          <w:sz w:val="24"/>
          <w:szCs w:val="24"/>
          <w:vertAlign w:val="baseline"/>
          <w:lang w:val="en-US" w:eastAsia="zh-CN"/>
        </w:rPr>
        <w:t>含氨基酸水溶肥</w:t>
      </w:r>
      <w:r>
        <w:rPr>
          <w:rFonts w:hint="eastAsia" w:ascii="宋体" w:hAnsi="宋体" w:eastAsia="宋体" w:cs="宋体"/>
          <w:color w:val="auto"/>
          <w:kern w:val="0"/>
          <w:sz w:val="24"/>
          <w:szCs w:val="24"/>
          <w:shd w:val="clear" w:color="auto" w:fill="FFFFFF"/>
          <w:lang w:val="en-US" w:eastAsia="zh-CN" w:bidi="ar"/>
        </w:rPr>
        <w:t>合法有效的肥料登记证或在农业农村部种植业管理司的肥料登记与备案截图。</w:t>
      </w:r>
    </w:p>
    <w:p w14:paraId="22801DF1">
      <w:pPr>
        <w:pStyle w:val="16"/>
        <w:widowControl/>
        <w:shd w:val="clear" w:color="auto" w:fill="FFFFFF"/>
        <w:spacing w:before="0" w:beforeAutospacing="0" w:after="0" w:afterAutospacing="0" w:line="460" w:lineRule="atLeast"/>
        <w:jc w:val="both"/>
        <w:rPr>
          <w:rFonts w:hint="eastAsia" w:ascii="宋体" w:hAnsi="宋体" w:eastAsia="宋体" w:cs="宋体"/>
          <w:b/>
          <w:bCs/>
          <w:color w:val="auto"/>
          <w:shd w:val="clear" w:color="auto" w:fill="FFFFFF"/>
          <w:lang w:eastAsia="zh-CN"/>
        </w:rPr>
      </w:pPr>
      <w:r>
        <w:rPr>
          <w:rFonts w:hint="eastAsia" w:ascii="宋体" w:hAnsi="宋体" w:eastAsia="宋体" w:cs="宋体"/>
          <w:b/>
          <w:bCs/>
          <w:color w:val="auto"/>
          <w:lang w:eastAsia="zh-CN"/>
        </w:rPr>
        <w:t>三</w:t>
      </w:r>
      <w:r>
        <w:rPr>
          <w:rFonts w:hint="eastAsia" w:ascii="宋体" w:hAnsi="宋体" w:eastAsia="宋体" w:cs="宋体"/>
          <w:b/>
          <w:bCs/>
          <w:color w:val="auto"/>
        </w:rPr>
        <w:t>.</w:t>
      </w:r>
      <w:r>
        <w:rPr>
          <w:rFonts w:hint="eastAsia" w:ascii="宋体" w:hAnsi="宋体" w:eastAsia="宋体" w:cs="宋体"/>
          <w:b/>
          <w:bCs/>
          <w:color w:val="auto"/>
          <w:shd w:val="clear" w:color="auto" w:fill="FFFFFF"/>
          <w:lang w:eastAsia="zh-CN"/>
        </w:rPr>
        <w:t>获取采购文件</w:t>
      </w:r>
    </w:p>
    <w:p w14:paraId="7A42516C">
      <w:pPr>
        <w:pStyle w:val="16"/>
        <w:widowControl/>
        <w:shd w:val="clear" w:color="auto" w:fill="FFFFFF"/>
        <w:spacing w:before="0" w:beforeAutospacing="0" w:after="0" w:afterAutospacing="0" w:line="460" w:lineRule="atLeas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1.时间：202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月</w:t>
      </w:r>
      <w:r>
        <w:rPr>
          <w:rFonts w:hint="eastAsia" w:cs="宋体"/>
          <w:color w:val="auto"/>
          <w:sz w:val="24"/>
          <w:szCs w:val="24"/>
          <w:lang w:val="en-US" w:eastAsia="zh-CN"/>
        </w:rPr>
        <w:t>23</w:t>
      </w:r>
      <w:r>
        <w:rPr>
          <w:rFonts w:hint="eastAsia" w:ascii="宋体" w:hAnsi="宋体" w:eastAsia="宋体" w:cs="宋体"/>
          <w:color w:val="auto"/>
          <w:sz w:val="24"/>
          <w:szCs w:val="24"/>
        </w:rPr>
        <w:t>日至 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月</w:t>
      </w:r>
      <w:r>
        <w:rPr>
          <w:rFonts w:hint="eastAsia" w:cs="宋体"/>
          <w:color w:val="auto"/>
          <w:sz w:val="24"/>
          <w:szCs w:val="24"/>
          <w:lang w:val="en-US" w:eastAsia="zh-CN"/>
        </w:rPr>
        <w:t>29</w:t>
      </w:r>
      <w:r>
        <w:rPr>
          <w:rFonts w:hint="eastAsia" w:ascii="宋体" w:hAnsi="宋体" w:eastAsia="宋体" w:cs="宋体"/>
          <w:color w:val="auto"/>
          <w:sz w:val="24"/>
          <w:szCs w:val="24"/>
        </w:rPr>
        <w:t>日</w:t>
      </w:r>
      <w:r>
        <w:rPr>
          <w:rFonts w:hint="eastAsia" w:ascii="宋体" w:hAnsi="宋体" w:eastAsia="宋体" w:cs="宋体"/>
          <w:color w:val="auto"/>
          <w:sz w:val="24"/>
        </w:rPr>
        <w:t>，每天上午08:00至12:00，下午12:00至</w:t>
      </w:r>
      <w:r>
        <w:rPr>
          <w:rFonts w:hint="eastAsia" w:ascii="宋体" w:hAnsi="宋体" w:eastAsia="宋体" w:cs="宋体"/>
          <w:color w:val="auto"/>
          <w:sz w:val="24"/>
          <w:lang w:val="en-US" w:eastAsia="zh-CN"/>
        </w:rPr>
        <w:t>17</w:t>
      </w:r>
      <w:r>
        <w:rPr>
          <w:rFonts w:hint="eastAsia" w:ascii="宋体" w:hAnsi="宋体" w:eastAsia="宋体" w:cs="宋体"/>
          <w:color w:val="auto"/>
          <w:sz w:val="24"/>
        </w:rPr>
        <w:t>:</w:t>
      </w:r>
      <w:r>
        <w:rPr>
          <w:rFonts w:hint="eastAsia" w:ascii="宋体" w:hAnsi="宋体" w:eastAsia="宋体" w:cs="宋体"/>
          <w:color w:val="auto"/>
          <w:sz w:val="24"/>
          <w:lang w:val="en-US" w:eastAsia="zh-CN"/>
        </w:rPr>
        <w:t>3</w:t>
      </w:r>
      <w:r>
        <w:rPr>
          <w:rFonts w:hint="eastAsia" w:ascii="宋体" w:hAnsi="宋体" w:eastAsia="宋体" w:cs="宋体"/>
          <w:color w:val="auto"/>
          <w:sz w:val="24"/>
        </w:rPr>
        <w:t>0（北京时间，法定节假日除外。）</w:t>
      </w:r>
    </w:p>
    <w:p w14:paraId="7674A5B9">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2.地点：驻马店市公共资源交易中心电子交易平台。  </w:t>
      </w:r>
    </w:p>
    <w:p w14:paraId="4B75F235">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3.方式：</w:t>
      </w:r>
      <w:r>
        <w:rPr>
          <w:rFonts w:hint="eastAsia" w:ascii="宋体" w:hAnsi="宋体" w:eastAsia="宋体" w:cs="宋体"/>
          <w:color w:val="auto"/>
          <w:sz w:val="24"/>
          <w:szCs w:val="24"/>
          <w:lang w:eastAsia="zh-CN"/>
        </w:rPr>
        <w:t>网上下载。</w:t>
      </w:r>
    </w:p>
    <w:p w14:paraId="0B51DB3E">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4.售价：0元</w:t>
      </w:r>
      <w:r>
        <w:rPr>
          <w:rFonts w:hint="eastAsia" w:ascii="宋体" w:hAnsi="宋体" w:eastAsia="宋体" w:cs="宋体"/>
          <w:color w:val="auto"/>
          <w:sz w:val="24"/>
          <w:szCs w:val="24"/>
          <w:lang w:eastAsia="zh-CN"/>
        </w:rPr>
        <w:t>。</w:t>
      </w:r>
    </w:p>
    <w:p w14:paraId="2AB52C69">
      <w:pPr>
        <w:widowControl/>
        <w:shd w:val="clear" w:color="auto" w:fill="FFFFFF"/>
        <w:spacing w:line="360" w:lineRule="auto"/>
        <w:jc w:val="left"/>
        <w:rPr>
          <w:rFonts w:hint="eastAsia" w:ascii="宋体" w:hAnsi="宋体" w:eastAsia="宋体" w:cs="宋体"/>
          <w:b/>
          <w:bCs/>
          <w:color w:val="auto"/>
          <w:kern w:val="0"/>
          <w:sz w:val="24"/>
          <w:lang w:eastAsia="zh-CN"/>
        </w:rPr>
      </w:pPr>
      <w:r>
        <w:rPr>
          <w:rFonts w:hint="eastAsia" w:ascii="宋体" w:hAnsi="宋体" w:eastAsia="宋体" w:cs="宋体"/>
          <w:b/>
          <w:bCs w:val="0"/>
          <w:color w:val="auto"/>
          <w:sz w:val="24"/>
          <w:szCs w:val="24"/>
          <w:lang w:val="en-US" w:eastAsia="zh-CN" w:bidi="ar-SA"/>
        </w:rPr>
        <w:t>四、</w:t>
      </w:r>
      <w:r>
        <w:rPr>
          <w:rFonts w:hint="eastAsia" w:ascii="宋体" w:hAnsi="宋体" w:eastAsia="宋体" w:cs="宋体"/>
          <w:b/>
          <w:color w:val="auto"/>
          <w:kern w:val="0"/>
          <w:sz w:val="24"/>
        </w:rPr>
        <w:t>响应</w:t>
      </w:r>
      <w:r>
        <w:rPr>
          <w:rFonts w:hint="eastAsia" w:ascii="宋体" w:hAnsi="宋体" w:eastAsia="宋体" w:cs="宋体"/>
          <w:b/>
          <w:bCs/>
          <w:color w:val="auto"/>
          <w:kern w:val="0"/>
          <w:sz w:val="24"/>
        </w:rPr>
        <w:t>文件</w:t>
      </w:r>
      <w:r>
        <w:rPr>
          <w:rFonts w:hint="eastAsia" w:ascii="宋体" w:hAnsi="宋体" w:eastAsia="宋体" w:cs="宋体"/>
          <w:b/>
          <w:bCs/>
          <w:color w:val="auto"/>
          <w:kern w:val="0"/>
          <w:sz w:val="24"/>
          <w:lang w:eastAsia="zh-CN"/>
        </w:rPr>
        <w:t>提交</w:t>
      </w:r>
    </w:p>
    <w:p w14:paraId="4DD85AB7">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截止</w:t>
      </w:r>
      <w:r>
        <w:rPr>
          <w:rFonts w:hint="eastAsia" w:ascii="宋体" w:hAnsi="宋体" w:eastAsia="宋体" w:cs="宋体"/>
          <w:color w:val="auto"/>
          <w:sz w:val="24"/>
          <w:szCs w:val="24"/>
        </w:rPr>
        <w:t>时间：202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30</w:t>
      </w:r>
      <w:r>
        <w:rPr>
          <w:rFonts w:hint="eastAsia" w:ascii="宋体" w:hAnsi="宋体" w:eastAsia="宋体" w:cs="宋体"/>
          <w:color w:val="auto"/>
          <w:sz w:val="24"/>
          <w:szCs w:val="24"/>
        </w:rPr>
        <w:t>日</w:t>
      </w:r>
      <w:r>
        <w:rPr>
          <w:rFonts w:hint="eastAsia" w:ascii="宋体" w:hAnsi="宋体" w:cs="宋体"/>
          <w:color w:val="auto"/>
          <w:sz w:val="24"/>
          <w:szCs w:val="24"/>
          <w:lang w:val="en-US" w:eastAsia="zh-CN"/>
        </w:rPr>
        <w:t>09</w:t>
      </w:r>
      <w:r>
        <w:rPr>
          <w:rFonts w:hint="eastAsia" w:ascii="宋体" w:hAnsi="宋体" w:eastAsia="宋体" w:cs="宋体"/>
          <w:color w:val="auto"/>
          <w:sz w:val="24"/>
          <w:szCs w:val="24"/>
        </w:rPr>
        <w:t>时</w:t>
      </w:r>
      <w:r>
        <w:rPr>
          <w:rFonts w:hint="eastAsia" w:ascii="宋体" w:hAnsi="宋体" w:cs="宋体"/>
          <w:color w:val="auto"/>
          <w:sz w:val="24"/>
          <w:szCs w:val="24"/>
          <w:lang w:val="en-US" w:eastAsia="zh-CN"/>
        </w:rPr>
        <w:t>00</w:t>
      </w:r>
      <w:r>
        <w:rPr>
          <w:rFonts w:hint="eastAsia" w:ascii="宋体" w:hAnsi="宋体" w:eastAsia="宋体" w:cs="宋体"/>
          <w:color w:val="auto"/>
          <w:sz w:val="24"/>
          <w:szCs w:val="24"/>
        </w:rPr>
        <w:t>分（北京时间）</w:t>
      </w:r>
    </w:p>
    <w:p w14:paraId="0B50C68B">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2.地点：</w:t>
      </w:r>
      <w:r>
        <w:rPr>
          <w:rFonts w:hint="eastAsia" w:ascii="宋体" w:hAnsi="宋体" w:eastAsia="宋体" w:cs="宋体"/>
          <w:color w:val="auto"/>
          <w:sz w:val="24"/>
          <w:szCs w:val="24"/>
          <w:lang w:val="en-US" w:eastAsia="zh-CN"/>
        </w:rPr>
        <w:t xml:space="preserve">驻马店市公共资源交易中心电子交易平台。  </w:t>
      </w:r>
    </w:p>
    <w:p w14:paraId="50B194F2">
      <w:pPr>
        <w:widowControl/>
        <w:spacing w:line="360" w:lineRule="auto"/>
        <w:jc w:val="left"/>
        <w:rPr>
          <w:rFonts w:hint="eastAsia" w:ascii="宋体" w:hAnsi="宋体" w:eastAsia="宋体" w:cs="宋体"/>
          <w:color w:val="auto"/>
          <w:kern w:val="0"/>
          <w:sz w:val="24"/>
        </w:rPr>
      </w:pPr>
      <w:r>
        <w:rPr>
          <w:rFonts w:hint="eastAsia" w:ascii="宋体" w:hAnsi="宋体" w:eastAsia="宋体" w:cs="宋体"/>
          <w:b/>
          <w:bCs/>
          <w:color w:val="auto"/>
          <w:kern w:val="0"/>
          <w:sz w:val="24"/>
          <w:lang w:eastAsia="zh-CN"/>
        </w:rPr>
        <w:t>五</w:t>
      </w:r>
      <w:r>
        <w:rPr>
          <w:rFonts w:hint="eastAsia" w:ascii="宋体" w:hAnsi="宋体" w:eastAsia="宋体" w:cs="宋体"/>
          <w:b/>
          <w:bCs w:val="0"/>
          <w:color w:val="auto"/>
          <w:sz w:val="24"/>
          <w:szCs w:val="24"/>
          <w:lang w:val="en-US" w:eastAsia="zh-CN" w:bidi="ar-SA"/>
        </w:rPr>
        <w:t>、</w:t>
      </w:r>
      <w:r>
        <w:rPr>
          <w:rFonts w:hint="eastAsia" w:ascii="宋体" w:hAnsi="宋体" w:eastAsia="宋体" w:cs="宋体"/>
          <w:b/>
          <w:bCs/>
          <w:color w:val="auto"/>
          <w:kern w:val="0"/>
          <w:sz w:val="24"/>
          <w:szCs w:val="24"/>
          <w:lang w:val="en-US" w:eastAsia="zh-CN"/>
        </w:rPr>
        <w:t>响应文件开启</w:t>
      </w:r>
    </w:p>
    <w:p w14:paraId="2C4A04D4">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1.时间：202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30</w:t>
      </w:r>
      <w:r>
        <w:rPr>
          <w:rFonts w:hint="eastAsia" w:ascii="宋体" w:hAnsi="宋体" w:eastAsia="宋体" w:cs="宋体"/>
          <w:color w:val="auto"/>
          <w:sz w:val="24"/>
          <w:szCs w:val="24"/>
        </w:rPr>
        <w:t>日</w:t>
      </w:r>
      <w:r>
        <w:rPr>
          <w:rFonts w:hint="eastAsia" w:ascii="宋体" w:hAnsi="宋体" w:cs="宋体"/>
          <w:color w:val="auto"/>
          <w:sz w:val="24"/>
          <w:szCs w:val="24"/>
          <w:lang w:val="en-US" w:eastAsia="zh-CN"/>
        </w:rPr>
        <w:t>09</w:t>
      </w:r>
      <w:r>
        <w:rPr>
          <w:rFonts w:hint="eastAsia" w:ascii="宋体" w:hAnsi="宋体" w:eastAsia="宋体" w:cs="宋体"/>
          <w:color w:val="auto"/>
          <w:sz w:val="24"/>
          <w:szCs w:val="24"/>
        </w:rPr>
        <w:t>时</w:t>
      </w:r>
      <w:r>
        <w:rPr>
          <w:rFonts w:hint="eastAsia" w:ascii="宋体" w:hAnsi="宋体" w:cs="宋体"/>
          <w:color w:val="auto"/>
          <w:sz w:val="24"/>
          <w:szCs w:val="24"/>
          <w:lang w:val="en-US" w:eastAsia="zh-CN"/>
        </w:rPr>
        <w:t>00</w:t>
      </w:r>
      <w:r>
        <w:rPr>
          <w:rFonts w:hint="eastAsia" w:ascii="宋体" w:hAnsi="宋体" w:eastAsia="宋体" w:cs="宋体"/>
          <w:color w:val="auto"/>
          <w:sz w:val="24"/>
          <w:szCs w:val="24"/>
        </w:rPr>
        <w:t>分（北京时间）</w:t>
      </w:r>
    </w:p>
    <w:p w14:paraId="1AF531C7">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2.地点：正阳县公共资源交易中心不见面</w:t>
      </w:r>
      <w:r>
        <w:rPr>
          <w:rFonts w:hint="eastAsia" w:ascii="宋体" w:hAnsi="宋体" w:eastAsia="宋体" w:cs="宋体"/>
          <w:color w:val="auto"/>
          <w:sz w:val="24"/>
          <w:szCs w:val="24"/>
          <w:lang w:val="en-US" w:eastAsia="zh-CN"/>
        </w:rPr>
        <w:t>开标</w:t>
      </w:r>
      <w:r>
        <w:rPr>
          <w:rFonts w:hint="eastAsia" w:ascii="宋体" w:hAnsi="宋体" w:cs="宋体"/>
          <w:color w:val="auto"/>
          <w:sz w:val="24"/>
          <w:szCs w:val="24"/>
          <w:lang w:val="en-US" w:eastAsia="zh-CN"/>
        </w:rPr>
        <w:t>二</w:t>
      </w:r>
      <w:r>
        <w:rPr>
          <w:rFonts w:hint="eastAsia" w:ascii="宋体" w:hAnsi="宋体" w:eastAsia="宋体" w:cs="宋体"/>
          <w:color w:val="auto"/>
          <w:sz w:val="24"/>
          <w:szCs w:val="24"/>
        </w:rPr>
        <w:t>室</w:t>
      </w:r>
      <w:r>
        <w:rPr>
          <w:rFonts w:hint="eastAsia" w:ascii="宋体" w:hAnsi="宋体" w:eastAsia="宋体" w:cs="宋体"/>
          <w:color w:val="auto"/>
          <w:sz w:val="24"/>
          <w:szCs w:val="24"/>
          <w:lang w:eastAsia="zh-CN"/>
        </w:rPr>
        <w:t>。</w:t>
      </w:r>
    </w:p>
    <w:p w14:paraId="009C8E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right="0"/>
        <w:jc w:val="left"/>
        <w:rPr>
          <w:rFonts w:hint="eastAsia" w:ascii="宋体" w:hAnsi="宋体" w:eastAsia="宋体" w:cs="宋体"/>
          <w:b/>
          <w:color w:val="auto"/>
          <w:kern w:val="0"/>
          <w:sz w:val="24"/>
          <w:szCs w:val="24"/>
          <w:shd w:val="clear" w:color="auto" w:fill="auto"/>
          <w:lang w:val="en-US" w:eastAsia="zh-CN" w:bidi="ar"/>
        </w:rPr>
      </w:pPr>
      <w:r>
        <w:rPr>
          <w:rFonts w:hint="eastAsia" w:ascii="宋体" w:hAnsi="宋体" w:eastAsia="宋体" w:cs="宋体"/>
          <w:b/>
          <w:bCs/>
          <w:color w:val="auto"/>
          <w:kern w:val="0"/>
          <w:sz w:val="24"/>
          <w:lang w:eastAsia="zh-CN"/>
        </w:rPr>
        <w:t>六</w:t>
      </w:r>
      <w:r>
        <w:rPr>
          <w:rFonts w:hint="eastAsia" w:ascii="宋体" w:hAnsi="宋体" w:eastAsia="宋体" w:cs="宋体"/>
          <w:b/>
          <w:bCs/>
          <w:color w:val="auto"/>
          <w:kern w:val="0"/>
          <w:sz w:val="24"/>
        </w:rPr>
        <w:t>、</w:t>
      </w:r>
      <w:r>
        <w:rPr>
          <w:rFonts w:hint="eastAsia" w:ascii="宋体" w:hAnsi="宋体" w:eastAsia="宋体" w:cs="宋体"/>
          <w:b/>
          <w:bCs/>
          <w:color w:val="auto"/>
          <w:kern w:val="0"/>
          <w:sz w:val="24"/>
          <w:szCs w:val="24"/>
          <w:lang w:val="en-US" w:eastAsia="zh-CN"/>
        </w:rPr>
        <w:t>发布公告的媒介及公告期限</w:t>
      </w:r>
    </w:p>
    <w:p w14:paraId="798ECAD8">
      <w:pPr>
        <w:widowControl/>
        <w:spacing w:line="460" w:lineRule="atLeas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sz w:val="24"/>
          <w:szCs w:val="24"/>
        </w:rPr>
        <w:t>本</w:t>
      </w:r>
      <w:r>
        <w:rPr>
          <w:rFonts w:hint="eastAsia" w:ascii="宋体" w:hAnsi="宋体" w:eastAsia="宋体" w:cs="宋体"/>
          <w:color w:val="auto"/>
          <w:kern w:val="0"/>
          <w:sz w:val="24"/>
          <w:szCs w:val="24"/>
        </w:rPr>
        <w:t>次公告</w:t>
      </w:r>
      <w:r>
        <w:rPr>
          <w:rFonts w:hint="eastAsia" w:ascii="宋体" w:hAnsi="宋体" w:eastAsia="宋体" w:cs="宋体"/>
          <w:color w:val="auto"/>
          <w:sz w:val="24"/>
          <w:szCs w:val="24"/>
        </w:rPr>
        <w:t>在</w:t>
      </w:r>
      <w:r>
        <w:rPr>
          <w:rFonts w:hint="eastAsia" w:ascii="宋体" w:hAnsi="宋体" w:eastAsia="宋体" w:cs="宋体"/>
          <w:color w:val="auto"/>
          <w:kern w:val="0"/>
          <w:sz w:val="24"/>
          <w:szCs w:val="24"/>
          <w:shd w:val="clear" w:color="auto" w:fill="FFFFFF"/>
        </w:rPr>
        <w:t>《河南省政府采购网》、</w:t>
      </w:r>
      <w:r>
        <w:rPr>
          <w:rFonts w:hint="eastAsia" w:ascii="宋体" w:hAnsi="宋体" w:eastAsia="宋体" w:cs="宋体"/>
          <w:color w:val="auto"/>
          <w:kern w:val="0"/>
          <w:sz w:val="24"/>
          <w:shd w:val="clear" w:color="auto" w:fill="FFFFFF"/>
        </w:rPr>
        <w:t>《驻马店市公共资源交易中心网站》</w:t>
      </w:r>
      <w:r>
        <w:rPr>
          <w:rFonts w:hint="eastAsia" w:ascii="宋体" w:hAnsi="宋体" w:eastAsia="宋体" w:cs="宋体"/>
          <w:color w:val="auto"/>
          <w:kern w:val="0"/>
          <w:sz w:val="24"/>
          <w:szCs w:val="24"/>
          <w:shd w:val="clear" w:color="auto" w:fill="FFFFFF"/>
        </w:rPr>
        <w:t>网站上发布。</w:t>
      </w:r>
      <w:r>
        <w:rPr>
          <w:rFonts w:hint="eastAsia" w:ascii="宋体" w:hAnsi="宋体" w:eastAsia="宋体" w:cs="宋体"/>
          <w:color w:val="auto"/>
          <w:kern w:val="0"/>
          <w:sz w:val="24"/>
          <w:szCs w:val="24"/>
        </w:rPr>
        <w:t>公告期限为</w:t>
      </w:r>
      <w:r>
        <w:rPr>
          <w:rFonts w:hint="eastAsia" w:ascii="宋体" w:hAnsi="宋体" w:eastAsia="宋体" w:cs="宋体"/>
          <w:color w:val="auto"/>
          <w:kern w:val="0"/>
          <w:sz w:val="24"/>
          <w:szCs w:val="24"/>
          <w:lang w:eastAsia="zh-CN"/>
        </w:rPr>
        <w:t>三</w:t>
      </w:r>
      <w:r>
        <w:rPr>
          <w:rFonts w:hint="eastAsia" w:ascii="宋体" w:hAnsi="宋体" w:eastAsia="宋体" w:cs="宋体"/>
          <w:color w:val="auto"/>
          <w:kern w:val="0"/>
          <w:sz w:val="24"/>
          <w:szCs w:val="24"/>
        </w:rPr>
        <w:t>个工作日</w:t>
      </w:r>
      <w:r>
        <w:rPr>
          <w:rFonts w:hint="eastAsia" w:ascii="宋体" w:hAnsi="宋体" w:eastAsia="宋体" w:cs="宋体"/>
          <w:color w:val="auto"/>
          <w:sz w:val="24"/>
          <w:szCs w:val="24"/>
        </w:rPr>
        <w:t>。</w:t>
      </w:r>
    </w:p>
    <w:p w14:paraId="0D2337EB">
      <w:pPr>
        <w:spacing w:line="360" w:lineRule="auto"/>
        <w:rPr>
          <w:rFonts w:hint="eastAsia" w:ascii="宋体" w:hAnsi="宋体" w:eastAsia="宋体" w:cs="宋体"/>
          <w:b/>
          <w:color w:val="auto"/>
          <w:sz w:val="28"/>
          <w:szCs w:val="28"/>
        </w:rPr>
      </w:pPr>
      <w:r>
        <w:rPr>
          <w:rFonts w:hint="eastAsia" w:ascii="宋体" w:hAnsi="宋体" w:eastAsia="宋体" w:cs="宋体"/>
          <w:b/>
          <w:color w:val="auto"/>
          <w:sz w:val="28"/>
          <w:szCs w:val="28"/>
        </w:rPr>
        <w:t>七、其他补充事宜：</w:t>
      </w:r>
    </w:p>
    <w:p w14:paraId="38AB322F">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1.本项目使用远程不见面交易</w:t>
      </w:r>
      <w:r>
        <w:rPr>
          <w:rFonts w:hint="eastAsia" w:ascii="宋体" w:hAnsi="宋体" w:eastAsia="宋体" w:cs="宋体"/>
          <w:color w:val="auto"/>
          <w:sz w:val="24"/>
          <w:szCs w:val="24"/>
          <w:lang w:val="en-US" w:eastAsia="zh-CN"/>
        </w:rPr>
        <w:t>及异地评标</w:t>
      </w:r>
      <w:r>
        <w:rPr>
          <w:rFonts w:hint="eastAsia" w:ascii="宋体" w:hAnsi="宋体" w:eastAsia="宋体" w:cs="宋体"/>
          <w:color w:val="auto"/>
          <w:sz w:val="24"/>
          <w:szCs w:val="24"/>
        </w:rPr>
        <w:t>的模式。供应商应于响应文件提交截止时间前将加密电子响应文件(.zmdtf格式)在驻马店市公共资源交易中心电子交易平台加密上传，逾期上传其响应将被拒绝。</w:t>
      </w:r>
    </w:p>
    <w:p w14:paraId="248409EC">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2.供应商注册:</w:t>
      </w:r>
    </w:p>
    <w:p w14:paraId="0D829F40">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 xml:space="preserve">    供应商首先通过“驻马店市公共资源交易中心（</w:t>
      </w:r>
      <w:r>
        <w:rPr>
          <w:rFonts w:hint="eastAsia" w:ascii="宋体" w:hAnsi="宋体" w:eastAsia="宋体" w:cs="宋体"/>
          <w:color w:val="auto"/>
          <w:sz w:val="24"/>
          <w:szCs w:val="24"/>
          <w:lang w:eastAsia="zh-CN"/>
        </w:rPr>
        <w:t>https://ggzy.zhumadian.gov.cn</w:t>
      </w:r>
      <w:r>
        <w:rPr>
          <w:rFonts w:hint="eastAsia" w:ascii="宋体" w:hAnsi="宋体" w:eastAsia="宋体" w:cs="宋体"/>
          <w:color w:val="auto"/>
          <w:sz w:val="24"/>
          <w:szCs w:val="24"/>
        </w:rPr>
        <w:t>）”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p w14:paraId="2A514122">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 xml:space="preserve">3.采购文件下载: </w:t>
      </w:r>
    </w:p>
    <w:p w14:paraId="6DB2EC85">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凡有意参加谈判者，登录“驻马店市公共资源交易中心（</w:t>
      </w:r>
      <w:r>
        <w:rPr>
          <w:rFonts w:hint="eastAsia" w:ascii="宋体" w:hAnsi="宋体" w:eastAsia="宋体" w:cs="宋体"/>
          <w:color w:val="auto"/>
          <w:sz w:val="24"/>
          <w:szCs w:val="24"/>
          <w:lang w:eastAsia="zh-CN"/>
        </w:rPr>
        <w:t>https://ggzy.zhumadian.gov.cn</w:t>
      </w:r>
      <w:r>
        <w:rPr>
          <w:rFonts w:hint="eastAsia" w:ascii="宋体" w:hAnsi="宋体" w:eastAsia="宋体" w:cs="宋体"/>
          <w:color w:val="auto"/>
          <w:sz w:val="24"/>
          <w:szCs w:val="24"/>
        </w:rPr>
        <w:t>）”网站，凭领取的企业身份认证锁（CA密钥）登录系统进行网上免费下载采购文件。供应商未按规定在网上下载采购文件的，其响应将被拒绝。</w:t>
      </w:r>
    </w:p>
    <w:p w14:paraId="250D0499">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460" w:lineRule="atLeast"/>
        <w:ind w:right="0" w:rightChars="0"/>
        <w:jc w:val="left"/>
        <w:textAlignment w:val="auto"/>
        <w:outlineLvl w:val="9"/>
        <w:rPr>
          <w:rFonts w:hint="eastAsia" w:ascii="宋体" w:hAnsi="宋体" w:eastAsia="宋体" w:cs="宋体"/>
          <w:b/>
          <w:bCs/>
          <w:color w:val="auto"/>
          <w:kern w:val="0"/>
          <w:sz w:val="24"/>
          <w:shd w:val="clear" w:color="auto" w:fill="auto"/>
          <w:lang w:val="en-US" w:eastAsia="zh-CN"/>
        </w:rPr>
      </w:pPr>
      <w:r>
        <w:rPr>
          <w:rFonts w:hint="eastAsia" w:ascii="宋体" w:hAnsi="宋体" w:eastAsia="宋体" w:cs="宋体"/>
          <w:b/>
          <w:bCs/>
          <w:color w:val="auto"/>
          <w:kern w:val="0"/>
          <w:sz w:val="24"/>
          <w:shd w:val="clear" w:color="auto" w:fill="auto"/>
          <w:lang w:val="en-US" w:eastAsia="zh-CN"/>
        </w:rPr>
        <w:t>八、联系方式</w:t>
      </w:r>
    </w:p>
    <w:p w14:paraId="67AC36B9">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1.采购人信息</w:t>
      </w:r>
    </w:p>
    <w:p w14:paraId="2F20870F">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    称：</w:t>
      </w:r>
      <w:r>
        <w:rPr>
          <w:rFonts w:hint="eastAsia" w:ascii="宋体" w:hAnsi="宋体" w:cs="宋体"/>
          <w:color w:val="auto"/>
          <w:sz w:val="24"/>
          <w:szCs w:val="24"/>
          <w:highlight w:val="none"/>
          <w:lang w:val="en-US" w:eastAsia="zh-CN"/>
        </w:rPr>
        <w:t>正阳县寒冻镇人民政府</w:t>
      </w:r>
      <w:r>
        <w:rPr>
          <w:rFonts w:hint="eastAsia" w:ascii="宋体" w:hAnsi="宋体" w:eastAsia="宋体" w:cs="宋体"/>
          <w:color w:val="auto"/>
          <w:sz w:val="24"/>
          <w:szCs w:val="24"/>
          <w:highlight w:val="none"/>
          <w:lang w:val="en-US" w:eastAsia="zh-CN"/>
        </w:rPr>
        <w:t xml:space="preserve">   </w:t>
      </w:r>
    </w:p>
    <w:p w14:paraId="69BAE2D4">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lang w:val="en-US" w:eastAsia="zh-CN"/>
        </w:rPr>
        <w:t>正阳县</w:t>
      </w:r>
      <w:r>
        <w:rPr>
          <w:rFonts w:hint="eastAsia" w:ascii="宋体" w:hAnsi="宋体" w:cs="宋体"/>
          <w:color w:val="auto"/>
          <w:sz w:val="24"/>
          <w:szCs w:val="24"/>
          <w:highlight w:val="none"/>
          <w:lang w:val="en-US" w:eastAsia="zh-CN"/>
        </w:rPr>
        <w:t>寒冻镇</w:t>
      </w:r>
    </w:p>
    <w:p w14:paraId="69518C85">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联系人：</w:t>
      </w:r>
      <w:r>
        <w:rPr>
          <w:rFonts w:hint="eastAsia" w:ascii="宋体" w:hAnsi="宋体" w:cs="宋体"/>
          <w:color w:val="auto"/>
          <w:sz w:val="24"/>
          <w:szCs w:val="24"/>
          <w:highlight w:val="none"/>
          <w:lang w:val="en-US" w:eastAsia="zh-CN"/>
        </w:rPr>
        <w:t>李女士</w:t>
      </w:r>
    </w:p>
    <w:p w14:paraId="64598789">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联系方</w:t>
      </w:r>
      <w:r>
        <w:rPr>
          <w:rFonts w:hint="eastAsia" w:ascii="宋体" w:hAnsi="宋体" w:eastAsia="宋体" w:cs="宋体"/>
          <w:color w:val="auto"/>
          <w:sz w:val="24"/>
          <w:szCs w:val="24"/>
          <w:highlight w:val="none"/>
          <w:lang w:val="en-US" w:eastAsia="zh-CN"/>
        </w:rPr>
        <w:t>式：</w:t>
      </w:r>
      <w:r>
        <w:rPr>
          <w:rFonts w:hint="eastAsia" w:ascii="宋体" w:hAnsi="宋体" w:cs="宋体"/>
          <w:color w:val="auto"/>
          <w:sz w:val="24"/>
          <w:szCs w:val="24"/>
          <w:highlight w:val="none"/>
          <w:lang w:val="en-US" w:eastAsia="zh-CN"/>
        </w:rPr>
        <w:t>15236963021</w:t>
      </w:r>
    </w:p>
    <w:p w14:paraId="0627B231">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2.采购代理机构信息</w:t>
      </w:r>
    </w:p>
    <w:p w14:paraId="7506D455">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名称：</w:t>
      </w:r>
      <w:r>
        <w:rPr>
          <w:rFonts w:hint="eastAsia" w:ascii="宋体" w:hAnsi="宋体" w:cs="宋体"/>
          <w:color w:val="auto"/>
          <w:sz w:val="24"/>
          <w:szCs w:val="24"/>
          <w:highlight w:val="none"/>
          <w:lang w:eastAsia="zh-CN"/>
        </w:rPr>
        <w:t>河南豪泓工程咨询有限公司</w:t>
      </w:r>
    </w:p>
    <w:p w14:paraId="570B0CC7">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地址：河南省驻马店市驿城区交通路与富强路交叉口向西100米路东驻马店市忠建房地产开发有限公司4号楼1层127</w:t>
      </w:r>
    </w:p>
    <w:p w14:paraId="02A106A0">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val="en-US" w:eastAsia="zh-CN"/>
        </w:rPr>
        <w:t>杜科</w:t>
      </w:r>
    </w:p>
    <w:p w14:paraId="17EA36CC">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联系方式：03962696216 </w:t>
      </w:r>
    </w:p>
    <w:p w14:paraId="03C22CE3">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3.项目联系方式</w:t>
      </w:r>
    </w:p>
    <w:p w14:paraId="7A700D08">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val="en-US" w:eastAsia="zh-CN"/>
        </w:rPr>
        <w:t>联系人：</w:t>
      </w:r>
      <w:r>
        <w:rPr>
          <w:rFonts w:hint="eastAsia" w:ascii="宋体" w:hAnsi="宋体" w:cs="宋体"/>
          <w:color w:val="auto"/>
          <w:sz w:val="24"/>
          <w:szCs w:val="24"/>
          <w:highlight w:val="none"/>
          <w:lang w:val="en-US" w:eastAsia="zh-CN"/>
        </w:rPr>
        <w:t>李女士</w:t>
      </w:r>
    </w:p>
    <w:p w14:paraId="3A901945">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联系方</w:t>
      </w:r>
      <w:r>
        <w:rPr>
          <w:rFonts w:hint="eastAsia" w:ascii="宋体" w:hAnsi="宋体" w:eastAsia="宋体" w:cs="宋体"/>
          <w:color w:val="auto"/>
          <w:sz w:val="24"/>
          <w:szCs w:val="24"/>
          <w:highlight w:val="none"/>
          <w:lang w:val="en-US" w:eastAsia="zh-CN"/>
        </w:rPr>
        <w:t>式：</w:t>
      </w:r>
      <w:r>
        <w:rPr>
          <w:rFonts w:hint="eastAsia" w:ascii="宋体" w:hAnsi="宋体" w:cs="宋体"/>
          <w:color w:val="auto"/>
          <w:sz w:val="24"/>
          <w:szCs w:val="24"/>
          <w:highlight w:val="none"/>
          <w:lang w:val="en-US" w:eastAsia="zh-CN"/>
        </w:rPr>
        <w:t>15236963021</w:t>
      </w:r>
    </w:p>
    <w:p w14:paraId="5604513A">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p>
    <w:p w14:paraId="72295697">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p>
    <w:p w14:paraId="36672E97">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p>
    <w:p w14:paraId="72C06C77">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p>
    <w:p w14:paraId="49919F77">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p>
    <w:p w14:paraId="47230DE3">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p>
    <w:p w14:paraId="43412FC3">
      <w:pPr>
        <w:keepLines w:val="0"/>
        <w:pageBreakBefore w:val="0"/>
        <w:kinsoku/>
        <w:wordWrap/>
        <w:overflowPunct/>
        <w:topLinePunct w:val="0"/>
        <w:autoSpaceDE/>
        <w:autoSpaceDN/>
        <w:bidi w:val="0"/>
        <w:adjustRightInd/>
        <w:snapToGrid/>
        <w:spacing w:line="240" w:lineRule="atLeast"/>
        <w:jc w:val="left"/>
        <w:textAlignment w:val="auto"/>
        <w:rPr>
          <w:rFonts w:hint="eastAsia" w:ascii="宋体" w:hAnsi="宋体" w:eastAsia="宋体" w:cs="宋体"/>
          <w:color w:val="auto"/>
          <w:kern w:val="0"/>
          <w:sz w:val="24"/>
          <w:szCs w:val="24"/>
          <w:shd w:val="clear" w:color="auto" w:fill="auto"/>
          <w:lang w:val="en-US" w:eastAsia="zh-CN"/>
        </w:rPr>
      </w:pPr>
    </w:p>
    <w:p w14:paraId="4656D58C">
      <w:pPr>
        <w:keepLines w:val="0"/>
        <w:pageBreakBefore w:val="0"/>
        <w:kinsoku/>
        <w:wordWrap/>
        <w:overflowPunct/>
        <w:topLinePunct w:val="0"/>
        <w:autoSpaceDE/>
        <w:autoSpaceDN/>
        <w:bidi w:val="0"/>
        <w:adjustRightInd/>
        <w:snapToGrid/>
        <w:spacing w:line="240" w:lineRule="atLeast"/>
        <w:jc w:val="left"/>
        <w:textAlignment w:val="auto"/>
        <w:rPr>
          <w:rFonts w:hint="eastAsia" w:ascii="宋体" w:hAnsi="宋体" w:eastAsia="宋体" w:cs="宋体"/>
          <w:color w:val="auto"/>
          <w:kern w:val="0"/>
          <w:sz w:val="24"/>
          <w:szCs w:val="24"/>
          <w:shd w:val="clear" w:color="auto" w:fill="auto"/>
          <w:lang w:val="en-US" w:eastAsia="zh-CN"/>
        </w:rPr>
      </w:pPr>
    </w:p>
    <w:p w14:paraId="7FA6E90C">
      <w:pPr>
        <w:keepLines w:val="0"/>
        <w:pageBreakBefore w:val="0"/>
        <w:kinsoku/>
        <w:wordWrap/>
        <w:overflowPunct/>
        <w:topLinePunct w:val="0"/>
        <w:autoSpaceDE/>
        <w:autoSpaceDN/>
        <w:bidi w:val="0"/>
        <w:adjustRightInd/>
        <w:snapToGrid/>
        <w:spacing w:line="240" w:lineRule="atLeast"/>
        <w:jc w:val="left"/>
        <w:textAlignment w:val="auto"/>
        <w:rPr>
          <w:rFonts w:hint="eastAsia" w:ascii="宋体" w:hAnsi="宋体" w:eastAsia="宋体" w:cs="宋体"/>
          <w:color w:val="auto"/>
          <w:kern w:val="0"/>
          <w:sz w:val="24"/>
          <w:szCs w:val="24"/>
          <w:shd w:val="clear" w:color="auto" w:fill="auto"/>
          <w:lang w:val="en-US" w:eastAsia="zh-CN"/>
        </w:rPr>
      </w:pPr>
    </w:p>
    <w:p w14:paraId="1B4D6C2F">
      <w:pPr>
        <w:widowControl/>
        <w:snapToGrid w:val="0"/>
        <w:spacing w:line="460" w:lineRule="exact"/>
        <w:jc w:val="center"/>
        <w:textAlignment w:val="baseline"/>
        <w:rPr>
          <w:rFonts w:hint="eastAsia" w:ascii="宋体" w:hAnsi="宋体" w:eastAsia="宋体" w:cs="宋体"/>
          <w:b/>
          <w:color w:val="auto"/>
          <w:kern w:val="0"/>
          <w:sz w:val="36"/>
          <w:szCs w:val="36"/>
        </w:rPr>
      </w:pPr>
      <w:r>
        <w:rPr>
          <w:rFonts w:hint="eastAsia" w:ascii="宋体" w:hAnsi="宋体" w:eastAsia="宋体" w:cs="宋体"/>
          <w:b/>
          <w:color w:val="auto"/>
          <w:kern w:val="0"/>
          <w:sz w:val="36"/>
          <w:szCs w:val="36"/>
        </w:rPr>
        <w:t xml:space="preserve">第二章  </w:t>
      </w:r>
      <w:r>
        <w:rPr>
          <w:rFonts w:hint="eastAsia" w:ascii="宋体" w:hAnsi="宋体" w:eastAsia="宋体" w:cs="宋体"/>
          <w:b/>
          <w:bCs/>
          <w:color w:val="auto"/>
          <w:kern w:val="0"/>
          <w:sz w:val="36"/>
          <w:szCs w:val="36"/>
        </w:rPr>
        <w:t>采购</w:t>
      </w:r>
      <w:r>
        <w:rPr>
          <w:rFonts w:hint="eastAsia" w:ascii="宋体" w:hAnsi="宋体" w:eastAsia="宋体" w:cs="宋体"/>
          <w:b/>
          <w:color w:val="auto"/>
          <w:kern w:val="0"/>
          <w:sz w:val="36"/>
          <w:szCs w:val="36"/>
        </w:rPr>
        <w:t>需求</w:t>
      </w:r>
    </w:p>
    <w:p w14:paraId="085C0BDA">
      <w:pPr>
        <w:textAlignment w:val="baseline"/>
        <w:rPr>
          <w:rFonts w:hint="eastAsia" w:ascii="宋体" w:hAnsi="宋体" w:eastAsia="宋体" w:cs="宋体"/>
          <w:color w:val="auto"/>
          <w:sz w:val="24"/>
        </w:rPr>
      </w:pPr>
      <w:r>
        <w:rPr>
          <w:rFonts w:hint="eastAsia" w:ascii="宋体" w:hAnsi="宋体" w:eastAsia="宋体" w:cs="宋体"/>
          <w:color w:val="auto"/>
          <w:sz w:val="24"/>
        </w:rPr>
        <w:t>项目名称：</w:t>
      </w:r>
      <w:r>
        <w:rPr>
          <w:rFonts w:hint="eastAsia" w:ascii="宋体" w:hAnsi="宋体" w:cs="宋体"/>
          <w:color w:val="auto"/>
          <w:kern w:val="0"/>
          <w:sz w:val="24"/>
          <w:lang w:val="en-US" w:eastAsia="zh-CN"/>
        </w:rPr>
        <w:t xml:space="preserve">正阳县寒冻镇人民政府2026年中央及省级小麦促弱转壮防灾减灾资金项目 </w:t>
      </w:r>
    </w:p>
    <w:p w14:paraId="146938B0">
      <w:pPr>
        <w:numPr>
          <w:ilvl w:val="0"/>
          <w:numId w:val="3"/>
        </w:numPr>
        <w:textAlignment w:val="baseline"/>
        <w:rPr>
          <w:rFonts w:hint="eastAsia" w:ascii="宋体" w:hAnsi="宋体" w:eastAsia="宋体" w:cs="宋体"/>
          <w:b/>
          <w:color w:val="auto"/>
          <w:sz w:val="28"/>
          <w:szCs w:val="28"/>
        </w:rPr>
      </w:pPr>
      <w:r>
        <w:rPr>
          <w:rFonts w:hint="eastAsia" w:ascii="宋体" w:hAnsi="宋体" w:eastAsia="宋体" w:cs="宋体"/>
          <w:b/>
          <w:color w:val="auto"/>
          <w:sz w:val="28"/>
          <w:szCs w:val="28"/>
        </w:rPr>
        <w:t>采购需求：</w:t>
      </w:r>
    </w:p>
    <w:tbl>
      <w:tblPr>
        <w:tblStyle w:val="18"/>
        <w:tblW w:w="77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994"/>
        <w:gridCol w:w="1545"/>
        <w:gridCol w:w="1110"/>
        <w:gridCol w:w="898"/>
        <w:gridCol w:w="1256"/>
        <w:gridCol w:w="1159"/>
      </w:tblGrid>
      <w:tr w14:paraId="063F3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800" w:type="dxa"/>
            <w:vAlign w:val="center"/>
          </w:tcPr>
          <w:p w14:paraId="05E66F6E">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序号</w:t>
            </w:r>
          </w:p>
        </w:tc>
        <w:tc>
          <w:tcPr>
            <w:tcW w:w="994" w:type="dxa"/>
            <w:vAlign w:val="center"/>
          </w:tcPr>
          <w:p w14:paraId="7540939A">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货物名称</w:t>
            </w:r>
          </w:p>
        </w:tc>
        <w:tc>
          <w:tcPr>
            <w:tcW w:w="1545" w:type="dxa"/>
            <w:vAlign w:val="center"/>
          </w:tcPr>
          <w:p w14:paraId="77FC4CEC">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技术参数</w:t>
            </w:r>
          </w:p>
        </w:tc>
        <w:tc>
          <w:tcPr>
            <w:tcW w:w="1110" w:type="dxa"/>
            <w:vAlign w:val="center"/>
          </w:tcPr>
          <w:p w14:paraId="73D014F1">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单位</w:t>
            </w:r>
          </w:p>
        </w:tc>
        <w:tc>
          <w:tcPr>
            <w:tcW w:w="898" w:type="dxa"/>
            <w:vAlign w:val="center"/>
          </w:tcPr>
          <w:p w14:paraId="72791ECD">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数量</w:t>
            </w:r>
          </w:p>
        </w:tc>
        <w:tc>
          <w:tcPr>
            <w:tcW w:w="1256" w:type="dxa"/>
            <w:vAlign w:val="center"/>
          </w:tcPr>
          <w:p w14:paraId="3EDD96E6">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规格</w:t>
            </w:r>
          </w:p>
        </w:tc>
        <w:tc>
          <w:tcPr>
            <w:tcW w:w="1159" w:type="dxa"/>
            <w:vAlign w:val="center"/>
          </w:tcPr>
          <w:p w14:paraId="090952B5">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最高限价（单价）</w:t>
            </w:r>
          </w:p>
        </w:tc>
      </w:tr>
      <w:tr w14:paraId="60DC9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trPr>
        <w:tc>
          <w:tcPr>
            <w:tcW w:w="800" w:type="dxa"/>
            <w:vAlign w:val="center"/>
          </w:tcPr>
          <w:p w14:paraId="505DBC11">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w:t>
            </w:r>
          </w:p>
        </w:tc>
        <w:tc>
          <w:tcPr>
            <w:tcW w:w="994" w:type="dxa"/>
            <w:vAlign w:val="center"/>
          </w:tcPr>
          <w:p w14:paraId="49447810">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叶面肥：磷酸二氢钾</w:t>
            </w:r>
          </w:p>
        </w:tc>
        <w:tc>
          <w:tcPr>
            <w:tcW w:w="1545" w:type="dxa"/>
            <w:vAlign w:val="center"/>
          </w:tcPr>
          <w:p w14:paraId="15CB115F">
            <w:pPr>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磷酸二氢钾</w:t>
            </w:r>
          </w:p>
          <w:p w14:paraId="528B4169">
            <w:pPr>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w:t>
            </w:r>
            <w:r>
              <w:rPr>
                <w:rStyle w:val="20"/>
                <w:rFonts w:ascii="Arial" w:hAnsi="Arial" w:eastAsia="Arial" w:cs="Arial"/>
                <w:i w:val="0"/>
                <w:iCs w:val="0"/>
                <w:caps w:val="0"/>
                <w:color w:val="333333"/>
                <w:spacing w:val="0"/>
                <w:sz w:val="24"/>
                <w:szCs w:val="24"/>
                <w:shd w:val="clear" w:fill="FFFFFF"/>
              </w:rPr>
              <w:t>KH₂PO₄</w:t>
            </w:r>
            <w:r>
              <w:rPr>
                <w:rFonts w:hint="default" w:ascii="Arial" w:hAnsi="Arial" w:eastAsia="Arial" w:cs="Arial"/>
                <w:i w:val="0"/>
                <w:iCs w:val="0"/>
                <w:caps w:val="0"/>
                <w:color w:val="333333"/>
                <w:spacing w:val="0"/>
                <w:sz w:val="24"/>
                <w:szCs w:val="24"/>
                <w:shd w:val="clear" w:fill="FFFFFF"/>
              </w:rPr>
              <w:t>‌</w:t>
            </w:r>
            <w:r>
              <w:rPr>
                <w:rFonts w:hint="eastAsia" w:ascii="宋体" w:hAnsi="宋体" w:eastAsia="宋体" w:cs="宋体"/>
                <w:b w:val="0"/>
                <w:bCs w:val="0"/>
                <w:sz w:val="24"/>
                <w:szCs w:val="24"/>
                <w:vertAlign w:val="baseline"/>
                <w:lang w:val="en-US" w:eastAsia="zh-CN"/>
              </w:rPr>
              <w:t>‌）≥98%</w:t>
            </w:r>
          </w:p>
        </w:tc>
        <w:tc>
          <w:tcPr>
            <w:tcW w:w="1110" w:type="dxa"/>
            <w:vAlign w:val="center"/>
          </w:tcPr>
          <w:p w14:paraId="014B60B1">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袋</w:t>
            </w:r>
          </w:p>
        </w:tc>
        <w:tc>
          <w:tcPr>
            <w:tcW w:w="898" w:type="dxa"/>
            <w:vAlign w:val="center"/>
          </w:tcPr>
          <w:p w14:paraId="408ED8CA">
            <w:pPr>
              <w:jc w:val="center"/>
              <w:rPr>
                <w:rFonts w:hint="eastAsia"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59</w:t>
            </w:r>
            <w:r>
              <w:rPr>
                <w:rFonts w:hint="eastAsia" w:ascii="宋体" w:hAnsi="宋体" w:eastAsia="宋体" w:cs="宋体"/>
                <w:b w:val="0"/>
                <w:bCs w:val="0"/>
                <w:sz w:val="24"/>
                <w:szCs w:val="24"/>
                <w:vertAlign w:val="baseline"/>
                <w:lang w:val="en-US" w:eastAsia="zh-CN"/>
              </w:rPr>
              <w:t>000</w:t>
            </w:r>
          </w:p>
        </w:tc>
        <w:tc>
          <w:tcPr>
            <w:tcW w:w="1256" w:type="dxa"/>
            <w:vAlign w:val="center"/>
          </w:tcPr>
          <w:p w14:paraId="218E9308">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100克/袋</w:t>
            </w:r>
          </w:p>
        </w:tc>
        <w:tc>
          <w:tcPr>
            <w:tcW w:w="1159" w:type="dxa"/>
            <w:vAlign w:val="center"/>
          </w:tcPr>
          <w:p w14:paraId="5542D2EC">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5.00元</w:t>
            </w:r>
          </w:p>
        </w:tc>
      </w:tr>
      <w:tr w14:paraId="3F322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1" w:hRule="atLeast"/>
        </w:trPr>
        <w:tc>
          <w:tcPr>
            <w:tcW w:w="800" w:type="dxa"/>
            <w:vAlign w:val="center"/>
          </w:tcPr>
          <w:p w14:paraId="30A8B819">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w:t>
            </w:r>
          </w:p>
        </w:tc>
        <w:tc>
          <w:tcPr>
            <w:tcW w:w="994" w:type="dxa"/>
            <w:vAlign w:val="center"/>
          </w:tcPr>
          <w:p w14:paraId="21A414ED">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含氨基酸水溶肥</w:t>
            </w:r>
          </w:p>
        </w:tc>
        <w:tc>
          <w:tcPr>
            <w:tcW w:w="1545" w:type="dxa"/>
            <w:vAlign w:val="center"/>
          </w:tcPr>
          <w:p w14:paraId="744F3E9C">
            <w:pPr>
              <w:jc w:val="center"/>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氨基酸</w:t>
            </w:r>
            <w:r>
              <w:rPr>
                <w:rFonts w:hint="eastAsia" w:ascii="宋体" w:hAnsi="宋体" w:eastAsia="宋体" w:cs="宋体"/>
                <w:b w:val="0"/>
                <w:bCs w:val="0"/>
                <w:sz w:val="24"/>
                <w:szCs w:val="24"/>
                <w:vertAlign w:val="baseline"/>
                <w:lang w:val="en-US" w:eastAsia="zh-CN"/>
              </w:rPr>
              <w:t>≥</w:t>
            </w:r>
            <w:r>
              <w:rPr>
                <w:rFonts w:hint="eastAsia" w:ascii="宋体" w:hAnsi="宋体" w:cs="宋体"/>
                <w:b w:val="0"/>
                <w:bCs w:val="0"/>
                <w:sz w:val="24"/>
                <w:szCs w:val="24"/>
                <w:vertAlign w:val="baseline"/>
                <w:lang w:val="en-US" w:eastAsia="zh-CN"/>
              </w:rPr>
              <w:t>100g/L</w:t>
            </w:r>
          </w:p>
          <w:p w14:paraId="4C70196A">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微量元素</w:t>
            </w:r>
            <w:r>
              <w:rPr>
                <w:rFonts w:hint="eastAsia" w:ascii="宋体" w:hAnsi="宋体" w:cs="宋体"/>
                <w:b w:val="0"/>
                <w:bCs w:val="0"/>
                <w:sz w:val="24"/>
                <w:szCs w:val="24"/>
                <w:vertAlign w:val="baseline"/>
                <w:lang w:val="en-US" w:eastAsia="zh-CN"/>
              </w:rPr>
              <w:t>总</w:t>
            </w:r>
            <w:r>
              <w:rPr>
                <w:rFonts w:hint="eastAsia" w:ascii="宋体" w:hAnsi="宋体" w:eastAsia="宋体" w:cs="宋体"/>
                <w:b w:val="0"/>
                <w:bCs w:val="0"/>
                <w:sz w:val="24"/>
                <w:szCs w:val="24"/>
                <w:vertAlign w:val="baseline"/>
                <w:lang w:val="en-US" w:eastAsia="zh-CN"/>
              </w:rPr>
              <w:t>含量≥20g/L</w:t>
            </w:r>
          </w:p>
        </w:tc>
        <w:tc>
          <w:tcPr>
            <w:tcW w:w="1110" w:type="dxa"/>
            <w:vAlign w:val="center"/>
          </w:tcPr>
          <w:p w14:paraId="5D5BD5CC">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袋</w:t>
            </w:r>
          </w:p>
        </w:tc>
        <w:tc>
          <w:tcPr>
            <w:tcW w:w="898" w:type="dxa"/>
            <w:vAlign w:val="center"/>
          </w:tcPr>
          <w:p w14:paraId="102A24AD">
            <w:pPr>
              <w:jc w:val="center"/>
              <w:rPr>
                <w:rFonts w:hint="eastAsia"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59</w:t>
            </w:r>
            <w:r>
              <w:rPr>
                <w:rFonts w:hint="eastAsia" w:ascii="宋体" w:hAnsi="宋体" w:eastAsia="宋体" w:cs="宋体"/>
                <w:b w:val="0"/>
                <w:bCs w:val="0"/>
                <w:sz w:val="24"/>
                <w:szCs w:val="24"/>
                <w:vertAlign w:val="baseline"/>
                <w:lang w:val="en-US" w:eastAsia="zh-CN"/>
              </w:rPr>
              <w:t>000</w:t>
            </w:r>
          </w:p>
        </w:tc>
        <w:tc>
          <w:tcPr>
            <w:tcW w:w="1256" w:type="dxa"/>
            <w:vAlign w:val="center"/>
          </w:tcPr>
          <w:p w14:paraId="38657D37">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50克/袋</w:t>
            </w:r>
          </w:p>
        </w:tc>
        <w:tc>
          <w:tcPr>
            <w:tcW w:w="1159" w:type="dxa"/>
            <w:vAlign w:val="center"/>
          </w:tcPr>
          <w:p w14:paraId="7A9ADE2E">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5.00元</w:t>
            </w:r>
          </w:p>
        </w:tc>
      </w:tr>
    </w:tbl>
    <w:p w14:paraId="1482A814">
      <w:pPr>
        <w:numPr>
          <w:ilvl w:val="0"/>
          <w:numId w:val="0"/>
        </w:numPr>
        <w:textAlignment w:val="baseline"/>
        <w:rPr>
          <w:rFonts w:hint="eastAsia" w:ascii="宋体" w:hAnsi="宋体" w:eastAsia="宋体" w:cs="宋体"/>
          <w:b/>
          <w:color w:val="auto"/>
          <w:sz w:val="28"/>
          <w:szCs w:val="28"/>
        </w:rPr>
      </w:pPr>
    </w:p>
    <w:p w14:paraId="0DFC740B">
      <w:pPr>
        <w:widowControl/>
        <w:snapToGrid w:val="0"/>
        <w:spacing w:line="460" w:lineRule="atLeast"/>
        <w:jc w:val="left"/>
        <w:textAlignment w:val="baseline"/>
        <w:rPr>
          <w:rFonts w:hint="eastAsia" w:ascii="宋体" w:hAnsi="宋体" w:eastAsia="宋体" w:cs="宋体"/>
          <w:bCs/>
          <w:color w:val="auto"/>
          <w:sz w:val="28"/>
          <w:szCs w:val="28"/>
          <w:lang w:val="en-US" w:eastAsia="zh-CN"/>
        </w:rPr>
      </w:pPr>
      <w:r>
        <w:rPr>
          <w:rFonts w:hint="eastAsia" w:ascii="宋体" w:hAnsi="宋体" w:eastAsia="宋体" w:cs="宋体"/>
          <w:b/>
          <w:color w:val="auto"/>
          <w:sz w:val="28"/>
          <w:szCs w:val="28"/>
        </w:rPr>
        <w:t>二、商务要求</w:t>
      </w:r>
      <w:r>
        <w:rPr>
          <w:rFonts w:hint="eastAsia" w:ascii="宋体" w:hAnsi="宋体" w:eastAsia="宋体" w:cs="宋体"/>
          <w:bCs/>
          <w:color w:val="auto"/>
          <w:sz w:val="28"/>
          <w:szCs w:val="28"/>
        </w:rPr>
        <w:t>：</w:t>
      </w:r>
      <w:r>
        <w:rPr>
          <w:rFonts w:hint="eastAsia" w:ascii="宋体" w:hAnsi="宋体" w:eastAsia="宋体" w:cs="宋体"/>
          <w:bCs/>
          <w:color w:val="auto"/>
          <w:sz w:val="28"/>
          <w:szCs w:val="28"/>
          <w:lang w:val="en-US" w:eastAsia="zh-CN"/>
        </w:rPr>
        <w:t xml:space="preserve"> </w:t>
      </w:r>
    </w:p>
    <w:tbl>
      <w:tblPr>
        <w:tblStyle w:val="17"/>
        <w:tblW w:w="839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46"/>
        <w:gridCol w:w="7053"/>
      </w:tblGrid>
      <w:tr w14:paraId="3ADBF4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346" w:type="dxa"/>
            <w:tcBorders>
              <w:top w:val="single" w:color="auto" w:sz="4" w:space="0"/>
              <w:left w:val="single" w:color="auto" w:sz="4" w:space="0"/>
              <w:bottom w:val="single" w:color="auto" w:sz="4" w:space="0"/>
              <w:right w:val="single" w:color="auto" w:sz="4" w:space="0"/>
            </w:tcBorders>
            <w:vAlign w:val="center"/>
          </w:tcPr>
          <w:p w14:paraId="24D55187">
            <w:pPr>
              <w:keepNext w:val="0"/>
              <w:keepLines w:val="0"/>
              <w:widowControl/>
              <w:suppressLineNumbers w:val="0"/>
              <w:snapToGrid w:val="0"/>
              <w:spacing w:before="0" w:beforeAutospacing="0" w:after="0" w:afterAutospacing="0"/>
              <w:ind w:left="0" w:right="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合同签订</w:t>
            </w:r>
          </w:p>
        </w:tc>
        <w:tc>
          <w:tcPr>
            <w:tcW w:w="7053" w:type="dxa"/>
            <w:tcBorders>
              <w:top w:val="single" w:color="auto" w:sz="4" w:space="0"/>
              <w:left w:val="single" w:color="auto" w:sz="4" w:space="0"/>
              <w:bottom w:val="single" w:color="auto" w:sz="4" w:space="0"/>
              <w:right w:val="single" w:color="auto" w:sz="4" w:space="0"/>
            </w:tcBorders>
            <w:vAlign w:val="center"/>
          </w:tcPr>
          <w:p w14:paraId="4EC6D083">
            <w:pPr>
              <w:keepNext w:val="0"/>
              <w:keepLines w:val="0"/>
              <w:widowControl/>
              <w:suppressLineNumbers w:val="0"/>
              <w:snapToGrid w:val="0"/>
              <w:spacing w:before="0" w:beforeAutospacing="0" w:after="0" w:afterAutospacing="0"/>
              <w:ind w:left="0" w:right="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自</w:t>
            </w:r>
            <w:r>
              <w:rPr>
                <w:rFonts w:hint="eastAsia" w:ascii="宋体" w:hAnsi="宋体" w:eastAsia="宋体" w:cs="宋体"/>
                <w:color w:val="auto"/>
                <w:kern w:val="0"/>
                <w:sz w:val="24"/>
                <w:szCs w:val="24"/>
                <w:lang w:val="en-US" w:eastAsia="zh-CN"/>
              </w:rPr>
              <w:t>成交</w:t>
            </w:r>
            <w:r>
              <w:rPr>
                <w:rFonts w:hint="eastAsia" w:ascii="宋体" w:hAnsi="宋体" w:eastAsia="宋体" w:cs="宋体"/>
                <w:color w:val="auto"/>
                <w:kern w:val="0"/>
                <w:sz w:val="24"/>
                <w:szCs w:val="24"/>
              </w:rPr>
              <w:t>通知书发出之日起</w:t>
            </w:r>
            <w:r>
              <w:rPr>
                <w:rFonts w:hint="eastAsia" w:ascii="宋体" w:hAnsi="宋体" w:eastAsia="宋体" w:cs="宋体"/>
                <w:color w:val="auto"/>
                <w:kern w:val="0"/>
                <w:sz w:val="24"/>
                <w:szCs w:val="24"/>
                <w:lang w:val="en-US" w:eastAsia="zh-CN"/>
              </w:rPr>
              <w:t>2个工作</w:t>
            </w:r>
            <w:r>
              <w:rPr>
                <w:rFonts w:hint="eastAsia" w:ascii="宋体" w:hAnsi="宋体" w:eastAsia="宋体" w:cs="宋体"/>
                <w:color w:val="auto"/>
                <w:kern w:val="0"/>
                <w:sz w:val="24"/>
                <w:szCs w:val="24"/>
              </w:rPr>
              <w:t>日内</w:t>
            </w:r>
          </w:p>
        </w:tc>
      </w:tr>
      <w:tr w14:paraId="7AC888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346" w:type="dxa"/>
            <w:tcBorders>
              <w:top w:val="single" w:color="auto" w:sz="4" w:space="0"/>
              <w:left w:val="single" w:color="auto" w:sz="4" w:space="0"/>
              <w:bottom w:val="single" w:color="auto" w:sz="4" w:space="0"/>
              <w:right w:val="single" w:color="auto" w:sz="4" w:space="0"/>
            </w:tcBorders>
            <w:vAlign w:val="center"/>
          </w:tcPr>
          <w:p w14:paraId="49C369DC">
            <w:pPr>
              <w:widowControl/>
              <w:snapToGrid w:val="0"/>
              <w:jc w:val="left"/>
              <w:textAlignment w:val="baseline"/>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质保期</w:t>
            </w:r>
          </w:p>
        </w:tc>
        <w:tc>
          <w:tcPr>
            <w:tcW w:w="7053" w:type="dxa"/>
            <w:tcBorders>
              <w:top w:val="single" w:color="auto" w:sz="4" w:space="0"/>
              <w:left w:val="single" w:color="auto" w:sz="4" w:space="0"/>
              <w:bottom w:val="single" w:color="auto" w:sz="4" w:space="0"/>
              <w:right w:val="single" w:color="auto" w:sz="4" w:space="0"/>
            </w:tcBorders>
            <w:vAlign w:val="center"/>
          </w:tcPr>
          <w:p w14:paraId="35DD79D1">
            <w:pPr>
              <w:widowControl/>
              <w:snapToGrid w:val="0"/>
              <w:jc w:val="left"/>
              <w:textAlignment w:val="baseline"/>
              <w:rPr>
                <w:rFonts w:hint="eastAsia" w:ascii="宋体" w:hAnsi="宋体" w:eastAsia="宋体" w:cs="宋体"/>
                <w:color w:val="auto"/>
                <w:kern w:val="0"/>
                <w:sz w:val="24"/>
                <w:szCs w:val="24"/>
              </w:rPr>
            </w:pPr>
            <w:r>
              <w:rPr>
                <w:rFonts w:hint="eastAsia" w:ascii="宋体" w:hAnsi="宋体" w:eastAsia="宋体" w:cs="宋体"/>
                <w:color w:val="auto"/>
                <w:sz w:val="24"/>
              </w:rPr>
              <w:t>一年</w:t>
            </w:r>
          </w:p>
        </w:tc>
      </w:tr>
      <w:tr w14:paraId="5315AC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1346" w:type="dxa"/>
            <w:tcBorders>
              <w:top w:val="single" w:color="auto" w:sz="4" w:space="0"/>
              <w:left w:val="single" w:color="auto" w:sz="4" w:space="0"/>
              <w:bottom w:val="single" w:color="auto" w:sz="4" w:space="0"/>
              <w:right w:val="single" w:color="auto" w:sz="4" w:space="0"/>
            </w:tcBorders>
            <w:vAlign w:val="center"/>
          </w:tcPr>
          <w:p w14:paraId="39EA38E8">
            <w:pPr>
              <w:widowControl/>
              <w:snapToGrid w:val="0"/>
              <w:jc w:val="left"/>
              <w:textAlignment w:val="baseline"/>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供货期及供货地点</w:t>
            </w:r>
          </w:p>
        </w:tc>
        <w:tc>
          <w:tcPr>
            <w:tcW w:w="7053" w:type="dxa"/>
            <w:tcBorders>
              <w:top w:val="single" w:color="auto" w:sz="4" w:space="0"/>
              <w:left w:val="single" w:color="auto" w:sz="4" w:space="0"/>
              <w:bottom w:val="single" w:color="auto" w:sz="4" w:space="0"/>
              <w:right w:val="single" w:color="auto" w:sz="4" w:space="0"/>
            </w:tcBorders>
            <w:vAlign w:val="center"/>
          </w:tcPr>
          <w:p w14:paraId="443772C5">
            <w:pPr>
              <w:widowControl/>
              <w:snapToGrid w:val="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供货期：</w:t>
            </w:r>
            <w:r>
              <w:rPr>
                <w:rFonts w:hint="eastAsia" w:ascii="宋体" w:hAnsi="宋体" w:eastAsia="宋体" w:cs="宋体"/>
                <w:color w:val="auto"/>
                <w:kern w:val="0"/>
                <w:sz w:val="24"/>
                <w:szCs w:val="24"/>
                <w:lang w:val="en-US" w:eastAsia="zh-CN"/>
              </w:rPr>
              <w:t>合同签订后</w:t>
            </w:r>
            <w:r>
              <w:rPr>
                <w:rFonts w:hint="eastAsia" w:ascii="宋体" w:hAnsi="宋体" w:cs="宋体"/>
                <w:color w:val="auto"/>
                <w:kern w:val="0"/>
                <w:sz w:val="24"/>
                <w:szCs w:val="24"/>
                <w:lang w:val="en-US" w:eastAsia="zh-CN"/>
              </w:rPr>
              <w:t>7</w:t>
            </w:r>
            <w:r>
              <w:rPr>
                <w:rFonts w:hint="eastAsia" w:ascii="宋体" w:hAnsi="宋体" w:eastAsia="宋体" w:cs="宋体"/>
                <w:color w:val="auto"/>
                <w:kern w:val="0"/>
                <w:sz w:val="24"/>
                <w:szCs w:val="24"/>
                <w:lang w:val="en-US" w:eastAsia="zh-CN"/>
              </w:rPr>
              <w:t>日内</w:t>
            </w:r>
            <w:r>
              <w:rPr>
                <w:rFonts w:hint="eastAsia" w:ascii="宋体" w:hAnsi="宋体" w:eastAsia="宋体" w:cs="宋体"/>
                <w:color w:val="auto"/>
                <w:kern w:val="0"/>
                <w:sz w:val="24"/>
              </w:rPr>
              <w:t>。</w:t>
            </w:r>
          </w:p>
          <w:p w14:paraId="3EA58076">
            <w:pPr>
              <w:widowControl/>
              <w:snapToGrid w:val="0"/>
              <w:jc w:val="left"/>
              <w:textAlignment w:val="baseline"/>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rPr>
              <w:t>地点：采购人指定地点。</w:t>
            </w:r>
          </w:p>
        </w:tc>
      </w:tr>
      <w:tr w14:paraId="7752FB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6" w:hRule="atLeast"/>
        </w:trPr>
        <w:tc>
          <w:tcPr>
            <w:tcW w:w="1346" w:type="dxa"/>
            <w:tcBorders>
              <w:top w:val="single" w:color="auto" w:sz="4" w:space="0"/>
              <w:left w:val="single" w:color="auto" w:sz="4" w:space="0"/>
              <w:bottom w:val="single" w:color="auto" w:sz="4" w:space="0"/>
              <w:right w:val="single" w:color="auto" w:sz="4" w:space="0"/>
            </w:tcBorders>
            <w:vAlign w:val="center"/>
          </w:tcPr>
          <w:p w14:paraId="66442D7F">
            <w:pPr>
              <w:widowControl/>
              <w:snapToGrid w:val="0"/>
              <w:jc w:val="left"/>
              <w:textAlignment w:val="baseline"/>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付款方式</w:t>
            </w:r>
          </w:p>
        </w:tc>
        <w:tc>
          <w:tcPr>
            <w:tcW w:w="7053" w:type="dxa"/>
            <w:tcBorders>
              <w:top w:val="single" w:color="auto" w:sz="4" w:space="0"/>
              <w:left w:val="single" w:color="auto" w:sz="4" w:space="0"/>
              <w:bottom w:val="single" w:color="auto" w:sz="4" w:space="0"/>
              <w:right w:val="single" w:color="auto" w:sz="4" w:space="0"/>
            </w:tcBorders>
            <w:vAlign w:val="center"/>
          </w:tcPr>
          <w:p w14:paraId="0D6B76A1">
            <w:pPr>
              <w:widowControl/>
              <w:snapToGrid w:val="0"/>
              <w:jc w:val="left"/>
              <w:textAlignment w:val="baseline"/>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lang w:val="en-US" w:eastAsia="zh-CN"/>
              </w:rPr>
              <w:t>合同签订后支付合同款的30%作为预付款（中小微企业50%），</w:t>
            </w:r>
            <w:r>
              <w:rPr>
                <w:rFonts w:hint="eastAsia" w:ascii="宋体" w:hAnsi="宋体" w:eastAsia="宋体" w:cs="宋体"/>
                <w:color w:val="auto"/>
                <w:kern w:val="0"/>
                <w:sz w:val="24"/>
              </w:rPr>
              <w:t>验收合格后一次性付清</w:t>
            </w:r>
            <w:r>
              <w:rPr>
                <w:rFonts w:hint="eastAsia" w:ascii="宋体" w:hAnsi="宋体" w:eastAsia="宋体" w:cs="宋体"/>
                <w:color w:val="auto"/>
                <w:kern w:val="0"/>
                <w:sz w:val="24"/>
                <w:lang w:val="en-US" w:eastAsia="zh-CN"/>
              </w:rPr>
              <w:t>剩余全部货款</w:t>
            </w:r>
            <w:r>
              <w:rPr>
                <w:rFonts w:hint="eastAsia" w:ascii="宋体" w:hAnsi="宋体" w:eastAsia="宋体" w:cs="宋体"/>
                <w:color w:val="auto"/>
                <w:kern w:val="0"/>
                <w:sz w:val="24"/>
              </w:rPr>
              <w:t>。</w:t>
            </w:r>
          </w:p>
        </w:tc>
      </w:tr>
      <w:tr w14:paraId="04E094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79" w:hRule="atLeast"/>
        </w:trPr>
        <w:tc>
          <w:tcPr>
            <w:tcW w:w="1346" w:type="dxa"/>
            <w:tcBorders>
              <w:top w:val="single" w:color="auto" w:sz="4" w:space="0"/>
              <w:left w:val="single" w:color="auto" w:sz="4" w:space="0"/>
              <w:bottom w:val="single" w:color="auto" w:sz="4" w:space="0"/>
              <w:right w:val="single" w:color="auto" w:sz="4" w:space="0"/>
            </w:tcBorders>
            <w:vAlign w:val="center"/>
          </w:tcPr>
          <w:p w14:paraId="2F0BE468">
            <w:pPr>
              <w:keepNext w:val="0"/>
              <w:keepLines w:val="0"/>
              <w:widowControl/>
              <w:suppressLineNumbers w:val="0"/>
              <w:snapToGrid w:val="0"/>
              <w:spacing w:before="100" w:beforeAutospacing="1" w:after="100" w:afterAutospacing="1" w:line="0" w:lineRule="atLeast"/>
              <w:ind w:left="0" w:right="0"/>
              <w:jc w:val="left"/>
              <w:rPr>
                <w:rFonts w:hint="eastAsia" w:ascii="宋体" w:hAnsi="宋体" w:eastAsia="宋体" w:cs="宋体"/>
                <w:color w:val="auto"/>
                <w:kern w:val="0"/>
                <w:sz w:val="24"/>
                <w:szCs w:val="24"/>
                <w:lang w:val="en-US" w:eastAsia="zh-CN" w:bidi="ar-SA"/>
              </w:rPr>
            </w:pPr>
            <w:r>
              <w:rPr>
                <w:rFonts w:hint="eastAsia" w:ascii="宋体" w:hAnsi="宋体" w:eastAsia="宋体" w:cs="宋体"/>
                <w:bCs/>
                <w:color w:val="auto"/>
                <w:sz w:val="24"/>
                <w:szCs w:val="24"/>
              </w:rPr>
              <w:t>验收</w:t>
            </w:r>
            <w:r>
              <w:rPr>
                <w:rFonts w:hint="eastAsia" w:ascii="宋体" w:hAnsi="宋体" w:eastAsia="宋体" w:cs="宋体"/>
                <w:bCs/>
                <w:color w:val="auto"/>
                <w:sz w:val="24"/>
                <w:szCs w:val="24"/>
                <w:lang w:eastAsia="zh-CN"/>
              </w:rPr>
              <w:t>要求</w:t>
            </w:r>
          </w:p>
        </w:tc>
        <w:tc>
          <w:tcPr>
            <w:tcW w:w="7053" w:type="dxa"/>
            <w:tcBorders>
              <w:top w:val="single" w:color="auto" w:sz="4" w:space="0"/>
              <w:left w:val="single" w:color="auto" w:sz="4" w:space="0"/>
              <w:bottom w:val="single" w:color="auto" w:sz="4" w:space="0"/>
              <w:right w:val="single" w:color="auto" w:sz="4" w:space="0"/>
            </w:tcBorders>
            <w:vAlign w:val="center"/>
          </w:tcPr>
          <w:p w14:paraId="76F389C3">
            <w:pPr>
              <w:keepNext w:val="0"/>
              <w:keepLines w:val="0"/>
              <w:widowControl/>
              <w:suppressLineNumbers w:val="0"/>
              <w:adjustRightInd w:val="0"/>
              <w:snapToGrid w:val="0"/>
              <w:spacing w:before="0" w:beforeAutospacing="0" w:after="0" w:afterAutospacing="0" w:line="0" w:lineRule="atLeast"/>
              <w:ind w:left="0" w:right="0"/>
              <w:rPr>
                <w:rFonts w:hint="eastAsia" w:ascii="宋体" w:hAnsi="宋体" w:eastAsia="宋体" w:cs="宋体"/>
                <w:bCs/>
                <w:color w:val="auto"/>
                <w:sz w:val="24"/>
                <w:szCs w:val="24"/>
              </w:rPr>
            </w:pPr>
            <w:r>
              <w:rPr>
                <w:rFonts w:hint="eastAsia" w:ascii="宋体" w:hAnsi="宋体" w:eastAsia="宋体" w:cs="宋体"/>
                <w:bCs/>
                <w:color w:val="auto"/>
                <w:sz w:val="24"/>
                <w:szCs w:val="24"/>
              </w:rPr>
              <w:t>1、</w:t>
            </w:r>
            <w:r>
              <w:rPr>
                <w:rFonts w:hint="eastAsia" w:ascii="宋体" w:hAnsi="宋体" w:eastAsia="宋体" w:cs="宋体"/>
                <w:bCs/>
                <w:color w:val="auto"/>
                <w:sz w:val="24"/>
                <w:szCs w:val="24"/>
                <w:lang w:val="en-US" w:eastAsia="zh-CN"/>
              </w:rPr>
              <w:t>由</w:t>
            </w:r>
            <w:r>
              <w:rPr>
                <w:rFonts w:hint="eastAsia" w:ascii="宋体" w:hAnsi="宋体" w:eastAsia="宋体" w:cs="宋体"/>
                <w:bCs/>
                <w:color w:val="auto"/>
                <w:sz w:val="24"/>
                <w:szCs w:val="24"/>
              </w:rPr>
              <w:t>中标人送货至采购人指定地点。</w:t>
            </w:r>
          </w:p>
          <w:p w14:paraId="0D618F5B">
            <w:pPr>
              <w:keepNext w:val="0"/>
              <w:keepLines w:val="0"/>
              <w:widowControl/>
              <w:suppressLineNumbers w:val="0"/>
              <w:adjustRightInd w:val="0"/>
              <w:snapToGrid w:val="0"/>
              <w:spacing w:before="0" w:beforeAutospacing="0" w:after="0" w:afterAutospacing="0" w:line="0" w:lineRule="atLeast"/>
              <w:ind w:left="0" w:right="0"/>
              <w:rPr>
                <w:rFonts w:hint="eastAsia" w:ascii="宋体" w:hAnsi="宋体" w:eastAsia="宋体" w:cs="宋体"/>
                <w:bCs/>
                <w:color w:val="auto"/>
                <w:sz w:val="24"/>
                <w:szCs w:val="24"/>
              </w:rPr>
            </w:pPr>
            <w:r>
              <w:rPr>
                <w:rFonts w:hint="eastAsia" w:ascii="宋体" w:hAnsi="宋体" w:eastAsia="宋体" w:cs="宋体"/>
                <w:bCs/>
                <w:color w:val="auto"/>
                <w:sz w:val="24"/>
                <w:szCs w:val="24"/>
              </w:rPr>
              <w:t>2、采购人负责验收，成立验收小组。验收应按照招标要求及</w:t>
            </w:r>
            <w:r>
              <w:rPr>
                <w:rFonts w:hint="eastAsia" w:ascii="宋体" w:hAnsi="宋体" w:eastAsia="宋体" w:cs="宋体"/>
                <w:bCs/>
                <w:color w:val="auto"/>
                <w:sz w:val="24"/>
                <w:szCs w:val="24"/>
                <w:lang w:val="en-US" w:eastAsia="zh-CN"/>
              </w:rPr>
              <w:t>成交供应商</w:t>
            </w:r>
            <w:r>
              <w:rPr>
                <w:rFonts w:hint="eastAsia" w:ascii="宋体" w:hAnsi="宋体" w:eastAsia="宋体" w:cs="宋体"/>
                <w:bCs/>
                <w:color w:val="auto"/>
                <w:sz w:val="24"/>
                <w:szCs w:val="24"/>
              </w:rPr>
              <w:t>的响应内容对所供货的数量和质量进行核对验收；</w:t>
            </w:r>
            <w:r>
              <w:rPr>
                <w:rFonts w:hint="eastAsia" w:ascii="宋体" w:hAnsi="宋体" w:eastAsia="宋体" w:cs="宋体"/>
                <w:bCs/>
                <w:color w:val="auto"/>
                <w:sz w:val="24"/>
                <w:szCs w:val="24"/>
                <w:lang w:val="en-US" w:eastAsia="zh-CN"/>
              </w:rPr>
              <w:t>成交供应商</w:t>
            </w:r>
            <w:r>
              <w:rPr>
                <w:rFonts w:hint="eastAsia" w:ascii="宋体" w:hAnsi="宋体" w:eastAsia="宋体" w:cs="宋体"/>
                <w:bCs/>
                <w:color w:val="auto"/>
                <w:sz w:val="24"/>
                <w:szCs w:val="24"/>
              </w:rPr>
              <w:t>提供产品检验合格证、使用说明书以及相关的技术资料。</w:t>
            </w:r>
          </w:p>
          <w:p w14:paraId="2E30FFA0">
            <w:pPr>
              <w:keepNext w:val="0"/>
              <w:keepLines w:val="0"/>
              <w:widowControl/>
              <w:suppressLineNumbers w:val="0"/>
              <w:adjustRightInd w:val="0"/>
              <w:snapToGrid w:val="0"/>
              <w:spacing w:before="0" w:beforeAutospacing="0" w:after="0" w:afterAutospacing="0" w:line="0" w:lineRule="atLeast"/>
              <w:ind w:left="0" w:right="0"/>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3、验收合格后，由验收小组组成人员签署验收合格报告，并承担相应责任，该验收报告将作为付款的主要依据。</w:t>
            </w:r>
          </w:p>
        </w:tc>
      </w:tr>
      <w:tr w14:paraId="4B2594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1346" w:type="dxa"/>
            <w:tcBorders>
              <w:top w:val="single" w:color="auto" w:sz="4" w:space="0"/>
              <w:left w:val="single" w:color="auto" w:sz="4" w:space="0"/>
              <w:bottom w:val="single" w:color="auto" w:sz="4" w:space="0"/>
              <w:right w:val="single" w:color="auto" w:sz="4" w:space="0"/>
            </w:tcBorders>
            <w:vAlign w:val="center"/>
          </w:tcPr>
          <w:p w14:paraId="3F2DA2FF">
            <w:pPr>
              <w:widowControl/>
              <w:snapToGrid w:val="0"/>
              <w:jc w:val="left"/>
              <w:textAlignment w:val="baseline"/>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售后服务要求</w:t>
            </w:r>
          </w:p>
        </w:tc>
        <w:tc>
          <w:tcPr>
            <w:tcW w:w="7053" w:type="dxa"/>
            <w:tcBorders>
              <w:top w:val="single" w:color="auto" w:sz="4" w:space="0"/>
              <w:left w:val="single" w:color="auto" w:sz="4" w:space="0"/>
              <w:bottom w:val="single" w:color="auto" w:sz="4" w:space="0"/>
              <w:right w:val="single" w:color="auto" w:sz="4" w:space="0"/>
            </w:tcBorders>
            <w:vAlign w:val="center"/>
          </w:tcPr>
          <w:p w14:paraId="7DE2E774">
            <w:pPr>
              <w:widowControl/>
              <w:snapToGrid w:val="0"/>
              <w:jc w:val="left"/>
              <w:textAlignment w:val="baseline"/>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rPr>
              <w:t>供应商必须提供详细的售后服务承诺，严格按所列参数要求供货，否则采购人有权解除合同。</w:t>
            </w:r>
          </w:p>
        </w:tc>
      </w:tr>
    </w:tbl>
    <w:p w14:paraId="1EA99B56">
      <w:pPr>
        <w:pStyle w:val="36"/>
        <w:tabs>
          <w:tab w:val="left" w:pos="2779"/>
        </w:tabs>
        <w:jc w:val="center"/>
        <w:textAlignment w:val="baseline"/>
        <w:rPr>
          <w:rFonts w:hint="eastAsia" w:ascii="宋体" w:hAnsi="宋体" w:eastAsia="宋体" w:cs="宋体"/>
          <w:b/>
          <w:bCs/>
          <w:color w:val="auto"/>
          <w:kern w:val="0"/>
          <w:sz w:val="32"/>
          <w:szCs w:val="32"/>
        </w:rPr>
      </w:pPr>
    </w:p>
    <w:p w14:paraId="13DCA55B">
      <w:pPr>
        <w:pStyle w:val="36"/>
        <w:tabs>
          <w:tab w:val="left" w:pos="2779"/>
        </w:tabs>
        <w:jc w:val="center"/>
        <w:textAlignment w:val="baseline"/>
        <w:rPr>
          <w:rFonts w:hint="eastAsia" w:ascii="宋体" w:hAnsi="宋体" w:eastAsia="宋体" w:cs="宋体"/>
          <w:b/>
          <w:bCs/>
          <w:color w:val="auto"/>
          <w:kern w:val="0"/>
          <w:sz w:val="32"/>
          <w:szCs w:val="32"/>
        </w:rPr>
      </w:pPr>
    </w:p>
    <w:p w14:paraId="706E51C8">
      <w:pPr>
        <w:pStyle w:val="36"/>
        <w:tabs>
          <w:tab w:val="left" w:pos="2779"/>
        </w:tabs>
        <w:jc w:val="center"/>
        <w:textAlignment w:val="baseline"/>
        <w:rPr>
          <w:rFonts w:hint="eastAsia" w:ascii="宋体" w:hAnsi="宋体" w:eastAsia="宋体" w:cs="宋体"/>
          <w:b/>
          <w:bCs/>
          <w:color w:val="auto"/>
          <w:kern w:val="0"/>
          <w:sz w:val="32"/>
          <w:szCs w:val="32"/>
        </w:rPr>
      </w:pPr>
    </w:p>
    <w:p w14:paraId="62B957B0">
      <w:pPr>
        <w:pStyle w:val="36"/>
        <w:tabs>
          <w:tab w:val="left" w:pos="2779"/>
        </w:tabs>
        <w:jc w:val="center"/>
        <w:textAlignment w:val="baseline"/>
        <w:rPr>
          <w:rFonts w:hint="eastAsia" w:ascii="宋体" w:hAnsi="宋体" w:eastAsia="宋体" w:cs="宋体"/>
          <w:b/>
          <w:bCs/>
          <w:color w:val="auto"/>
          <w:kern w:val="0"/>
          <w:sz w:val="32"/>
          <w:szCs w:val="32"/>
        </w:rPr>
      </w:pPr>
    </w:p>
    <w:p w14:paraId="193137B5">
      <w:pPr>
        <w:pStyle w:val="36"/>
        <w:tabs>
          <w:tab w:val="left" w:pos="2779"/>
        </w:tabs>
        <w:jc w:val="center"/>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32"/>
          <w:szCs w:val="32"/>
        </w:rPr>
        <w:t>第三章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供应商须知</w:t>
      </w:r>
    </w:p>
    <w:p w14:paraId="149E58D8">
      <w:pPr>
        <w:widowControl/>
        <w:shd w:val="clear" w:color="auto" w:fill="FFFFFF"/>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 供应商须知前附表</w:t>
      </w:r>
    </w:p>
    <w:tbl>
      <w:tblPr>
        <w:tblStyle w:val="17"/>
        <w:tblW w:w="9280" w:type="dxa"/>
        <w:tblInd w:w="0" w:type="dxa"/>
        <w:shd w:val="clear" w:color="auto" w:fill="FFFFFF"/>
        <w:tblLayout w:type="fixed"/>
        <w:tblCellMar>
          <w:top w:w="0" w:type="dxa"/>
          <w:left w:w="0" w:type="dxa"/>
          <w:bottom w:w="0" w:type="dxa"/>
          <w:right w:w="0" w:type="dxa"/>
        </w:tblCellMar>
      </w:tblPr>
      <w:tblGrid>
        <w:gridCol w:w="722"/>
        <w:gridCol w:w="8558"/>
      </w:tblGrid>
      <w:tr w14:paraId="179E3AE1">
        <w:tblPrEx>
          <w:tblCellMar>
            <w:top w:w="0" w:type="dxa"/>
            <w:left w:w="0" w:type="dxa"/>
            <w:bottom w:w="0" w:type="dxa"/>
            <w:right w:w="0" w:type="dxa"/>
          </w:tblCellMar>
        </w:tblPrEx>
        <w:trPr>
          <w:trHeight w:val="480" w:hRule="atLeast"/>
        </w:trPr>
        <w:tc>
          <w:tcPr>
            <w:tcW w:w="72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AB544F3">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序号</w:t>
            </w:r>
          </w:p>
        </w:tc>
        <w:tc>
          <w:tcPr>
            <w:tcW w:w="8558"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96B50E8">
            <w:pPr>
              <w:widowControl/>
              <w:spacing w:line="460" w:lineRule="atLeast"/>
              <w:ind w:firstLine="324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内容、要求</w:t>
            </w:r>
          </w:p>
        </w:tc>
      </w:tr>
      <w:tr w14:paraId="5CC583FC">
        <w:tblPrEx>
          <w:shd w:val="clear" w:color="auto" w:fill="FFFFFF"/>
          <w:tblCellMar>
            <w:top w:w="0" w:type="dxa"/>
            <w:left w:w="0" w:type="dxa"/>
            <w:bottom w:w="0" w:type="dxa"/>
            <w:right w:w="0" w:type="dxa"/>
          </w:tblCellMar>
        </w:tblPrEx>
        <w:trPr>
          <w:trHeight w:val="1858"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3219F0E">
            <w:pPr>
              <w:widowControl/>
              <w:spacing w:line="460" w:lineRule="atLeast"/>
              <w:jc w:val="center"/>
              <w:rPr>
                <w:rFonts w:hint="eastAsia" w:ascii="宋体" w:hAnsi="宋体" w:eastAsia="宋体" w:cs="宋体"/>
                <w:color w:val="auto"/>
                <w:kern w:val="0"/>
                <w:sz w:val="28"/>
                <w:szCs w:val="28"/>
              </w:rPr>
            </w:pPr>
            <w:r>
              <w:rPr>
                <w:rFonts w:hint="eastAsia" w:ascii="宋体" w:hAnsi="宋体" w:eastAsia="宋体" w:cs="宋体"/>
                <w:color w:val="auto"/>
                <w:kern w:val="0"/>
                <w:sz w:val="24"/>
              </w:rPr>
              <w:t>1</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BB195E7">
            <w:pPr>
              <w:widowControl/>
              <w:spacing w:line="460" w:lineRule="atLeast"/>
              <w:rPr>
                <w:rFonts w:hint="eastAsia" w:ascii="宋体" w:hAnsi="宋体" w:eastAsia="宋体" w:cs="宋体"/>
                <w:color w:val="auto"/>
                <w:kern w:val="0"/>
                <w:sz w:val="24"/>
                <w:lang w:val="en-US"/>
              </w:rPr>
            </w:pPr>
            <w:r>
              <w:rPr>
                <w:rFonts w:hint="eastAsia" w:ascii="宋体" w:hAnsi="宋体" w:eastAsia="宋体" w:cs="宋体"/>
                <w:color w:val="auto"/>
                <w:kern w:val="0"/>
                <w:sz w:val="24"/>
              </w:rPr>
              <w:t>1.1项目名称：</w:t>
            </w:r>
            <w:r>
              <w:rPr>
                <w:rFonts w:hint="eastAsia" w:ascii="宋体" w:hAnsi="宋体" w:cs="宋体"/>
                <w:color w:val="auto"/>
                <w:kern w:val="0"/>
                <w:sz w:val="24"/>
                <w:lang w:val="en-US" w:eastAsia="zh-CN"/>
              </w:rPr>
              <w:t xml:space="preserve">正阳县寒冻镇人民政府2026年中央及省级小麦促弱转壮防灾减灾资金项目 </w:t>
            </w:r>
          </w:p>
          <w:p w14:paraId="4A306C46">
            <w:pPr>
              <w:widowControl/>
              <w:spacing w:line="460" w:lineRule="atLeas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1.2采购人名称：</w:t>
            </w:r>
            <w:r>
              <w:rPr>
                <w:rFonts w:hint="eastAsia" w:ascii="宋体" w:hAnsi="宋体" w:cs="宋体"/>
                <w:color w:val="auto"/>
                <w:kern w:val="0"/>
                <w:sz w:val="24"/>
                <w:lang w:val="en-US" w:eastAsia="zh-CN"/>
              </w:rPr>
              <w:t>正阳县寒冻镇人民政府</w:t>
            </w:r>
          </w:p>
          <w:p w14:paraId="6A75B4CE">
            <w:pPr>
              <w:widowControl/>
              <w:spacing w:line="460" w:lineRule="atLeast"/>
              <w:rPr>
                <w:rFonts w:hint="eastAsia" w:ascii="宋体" w:hAnsi="宋体" w:eastAsia="宋体" w:cs="宋体"/>
                <w:color w:val="auto"/>
                <w:kern w:val="0"/>
                <w:sz w:val="24"/>
                <w:lang w:eastAsia="zh-CN"/>
              </w:rPr>
            </w:pPr>
            <w:r>
              <w:rPr>
                <w:rFonts w:hint="eastAsia" w:ascii="宋体" w:hAnsi="宋体" w:eastAsia="宋体" w:cs="宋体"/>
                <w:color w:val="auto"/>
                <w:kern w:val="0"/>
                <w:sz w:val="24"/>
              </w:rPr>
              <w:t>1.</w:t>
            </w:r>
            <w:r>
              <w:rPr>
                <w:rFonts w:hint="eastAsia" w:ascii="宋体" w:hAnsi="宋体" w:eastAsia="宋体" w:cs="宋体"/>
                <w:color w:val="auto"/>
                <w:kern w:val="0"/>
                <w:sz w:val="24"/>
                <w:lang w:val="en-US" w:eastAsia="zh-CN"/>
              </w:rPr>
              <w:t>3</w:t>
            </w:r>
            <w:r>
              <w:rPr>
                <w:rFonts w:hint="eastAsia" w:ascii="宋体" w:hAnsi="宋体" w:eastAsia="宋体" w:cs="宋体"/>
                <w:color w:val="auto"/>
                <w:kern w:val="0"/>
                <w:sz w:val="24"/>
              </w:rPr>
              <w:t>项目编号：</w:t>
            </w:r>
            <w:r>
              <w:rPr>
                <w:rFonts w:hint="eastAsia" w:ascii="宋体" w:hAnsi="宋体" w:cs="宋体"/>
                <w:color w:val="auto"/>
                <w:kern w:val="0"/>
                <w:sz w:val="24"/>
                <w:lang w:val="en-US" w:eastAsia="zh-CN"/>
              </w:rPr>
              <w:t>正阳竞谈-2026-31</w:t>
            </w:r>
          </w:p>
        </w:tc>
      </w:tr>
      <w:tr w14:paraId="1315472E">
        <w:tblPrEx>
          <w:tblCellMar>
            <w:top w:w="0" w:type="dxa"/>
            <w:left w:w="0" w:type="dxa"/>
            <w:bottom w:w="0" w:type="dxa"/>
            <w:right w:w="0" w:type="dxa"/>
          </w:tblCellMar>
        </w:tblPrEx>
        <w:trPr>
          <w:trHeight w:val="623"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9A23067">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2</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DF720B4">
            <w:pPr>
              <w:widowControl/>
              <w:spacing w:line="460" w:lineRule="atLeas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合格供应商：具备竞争性谈判公告第二项规定的条件。</w:t>
            </w:r>
          </w:p>
        </w:tc>
      </w:tr>
      <w:tr w14:paraId="62F8EFAC">
        <w:tblPrEx>
          <w:tblCellMar>
            <w:top w:w="0" w:type="dxa"/>
            <w:left w:w="0" w:type="dxa"/>
            <w:bottom w:w="0" w:type="dxa"/>
            <w:right w:w="0" w:type="dxa"/>
          </w:tblCellMar>
        </w:tblPrEx>
        <w:trPr>
          <w:trHeight w:val="1858"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5680410">
            <w:pPr>
              <w:widowControl w:val="0"/>
              <w:spacing w:line="400" w:lineRule="exact"/>
              <w:jc w:val="center"/>
              <w:rPr>
                <w:rFonts w:hint="eastAsia" w:ascii="宋体" w:hAnsi="宋体" w:eastAsia="宋体" w:cs="宋体"/>
                <w:color w:val="auto"/>
              </w:rPr>
            </w:pPr>
            <w:r>
              <w:rPr>
                <w:rFonts w:hint="eastAsia" w:ascii="宋体" w:hAnsi="宋体" w:eastAsia="宋体" w:cs="宋体"/>
                <w:color w:val="auto"/>
                <w:kern w:val="2"/>
                <w:sz w:val="24"/>
                <w:szCs w:val="24"/>
                <w:lang w:val="en-US" w:eastAsia="zh-CN" w:bidi="ar-SA"/>
              </w:rPr>
              <w:t>3</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3D241E6">
            <w:pPr>
              <w:widowControl/>
              <w:spacing w:line="460" w:lineRule="atLeast"/>
              <w:rPr>
                <w:rFonts w:hint="eastAsia" w:ascii="宋体" w:hAnsi="宋体" w:eastAsia="宋体" w:cs="宋体"/>
                <w:color w:val="auto"/>
                <w:kern w:val="0"/>
                <w:sz w:val="24"/>
              </w:rPr>
            </w:pPr>
            <w:r>
              <w:rPr>
                <w:rFonts w:hint="eastAsia" w:ascii="宋体" w:hAnsi="宋体" w:eastAsia="宋体" w:cs="宋体"/>
                <w:color w:val="auto"/>
                <w:kern w:val="0"/>
                <w:sz w:val="24"/>
              </w:rPr>
              <w:t>谈判报价及费用：</w:t>
            </w:r>
          </w:p>
          <w:p w14:paraId="75F9F368">
            <w:pPr>
              <w:widowControl/>
              <w:spacing w:line="460" w:lineRule="atLeast"/>
              <w:rPr>
                <w:rFonts w:hint="eastAsia" w:ascii="宋体" w:hAnsi="宋体" w:eastAsia="宋体" w:cs="宋体"/>
                <w:color w:val="auto"/>
                <w:kern w:val="0"/>
                <w:sz w:val="24"/>
              </w:rPr>
            </w:pPr>
            <w:r>
              <w:rPr>
                <w:rFonts w:hint="eastAsia" w:ascii="宋体" w:hAnsi="宋体" w:eastAsia="宋体" w:cs="宋体"/>
                <w:color w:val="auto"/>
                <w:kern w:val="0"/>
                <w:sz w:val="24"/>
              </w:rPr>
              <w:t>3.1 本次谈判以人民币（元）报价，最多保留两位小数。</w:t>
            </w:r>
          </w:p>
          <w:p w14:paraId="093737A1">
            <w:pPr>
              <w:widowControl/>
              <w:spacing w:line="460" w:lineRule="atLeast"/>
              <w:rPr>
                <w:rFonts w:hint="eastAsia" w:ascii="宋体" w:hAnsi="宋体" w:eastAsia="宋体" w:cs="宋体"/>
                <w:color w:val="auto"/>
                <w:kern w:val="0"/>
                <w:sz w:val="24"/>
              </w:rPr>
            </w:pPr>
            <w:r>
              <w:rPr>
                <w:rFonts w:hint="eastAsia" w:ascii="宋体" w:hAnsi="宋体" w:eastAsia="宋体" w:cs="宋体"/>
                <w:color w:val="auto"/>
                <w:kern w:val="0"/>
                <w:sz w:val="24"/>
              </w:rPr>
              <w:t>3.2 </w:t>
            </w:r>
            <w:r>
              <w:rPr>
                <w:rFonts w:hint="eastAsia" w:ascii="宋体" w:hAnsi="宋体" w:eastAsia="宋体" w:cs="宋体"/>
                <w:color w:val="auto"/>
                <w:kern w:val="0"/>
                <w:sz w:val="24"/>
                <w:lang w:eastAsia="zh-CN"/>
              </w:rPr>
              <w:t>供应商</w:t>
            </w:r>
            <w:r>
              <w:rPr>
                <w:rFonts w:hint="eastAsia" w:ascii="宋体" w:hAnsi="宋体" w:eastAsia="宋体" w:cs="宋体"/>
                <w:color w:val="auto"/>
                <w:kern w:val="0"/>
                <w:sz w:val="24"/>
              </w:rPr>
              <w:t>的</w:t>
            </w:r>
            <w:r>
              <w:rPr>
                <w:rFonts w:hint="eastAsia" w:ascii="宋体" w:hAnsi="宋体" w:eastAsia="宋体" w:cs="宋体"/>
                <w:color w:val="auto"/>
                <w:kern w:val="0"/>
                <w:sz w:val="24"/>
                <w:lang w:eastAsia="zh-CN"/>
              </w:rPr>
              <w:t>第二</w:t>
            </w:r>
            <w:r>
              <w:rPr>
                <w:rFonts w:hint="eastAsia" w:ascii="宋体" w:hAnsi="宋体" w:eastAsia="宋体" w:cs="宋体"/>
                <w:color w:val="auto"/>
                <w:kern w:val="0"/>
                <w:sz w:val="24"/>
              </w:rPr>
              <w:t>轮报价均超过采购控制价</w:t>
            </w:r>
            <w:r>
              <w:rPr>
                <w:rFonts w:hint="eastAsia" w:ascii="宋体" w:hAnsi="宋体" w:eastAsia="宋体" w:cs="宋体"/>
                <w:color w:val="auto"/>
                <w:kern w:val="0"/>
                <w:sz w:val="24"/>
                <w:lang w:eastAsia="zh-CN"/>
              </w:rPr>
              <w:t>或最高限价</w:t>
            </w:r>
            <w:r>
              <w:rPr>
                <w:rFonts w:hint="eastAsia" w:ascii="宋体" w:hAnsi="宋体" w:eastAsia="宋体" w:cs="宋体"/>
                <w:color w:val="auto"/>
                <w:kern w:val="0"/>
                <w:sz w:val="24"/>
              </w:rPr>
              <w:t>，采购人不能支付的，本项目谈判废止。</w:t>
            </w:r>
          </w:p>
          <w:p w14:paraId="19A353A0">
            <w:pPr>
              <w:widowControl/>
              <w:spacing w:line="460" w:lineRule="atLeast"/>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3.3</w:t>
            </w:r>
            <w:r>
              <w:rPr>
                <w:rFonts w:hint="eastAsia" w:ascii="宋体" w:hAnsi="宋体" w:eastAsia="宋体" w:cs="宋体"/>
                <w:color w:val="auto"/>
                <w:kern w:val="0"/>
                <w:sz w:val="24"/>
              </w:rPr>
              <w:t>采购代理服务费：</w:t>
            </w:r>
            <w:r>
              <w:rPr>
                <w:rFonts w:hint="eastAsia" w:ascii="宋体" w:hAnsi="宋体" w:eastAsia="宋体" w:cs="宋体"/>
                <w:color w:val="auto"/>
                <w:kern w:val="0"/>
                <w:sz w:val="24"/>
                <w:shd w:val="clear" w:color="auto" w:fill="auto"/>
              </w:rPr>
              <w:t>本项目参照《河南省招标代理服务收费指导意见》（豫招协【2023】002 号）的规定收取代理服务费。此费由</w:t>
            </w:r>
            <w:r>
              <w:rPr>
                <w:rFonts w:hint="eastAsia" w:ascii="宋体" w:hAnsi="宋体" w:eastAsia="宋体" w:cs="宋体"/>
                <w:color w:val="auto"/>
                <w:kern w:val="0"/>
                <w:sz w:val="24"/>
                <w:shd w:val="clear" w:color="auto" w:fill="auto"/>
                <w:lang w:val="en-US" w:eastAsia="zh-CN"/>
              </w:rPr>
              <w:t>供应商</w:t>
            </w:r>
            <w:r>
              <w:rPr>
                <w:rFonts w:hint="eastAsia" w:ascii="宋体" w:hAnsi="宋体" w:eastAsia="宋体" w:cs="宋体"/>
                <w:color w:val="auto"/>
                <w:kern w:val="0"/>
                <w:sz w:val="24"/>
                <w:shd w:val="clear" w:color="auto" w:fill="auto"/>
              </w:rPr>
              <w:t>综合考虑到投标报价中。</w:t>
            </w:r>
          </w:p>
        </w:tc>
      </w:tr>
      <w:tr w14:paraId="499AB5ED">
        <w:tblPrEx>
          <w:shd w:val="clear" w:color="auto" w:fill="FFFFFF"/>
          <w:tblCellMar>
            <w:top w:w="0" w:type="dxa"/>
            <w:left w:w="0" w:type="dxa"/>
            <w:bottom w:w="0" w:type="dxa"/>
            <w:right w:w="0" w:type="dxa"/>
          </w:tblCellMar>
        </w:tblPrEx>
        <w:trPr>
          <w:trHeight w:val="606"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CA0BCEF">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4</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CDA49CC">
            <w:pPr>
              <w:widowControl/>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现场踏勘或标前答疑：本项目组织不组织现场踏勘或标前答疑会。供应商根据需要可以自行现场踏勘。</w:t>
            </w:r>
          </w:p>
        </w:tc>
      </w:tr>
      <w:tr w14:paraId="61F921A8">
        <w:tblPrEx>
          <w:shd w:val="clear" w:color="auto" w:fill="FFFFFF"/>
          <w:tblCellMar>
            <w:top w:w="0" w:type="dxa"/>
            <w:left w:w="0" w:type="dxa"/>
            <w:bottom w:w="0" w:type="dxa"/>
            <w:right w:w="0" w:type="dxa"/>
          </w:tblCellMar>
        </w:tblPrEx>
        <w:trPr>
          <w:trHeight w:val="939"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CCB34DE">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5</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6C658F5">
            <w:pPr>
              <w:widowControl/>
              <w:textAlignment w:val="bottom"/>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响应文件组成：</w:t>
            </w:r>
          </w:p>
          <w:p w14:paraId="00102424">
            <w:pPr>
              <w:widowControl/>
              <w:textAlignment w:val="bottom"/>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加密版电子响应文件1份，应在响应文件提交截止时间前上传至驻马店市公共资源交易平台。</w:t>
            </w:r>
          </w:p>
          <w:p w14:paraId="6510D629">
            <w:pPr>
              <w:widowControl/>
              <w:spacing w:line="460" w:lineRule="atLeast"/>
              <w:textAlignment w:val="bottom"/>
              <w:rPr>
                <w:rFonts w:hint="eastAsia" w:ascii="宋体" w:hAnsi="宋体" w:eastAsia="宋体" w:cs="宋体"/>
                <w:color w:val="auto"/>
                <w:kern w:val="0"/>
                <w:sz w:val="28"/>
                <w:szCs w:val="28"/>
              </w:rPr>
            </w:pPr>
            <w:r>
              <w:rPr>
                <w:rFonts w:hint="eastAsia" w:ascii="宋体" w:hAnsi="宋体" w:eastAsia="宋体" w:cs="宋体"/>
                <w:color w:val="auto"/>
                <w:kern w:val="0"/>
                <w:sz w:val="24"/>
              </w:rPr>
              <w:t>纸质响应文件：成交供应商在领取成交通知书时提供与上传电子响应文件一致的纸质响应文件正本一份，副本贰份。</w:t>
            </w:r>
          </w:p>
        </w:tc>
      </w:tr>
      <w:tr w14:paraId="481FF432">
        <w:tblPrEx>
          <w:shd w:val="clear" w:color="auto" w:fill="FFFFFF"/>
          <w:tblCellMar>
            <w:top w:w="0" w:type="dxa"/>
            <w:left w:w="0" w:type="dxa"/>
            <w:bottom w:w="0" w:type="dxa"/>
            <w:right w:w="0" w:type="dxa"/>
          </w:tblCellMar>
        </w:tblPrEx>
        <w:trPr>
          <w:trHeight w:val="640"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F568625">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6</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BEFE6C2">
            <w:pPr>
              <w:widowControl/>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响应性文件递交截止时间及地点：详见竞争性谈判公告。</w:t>
            </w:r>
          </w:p>
        </w:tc>
      </w:tr>
      <w:tr w14:paraId="7C6B102C">
        <w:tblPrEx>
          <w:tblCellMar>
            <w:top w:w="0" w:type="dxa"/>
            <w:left w:w="0" w:type="dxa"/>
            <w:bottom w:w="0" w:type="dxa"/>
            <w:right w:w="0" w:type="dxa"/>
          </w:tblCellMar>
        </w:tblPrEx>
        <w:trPr>
          <w:trHeight w:val="640"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D56A7C1">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7</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C04E185">
            <w:pPr>
              <w:widowControl/>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谈判时间及地点：详见竞争性谈判公告。</w:t>
            </w:r>
          </w:p>
        </w:tc>
      </w:tr>
      <w:tr w14:paraId="74E32F5A">
        <w:tblPrEx>
          <w:shd w:val="clear" w:color="auto" w:fill="FFFFFF"/>
          <w:tblCellMar>
            <w:top w:w="0" w:type="dxa"/>
            <w:left w:w="0" w:type="dxa"/>
            <w:bottom w:w="0" w:type="dxa"/>
            <w:right w:w="0" w:type="dxa"/>
          </w:tblCellMar>
        </w:tblPrEx>
        <w:trPr>
          <w:trHeight w:val="90"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90A857C">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8</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75A61C4">
            <w:pPr>
              <w:widowControl/>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评定办法：本次谈判将采用</w:t>
            </w:r>
            <w:r>
              <w:rPr>
                <w:rFonts w:hint="eastAsia" w:ascii="宋体" w:hAnsi="宋体" w:eastAsia="宋体" w:cs="宋体"/>
                <w:color w:val="auto"/>
                <w:kern w:val="0"/>
                <w:sz w:val="24"/>
                <w:lang w:eastAsia="zh-CN"/>
              </w:rPr>
              <w:t>最低评审价法</w:t>
            </w:r>
            <w:r>
              <w:rPr>
                <w:rFonts w:hint="eastAsia" w:ascii="宋体" w:hAnsi="宋体" w:eastAsia="宋体" w:cs="宋体"/>
                <w:color w:val="auto"/>
                <w:kern w:val="0"/>
                <w:sz w:val="24"/>
              </w:rPr>
              <w:t>。</w:t>
            </w:r>
          </w:p>
        </w:tc>
      </w:tr>
      <w:tr w14:paraId="79FE1B6B">
        <w:tblPrEx>
          <w:shd w:val="clear" w:color="auto" w:fill="FFFFFF"/>
          <w:tblCellMar>
            <w:top w:w="0" w:type="dxa"/>
            <w:left w:w="0" w:type="dxa"/>
            <w:bottom w:w="0" w:type="dxa"/>
            <w:right w:w="0" w:type="dxa"/>
          </w:tblCellMar>
        </w:tblPrEx>
        <w:trPr>
          <w:trHeight w:val="389"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9C9B9D5">
            <w:pPr>
              <w:keepNext w:val="0"/>
              <w:keepLines w:val="0"/>
              <w:pageBreakBefore w:val="0"/>
              <w:widowControl/>
              <w:kinsoku/>
              <w:wordWrap/>
              <w:overflowPunct/>
              <w:topLinePunct w:val="0"/>
              <w:autoSpaceDE/>
              <w:autoSpaceDN/>
              <w:bidi w:val="0"/>
              <w:adjustRightInd/>
              <w:snapToGrid/>
              <w:spacing w:line="480" w:lineRule="exac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sz w:val="21"/>
                <w:szCs w:val="21"/>
                <w:highlight w:val="none"/>
                <w:lang w:val="en-US" w:eastAsia="zh-CN"/>
              </w:rPr>
              <w:t>9</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5F41DE9">
            <w:pPr>
              <w:widowControl/>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成交公告及成交通知书：谈判小组根据全体谈判小组成员签字的原始评审记录和评审结果编写评审报告，采购代理机构应当履行核对评审结果职责，并在评审结束后2个工作日内将评审报告通过公共资源电子交易系统提交采购人，采购人应当在收到评审报告1个工作日内通过公共资源电子交易系统线上确定成交供应商。采购人确定成交供应商后，采购代理机构第一时间在《河南省政府采购网》《驻马店市公共资源交易中心网》上发布成交公告，同时向成交供应商发出成交通知书。</w:t>
            </w:r>
          </w:p>
        </w:tc>
      </w:tr>
      <w:tr w14:paraId="4762AE8E">
        <w:tblPrEx>
          <w:shd w:val="clear" w:color="auto" w:fill="FFFFFF"/>
          <w:tblCellMar>
            <w:top w:w="0" w:type="dxa"/>
            <w:left w:w="0" w:type="dxa"/>
            <w:bottom w:w="0" w:type="dxa"/>
            <w:right w:w="0" w:type="dxa"/>
          </w:tblCellMar>
        </w:tblPrEx>
        <w:trPr>
          <w:trHeight w:val="733"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013136A">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10</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44221C8">
            <w:pPr>
              <w:widowControl/>
              <w:spacing w:line="460" w:lineRule="atLeast"/>
              <w:textAlignment w:val="bottom"/>
              <w:rPr>
                <w:rFonts w:hint="eastAsia" w:ascii="宋体" w:hAnsi="宋体" w:eastAsia="宋体" w:cs="宋体"/>
                <w:color w:val="auto"/>
                <w:kern w:val="0"/>
                <w:sz w:val="28"/>
                <w:szCs w:val="28"/>
              </w:rPr>
            </w:pPr>
            <w:r>
              <w:rPr>
                <w:rFonts w:hint="eastAsia" w:ascii="宋体" w:hAnsi="宋体" w:eastAsia="宋体" w:cs="宋体"/>
                <w:color w:val="auto"/>
                <w:kern w:val="2"/>
                <w:sz w:val="24"/>
                <w:szCs w:val="24"/>
                <w:shd w:val="clear" w:color="auto" w:fill="FFFFFF"/>
                <w:lang w:val="en-US" w:eastAsia="zh-CN" w:bidi="ar"/>
              </w:rPr>
              <w:t>根据《关于在政府采购活动中查询及使用信用记录有关问题的通知》(财库〔2016〕125号)的规定，采购代理机构将通过“信用中国”网站、中国政府采购网等渠道在资格审查环节查询供应商信用记录，被列入失信被执行人、税收违法黑名单、政府采购严重违法失信行为记录名单的单位将被拒绝参与本项目政府采购活动；信用信息查询记录和证据将同采购文件等资料一同归档保存。</w:t>
            </w:r>
          </w:p>
        </w:tc>
      </w:tr>
      <w:tr w14:paraId="3BAAF96C">
        <w:tblPrEx>
          <w:shd w:val="clear" w:color="auto" w:fill="FFFFFF"/>
          <w:tblCellMar>
            <w:top w:w="0" w:type="dxa"/>
            <w:left w:w="0" w:type="dxa"/>
            <w:bottom w:w="0" w:type="dxa"/>
            <w:right w:w="0" w:type="dxa"/>
          </w:tblCellMar>
        </w:tblPrEx>
        <w:trPr>
          <w:trHeight w:val="635"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A97CEE4">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11</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EA60F74">
            <w:pPr>
              <w:widowControl/>
              <w:spacing w:line="460" w:lineRule="atLeast"/>
              <w:textAlignment w:val="bottom"/>
              <w:rPr>
                <w:rFonts w:hint="eastAsia" w:ascii="宋体" w:hAnsi="宋体" w:eastAsia="宋体" w:cs="宋体"/>
                <w:color w:val="auto"/>
                <w:kern w:val="0"/>
                <w:sz w:val="28"/>
                <w:szCs w:val="28"/>
              </w:rPr>
            </w:pPr>
            <w:r>
              <w:rPr>
                <w:rFonts w:hint="eastAsia" w:ascii="宋体" w:hAnsi="宋体" w:eastAsia="宋体" w:cs="宋体"/>
                <w:color w:val="auto"/>
                <w:kern w:val="0"/>
                <w:sz w:val="24"/>
              </w:rPr>
              <w:t>签订合同：成交通知书发出后2个工作日内。</w:t>
            </w:r>
          </w:p>
        </w:tc>
      </w:tr>
      <w:tr w14:paraId="4EEEC90B">
        <w:tblPrEx>
          <w:tblCellMar>
            <w:top w:w="0" w:type="dxa"/>
            <w:left w:w="0" w:type="dxa"/>
            <w:bottom w:w="0" w:type="dxa"/>
            <w:right w:w="0" w:type="dxa"/>
          </w:tblCellMar>
        </w:tblPrEx>
        <w:trPr>
          <w:trHeight w:val="992"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1C3A140">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12</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6856CC7">
            <w:pPr>
              <w:widowControl/>
              <w:snapToGrid w:val="0"/>
              <w:spacing w:line="460" w:lineRule="exact"/>
              <w:jc w:val="left"/>
              <w:textAlignment w:val="bottom"/>
              <w:rPr>
                <w:rFonts w:hint="eastAsia" w:ascii="宋体" w:hAnsi="宋体" w:eastAsia="宋体" w:cs="宋体"/>
                <w:color w:val="auto"/>
                <w:kern w:val="0"/>
                <w:sz w:val="28"/>
                <w:szCs w:val="28"/>
              </w:rPr>
            </w:pPr>
            <w:r>
              <w:rPr>
                <w:rFonts w:hint="eastAsia" w:ascii="宋体" w:hAnsi="宋体" w:eastAsia="宋体" w:cs="宋体"/>
                <w:color w:val="auto"/>
                <w:kern w:val="0"/>
                <w:sz w:val="24"/>
              </w:rPr>
              <w:t>履约保证金的收取及退还: 本项目不收取履约保证金。</w:t>
            </w:r>
          </w:p>
        </w:tc>
      </w:tr>
      <w:tr w14:paraId="3DE655DD">
        <w:tblPrEx>
          <w:shd w:val="clear" w:color="auto" w:fill="FFFFFF"/>
          <w:tblCellMar>
            <w:top w:w="0" w:type="dxa"/>
            <w:left w:w="0" w:type="dxa"/>
            <w:bottom w:w="0" w:type="dxa"/>
            <w:right w:w="0" w:type="dxa"/>
          </w:tblCellMar>
        </w:tblPrEx>
        <w:trPr>
          <w:trHeight w:val="480"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CA7944F">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13</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41A49F2">
            <w:pPr>
              <w:widowControl/>
              <w:spacing w:line="460" w:lineRule="atLeast"/>
              <w:textAlignment w:val="bottom"/>
              <w:rPr>
                <w:rFonts w:hint="eastAsia" w:ascii="宋体" w:hAnsi="宋体" w:eastAsia="宋体" w:cs="宋体"/>
                <w:color w:val="auto"/>
                <w:kern w:val="0"/>
                <w:sz w:val="28"/>
                <w:szCs w:val="28"/>
              </w:rPr>
            </w:pPr>
            <w:r>
              <w:rPr>
                <w:rFonts w:hint="eastAsia" w:ascii="宋体" w:hAnsi="宋体" w:eastAsia="宋体" w:cs="宋体"/>
                <w:color w:val="auto"/>
                <w:kern w:val="0"/>
                <w:sz w:val="24"/>
              </w:rPr>
              <w:t>采购资金来源：财政资金</w:t>
            </w:r>
          </w:p>
        </w:tc>
      </w:tr>
      <w:tr w14:paraId="5B6EE263">
        <w:tblPrEx>
          <w:shd w:val="clear" w:color="auto" w:fill="FFFFFF"/>
          <w:tblCellMar>
            <w:top w:w="0" w:type="dxa"/>
            <w:left w:w="0" w:type="dxa"/>
            <w:bottom w:w="0" w:type="dxa"/>
            <w:right w:w="0" w:type="dxa"/>
          </w:tblCellMar>
        </w:tblPrEx>
        <w:trPr>
          <w:trHeight w:val="789"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1423D7B">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14</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1F70D3E">
            <w:pPr>
              <w:widowControl/>
              <w:spacing w:line="460" w:lineRule="atLeast"/>
              <w:textAlignment w:val="bottom"/>
              <w:rPr>
                <w:rFonts w:hint="eastAsia" w:ascii="宋体" w:hAnsi="宋体" w:eastAsia="宋体" w:cs="宋体"/>
                <w:color w:val="auto"/>
                <w:kern w:val="0"/>
                <w:sz w:val="28"/>
                <w:szCs w:val="28"/>
              </w:rPr>
            </w:pPr>
            <w:r>
              <w:rPr>
                <w:rFonts w:hint="eastAsia" w:ascii="宋体" w:hAnsi="宋体" w:eastAsia="宋体" w:cs="宋体"/>
                <w:color w:val="auto"/>
                <w:kern w:val="0"/>
                <w:sz w:val="24"/>
              </w:rPr>
              <w:t>付款方式：详见第二章采购需求</w:t>
            </w:r>
          </w:p>
        </w:tc>
      </w:tr>
      <w:tr w14:paraId="25D710D9">
        <w:tblPrEx>
          <w:shd w:val="clear" w:color="auto" w:fill="FFFFFF"/>
          <w:tblCellMar>
            <w:top w:w="0" w:type="dxa"/>
            <w:left w:w="0" w:type="dxa"/>
            <w:bottom w:w="0" w:type="dxa"/>
            <w:right w:w="0" w:type="dxa"/>
          </w:tblCellMar>
        </w:tblPrEx>
        <w:trPr>
          <w:trHeight w:val="774" w:hRule="atLeast"/>
        </w:trPr>
        <w:tc>
          <w:tcPr>
            <w:tcW w:w="722" w:type="dxa"/>
            <w:tcBorders>
              <w:top w:val="single" w:color="auto" w:sz="4" w:space="0"/>
              <w:left w:val="single" w:color="auto" w:sz="8" w:space="0"/>
              <w:bottom w:val="single" w:color="auto" w:sz="4" w:space="0"/>
              <w:right w:val="single" w:color="auto" w:sz="8" w:space="0"/>
            </w:tcBorders>
            <w:shd w:val="clear" w:color="auto" w:fill="FFFFFF"/>
            <w:tcMar>
              <w:top w:w="0" w:type="dxa"/>
              <w:left w:w="108" w:type="dxa"/>
              <w:bottom w:w="0" w:type="dxa"/>
              <w:right w:w="108" w:type="dxa"/>
            </w:tcMar>
            <w:vAlign w:val="center"/>
          </w:tcPr>
          <w:p w14:paraId="7C0598F9">
            <w:pPr>
              <w:spacing w:line="460" w:lineRule="atLeast"/>
              <w:jc w:val="center"/>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15</w:t>
            </w:r>
          </w:p>
        </w:tc>
        <w:tc>
          <w:tcPr>
            <w:tcW w:w="8558" w:type="dxa"/>
            <w:tcBorders>
              <w:top w:val="single" w:color="auto" w:sz="4" w:space="0"/>
              <w:left w:val="nil"/>
              <w:bottom w:val="single" w:color="auto" w:sz="4" w:space="0"/>
              <w:right w:val="single" w:color="auto" w:sz="8" w:space="0"/>
            </w:tcBorders>
            <w:shd w:val="clear" w:color="auto" w:fill="FFFFFF"/>
            <w:tcMar>
              <w:top w:w="0" w:type="dxa"/>
              <w:left w:w="108" w:type="dxa"/>
              <w:bottom w:w="0" w:type="dxa"/>
              <w:right w:w="108" w:type="dxa"/>
            </w:tcMar>
            <w:vAlign w:val="center"/>
          </w:tcPr>
          <w:p w14:paraId="7D895566">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成交供应商可以以政府采购合同为担保向金融机构进行贷款融资。</w:t>
            </w:r>
          </w:p>
        </w:tc>
      </w:tr>
      <w:tr w14:paraId="7214E62B">
        <w:tblPrEx>
          <w:tblCellMar>
            <w:top w:w="0" w:type="dxa"/>
            <w:left w:w="0" w:type="dxa"/>
            <w:bottom w:w="0" w:type="dxa"/>
            <w:right w:w="0" w:type="dxa"/>
          </w:tblCellMar>
        </w:tblPrEx>
        <w:trPr>
          <w:trHeight w:val="893" w:hRule="atLeast"/>
        </w:trPr>
        <w:tc>
          <w:tcPr>
            <w:tcW w:w="722" w:type="dxa"/>
            <w:tcBorders>
              <w:top w:val="single" w:color="auto" w:sz="4" w:space="0"/>
              <w:left w:val="single" w:color="auto" w:sz="8" w:space="0"/>
              <w:bottom w:val="single" w:color="auto" w:sz="4" w:space="0"/>
              <w:right w:val="single" w:color="auto" w:sz="8" w:space="0"/>
            </w:tcBorders>
            <w:shd w:val="clear" w:color="auto" w:fill="FFFFFF"/>
            <w:tcMar>
              <w:top w:w="0" w:type="dxa"/>
              <w:left w:w="108" w:type="dxa"/>
              <w:bottom w:w="0" w:type="dxa"/>
              <w:right w:w="108" w:type="dxa"/>
            </w:tcMar>
            <w:vAlign w:val="center"/>
          </w:tcPr>
          <w:p w14:paraId="4C9FAF65">
            <w:pPr>
              <w:spacing w:line="460" w:lineRule="atLeast"/>
              <w:jc w:val="center"/>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16</w:t>
            </w:r>
          </w:p>
        </w:tc>
        <w:tc>
          <w:tcPr>
            <w:tcW w:w="8558" w:type="dxa"/>
            <w:tcBorders>
              <w:top w:val="single" w:color="auto" w:sz="4" w:space="0"/>
              <w:left w:val="nil"/>
              <w:bottom w:val="single" w:color="auto" w:sz="4" w:space="0"/>
              <w:right w:val="single" w:color="auto" w:sz="8" w:space="0"/>
            </w:tcBorders>
            <w:shd w:val="clear" w:color="auto" w:fill="FFFFFF"/>
            <w:tcMar>
              <w:top w:w="0" w:type="dxa"/>
              <w:left w:w="108" w:type="dxa"/>
              <w:bottom w:w="0" w:type="dxa"/>
              <w:right w:w="108" w:type="dxa"/>
            </w:tcMar>
            <w:vAlign w:val="center"/>
          </w:tcPr>
          <w:p w14:paraId="50E91DEB">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响应性文件有效期：递交响应性文件截止期结束后60日。成交供应商的响应性文件是合同的组成部分,有效期至合同完全履行止。</w:t>
            </w:r>
          </w:p>
        </w:tc>
      </w:tr>
      <w:tr w14:paraId="4272BF63">
        <w:tblPrEx>
          <w:tblCellMar>
            <w:top w:w="0" w:type="dxa"/>
            <w:left w:w="0" w:type="dxa"/>
            <w:bottom w:w="0" w:type="dxa"/>
            <w:right w:w="0" w:type="dxa"/>
          </w:tblCellMar>
        </w:tblPrEx>
        <w:trPr>
          <w:trHeight w:val="482" w:hRule="atLeast"/>
        </w:trPr>
        <w:tc>
          <w:tcPr>
            <w:tcW w:w="722"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01CEE133">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17</w:t>
            </w:r>
          </w:p>
        </w:tc>
        <w:tc>
          <w:tcPr>
            <w:tcW w:w="855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2FED127E">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本项目所属行业：</w:t>
            </w:r>
            <w:r>
              <w:rPr>
                <w:rFonts w:hint="eastAsia" w:ascii="宋体" w:hAnsi="宋体" w:eastAsia="宋体" w:cs="宋体"/>
                <w:color w:val="auto"/>
                <w:kern w:val="0"/>
                <w:sz w:val="24"/>
                <w:lang w:val="en-US" w:eastAsia="zh-CN"/>
              </w:rPr>
              <w:t>工业</w:t>
            </w:r>
          </w:p>
        </w:tc>
      </w:tr>
      <w:tr w14:paraId="0B40A8A4">
        <w:tblPrEx>
          <w:shd w:val="clear" w:color="auto" w:fill="FFFFFF"/>
          <w:tblCellMar>
            <w:top w:w="0" w:type="dxa"/>
            <w:left w:w="0" w:type="dxa"/>
            <w:bottom w:w="0" w:type="dxa"/>
            <w:right w:w="0" w:type="dxa"/>
          </w:tblCellMar>
        </w:tblPrEx>
        <w:trPr>
          <w:trHeight w:val="660"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7D8BDC7A">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18</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0EC227DA">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质疑和投诉：详见第三章供应商须知第10条。</w:t>
            </w:r>
          </w:p>
        </w:tc>
      </w:tr>
      <w:tr w14:paraId="2DC17709">
        <w:tblPrEx>
          <w:shd w:val="clear" w:color="auto" w:fill="FFFFFF"/>
          <w:tblCellMar>
            <w:top w:w="0" w:type="dxa"/>
            <w:left w:w="0" w:type="dxa"/>
            <w:bottom w:w="0" w:type="dxa"/>
            <w:right w:w="0" w:type="dxa"/>
          </w:tblCellMar>
        </w:tblPrEx>
        <w:trPr>
          <w:trHeight w:val="1311"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2380F76A">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19</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520311DA">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本项目使用远程不见面交易的模式。供应商应于响应文件提交截止时间前将加密电子响应文件(.zmdtf格式)在驻马店市公共资源交易中心电子交易平台加密上传，逾期上传其响应将被拒绝。</w:t>
            </w:r>
          </w:p>
        </w:tc>
      </w:tr>
      <w:tr w14:paraId="49DC6C05">
        <w:tblPrEx>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67EC826B">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20</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57D1AA0D">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供应商注册:</w:t>
            </w:r>
          </w:p>
          <w:p w14:paraId="3726046A">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 xml:space="preserve"> 供应商首先通过“驻马店市公共资源交易中心（</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tc>
      </w:tr>
      <w:tr w14:paraId="736E7454">
        <w:tblPrEx>
          <w:tblCellMar>
            <w:top w:w="0" w:type="dxa"/>
            <w:left w:w="0" w:type="dxa"/>
            <w:bottom w:w="0" w:type="dxa"/>
            <w:right w:w="0" w:type="dxa"/>
          </w:tblCellMar>
        </w:tblPrEx>
        <w:trPr>
          <w:trHeight w:val="1243"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4E960B1D">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21</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0C007311">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 xml:space="preserve">采购文件下载: </w:t>
            </w:r>
          </w:p>
          <w:p w14:paraId="46847836">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凡有意参加谈判者，登录“驻马店市公共资源交易中心（</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/）”网站，凭领取的企业身份认证锁（CA密钥）登录系统进行网上免费下载采购文件。供应商未按规定在网上下载采购文件的，其谈判将被拒绝。</w:t>
            </w:r>
          </w:p>
        </w:tc>
      </w:tr>
      <w:tr w14:paraId="5414DC20">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3B0F9CD6">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22</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417BF19D">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 xml:space="preserve">响应文件制作: </w:t>
            </w:r>
          </w:p>
          <w:p w14:paraId="230C77C3">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1、供应商通过“驻马店市公共资源交易中心（</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）”网站下载中心（政府采购类）：下载“新点投标文件制作软件（驻马店）”。</w:t>
            </w:r>
          </w:p>
          <w:p w14:paraId="071D9A22">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2、供应商凭 CA 密钥</w:t>
            </w:r>
            <w:r>
              <w:rPr>
                <w:rFonts w:hint="eastAsia" w:ascii="宋体" w:hAnsi="宋体" w:eastAsia="宋体" w:cs="宋体"/>
                <w:color w:val="auto"/>
                <w:kern w:val="0"/>
                <w:sz w:val="24"/>
                <w:lang w:eastAsia="zh-CN"/>
              </w:rPr>
              <w:t>登录</w:t>
            </w:r>
            <w:r>
              <w:rPr>
                <w:rFonts w:hint="eastAsia" w:ascii="宋体" w:hAnsi="宋体" w:eastAsia="宋体" w:cs="宋体"/>
                <w:color w:val="auto"/>
                <w:kern w:val="0"/>
                <w:sz w:val="24"/>
              </w:rPr>
              <w:t>交易系统下载采购文件(.zmdzf 格 式)。</w:t>
            </w:r>
          </w:p>
          <w:p w14:paraId="22BF7D91">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3、供应商须在响应文件提交截止时间前制作并提交。加密的电子响应文件（.zmdtf 格式）,应在响应文件提交截止时间前通过“驻马店市公共资源交易中心（</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）”电子交易平台内上传；</w:t>
            </w:r>
          </w:p>
          <w:p w14:paraId="27D0BB5A">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4、加密的电子响应文件为“驻马店市公共资源交易中心（</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）”网站提供的“新点投标文件制作软件（驻马店）”制作生成的加密版响应文件。</w:t>
            </w:r>
          </w:p>
          <w:p w14:paraId="24042B28">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5、供应商在编制电子响应文件时，生成后的电子响应文件须按采购文件的格式要求完成电子签字或盖章。无法直接完成电子签字或盖章的响应文件格式内容，供应商须将盖章签字后的扫描图片替换到相应格式中。</w:t>
            </w:r>
          </w:p>
          <w:p w14:paraId="55BE9492">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6、采购文件格式所要求包含的全部资料应全部制作在响应文件内，严格按照本项目采购文件所有格式如实填写（不涉及的内容除外），不应存在漏项或缺项，否则将存在响应文件被拒绝的风险。</w:t>
            </w:r>
          </w:p>
          <w:p w14:paraId="3E178885">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7、响应文件以外的任何资料采购人和采购代理机构将拒收。</w:t>
            </w:r>
          </w:p>
          <w:p w14:paraId="2B43EA7F">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8、供应商编辑电子响应文件时，根据采购文件要求用法人 CA 密钥和企业CA 密钥进行签章制作；最后一步生成电子响应文件（.zmdtf 格式和.nzmdtf 格式）时，只能用本单位的企业 CA 密钥。</w:t>
            </w:r>
          </w:p>
          <w:p w14:paraId="2FAEC6E5">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9、电子响应文件制作流程，可参考驻马店市公共资源交易中心</w:t>
            </w:r>
            <w:r>
              <w:rPr>
                <w:rFonts w:hint="eastAsia" w:ascii="宋体" w:hAnsi="宋体" w:eastAsia="宋体" w:cs="宋体"/>
                <w:color w:val="auto"/>
                <w:kern w:val="0"/>
                <w:sz w:val="24"/>
                <w:lang w:eastAsia="zh-CN"/>
              </w:rPr>
              <w:t>官方网站</w:t>
            </w:r>
            <w:r>
              <w:rPr>
                <w:rFonts w:hint="eastAsia" w:ascii="宋体" w:hAnsi="宋体" w:eastAsia="宋体" w:cs="宋体"/>
                <w:color w:val="auto"/>
                <w:kern w:val="0"/>
                <w:sz w:val="24"/>
              </w:rPr>
              <w:t>，下载中心板块的视频（</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/TPFront/InfoDetail/?InfoID=844e0ea7-2b6c-425d-99f6-91bd5b500e5e&amp;CategoryNum=026002）</w:t>
            </w:r>
          </w:p>
        </w:tc>
      </w:tr>
      <w:tr w14:paraId="26F4518D">
        <w:tblPrEx>
          <w:shd w:val="clear" w:color="auto" w:fill="FFFFFF"/>
          <w:tblCellMar>
            <w:top w:w="0" w:type="dxa"/>
            <w:left w:w="0" w:type="dxa"/>
            <w:bottom w:w="0" w:type="dxa"/>
            <w:right w:w="0" w:type="dxa"/>
          </w:tblCellMar>
        </w:tblPrEx>
        <w:trPr>
          <w:trHeight w:val="619"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2020D948">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23</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59156725">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响应文件上传:详见第三章供应商须知第22条</w:t>
            </w:r>
          </w:p>
        </w:tc>
      </w:tr>
      <w:tr w14:paraId="5AF1CB12">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2EADAF1E">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24</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656E2426">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采购文件的澄清与变更:</w:t>
            </w:r>
          </w:p>
          <w:p w14:paraId="221F9E38">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1、采购人、采购代理机构对已发出的采购文件进行的澄清、更正或更改，澄清、更正或更改的内容将作为采购文件的组成部分。采购代理机构将通过网站“变更公告”和“答疑文件”告知供应商。各供应商须下载采购文件和最新的答疑文件，以此编制响应文件。</w:t>
            </w:r>
          </w:p>
          <w:p w14:paraId="7EAD6A87">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2、因驻马店市公共资源交易中心电子交易平台在开启前具有保密性，供应商在响应文件提交截止时间前须自行查看项目进展、变更通知、澄清及回复，因供应商未及时查看而造成的后果自负。</w:t>
            </w:r>
          </w:p>
        </w:tc>
      </w:tr>
      <w:tr w14:paraId="113F2495">
        <w:tblPrEx>
          <w:shd w:val="clear" w:color="auto" w:fill="FFFFFF"/>
          <w:tblCellMar>
            <w:top w:w="0" w:type="dxa"/>
            <w:left w:w="0" w:type="dxa"/>
            <w:bottom w:w="0" w:type="dxa"/>
            <w:right w:w="0" w:type="dxa"/>
          </w:tblCellMar>
        </w:tblPrEx>
        <w:trPr>
          <w:trHeight w:val="1421"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41885E13">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25</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52331F9A">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开启</w:t>
            </w:r>
          </w:p>
          <w:p w14:paraId="3EFA35CC">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1、谈判当日，供应商无需到达谈判现场，仅需在任意地点使用企业CA 密钥登入驻马店市公共资源交易中心电子交易平台不见面开标大厅（http://ggzy.zhumadian.gov.cn:9190/BidOpening/bidopeninghallaction/hall/login）及相应的配套硬件设备（摄像头、话筒、麦克风等）参加谈判活动。</w:t>
            </w:r>
          </w:p>
          <w:p w14:paraId="0E1BDADF">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2、解密时，供应商必须使用能正确解密响应文件的CA 密钥在规定的时间内完成远程解密，因供应商原因未能解密、解密失败或解密超时，视为供应商撤销其响应文件，系统内响应文件将被退回；因采购人原因或网上电子交易平台发生故障，导致供应商无法按时完成响应文件解密或谈判评审工作无法进行的，可根据实际情况报请批准后相应延迟解密时间或调整谈判评审时间（友情提示：若供应商已领取副锁（含多把副锁）请注意正副锁的使用差别）。</w:t>
            </w:r>
          </w:p>
          <w:p w14:paraId="3838F5AC">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3、远程解密前，供应商务必在驻马店市公共资源交易中心电子交易平台（</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:8820/TPBidder）投标文件上传模块中使用“模拟解密”功能，验证本机远程自助解密环境。</w:t>
            </w:r>
          </w:p>
          <w:p w14:paraId="470BFC54">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4、特别提醒：</w:t>
            </w:r>
          </w:p>
          <w:p w14:paraId="2F1F9B65">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因驻马店市公共资源交易中心电子交易平台不见面交易系统具备视频直播、语音通话等，对网络带宽及硬件要求相对较高的功能，故供应商在参与使用不见面交易系统谈判的项目时，需确认是否满足如下要求：</w:t>
            </w:r>
          </w:p>
          <w:p w14:paraId="677E043E">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（1）网络要求：网络带宽4M以上。</w:t>
            </w:r>
          </w:p>
          <w:p w14:paraId="516B6790">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（2）硬件要求：电脑要求内存4G及以上，且需配套网络摄像头、麦克风、音箱等，并确保其均能正常运转。操作系统要求Windows7及以上，IE浏览器IE11及以上。</w:t>
            </w:r>
          </w:p>
          <w:p w14:paraId="1DC4CD1A">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（3）人员要求：对于参与驻马店市公共资源交易中心电子交易平台不见面交易系统谈判的供应商，要求能熟练掌握电脑基础操作。不见面开启操作手册下载地址：</w:t>
            </w:r>
          </w:p>
          <w:p w14:paraId="701C79F4">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/TPFront/InfoDetail/?InfoID=6e085538-6be5-4d25-80b2-12f5fc669ba1&amp;CategoryNum=026005）</w:t>
            </w:r>
          </w:p>
        </w:tc>
      </w:tr>
      <w:tr w14:paraId="7C4143C4">
        <w:tblPrEx>
          <w:shd w:val="clear" w:color="auto" w:fill="FFFFFF"/>
          <w:tblCellMar>
            <w:top w:w="0" w:type="dxa"/>
            <w:left w:w="0" w:type="dxa"/>
            <w:bottom w:w="0" w:type="dxa"/>
            <w:right w:w="0" w:type="dxa"/>
          </w:tblCellMar>
        </w:tblPrEx>
        <w:trPr>
          <w:trHeight w:val="552"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23A28643">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26</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48A27276">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评审：详见第三章供应商须知第25、26、27、28、29条</w:t>
            </w:r>
          </w:p>
        </w:tc>
      </w:tr>
      <w:tr w14:paraId="02E9A27F">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67CD0BA0">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27</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25274FFE">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解释：构成本采购文件的各个组成文件应互为解释，互为说明；如有不明确或不一致，构成合同文件组成内容的，以合同文件约定内容为准；除采购文件中有特殊规定外，仅适用于谈判阶段的规定，按竞争性谈判公告、供应商须知、响应文件格式的先后顺序解释；</w:t>
            </w:r>
            <w:r>
              <w:rPr>
                <w:rFonts w:hint="eastAsia" w:ascii="宋体" w:hAnsi="宋体" w:eastAsia="宋体" w:cs="宋体"/>
                <w:color w:val="auto"/>
                <w:kern w:val="0"/>
                <w:sz w:val="24"/>
                <w:lang w:val="en-US" w:eastAsia="zh-CN"/>
              </w:rPr>
              <w:t>供应商</w:t>
            </w:r>
            <w:r>
              <w:rPr>
                <w:rFonts w:hint="eastAsia" w:ascii="宋体" w:hAnsi="宋体" w:eastAsia="宋体" w:cs="宋体"/>
                <w:color w:val="auto"/>
                <w:kern w:val="0"/>
                <w:sz w:val="24"/>
              </w:rPr>
              <w:t>格式自拟、声明、承诺等均需加盖单位公章，由法定代表人签字并标注电话号码否则视为不响应谈判文件；同一组成文件中就同一事项的规定或约定不一致的，以编排顺序在后者为准；当采购文件与采购文件的澄清、修改或补充通知就同一内容的表述不一致时，以最后发出的书面文件为准。合同文件约定或后者明显错误的除外。</w:t>
            </w:r>
          </w:p>
          <w:p w14:paraId="7E2CA098">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按本款前述规定仍不能形成结论的，由采购人（或采购代理机构）负责解释。</w:t>
            </w:r>
          </w:p>
        </w:tc>
      </w:tr>
      <w:tr w14:paraId="59B89C61">
        <w:tblPrEx>
          <w:shd w:val="clear" w:color="auto" w:fill="FFFFFF"/>
          <w:tblCellMar>
            <w:top w:w="0" w:type="dxa"/>
            <w:left w:w="0" w:type="dxa"/>
            <w:bottom w:w="0" w:type="dxa"/>
            <w:right w:w="0" w:type="dxa"/>
          </w:tblCellMar>
        </w:tblPrEx>
        <w:trPr>
          <w:trHeight w:val="2907"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7157E6EC">
            <w:pPr>
              <w:spacing w:line="460" w:lineRule="atLeast"/>
              <w:jc w:val="center"/>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8</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3866CBC5">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项目需要落实的政府采购政策：</w:t>
            </w:r>
          </w:p>
          <w:p w14:paraId="2CBB5A31">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1、根据中小企业划型标准规定(工信部联企业〔2011〕300号)和国家统计局关于印发&lt;&lt;统计上大中小微型企业划分办法(2017)&gt;&gt;的通知划分。执行支持小微企业、监狱企业、残疾人福利性单位等政府采购政策。</w:t>
            </w:r>
          </w:p>
          <w:p w14:paraId="0AAD16A9">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A、为贯彻落实财库〔2022〕19号&lt;&lt;关于进一步加大政府采购支持中小企业力度的通知&gt;&gt;、财库[2020]46号&lt;&lt;关于印发&lt;&lt;政府采购促进中小企业发展管理办法&gt;&gt;的通知&gt;&gt;、《中华人民共和国中小企业促进法》和国发[167.969]36号&lt;&lt;国务院关于进一步促进中小企业发展的若干意见&gt;&gt;,本项目鼓励中小企业参与投标，中小企业划型标准以工信部联企业〔2011〕300号&lt;&lt;工业和信息化部、国家统计局、国家发展和改革委员会、财政部关于印发中小企业划型标准规定的通知&gt;&gt;为依据。采购限额标准以上，51万元以下的货物和服务采购项目、400万元以下的工程采购项目,适宜由中小企业提供的，采购人应当专门面向中小企业采购。</w:t>
            </w:r>
          </w:p>
          <w:p w14:paraId="3D688F4D">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本办法所称中小企业，是指在中华人民共和国境内依法设立，依据国务院批准的中小企业划型标准确定的中型企业、小型企业和微型企业,但与大企业的负责人为同一人，或者与大企业存在直接控股、管理关系的除外。</w:t>
            </w:r>
          </w:p>
          <w:p w14:paraId="0F34FEAB">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符合中小企业划型标准的个体工商户，在政府采购活动中视同中小企业。</w:t>
            </w:r>
          </w:p>
          <w:p w14:paraId="748D3278">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本办法所称中小企业划型标准，是指国务院有关部门根据企业从业人员、营业收入、资产总额等指标制定的中小企业划型标准。在货物采购项目中，货物由中小企业制造,即货物由中小企业生产且使用该中小企业商号或者注册商标;在工程采购项目中，工程由中小企业承建，即工程施工单位为中小企业:</w:t>
            </w:r>
          </w:p>
          <w:p w14:paraId="3CEB1F18">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依据本办法规定享受扶持政策获得政府采购合同的，小微企业不得将合同分包给大中型企业，中型企业不得将合同分包给大型企业;中小企业参加政府采购活动，应当出具本办法规定的&lt;&lt;中小企业声明函&gt;&gt;，否则不得享受相关中小企业扶持政策。依据本办法规定享受扶持政策获得政府采购合同的，小微企业不得将合同分包给大中型企业，中型企业不得将合同分包给大型企业。</w:t>
            </w:r>
          </w:p>
          <w:p w14:paraId="32E6E89A">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B、根据&lt;&lt;财政部、司法部关于政府采购支持监狱企业发展有关问题的通知&gt;&gt;(财库[2014]68号)规定,本项目支持监狱企业参与政府采购活动。监狱企业参加本项目时，须提供由省级以上监狱管理局、戒毒管理局(含新疆生产建设兵团)出具的属于监狱企业的证明文件，视同小型、微型企业，享受评审中价格扣除等政府采购促进中小企业发展的政府采购政策，监狱企业属于小型、微型企业的，不重复享受政策。</w:t>
            </w:r>
          </w:p>
          <w:p w14:paraId="1AA1B663">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根据&lt;&lt;关于促进残疾人就业政府采购政策的通知&gt;&gt;(财库〔2017〕141号)文件规定，本项目支持残疾人福利性单位参与政府采购活动。符合条件的残疾人福利性单位参加本项目时，应当提供本通知规定的&lt;&lt;残疾人福利性单位声明函&gt;&gt;，并对声明的真实性负责，视同小型、微型企业，享受评审中价格扣除等政府采购促进中小企业发展的政府采购政策，残疾人福利性单位属于小型、微型企业的，不重复享受政策。</w:t>
            </w:r>
          </w:p>
          <w:p w14:paraId="0C42D992">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2、执行《国务院办公厅关于在政府采购中实施本国产品标准及相关政策的通知》（国办发〔2025〕34号）及《财政部关于贯彻落实&lt;国务院办公厅关于在政府采购中实施本国产品标准及相关政策的通知&gt;的意见》（财库〔2025〕30号）文件精神。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A0F3726">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3、本项目是否专门面向中小企业采购详见招标公告。</w:t>
            </w:r>
          </w:p>
          <w:p w14:paraId="33845CAB">
            <w:pPr>
              <w:spacing w:line="460" w:lineRule="atLeast"/>
              <w:textAlignment w:val="bottom"/>
              <w:rPr>
                <w:rFonts w:hint="eastAsia" w:ascii="宋体" w:hAnsi="宋体" w:eastAsia="宋体" w:cs="宋体"/>
                <w:b/>
                <w:bCs/>
                <w:color w:val="auto"/>
                <w:kern w:val="0"/>
                <w:sz w:val="24"/>
                <w:lang w:val="en-US" w:eastAsia="zh-CN"/>
              </w:rPr>
            </w:pPr>
            <w:r>
              <w:rPr>
                <w:rFonts w:hint="eastAsia" w:ascii="宋体" w:hAnsi="宋体" w:eastAsia="宋体" w:cs="宋体"/>
                <w:b/>
                <w:bCs/>
                <w:color w:val="auto"/>
                <w:kern w:val="0"/>
                <w:sz w:val="24"/>
                <w:lang w:val="en-US" w:eastAsia="zh-CN"/>
              </w:rPr>
              <w:t>注:专门面向中小企业采购项目时：大型企业不得参与本项目的采购活动。</w:t>
            </w:r>
          </w:p>
          <w:p w14:paraId="3422FF55">
            <w:pPr>
              <w:spacing w:line="460" w:lineRule="atLeast"/>
              <w:textAlignment w:val="bottom"/>
              <w:rPr>
                <w:rFonts w:hint="eastAsia" w:ascii="宋体" w:hAnsi="宋体" w:eastAsia="宋体" w:cs="宋体"/>
                <w:color w:val="auto"/>
                <w:kern w:val="0"/>
                <w:sz w:val="24"/>
              </w:rPr>
            </w:pPr>
            <w:r>
              <w:rPr>
                <w:rFonts w:hint="eastAsia" w:ascii="宋体" w:hAnsi="宋体" w:eastAsia="宋体" w:cs="宋体"/>
                <w:b/>
                <w:bCs/>
                <w:color w:val="auto"/>
                <w:kern w:val="0"/>
                <w:sz w:val="24"/>
                <w:lang w:val="en-US" w:eastAsia="zh-CN"/>
              </w:rPr>
              <w:t>注:非专门面向中小企业采购项目时:价格调整详见采购文件。</w:t>
            </w:r>
          </w:p>
        </w:tc>
      </w:tr>
      <w:tr w14:paraId="13C81003">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09C07B9A">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29</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6C0F8EB7">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违反信用承诺的法律责任： </w:t>
            </w:r>
          </w:p>
          <w:p w14:paraId="1EAA9EA8">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供应商应对信用承诺内容的真实性、合法性、有效性负责。如作出虚假信用 </w:t>
            </w:r>
          </w:p>
          <w:p w14:paraId="66B269F5">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承诺，视同为“提供虚假材料谋取中标、成交”的违法行为。经调查核实后，按 </w:t>
            </w:r>
          </w:p>
          <w:p w14:paraId="024F18D2">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照《中华人民共和国政府采购法》第七十七条、七十九条规定，处以采购金额千 </w:t>
            </w:r>
          </w:p>
          <w:p w14:paraId="6AABCC49">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分之五以上千分之十以下的罚款，列入不良行为记录名单，在一至三年内禁止参 </w:t>
            </w:r>
          </w:p>
          <w:p w14:paraId="7D6D9CF0">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加政府采购活动，有违法所得的，并处没收违法所得，情节严重的，由市场监管 </w:t>
            </w:r>
          </w:p>
          <w:p w14:paraId="0A50D65F">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部门吊销营业执照；构成犯罪的，依法追究刑事责任;给他人造成损失的，依照 </w:t>
            </w:r>
          </w:p>
          <w:p w14:paraId="60B11D73">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有关民事法律规定承担民事责任。</w:t>
            </w:r>
          </w:p>
        </w:tc>
      </w:tr>
    </w:tbl>
    <w:p w14:paraId="57373C88">
      <w:pPr>
        <w:widowControl/>
        <w:shd w:val="clear" w:color="auto" w:fill="FFFFFF"/>
        <w:spacing w:line="460" w:lineRule="atLeast"/>
        <w:jc w:val="left"/>
        <w:textAlignment w:val="baseline"/>
        <w:rPr>
          <w:rFonts w:hint="eastAsia" w:ascii="宋体" w:hAnsi="宋体" w:eastAsia="宋体" w:cs="宋体"/>
          <w:b/>
          <w:bCs/>
          <w:color w:val="auto"/>
          <w:kern w:val="0"/>
          <w:sz w:val="32"/>
          <w:szCs w:val="32"/>
        </w:rPr>
      </w:pPr>
    </w:p>
    <w:p w14:paraId="09BAA497">
      <w:pPr>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32"/>
          <w:szCs w:val="32"/>
        </w:rPr>
        <w:t>一</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 说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明</w:t>
      </w:r>
    </w:p>
    <w:p w14:paraId="7BC1AE68">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1.适用范围</w:t>
      </w:r>
    </w:p>
    <w:p w14:paraId="52D5AE87">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本竞争性谈判文件仅适用于竞争性谈判公告中所叙述项目的采购。</w:t>
      </w:r>
    </w:p>
    <w:p w14:paraId="127E4ECC">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2.定义</w:t>
      </w:r>
    </w:p>
    <w:p w14:paraId="1CA8143F">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2.1 “采购人”系指本次采购项目的业主方。</w:t>
      </w:r>
    </w:p>
    <w:p w14:paraId="6CA79896">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2.2 “代理机构”系指本次采购项目活动组织方。</w:t>
      </w:r>
    </w:p>
    <w:p w14:paraId="4BFF4255">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2.3 “供应商”系指购买了本竞争性谈判文件，且已经提交本次响应性文件的供应商。</w:t>
      </w:r>
    </w:p>
    <w:p w14:paraId="661AA8DF">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 “供应商代表”系指代表供应商参加本次谈判活动的供应商的法定代表人或其委托代理人。</w:t>
      </w:r>
    </w:p>
    <w:p w14:paraId="61BD44E3">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2.5 “货物”系指供应商按采购文件规定向采购人提供的一切设备、机械、仪器仪表、备品备件、工具、手册及其它有关技术资料和材料。</w:t>
      </w:r>
    </w:p>
    <w:p w14:paraId="70A9FB7C">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2.6 “相关服务”系指采购文件规定供应商须承担的与本次采购货物相关的安装、调试、技术协助、校准、培训以及其他相关的义务。</w:t>
      </w:r>
    </w:p>
    <w:p w14:paraId="78C6AD3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2.7 “响应文件有效期” 系指本次采购项目响应文件提交截止之日起至合同签订之日止的期限。成交供应商的响应文件有效期至合同完全履行止。</w:t>
      </w:r>
    </w:p>
    <w:p w14:paraId="16EF4E78">
      <w:pPr>
        <w:ind w:firstLine="482" w:firstLineChars="200"/>
        <w:textAlignment w:val="baseline"/>
        <w:rPr>
          <w:rFonts w:hint="eastAsia" w:ascii="宋体" w:hAnsi="宋体" w:eastAsia="宋体" w:cs="宋体"/>
          <w:b/>
          <w:color w:val="auto"/>
          <w:sz w:val="28"/>
          <w:szCs w:val="28"/>
        </w:rPr>
      </w:pPr>
      <w:r>
        <w:rPr>
          <w:rFonts w:hint="eastAsia" w:ascii="宋体" w:hAnsi="宋体" w:eastAsia="宋体" w:cs="宋体"/>
          <w:b/>
          <w:bCs/>
          <w:color w:val="auto"/>
          <w:kern w:val="0"/>
          <w:sz w:val="24"/>
        </w:rPr>
        <w:t>3.</w:t>
      </w:r>
      <w:r>
        <w:rPr>
          <w:rFonts w:hint="eastAsia" w:ascii="宋体" w:hAnsi="宋体" w:eastAsia="宋体" w:cs="宋体"/>
          <w:b/>
          <w:color w:val="auto"/>
          <w:sz w:val="28"/>
          <w:szCs w:val="28"/>
        </w:rPr>
        <w:t>采购预算</w:t>
      </w:r>
    </w:p>
    <w:p w14:paraId="7A330B2E">
      <w:pPr>
        <w:numPr>
          <w:ilvl w:val="0"/>
          <w:numId w:val="0"/>
        </w:numPr>
        <w:ind w:firstLine="480" w:firstLineChars="200"/>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本次采购预算</w:t>
      </w:r>
      <w:r>
        <w:rPr>
          <w:rFonts w:hint="eastAsia" w:ascii="宋体" w:hAnsi="宋体" w:eastAsia="宋体" w:cs="宋体"/>
          <w:color w:val="auto"/>
          <w:kern w:val="0"/>
          <w:sz w:val="24"/>
          <w:lang w:val="en-US" w:eastAsia="zh-CN"/>
        </w:rPr>
        <w:t>及最高限价详见采购公告</w:t>
      </w:r>
      <w:r>
        <w:rPr>
          <w:rFonts w:hint="eastAsia" w:ascii="宋体" w:hAnsi="宋体" w:cs="宋体"/>
          <w:color w:val="auto"/>
          <w:kern w:val="0"/>
          <w:sz w:val="24"/>
          <w:lang w:val="en-US" w:eastAsia="zh-CN"/>
        </w:rPr>
        <w:t>及采购需求</w:t>
      </w:r>
      <w:r>
        <w:rPr>
          <w:rFonts w:hint="eastAsia" w:ascii="宋体" w:hAnsi="宋体" w:eastAsia="宋体" w:cs="宋体"/>
          <w:color w:val="auto"/>
          <w:kern w:val="0"/>
          <w:sz w:val="24"/>
          <w:lang w:val="en-US" w:eastAsia="zh-CN"/>
        </w:rPr>
        <w:t>。</w:t>
      </w:r>
    </w:p>
    <w:p w14:paraId="2FB1F4C0">
      <w:pPr>
        <w:pStyle w:val="7"/>
        <w:numPr>
          <w:ilvl w:val="0"/>
          <w:numId w:val="0"/>
        </w:numPr>
        <w:spacing w:line="240" w:lineRule="atLeast"/>
        <w:ind w:firstLine="241" w:firstLineChars="100"/>
        <w:jc w:val="left"/>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rPr>
        <w:t>4.供应商应提交的证明文件</w:t>
      </w:r>
    </w:p>
    <w:p w14:paraId="71470B78">
      <w:pPr>
        <w:widowControl/>
        <w:shd w:val="clear" w:color="auto" w:fill="FFFFFF"/>
        <w:spacing w:line="460" w:lineRule="atLeas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4.1、供应商应提供符合《中华人民共和国政府采购法》第二十二条规定的条件的承诺函（格式见第五章附件10.1）</w:t>
      </w:r>
    </w:p>
    <w:p w14:paraId="50E34F95">
      <w:pPr>
        <w:keepNext w:val="0"/>
        <w:keepLines w:val="0"/>
        <w:pageBreakBefore w:val="0"/>
        <w:widowControl/>
        <w:shd w:val="clear" w:color="000000" w:fill="FFFFFF"/>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lang w:eastAsia="zh-CN"/>
        </w:rPr>
      </w:pPr>
      <w:r>
        <w:rPr>
          <w:rFonts w:hint="eastAsia" w:ascii="宋体" w:hAnsi="宋体" w:eastAsia="宋体" w:cs="宋体"/>
          <w:color w:val="auto"/>
          <w:kern w:val="0"/>
          <w:sz w:val="24"/>
        </w:rPr>
        <w:t>4.2、</w:t>
      </w:r>
      <w:r>
        <w:rPr>
          <w:rFonts w:hint="eastAsia" w:ascii="宋体" w:hAnsi="宋体" w:eastAsia="宋体" w:cs="宋体"/>
          <w:bCs/>
          <w:color w:val="auto"/>
          <w:sz w:val="24"/>
          <w:szCs w:val="24"/>
          <w:shd w:val="clear" w:color="auto" w:fill="auto"/>
        </w:rPr>
        <w:t>法定代表人本人参加</w:t>
      </w:r>
      <w:r>
        <w:rPr>
          <w:rFonts w:hint="eastAsia" w:ascii="宋体" w:hAnsi="宋体" w:eastAsia="宋体" w:cs="宋体"/>
          <w:bCs/>
          <w:color w:val="auto"/>
          <w:sz w:val="24"/>
          <w:szCs w:val="24"/>
          <w:shd w:val="clear" w:color="auto" w:fill="auto"/>
          <w:lang w:eastAsia="zh-CN"/>
        </w:rPr>
        <w:t>谈判</w:t>
      </w:r>
      <w:r>
        <w:rPr>
          <w:rFonts w:hint="eastAsia" w:ascii="宋体" w:hAnsi="宋体" w:eastAsia="宋体" w:cs="宋体"/>
          <w:bCs/>
          <w:color w:val="auto"/>
          <w:sz w:val="24"/>
          <w:szCs w:val="24"/>
          <w:shd w:val="clear" w:color="auto" w:fill="auto"/>
        </w:rPr>
        <w:t>的，提供</w:t>
      </w:r>
      <w:r>
        <w:rPr>
          <w:rFonts w:hint="eastAsia" w:ascii="宋体" w:hAnsi="宋体" w:eastAsia="宋体" w:cs="宋体"/>
          <w:bCs/>
          <w:color w:val="auto"/>
          <w:sz w:val="24"/>
          <w:szCs w:val="24"/>
          <w:shd w:val="clear" w:color="auto" w:fill="auto"/>
          <w:lang w:eastAsia="zh-CN"/>
        </w:rPr>
        <w:t>法人证明、</w:t>
      </w:r>
      <w:r>
        <w:rPr>
          <w:rFonts w:hint="eastAsia" w:ascii="宋体" w:hAnsi="宋体" w:eastAsia="宋体" w:cs="宋体"/>
          <w:bCs/>
          <w:color w:val="auto"/>
          <w:sz w:val="24"/>
          <w:szCs w:val="24"/>
          <w:shd w:val="clear" w:color="auto" w:fill="auto"/>
        </w:rPr>
        <w:t>身份证</w:t>
      </w:r>
      <w:r>
        <w:rPr>
          <w:rFonts w:hint="eastAsia" w:ascii="宋体" w:hAnsi="宋体" w:eastAsia="宋体" w:cs="宋体"/>
          <w:bCs/>
          <w:color w:val="auto"/>
          <w:sz w:val="24"/>
          <w:szCs w:val="24"/>
          <w:shd w:val="clear" w:color="auto" w:fill="auto"/>
          <w:lang w:eastAsia="zh-CN"/>
        </w:rPr>
        <w:t>复印件</w:t>
      </w:r>
      <w:r>
        <w:rPr>
          <w:rFonts w:hint="eastAsia" w:ascii="宋体" w:hAnsi="宋体" w:eastAsia="宋体" w:cs="宋体"/>
          <w:bCs/>
          <w:color w:val="auto"/>
          <w:sz w:val="24"/>
          <w:szCs w:val="24"/>
          <w:shd w:val="clear" w:color="auto" w:fill="auto"/>
        </w:rPr>
        <w:t>；法定代表人委托</w:t>
      </w:r>
      <w:r>
        <w:rPr>
          <w:rFonts w:hint="eastAsia" w:ascii="宋体" w:hAnsi="宋体" w:eastAsia="宋体" w:cs="宋体"/>
          <w:bCs/>
          <w:color w:val="auto"/>
          <w:sz w:val="24"/>
          <w:szCs w:val="24"/>
          <w:shd w:val="clear" w:color="auto" w:fill="auto"/>
          <w:lang w:val="en-US" w:eastAsia="zh-CN"/>
        </w:rPr>
        <w:t>代理人参加谈判的，提供法人授权委托书原件、委托代理人的身份证复印件、劳动合同复印件；</w:t>
      </w:r>
    </w:p>
    <w:p w14:paraId="5BA2D6B2">
      <w:pPr>
        <w:widowControl/>
        <w:shd w:val="clear" w:color="auto" w:fill="FFFFFF"/>
        <w:spacing w:line="460" w:lineRule="atLeast"/>
        <w:ind w:firstLine="480" w:firstLineChars="200"/>
        <w:rPr>
          <w:rFonts w:hint="eastAsia" w:ascii="宋体" w:hAnsi="宋体" w:eastAsia="宋体" w:cs="宋体"/>
          <w:color w:val="auto"/>
          <w:kern w:val="0"/>
          <w:sz w:val="24"/>
          <w:lang w:eastAsia="zh-CN"/>
        </w:rPr>
      </w:pPr>
      <w:r>
        <w:rPr>
          <w:rFonts w:hint="eastAsia" w:ascii="宋体" w:hAnsi="宋体" w:eastAsia="宋体" w:cs="宋体"/>
          <w:color w:val="auto"/>
          <w:kern w:val="0"/>
          <w:sz w:val="24"/>
          <w:lang w:val="en-US" w:eastAsia="zh-CN"/>
        </w:rPr>
        <w:t>4.3</w:t>
      </w:r>
      <w:r>
        <w:rPr>
          <w:rFonts w:hint="eastAsia" w:ascii="宋体" w:hAnsi="宋体" w:eastAsia="宋体" w:cs="宋体"/>
          <w:color w:val="auto"/>
          <w:kern w:val="0"/>
          <w:sz w:val="24"/>
        </w:rPr>
        <w:t>供应商提供的货物必须是原装全新、符合</w:t>
      </w:r>
      <w:r>
        <w:rPr>
          <w:rFonts w:hint="eastAsia" w:ascii="宋体" w:hAnsi="宋体" w:eastAsia="宋体" w:cs="宋体"/>
          <w:color w:val="auto"/>
          <w:kern w:val="0"/>
          <w:sz w:val="24"/>
          <w:lang w:val="en-US" w:eastAsia="zh-CN"/>
        </w:rPr>
        <w:t>谈判</w:t>
      </w:r>
      <w:r>
        <w:rPr>
          <w:rFonts w:hint="eastAsia" w:ascii="宋体" w:hAnsi="宋体" w:eastAsia="宋体" w:cs="宋体"/>
          <w:color w:val="auto"/>
          <w:kern w:val="0"/>
          <w:sz w:val="24"/>
        </w:rPr>
        <w:t>文件规定技术参数（提供企业声明函，格式自拟）</w:t>
      </w:r>
      <w:r>
        <w:rPr>
          <w:rFonts w:hint="eastAsia" w:ascii="宋体" w:hAnsi="宋体" w:eastAsia="宋体" w:cs="宋体"/>
          <w:color w:val="auto"/>
          <w:kern w:val="0"/>
          <w:sz w:val="24"/>
          <w:lang w:eastAsia="zh-CN"/>
        </w:rPr>
        <w:t>；</w:t>
      </w:r>
    </w:p>
    <w:p w14:paraId="3373D17A">
      <w:pPr>
        <w:widowControl/>
        <w:shd w:val="clear" w:color="auto" w:fill="FFFFFF"/>
        <w:spacing w:line="460" w:lineRule="atLeast"/>
        <w:ind w:firstLine="480" w:firstLineChars="200"/>
        <w:rPr>
          <w:rFonts w:hint="eastAsia" w:ascii="宋体" w:hAnsi="宋体" w:eastAsia="宋体" w:cs="宋体"/>
          <w:color w:val="auto"/>
          <w:kern w:val="0"/>
          <w:sz w:val="24"/>
          <w:lang w:eastAsia="zh-CN"/>
        </w:rPr>
      </w:pPr>
      <w:r>
        <w:rPr>
          <w:rFonts w:hint="eastAsia" w:ascii="宋体" w:hAnsi="宋体" w:eastAsia="宋体" w:cs="宋体"/>
          <w:color w:val="auto"/>
          <w:kern w:val="0"/>
          <w:sz w:val="24"/>
        </w:rPr>
        <w:t>4.4、单位负责人为同一人或者存在直接控股、管理关系的不同供应商，不得参加</w:t>
      </w:r>
      <w:r>
        <w:rPr>
          <w:rFonts w:hint="eastAsia" w:ascii="宋体" w:hAnsi="宋体" w:eastAsia="宋体" w:cs="宋体"/>
          <w:color w:val="auto"/>
          <w:kern w:val="0"/>
          <w:sz w:val="24"/>
          <w:lang w:val="en-US" w:eastAsia="zh-CN"/>
        </w:rPr>
        <w:t>谈判</w:t>
      </w:r>
      <w:r>
        <w:rPr>
          <w:rFonts w:hint="eastAsia" w:ascii="宋体" w:hAnsi="宋体" w:eastAsia="宋体" w:cs="宋体"/>
          <w:color w:val="auto"/>
          <w:kern w:val="0"/>
          <w:sz w:val="24"/>
        </w:rPr>
        <w:t>（提供企业声明函，格式自拟）</w:t>
      </w:r>
      <w:r>
        <w:rPr>
          <w:rFonts w:hint="eastAsia" w:ascii="宋体" w:hAnsi="宋体" w:eastAsia="宋体" w:cs="宋体"/>
          <w:color w:val="auto"/>
          <w:kern w:val="0"/>
          <w:sz w:val="24"/>
          <w:lang w:eastAsia="zh-CN"/>
        </w:rPr>
        <w:t>；</w:t>
      </w:r>
    </w:p>
    <w:p w14:paraId="6FAED775">
      <w:pPr>
        <w:widowControl/>
        <w:shd w:val="clear" w:color="auto" w:fill="FFFFFF"/>
        <w:spacing w:line="460" w:lineRule="atLeas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4.</w:t>
      </w:r>
      <w:r>
        <w:rPr>
          <w:rFonts w:hint="eastAsia" w:ascii="宋体" w:hAnsi="宋体" w:eastAsia="宋体" w:cs="宋体"/>
          <w:color w:val="auto"/>
          <w:kern w:val="0"/>
          <w:sz w:val="24"/>
          <w:lang w:val="en-US" w:eastAsia="zh-CN"/>
        </w:rPr>
        <w:t>5</w:t>
      </w:r>
      <w:r>
        <w:rPr>
          <w:rFonts w:hint="eastAsia" w:ascii="宋体" w:hAnsi="宋体" w:eastAsia="宋体" w:cs="宋体"/>
          <w:color w:val="auto"/>
          <w:kern w:val="0"/>
          <w:sz w:val="24"/>
        </w:rPr>
        <w:t>其他证明文件及谈判公告第二项要求的其他内容（采购人根据项目需要提出且为本次采购所必要的）。</w:t>
      </w:r>
    </w:p>
    <w:p w14:paraId="3FE60492">
      <w:pPr>
        <w:widowControl/>
        <w:shd w:val="clear" w:color="auto" w:fill="FFFFFF"/>
        <w:spacing w:line="460" w:lineRule="atLeas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注：供应商在投标(响应)时，按照规定提供4.1项的信用承诺函，无需提交证明材料。同时，采购人有权在发放中标(成交)通知书前要求中标(成交)供应商提供证明材料，以备核实供应商承诺事项的真实性。如存在弄虚作假行为，按照供应商须知前附表第</w:t>
      </w:r>
      <w:r>
        <w:rPr>
          <w:rFonts w:hint="eastAsia" w:ascii="宋体" w:hAnsi="宋体" w:eastAsia="宋体" w:cs="宋体"/>
          <w:color w:val="auto"/>
          <w:kern w:val="0"/>
          <w:sz w:val="24"/>
          <w:lang w:val="en-US" w:eastAsia="zh-CN"/>
        </w:rPr>
        <w:t>29</w:t>
      </w:r>
      <w:r>
        <w:rPr>
          <w:rFonts w:hint="eastAsia" w:ascii="宋体" w:hAnsi="宋体" w:eastAsia="宋体" w:cs="宋体"/>
          <w:color w:val="auto"/>
          <w:kern w:val="0"/>
          <w:sz w:val="24"/>
        </w:rPr>
        <w:t>项的规定处理。</w:t>
      </w:r>
    </w:p>
    <w:p w14:paraId="73DDB1C2">
      <w:pPr>
        <w:widowControl/>
        <w:shd w:val="clear" w:color="auto" w:fill="FFFFFF"/>
        <w:spacing w:line="460" w:lineRule="atLeast"/>
        <w:ind w:firstLine="480" w:firstLineChars="200"/>
        <w:rPr>
          <w:rFonts w:hint="eastAsia" w:ascii="宋体" w:hAnsi="宋体" w:eastAsia="宋体" w:cs="宋体"/>
          <w:b/>
          <w:bCs/>
          <w:color w:val="auto"/>
          <w:kern w:val="0"/>
          <w:sz w:val="22"/>
          <w:szCs w:val="22"/>
        </w:rPr>
      </w:pPr>
      <w:r>
        <w:rPr>
          <w:rFonts w:hint="eastAsia" w:ascii="宋体" w:hAnsi="宋体" w:eastAsia="宋体" w:cs="宋体"/>
          <w:color w:val="auto"/>
          <w:kern w:val="0"/>
          <w:sz w:val="24"/>
        </w:rPr>
        <w:t>注：</w:t>
      </w:r>
      <w:r>
        <w:rPr>
          <w:rFonts w:hint="eastAsia" w:ascii="宋体" w:hAnsi="宋体" w:eastAsia="宋体" w:cs="宋体"/>
          <w:b/>
          <w:bCs/>
          <w:color w:val="auto"/>
          <w:kern w:val="0"/>
          <w:sz w:val="22"/>
          <w:szCs w:val="22"/>
          <w:lang w:val="en-US" w:eastAsia="zh-CN"/>
        </w:rPr>
        <w:t>以上为必须提供的材料。</w:t>
      </w:r>
      <w:r>
        <w:rPr>
          <w:rFonts w:hint="eastAsia" w:ascii="宋体" w:hAnsi="宋体" w:eastAsia="宋体" w:cs="宋体"/>
          <w:b/>
          <w:bCs/>
          <w:color w:val="auto"/>
          <w:kern w:val="0"/>
          <w:sz w:val="22"/>
          <w:szCs w:val="22"/>
        </w:rPr>
        <w:t>本项目采用不见面交易，供应商在响应文件提交截止时间前应及时完善主体诚信库中企业信息及扫描件，提交并自行核验通过。同时在“资格审查材料”菜单下按分包挑选该包所用资格审查材料，以供评审过程中谈判小组查阅。供应商应确保主体诚信库信息与电子响应文件信息一致，上传的资料要真实并清晰可辨。评审时以电子响应文件及“资格审查材料</w:t>
      </w:r>
      <w:r>
        <w:rPr>
          <w:rFonts w:hint="eastAsia" w:ascii="宋体" w:hAnsi="宋体" w:eastAsia="宋体" w:cs="宋体"/>
          <w:b/>
          <w:bCs/>
          <w:color w:val="auto"/>
          <w:kern w:val="0"/>
          <w:sz w:val="22"/>
          <w:szCs w:val="22"/>
          <w:lang w:val="en-US" w:eastAsia="zh-CN"/>
        </w:rPr>
        <w:t>及评审材料</w:t>
      </w:r>
      <w:r>
        <w:rPr>
          <w:rFonts w:hint="eastAsia" w:ascii="宋体" w:hAnsi="宋体" w:eastAsia="宋体" w:cs="宋体"/>
          <w:b/>
          <w:bCs/>
          <w:color w:val="auto"/>
          <w:kern w:val="0"/>
          <w:sz w:val="22"/>
          <w:szCs w:val="22"/>
        </w:rPr>
        <w:t>”菜单中选取的企业信息为准。</w:t>
      </w:r>
    </w:p>
    <w:p w14:paraId="6EFF4EAE">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5.谈判费用</w:t>
      </w:r>
    </w:p>
    <w:p w14:paraId="7635B8C8">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不论谈判结果如何，供应商均应自行承担所有与谈判有关的全部费用。</w:t>
      </w:r>
    </w:p>
    <w:p w14:paraId="2AF5B964">
      <w:pPr>
        <w:widowControl/>
        <w:numPr>
          <w:ilvl w:val="0"/>
          <w:numId w:val="4"/>
        </w:numPr>
        <w:shd w:val="clear" w:color="auto" w:fill="FFFFFF"/>
        <w:spacing w:line="460" w:lineRule="atLeast"/>
        <w:ind w:firstLine="482"/>
        <w:jc w:val="left"/>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联合体谈判：本项目不接受联合体谈判。</w:t>
      </w:r>
    </w:p>
    <w:p w14:paraId="0F3BE800">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7.关联企业参与谈判</w:t>
      </w:r>
    </w:p>
    <w:p w14:paraId="01B4BC95">
      <w:pPr>
        <w:widowControl/>
        <w:snapToGrid w:val="0"/>
        <w:spacing w:line="460" w:lineRule="exact"/>
        <w:ind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7.1 本谈判文件所称关联企业,是指存在关联关系的企业。“关联关系”的界定适用《中华人民共和国公司法》第二百一十六条、《中华人民共和国政府采购法实施条例》第十八条之规定。</w:t>
      </w:r>
    </w:p>
    <w:p w14:paraId="00F04E7D">
      <w:pPr>
        <w:widowControl/>
        <w:shd w:val="clear" w:color="auto" w:fill="FFFFFF"/>
        <w:spacing w:line="460" w:lineRule="atLeast"/>
        <w:ind w:firstLine="480"/>
        <w:jc w:val="left"/>
        <w:textAlignment w:val="baseline"/>
        <w:rPr>
          <w:rFonts w:hint="eastAsia" w:ascii="宋体" w:hAnsi="宋体" w:eastAsia="宋体" w:cs="宋体"/>
          <w:b/>
          <w:bCs/>
          <w:color w:val="auto"/>
          <w:kern w:val="0"/>
          <w:sz w:val="24"/>
        </w:rPr>
      </w:pPr>
      <w:r>
        <w:rPr>
          <w:rFonts w:hint="eastAsia" w:ascii="宋体" w:hAnsi="宋体" w:eastAsia="宋体" w:cs="宋体"/>
          <w:color w:val="auto"/>
          <w:kern w:val="0"/>
          <w:sz w:val="24"/>
        </w:rPr>
        <w:t>7.2 关联企业中, 同一个法定代表人的两个及两个以上法人，母公司、全资子公司及其控股公司，都不得同时参与谈判。一经发现，将导致谈判同时被拒绝。</w:t>
      </w:r>
    </w:p>
    <w:p w14:paraId="6DAFA18A">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8.转包与分包</w:t>
      </w:r>
    </w:p>
    <w:p w14:paraId="62997E8B">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8.1本项目不允许采取转包方式履行合同</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供应商须作出书面承诺，否则视为未实质响应竞争性谈判文件</w:t>
      </w:r>
      <w:r>
        <w:rPr>
          <w:rFonts w:hint="eastAsia" w:ascii="宋体" w:hAnsi="宋体" w:eastAsia="宋体" w:cs="宋体"/>
          <w:color w:val="auto"/>
          <w:kern w:val="0"/>
          <w:sz w:val="24"/>
        </w:rPr>
        <w:t>。</w:t>
      </w:r>
    </w:p>
    <w:p w14:paraId="689DFD3A">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8.2本项目不允许采取分包方式履行合同</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供应商须作出书面承诺，否则视为未实质响应竞争性谈判文件</w:t>
      </w:r>
      <w:r>
        <w:rPr>
          <w:rFonts w:hint="eastAsia" w:ascii="宋体" w:hAnsi="宋体" w:eastAsia="宋体" w:cs="宋体"/>
          <w:color w:val="auto"/>
          <w:kern w:val="0"/>
          <w:sz w:val="24"/>
        </w:rPr>
        <w:t>。</w:t>
      </w:r>
    </w:p>
    <w:p w14:paraId="08272A5D">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9.特别说明：</w:t>
      </w:r>
    </w:p>
    <w:p w14:paraId="1DA1D1B0">
      <w:pPr>
        <w:widowControl/>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9.1供应商参加谈判所使用的资格、信誉、荣誉、业绩与企业认证必须为本法人所拥有。  </w:t>
      </w:r>
    </w:p>
    <w:p w14:paraId="5AC501CF">
      <w:pPr>
        <w:widowControl/>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9.2供应商代表只能接受一个供应商的委托参加谈判。</w:t>
      </w:r>
    </w:p>
    <w:p w14:paraId="2CB63EDE">
      <w:pPr>
        <w:widowControl/>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9.3</w:t>
      </w:r>
      <w:r>
        <w:rPr>
          <w:rFonts w:hint="eastAsia" w:ascii="宋体" w:hAnsi="宋体" w:eastAsia="宋体" w:cs="宋体"/>
          <w:color w:val="auto"/>
          <w:kern w:val="0"/>
          <w:sz w:val="24"/>
          <w:lang w:eastAsia="zh-CN"/>
        </w:rPr>
        <w:t>《中华人民共和国政府采购法》</w:t>
      </w:r>
      <w:r>
        <w:rPr>
          <w:rFonts w:hint="eastAsia" w:ascii="宋体" w:hAnsi="宋体" w:eastAsia="宋体" w:cs="宋体"/>
          <w:color w:val="auto"/>
          <w:kern w:val="0"/>
          <w:sz w:val="24"/>
        </w:rPr>
        <w:t>第二十二条第五款“参加政府采购活动前三年内，在经营活动中没有重大违法记录”，“重大违法记录”是指供应商因违法经营受到刑事处罚或者责令停产停业、吊销许可证或者执照、较大数额罚款等行政处罚。</w:t>
      </w:r>
    </w:p>
    <w:p w14:paraId="3215718F">
      <w:pPr>
        <w:widowControl/>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9.4供应商在谈判活动中提供虚假材料或从事其他违法活动的,其响应无效，由相关部门查处。</w:t>
      </w:r>
    </w:p>
    <w:p w14:paraId="527D0554">
      <w:pPr>
        <w:widowControl/>
        <w:spacing w:line="460" w:lineRule="atLeast"/>
        <w:ind w:firstLine="480"/>
        <w:jc w:val="left"/>
        <w:textAlignment w:val="baseline"/>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9.5供应商不存在《中华人民共和国财政部令第94号--政府采购质疑和投诉办法》第三十七条规定的条件并出具说明。</w:t>
      </w:r>
    </w:p>
    <w:p w14:paraId="0DA21B97">
      <w:pPr>
        <w:widowControl/>
        <w:shd w:val="clear" w:color="auto" w:fill="FFFFFF"/>
        <w:spacing w:line="460" w:lineRule="atLeast"/>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 xml:space="preserve">   10.质疑和投诉</w:t>
      </w:r>
    </w:p>
    <w:p w14:paraId="689B8633">
      <w:pPr>
        <w:widowControl/>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10.1供应商认为竞争性谈判文件使自己合法权益收到损害的，应在递交响应性文件截止时间2日之前提出质疑；供应商认为谈判过程和成交结果使自己的合法权益受到损害的，应当在知道或者应知其权益受到损害之日起7个工作日内，由法定代表人向采购人或代理机构一次性提出针对同一采购环节的质疑，两次或多次对同一采购环节提出的质疑将被拒收。供应商对采购人或代理机构的质疑答复不满意或采购人或代理机构未在规定时间内作出答复的，可以在答复期满后15个工作日内向同级财政部门投诉。</w:t>
      </w:r>
    </w:p>
    <w:p w14:paraId="58582631">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10.2 质疑、投诉应当采用书面形式，质疑及答疑将通过驻马店市公共资源交易中心电子交易平台进行。质疑书、投诉书均应明确阐述采购文件、谈判过程和谈判结果中使自己合法权益受到损害的实质性内容，提供相关事实、依据和证据及其来源或线索，便于有关单位调查、答复和处理。</w:t>
      </w:r>
    </w:p>
    <w:p w14:paraId="03D7BBC8">
      <w:pPr>
        <w:pStyle w:val="9"/>
        <w:rPr>
          <w:rFonts w:hint="eastAsia" w:ascii="宋体" w:hAnsi="宋体" w:eastAsia="宋体" w:cs="宋体"/>
          <w:color w:val="auto"/>
        </w:rPr>
      </w:pPr>
      <w:r>
        <w:rPr>
          <w:rFonts w:hint="eastAsia" w:ascii="宋体" w:hAnsi="宋体" w:eastAsia="宋体" w:cs="宋体"/>
          <w:color w:val="auto"/>
        </w:rPr>
        <w:t xml:space="preserve">  10.3投诉受理机构：正阳县财政局</w:t>
      </w:r>
    </w:p>
    <w:p w14:paraId="2291994E">
      <w:pPr>
        <w:pStyle w:val="9"/>
        <w:rPr>
          <w:rFonts w:hint="eastAsia" w:ascii="宋体" w:hAnsi="宋体" w:eastAsia="宋体" w:cs="宋体"/>
          <w:color w:val="auto"/>
        </w:rPr>
      </w:pPr>
      <w:r>
        <w:rPr>
          <w:rFonts w:hint="eastAsia" w:ascii="宋体" w:hAnsi="宋体" w:eastAsia="宋体" w:cs="宋体"/>
          <w:color w:val="auto"/>
        </w:rPr>
        <w:t xml:space="preserve">      联系地址：正阳县东大街8号正阳县财政局201室，联系电话：8939201，邮编：463600。</w:t>
      </w:r>
    </w:p>
    <w:p w14:paraId="65DA2ADC">
      <w:pPr>
        <w:pStyle w:val="9"/>
        <w:rPr>
          <w:rFonts w:hint="eastAsia" w:ascii="宋体" w:hAnsi="宋体" w:eastAsia="宋体" w:cs="宋体"/>
          <w:b/>
          <w:color w:val="auto"/>
        </w:rPr>
      </w:pPr>
      <w:r>
        <w:rPr>
          <w:rFonts w:hint="eastAsia" w:ascii="宋体" w:hAnsi="宋体" w:eastAsia="宋体" w:cs="宋体"/>
          <w:b/>
          <w:color w:val="auto"/>
        </w:rPr>
        <w:t>11. 供应商的风险</w:t>
      </w:r>
    </w:p>
    <w:p w14:paraId="59C19B4F">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供应商没有按照竞争性谈判文件要求提供全部资料，或者供应商没有对响应性文件在各方面都作出实质性响应是供应商的风险，并可能导致其响应被拒绝。</w:t>
      </w:r>
    </w:p>
    <w:p w14:paraId="4483C3B3">
      <w:pPr>
        <w:widowControl/>
        <w:shd w:val="clear" w:color="auto" w:fill="FFFFFF"/>
        <w:spacing w:line="460" w:lineRule="atLeast"/>
        <w:ind w:firstLine="480"/>
        <w:jc w:val="center"/>
        <w:textAlignment w:val="baseline"/>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二   竞争性谈判文件</w:t>
      </w:r>
    </w:p>
    <w:p w14:paraId="72533C22">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b/>
          <w:color w:val="auto"/>
          <w:kern w:val="0"/>
          <w:sz w:val="24"/>
        </w:rPr>
        <w:t>12.竞争性谈判文件的构成。</w:t>
      </w:r>
      <w:r>
        <w:rPr>
          <w:rFonts w:hint="eastAsia" w:ascii="宋体" w:hAnsi="宋体" w:eastAsia="宋体" w:cs="宋体"/>
          <w:color w:val="auto"/>
          <w:kern w:val="0"/>
          <w:sz w:val="24"/>
        </w:rPr>
        <w:t>本竞争性谈判文件由以下部分组成：</w:t>
      </w:r>
    </w:p>
    <w:p w14:paraId="68677A2D">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12.1 竞争性谈判公告</w:t>
      </w:r>
    </w:p>
    <w:p w14:paraId="3A0383B7">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12.2 采购需求</w:t>
      </w:r>
    </w:p>
    <w:p w14:paraId="6872BF8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12.3 供应商须知</w:t>
      </w:r>
    </w:p>
    <w:p w14:paraId="53DBAB5A">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12.4  合同主要条款</w:t>
      </w:r>
    </w:p>
    <w:p w14:paraId="085A2052">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12.5 响应文件格式</w:t>
      </w:r>
    </w:p>
    <w:p w14:paraId="3F03D1DD">
      <w:pPr>
        <w:widowControl/>
        <w:shd w:val="clear" w:color="auto" w:fill="FFFFFF"/>
        <w:spacing w:line="460" w:lineRule="atLeast"/>
        <w:ind w:firstLine="480"/>
        <w:jc w:val="left"/>
        <w:textAlignment w:val="baseline"/>
        <w:rPr>
          <w:rFonts w:hint="eastAsia" w:ascii="宋体" w:hAnsi="宋体" w:eastAsia="宋体" w:cs="宋体"/>
          <w:b/>
          <w:color w:val="auto"/>
          <w:kern w:val="0"/>
          <w:sz w:val="24"/>
        </w:rPr>
      </w:pPr>
      <w:r>
        <w:rPr>
          <w:rFonts w:hint="eastAsia" w:ascii="宋体" w:hAnsi="宋体" w:eastAsia="宋体" w:cs="宋体"/>
          <w:b/>
          <w:color w:val="auto"/>
          <w:kern w:val="0"/>
          <w:sz w:val="24"/>
        </w:rPr>
        <w:t>13.竞争性谈判文件的澄清与修改</w:t>
      </w:r>
    </w:p>
    <w:p w14:paraId="18F84AFE">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13.1采购代理机构对已发出的采购文件进行必要澄清、修改或补充的，应当在采购文件要求响应文件提交截止时间3个工作日（如至原定截止时间不足3个工作日，则需延长谈判开始时间，采购文件获取时间、递交样品截止时间等可以相应延长）前，在河南省政府采购网、驻马店市公共资源交易中心网</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"http://zhumadian.hngp.gov.cn/prx/000/http/www.sxztb.gov.cn/" </w:instrText>
      </w:r>
      <w:r>
        <w:rPr>
          <w:rFonts w:hint="eastAsia" w:ascii="宋体" w:hAnsi="宋体" w:eastAsia="宋体" w:cs="宋体"/>
          <w:color w:val="auto"/>
        </w:rPr>
        <w:fldChar w:fldCharType="separate"/>
      </w:r>
      <w:r>
        <w:rPr>
          <w:rFonts w:hint="eastAsia" w:ascii="宋体" w:hAnsi="宋体" w:eastAsia="宋体" w:cs="宋体"/>
          <w:color w:val="auto"/>
        </w:rPr>
        <w:fldChar w:fldCharType="end"/>
      </w:r>
      <w:r>
        <w:rPr>
          <w:rFonts w:hint="eastAsia" w:ascii="宋体" w:hAnsi="宋体" w:eastAsia="宋体" w:cs="宋体"/>
          <w:color w:val="auto"/>
          <w:kern w:val="0"/>
          <w:sz w:val="24"/>
        </w:rPr>
        <w:t>等相关媒体上发布更正公告或变更公告。</w:t>
      </w:r>
    </w:p>
    <w:p w14:paraId="22296C63">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13.2采购文件澄清、修改或补充的内容为采购文件的组成部分。</w:t>
      </w:r>
    </w:p>
    <w:p w14:paraId="22CF3EE5">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13.3采购文件的澄清、修改或补充都应通过本代理机构以法定形式发布。采购人未通过本代理机构对采购文件进行的澄清、修改或补充无效，谈判时不予认可。</w:t>
      </w:r>
    </w:p>
    <w:p w14:paraId="6B8142B8">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13.4采购代理机构可以视采购具体情况延长响应文件提交截止时间和开始谈判时间，但至少应当在采购文件要求响应文件提交截止时间3个工作日前，将变更时间在河南省政府采购网、驻马店市公共资源交易中心网</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"http://zhumadian.hngp.gov.cn/prx/000/http/www.sxztb.gov.cn/" </w:instrText>
      </w:r>
      <w:r>
        <w:rPr>
          <w:rFonts w:hint="eastAsia" w:ascii="宋体" w:hAnsi="宋体" w:eastAsia="宋体" w:cs="宋体"/>
          <w:color w:val="auto"/>
        </w:rPr>
        <w:fldChar w:fldCharType="separate"/>
      </w:r>
      <w:r>
        <w:rPr>
          <w:rFonts w:hint="eastAsia" w:ascii="宋体" w:hAnsi="宋体" w:eastAsia="宋体" w:cs="宋体"/>
          <w:color w:val="auto"/>
        </w:rPr>
        <w:fldChar w:fldCharType="end"/>
      </w:r>
      <w:r>
        <w:rPr>
          <w:rFonts w:hint="eastAsia" w:ascii="宋体" w:hAnsi="宋体" w:eastAsia="宋体" w:cs="宋体"/>
          <w:color w:val="auto"/>
          <w:kern w:val="0"/>
          <w:sz w:val="24"/>
        </w:rPr>
        <w:t>等相关媒体上发布更正公告或变更公告。</w:t>
      </w:r>
    </w:p>
    <w:p w14:paraId="2F417703">
      <w:pPr>
        <w:widowControl/>
        <w:shd w:val="clear" w:color="auto" w:fill="FFFFFF"/>
        <w:spacing w:line="460" w:lineRule="atLeast"/>
        <w:ind w:firstLine="480"/>
        <w:jc w:val="center"/>
        <w:textAlignment w:val="baseline"/>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三   响应性文件的编制</w:t>
      </w:r>
    </w:p>
    <w:p w14:paraId="0B308B34">
      <w:pPr>
        <w:widowControl/>
        <w:shd w:val="clear" w:color="auto" w:fill="FFFFFF"/>
        <w:spacing w:line="460" w:lineRule="atLeast"/>
        <w:ind w:firstLine="480"/>
        <w:jc w:val="left"/>
        <w:textAlignment w:val="baseline"/>
        <w:rPr>
          <w:rFonts w:hint="eastAsia" w:ascii="宋体" w:hAnsi="宋体" w:eastAsia="宋体" w:cs="宋体"/>
          <w:b/>
          <w:color w:val="auto"/>
          <w:kern w:val="0"/>
          <w:sz w:val="24"/>
        </w:rPr>
      </w:pPr>
      <w:r>
        <w:rPr>
          <w:rFonts w:hint="eastAsia" w:ascii="宋体" w:hAnsi="宋体" w:eastAsia="宋体" w:cs="宋体"/>
          <w:color w:val="auto"/>
          <w:kern w:val="0"/>
          <w:sz w:val="24"/>
        </w:rPr>
        <w:t> </w:t>
      </w:r>
      <w:r>
        <w:rPr>
          <w:rFonts w:hint="eastAsia" w:ascii="宋体" w:hAnsi="宋体" w:eastAsia="宋体" w:cs="宋体"/>
          <w:b/>
          <w:color w:val="auto"/>
          <w:kern w:val="0"/>
          <w:sz w:val="24"/>
        </w:rPr>
        <w:t>14.要求</w:t>
      </w:r>
    </w:p>
    <w:p w14:paraId="087A2F91">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rPr>
        <w:t>14.1 </w:t>
      </w:r>
      <w:r>
        <w:rPr>
          <w:rFonts w:hint="eastAsia" w:ascii="宋体" w:hAnsi="宋体" w:eastAsia="宋体" w:cs="宋体"/>
          <w:color w:val="auto"/>
          <w:kern w:val="0"/>
          <w:sz w:val="24"/>
          <w:highlight w:val="none"/>
        </w:rPr>
        <w:t>供应商应仔细阅读竞争性谈判文件的所有内容，按照竞争性谈判文件提供的格式编写响应性文件，不得缺少或留空任何竞争性谈判文件要求填写的表格或提交的资料。竞争性谈判文件提供格式的按格式填列，未提供格式的可自行拟定。响应性文件应对竞争性谈判文件的要求作出实质性响应（包括响应性文件格式要求），供应商对所提供的全部资料的合法性、真实性负责并作出承诺，承诺函须法定代表人签字并加盖单位公章，附在响应文件中，否则将视为未</w:t>
      </w:r>
      <w:r>
        <w:rPr>
          <w:rFonts w:hint="eastAsia" w:ascii="宋体" w:hAnsi="宋体" w:eastAsia="宋体" w:cs="宋体"/>
          <w:color w:val="auto"/>
          <w:kern w:val="0"/>
          <w:sz w:val="24"/>
          <w:highlight w:val="none"/>
          <w:lang w:val="en-US" w:eastAsia="zh-CN"/>
        </w:rPr>
        <w:t>实质性</w:t>
      </w:r>
      <w:r>
        <w:rPr>
          <w:rFonts w:hint="eastAsia" w:ascii="宋体" w:hAnsi="宋体" w:eastAsia="宋体" w:cs="宋体"/>
          <w:color w:val="auto"/>
          <w:kern w:val="0"/>
          <w:sz w:val="24"/>
          <w:highlight w:val="none"/>
        </w:rPr>
        <w:t xml:space="preserve">响应谈判文件要求。 </w:t>
      </w:r>
    </w:p>
    <w:p w14:paraId="1BF339F7">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14.2 供应商应完整签署响应性文件格式附件中《竞争性谈判响应书》和《抵制商业贿赂承诺》，不得随意增减内容。否则视为对竞争性谈判文件未作出实质性响应。</w:t>
      </w:r>
    </w:p>
    <w:p w14:paraId="163BD1CA">
      <w:pPr>
        <w:widowControl/>
        <w:shd w:val="clear" w:color="auto" w:fill="FFFFFF"/>
        <w:spacing w:line="460" w:lineRule="atLeast"/>
        <w:ind w:firstLine="480"/>
        <w:jc w:val="left"/>
        <w:textAlignment w:val="baseline"/>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14.3供应商应书面承诺采购人在中华人民共和国使用货物、软件及服务或货物、软件及服务的任何一部分时，采购人免受第三方提出侵犯其专利权、工业设计、商标权或其它知识产权的起诉。报价应包括所有应支付的对专利权和版权、设计或其他知识产权而需要向其他方支付的版税。</w:t>
      </w:r>
    </w:p>
    <w:p w14:paraId="17714B2B">
      <w:pPr>
        <w:widowControl/>
        <w:shd w:val="clear" w:color="auto" w:fill="FFFFFF"/>
        <w:spacing w:line="460" w:lineRule="atLeast"/>
        <w:ind w:firstLine="480"/>
        <w:jc w:val="left"/>
        <w:textAlignment w:val="baseline"/>
        <w:rPr>
          <w:rFonts w:hint="eastAsia" w:ascii="宋体" w:hAnsi="宋体" w:eastAsia="宋体" w:cs="宋体"/>
          <w:b/>
          <w:color w:val="auto"/>
          <w:kern w:val="0"/>
          <w:sz w:val="24"/>
        </w:rPr>
      </w:pPr>
      <w:r>
        <w:rPr>
          <w:rFonts w:hint="eastAsia" w:ascii="宋体" w:hAnsi="宋体" w:eastAsia="宋体" w:cs="宋体"/>
          <w:b/>
          <w:color w:val="auto"/>
          <w:kern w:val="0"/>
          <w:sz w:val="24"/>
        </w:rPr>
        <w:t>15.响应性文件的语言和计量单位</w:t>
      </w:r>
    </w:p>
    <w:p w14:paraId="4FAB02A5">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15.1响应性文件以及供应商与采购人、代理机构就有关谈判事宜的所有来往函电均应使用简体中文书写。</w:t>
      </w:r>
    </w:p>
    <w:p w14:paraId="2FD3D96A">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15.2 关于计量单位，竞争性谈判文件已有明确规定的，使用竞争性谈判文件规定的计量单位；竞争性谈判文件没有规定的，应采用中华人民共和国法定计量单位。否则视为对竞争性谈判文件未作出实质性响应。</w:t>
      </w:r>
    </w:p>
    <w:p w14:paraId="4B80044C">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15.3 原版为外文的证书类文件，以及由外国人做出的本人签名、外国公司的名称或外国印章等可以是外文，但应当提供中文翻译文件并加盖供应商公章。必要时谈判小组可以要求供应商提供附有公证书的中文翻译文件或者与原版文件签章相一致的中文翻译文件。</w:t>
      </w:r>
    </w:p>
    <w:p w14:paraId="39D8AD1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b/>
          <w:color w:val="auto"/>
          <w:kern w:val="0"/>
          <w:sz w:val="24"/>
        </w:rPr>
        <w:t>16.响应性文件的组成。</w:t>
      </w:r>
      <w:r>
        <w:rPr>
          <w:rFonts w:hint="eastAsia" w:ascii="宋体" w:hAnsi="宋体" w:eastAsia="宋体" w:cs="宋体"/>
          <w:color w:val="auto"/>
          <w:kern w:val="0"/>
          <w:sz w:val="24"/>
        </w:rPr>
        <w:t>响应性文件应包括下列部分：</w:t>
      </w:r>
    </w:p>
    <w:p w14:paraId="56590A85">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16.1竞争性谈判响应书</w:t>
      </w:r>
    </w:p>
    <w:p w14:paraId="563AEE45">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16.2 初次报价一览表</w:t>
      </w:r>
    </w:p>
    <w:p w14:paraId="647BF44B">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16.3 初次报价明细表</w:t>
      </w:r>
    </w:p>
    <w:p w14:paraId="050EA37F">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16.4 技术响应表</w:t>
      </w:r>
    </w:p>
    <w:p w14:paraId="3BAB19B1">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16.5 商务响应表</w:t>
      </w:r>
    </w:p>
    <w:p w14:paraId="3D5209B2">
      <w:pPr>
        <w:widowControl/>
        <w:shd w:val="clear" w:color="auto" w:fill="FFFFFF"/>
        <w:spacing w:line="460" w:lineRule="atLeast"/>
        <w:ind w:left="482"/>
        <w:textAlignment w:val="baseline"/>
        <w:rPr>
          <w:rFonts w:hint="eastAsia" w:ascii="宋体" w:hAnsi="宋体" w:eastAsia="宋体" w:cs="宋体"/>
          <w:color w:val="auto"/>
          <w:kern w:val="0"/>
          <w:szCs w:val="21"/>
        </w:rPr>
      </w:pPr>
      <w:r>
        <w:rPr>
          <w:rFonts w:hint="eastAsia" w:ascii="宋体" w:hAnsi="宋体" w:eastAsia="宋体" w:cs="宋体"/>
          <w:color w:val="auto"/>
          <w:kern w:val="0"/>
          <w:sz w:val="24"/>
        </w:rPr>
        <w:t>16.6 法定代表人身份证明</w:t>
      </w:r>
    </w:p>
    <w:p w14:paraId="213491EB">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16.7 法定代表人授权书</w:t>
      </w:r>
    </w:p>
    <w:p w14:paraId="72AB96C0">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16.8 证明文件</w:t>
      </w:r>
    </w:p>
    <w:p w14:paraId="62F8F027">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16.9 抵制商业贿赂承诺</w:t>
      </w:r>
    </w:p>
    <w:p w14:paraId="57607565">
      <w:pPr>
        <w:widowControl/>
        <w:shd w:val="clear" w:color="auto" w:fill="FFFFFF"/>
        <w:spacing w:line="460" w:lineRule="atLeast"/>
        <w:ind w:firstLine="482" w:firstLineChars="200"/>
        <w:jc w:val="left"/>
        <w:textAlignment w:val="baseline"/>
        <w:rPr>
          <w:rFonts w:hint="eastAsia" w:ascii="宋体" w:hAnsi="宋体" w:eastAsia="宋体" w:cs="宋体"/>
          <w:b/>
          <w:color w:val="auto"/>
          <w:kern w:val="0"/>
          <w:sz w:val="24"/>
        </w:rPr>
      </w:pPr>
      <w:r>
        <w:rPr>
          <w:rFonts w:hint="eastAsia" w:ascii="宋体" w:hAnsi="宋体" w:eastAsia="宋体" w:cs="宋体"/>
          <w:b/>
          <w:color w:val="auto"/>
          <w:kern w:val="0"/>
          <w:sz w:val="24"/>
        </w:rPr>
        <w:t>17.响应性文件有效期</w:t>
      </w:r>
    </w:p>
    <w:p w14:paraId="63086D21">
      <w:pPr>
        <w:widowControl/>
        <w:shd w:val="clear" w:color="auto" w:fill="FFFFFF"/>
        <w:spacing w:line="460" w:lineRule="atLeast"/>
        <w:ind w:firstLine="480"/>
        <w:jc w:val="left"/>
        <w:textAlignment w:val="baseline"/>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17.1 响应性文件从竞争性谈判公告所规定的递交响应性文件截止期之后开始生效，在供应商须知前附表第16项所规定的期限内保持有效。有效期不足将导致其响应性文件被拒绝。成交供应商的响应性文件有效期至合同完全履行止。</w:t>
      </w:r>
      <w:r>
        <w:rPr>
          <w:rFonts w:hint="eastAsia" w:ascii="宋体" w:hAnsi="宋体" w:eastAsia="宋体" w:cs="宋体"/>
          <w:color w:val="auto"/>
          <w:kern w:val="0"/>
          <w:sz w:val="24"/>
          <w:lang w:val="en-US" w:eastAsia="zh-CN"/>
        </w:rPr>
        <w:t>供应商书面承诺，否则视为未实质性响应竞争性谈判文件。</w:t>
      </w:r>
    </w:p>
    <w:p w14:paraId="4BF4F058">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17.2特殊情况下代理机构可于响应性文件有效期满之前书面要求供应商同意延长有效期，供应商应在代理机构规定的期限内以书面形式予以答复。供应商可以拒绝上述要求。供应商答复不明确或者逾期未答复的，均视为拒绝上述要求。对于接受该要求的供应商，既不要求也不允许其修改响应性文件。</w:t>
      </w:r>
    </w:p>
    <w:p w14:paraId="79CEB62C">
      <w:pPr>
        <w:widowControl/>
        <w:shd w:val="clear" w:color="auto" w:fill="FFFFFF"/>
        <w:spacing w:line="460" w:lineRule="atLeast"/>
        <w:ind w:firstLine="480"/>
        <w:jc w:val="left"/>
        <w:textAlignment w:val="baseline"/>
        <w:rPr>
          <w:rFonts w:hint="eastAsia" w:ascii="宋体" w:hAnsi="宋体" w:eastAsia="宋体" w:cs="宋体"/>
          <w:b/>
          <w:color w:val="auto"/>
          <w:kern w:val="0"/>
          <w:sz w:val="24"/>
        </w:rPr>
      </w:pPr>
      <w:r>
        <w:rPr>
          <w:rFonts w:hint="eastAsia" w:ascii="宋体" w:hAnsi="宋体" w:eastAsia="宋体" w:cs="宋体"/>
          <w:b/>
          <w:color w:val="auto"/>
          <w:kern w:val="0"/>
          <w:sz w:val="24"/>
        </w:rPr>
        <w:t>18.谈判报价</w:t>
      </w:r>
    </w:p>
    <w:p w14:paraId="17A066EC">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18.1 所有谈判报价均以人民币（元）为单位,最多保留两位小数。</w:t>
      </w:r>
    </w:p>
    <w:p w14:paraId="21C91556">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18.2 供应商要按初次报价一览表的内容填写。</w:t>
      </w:r>
    </w:p>
    <w:p w14:paraId="78D66547">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18.3 供应商投报多包的，应对每包分别报价并分别填报初次报价表。</w:t>
      </w:r>
    </w:p>
    <w:p w14:paraId="24934A53">
      <w:pPr>
        <w:widowControl/>
        <w:shd w:val="clear" w:color="auto" w:fill="FFFFFF"/>
        <w:spacing w:line="460" w:lineRule="atLeast"/>
        <w:ind w:firstLine="480"/>
        <w:jc w:val="left"/>
        <w:textAlignment w:val="baseline"/>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18.4  本次采购采用总承包方式，因此供应商须承诺其报价包含所投全部货物(工程、服务)价款、验收、培训、税金、运输、售后服务以及其他有关的交付使用前所必需的所有费用，包括采购项目未考虑的但项目实施过程中必要的费用，及采购项目履行过程中所需的而谈判文件中未列出的相关辅助材料和费用。投标报价应包括上述各项费用。一旦成交，合同签订后合同价格将不得变动。</w:t>
      </w:r>
    </w:p>
    <w:p w14:paraId="6C4EB083">
      <w:pPr>
        <w:widowControl/>
        <w:shd w:val="clear" w:color="auto" w:fill="FFFFFF"/>
        <w:spacing w:line="460" w:lineRule="atLeast"/>
        <w:ind w:firstLine="480"/>
        <w:jc w:val="left"/>
        <w:textAlignment w:val="baseline"/>
        <w:rPr>
          <w:rFonts w:hint="eastAsia" w:ascii="宋体" w:hAnsi="宋体" w:eastAsia="宋体" w:cs="宋体"/>
          <w:b/>
          <w:color w:val="auto"/>
          <w:kern w:val="0"/>
          <w:sz w:val="24"/>
        </w:rPr>
      </w:pPr>
      <w:r>
        <w:rPr>
          <w:rFonts w:hint="eastAsia" w:ascii="宋体" w:hAnsi="宋体" w:eastAsia="宋体" w:cs="宋体"/>
          <w:b/>
          <w:color w:val="auto"/>
          <w:kern w:val="0"/>
          <w:sz w:val="24"/>
        </w:rPr>
        <w:t>19.谈判</w:t>
      </w:r>
      <w:r>
        <w:rPr>
          <w:rFonts w:hint="eastAsia" w:ascii="宋体" w:hAnsi="宋体" w:eastAsia="宋体" w:cs="宋体"/>
          <w:b/>
          <w:bCs/>
          <w:color w:val="auto"/>
          <w:kern w:val="0"/>
          <w:sz w:val="24"/>
        </w:rPr>
        <w:t>风险</w:t>
      </w:r>
    </w:p>
    <w:p w14:paraId="0E49BB60">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为保护本次谈判活动免受因供应商的行为而引起的风险，发生以下情况之一的，将报告财政部门依法处理：</w:t>
      </w:r>
    </w:p>
    <w:p w14:paraId="02A8F3CD">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19.1 供应商恶意串通的。</w:t>
      </w:r>
    </w:p>
    <w:p w14:paraId="6D670841">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19.2 供应商提供虚假材料谋取成交的。</w:t>
      </w:r>
    </w:p>
    <w:p w14:paraId="225F3B18">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19.3 供应商在递交响应性文件截止期后，递交响应性文件有效期内撤回响应性文件的。</w:t>
      </w:r>
    </w:p>
    <w:p w14:paraId="62A3259A">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19.4 成交供应商未按规定领取成交通知书的。</w:t>
      </w:r>
    </w:p>
    <w:p w14:paraId="1FEF3FDD">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19.5 成交供应商未按规定签订采购合同的。</w:t>
      </w:r>
    </w:p>
    <w:p w14:paraId="31351B15">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19.6 供应商以他人名义参加谈判或者以其他方式弄虚作假的。</w:t>
      </w:r>
    </w:p>
    <w:p w14:paraId="5134DB4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19.7 供应商影响或干预谈判活动的。</w:t>
      </w:r>
    </w:p>
    <w:p w14:paraId="3F0FE03D">
      <w:pPr>
        <w:pStyle w:val="2"/>
        <w:rPr>
          <w:rFonts w:hint="eastAsia" w:ascii="宋体" w:hAnsi="宋体" w:eastAsia="宋体" w:cs="宋体"/>
          <w:color w:val="auto"/>
          <w:lang w:val="en-US" w:eastAsia="zh-CN"/>
        </w:rPr>
      </w:pPr>
      <w:r>
        <w:rPr>
          <w:rFonts w:hint="eastAsia" w:ascii="宋体" w:hAnsi="宋体" w:eastAsia="宋体" w:cs="宋体"/>
          <w:color w:val="auto"/>
          <w:kern w:val="0"/>
          <w:sz w:val="24"/>
          <w:lang w:val="en-US" w:eastAsia="zh-CN"/>
        </w:rPr>
        <w:t>注：以上内容须供应商书面承诺，否则视为未实质响应竞争性谈判文件。</w:t>
      </w:r>
    </w:p>
    <w:p w14:paraId="1FA46B94">
      <w:pPr>
        <w:widowControl/>
        <w:shd w:val="clear" w:color="auto" w:fill="FFFFFF"/>
        <w:spacing w:line="460" w:lineRule="atLeast"/>
        <w:ind w:firstLine="480"/>
        <w:jc w:val="left"/>
        <w:textAlignment w:val="baseline"/>
        <w:rPr>
          <w:rFonts w:hint="eastAsia" w:ascii="宋体" w:hAnsi="宋体" w:eastAsia="宋体" w:cs="宋体"/>
          <w:b/>
          <w:color w:val="auto"/>
          <w:kern w:val="0"/>
          <w:sz w:val="24"/>
        </w:rPr>
      </w:pPr>
      <w:r>
        <w:rPr>
          <w:rFonts w:hint="eastAsia" w:ascii="宋体" w:hAnsi="宋体" w:eastAsia="宋体" w:cs="宋体"/>
          <w:b/>
          <w:color w:val="auto"/>
          <w:kern w:val="0"/>
          <w:sz w:val="24"/>
        </w:rPr>
        <w:t>20. 响应性文件的签署</w:t>
      </w:r>
    </w:p>
    <w:p w14:paraId="2CFE3F1E">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20.1 供应商应按本采购文件规定的格式和顺序制作响应文件。除了响应文件封面以外，每个页面应在明显位置编制页码，按流水顺序填写，字迹必须清晰可认，响应文件的目录</w:t>
      </w:r>
      <w:r>
        <w:rPr>
          <w:rFonts w:hint="eastAsia" w:ascii="宋体" w:hAnsi="宋体" w:eastAsia="宋体" w:cs="宋体"/>
          <w:color w:val="auto"/>
          <w:kern w:val="0"/>
          <w:sz w:val="24"/>
          <w:lang w:val="en-US" w:eastAsia="zh-CN"/>
        </w:rPr>
        <w:t>必须</w:t>
      </w:r>
      <w:r>
        <w:rPr>
          <w:rFonts w:hint="eastAsia" w:ascii="宋体" w:hAnsi="宋体" w:eastAsia="宋体" w:cs="宋体"/>
          <w:color w:val="auto"/>
          <w:kern w:val="0"/>
          <w:sz w:val="24"/>
        </w:rPr>
        <w:t>编序</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目录需附编制人和审核人</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否则视为不响应谈判文件</w:t>
      </w:r>
      <w:r>
        <w:rPr>
          <w:rFonts w:hint="eastAsia" w:ascii="宋体" w:hAnsi="宋体" w:eastAsia="宋体" w:cs="宋体"/>
          <w:color w:val="auto"/>
          <w:kern w:val="0"/>
          <w:sz w:val="24"/>
        </w:rPr>
        <w:t>。响应文件内容不完整、编排混乱导致被误读、漏读或者查找不到相关内容的，由供应商负责。</w:t>
      </w:r>
    </w:p>
    <w:p w14:paraId="1AFAA88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20.2 加密的电子响应文件（.zmdtf格式）是根据“驻马店市公共资源交易中心电子交易平台”下载的电子采购文件，制作生成的加密版响应文件。</w:t>
      </w:r>
    </w:p>
    <w:p w14:paraId="32C2EC41">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20.3供应商应提交证明其拟供服务货物符合采购文件要求的技术响应文件，该文件可以是文字资料、图纸和数据，并须提供服务货物主要技术性能的详细描述。响应性文件中应单独说明如中标，在保质期结束后采购人如需要更换零配件按照中标优惠比例为其供货。</w:t>
      </w:r>
    </w:p>
    <w:p w14:paraId="3BC13756">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20.4 供应商在编制电子响应文件时，根据采购文件的要求用法人CA密钥和企业CA密钥进行签章制作。生成电子响应文件时，只能用本单位的企业CA密钥。生成后的电子响应文件须按采购文件的格式要求完成电子签字或盖章。</w:t>
      </w:r>
    </w:p>
    <w:p w14:paraId="25CCD20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20.5 不接受电报、电传和传真的响应文件。</w:t>
      </w:r>
    </w:p>
    <w:p w14:paraId="1399F50F">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20.6全套响应文件应无涂改和行间插字，除非这些改动是为改正供应商造成的必须修改的错误而进行的。有改动时，修改处应由供应商代表签署证明或加盖公章，但非供应商出具的材料，供应商改动无效。未按本须知规定的格式填写响应文件或响应文件字迹模糊不清，导致谈判小组无法认定是否实质性响应采购文件的,其响应文件将被作为无效响应文件。</w:t>
      </w:r>
      <w:r>
        <w:rPr>
          <w:rFonts w:hint="eastAsia" w:ascii="宋体" w:hAnsi="宋体" w:eastAsia="宋体" w:cs="宋体"/>
          <w:color w:val="auto"/>
          <w:kern w:val="0"/>
          <w:sz w:val="24"/>
          <w:lang w:eastAsia="zh-CN"/>
        </w:rPr>
        <w:t>响应文件中“致”均须针对采购人及采购代理机构，否则按无效响应文件处理。</w:t>
      </w:r>
    </w:p>
    <w:p w14:paraId="37F0270E">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20.7 电子响应文件制作流程。可参考驻马店市公共资源交易中心官方网站的下载中心板块的视频（</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/TPFront/InfoDetail/?InfoID=844e0ea7-2b6c-425d-99f6-91bd5b500e5e&amp;CategoryNum=026002）</w:t>
      </w:r>
    </w:p>
    <w:p w14:paraId="1C3E8246">
      <w:pPr>
        <w:widowControl/>
        <w:shd w:val="clear" w:color="auto" w:fill="FFFFFF"/>
        <w:spacing w:line="460" w:lineRule="atLeast"/>
        <w:ind w:firstLine="2554"/>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32"/>
          <w:szCs w:val="32"/>
        </w:rPr>
        <w:t>四</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 响应性文件的上传、递交</w:t>
      </w:r>
    </w:p>
    <w:p w14:paraId="5B406226">
      <w:pPr>
        <w:widowControl/>
        <w:shd w:val="clear" w:color="auto" w:fill="FFFFFF"/>
        <w:spacing w:line="460" w:lineRule="atLeast"/>
        <w:ind w:firstLine="482"/>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21.响应性文件的加密、标记</w:t>
      </w:r>
    </w:p>
    <w:p w14:paraId="6F100A46">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21.1供应商应在响应文件提交截止时间前对上传的电子响应文件（.zmdtf格式）用本单位的企业 CA 密钥进行加密。</w:t>
      </w:r>
    </w:p>
    <w:p w14:paraId="1E4AC45A">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21.2供应商因驻马店市公共资源交易中心电子交易平台交易系统出现问题无法上传电子响应文件时，请与江苏国泰新点软件有限公司联系，联系电话：0396-2613088</w:t>
      </w:r>
    </w:p>
    <w:p w14:paraId="58DB19A5">
      <w:pPr>
        <w:widowControl/>
        <w:shd w:val="clear" w:color="auto" w:fill="FFFFFF"/>
        <w:spacing w:line="460" w:lineRule="atLeast"/>
        <w:ind w:firstLine="482"/>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22.响应性文件的上传、递交</w:t>
      </w:r>
    </w:p>
    <w:p w14:paraId="6C7CA296">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供应商应在竞争性谈判公告中规定的响应文件提交截止时间前将制作好的电子响应文件加密上传至驻马店市公共资源交易中心电子交易平台，逾期上传其响应将被拒绝。</w:t>
      </w:r>
    </w:p>
    <w:p w14:paraId="7CABEBDC">
      <w:pPr>
        <w:widowControl/>
        <w:shd w:val="clear" w:color="auto" w:fill="FFFFFF"/>
        <w:spacing w:line="460" w:lineRule="atLeast"/>
        <w:ind w:firstLine="482"/>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23.响应性文件的修改和撤回</w:t>
      </w:r>
    </w:p>
    <w:p w14:paraId="2C3324E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23.1供应商在响应文件提交截止时间前，可以对所提交的响应文件进行补充、修改或者撤回，并书面通知采购代理机构。补充、修改的内容和撤回通知应当按本须知要求签署、盖章、密封，并作为响应文件的组成部分。</w:t>
      </w:r>
    </w:p>
    <w:p w14:paraId="65248C03">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23.2供应商在响应文件提交截止期后不得修改、撤回响应文件。供应商在响应文件提交截止时间后修改响应文件的，将被拒绝接受。</w:t>
      </w:r>
    </w:p>
    <w:p w14:paraId="72AD90FD">
      <w:pPr>
        <w:widowControl/>
        <w:spacing w:line="360" w:lineRule="auto"/>
        <w:jc w:val="center"/>
        <w:textAlignment w:val="baseline"/>
        <w:rPr>
          <w:rFonts w:hint="eastAsia" w:ascii="宋体" w:hAnsi="宋体" w:eastAsia="宋体" w:cs="宋体"/>
          <w:b/>
          <w:color w:val="auto"/>
          <w:kern w:val="0"/>
          <w:sz w:val="36"/>
          <w:szCs w:val="36"/>
        </w:rPr>
      </w:pPr>
      <w:r>
        <w:rPr>
          <w:rFonts w:hint="eastAsia" w:ascii="宋体" w:hAnsi="宋体" w:eastAsia="宋体" w:cs="宋体"/>
          <w:b/>
          <w:color w:val="auto"/>
          <w:kern w:val="0"/>
          <w:sz w:val="36"/>
          <w:szCs w:val="36"/>
        </w:rPr>
        <w:t>五  响应文件的开启</w:t>
      </w:r>
    </w:p>
    <w:p w14:paraId="7FD18384">
      <w:pPr>
        <w:widowControl/>
        <w:shd w:val="clear" w:color="auto" w:fill="FFFFFF"/>
        <w:spacing w:line="460" w:lineRule="atLeast"/>
        <w:ind w:firstLine="482"/>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24.开启</w:t>
      </w:r>
    </w:p>
    <w:p w14:paraId="2C040B9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24.1 在竞争性谈判公告中规定的时间、地点开启。</w:t>
      </w:r>
    </w:p>
    <w:p w14:paraId="011F455A">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24.2 开启由采购代理机构主持，采购人、供应商和有关方面代表参加。</w:t>
      </w:r>
    </w:p>
    <w:p w14:paraId="130FD25E">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24.3开启时，首先，各供应商应在规定时间内对本单位的加密响应文件进行解密，然后代理机构工作人员对所有响应文件进行解密。如供应商自身原因解密失败，其谈判将被拒绝。</w:t>
      </w:r>
    </w:p>
    <w:p w14:paraId="1C2A86B3">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24.4供应商有下列情形之一的，采购代理机构将拒绝接受其响应文件：</w:t>
      </w:r>
    </w:p>
    <w:p w14:paraId="76885C5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24.4.1在采购文件规定的响应文件提交截止时间之后上传、提交响应文件的。</w:t>
      </w:r>
    </w:p>
    <w:p w14:paraId="74BF3069">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24.4.2响应文件未按采购文件规定加密的。</w:t>
      </w:r>
    </w:p>
    <w:p w14:paraId="3593DDA2">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24.4.3未进行网上下载采购文件参加谈判的。</w:t>
      </w:r>
    </w:p>
    <w:p w14:paraId="5F04F4E8">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24.4.4未在开标截止时间前签到的。</w:t>
      </w:r>
    </w:p>
    <w:p w14:paraId="3BA99DEE">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24.4.5一个供应商不只提交一套响应文件的。</w:t>
      </w:r>
    </w:p>
    <w:p w14:paraId="45AF6F6E">
      <w:pPr>
        <w:widowControl/>
        <w:shd w:val="clear" w:color="auto" w:fill="FFFFFF"/>
        <w:spacing w:line="460" w:lineRule="atLeast"/>
        <w:ind w:firstLine="3036"/>
        <w:jc w:val="left"/>
        <w:textAlignment w:val="baseline"/>
        <w:rPr>
          <w:rFonts w:hint="eastAsia" w:ascii="宋体" w:hAnsi="宋体" w:eastAsia="宋体" w:cs="宋体"/>
          <w:b/>
          <w:bCs/>
          <w:color w:val="auto"/>
          <w:kern w:val="0"/>
          <w:sz w:val="32"/>
          <w:szCs w:val="32"/>
        </w:rPr>
      </w:pPr>
    </w:p>
    <w:p w14:paraId="43DFF5F0">
      <w:pPr>
        <w:widowControl/>
        <w:shd w:val="clear" w:color="auto" w:fill="FFFFFF"/>
        <w:spacing w:line="460" w:lineRule="atLeast"/>
        <w:ind w:firstLine="3036"/>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32"/>
          <w:szCs w:val="32"/>
        </w:rPr>
        <w:t>六</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  谈判</w:t>
      </w:r>
    </w:p>
    <w:p w14:paraId="1654BA00">
      <w:pPr>
        <w:widowControl/>
        <w:shd w:val="clear" w:color="auto" w:fill="FFFFFF"/>
        <w:spacing w:line="460" w:lineRule="atLeast"/>
        <w:ind w:firstLine="359" w:firstLineChars="149"/>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25.组建谈判小组</w:t>
      </w:r>
    </w:p>
    <w:p w14:paraId="5190A3BF">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采购人根据采购项目的特点依法组建谈判小组。谈判小组由采购人代表和评审专家共3人以上单数组成(其中：评审专家人数不得少于谈判小组成员总数的2/3)，评审专家应当从河南省政府采购评审专家库内相关专业的专家名单中随机抽取。</w:t>
      </w:r>
    </w:p>
    <w:p w14:paraId="09B2A07D">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26.</w:t>
      </w:r>
      <w:r>
        <w:rPr>
          <w:rFonts w:hint="eastAsia" w:ascii="宋体" w:hAnsi="宋体" w:eastAsia="宋体" w:cs="宋体"/>
          <w:color w:val="auto"/>
          <w:kern w:val="0"/>
          <w:sz w:val="24"/>
        </w:rPr>
        <w:t> </w:t>
      </w:r>
      <w:r>
        <w:rPr>
          <w:rFonts w:hint="eastAsia" w:ascii="宋体" w:hAnsi="宋体" w:eastAsia="宋体" w:cs="宋体"/>
          <w:b/>
          <w:bCs/>
          <w:color w:val="auto"/>
          <w:kern w:val="0"/>
          <w:sz w:val="24"/>
        </w:rPr>
        <w:t>响应性文件的初审</w:t>
      </w:r>
    </w:p>
    <w:p w14:paraId="3AEC1BE5">
      <w:pPr>
        <w:widowControl/>
        <w:shd w:val="clear" w:color="auto" w:fill="FFFFFF"/>
        <w:spacing w:line="420" w:lineRule="atLeast"/>
        <w:ind w:firstLine="48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26.1谈判小组会将对响应性文件进行检查，以确定响应性文件是否完整、有无计算上的错误、是否已正确签署等。响应性文件如果出现计算或表达上的错误，修正错误的原则如下：</w:t>
      </w:r>
    </w:p>
    <w:p w14:paraId="57C44F72">
      <w:pPr>
        <w:widowControl/>
        <w:shd w:val="clear" w:color="auto" w:fill="FFFFFF"/>
        <w:spacing w:line="420" w:lineRule="atLeast"/>
        <w:ind w:firstLine="48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报价一览表的内容与报价明细表的内容不一致的，以报价一览表为准；大写金额与小写金额不一致的，以大写金额为准；总价金额与按单价汇总金额不一致的，以单价金额计算结果为准，除非谈判小组认为单价有明显的小数点错误，此时应以总价为准，并修改单价；对不同文字文本响应性文件的解释发生异议的，以中文文本为准。上述修正错误的原则及方法调整或修正响应性文件的报价</w:t>
      </w:r>
      <w:r>
        <w:rPr>
          <w:rFonts w:hint="eastAsia" w:ascii="宋体" w:hAnsi="宋体" w:eastAsia="宋体" w:cs="宋体"/>
          <w:color w:val="auto"/>
          <w:kern w:val="0"/>
          <w:sz w:val="24"/>
          <w:lang w:eastAsia="zh-CN"/>
        </w:rPr>
        <w:t>，经</w:t>
      </w:r>
      <w:r>
        <w:rPr>
          <w:rFonts w:hint="eastAsia" w:ascii="宋体" w:hAnsi="宋体" w:eastAsia="宋体" w:cs="宋体"/>
          <w:color w:val="auto"/>
          <w:kern w:val="0"/>
          <w:sz w:val="24"/>
        </w:rPr>
        <w:t>供应商同意后，调整后的报价对供应商起约束作用。如果供应商不接受修正后的报价，则其响应性文件将被作为无效响应。</w:t>
      </w:r>
    </w:p>
    <w:p w14:paraId="1E533157">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26.2 资格性检查和符合性检查。</w:t>
      </w:r>
    </w:p>
    <w:p w14:paraId="222C2DEA">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26.2.1资格性检查。谈判小组将依据响应性文件按竞争性谈判公告第二项、谈判文件第三章供应商须知4.供应商应提交的证明文件所述的资格标准对供应商进行资格审查, 以确定其是否具备谈判资格。如果供应商不具备资格、不满足竞争性谈判文件所规定的资格标准或提供资格证明文件不全及未按要求上传资格审查材料 将被视为未实质性响应竞争性谈判文件。</w:t>
      </w:r>
    </w:p>
    <w:p w14:paraId="14C16089">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26.2.2 符合性检查。谈判小组将从响应性文件的有效性、完整性和对竞争性谈判文件的响应程度进行审查，以确定是否符合对竞争性谈判文件的实质性要求作出响应。实质性偏离是指：（1）实质性影响合同的范围、质量和履行。（2）实质性违背竞争性谈判文件，限制了采购人的权利。（3）不公正地影响了其它作出实质性响应的供应商的竞争地位。对没有实质性响应竞争性谈判文件的供应商，将不进入下一阶段谈判。凡有下列情况之一者，其响应性文件也将被视为未实质性响应竞争性谈判文件：</w:t>
      </w:r>
    </w:p>
    <w:p w14:paraId="654EBD20">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(1)响应性文件未按规定签字、盖章的。</w:t>
      </w:r>
    </w:p>
    <w:p w14:paraId="5F5BA8B9">
      <w:pPr>
        <w:widowControl/>
        <w:shd w:val="clear" w:color="auto" w:fill="FFFFFF"/>
        <w:spacing w:line="460" w:lineRule="atLeast"/>
        <w:ind w:firstLine="473"/>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(2供应商代表未能出具有效身份证明，或与身份不符的。</w:t>
      </w:r>
    </w:p>
    <w:p w14:paraId="788D8D63">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(3)资格证明文件不全的，或不符合竞争性谈判文件标明的资格要求的。</w:t>
      </w:r>
    </w:p>
    <w:p w14:paraId="71863701">
      <w:pPr>
        <w:widowControl/>
        <w:shd w:val="clear" w:color="auto" w:fill="FFFFFF"/>
        <w:spacing w:line="460" w:lineRule="atLeast"/>
        <w:ind w:firstLine="36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(4)响应性文件有效期、服务期限、免费维修期等不满足竞争性谈判文件要求的。</w:t>
      </w:r>
    </w:p>
    <w:p w14:paraId="0377B33D">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(5)缺少1项必要功能的。</w:t>
      </w:r>
    </w:p>
    <w:p w14:paraId="63BA72E1">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(6)任何1项主要技术指标低于采购需求的。</w:t>
      </w:r>
    </w:p>
    <w:p w14:paraId="389B4C12">
      <w:pPr>
        <w:widowControl/>
        <w:spacing w:line="460" w:lineRule="exact"/>
        <w:ind w:firstLine="600" w:firstLineChars="25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(7)未按竞争性谈判文件提供的格式填列、项目不齐全或内容虚假的。</w:t>
      </w:r>
    </w:p>
    <w:p w14:paraId="28E30307">
      <w:pPr>
        <w:widowControl/>
        <w:shd w:val="clear" w:color="auto" w:fill="FFFFFF"/>
        <w:spacing w:line="460" w:lineRule="atLeast"/>
        <w:ind w:firstLine="464"/>
        <w:textAlignment w:val="baseline"/>
        <w:rPr>
          <w:rFonts w:hint="eastAsia" w:ascii="宋体" w:hAnsi="宋体" w:eastAsia="宋体" w:cs="宋体"/>
          <w:color w:val="auto"/>
          <w:kern w:val="0"/>
          <w:sz w:val="18"/>
          <w:szCs w:val="18"/>
        </w:rPr>
      </w:pPr>
      <w:r>
        <w:rPr>
          <w:rFonts w:hint="eastAsia" w:ascii="宋体" w:hAnsi="宋体" w:eastAsia="宋体" w:cs="宋体"/>
          <w:color w:val="auto"/>
          <w:kern w:val="0"/>
          <w:sz w:val="24"/>
        </w:rPr>
        <w:t>(8)响应性文件的实质性内容未使用中文表述，或意思表述不明确，或前后矛盾，或使用计量单位不符合竞争性谈判文件要求的。</w:t>
      </w:r>
    </w:p>
    <w:p w14:paraId="407B4D47">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（9）响应性文件的关键内容字迹模糊、无法辨认,或响应性文件中经修正的内容字迹模糊无法</w:t>
      </w:r>
      <w:r>
        <w:rPr>
          <w:rFonts w:hint="eastAsia" w:ascii="宋体" w:hAnsi="宋体" w:eastAsia="宋体" w:cs="宋体"/>
          <w:color w:val="auto"/>
          <w:kern w:val="0"/>
          <w:sz w:val="24"/>
          <w:lang w:eastAsia="zh-CN"/>
        </w:rPr>
        <w:t>辨认</w:t>
      </w:r>
      <w:r>
        <w:rPr>
          <w:rFonts w:hint="eastAsia" w:ascii="宋体" w:hAnsi="宋体" w:eastAsia="宋体" w:cs="宋体"/>
          <w:color w:val="auto"/>
          <w:kern w:val="0"/>
          <w:sz w:val="24"/>
        </w:rPr>
        <w:t>，或修改处未按规定签名盖章的。</w:t>
      </w:r>
    </w:p>
    <w:p w14:paraId="049EBA2F">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（10）联合体参加谈判未提供联合体协议原件的。</w:t>
      </w:r>
    </w:p>
    <w:p w14:paraId="7FB27C36">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（11）不符合竞争性谈判文件中规定的其它实质性条款。</w:t>
      </w:r>
    </w:p>
    <w:p w14:paraId="6B513366">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谈判小组将拒绝被确定为没有实质性响应竞争性谈判文件的响应性文件。谈判小组决定供应商是否实质性响应竞争性谈判文件只根据响应性文件本身的内容，而不寻求其他的外部证据。</w:t>
      </w:r>
    </w:p>
    <w:p w14:paraId="2B940AE0">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26.3 在评审过程中，谈判小组发现供应商有下列情形之一的，可以认定属于恶意串通的行为。具体表现形式如下：</w:t>
      </w:r>
    </w:p>
    <w:p w14:paraId="058CCB66">
      <w:pPr>
        <w:widowControl/>
        <w:shd w:val="clear" w:color="auto" w:fill="FFFFFF"/>
        <w:spacing w:line="460" w:lineRule="atLeast"/>
        <w:ind w:firstLine="478"/>
        <w:jc w:val="left"/>
        <w:textAlignment w:val="baseline"/>
        <w:rPr>
          <w:rFonts w:hint="eastAsia" w:ascii="宋体" w:hAnsi="宋体" w:eastAsia="宋体" w:cs="宋体"/>
          <w:color w:val="auto"/>
          <w:kern w:val="0"/>
          <w:sz w:val="24"/>
          <w:lang w:eastAsia="zh-CN"/>
        </w:rPr>
      </w:pPr>
      <w:r>
        <w:rPr>
          <w:rFonts w:hint="eastAsia" w:ascii="宋体" w:hAnsi="宋体" w:eastAsia="宋体" w:cs="宋体"/>
          <w:color w:val="auto"/>
          <w:kern w:val="0"/>
          <w:sz w:val="24"/>
        </w:rPr>
        <w:t xml:space="preserve">    26.3.1  不同供应商的响应性文件异常一致的。</w:t>
      </w:r>
    </w:p>
    <w:p w14:paraId="1553847A">
      <w:pPr>
        <w:widowControl/>
        <w:shd w:val="clear" w:color="auto" w:fill="FFFFFF"/>
        <w:spacing w:line="460" w:lineRule="atLeast"/>
        <w:ind w:firstLine="478"/>
        <w:jc w:val="left"/>
        <w:textAlignment w:val="baseline"/>
        <w:rPr>
          <w:rFonts w:hint="eastAsia" w:ascii="宋体" w:hAnsi="宋体" w:eastAsia="宋体" w:cs="宋体"/>
          <w:color w:val="auto"/>
          <w:kern w:val="0"/>
          <w:sz w:val="24"/>
          <w:lang w:eastAsia="zh-CN"/>
        </w:rPr>
      </w:pPr>
      <w:r>
        <w:rPr>
          <w:rFonts w:hint="eastAsia" w:ascii="宋体" w:hAnsi="宋体" w:eastAsia="宋体" w:cs="宋体"/>
          <w:color w:val="auto"/>
          <w:kern w:val="0"/>
          <w:sz w:val="24"/>
        </w:rPr>
        <w:t>  26.3.2 不同供应商的响应性文件由同一单位或个人编制的。</w:t>
      </w:r>
    </w:p>
    <w:p w14:paraId="532CB407">
      <w:pPr>
        <w:widowControl/>
        <w:shd w:val="clear" w:color="auto" w:fill="FFFFFF"/>
        <w:spacing w:line="460" w:lineRule="atLeast"/>
        <w:ind w:firstLine="478"/>
        <w:jc w:val="left"/>
        <w:textAlignment w:val="baseline"/>
        <w:rPr>
          <w:rFonts w:hint="eastAsia" w:ascii="宋体" w:hAnsi="宋体" w:eastAsia="宋体" w:cs="宋体"/>
          <w:color w:val="auto"/>
          <w:kern w:val="0"/>
          <w:sz w:val="24"/>
          <w:lang w:eastAsia="zh-CN"/>
        </w:rPr>
      </w:pPr>
      <w:r>
        <w:rPr>
          <w:rFonts w:hint="eastAsia" w:ascii="宋体" w:hAnsi="宋体" w:eastAsia="宋体" w:cs="宋体"/>
          <w:color w:val="auto"/>
          <w:kern w:val="0"/>
          <w:sz w:val="24"/>
        </w:rPr>
        <w:t>  26.3.3 不同供应商的响应性文件载明的项目管理成员或联系人员为同一人的</w:t>
      </w:r>
      <w:r>
        <w:rPr>
          <w:rFonts w:hint="eastAsia" w:ascii="宋体" w:hAnsi="宋体" w:eastAsia="宋体" w:cs="宋体"/>
          <w:color w:val="auto"/>
          <w:kern w:val="0"/>
          <w:sz w:val="24"/>
          <w:lang w:eastAsia="zh-CN"/>
        </w:rPr>
        <w:t>。</w:t>
      </w:r>
    </w:p>
    <w:p w14:paraId="294D2EF3">
      <w:pPr>
        <w:widowControl/>
        <w:shd w:val="clear" w:color="auto" w:fill="FFFFFF"/>
        <w:spacing w:line="460" w:lineRule="atLeast"/>
        <w:ind w:firstLine="478"/>
        <w:jc w:val="left"/>
        <w:textAlignment w:val="baseline"/>
        <w:rPr>
          <w:rFonts w:hint="eastAsia" w:ascii="宋体" w:hAnsi="宋体" w:eastAsia="宋体" w:cs="宋体"/>
          <w:color w:val="auto"/>
          <w:kern w:val="0"/>
          <w:sz w:val="24"/>
          <w:lang w:eastAsia="zh-CN"/>
        </w:rPr>
      </w:pPr>
      <w:r>
        <w:rPr>
          <w:rFonts w:hint="eastAsia" w:ascii="宋体" w:hAnsi="宋体" w:eastAsia="宋体" w:cs="宋体"/>
          <w:color w:val="auto"/>
          <w:kern w:val="0"/>
          <w:sz w:val="24"/>
        </w:rPr>
        <w:t>  26.3.4 不同供应商的响应性文件相互混装的。</w:t>
      </w:r>
    </w:p>
    <w:p w14:paraId="6B2D3E28">
      <w:pPr>
        <w:widowControl/>
        <w:shd w:val="clear" w:color="auto" w:fill="FFFFFF"/>
        <w:spacing w:line="460" w:lineRule="atLeast"/>
        <w:ind w:firstLine="478"/>
        <w:jc w:val="left"/>
        <w:textAlignment w:val="baseline"/>
        <w:rPr>
          <w:rFonts w:hint="eastAsia" w:ascii="宋体" w:hAnsi="宋体" w:eastAsia="宋体" w:cs="宋体"/>
          <w:color w:val="auto"/>
          <w:kern w:val="0"/>
          <w:sz w:val="24"/>
          <w:lang w:eastAsia="zh-CN"/>
        </w:rPr>
      </w:pPr>
      <w:r>
        <w:rPr>
          <w:rFonts w:hint="eastAsia" w:ascii="宋体" w:hAnsi="宋体" w:eastAsia="宋体" w:cs="宋体"/>
          <w:color w:val="auto"/>
          <w:kern w:val="0"/>
          <w:sz w:val="24"/>
        </w:rPr>
        <w:t>  26.3.5 不同供应商委托同一单位或个人办理投标事宜。</w:t>
      </w:r>
    </w:p>
    <w:p w14:paraId="5745E1C7">
      <w:pPr>
        <w:widowControl/>
        <w:shd w:val="clear" w:color="auto" w:fill="FFFFFF"/>
        <w:spacing w:line="460" w:lineRule="atLeast"/>
        <w:ind w:firstLine="478"/>
        <w:jc w:val="left"/>
        <w:textAlignment w:val="baseline"/>
        <w:rPr>
          <w:rFonts w:hint="eastAsia" w:ascii="宋体" w:hAnsi="宋体" w:eastAsia="宋体" w:cs="宋体"/>
          <w:color w:val="auto"/>
          <w:kern w:val="0"/>
          <w:sz w:val="24"/>
          <w:lang w:eastAsia="zh-CN"/>
        </w:rPr>
      </w:pPr>
      <w:r>
        <w:rPr>
          <w:rFonts w:hint="eastAsia" w:ascii="宋体" w:hAnsi="宋体" w:eastAsia="宋体" w:cs="宋体"/>
          <w:color w:val="auto"/>
          <w:kern w:val="0"/>
          <w:sz w:val="24"/>
        </w:rPr>
        <w:t xml:space="preserve">    26.3.6  不同供应商的响应性文件制作机器码一致的。</w:t>
      </w:r>
    </w:p>
    <w:p w14:paraId="0E9057A8">
      <w:pPr>
        <w:widowControl/>
        <w:shd w:val="clear" w:color="auto" w:fill="FFFFFF"/>
        <w:spacing w:line="460" w:lineRule="atLeast"/>
        <w:ind w:firstLine="478"/>
        <w:jc w:val="left"/>
        <w:textAlignment w:val="baseline"/>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  26.3.7 </w:t>
      </w:r>
      <w:r>
        <w:rPr>
          <w:rFonts w:hint="eastAsia" w:ascii="宋体" w:hAnsi="宋体" w:eastAsia="宋体" w:cs="宋体"/>
          <w:color w:val="auto"/>
          <w:kern w:val="0"/>
          <w:sz w:val="24"/>
          <w:lang w:val="en-US" w:eastAsia="zh-CN"/>
        </w:rPr>
        <w:t>不同供应商</w:t>
      </w:r>
      <w:r>
        <w:rPr>
          <w:rFonts w:hint="eastAsia" w:ascii="宋体" w:hAnsi="宋体" w:eastAsia="宋体" w:cs="宋体"/>
          <w:color w:val="auto"/>
          <w:kern w:val="0"/>
          <w:sz w:val="24"/>
        </w:rPr>
        <w:t>的响应性文件</w:t>
      </w:r>
      <w:r>
        <w:rPr>
          <w:rFonts w:hint="eastAsia" w:ascii="宋体" w:hAnsi="宋体" w:eastAsia="宋体" w:cs="宋体"/>
          <w:color w:val="auto"/>
          <w:kern w:val="0"/>
          <w:sz w:val="24"/>
          <w:lang w:val="en-US" w:eastAsia="zh-CN"/>
        </w:rPr>
        <w:t>的内容存在两处以上细节错误一致。</w:t>
      </w:r>
    </w:p>
    <w:p w14:paraId="0881136D">
      <w:pPr>
        <w:widowControl/>
        <w:shd w:val="clear" w:color="auto" w:fill="FFFFFF"/>
        <w:spacing w:line="460" w:lineRule="atLeast"/>
        <w:ind w:firstLine="478"/>
        <w:jc w:val="left"/>
        <w:textAlignment w:val="baseline"/>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        26.3.8  不同供应商</w:t>
      </w:r>
      <w:r>
        <w:rPr>
          <w:rFonts w:hint="eastAsia" w:ascii="宋体" w:hAnsi="宋体" w:eastAsia="宋体" w:cs="宋体"/>
          <w:color w:val="auto"/>
          <w:kern w:val="0"/>
          <w:sz w:val="24"/>
        </w:rPr>
        <w:t>的</w:t>
      </w:r>
      <w:r>
        <w:rPr>
          <w:rFonts w:hint="eastAsia" w:ascii="宋体" w:hAnsi="宋体" w:eastAsia="宋体" w:cs="宋体"/>
          <w:color w:val="auto"/>
          <w:kern w:val="0"/>
          <w:sz w:val="24"/>
          <w:lang w:val="en-US" w:eastAsia="zh-CN"/>
        </w:rPr>
        <w:t>法定代表人、委托代理人、项目经理、项目负责人等由同一个单位缴纳社会保险或领取报酬的。</w:t>
      </w:r>
    </w:p>
    <w:p w14:paraId="0E156F7A">
      <w:pPr>
        <w:widowControl/>
        <w:shd w:val="clear" w:color="auto" w:fill="FFFFFF"/>
        <w:spacing w:line="460" w:lineRule="atLeast"/>
        <w:ind w:firstLine="478"/>
        <w:jc w:val="left"/>
        <w:textAlignment w:val="baseline"/>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    26.3.9  不同供应商</w:t>
      </w:r>
      <w:r>
        <w:rPr>
          <w:rFonts w:hint="eastAsia" w:ascii="宋体" w:hAnsi="宋体" w:eastAsia="宋体" w:cs="宋体"/>
          <w:color w:val="auto"/>
          <w:kern w:val="0"/>
          <w:sz w:val="24"/>
        </w:rPr>
        <w:t>响应性文件</w:t>
      </w:r>
      <w:r>
        <w:rPr>
          <w:rFonts w:hint="eastAsia" w:ascii="宋体" w:hAnsi="宋体" w:eastAsia="宋体" w:cs="宋体"/>
          <w:color w:val="auto"/>
          <w:kern w:val="0"/>
          <w:sz w:val="24"/>
          <w:lang w:val="en-US" w:eastAsia="zh-CN"/>
        </w:rPr>
        <w:t>中法定代表人或者负责人签字出自同一人之手。</w:t>
      </w:r>
    </w:p>
    <w:p w14:paraId="40F4CB83">
      <w:pPr>
        <w:widowControl/>
        <w:shd w:val="clear" w:color="auto" w:fill="FFFFFF"/>
        <w:spacing w:line="460" w:lineRule="atLeast"/>
        <w:ind w:firstLine="1022" w:firstLineChars="426"/>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 xml:space="preserve">26.3.10  </w:t>
      </w:r>
      <w:r>
        <w:rPr>
          <w:rFonts w:hint="eastAsia" w:ascii="宋体" w:hAnsi="宋体" w:eastAsia="宋体" w:cs="宋体"/>
          <w:color w:val="auto"/>
          <w:kern w:val="0"/>
          <w:sz w:val="24"/>
        </w:rPr>
        <w:t>谈判小组认定的其他串通情形。</w:t>
      </w:r>
    </w:p>
    <w:p w14:paraId="7F39A19B">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27.响应性文件的澄清</w:t>
      </w:r>
    </w:p>
    <w:p w14:paraId="0D053E46">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对响应文件中含义不明确、同类问题表述不一致或者有明显文字和计算错误的内容，谈判小组可以书面形式通过驻马店市公共资源交易中心电子交易平台远程要求供应商作出必要的澄清。供应商的澄清应当在谈判小组规定的时间内通过驻马店市公共资源交易中心电子交易平台以书面形式作出，由其谈判代表签字。但澄清事项不得超出响应文件的范围，不得实质性改变响应文件的内容，不得通过澄清等方式对供应商实行差别对待。谈判小组不得接受供应商主动提出的澄清和解释。</w:t>
      </w:r>
    </w:p>
    <w:p w14:paraId="797BDE71">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28.谈判</w:t>
      </w:r>
    </w:p>
    <w:p w14:paraId="5AD32F8A">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28.1对资格性检查和符合性检查合格的供应商，进入本次谈判程序。</w:t>
      </w:r>
    </w:p>
    <w:p w14:paraId="4F94198A">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28.2在谈判中，谈判的任何一方不得透露与谈判有关的其他供应商的技术资料、价格和其他信息。在谈判过程中，谈判小组可以根据采购文件和谈判情况实质性变动采购需求中的技术、服务要求及合同条款，但不得变动采购文件的其他内容。实质性变动的内容须经采购人代表确认。采购文件有实质性变动的，谈判小组应当通过驻马店市公共资源交易中心电子交易平台系统网上通知所有参加谈判供应商。</w:t>
      </w:r>
    </w:p>
    <w:p w14:paraId="58CF0321">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28.3本次谈判进行2轮次（不超过2轮次）报价，并给予每个供应商相同的机会。响应文件报价为第一轮报价，以后轮次报价不得高于上一轮次报价（除采购文件有实质性变动外），否则将被视为未实质性响应采购文件。供应商应当在规定的时限内通过驻马店市公共资源交易中心电子交易平台递交第二轮报价（如果一包中分项目过多，第二轮可以只报总价，分项目价格按本轮总报价与第一轮总报价的优惠比例相应调整）。</w:t>
      </w:r>
    </w:p>
    <w:p w14:paraId="06AD1293">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0"/>
        </w:rPr>
      </w:pPr>
      <w:r>
        <w:rPr>
          <w:rFonts w:hint="eastAsia" w:ascii="宋体" w:hAnsi="宋体" w:eastAsia="宋体" w:cs="宋体"/>
          <w:color w:val="auto"/>
          <w:kern w:val="0"/>
          <w:sz w:val="24"/>
        </w:rPr>
        <w:t>28.4</w:t>
      </w:r>
      <w:r>
        <w:rPr>
          <w:rFonts w:hint="eastAsia" w:ascii="宋体" w:hAnsi="宋体" w:eastAsia="宋体" w:cs="宋体"/>
          <w:color w:val="auto"/>
          <w:kern w:val="0"/>
          <w:sz w:val="24"/>
          <w:szCs w:val="20"/>
        </w:rPr>
        <w:t>在确定成交供应商之前，谈判小组认为供应商的报价明显低于其他通过符合性审查供应商的报价，有可能影响产品质量或者不能诚信履约的，应当要求其通过驻马店市公共资源交易中心电子交易平台在合理的时间内提供书面说明，必要时提交相关证明</w:t>
      </w:r>
      <w:r>
        <w:rPr>
          <w:rFonts w:hint="eastAsia" w:ascii="宋体" w:hAnsi="宋体" w:eastAsia="宋体" w:cs="宋体"/>
          <w:color w:val="auto"/>
          <w:kern w:val="0"/>
          <w:sz w:val="24"/>
          <w:szCs w:val="20"/>
          <w:lang w:eastAsia="zh-CN"/>
        </w:rPr>
        <w:t>材料</w:t>
      </w:r>
      <w:r>
        <w:rPr>
          <w:rFonts w:hint="eastAsia" w:ascii="宋体" w:hAnsi="宋体" w:eastAsia="宋体" w:cs="宋体"/>
          <w:color w:val="auto"/>
          <w:kern w:val="0"/>
          <w:sz w:val="24"/>
          <w:szCs w:val="20"/>
        </w:rPr>
        <w:t>；不能证明其报价合理性的，谈判小组应当将其作为无效响应处理。</w:t>
      </w:r>
    </w:p>
    <w:p w14:paraId="55AE8E6A">
      <w:pPr>
        <w:ind w:firstLine="562" w:firstLineChars="200"/>
        <w:textAlignment w:val="baseline"/>
        <w:rPr>
          <w:rFonts w:hint="eastAsia" w:ascii="宋体" w:hAnsi="宋体" w:eastAsia="宋体" w:cs="宋体"/>
          <w:b/>
          <w:color w:val="auto"/>
          <w:sz w:val="28"/>
          <w:szCs w:val="28"/>
        </w:rPr>
      </w:pPr>
      <w:r>
        <w:rPr>
          <w:rFonts w:hint="eastAsia" w:ascii="宋体" w:hAnsi="宋体" w:eastAsia="宋体" w:cs="宋体"/>
          <w:b/>
          <w:color w:val="auto"/>
          <w:sz w:val="28"/>
          <w:szCs w:val="28"/>
        </w:rPr>
        <w:t>29.谈判过程及保密原则</w:t>
      </w:r>
    </w:p>
    <w:p w14:paraId="74635301">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29.1凡与本次谈判有关人员对属于审查、澄清、评价和谈判中的有关资料等，均不得向供应商或其他人员透露。否则,将按有关规定追究相关人员的责任。</w:t>
      </w:r>
    </w:p>
    <w:p w14:paraId="1A1756B5">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29.2在谈判期间，供应商试图影响或干预评审的任何行为，将导致其丧失参加谈判的资格，并承担相应的法律责任。</w:t>
      </w:r>
    </w:p>
    <w:p w14:paraId="5A6D8F2E">
      <w:pPr>
        <w:widowControl/>
        <w:shd w:val="clear" w:color="auto" w:fill="FFFFFF"/>
        <w:spacing w:line="460" w:lineRule="atLeast"/>
        <w:ind w:firstLine="2233"/>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32"/>
          <w:szCs w:val="32"/>
        </w:rPr>
        <w:t>七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确定成交供应商</w:t>
      </w:r>
    </w:p>
    <w:p w14:paraId="3724A6D3">
      <w:pPr>
        <w:widowControl/>
        <w:shd w:val="clear" w:color="auto" w:fill="FFFFFF"/>
        <w:spacing w:line="460" w:lineRule="atLeast"/>
        <w:ind w:firstLine="236" w:firstLineChars="98"/>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30.成交原则</w:t>
      </w:r>
    </w:p>
    <w:p w14:paraId="57A4B70D">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本次谈判将按照竞争性谈判文件的规定推荐3名成交候选供应商，即在符合采购需求、质量和服务相等的前提下，以供应商最后一轮报价按政府采购相关规定调整后的最终评定价作为推荐成交候选供应商的依据，按最终评定价由低到高排列。最终评定价相同的，按最后一轮报价由低到高排列。最终评定价与最后一轮的报价均相同的，按技术指标优劣排列。以上全部相同的，通过随机抽取产生。</w:t>
      </w:r>
      <w:r>
        <w:rPr>
          <w:rFonts w:hint="eastAsia" w:ascii="宋体" w:hAnsi="宋体" w:cs="宋体"/>
          <w:color w:val="auto"/>
          <w:kern w:val="0"/>
          <w:sz w:val="24"/>
          <w:lang w:val="en-US" w:eastAsia="zh-CN"/>
        </w:rPr>
        <w:t>注：</w:t>
      </w:r>
      <w:r>
        <w:rPr>
          <w:rFonts w:hint="eastAsia" w:ascii="宋体" w:hAnsi="宋体" w:eastAsia="宋体" w:cs="宋体"/>
          <w:color w:val="auto"/>
          <w:kern w:val="0"/>
          <w:sz w:val="24"/>
        </w:rPr>
        <w:t>提供相同品牌产品的不同响应供应商参加同一项目下竞争性谈判的，以其中通过资格审查、符合审查且报价最低的参加评审；报价相同的，由采购人委托竞争谈判小组采取抓阄的方式确定一个参加评审的响应供应商，其他响应文件无效。</w:t>
      </w:r>
    </w:p>
    <w:p w14:paraId="0B626335">
      <w:pPr>
        <w:widowControl/>
        <w:shd w:val="clear" w:color="auto" w:fill="FFFFFF"/>
        <w:spacing w:line="460" w:lineRule="atLeast"/>
        <w:ind w:firstLine="482"/>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31.</w:t>
      </w:r>
      <w:r>
        <w:rPr>
          <w:rFonts w:hint="eastAsia" w:ascii="宋体" w:hAnsi="宋体" w:eastAsia="宋体" w:cs="宋体"/>
          <w:color w:val="auto"/>
          <w:kern w:val="0"/>
          <w:sz w:val="24"/>
        </w:rPr>
        <w:t> </w:t>
      </w:r>
      <w:r>
        <w:rPr>
          <w:rFonts w:hint="eastAsia" w:ascii="宋体" w:hAnsi="宋体" w:eastAsia="宋体" w:cs="宋体"/>
          <w:b/>
          <w:bCs/>
          <w:color w:val="auto"/>
          <w:kern w:val="0"/>
          <w:sz w:val="24"/>
        </w:rPr>
        <w:t>价格调整</w:t>
      </w:r>
    </w:p>
    <w:p w14:paraId="5D472E32">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31.1谈判小组根据政府采购相关规定，对供应商提供的货物符合价格折扣条件的，按照“价格调整要素及价格折扣幅度列表”对供应商报价进行调整。</w:t>
      </w:r>
    </w:p>
    <w:p w14:paraId="7D34078D">
      <w:pPr>
        <w:widowControl/>
        <w:shd w:val="clear" w:color="auto" w:fill="FFFFFF"/>
        <w:spacing w:before="156" w:after="156" w:line="460" w:lineRule="atLeast"/>
        <w:ind w:firstLine="47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31.2价格调整要素及价格折扣幅度列表：</w:t>
      </w:r>
    </w:p>
    <w:tbl>
      <w:tblPr>
        <w:tblStyle w:val="17"/>
        <w:tblW w:w="84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5"/>
        <w:gridCol w:w="4865"/>
      </w:tblGrid>
      <w:tr w14:paraId="2CE93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595" w:type="dxa"/>
            <w:tcBorders>
              <w:top w:val="single" w:color="auto" w:sz="4" w:space="0"/>
              <w:left w:val="single" w:color="auto" w:sz="4" w:space="0"/>
              <w:bottom w:val="single" w:color="auto" w:sz="4" w:space="0"/>
              <w:right w:val="single" w:color="auto" w:sz="4" w:space="0"/>
            </w:tcBorders>
          </w:tcPr>
          <w:p w14:paraId="08652DA3">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价格要素</w:t>
            </w:r>
          </w:p>
        </w:tc>
        <w:tc>
          <w:tcPr>
            <w:tcW w:w="4865" w:type="dxa"/>
            <w:tcBorders>
              <w:top w:val="single" w:color="auto" w:sz="4" w:space="0"/>
              <w:left w:val="single" w:color="auto" w:sz="4" w:space="0"/>
              <w:bottom w:val="single" w:color="auto" w:sz="4" w:space="0"/>
              <w:right w:val="single" w:color="auto" w:sz="4" w:space="0"/>
            </w:tcBorders>
          </w:tcPr>
          <w:p w14:paraId="7CB612B6">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价格折扣幅度</w:t>
            </w:r>
          </w:p>
        </w:tc>
      </w:tr>
      <w:tr w14:paraId="28D81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595" w:type="dxa"/>
            <w:tcBorders>
              <w:top w:val="single" w:color="auto" w:sz="4" w:space="0"/>
              <w:left w:val="single" w:color="auto" w:sz="4" w:space="0"/>
              <w:bottom w:val="single" w:color="auto" w:sz="4" w:space="0"/>
              <w:right w:val="single" w:color="auto" w:sz="4" w:space="0"/>
            </w:tcBorders>
            <w:vAlign w:val="top"/>
          </w:tcPr>
          <w:p w14:paraId="23F04647">
            <w:pPr>
              <w:widowControl/>
              <w:shd w:val="clear" w:color="auto" w:fill="FFFFFF"/>
              <w:spacing w:line="460" w:lineRule="atLeast"/>
              <w:ind w:firstLine="480" w:firstLineChars="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提供产品全部出自小型或微型企业。监狱企业、残疾人福利性单位视同小型、微型企业。</w:t>
            </w:r>
          </w:p>
        </w:tc>
        <w:tc>
          <w:tcPr>
            <w:tcW w:w="4865" w:type="dxa"/>
            <w:tcBorders>
              <w:top w:val="single" w:color="auto" w:sz="4" w:space="0"/>
              <w:left w:val="single" w:color="auto" w:sz="4" w:space="0"/>
              <w:bottom w:val="single" w:color="auto" w:sz="4" w:space="0"/>
              <w:right w:val="single" w:color="auto" w:sz="4" w:space="0"/>
            </w:tcBorders>
            <w:vAlign w:val="top"/>
          </w:tcPr>
          <w:p w14:paraId="36936622">
            <w:pPr>
              <w:widowControl/>
              <w:shd w:val="clear" w:color="auto" w:fill="FFFFFF"/>
              <w:spacing w:line="460" w:lineRule="atLeast"/>
              <w:ind w:firstLine="480" w:firstLineChars="0"/>
              <w:textAlignment w:val="baseline"/>
              <w:rPr>
                <w:rFonts w:hint="eastAsia" w:ascii="宋体" w:hAnsi="宋体" w:eastAsia="宋体" w:cs="宋体"/>
                <w:color w:val="auto"/>
              </w:rPr>
            </w:pPr>
            <w:r>
              <w:rPr>
                <w:rFonts w:hint="eastAsia" w:ascii="宋体" w:hAnsi="宋体" w:eastAsia="宋体" w:cs="宋体"/>
                <w:color w:val="auto"/>
                <w:lang w:val="en-US" w:eastAsia="zh-CN"/>
              </w:rPr>
              <w:t>20</w:t>
            </w:r>
            <w:r>
              <w:rPr>
                <w:rFonts w:hint="eastAsia" w:ascii="宋体" w:hAnsi="宋体" w:eastAsia="宋体" w:cs="宋体"/>
                <w:color w:val="auto"/>
              </w:rPr>
              <w:t>%；</w:t>
            </w:r>
          </w:p>
          <w:p w14:paraId="48B91DB9">
            <w:pPr>
              <w:pStyle w:val="2"/>
              <w:rPr>
                <w:rFonts w:hint="eastAsia" w:ascii="宋体" w:hAnsi="宋体" w:eastAsia="宋体" w:cs="宋体"/>
                <w:color w:val="auto"/>
              </w:rPr>
            </w:pPr>
          </w:p>
        </w:tc>
      </w:tr>
      <w:tr w14:paraId="19646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595" w:type="dxa"/>
            <w:tcBorders>
              <w:top w:val="single" w:color="auto" w:sz="4" w:space="0"/>
              <w:left w:val="single" w:color="auto" w:sz="4" w:space="0"/>
              <w:bottom w:val="single" w:color="auto" w:sz="4" w:space="0"/>
              <w:right w:val="single" w:color="auto" w:sz="4" w:space="0"/>
            </w:tcBorders>
            <w:vAlign w:val="top"/>
          </w:tcPr>
          <w:p w14:paraId="4807019A">
            <w:pPr>
              <w:widowControl/>
              <w:shd w:val="clear" w:color="auto" w:fill="FFFFFF"/>
              <w:spacing w:line="460" w:lineRule="atLeast"/>
              <w:ind w:firstLine="480" w:firstLineChars="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w:t>
            </w:r>
          </w:p>
        </w:tc>
        <w:tc>
          <w:tcPr>
            <w:tcW w:w="4865" w:type="dxa"/>
            <w:tcBorders>
              <w:top w:val="single" w:color="auto" w:sz="4" w:space="0"/>
              <w:left w:val="single" w:color="auto" w:sz="4" w:space="0"/>
              <w:bottom w:val="single" w:color="auto" w:sz="4" w:space="0"/>
              <w:right w:val="single" w:color="auto" w:sz="4" w:space="0"/>
            </w:tcBorders>
            <w:vAlign w:val="top"/>
          </w:tcPr>
          <w:p w14:paraId="3CC38E32">
            <w:pPr>
              <w:widowControl/>
              <w:shd w:val="clear" w:color="auto" w:fill="FFFFFF"/>
              <w:spacing w:line="460" w:lineRule="atLeast"/>
              <w:ind w:firstLine="480" w:firstLineChars="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供应商或所提供产品按规定享受其他国家政策支持、扶持的，由供应商提供相关法律法规政策依据，每项按0.5%折扣。</w:t>
            </w:r>
          </w:p>
        </w:tc>
      </w:tr>
      <w:tr w14:paraId="68860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60" w:type="dxa"/>
            <w:gridSpan w:val="2"/>
            <w:tcBorders>
              <w:top w:val="single" w:color="auto" w:sz="4" w:space="0"/>
              <w:left w:val="single" w:color="auto" w:sz="4" w:space="0"/>
              <w:bottom w:val="single" w:color="auto" w:sz="4" w:space="0"/>
              <w:right w:val="single" w:color="auto" w:sz="4" w:space="0"/>
            </w:tcBorders>
            <w:vAlign w:val="top"/>
          </w:tcPr>
          <w:p w14:paraId="7B77FE97">
            <w:pPr>
              <w:widowControl/>
              <w:shd w:val="clear" w:color="auto" w:fill="FFFFFF"/>
              <w:spacing w:line="460" w:lineRule="atLeast"/>
              <w:ind w:firstLine="480" w:firstLineChars="0"/>
              <w:textAlignment w:val="baseline"/>
              <w:rPr>
                <w:rFonts w:hint="eastAsia" w:ascii="宋体" w:hAnsi="宋体" w:eastAsia="宋体" w:cs="宋体"/>
                <w:color w:val="auto"/>
                <w:kern w:val="0"/>
                <w:sz w:val="24"/>
              </w:rPr>
            </w:pPr>
            <w:r>
              <w:rPr>
                <w:rFonts w:hint="eastAsia" w:ascii="宋体" w:hAnsi="宋体" w:eastAsia="宋体" w:cs="宋体"/>
                <w:b w:val="0"/>
                <w:bCs w:val="0"/>
                <w:color w:val="auto"/>
                <w:kern w:val="0"/>
                <w:sz w:val="24"/>
              </w:rPr>
              <w:t>依据《政府采购促进中小企业发展管理办法》（财库</w:t>
            </w:r>
            <w:r>
              <w:rPr>
                <w:rFonts w:hint="eastAsia" w:ascii="宋体" w:hAnsi="宋体" w:eastAsia="宋体" w:cs="宋体"/>
                <w:b w:val="0"/>
                <w:bCs w:val="0"/>
                <w:color w:val="auto"/>
                <w:kern w:val="0"/>
                <w:sz w:val="24"/>
                <w:lang w:eastAsia="zh-CN"/>
              </w:rPr>
              <w:t>〔2020〕46号</w:t>
            </w:r>
            <w:r>
              <w:rPr>
                <w:rFonts w:hint="eastAsia" w:ascii="宋体" w:hAnsi="宋体" w:eastAsia="宋体" w:cs="宋体"/>
                <w:b w:val="0"/>
                <w:bCs w:val="0"/>
                <w:color w:val="auto"/>
                <w:kern w:val="0"/>
                <w:sz w:val="24"/>
              </w:rPr>
              <w:t>）及财政部财库司《政府采购促进中小企业发展政策问答》</w:t>
            </w:r>
            <w:r>
              <w:rPr>
                <w:rFonts w:hint="eastAsia" w:ascii="宋体" w:hAnsi="宋体" w:eastAsia="宋体" w:cs="宋体"/>
                <w:b w:val="0"/>
                <w:bCs w:val="0"/>
                <w:color w:val="auto"/>
                <w:kern w:val="0"/>
                <w:sz w:val="24"/>
                <w:lang w:val="en-US" w:eastAsia="zh-CN"/>
              </w:rPr>
              <w:t>及《关于进一步加大政府采购支持中小企业力度的通知》（财库〔2022〕19号）</w:t>
            </w:r>
            <w:r>
              <w:rPr>
                <w:rFonts w:hint="eastAsia" w:ascii="宋体" w:hAnsi="宋体" w:eastAsia="宋体" w:cs="宋体"/>
                <w:b w:val="0"/>
                <w:bCs w:val="0"/>
                <w:color w:val="auto"/>
                <w:kern w:val="0"/>
                <w:sz w:val="24"/>
              </w:rPr>
              <w:t>文件精神，</w:t>
            </w:r>
            <w:r>
              <w:rPr>
                <w:rFonts w:hint="eastAsia" w:ascii="宋体" w:hAnsi="宋体" w:eastAsia="宋体" w:cs="宋体"/>
                <w:b w:val="0"/>
                <w:bCs w:val="0"/>
                <w:color w:val="auto"/>
                <w:sz w:val="24"/>
                <w:shd w:val="clear" w:color="auto" w:fill="FFFFFF"/>
              </w:rPr>
              <w:t>货物采购项目含有多个采购标的，只有当供应商提供的每个标的均由小微企业制造，才能享受</w:t>
            </w:r>
            <w:r>
              <w:rPr>
                <w:rFonts w:hint="eastAsia" w:ascii="宋体" w:hAnsi="宋体" w:eastAsia="宋体" w:cs="宋体"/>
                <w:b w:val="0"/>
                <w:bCs w:val="0"/>
                <w:color w:val="auto"/>
                <w:sz w:val="24"/>
                <w:shd w:val="clear" w:color="auto" w:fill="FFFFFF"/>
                <w:lang w:val="en-US" w:eastAsia="zh-CN"/>
              </w:rPr>
              <w:t>20</w:t>
            </w:r>
            <w:r>
              <w:rPr>
                <w:rFonts w:hint="eastAsia" w:ascii="宋体" w:hAnsi="宋体" w:eastAsia="宋体" w:cs="宋体"/>
                <w:b w:val="0"/>
                <w:bCs w:val="0"/>
                <w:color w:val="auto"/>
                <w:sz w:val="24"/>
                <w:shd w:val="clear" w:color="auto" w:fill="FFFFFF"/>
              </w:rPr>
              <w:t>%的价格扣除政策。</w:t>
            </w:r>
            <w:r>
              <w:rPr>
                <w:rFonts w:hint="eastAsia" w:ascii="宋体" w:hAnsi="宋体" w:eastAsia="宋体" w:cs="宋体"/>
                <w:b w:val="0"/>
                <w:bCs w:val="0"/>
                <w:color w:val="auto"/>
                <w:kern w:val="0"/>
                <w:sz w:val="24"/>
              </w:rPr>
              <w:t>如果小微供应商提供的货物既有中型企业制造货物，也有小微企业制造货物的，不享受价格扣除相关政策。</w:t>
            </w:r>
          </w:p>
        </w:tc>
      </w:tr>
    </w:tbl>
    <w:p w14:paraId="2EDA0AD3">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31.3 供应商提供的产品属节能或环境标志产品品目清单范围的，以国家确定的认证机构出具的、处于有效期之内的节能产品、环境标志产品认证证书为准。属于强制采购的产品，不再给予价格优惠。</w:t>
      </w:r>
    </w:p>
    <w:p w14:paraId="0E08C57D">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31.3.1如果同一包为单一产品，对最后一轮报价进行调整，调整后的报价作为最终评定价。</w:t>
      </w:r>
    </w:p>
    <w:p w14:paraId="01ADBB4B">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最终评定价=最后一轮报价×（1-∑价格折扣幅度）</w:t>
      </w:r>
    </w:p>
    <w:p w14:paraId="56CAE923">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31.3.2如果同一包内有多个产品，部分产品符合政策功能要求的，只对符合政策功能要求的产品依据《报价明细表》按上述价格折扣幅度进行折扣。</w:t>
      </w:r>
    </w:p>
    <w:p w14:paraId="316A107A">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31.3.3如果最后一轮供应商按《初次报价明细表》报价，对最后一轮报价进行调整，调整后的报价作为最终评定价。</w:t>
      </w:r>
    </w:p>
    <w:p w14:paraId="3E80C100">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单项调整报价=最后一轮单项报价×（1-∑价格折扣幅度）</w:t>
      </w:r>
    </w:p>
    <w:p w14:paraId="46A197D4">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最终评定价=∑单项调整报价+∑不进行价格调整产品的最后一轮单项报价</w:t>
      </w:r>
    </w:p>
    <w:p w14:paraId="2054D8F5">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31.3.4如果最后一轮报价只报总价，先对第一轮报价进行调整，再按最后一轮报价比第一轮报价降价幅度计算出最终评定价。</w:t>
      </w:r>
    </w:p>
    <w:p w14:paraId="74284D8D">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第一轮单项调整报价=第一轮单项报价×（1-∑价格折扣幅度）</w:t>
      </w:r>
    </w:p>
    <w:p w14:paraId="637858C0">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第一轮调整后报价总价=∑第一轮单项调整报价+∑不进行价格调整产品的第一轮单项报价</w:t>
      </w:r>
    </w:p>
    <w:p w14:paraId="600F9408">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最终评定价=（最后一轮报价/第一轮报价）×第一轮调整后报价总价</w:t>
      </w:r>
    </w:p>
    <w:p w14:paraId="458AB5CB">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31.4 根据</w:t>
      </w:r>
      <w:r>
        <w:rPr>
          <w:rFonts w:hint="eastAsia" w:ascii="宋体" w:hAnsi="宋体" w:eastAsia="宋体" w:cs="宋体"/>
          <w:color w:val="auto"/>
          <w:kern w:val="0"/>
          <w:sz w:val="24"/>
          <w:shd w:val="clear" w:color="auto" w:fill="FFFFFF"/>
        </w:rPr>
        <w:t>《政府采购促进中小企业发展管理办法》(财库〔2020〕46号)</w:t>
      </w:r>
      <w:r>
        <w:rPr>
          <w:rFonts w:hint="eastAsia" w:ascii="宋体" w:hAnsi="宋体" w:eastAsia="宋体" w:cs="宋体"/>
          <w:color w:val="auto"/>
          <w:kern w:val="0"/>
          <w:sz w:val="24"/>
        </w:rPr>
        <w:t>的规定，参加政府采购活动的中小企业应当提供《中小企业声明函》。（格式见第五章附件10.14）</w:t>
      </w:r>
    </w:p>
    <w:p w14:paraId="51053BD0">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31.5根据《财政部 司法部关于政府采购支持监狱企业发展有关问题的通知》(财库〔2014〕68号)的规定，监狱企业参加政府采购活动时，应当提供由省级以上监狱管理局、戒毒管理局（含新疆生产建设兵团）出具的属于监狱企业的证明文件。</w:t>
      </w:r>
    </w:p>
    <w:p w14:paraId="15891225">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31.6根据《财政部 民政部 中国残疾人联合会关于促进残疾人就业政府采购政策的通知》（财库</w:t>
      </w:r>
      <w:r>
        <w:rPr>
          <w:rFonts w:hint="eastAsia" w:ascii="宋体" w:hAnsi="宋体" w:eastAsia="宋体" w:cs="宋体"/>
          <w:color w:val="auto"/>
          <w:kern w:val="0"/>
          <w:sz w:val="24"/>
          <w:lang w:eastAsia="zh-CN"/>
        </w:rPr>
        <w:t>〔2017〕141号</w:t>
      </w:r>
      <w:r>
        <w:rPr>
          <w:rFonts w:hint="eastAsia" w:ascii="宋体" w:hAnsi="宋体" w:eastAsia="宋体" w:cs="宋体"/>
          <w:color w:val="auto"/>
          <w:kern w:val="0"/>
          <w:sz w:val="24"/>
        </w:rPr>
        <w:t>）的规定，享受政府采购支持政策的残疾人福利性单位应当提供《残疾人福利性单位声明函》。（格式见第五章附件10.15）</w:t>
      </w:r>
    </w:p>
    <w:p w14:paraId="347C64DA">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32.确定成交供应商</w:t>
      </w:r>
    </w:p>
    <w:p w14:paraId="5D730731">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谈判小组根据全体评审成员签字的原始评审记录和评审结果编写评审报告，集中采购机构应当履行核对评审结果职责，并在评审结束后2个工作日内将评审报告通过公共资源电子交易系统提交采购人，采购人应当在收到评审报告1个工作日内通过公共资源电子交易系统线上确定成交供应商。</w:t>
      </w:r>
    </w:p>
    <w:p w14:paraId="7A51B654">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33.</w:t>
      </w:r>
      <w:r>
        <w:rPr>
          <w:rFonts w:hint="eastAsia" w:ascii="宋体" w:hAnsi="宋体" w:eastAsia="宋体" w:cs="宋体"/>
          <w:color w:val="auto"/>
          <w:kern w:val="0"/>
          <w:sz w:val="24"/>
        </w:rPr>
        <w:t> </w:t>
      </w:r>
      <w:r>
        <w:rPr>
          <w:rFonts w:hint="eastAsia" w:ascii="宋体" w:hAnsi="宋体" w:eastAsia="宋体" w:cs="宋体"/>
          <w:b/>
          <w:bCs/>
          <w:color w:val="auto"/>
          <w:kern w:val="0"/>
          <w:sz w:val="24"/>
        </w:rPr>
        <w:t>成交通知书及成交公告</w:t>
      </w:r>
    </w:p>
    <w:p w14:paraId="2D9662D5">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33.1 确定成交供应商后，代理机构及时在河南省政府采购网、驻马店市公共资源交易中心网等相关媒体上发布成交公告，同时向成交供应商发布成交通知书，成交供应商应及时领取成交通知书。</w:t>
      </w:r>
    </w:p>
    <w:p w14:paraId="45CAD8DC">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33.2 成交供应商在有效的最后一轮报价中报价最低,非不可抗力放弃成交资格的，应认定属于恶意串通的行为。</w:t>
      </w:r>
    </w:p>
    <w:p w14:paraId="69334D79">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33.3 成交通知书对采购人和成交供应商具有同等法律效力。成交通知书发出后，采购人改变成交结果，或者成交供应商放弃成交，应按相关法律、规章、规范性文件的要求承担相应的法律责任。</w:t>
      </w:r>
    </w:p>
    <w:p w14:paraId="18918053">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33.4 成交通知书将作为签订合同的依据。合同签订后，成交通知书成为合同的一部分。</w:t>
      </w:r>
    </w:p>
    <w:p w14:paraId="00CDB311">
      <w:pPr>
        <w:widowControl/>
        <w:shd w:val="clear" w:color="auto" w:fill="FFFFFF"/>
        <w:spacing w:line="460" w:lineRule="atLeast"/>
        <w:ind w:firstLine="479"/>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34.代理机构宣布谈判废止的权利</w:t>
      </w:r>
    </w:p>
    <w:p w14:paraId="3FE403D3">
      <w:pPr>
        <w:widowControl/>
        <w:shd w:val="clear" w:color="auto" w:fill="FFFFFF"/>
        <w:spacing w:line="460" w:lineRule="atLeast"/>
        <w:ind w:firstLine="47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34.1 出现下列情况之一时，代理机构有权宣布谈判废止，并将理由通知所有供应商：</w:t>
      </w:r>
    </w:p>
    <w:p w14:paraId="00E2D61E">
      <w:pPr>
        <w:widowControl/>
        <w:shd w:val="clear" w:color="auto" w:fill="FFFFFF"/>
        <w:spacing w:line="460" w:lineRule="atLeast"/>
        <w:ind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34.1.1出现影响采购公正的违法、违规行为的。</w:t>
      </w:r>
    </w:p>
    <w:p w14:paraId="0CC43A9A">
      <w:pPr>
        <w:widowControl/>
        <w:shd w:val="clear" w:color="auto" w:fill="FFFFFF"/>
        <w:spacing w:line="460" w:lineRule="atLeast"/>
        <w:ind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34.1.2 供应商的最后一轮报价均超过了采购控制价，采购人不能支付的。</w:t>
      </w:r>
    </w:p>
    <w:p w14:paraId="17B7E23D">
      <w:pPr>
        <w:widowControl/>
        <w:shd w:val="clear" w:color="auto" w:fill="FFFFFF"/>
        <w:spacing w:line="460" w:lineRule="atLeast"/>
        <w:ind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34.1.3 因重大变故，采购任务取消的。</w:t>
      </w:r>
    </w:p>
    <w:p w14:paraId="5CC803AE">
      <w:pPr>
        <w:widowControl/>
        <w:shd w:val="clear" w:color="auto" w:fill="FFFFFF"/>
        <w:spacing w:line="460" w:lineRule="atLeast"/>
        <w:ind w:firstLine="480"/>
        <w:jc w:val="left"/>
        <w:textAlignment w:val="baseline"/>
        <w:rPr>
          <w:rFonts w:hint="eastAsia" w:ascii="宋体" w:hAnsi="宋体" w:eastAsia="宋体" w:cs="宋体"/>
          <w:b/>
          <w:bCs/>
          <w:color w:val="auto"/>
          <w:kern w:val="0"/>
          <w:sz w:val="32"/>
          <w:szCs w:val="32"/>
        </w:rPr>
      </w:pPr>
      <w:r>
        <w:rPr>
          <w:rFonts w:hint="eastAsia" w:ascii="宋体" w:hAnsi="宋体" w:eastAsia="宋体" w:cs="宋体"/>
          <w:color w:val="auto"/>
          <w:kern w:val="0"/>
          <w:sz w:val="24"/>
        </w:rPr>
        <w:t>34.2谈判截止时间结束后参加供应商不足3家的，评审期间符合条件的供应商或者对谈判文件作出实质响应的供应商不足3家的，代理机构将报请同级财政部门依法处理。</w:t>
      </w:r>
    </w:p>
    <w:p w14:paraId="48159639">
      <w:pPr>
        <w:widowControl/>
        <w:shd w:val="clear" w:color="auto" w:fill="FFFFFF"/>
        <w:spacing w:line="460" w:lineRule="atLeast"/>
        <w:ind w:firstLine="643"/>
        <w:jc w:val="center"/>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32"/>
          <w:szCs w:val="32"/>
        </w:rPr>
        <w:t>八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合同授予</w:t>
      </w:r>
    </w:p>
    <w:p w14:paraId="6A15D0D5">
      <w:pPr>
        <w:widowControl/>
        <w:shd w:val="clear" w:color="auto" w:fill="FFFFFF"/>
        <w:spacing w:line="460" w:lineRule="atLeast"/>
        <w:ind w:firstLine="354" w:firstLineChars="147"/>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35.签订合同</w:t>
      </w:r>
    </w:p>
    <w:p w14:paraId="4F1D8413">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35.1 采购人、成交供应商在成交通知书发出之日起</w:t>
      </w:r>
      <w:r>
        <w:rPr>
          <w:rFonts w:hint="eastAsia" w:ascii="宋体" w:hAnsi="宋体" w:eastAsia="宋体" w:cs="宋体"/>
          <w:color w:val="auto"/>
          <w:kern w:val="0"/>
          <w:sz w:val="24"/>
          <w:szCs w:val="36"/>
          <w:u w:val="single" w:color="000000"/>
        </w:rPr>
        <w:t>2</w:t>
      </w:r>
      <w:r>
        <w:rPr>
          <w:rFonts w:hint="eastAsia" w:ascii="宋体" w:hAnsi="宋体" w:eastAsia="宋体" w:cs="宋体"/>
          <w:color w:val="auto"/>
          <w:kern w:val="0"/>
          <w:sz w:val="24"/>
          <w:szCs w:val="36"/>
        </w:rPr>
        <w:t>个工作日</w:t>
      </w:r>
      <w:r>
        <w:rPr>
          <w:rFonts w:hint="eastAsia" w:ascii="宋体" w:hAnsi="宋体" w:eastAsia="宋体" w:cs="宋体"/>
          <w:color w:val="auto"/>
          <w:kern w:val="0"/>
          <w:sz w:val="24"/>
        </w:rPr>
        <w:t>内，根据竞争性谈判文件确定的事项和成交供应商响应性文件签订合同。双方所签订的合同不得对竞争性谈判文件和成交供应商响应性文件作实质性修改。成交供应商逾期未签订合同，视为成交后无正当理由不与采购人签订合同，并按照有关法律规定承担相应的法律责任</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供应商须对此作出书面承诺，否则视为未实质响应竞争性谈判文件</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。采购人逾期不与成交供应商签订合同的，按政府采购的有关规定处理。</w:t>
      </w:r>
    </w:p>
    <w:p w14:paraId="675C4302">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34.2 竞争性谈判文件、竞争性谈判文件的修改文件、成交供应商的响应性文件、补充或修改的文件及澄清或承诺文件等，均为双方签订合同的组成部分，并与合同一并作为本竞争性谈判文件所列采购项目的互补性法律文件，与合同具有同等法律效力。</w:t>
      </w:r>
    </w:p>
    <w:p w14:paraId="037FAB2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34.3 成交供应商放弃成交、因不可抗力不能履行合同、不按照竞争性谈判文件要求提交履约保证金，或者被查实存在影响成交结果的违法行为等情形，不符合成交条件的，采购人可以按照谈判小组提出的成交候选供应商名单排序依次确定其他成交候选供应商为成交供应商，也可以重新组织采购。</w:t>
      </w:r>
    </w:p>
    <w:p w14:paraId="1220701B">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34.4 采购人应在采购合同签订之日起1个工作日内将合同副本报同级财政部门备案。</w:t>
      </w:r>
    </w:p>
    <w:p w14:paraId="6ABACD28">
      <w:pPr>
        <w:widowControl/>
        <w:shd w:val="clear" w:color="auto" w:fill="FFFFFF"/>
        <w:spacing w:line="460" w:lineRule="atLeast"/>
        <w:ind w:firstLine="480"/>
        <w:jc w:val="left"/>
        <w:textAlignment w:val="baseline"/>
        <w:rPr>
          <w:rFonts w:hint="eastAsia" w:ascii="宋体" w:hAnsi="宋体" w:eastAsia="宋体" w:cs="宋体"/>
          <w:b/>
          <w:bCs/>
          <w:color w:val="auto"/>
          <w:sz w:val="24"/>
        </w:rPr>
      </w:pPr>
      <w:r>
        <w:rPr>
          <w:rFonts w:hint="eastAsia" w:ascii="宋体" w:hAnsi="宋体" w:eastAsia="宋体" w:cs="宋体"/>
          <w:b/>
          <w:bCs/>
          <w:color w:val="auto"/>
          <w:kern w:val="0"/>
          <w:sz w:val="24"/>
        </w:rPr>
        <w:t>34.5 河南省政府采购合同融资政策告知函</w:t>
      </w:r>
    </w:p>
    <w:p w14:paraId="42BB3188">
      <w:pPr>
        <w:widowControl/>
        <w:spacing w:line="360" w:lineRule="auto"/>
        <w:jc w:val="left"/>
        <w:textAlignment w:val="baseline"/>
        <w:rPr>
          <w:rFonts w:hint="eastAsia" w:ascii="宋体" w:hAnsi="宋体" w:eastAsia="宋体" w:cs="宋体"/>
          <w:b/>
          <w:bCs/>
          <w:color w:val="auto"/>
          <w:sz w:val="24"/>
        </w:rPr>
      </w:pPr>
      <w:r>
        <w:rPr>
          <w:rFonts w:hint="eastAsia" w:ascii="宋体" w:hAnsi="宋体" w:eastAsia="宋体" w:cs="宋体"/>
          <w:b/>
          <w:bCs/>
          <w:color w:val="auto"/>
          <w:kern w:val="0"/>
          <w:sz w:val="24"/>
        </w:rPr>
        <w:t> </w:t>
      </w:r>
    </w:p>
    <w:p w14:paraId="23A20136">
      <w:pPr>
        <w:widowControl/>
        <w:spacing w:line="360" w:lineRule="auto"/>
        <w:jc w:val="left"/>
        <w:textAlignment w:val="baseline"/>
        <w:rPr>
          <w:rFonts w:hint="eastAsia" w:ascii="宋体" w:hAnsi="宋体" w:eastAsia="宋体" w:cs="宋体"/>
          <w:b/>
          <w:bCs/>
          <w:color w:val="auto"/>
          <w:sz w:val="24"/>
        </w:rPr>
      </w:pPr>
      <w:r>
        <w:rPr>
          <w:rFonts w:hint="eastAsia" w:ascii="宋体" w:hAnsi="宋体" w:eastAsia="宋体" w:cs="宋体"/>
          <w:b/>
          <w:bCs/>
          <w:color w:val="auto"/>
          <w:kern w:val="0"/>
          <w:sz w:val="24"/>
        </w:rPr>
        <w:t>各供应商：</w:t>
      </w:r>
    </w:p>
    <w:p w14:paraId="1CEE806A">
      <w:pPr>
        <w:widowControl/>
        <w:spacing w:line="360" w:lineRule="auto"/>
        <w:ind w:firstLine="482" w:firstLineChars="200"/>
        <w:jc w:val="left"/>
        <w:textAlignment w:val="baseline"/>
        <w:rPr>
          <w:rFonts w:hint="eastAsia" w:ascii="宋体" w:hAnsi="宋体" w:eastAsia="宋体" w:cs="宋体"/>
          <w:b/>
          <w:bCs/>
          <w:color w:val="auto"/>
          <w:sz w:val="24"/>
        </w:rPr>
      </w:pPr>
      <w:r>
        <w:rPr>
          <w:rFonts w:hint="eastAsia" w:ascii="宋体" w:hAnsi="宋体" w:eastAsia="宋体" w:cs="宋体"/>
          <w:b/>
          <w:bCs/>
          <w:color w:val="auto"/>
          <w:kern w:val="0"/>
          <w:sz w:val="24"/>
        </w:rPr>
        <w:t>欢迎贵公司参与河南省政府采购活动！</w:t>
      </w:r>
    </w:p>
    <w:p w14:paraId="646317C4">
      <w:pPr>
        <w:widowControl/>
        <w:spacing w:line="360" w:lineRule="auto"/>
        <w:ind w:firstLine="482" w:firstLineChars="200"/>
        <w:jc w:val="left"/>
        <w:textAlignment w:val="baseline"/>
        <w:rPr>
          <w:rFonts w:hint="eastAsia" w:ascii="宋体" w:hAnsi="宋体" w:eastAsia="宋体" w:cs="宋体"/>
          <w:b/>
          <w:bCs/>
          <w:color w:val="auto"/>
          <w:sz w:val="24"/>
        </w:rPr>
      </w:pPr>
      <w:r>
        <w:rPr>
          <w:rFonts w:hint="eastAsia" w:ascii="宋体" w:hAnsi="宋体" w:eastAsia="宋体" w:cs="宋体"/>
          <w:b/>
          <w:bCs/>
          <w:color w:val="auto"/>
          <w:kern w:val="0"/>
          <w:sz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7BADB91B">
      <w:pPr>
        <w:widowControl/>
        <w:spacing w:line="360" w:lineRule="auto"/>
        <w:ind w:firstLine="482" w:firstLineChars="200"/>
        <w:jc w:val="left"/>
        <w:textAlignment w:val="baseline"/>
        <w:rPr>
          <w:rFonts w:hint="eastAsia" w:ascii="宋体" w:hAnsi="宋体" w:eastAsia="宋体" w:cs="宋体"/>
          <w:b/>
          <w:bCs/>
          <w:color w:val="auto"/>
          <w:sz w:val="24"/>
        </w:rPr>
      </w:pPr>
      <w:r>
        <w:rPr>
          <w:rFonts w:hint="eastAsia" w:ascii="宋体" w:hAnsi="宋体" w:eastAsia="宋体" w:cs="宋体"/>
          <w:b/>
          <w:bCs/>
          <w:color w:val="auto"/>
          <w:kern w:val="0"/>
          <w:sz w:val="24"/>
        </w:rPr>
        <w:t>贷款渠道和提供贷款的金融机构，可在河南省政府采购网“河南省政府采购合同融资平台”查询联系。</w:t>
      </w:r>
    </w:p>
    <w:p w14:paraId="167559F4">
      <w:pPr>
        <w:widowControl/>
        <w:snapToGrid w:val="0"/>
        <w:jc w:val="center"/>
        <w:textAlignment w:val="baseline"/>
        <w:rPr>
          <w:rFonts w:hint="eastAsia" w:ascii="宋体" w:hAnsi="宋体" w:eastAsia="宋体" w:cs="宋体"/>
          <w:b/>
          <w:color w:val="auto"/>
          <w:kern w:val="0"/>
          <w:sz w:val="36"/>
          <w:szCs w:val="36"/>
        </w:rPr>
      </w:pPr>
    </w:p>
    <w:p w14:paraId="76817BC5">
      <w:pPr>
        <w:widowControl/>
        <w:snapToGrid w:val="0"/>
        <w:jc w:val="center"/>
        <w:textAlignment w:val="baseline"/>
        <w:rPr>
          <w:rFonts w:hint="eastAsia" w:ascii="宋体" w:hAnsi="宋体" w:eastAsia="宋体" w:cs="宋体"/>
          <w:b/>
          <w:color w:val="auto"/>
          <w:kern w:val="0"/>
          <w:sz w:val="32"/>
          <w:szCs w:val="32"/>
        </w:rPr>
      </w:pPr>
      <w:r>
        <w:rPr>
          <w:rFonts w:hint="eastAsia" w:ascii="宋体" w:hAnsi="宋体" w:eastAsia="宋体" w:cs="宋体"/>
          <w:b/>
          <w:color w:val="auto"/>
          <w:kern w:val="0"/>
          <w:sz w:val="36"/>
          <w:szCs w:val="36"/>
        </w:rPr>
        <w:t>驻马店市政府采购合同融资金融机构联系方式</w:t>
      </w:r>
    </w:p>
    <w:p w14:paraId="1609003D">
      <w:pPr>
        <w:widowControl/>
        <w:snapToGrid w:val="0"/>
        <w:spacing w:line="460" w:lineRule="exact"/>
        <w:textAlignment w:val="baseline"/>
        <w:rPr>
          <w:rFonts w:hint="eastAsia" w:ascii="宋体" w:hAnsi="宋体" w:eastAsia="宋体" w:cs="宋体"/>
          <w:b/>
          <w:color w:val="auto"/>
          <w:kern w:val="0"/>
          <w:sz w:val="24"/>
        </w:rPr>
      </w:pPr>
    </w:p>
    <w:p w14:paraId="013A4E7E">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1、上海浦东发展银行信阳分行</w:t>
      </w:r>
    </w:p>
    <w:p w14:paraId="5D0B9701">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联系人：陈安达18538266767 </w:t>
      </w:r>
    </w:p>
    <w:p w14:paraId="2926EC58">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李鹤松18638169788  </w:t>
      </w:r>
    </w:p>
    <w:p w14:paraId="4B53A779">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地址：信阳市羊山新区新六大街北段九阳大厦一号楼</w:t>
      </w:r>
    </w:p>
    <w:p w14:paraId="709527C0">
      <w:pPr>
        <w:widowControl/>
        <w:shd w:val="clear" w:color="auto" w:fill="FFFFFF"/>
        <w:spacing w:line="420" w:lineRule="atLeast"/>
        <w:ind w:firstLine="480"/>
        <w:textAlignment w:val="baseline"/>
        <w:rPr>
          <w:rFonts w:hint="eastAsia" w:ascii="宋体" w:hAnsi="宋体" w:eastAsia="宋体" w:cs="宋体"/>
          <w:color w:val="auto"/>
          <w:kern w:val="0"/>
          <w:sz w:val="24"/>
        </w:rPr>
      </w:pPr>
    </w:p>
    <w:p w14:paraId="3CCD1056">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2、中原银行驻马店分行公司业务七部</w:t>
      </w:r>
    </w:p>
    <w:p w14:paraId="5F422C85">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联系人：王磊</w:t>
      </w:r>
    </w:p>
    <w:p w14:paraId="67C4548C">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联系电话：13783327708</w:t>
      </w:r>
    </w:p>
    <w:p w14:paraId="2F328FAD">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地址：驻马店市驿城区文明路168号（天龙大酒店对面）</w:t>
      </w:r>
    </w:p>
    <w:p w14:paraId="7885063B">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3、郑州银行驻马店分行 </w:t>
      </w:r>
    </w:p>
    <w:p w14:paraId="632E5530">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联系人：禹阳</w:t>
      </w:r>
    </w:p>
    <w:p w14:paraId="69A1250B">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联系电话：15103825000</w:t>
      </w:r>
    </w:p>
    <w:p w14:paraId="3B7A2829">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地址：河南省驻马店市置地大道与天中山大道交叉口西南角</w:t>
      </w:r>
    </w:p>
    <w:p w14:paraId="1B63899F">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4、驻马店农村商业银行股份有限公司</w:t>
      </w:r>
    </w:p>
    <w:p w14:paraId="006F4640">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联系人：鄢川源  15136590288   3699502</w:t>
      </w:r>
    </w:p>
    <w:p w14:paraId="1D6B847E">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周莉娟  15290172878  3618869</w:t>
      </w:r>
    </w:p>
    <w:p w14:paraId="159B0487">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地址：驻马店市驿城区文化路360号</w:t>
      </w:r>
    </w:p>
    <w:p w14:paraId="40D38725">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5、中国银行股份有限公司驻马店分行营业部</w:t>
      </w:r>
    </w:p>
    <w:p w14:paraId="533C3F0A">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联系人：罗浩 手机号15239620736</w:t>
      </w:r>
    </w:p>
    <w:p w14:paraId="1CABA5DD">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刘杰 手机号16639631991</w:t>
      </w:r>
    </w:p>
    <w:p w14:paraId="4AB0274A">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地址：驻马店市文明路188号</w:t>
      </w:r>
    </w:p>
    <w:p w14:paraId="3244504D">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6、中信银行股份有限公司郑州东明路支行</w:t>
      </w:r>
    </w:p>
    <w:p w14:paraId="4894DCCD">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联系人：李阿萃  18638139933</w:t>
      </w:r>
    </w:p>
    <w:p w14:paraId="0269694E">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地址：郑州市东明路与东风路交叉口</w:t>
      </w:r>
    </w:p>
    <w:p w14:paraId="4F470E13">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p>
    <w:p w14:paraId="75DD28EC">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p>
    <w:p w14:paraId="2C763944">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p>
    <w:p w14:paraId="5EABF972">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p>
    <w:p w14:paraId="2BA654C8">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p>
    <w:p w14:paraId="1120463B">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p>
    <w:p w14:paraId="59B0FAD7">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p>
    <w:p w14:paraId="64009059">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p>
    <w:p w14:paraId="287C370D">
      <w:pPr>
        <w:pStyle w:val="2"/>
        <w:rPr>
          <w:rFonts w:hint="eastAsia" w:ascii="宋体" w:hAnsi="宋体" w:eastAsia="宋体" w:cs="宋体"/>
          <w:b/>
          <w:color w:val="auto"/>
          <w:kern w:val="0"/>
          <w:sz w:val="36"/>
          <w:szCs w:val="36"/>
        </w:rPr>
      </w:pPr>
    </w:p>
    <w:p w14:paraId="63EE0F28">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r>
        <w:rPr>
          <w:rFonts w:hint="eastAsia" w:ascii="宋体" w:hAnsi="宋体" w:eastAsia="宋体" w:cs="宋体"/>
          <w:b/>
          <w:color w:val="auto"/>
          <w:kern w:val="0"/>
          <w:sz w:val="36"/>
          <w:szCs w:val="36"/>
        </w:rPr>
        <w:t>第四章 政府采购合同（主要条款）</w:t>
      </w:r>
    </w:p>
    <w:p w14:paraId="7BC2C4E2">
      <w:pPr>
        <w:widowControl/>
        <w:shd w:val="clear" w:color="auto" w:fill="FFFFFF"/>
        <w:spacing w:line="460" w:lineRule="atLeast"/>
        <w:ind w:firstLine="482"/>
        <w:jc w:val="center"/>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w:t>
      </w:r>
      <w:r>
        <w:rPr>
          <w:rFonts w:hint="eastAsia" w:ascii="宋体" w:hAnsi="宋体" w:eastAsia="宋体" w:cs="宋体"/>
          <w:color w:val="auto"/>
          <w:kern w:val="0"/>
          <w:sz w:val="24"/>
        </w:rPr>
        <w:t>采购人可根据采购项目的实际情况增减条款和内容</w:t>
      </w:r>
      <w:r>
        <w:rPr>
          <w:rFonts w:hint="eastAsia" w:ascii="宋体" w:hAnsi="宋体" w:eastAsia="宋体" w:cs="宋体"/>
          <w:b/>
          <w:bCs/>
          <w:color w:val="auto"/>
          <w:kern w:val="0"/>
          <w:sz w:val="24"/>
        </w:rPr>
        <w:t>）</w:t>
      </w:r>
    </w:p>
    <w:p w14:paraId="4F5F3989">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项目名称：             项目编号：</w:t>
      </w:r>
    </w:p>
    <w:p w14:paraId="344E9F88">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甲方：（采购人）       乙方：（成交供应商）</w:t>
      </w:r>
    </w:p>
    <w:p w14:paraId="220922EA">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甲、乙双方根据《中华人民共和国政府采购法》、《中华人民共和国民法典》等法律法规的规定，按照</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（项目编号）的竞争性谈判结果签订本合同。</w:t>
      </w:r>
    </w:p>
    <w:p w14:paraId="6EB07C61">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1.货物内容</w:t>
      </w:r>
    </w:p>
    <w:p w14:paraId="4FA865EE">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1.1 货物名称：</w:t>
      </w:r>
    </w:p>
    <w:p w14:paraId="5571FFAD">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 型号规格：</w:t>
      </w:r>
    </w:p>
    <w:p w14:paraId="4D9E6445">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 技术参数：</w:t>
      </w:r>
    </w:p>
    <w:p w14:paraId="2D40F039">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1.4 数量（单位）：</w:t>
      </w:r>
    </w:p>
    <w:p w14:paraId="5E6F00E9">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2.合同金额</w:t>
      </w:r>
    </w:p>
    <w:p w14:paraId="145DF310">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本合同金额为人民币（大写）：_____元（￥________元）。</w:t>
      </w:r>
    </w:p>
    <w:p w14:paraId="3AB0A3D3">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3.技术资料</w:t>
      </w:r>
    </w:p>
    <w:p w14:paraId="08A6D849">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3.1乙方按采购文件规定的时间向甲方提供使用货物的有关技术资料。</w:t>
      </w:r>
    </w:p>
    <w:p w14:paraId="1BFE37E7">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3.2没有甲方事先书面同意，乙方不得将由甲方提供的有关合同或任何合同条文、规格、计划、图纸、样品或资料提供给与履行本合同无关的任何其他人。</w:t>
      </w:r>
    </w:p>
    <w:p w14:paraId="51FF662D">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4.知识产权</w:t>
      </w:r>
    </w:p>
    <w:p w14:paraId="13D7DF23">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乙方保证所提供的货物或其任何一部分均不会侵犯任何第三方的知识产权。</w:t>
      </w:r>
    </w:p>
    <w:p w14:paraId="17F2FAEE">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5.产权担保</w:t>
      </w:r>
    </w:p>
    <w:p w14:paraId="5F5C2486">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乙方保证所交付的货物的所有权完全属于乙方且无任何抵押、查封等产权瑕疵。</w:t>
      </w:r>
    </w:p>
    <w:p w14:paraId="7FC4FF40">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6.质量保证金</w:t>
      </w:r>
    </w:p>
    <w:p w14:paraId="7E358383">
      <w:pPr>
        <w:widowControl/>
        <w:shd w:val="clear" w:color="auto" w:fill="FFFFFF"/>
        <w:spacing w:line="460" w:lineRule="atLeast"/>
        <w:ind w:firstLine="482"/>
        <w:textAlignment w:val="baseline"/>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本项目不收取质量保证金</w:t>
      </w:r>
    </w:p>
    <w:p w14:paraId="0E50E4FC">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7.转包或分包</w:t>
      </w:r>
    </w:p>
    <w:p w14:paraId="3EBF6B8E">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7.1本合同范围的货物，由乙方直接供应，不得转让他人供应。</w:t>
      </w:r>
    </w:p>
    <w:p w14:paraId="6AE7BF81">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7.2除非得到甲方的书面同意，乙方不得部分分包给他人供应。</w:t>
      </w:r>
    </w:p>
    <w:p w14:paraId="690E7BA0">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7.3如有转让和未经甲方同意的分包行为，甲方有权给予终止合同。</w:t>
      </w:r>
    </w:p>
    <w:p w14:paraId="07AAEF7F">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8.交货期、交货方式及交货地点</w:t>
      </w:r>
    </w:p>
    <w:p w14:paraId="4B7E97F4">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8.1 交货期：</w:t>
      </w:r>
    </w:p>
    <w:p w14:paraId="794044EA">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8.2 交货方式：</w:t>
      </w:r>
    </w:p>
    <w:p w14:paraId="383458FA">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8.3 交货地点：</w:t>
      </w:r>
    </w:p>
    <w:p w14:paraId="0B833BD2">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9.货款支付</w:t>
      </w:r>
    </w:p>
    <w:p w14:paraId="6F09C1BC">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付款方式：</w:t>
      </w:r>
    </w:p>
    <w:p w14:paraId="4EAB6C26">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10.税费</w:t>
      </w:r>
    </w:p>
    <w:p w14:paraId="71F12C69">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本合同执行中相关的一切税费均由乙方负担。</w:t>
      </w:r>
    </w:p>
    <w:p w14:paraId="34CD719F">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11.货物包装、发运及运输</w:t>
      </w:r>
    </w:p>
    <w:p w14:paraId="217175DD">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11.1乙方在货物发运前对其进行满足运输距离、防潮、防震、防锈和防破损装卸等要求包装，以保证货物安全运达甲方指定地点。</w:t>
      </w:r>
    </w:p>
    <w:p w14:paraId="68283166">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11.2使用说明书、质量检验证明书、随配附件和工具以及清单一并附于货物内。</w:t>
      </w:r>
    </w:p>
    <w:p w14:paraId="5A6DE1D1">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11.3乙方在货物发运手续办理完毕后24小时内或货到甲方48小时前通知甲方，以准备接货。</w:t>
      </w:r>
    </w:p>
    <w:p w14:paraId="7A7C9126">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11.4货物在交付甲方前发生的风险均由乙方负责。</w:t>
      </w:r>
    </w:p>
    <w:p w14:paraId="3DA59B35">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11.5货物在规定的交付期限内由乙方送达甲方指定的地点视为交付，乙方同时需通知甲方货物已送达。</w:t>
      </w:r>
    </w:p>
    <w:p w14:paraId="457108C0">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12.质量保证及售后服务</w:t>
      </w:r>
    </w:p>
    <w:p w14:paraId="78E7A1F8">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12.1乙方提供的货物是全新、未使用过的，并完全符合强制性的国家技术质量规范和采购文件规定的质量、规格、性能和技术规范等的要求。</w:t>
      </w:r>
    </w:p>
    <w:p w14:paraId="7CFE943E">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12.2乙方提供的货物经正确安装、正常运转和保养，在其使用寿命期内须具有符合质量要求和产品说明书的性能。在货物质量保证期之内，乙方须对由于设计、工艺或材料的缺陷而发生的任何不足或故障负责。</w:t>
      </w:r>
    </w:p>
    <w:p w14:paraId="6F5822C8">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12.3根据甲方按检验标准自己检验结果或委托有资质的相关质检机构的检验结果，发现货物的数量、质量、规格与合同或样品及样品小样不符；或者在质量保证期内，证实货物存在缺陷，包括潜在的缺陷或使用不符合要求的材料等，甲方应尽快以书面形式通知乙方。乙方在收到通知后</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日内应免费维修或更换有缺陷的货物或部件。如果乙方在收到通知后</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日内没有弥补缺陷，甲方可采取必要的补救措施，但由此引发的风险和费用将由乙方承担。</w:t>
      </w:r>
    </w:p>
    <w:p w14:paraId="22206551">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12.4合同项下货物的质量保证期为自货物通过最终验收起</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个月，在质保期内，因人为因素出现故障外，乙方对货物出现的质量及安全问题负责处理解决并承担一切费用。</w:t>
      </w:r>
    </w:p>
    <w:p w14:paraId="45006BA9">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12.5合同项下货物免费保修期为质量保证期满后</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个月，因人为因素出现的故障不在免费保修范围内。对超过保修期的货物</w:t>
      </w:r>
      <w:r>
        <w:rPr>
          <w:rFonts w:hint="eastAsia" w:ascii="宋体" w:hAnsi="宋体" w:eastAsia="宋体" w:cs="宋体"/>
          <w:color w:val="auto"/>
          <w:kern w:val="0"/>
          <w:sz w:val="24"/>
          <w:lang w:eastAsia="zh-CN"/>
        </w:rPr>
        <w:t>终身</w:t>
      </w:r>
      <w:r>
        <w:rPr>
          <w:rFonts w:hint="eastAsia" w:ascii="宋体" w:hAnsi="宋体" w:eastAsia="宋体" w:cs="宋体"/>
          <w:color w:val="auto"/>
          <w:kern w:val="0"/>
          <w:sz w:val="24"/>
        </w:rPr>
        <w:t>维修，维修时只收部件成本费。</w:t>
      </w:r>
    </w:p>
    <w:p w14:paraId="67CF7D16">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12.6在使用过程中发生故障，乙方在接到甲方通知后在</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小时内到达甲方现场，</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小时内解除故障。</w:t>
      </w:r>
    </w:p>
    <w:p w14:paraId="6752E8A0">
      <w:pPr>
        <w:widowControl/>
        <w:shd w:val="clear" w:color="auto" w:fill="FFFFFF"/>
        <w:spacing w:line="460" w:lineRule="atLeast"/>
        <w:ind w:firstLine="482" w:firstLineChars="200"/>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13.调试和验收</w:t>
      </w:r>
    </w:p>
    <w:p w14:paraId="08D02304">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13.1乙方交货前对产品作出全面检查和对验收文件进行整理，并列出清单，作为甲方收货验收和使用的技术条件依据，检验的结果应随货物交甲方。</w:t>
      </w:r>
    </w:p>
    <w:p w14:paraId="4D7DD761">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13.2货物运抵现场后，甲方依据采购文件上的技术规格要求和国家有关质量标准在3个工作日内组织初步验收，并制作验收备忘录，签署验收意见。初步验收不合格的不予签收。</w:t>
      </w:r>
    </w:p>
    <w:p w14:paraId="63C391F9">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13.3甲方对乙方提供的货物在使用前进行调试时，乙方负责安装并培训甲方的使用操作人员，并协助甲方一起调试，直到符合技术要求，甲方才做最终验收并签署验收意见。</w:t>
      </w:r>
    </w:p>
    <w:p w14:paraId="6FA165DC">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13.4对大型或技术复杂的货物，甲方应邀请国家认可的专业检测机构参与初步验收及最终验收，并由其出具质量检测报告。</w:t>
      </w:r>
    </w:p>
    <w:p w14:paraId="41A0FE6F">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13.5验收时乙方必须在现场，验收完毕后作出验收结果报告。验收费用由乙方负责。</w:t>
      </w:r>
    </w:p>
    <w:p w14:paraId="7E19E504">
      <w:pPr>
        <w:widowControl/>
        <w:shd w:val="clear" w:color="auto" w:fill="FFFFFF"/>
        <w:spacing w:line="460" w:lineRule="atLeast"/>
        <w:ind w:firstLine="479"/>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14.索赔</w:t>
      </w:r>
    </w:p>
    <w:p w14:paraId="2E4EABFB">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14.1如果货物的质量、规格、数量、重量等与合同或样品及样品小样不符，或在质量保证期内证实货物存有缺陷，包括潜在的缺陷或使用不符合要求的材料等，甲方有权根据有资质的权威质检机构的检验结果向乙方提出索赔(但责任应由保险公司或运输部门承担的除外)。</w:t>
      </w:r>
    </w:p>
    <w:p w14:paraId="275C6C2B">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14.2在根据合同第12条和第13条规定的检验期和质量保证期内，如果乙方对甲方提出的索赔负有责任，乙方应按照甲方同意的下列一种或多种方式解决索赔事宜：</w:t>
      </w:r>
    </w:p>
    <w:p w14:paraId="1EAF6B20">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14.2.1在法定的退货期内，甲方将货物款退还给乙方，乙方按合同规定将货款退还给甲方，并承担由此发生的一切损失和费用，包括利息、银行手续费、运费、保险费、检验费、仓储费、装卸费以及为保护退回货物所需的其它必要费用。如已超过退货期，但乙方同意退货，可比照上述办法办理，或由双方协商处理。</w:t>
      </w:r>
    </w:p>
    <w:p w14:paraId="6D70DD11">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14.2.2根据货物低劣程度、损坏程度以及甲方所遭受损失的数额，经双方商定降低货物的价格，或由有权的部门评估，以降低后的价格或评估价格为准。</w:t>
      </w:r>
    </w:p>
    <w:p w14:paraId="39C0A953">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14.2.3用符合规格、质量和性能要求的新零件、部件或货物来更换有缺陷的部分或/和修补缺陷部分，乙方承担一切费用和风险并负担甲方所发生的一切直接费用。同时，乙方应按合同第12条规定，相应延长修补或更换件的质量保证期。</w:t>
      </w:r>
    </w:p>
    <w:p w14:paraId="56A7BBE8">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14.2.4如果在甲方发出索赔通知后</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日内，乙方未作答复，上述索赔应视为已被乙方接受。如乙方未能在甲方提出索赔通知后</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日内或买方同意的更长时间内，按照本合同第14.2条规定的任何一种方法解决索赔事宜，甲方将从合同款中扣回索赔金额。如果这些金额不足以补偿索赔金额，甲方有权向乙方提出不足部分的补偿。</w:t>
      </w:r>
    </w:p>
    <w:p w14:paraId="0A732AE4">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15.违约责任</w:t>
      </w:r>
    </w:p>
    <w:p w14:paraId="1963DFAC">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15.1甲方无正当理由拒收货物的，甲方向乙方偿付拒收货款总值的百分之五违约金。</w:t>
      </w:r>
    </w:p>
    <w:p w14:paraId="23ACFF54">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15.2甲方无故逾期验收和办理货款支付手续的,甲方按逾期付款总额每日万分之五向乙方支付违约金。</w:t>
      </w:r>
    </w:p>
    <w:p w14:paraId="77D8964E">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15.3乙方逾期交付货物的，乙方按逾期交货总额每日万分之五向甲方支付违约金。逾期超过约定日期10个工作日不能交货的，甲方有权选择同意延长交货期或解除本合同。甲方同意延长交货期的，延期交货的时间由双方另行确定。乙方仍按上述规定向甲方支付延期交货违约金。违约金由甲方从待付货款中扣除。乙方因逾期交货或因其他违约行为导致甲方解除合同的，乙方向甲方支付合同总值5%的违约金，如造成甲方损失超过违约金的，超出部分由乙方继续承担赔偿责任。</w:t>
      </w:r>
    </w:p>
    <w:p w14:paraId="0C6F8D05">
      <w:pPr>
        <w:widowControl/>
        <w:shd w:val="clear" w:color="auto" w:fill="FFFFFF"/>
        <w:spacing w:line="460" w:lineRule="atLeast"/>
        <w:ind w:firstLine="480"/>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16.不可抗力事件处理</w:t>
      </w:r>
    </w:p>
    <w:p w14:paraId="27A4CB34">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16.1因不可抗力造成违约的，遭受不可抗力一方应及时向对方通报不能履行或不能完全履行的理由，并在随后取得有关权威机构出具的证明后的15日内向另一方提供不可抗力发生以及持续期间的充分证据。基本于以上行为，允许遭受不可抗力一方延期履行、部分履行或者不履行合同，并根据情况可部分或全部免于承担违约责任。</w:t>
      </w:r>
    </w:p>
    <w:p w14:paraId="448DF2A4">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16.2本合同中的不可抗力指不能预见、不能避免并不能克服的客观情况。包括但不限于：自然灾害如地震、台风、洪水、火灾；政府行为、法律规定或其适用的变化或者其他任何无法预见、避免或者控制的事件。</w:t>
      </w:r>
    </w:p>
    <w:p w14:paraId="03755D3C">
      <w:pPr>
        <w:widowControl/>
        <w:shd w:val="clear" w:color="auto" w:fill="FFFFFF"/>
        <w:spacing w:line="460" w:lineRule="atLeast"/>
        <w:ind w:firstLine="480"/>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17.合同纠纷处理</w:t>
      </w:r>
    </w:p>
    <w:p w14:paraId="3563E8E1">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因本合同或与本合同有关的一切事项发生争议，由双方友好协商解决。协商不成的，任何一方均可选择以下方式解决：</w:t>
      </w:r>
    </w:p>
    <w:p w14:paraId="7F7A6045">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17.1向甲方所在地仲裁委员会申请仲裁。</w:t>
      </w:r>
    </w:p>
    <w:p w14:paraId="27647588">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17.2向合同签订地人民法院提起诉讼。</w:t>
      </w:r>
    </w:p>
    <w:p w14:paraId="64D20F4F">
      <w:pPr>
        <w:widowControl/>
        <w:shd w:val="clear" w:color="auto" w:fill="FFFFFF"/>
        <w:spacing w:line="460" w:lineRule="atLeast"/>
        <w:ind w:firstLine="480"/>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18.违约解除合同</w:t>
      </w:r>
    </w:p>
    <w:p w14:paraId="6292A2D2">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18.1在乙方违约的情况下，甲方可向乙方发出书面通知，部分或全部终止合同，同时保留向对方追诉的权利。</w:t>
      </w:r>
    </w:p>
    <w:p w14:paraId="60E25C00">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18.1.1乙方未能在合同规定的限期或甲方同意延长的限期内提供全部或部分货物，按合同第15.3的规定可以解除合同的。</w:t>
      </w:r>
    </w:p>
    <w:p w14:paraId="2E273C63">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18.1.2乙方有转让和未经甲方同意的分包行为，按合同第7.3的规定可以解除合同的。</w:t>
      </w:r>
    </w:p>
    <w:p w14:paraId="77AB6130">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18.1.3乙方未能履行合同规定的其它主要义务的。</w:t>
      </w:r>
    </w:p>
    <w:p w14:paraId="6869B983">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18.1.4在本合同履行过程中有腐败和欺诈行为的。</w:t>
      </w:r>
    </w:p>
    <w:p w14:paraId="43CAACC2">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18.2在甲方根据上述笫18.1条规定，全部或部分解除合同之后，应当遵循诚实信用原则，全部或部分购买与未交付的货物类似的货物或服务，乙方应承担甲方购买类似货物或服务而产生的额外支出。部分解除合同的，乙方应继续履行合同中未解除的部分。</w:t>
      </w:r>
    </w:p>
    <w:p w14:paraId="18BC9A0D">
      <w:pPr>
        <w:widowControl/>
        <w:shd w:val="clear" w:color="auto" w:fill="FFFFFF"/>
        <w:spacing w:line="460" w:lineRule="atLeast"/>
        <w:ind w:firstLine="480"/>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19.其他约定</w:t>
      </w:r>
    </w:p>
    <w:p w14:paraId="04132C40">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19.1本采购项目的采购文件、成交供应商的响应文件以及相关的澄清确认函（如果有的话）均为本合同不可分割的一部分，与本合同具有同等法律效力。</w:t>
      </w:r>
    </w:p>
    <w:p w14:paraId="71396CB1">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19.2本合同未尽事宜，双方另行补充。</w:t>
      </w:r>
    </w:p>
    <w:p w14:paraId="631141DF">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19.3本合同正本一式</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份，具有同等法律效力，甲、乙双方各执一份。自采购合同签订之日起7个工作日内，甲方按照有关规定将合同副本报同级财政部门备案。</w:t>
      </w:r>
    </w:p>
    <w:p w14:paraId="17324CFF">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19.4</w:t>
      </w:r>
      <w:r>
        <w:rPr>
          <w:rFonts w:hint="eastAsia" w:ascii="宋体" w:hAnsi="宋体" w:eastAsia="宋体" w:cs="宋体"/>
          <w:color w:val="auto"/>
          <w:kern w:val="0"/>
          <w:sz w:val="24"/>
          <w:lang w:eastAsia="zh-CN"/>
        </w:rPr>
        <w:t>签订地点</w:t>
      </w:r>
      <w:r>
        <w:rPr>
          <w:rFonts w:hint="eastAsia" w:ascii="宋体" w:hAnsi="宋体" w:eastAsia="宋体" w:cs="宋体"/>
          <w:color w:val="auto"/>
          <w:kern w:val="0"/>
          <w:sz w:val="24"/>
        </w:rPr>
        <w:t>：</w:t>
      </w:r>
    </w:p>
    <w:p w14:paraId="3630AFB1">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甲 方：                        乙 方：</w:t>
      </w:r>
    </w:p>
    <w:p w14:paraId="08D57697">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单位地址：                       单位地址：</w:t>
      </w:r>
    </w:p>
    <w:p w14:paraId="18DD467A">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法定代表人：           法定代表人：</w:t>
      </w:r>
    </w:p>
    <w:p w14:paraId="5589E71A">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委托代理人：           委托代理人：</w:t>
      </w:r>
    </w:p>
    <w:p w14:paraId="5C003C66">
      <w:pPr>
        <w:widowControl/>
        <w:shd w:val="clear" w:color="auto" w:fill="FFFFFF"/>
        <w:spacing w:line="460" w:lineRule="atLeast"/>
        <w:ind w:left="239" w:leftChars="114" w:firstLine="240" w:firstLineChars="1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电  话：            电  话：</w:t>
      </w:r>
    </w:p>
    <w:p w14:paraId="14EDB3BB">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w:t>
      </w:r>
    </w:p>
    <w:p w14:paraId="6D9044B7">
      <w:pPr>
        <w:widowControl/>
        <w:shd w:val="clear" w:color="auto" w:fill="FFFFFF"/>
        <w:spacing w:line="460" w:lineRule="atLeast"/>
        <w:ind w:firstLine="432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签订日期： 年 月 日</w:t>
      </w:r>
    </w:p>
    <w:p w14:paraId="382F7707">
      <w:pPr>
        <w:pStyle w:val="4"/>
        <w:spacing w:before="319" w:after="319"/>
        <w:ind w:firstLine="480"/>
        <w:textAlignment w:val="baseline"/>
        <w:rPr>
          <w:rFonts w:hint="eastAsia" w:ascii="宋体" w:hAnsi="宋体" w:eastAsia="宋体" w:cs="宋体"/>
          <w:color w:val="auto"/>
        </w:rPr>
      </w:pPr>
    </w:p>
    <w:p w14:paraId="64CECB10">
      <w:pPr>
        <w:pStyle w:val="36"/>
        <w:textAlignment w:val="baseline"/>
        <w:rPr>
          <w:rFonts w:hint="eastAsia" w:ascii="宋体" w:hAnsi="宋体" w:eastAsia="宋体" w:cs="宋体"/>
          <w:color w:val="auto"/>
        </w:rPr>
      </w:pPr>
    </w:p>
    <w:p w14:paraId="02F9F25A">
      <w:pPr>
        <w:pStyle w:val="36"/>
        <w:textAlignment w:val="baseline"/>
        <w:rPr>
          <w:rFonts w:hint="eastAsia" w:ascii="宋体" w:hAnsi="宋体" w:eastAsia="宋体" w:cs="宋体"/>
          <w:color w:val="auto"/>
        </w:rPr>
      </w:pPr>
    </w:p>
    <w:p w14:paraId="1802E426">
      <w:pPr>
        <w:pStyle w:val="36"/>
        <w:textAlignment w:val="baseline"/>
        <w:rPr>
          <w:rFonts w:hint="eastAsia" w:ascii="宋体" w:hAnsi="宋体" w:eastAsia="宋体" w:cs="宋体"/>
          <w:color w:val="auto"/>
        </w:rPr>
      </w:pPr>
    </w:p>
    <w:p w14:paraId="69C20FC3">
      <w:pPr>
        <w:pStyle w:val="36"/>
        <w:textAlignment w:val="baseline"/>
        <w:rPr>
          <w:rFonts w:hint="eastAsia" w:ascii="宋体" w:hAnsi="宋体" w:eastAsia="宋体" w:cs="宋体"/>
          <w:color w:val="auto"/>
        </w:rPr>
      </w:pPr>
    </w:p>
    <w:p w14:paraId="18849098">
      <w:pPr>
        <w:pStyle w:val="36"/>
        <w:textAlignment w:val="baseline"/>
        <w:rPr>
          <w:rFonts w:hint="eastAsia" w:ascii="宋体" w:hAnsi="宋体" w:eastAsia="宋体" w:cs="宋体"/>
          <w:color w:val="auto"/>
        </w:rPr>
      </w:pPr>
    </w:p>
    <w:p w14:paraId="267EE4F6">
      <w:pPr>
        <w:pStyle w:val="36"/>
        <w:textAlignment w:val="baseline"/>
        <w:rPr>
          <w:rFonts w:hint="eastAsia" w:ascii="宋体" w:hAnsi="宋体" w:eastAsia="宋体" w:cs="宋体"/>
          <w:color w:val="auto"/>
        </w:rPr>
      </w:pPr>
    </w:p>
    <w:p w14:paraId="6177729E">
      <w:pPr>
        <w:pStyle w:val="36"/>
        <w:textAlignment w:val="baseline"/>
        <w:rPr>
          <w:rFonts w:hint="eastAsia" w:ascii="宋体" w:hAnsi="宋体" w:eastAsia="宋体" w:cs="宋体"/>
          <w:color w:val="auto"/>
        </w:rPr>
      </w:pPr>
    </w:p>
    <w:p w14:paraId="62A163BD">
      <w:pPr>
        <w:pStyle w:val="36"/>
        <w:textAlignment w:val="baseline"/>
        <w:rPr>
          <w:rFonts w:hint="eastAsia" w:ascii="宋体" w:hAnsi="宋体" w:eastAsia="宋体" w:cs="宋体"/>
          <w:color w:val="auto"/>
        </w:rPr>
      </w:pPr>
    </w:p>
    <w:p w14:paraId="41606C37">
      <w:pPr>
        <w:pStyle w:val="36"/>
        <w:textAlignment w:val="baseline"/>
        <w:rPr>
          <w:rFonts w:hint="eastAsia" w:ascii="宋体" w:hAnsi="宋体" w:eastAsia="宋体" w:cs="宋体"/>
          <w:color w:val="auto"/>
        </w:rPr>
      </w:pPr>
    </w:p>
    <w:p w14:paraId="4FE40496">
      <w:pPr>
        <w:pStyle w:val="36"/>
        <w:textAlignment w:val="baseline"/>
        <w:rPr>
          <w:rFonts w:hint="eastAsia" w:ascii="宋体" w:hAnsi="宋体" w:eastAsia="宋体" w:cs="宋体"/>
          <w:color w:val="auto"/>
        </w:rPr>
      </w:pPr>
    </w:p>
    <w:p w14:paraId="7B2962BE">
      <w:pPr>
        <w:pStyle w:val="36"/>
        <w:textAlignment w:val="baseline"/>
        <w:rPr>
          <w:rFonts w:hint="eastAsia" w:ascii="宋体" w:hAnsi="宋体" w:eastAsia="宋体" w:cs="宋体"/>
          <w:color w:val="auto"/>
        </w:rPr>
      </w:pPr>
    </w:p>
    <w:p w14:paraId="065F71A4">
      <w:pPr>
        <w:pStyle w:val="36"/>
        <w:textAlignment w:val="baseline"/>
        <w:rPr>
          <w:rFonts w:hint="eastAsia" w:ascii="宋体" w:hAnsi="宋体" w:eastAsia="宋体" w:cs="宋体"/>
          <w:color w:val="auto"/>
        </w:rPr>
      </w:pPr>
    </w:p>
    <w:p w14:paraId="2122E427">
      <w:pPr>
        <w:pStyle w:val="36"/>
        <w:textAlignment w:val="baseline"/>
        <w:rPr>
          <w:rFonts w:hint="eastAsia" w:ascii="宋体" w:hAnsi="宋体" w:eastAsia="宋体" w:cs="宋体"/>
          <w:color w:val="auto"/>
        </w:rPr>
      </w:pPr>
    </w:p>
    <w:p w14:paraId="3298F554">
      <w:pPr>
        <w:pStyle w:val="36"/>
        <w:textAlignment w:val="baseline"/>
        <w:rPr>
          <w:rFonts w:hint="eastAsia" w:ascii="宋体" w:hAnsi="宋体" w:eastAsia="宋体" w:cs="宋体"/>
          <w:color w:val="auto"/>
        </w:rPr>
      </w:pPr>
    </w:p>
    <w:p w14:paraId="0F90631E">
      <w:pPr>
        <w:pStyle w:val="36"/>
        <w:textAlignment w:val="baseline"/>
        <w:rPr>
          <w:rFonts w:hint="eastAsia" w:ascii="宋体" w:hAnsi="宋体" w:eastAsia="宋体" w:cs="宋体"/>
          <w:color w:val="auto"/>
        </w:rPr>
      </w:pPr>
    </w:p>
    <w:p w14:paraId="69D91513">
      <w:pPr>
        <w:pStyle w:val="36"/>
        <w:textAlignment w:val="baseline"/>
        <w:rPr>
          <w:rFonts w:hint="eastAsia" w:ascii="宋体" w:hAnsi="宋体" w:eastAsia="宋体" w:cs="宋体"/>
          <w:color w:val="auto"/>
        </w:rPr>
      </w:pPr>
    </w:p>
    <w:p w14:paraId="0C7496E2">
      <w:pPr>
        <w:pStyle w:val="36"/>
        <w:textAlignment w:val="baseline"/>
        <w:rPr>
          <w:rFonts w:hint="eastAsia" w:ascii="宋体" w:hAnsi="宋体" w:eastAsia="宋体" w:cs="宋体"/>
          <w:color w:val="auto"/>
        </w:rPr>
      </w:pPr>
    </w:p>
    <w:p w14:paraId="5BE4CBD4">
      <w:pPr>
        <w:pStyle w:val="36"/>
        <w:textAlignment w:val="baseline"/>
        <w:rPr>
          <w:rFonts w:hint="eastAsia" w:ascii="宋体" w:hAnsi="宋体" w:eastAsia="宋体" w:cs="宋体"/>
          <w:color w:val="auto"/>
        </w:rPr>
      </w:pPr>
    </w:p>
    <w:p w14:paraId="51E5D852">
      <w:pPr>
        <w:pStyle w:val="36"/>
        <w:textAlignment w:val="baseline"/>
        <w:rPr>
          <w:rFonts w:hint="eastAsia" w:ascii="宋体" w:hAnsi="宋体" w:eastAsia="宋体" w:cs="宋体"/>
          <w:color w:val="auto"/>
        </w:rPr>
      </w:pPr>
    </w:p>
    <w:p w14:paraId="2DC50925">
      <w:pPr>
        <w:widowControl/>
        <w:shd w:val="clear" w:color="auto" w:fill="FFFFFF"/>
        <w:spacing w:line="460" w:lineRule="atLeast"/>
        <w:ind w:firstLine="2499"/>
        <w:textAlignment w:val="baseline"/>
        <w:rPr>
          <w:rFonts w:hint="eastAsia" w:ascii="宋体" w:hAnsi="宋体" w:eastAsia="宋体" w:cs="宋体"/>
          <w:color w:val="auto"/>
          <w:kern w:val="0"/>
          <w:szCs w:val="21"/>
        </w:rPr>
      </w:pPr>
      <w:r>
        <w:rPr>
          <w:rFonts w:hint="eastAsia" w:ascii="宋体" w:hAnsi="宋体" w:eastAsia="宋体" w:cs="宋体"/>
          <w:b/>
          <w:bCs/>
          <w:color w:val="auto"/>
          <w:kern w:val="0"/>
          <w:sz w:val="32"/>
          <w:szCs w:val="32"/>
        </w:rPr>
        <w:t>第五章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附件--响应性文件格式</w:t>
      </w:r>
    </w:p>
    <w:tbl>
      <w:tblPr>
        <w:tblStyle w:val="17"/>
        <w:tblpPr w:leftFromText="180" w:rightFromText="180" w:vertAnchor="text"/>
        <w:tblW w:w="8680" w:type="dxa"/>
        <w:tblInd w:w="0" w:type="dxa"/>
        <w:shd w:val="clear" w:color="auto" w:fill="FFFFFF"/>
        <w:tblLayout w:type="fixed"/>
        <w:tblCellMar>
          <w:top w:w="0" w:type="dxa"/>
          <w:left w:w="0" w:type="dxa"/>
          <w:bottom w:w="0" w:type="dxa"/>
          <w:right w:w="0" w:type="dxa"/>
        </w:tblCellMar>
      </w:tblPr>
      <w:tblGrid>
        <w:gridCol w:w="8680"/>
      </w:tblGrid>
      <w:tr w14:paraId="5D4BBCE1">
        <w:tblPrEx>
          <w:shd w:val="clear" w:color="auto" w:fill="FFFFFF"/>
          <w:tblCellMar>
            <w:top w:w="0" w:type="dxa"/>
            <w:left w:w="0" w:type="dxa"/>
            <w:bottom w:w="0" w:type="dxa"/>
            <w:right w:w="0" w:type="dxa"/>
          </w:tblCellMar>
        </w:tblPrEx>
        <w:trPr>
          <w:trHeight w:val="869" w:hRule="atLeast"/>
        </w:trPr>
        <w:tc>
          <w:tcPr>
            <w:tcW w:w="868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F7EFDFE">
            <w:pPr>
              <w:widowControl/>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注释：</w:t>
            </w:r>
          </w:p>
          <w:p w14:paraId="7FB61C80">
            <w:pPr>
              <w:widowControl/>
              <w:spacing w:line="195"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《响应性文件格式》是供应商的部分响应性文件格式和签订合同时所需文件的格式。供应商应按照这些格式文件制作响应性文件。</w:t>
            </w:r>
          </w:p>
        </w:tc>
      </w:tr>
    </w:tbl>
    <w:p w14:paraId="1AB61365">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w:t>
      </w:r>
    </w:p>
    <w:p w14:paraId="7150279C">
      <w:pPr>
        <w:widowControl/>
        <w:shd w:val="clear" w:color="auto" w:fill="FFFFFF"/>
        <w:spacing w:line="460" w:lineRule="atLeast"/>
        <w:ind w:firstLine="643"/>
        <w:jc w:val="center"/>
        <w:textAlignment w:val="baseline"/>
        <w:rPr>
          <w:rFonts w:hint="eastAsia" w:ascii="宋体" w:hAnsi="宋体" w:eastAsia="宋体" w:cs="宋体"/>
          <w:color w:val="auto"/>
          <w:kern w:val="0"/>
          <w:szCs w:val="21"/>
        </w:rPr>
      </w:pPr>
      <w:r>
        <w:rPr>
          <w:rFonts w:hint="eastAsia" w:ascii="宋体" w:hAnsi="宋体" w:eastAsia="宋体" w:cs="宋体"/>
          <w:b/>
          <w:bCs/>
          <w:color w:val="auto"/>
          <w:kern w:val="0"/>
          <w:sz w:val="32"/>
          <w:szCs w:val="32"/>
        </w:rPr>
        <w:t>目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录</w:t>
      </w:r>
    </w:p>
    <w:p w14:paraId="6A301CEB">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附件1 响应性文件封面（格式）</w:t>
      </w:r>
    </w:p>
    <w:p w14:paraId="71AD80CF">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附件2 竞争性谈判响应书（格式）</w:t>
      </w:r>
    </w:p>
    <w:p w14:paraId="775FC5AD">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附件3 初次报价一览表（格式）</w:t>
      </w:r>
    </w:p>
    <w:p w14:paraId="12A8B17D">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附件4 初次报价明细表（格式）</w:t>
      </w:r>
    </w:p>
    <w:p w14:paraId="0DB99BA2">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附件5 供货范围清单（格式自拟）</w:t>
      </w:r>
    </w:p>
    <w:p w14:paraId="5DF35E95">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附件6  技术响应表（格式）</w:t>
      </w:r>
    </w:p>
    <w:p w14:paraId="197754FB">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附件7 商务响应表（格式）</w:t>
      </w:r>
    </w:p>
    <w:p w14:paraId="780B8DCB">
      <w:pPr>
        <w:widowControl/>
        <w:shd w:val="clear" w:color="auto" w:fill="FFFFFF"/>
        <w:spacing w:line="460" w:lineRule="atLeast"/>
        <w:ind w:left="482"/>
        <w:textAlignment w:val="baseline"/>
        <w:rPr>
          <w:rFonts w:hint="eastAsia" w:ascii="宋体" w:hAnsi="宋体" w:eastAsia="宋体" w:cs="宋体"/>
          <w:color w:val="auto"/>
          <w:kern w:val="0"/>
          <w:szCs w:val="21"/>
        </w:rPr>
      </w:pPr>
      <w:r>
        <w:rPr>
          <w:rFonts w:hint="eastAsia" w:ascii="宋体" w:hAnsi="宋体" w:eastAsia="宋体" w:cs="宋体"/>
          <w:color w:val="auto"/>
          <w:kern w:val="0"/>
          <w:sz w:val="24"/>
        </w:rPr>
        <w:t>附件8 法定代表人身份证明（格式）</w:t>
      </w:r>
    </w:p>
    <w:p w14:paraId="495C0DF5">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附件9 法定代表人授权书（格式）</w:t>
      </w:r>
    </w:p>
    <w:p w14:paraId="121D9B33">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附件10 证明文件</w:t>
      </w:r>
    </w:p>
    <w:p w14:paraId="22A25FD4">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附件11 抵制商业贿赂承诺（格式）</w:t>
      </w:r>
    </w:p>
    <w:p w14:paraId="7C291875">
      <w:pPr>
        <w:widowControl/>
        <w:shd w:val="clear" w:color="auto" w:fill="FFFFFF"/>
        <w:spacing w:line="460" w:lineRule="atLeast"/>
        <w:ind w:firstLine="480"/>
        <w:textAlignment w:val="baseline"/>
        <w:rPr>
          <w:rFonts w:hint="eastAsia" w:ascii="宋体" w:hAnsi="宋体" w:eastAsia="宋体" w:cs="宋体"/>
          <w:color w:val="auto"/>
          <w:kern w:val="0"/>
          <w:sz w:val="24"/>
        </w:rPr>
      </w:pPr>
    </w:p>
    <w:p w14:paraId="736C4F1E">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00A82186">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554A3279">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647F3576">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5DD472D8">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18CEE5E8">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456D232F">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1DD9A728">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10EEBC5C">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547877BA">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7ACCC3A3">
      <w:pPr>
        <w:pStyle w:val="35"/>
        <w:textAlignment w:val="baseline"/>
        <w:rPr>
          <w:rFonts w:hint="eastAsia" w:ascii="宋体" w:hAnsi="宋体" w:eastAsia="宋体" w:cs="宋体"/>
          <w:color w:val="auto"/>
        </w:rPr>
      </w:pPr>
    </w:p>
    <w:p w14:paraId="5A840C47">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29C01320">
      <w:pPr>
        <w:widowControl/>
        <w:shd w:val="clear" w:color="auto" w:fill="FFFFFF"/>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附件1           竞争性谈判响应文件封面</w:t>
      </w:r>
      <w:r>
        <w:rPr>
          <w:rFonts w:hint="eastAsia" w:ascii="宋体" w:hAnsi="宋体" w:eastAsia="宋体" w:cs="宋体"/>
          <w:color w:val="auto"/>
          <w:kern w:val="0"/>
          <w:sz w:val="24"/>
        </w:rPr>
        <w:t>（格式）</w:t>
      </w:r>
    </w:p>
    <w:p w14:paraId="7EBAF234">
      <w:pPr>
        <w:widowControl/>
        <w:shd w:val="clear" w:color="auto" w:fill="FFFFFF"/>
        <w:spacing w:line="460" w:lineRule="atLeast"/>
        <w:ind w:firstLine="482"/>
        <w:jc w:val="center"/>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政府采购项目</w:t>
      </w:r>
    </w:p>
    <w:p w14:paraId="7067B68D">
      <w:pPr>
        <w:widowControl/>
        <w:shd w:val="clear" w:color="auto" w:fill="FFFFFF"/>
        <w:spacing w:line="460" w:lineRule="atLeast"/>
        <w:ind w:firstLine="482"/>
        <w:jc w:val="center"/>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竞争性谈判响应文件</w:t>
      </w:r>
    </w:p>
    <w:p w14:paraId="3117D712">
      <w:pPr>
        <w:pStyle w:val="35"/>
        <w:textAlignment w:val="baseline"/>
        <w:rPr>
          <w:rFonts w:hint="eastAsia" w:ascii="宋体" w:hAnsi="宋体" w:eastAsia="宋体" w:cs="宋体"/>
          <w:b/>
          <w:bCs/>
          <w:color w:val="auto"/>
          <w:kern w:val="0"/>
        </w:rPr>
      </w:pPr>
    </w:p>
    <w:p w14:paraId="0EB4F717">
      <w:pPr>
        <w:pStyle w:val="35"/>
        <w:textAlignment w:val="baseline"/>
        <w:rPr>
          <w:rFonts w:hint="eastAsia" w:ascii="宋体" w:hAnsi="宋体" w:eastAsia="宋体" w:cs="宋体"/>
          <w:b/>
          <w:bCs/>
          <w:color w:val="auto"/>
          <w:kern w:val="0"/>
        </w:rPr>
      </w:pPr>
    </w:p>
    <w:p w14:paraId="5A7707AC">
      <w:pPr>
        <w:pStyle w:val="35"/>
        <w:textAlignment w:val="baseline"/>
        <w:rPr>
          <w:rFonts w:hint="eastAsia" w:ascii="宋体" w:hAnsi="宋体" w:eastAsia="宋体" w:cs="宋体"/>
          <w:b/>
          <w:bCs/>
          <w:color w:val="auto"/>
          <w:kern w:val="0"/>
        </w:rPr>
      </w:pPr>
    </w:p>
    <w:p w14:paraId="3C9FED87">
      <w:pPr>
        <w:pStyle w:val="35"/>
        <w:textAlignment w:val="baseline"/>
        <w:rPr>
          <w:rFonts w:hint="eastAsia" w:ascii="宋体" w:hAnsi="宋体" w:eastAsia="宋体" w:cs="宋体"/>
          <w:b/>
          <w:bCs/>
          <w:color w:val="auto"/>
          <w:kern w:val="0"/>
        </w:rPr>
      </w:pPr>
    </w:p>
    <w:p w14:paraId="548033AB">
      <w:pPr>
        <w:pStyle w:val="35"/>
        <w:textAlignment w:val="baseline"/>
        <w:rPr>
          <w:rFonts w:hint="eastAsia" w:ascii="宋体" w:hAnsi="宋体" w:eastAsia="宋体" w:cs="宋体"/>
          <w:b/>
          <w:bCs/>
          <w:color w:val="auto"/>
          <w:kern w:val="0"/>
        </w:rPr>
      </w:pPr>
    </w:p>
    <w:p w14:paraId="5284BA3F">
      <w:pPr>
        <w:pStyle w:val="35"/>
        <w:textAlignment w:val="baseline"/>
        <w:rPr>
          <w:rFonts w:hint="eastAsia" w:ascii="宋体" w:hAnsi="宋体" w:eastAsia="宋体" w:cs="宋体"/>
          <w:b/>
          <w:bCs/>
          <w:color w:val="auto"/>
          <w:kern w:val="0"/>
        </w:rPr>
      </w:pPr>
    </w:p>
    <w:p w14:paraId="604C72CF">
      <w:pPr>
        <w:pStyle w:val="35"/>
        <w:textAlignment w:val="baseline"/>
        <w:rPr>
          <w:rFonts w:hint="eastAsia" w:ascii="宋体" w:hAnsi="宋体" w:eastAsia="宋体" w:cs="宋体"/>
          <w:b/>
          <w:bCs/>
          <w:color w:val="auto"/>
          <w:kern w:val="0"/>
        </w:rPr>
      </w:pPr>
    </w:p>
    <w:p w14:paraId="52880C41">
      <w:pPr>
        <w:pStyle w:val="35"/>
        <w:textAlignment w:val="baseline"/>
        <w:rPr>
          <w:rFonts w:hint="eastAsia" w:ascii="宋体" w:hAnsi="宋体" w:eastAsia="宋体" w:cs="宋体"/>
          <w:b/>
          <w:bCs/>
          <w:color w:val="auto"/>
          <w:kern w:val="0"/>
        </w:rPr>
      </w:pPr>
    </w:p>
    <w:p w14:paraId="4319D279">
      <w:pPr>
        <w:pStyle w:val="35"/>
        <w:textAlignment w:val="baseline"/>
        <w:rPr>
          <w:rFonts w:hint="eastAsia" w:ascii="宋体" w:hAnsi="宋体" w:eastAsia="宋体" w:cs="宋体"/>
          <w:b/>
          <w:bCs/>
          <w:color w:val="auto"/>
          <w:kern w:val="0"/>
        </w:rPr>
      </w:pPr>
    </w:p>
    <w:p w14:paraId="1C5A9403">
      <w:pPr>
        <w:pStyle w:val="35"/>
        <w:textAlignment w:val="baseline"/>
        <w:rPr>
          <w:rFonts w:hint="eastAsia" w:ascii="宋体" w:hAnsi="宋体" w:eastAsia="宋体" w:cs="宋体"/>
          <w:b/>
          <w:bCs/>
          <w:color w:val="auto"/>
          <w:kern w:val="0"/>
        </w:rPr>
      </w:pPr>
    </w:p>
    <w:p w14:paraId="0081A240">
      <w:pPr>
        <w:pStyle w:val="35"/>
        <w:textAlignment w:val="baseline"/>
        <w:rPr>
          <w:rFonts w:hint="eastAsia" w:ascii="宋体" w:hAnsi="宋体" w:eastAsia="宋体" w:cs="宋体"/>
          <w:b/>
          <w:bCs/>
          <w:color w:val="auto"/>
          <w:kern w:val="0"/>
        </w:rPr>
      </w:pPr>
    </w:p>
    <w:p w14:paraId="65BEDE0D">
      <w:pPr>
        <w:pStyle w:val="35"/>
        <w:textAlignment w:val="baseline"/>
        <w:rPr>
          <w:rFonts w:hint="eastAsia" w:ascii="宋体" w:hAnsi="宋体" w:eastAsia="宋体" w:cs="宋体"/>
          <w:b/>
          <w:bCs/>
          <w:color w:val="auto"/>
          <w:kern w:val="0"/>
        </w:rPr>
      </w:pPr>
    </w:p>
    <w:p w14:paraId="75211E6D">
      <w:pPr>
        <w:pStyle w:val="35"/>
        <w:textAlignment w:val="baseline"/>
        <w:rPr>
          <w:rFonts w:hint="eastAsia" w:ascii="宋体" w:hAnsi="宋体" w:eastAsia="宋体" w:cs="宋体"/>
          <w:b/>
          <w:bCs/>
          <w:color w:val="auto"/>
          <w:kern w:val="0"/>
        </w:rPr>
      </w:pPr>
    </w:p>
    <w:p w14:paraId="4269F6ED">
      <w:pPr>
        <w:widowControl/>
        <w:shd w:val="clear" w:color="auto" w:fill="FFFFFF"/>
        <w:spacing w:line="460" w:lineRule="atLeast"/>
        <w:ind w:firstLine="1190"/>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项 目 名 称：</w:t>
      </w:r>
      <w:r>
        <w:rPr>
          <w:rFonts w:hint="eastAsia" w:ascii="宋体" w:hAnsi="宋体" w:eastAsia="宋体" w:cs="宋体"/>
          <w:b/>
          <w:bCs/>
          <w:color w:val="auto"/>
          <w:kern w:val="0"/>
          <w:sz w:val="24"/>
          <w:u w:val="single" w:color="000000"/>
        </w:rPr>
        <w:t>           </w:t>
      </w:r>
    </w:p>
    <w:p w14:paraId="304E36AB">
      <w:pPr>
        <w:widowControl/>
        <w:shd w:val="clear" w:color="auto" w:fill="FFFFFF"/>
        <w:spacing w:line="460" w:lineRule="atLeast"/>
        <w:ind w:firstLine="1190"/>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项 目 编 号：</w:t>
      </w:r>
      <w:r>
        <w:rPr>
          <w:rFonts w:hint="eastAsia" w:ascii="宋体" w:hAnsi="宋体" w:eastAsia="宋体" w:cs="宋体"/>
          <w:b/>
          <w:bCs/>
          <w:color w:val="auto"/>
          <w:kern w:val="0"/>
          <w:sz w:val="24"/>
          <w:u w:val="single" w:color="000000"/>
        </w:rPr>
        <w:t>          </w:t>
      </w:r>
    </w:p>
    <w:p w14:paraId="743761C3">
      <w:pPr>
        <w:widowControl/>
        <w:shd w:val="clear" w:color="auto" w:fill="FFFFFF"/>
        <w:spacing w:line="460" w:lineRule="atLeast"/>
        <w:ind w:firstLine="1190"/>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包       号</w:t>
      </w:r>
      <w:r>
        <w:rPr>
          <w:rFonts w:hint="eastAsia" w:ascii="宋体" w:hAnsi="宋体" w:eastAsia="宋体" w:cs="宋体"/>
          <w:b/>
          <w:bCs/>
          <w:color w:val="auto"/>
          <w:kern w:val="0"/>
          <w:sz w:val="24"/>
          <w:u w:val="single" w:color="000000"/>
        </w:rPr>
        <w:t xml:space="preserve">：                     </w:t>
      </w:r>
    </w:p>
    <w:p w14:paraId="4BF48D85">
      <w:pPr>
        <w:widowControl/>
        <w:shd w:val="clear" w:color="auto" w:fill="FFFFFF"/>
        <w:spacing w:line="460" w:lineRule="atLeast"/>
        <w:ind w:firstLine="1205" w:firstLineChars="500"/>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供应商名称 ：</w:t>
      </w:r>
      <w:r>
        <w:rPr>
          <w:rFonts w:hint="eastAsia" w:ascii="宋体" w:hAnsi="宋体" w:eastAsia="宋体" w:cs="宋体"/>
          <w:b/>
          <w:bCs/>
          <w:color w:val="auto"/>
          <w:kern w:val="0"/>
          <w:sz w:val="24"/>
          <w:u w:val="single" w:color="000000"/>
        </w:rPr>
        <w:t xml:space="preserve">             </w:t>
      </w:r>
      <w:r>
        <w:rPr>
          <w:rFonts w:hint="eastAsia" w:ascii="宋体" w:hAnsi="宋体" w:eastAsia="宋体" w:cs="宋体"/>
          <w:color w:val="auto"/>
          <w:kern w:val="0"/>
          <w:sz w:val="24"/>
        </w:rPr>
        <w:t>（全称并加盖公章）</w:t>
      </w:r>
    </w:p>
    <w:p w14:paraId="63006B45">
      <w:pPr>
        <w:widowControl/>
        <w:shd w:val="clear" w:color="auto" w:fill="FFFFFF"/>
        <w:spacing w:line="460" w:lineRule="atLeast"/>
        <w:ind w:firstLine="482"/>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    日   期 ：</w:t>
      </w:r>
      <w:r>
        <w:rPr>
          <w:rFonts w:hint="eastAsia" w:ascii="宋体" w:hAnsi="宋体" w:eastAsia="宋体" w:cs="宋体"/>
          <w:b/>
          <w:bCs/>
          <w:color w:val="auto"/>
          <w:kern w:val="0"/>
          <w:sz w:val="24"/>
          <w:u w:val="single" w:color="000000"/>
        </w:rPr>
        <w:t xml:space="preserve">                  </w:t>
      </w:r>
    </w:p>
    <w:p w14:paraId="13994D67">
      <w:pPr>
        <w:widowControl/>
        <w:shd w:val="clear" w:color="auto" w:fill="FFFFFF"/>
        <w:spacing w:line="460" w:lineRule="atLeast"/>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 xml:space="preserve"> </w:t>
      </w:r>
    </w:p>
    <w:p w14:paraId="4CA0667C">
      <w:pPr>
        <w:widowControl/>
        <w:shd w:val="clear" w:color="auto" w:fill="FFFFFF"/>
        <w:spacing w:line="460" w:lineRule="atLeast"/>
        <w:textAlignment w:val="baseline"/>
        <w:rPr>
          <w:rFonts w:hint="eastAsia" w:ascii="宋体" w:hAnsi="宋体" w:eastAsia="宋体" w:cs="宋体"/>
          <w:b/>
          <w:bCs/>
          <w:color w:val="auto"/>
          <w:kern w:val="0"/>
          <w:sz w:val="24"/>
        </w:rPr>
      </w:pPr>
    </w:p>
    <w:p w14:paraId="0B0AC33E">
      <w:pPr>
        <w:widowControl/>
        <w:shd w:val="clear" w:color="auto" w:fill="FFFFFF"/>
        <w:spacing w:line="460" w:lineRule="atLeast"/>
        <w:textAlignment w:val="baseline"/>
        <w:rPr>
          <w:rFonts w:hint="eastAsia" w:ascii="宋体" w:hAnsi="宋体" w:eastAsia="宋体" w:cs="宋体"/>
          <w:b/>
          <w:bCs/>
          <w:color w:val="auto"/>
          <w:kern w:val="0"/>
          <w:sz w:val="24"/>
        </w:rPr>
      </w:pPr>
    </w:p>
    <w:p w14:paraId="63972BD7">
      <w:pPr>
        <w:widowControl/>
        <w:shd w:val="clear" w:color="auto" w:fill="FFFFFF"/>
        <w:spacing w:line="460" w:lineRule="atLeast"/>
        <w:textAlignment w:val="baseline"/>
        <w:rPr>
          <w:rFonts w:hint="eastAsia" w:ascii="宋体" w:hAnsi="宋体" w:eastAsia="宋体" w:cs="宋体"/>
          <w:b/>
          <w:bCs/>
          <w:color w:val="auto"/>
          <w:kern w:val="0"/>
          <w:sz w:val="24"/>
        </w:rPr>
      </w:pPr>
    </w:p>
    <w:p w14:paraId="529E6324">
      <w:pPr>
        <w:widowControl/>
        <w:shd w:val="clear" w:color="auto" w:fill="FFFFFF"/>
        <w:spacing w:line="460" w:lineRule="atLeast"/>
        <w:textAlignment w:val="baseline"/>
        <w:rPr>
          <w:rFonts w:hint="eastAsia" w:ascii="宋体" w:hAnsi="宋体" w:eastAsia="宋体" w:cs="宋体"/>
          <w:b/>
          <w:bCs/>
          <w:color w:val="auto"/>
          <w:kern w:val="0"/>
          <w:sz w:val="24"/>
        </w:rPr>
      </w:pPr>
    </w:p>
    <w:p w14:paraId="7FAE3ED6">
      <w:pPr>
        <w:pStyle w:val="35"/>
        <w:textAlignment w:val="baseline"/>
        <w:rPr>
          <w:rFonts w:hint="eastAsia" w:ascii="宋体" w:hAnsi="宋体" w:eastAsia="宋体" w:cs="宋体"/>
          <w:b/>
          <w:bCs/>
          <w:color w:val="auto"/>
          <w:kern w:val="0"/>
        </w:rPr>
      </w:pPr>
    </w:p>
    <w:p w14:paraId="675D5711">
      <w:pPr>
        <w:pStyle w:val="35"/>
        <w:textAlignment w:val="baseline"/>
        <w:rPr>
          <w:rFonts w:hint="eastAsia" w:ascii="宋体" w:hAnsi="宋体" w:eastAsia="宋体" w:cs="宋体"/>
          <w:b/>
          <w:bCs/>
          <w:color w:val="auto"/>
          <w:kern w:val="0"/>
        </w:rPr>
      </w:pPr>
    </w:p>
    <w:p w14:paraId="459549D3">
      <w:pPr>
        <w:pStyle w:val="35"/>
        <w:textAlignment w:val="baseline"/>
        <w:rPr>
          <w:rFonts w:hint="eastAsia" w:ascii="宋体" w:hAnsi="宋体" w:eastAsia="宋体" w:cs="宋体"/>
          <w:b/>
          <w:bCs/>
          <w:color w:val="auto"/>
          <w:kern w:val="0"/>
        </w:rPr>
      </w:pPr>
    </w:p>
    <w:p w14:paraId="77E93F0B">
      <w:pPr>
        <w:pStyle w:val="35"/>
        <w:textAlignment w:val="baseline"/>
        <w:rPr>
          <w:rFonts w:hint="eastAsia" w:ascii="宋体" w:hAnsi="宋体" w:eastAsia="宋体" w:cs="宋体"/>
          <w:b/>
          <w:bCs/>
          <w:color w:val="auto"/>
          <w:kern w:val="0"/>
        </w:rPr>
      </w:pPr>
    </w:p>
    <w:p w14:paraId="53101D6D">
      <w:pPr>
        <w:pStyle w:val="35"/>
        <w:textAlignment w:val="baseline"/>
        <w:rPr>
          <w:rFonts w:hint="eastAsia" w:ascii="宋体" w:hAnsi="宋体" w:eastAsia="宋体" w:cs="宋体"/>
          <w:b/>
          <w:bCs/>
          <w:color w:val="auto"/>
          <w:kern w:val="0"/>
        </w:rPr>
      </w:pPr>
    </w:p>
    <w:p w14:paraId="663BE820">
      <w:pPr>
        <w:pStyle w:val="35"/>
        <w:textAlignment w:val="baseline"/>
        <w:rPr>
          <w:rFonts w:hint="eastAsia" w:ascii="宋体" w:hAnsi="宋体" w:eastAsia="宋体" w:cs="宋体"/>
          <w:b/>
          <w:bCs/>
          <w:color w:val="auto"/>
          <w:kern w:val="0"/>
        </w:rPr>
      </w:pPr>
    </w:p>
    <w:p w14:paraId="7EA180DA">
      <w:pPr>
        <w:widowControl/>
        <w:shd w:val="clear" w:color="auto" w:fill="FFFFFF"/>
        <w:spacing w:line="460" w:lineRule="atLeast"/>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附件2</w:t>
      </w:r>
    </w:p>
    <w:p w14:paraId="0A905C0E">
      <w:pPr>
        <w:widowControl/>
        <w:shd w:val="clear" w:color="auto" w:fill="FFFFFF"/>
        <w:spacing w:line="460" w:lineRule="atLeast"/>
        <w:ind w:firstLine="2530" w:firstLineChars="1050"/>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竞争性谈判响应书</w:t>
      </w:r>
    </w:p>
    <w:p w14:paraId="30E14024">
      <w:pPr>
        <w:widowControl/>
        <w:shd w:val="clear" w:color="auto" w:fill="FFFFFF"/>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致：______</w:t>
      </w:r>
      <w:r>
        <w:rPr>
          <w:rFonts w:hint="eastAsia" w:ascii="宋体" w:hAnsi="宋体" w:eastAsia="宋体" w:cs="宋体"/>
          <w:color w:val="auto"/>
          <w:kern w:val="0"/>
          <w:sz w:val="24"/>
          <w:u w:val="single" w:color="000000"/>
        </w:rPr>
        <w:t>_     _</w:t>
      </w:r>
      <w:r>
        <w:rPr>
          <w:rFonts w:hint="eastAsia" w:ascii="宋体" w:hAnsi="宋体" w:eastAsia="宋体" w:cs="宋体"/>
          <w:color w:val="auto"/>
          <w:kern w:val="0"/>
          <w:sz w:val="24"/>
        </w:rPr>
        <w:t>_：</w:t>
      </w:r>
    </w:p>
    <w:p w14:paraId="73688BA6">
      <w:pPr>
        <w:widowControl/>
        <w:shd w:val="clear" w:color="auto" w:fill="FFFFFF"/>
        <w:spacing w:line="460" w:lineRule="atLeast"/>
        <w:ind w:firstLine="6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______</w:t>
      </w:r>
      <w:r>
        <w:rPr>
          <w:rFonts w:hint="eastAsia" w:ascii="宋体" w:hAnsi="宋体" w:eastAsia="宋体" w:cs="宋体"/>
          <w:color w:val="auto"/>
          <w:kern w:val="0"/>
          <w:sz w:val="24"/>
          <w:u w:val="single" w:color="000000"/>
        </w:rPr>
        <w:t>_      </w:t>
      </w:r>
      <w:r>
        <w:rPr>
          <w:rFonts w:hint="eastAsia" w:ascii="宋体" w:hAnsi="宋体" w:eastAsia="宋体" w:cs="宋体"/>
          <w:color w:val="auto"/>
          <w:kern w:val="0"/>
          <w:sz w:val="24"/>
        </w:rPr>
        <w:t>（供应商名称）现委托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（姓名）为我方代理人，参加贵方组织的_____</w:t>
      </w:r>
      <w:r>
        <w:rPr>
          <w:rFonts w:hint="eastAsia" w:ascii="宋体" w:hAnsi="宋体" w:eastAsia="宋体" w:cs="宋体"/>
          <w:color w:val="auto"/>
          <w:kern w:val="0"/>
          <w:sz w:val="24"/>
          <w:u w:val="single" w:color="000000"/>
        </w:rPr>
        <w:t>_        </w:t>
      </w:r>
      <w:r>
        <w:rPr>
          <w:rFonts w:hint="eastAsia" w:ascii="宋体" w:hAnsi="宋体" w:eastAsia="宋体" w:cs="宋体"/>
          <w:color w:val="auto"/>
          <w:kern w:val="0"/>
          <w:sz w:val="24"/>
        </w:rPr>
        <w:t>项目（项目编号：</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包号：</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）的竞争性谈判。现正式提交下述文件1份：</w:t>
      </w:r>
    </w:p>
    <w:p w14:paraId="1515E84E">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1、初次报价一览表。</w:t>
      </w:r>
    </w:p>
    <w:p w14:paraId="04F43D12">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2、初次报价明细表。</w:t>
      </w:r>
    </w:p>
    <w:p w14:paraId="3614E045">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3、技术响应表。</w:t>
      </w:r>
    </w:p>
    <w:p w14:paraId="5BFC32FF">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4、供货范围清单</w:t>
      </w:r>
    </w:p>
    <w:p w14:paraId="45AF33F7">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5、商务响应表。</w:t>
      </w:r>
    </w:p>
    <w:p w14:paraId="66350218">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6、法定代表人身份证明。</w:t>
      </w:r>
    </w:p>
    <w:p w14:paraId="0BBABCBA">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7、法定代表人授权书</w:t>
      </w:r>
    </w:p>
    <w:p w14:paraId="2D5C5F5B">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8、证明文件。</w:t>
      </w:r>
    </w:p>
    <w:p w14:paraId="47F7C1D8">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9、抵制商业贿赂承诺。</w:t>
      </w:r>
    </w:p>
    <w:p w14:paraId="43E5C28C">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为便于贵方公正、择优地确定成交供应商及其提供产品和服务，我方就本次竞争性谈判有关事项郑重声明并宣布同意如下：</w:t>
      </w:r>
    </w:p>
    <w:p w14:paraId="4DAB103B">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我方承诺已经具备竞争性谈判文件中规定的参加政府采购活动的供应商应当具备的条件。我方愿意向贵方提供任何与本竞争性谈判项目有关的数据、情况和技术资料，并根据需要提供一切承诺的证明材料，并保证其真实、合法、有效。</w:t>
      </w:r>
    </w:p>
    <w:p w14:paraId="7E38999E">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2、我方承诺在竞争性谈判活动中提供的各种材料真实有效。</w:t>
      </w:r>
    </w:p>
    <w:p w14:paraId="761184BA">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3、我方同意在响应性文件有效期内遵守本响应性文件中的承诺且在此期限期满之前均具有约束力。如果我方成交，响应性文件有效期与合同履行期相同。</w:t>
      </w:r>
    </w:p>
    <w:p w14:paraId="5AE19857">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4、我方已详细审查全部竞争性谈判文件，包括修改文件（如有的话）和有关附件，将自行承担因对全部竞争性谈判文件理解不正确或误解而产生的相应后果。</w:t>
      </w:r>
    </w:p>
    <w:p w14:paraId="2DEBC927">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5、我方保证尊重谈判小组的评审结果，完全理解本采购项目最低报价不作为成交的保证。</w:t>
      </w:r>
    </w:p>
    <w:p w14:paraId="518B654E">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6、我方理解并遵守竞争性谈判文件的全部规定，接受竞争性谈判文件中政府采购合同的全部条款且无任何异议。</w:t>
      </w:r>
    </w:p>
    <w:p w14:paraId="7C396E57">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7、如果发生供应商须知第26.2.1、26.2.2项所述情况，同意我方被认定为未实质性响应竞争性谈判文件。</w:t>
      </w:r>
    </w:p>
    <w:p w14:paraId="3D483091">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8、如果发生供应商须知第26.3、33.2项所述情况，同意谈判小组认定我方的行为属于恶意串通行为，并自愿接受监管部门的处罚。</w:t>
      </w:r>
    </w:p>
    <w:p w14:paraId="2C410AA0">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9、如果发生供应商须知第29.2项所述情况，同意我方被认定为丧失参加谈判的资格，并承担相应的法律责任。</w:t>
      </w:r>
    </w:p>
    <w:p w14:paraId="2ECFBF56">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10、如果被确定为成交供应商，我方同意按竞争性谈判文件的规定领取成交通知书。否则，视为我方成交后自动放弃成交资格，承担由此引起的一切后果。</w:t>
      </w:r>
    </w:p>
    <w:p w14:paraId="571A6F5D">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11、如果被确定为成交供应商，我方同意在领取成交通知书之日起</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rPr>
        <w:t>工作日内，按照竞争性谈判文件的规定与采购人签订采购合同。否则，视为我方成交后无正当理由不与采购人签订合同并承担相应法律责任。</w:t>
      </w:r>
    </w:p>
    <w:p w14:paraId="75BF3F1E">
      <w:pPr>
        <w:widowControl/>
        <w:shd w:val="clear" w:color="auto" w:fill="FFFFFF"/>
        <w:spacing w:line="460" w:lineRule="atLeast"/>
        <w:ind w:firstLine="464"/>
        <w:textAlignment w:val="baseline"/>
        <w:rPr>
          <w:rFonts w:hint="eastAsia" w:ascii="宋体" w:hAnsi="宋体" w:eastAsia="宋体" w:cs="宋体"/>
          <w:color w:val="auto"/>
          <w:kern w:val="0"/>
          <w:sz w:val="18"/>
          <w:szCs w:val="18"/>
        </w:rPr>
      </w:pPr>
      <w:r>
        <w:rPr>
          <w:rFonts w:hint="eastAsia" w:ascii="宋体" w:hAnsi="宋体" w:eastAsia="宋体" w:cs="宋体"/>
          <w:color w:val="auto"/>
          <w:kern w:val="0"/>
          <w:sz w:val="24"/>
        </w:rPr>
        <w:t>12、我方最近3年内的被公开披露或查处的违法违规行为有：</w:t>
      </w:r>
    </w:p>
    <w:p w14:paraId="34D59310">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w:t>
      </w:r>
    </w:p>
    <w:p w14:paraId="53FB1A3C">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13、以上事项如有虚假或隐瞒，我方愿意承担一切后果和责任。</w:t>
      </w:r>
    </w:p>
    <w:p w14:paraId="4C342674">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14、与本响应有关的一切正式往来通讯请寄：</w:t>
      </w:r>
    </w:p>
    <w:p w14:paraId="7406A43F">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地址：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 邮编： </w:t>
      </w:r>
      <w:r>
        <w:rPr>
          <w:rFonts w:hint="eastAsia" w:ascii="宋体" w:hAnsi="宋体" w:eastAsia="宋体" w:cs="宋体"/>
          <w:color w:val="auto"/>
          <w:kern w:val="0"/>
          <w:sz w:val="24"/>
          <w:u w:val="single" w:color="000000"/>
        </w:rPr>
        <w:t>         </w:t>
      </w:r>
    </w:p>
    <w:p w14:paraId="71C8D8CB">
      <w:pPr>
        <w:widowControl/>
        <w:shd w:val="clear" w:color="auto" w:fill="FFFFFF"/>
        <w:spacing w:line="460" w:lineRule="atLeast"/>
        <w:ind w:firstLine="480"/>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   电话：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 传真： </w:t>
      </w:r>
      <w:r>
        <w:rPr>
          <w:rFonts w:hint="eastAsia" w:ascii="宋体" w:hAnsi="宋体" w:eastAsia="宋体" w:cs="宋体"/>
          <w:color w:val="auto"/>
          <w:kern w:val="0"/>
          <w:sz w:val="24"/>
          <w:u w:val="single" w:color="000000"/>
        </w:rPr>
        <w:t>          </w:t>
      </w:r>
    </w:p>
    <w:p w14:paraId="780B4C8D">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供应商代表签字或盖章： </w:t>
      </w:r>
      <w:r>
        <w:rPr>
          <w:rFonts w:hint="eastAsia" w:ascii="宋体" w:hAnsi="宋体" w:eastAsia="宋体" w:cs="宋体"/>
          <w:color w:val="auto"/>
          <w:kern w:val="0"/>
          <w:sz w:val="24"/>
          <w:u w:val="single" w:color="000000"/>
        </w:rPr>
        <w:t>        </w:t>
      </w:r>
    </w:p>
    <w:p w14:paraId="13B68C53">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供应商：</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（全称并加盖公章）</w:t>
      </w:r>
    </w:p>
    <w:p w14:paraId="088209A9">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w:t>
      </w:r>
    </w:p>
    <w:p w14:paraId="611B1228">
      <w:pPr>
        <w:widowControl/>
        <w:shd w:val="clear" w:color="auto" w:fill="FFFFFF"/>
        <w:spacing w:line="460" w:lineRule="atLeast"/>
        <w:ind w:firstLine="4320" w:firstLineChars="1800"/>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年    月    日</w:t>
      </w:r>
    </w:p>
    <w:p w14:paraId="1F47E3F5">
      <w:pPr>
        <w:widowControl/>
        <w:shd w:val="clear" w:color="auto" w:fill="FFFFFF"/>
        <w:spacing w:line="460" w:lineRule="atLeast"/>
        <w:ind w:firstLine="4800"/>
        <w:textAlignment w:val="baseline"/>
        <w:rPr>
          <w:rFonts w:hint="eastAsia" w:ascii="宋体" w:hAnsi="宋体" w:eastAsia="宋体" w:cs="宋体"/>
          <w:color w:val="auto"/>
          <w:kern w:val="0"/>
          <w:sz w:val="28"/>
          <w:szCs w:val="28"/>
        </w:rPr>
      </w:pPr>
    </w:p>
    <w:p w14:paraId="431FF237">
      <w:pPr>
        <w:widowControl/>
        <w:shd w:val="clear" w:color="auto" w:fill="FFFFFF"/>
        <w:spacing w:line="460" w:lineRule="atLeast"/>
        <w:ind w:firstLine="4800"/>
        <w:textAlignment w:val="baseline"/>
        <w:rPr>
          <w:rFonts w:hint="eastAsia" w:ascii="宋体" w:hAnsi="宋体" w:eastAsia="宋体" w:cs="宋体"/>
          <w:color w:val="auto"/>
          <w:kern w:val="0"/>
          <w:sz w:val="28"/>
          <w:szCs w:val="28"/>
        </w:rPr>
      </w:pPr>
    </w:p>
    <w:p w14:paraId="1B423767">
      <w:pPr>
        <w:widowControl/>
        <w:shd w:val="clear" w:color="auto" w:fill="FFFFFF"/>
        <w:spacing w:before="50" w:after="50" w:line="405" w:lineRule="atLeast"/>
        <w:textAlignment w:val="baseline"/>
        <w:rPr>
          <w:rFonts w:hint="eastAsia" w:ascii="宋体" w:hAnsi="宋体" w:eastAsia="宋体" w:cs="宋体"/>
          <w:b/>
          <w:bCs/>
          <w:color w:val="auto"/>
          <w:kern w:val="0"/>
          <w:sz w:val="24"/>
        </w:rPr>
      </w:pPr>
    </w:p>
    <w:p w14:paraId="308EEC55">
      <w:pPr>
        <w:widowControl/>
        <w:shd w:val="clear" w:color="auto" w:fill="FFFFFF"/>
        <w:spacing w:before="50" w:after="50" w:line="405" w:lineRule="atLeast"/>
        <w:textAlignment w:val="baseline"/>
        <w:rPr>
          <w:rFonts w:hint="eastAsia" w:ascii="宋体" w:hAnsi="宋体" w:eastAsia="宋体" w:cs="宋体"/>
          <w:b/>
          <w:bCs/>
          <w:color w:val="auto"/>
          <w:kern w:val="0"/>
          <w:sz w:val="24"/>
        </w:rPr>
      </w:pPr>
    </w:p>
    <w:p w14:paraId="5DA27051">
      <w:pPr>
        <w:pStyle w:val="33"/>
        <w:shd w:val="clear" w:color="auto" w:fill="FFFFFF"/>
        <w:spacing w:before="50" w:after="50" w:line="405" w:lineRule="atLeast"/>
        <w:textAlignment w:val="baseline"/>
        <w:rPr>
          <w:rFonts w:hint="eastAsia" w:ascii="宋体" w:hAnsi="宋体" w:eastAsia="宋体" w:cs="宋体"/>
          <w:b/>
          <w:bCs/>
          <w:color w:val="auto"/>
          <w:sz w:val="24"/>
        </w:rPr>
      </w:pPr>
    </w:p>
    <w:p w14:paraId="598F7446">
      <w:pPr>
        <w:pStyle w:val="33"/>
        <w:shd w:val="clear" w:color="auto" w:fill="FFFFFF"/>
        <w:spacing w:before="50" w:after="50" w:line="405" w:lineRule="atLeast"/>
        <w:textAlignment w:val="baseline"/>
        <w:rPr>
          <w:rFonts w:hint="eastAsia" w:ascii="宋体" w:hAnsi="宋体" w:eastAsia="宋体" w:cs="宋体"/>
          <w:b/>
          <w:bCs/>
          <w:color w:val="auto"/>
          <w:sz w:val="24"/>
        </w:rPr>
      </w:pPr>
    </w:p>
    <w:p w14:paraId="2A19A455">
      <w:pPr>
        <w:widowControl/>
        <w:shd w:val="clear" w:color="auto" w:fill="FFFFFF"/>
        <w:spacing w:before="50" w:after="50" w:line="405" w:lineRule="atLeast"/>
        <w:textAlignment w:val="baseline"/>
        <w:rPr>
          <w:rFonts w:hint="eastAsia" w:ascii="宋体" w:hAnsi="宋体" w:eastAsia="宋体" w:cs="宋体"/>
          <w:b/>
          <w:bCs/>
          <w:color w:val="auto"/>
          <w:kern w:val="0"/>
          <w:sz w:val="24"/>
        </w:rPr>
      </w:pPr>
    </w:p>
    <w:p w14:paraId="204C54F3">
      <w:pPr>
        <w:widowControl/>
        <w:shd w:val="clear" w:color="auto" w:fill="FFFFFF"/>
        <w:spacing w:before="50" w:after="50" w:line="405" w:lineRule="atLeast"/>
        <w:textAlignment w:val="baseline"/>
        <w:rPr>
          <w:rFonts w:hint="eastAsia" w:ascii="宋体" w:hAnsi="宋体" w:eastAsia="宋体" w:cs="宋体"/>
          <w:b/>
          <w:bCs/>
          <w:color w:val="auto"/>
          <w:kern w:val="0"/>
          <w:sz w:val="24"/>
        </w:rPr>
      </w:pPr>
    </w:p>
    <w:p w14:paraId="3BB87A17">
      <w:pPr>
        <w:widowControl/>
        <w:shd w:val="clear" w:color="auto" w:fill="FFFFFF"/>
        <w:spacing w:before="50" w:after="50" w:line="405" w:lineRule="atLeast"/>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附件3          </w:t>
      </w:r>
    </w:p>
    <w:p w14:paraId="7AEFCF22">
      <w:pPr>
        <w:widowControl/>
        <w:shd w:val="clear" w:color="auto" w:fill="FFFFFF"/>
        <w:spacing w:before="50" w:after="50" w:line="405" w:lineRule="atLeast"/>
        <w:ind w:firstLine="3012" w:firstLineChars="1250"/>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初次报价一览表</w:t>
      </w:r>
      <w:r>
        <w:rPr>
          <w:rFonts w:hint="eastAsia" w:ascii="宋体" w:hAnsi="宋体" w:eastAsia="宋体" w:cs="宋体"/>
          <w:color w:val="auto"/>
          <w:kern w:val="0"/>
          <w:sz w:val="24"/>
        </w:rPr>
        <w:t>（格式）</w:t>
      </w:r>
    </w:p>
    <w:p w14:paraId="078DF46F">
      <w:pPr>
        <w:widowControl/>
        <w:shd w:val="clear" w:color="auto" w:fill="FFFFFF"/>
        <w:spacing w:before="50" w:after="50" w:line="405"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项目编号：</w:t>
      </w:r>
      <w:r>
        <w:rPr>
          <w:rFonts w:hint="eastAsia" w:ascii="宋体" w:hAnsi="宋体" w:eastAsia="宋体" w:cs="宋体"/>
          <w:color w:val="auto"/>
          <w:kern w:val="0"/>
          <w:sz w:val="24"/>
          <w:u w:val="single" w:color="000000"/>
        </w:rPr>
        <w:t>       </w:t>
      </w:r>
    </w:p>
    <w:p w14:paraId="67DCEDC1">
      <w:pPr>
        <w:widowControl/>
        <w:shd w:val="clear" w:color="auto" w:fill="FFFFFF"/>
        <w:spacing w:before="50" w:after="50" w:line="405"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xml:space="preserve">   包号：</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        货币单位：元</w:t>
      </w:r>
    </w:p>
    <w:tbl>
      <w:tblPr>
        <w:tblStyle w:val="17"/>
        <w:tblW w:w="8942" w:type="dxa"/>
        <w:jc w:val="center"/>
        <w:tblLayout w:type="fixed"/>
        <w:tblCellMar>
          <w:top w:w="0" w:type="dxa"/>
          <w:left w:w="0" w:type="dxa"/>
          <w:bottom w:w="0" w:type="dxa"/>
          <w:right w:w="0" w:type="dxa"/>
        </w:tblCellMar>
      </w:tblPr>
      <w:tblGrid>
        <w:gridCol w:w="89"/>
        <w:gridCol w:w="712"/>
        <w:gridCol w:w="452"/>
        <w:gridCol w:w="711"/>
        <w:gridCol w:w="710"/>
        <w:gridCol w:w="982"/>
        <w:gridCol w:w="1343"/>
        <w:gridCol w:w="1164"/>
        <w:gridCol w:w="1164"/>
        <w:gridCol w:w="1525"/>
        <w:gridCol w:w="90"/>
      </w:tblGrid>
      <w:tr w14:paraId="71C8FA45">
        <w:tblPrEx>
          <w:tblCellMar>
            <w:top w:w="0" w:type="dxa"/>
            <w:left w:w="0" w:type="dxa"/>
            <w:bottom w:w="0" w:type="dxa"/>
            <w:right w:w="0" w:type="dxa"/>
          </w:tblCellMar>
        </w:tblPrEx>
        <w:trPr>
          <w:gridAfter w:val="1"/>
          <w:wAfter w:w="90" w:type="dxa"/>
          <w:trHeight w:val="718" w:hRule="atLeast"/>
          <w:jc w:val="center"/>
        </w:trPr>
        <w:tc>
          <w:tcPr>
            <w:tcW w:w="801"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C89B5F1">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序号</w:t>
            </w:r>
          </w:p>
        </w:tc>
        <w:tc>
          <w:tcPr>
            <w:tcW w:w="1163"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B60F250">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货物  名称</w:t>
            </w:r>
          </w:p>
        </w:tc>
        <w:tc>
          <w:tcPr>
            <w:tcW w:w="71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D1E0031">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规格</w:t>
            </w:r>
          </w:p>
        </w:tc>
        <w:tc>
          <w:tcPr>
            <w:tcW w:w="98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3EF63D5">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数量</w:t>
            </w:r>
          </w:p>
        </w:tc>
        <w:tc>
          <w:tcPr>
            <w:tcW w:w="134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76506F9">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报价（单价）</w:t>
            </w:r>
          </w:p>
        </w:tc>
        <w:tc>
          <w:tcPr>
            <w:tcW w:w="116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4E28508">
            <w:pPr>
              <w:widowControl/>
              <w:spacing w:before="50" w:after="50" w:line="270" w:lineRule="atLeast"/>
              <w:jc w:val="center"/>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总报价（元）</w:t>
            </w:r>
          </w:p>
        </w:tc>
        <w:tc>
          <w:tcPr>
            <w:tcW w:w="116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23D29FC">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交货期</w:t>
            </w:r>
          </w:p>
        </w:tc>
        <w:tc>
          <w:tcPr>
            <w:tcW w:w="152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0D7725C">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备注</w:t>
            </w:r>
          </w:p>
        </w:tc>
      </w:tr>
      <w:tr w14:paraId="4BABEDF3">
        <w:tblPrEx>
          <w:tblCellMar>
            <w:top w:w="0" w:type="dxa"/>
            <w:left w:w="0" w:type="dxa"/>
            <w:bottom w:w="0" w:type="dxa"/>
            <w:right w:w="0" w:type="dxa"/>
          </w:tblCellMar>
        </w:tblPrEx>
        <w:trPr>
          <w:cantSplit/>
          <w:trHeight w:val="621" w:hRule="atLeast"/>
          <w:jc w:val="center"/>
        </w:trPr>
        <w:tc>
          <w:tcPr>
            <w:tcW w:w="801" w:type="dxa"/>
            <w:gridSpan w:val="2"/>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14:paraId="33EFC6EA">
            <w:pPr>
              <w:widowControl/>
              <w:jc w:val="left"/>
              <w:textAlignment w:val="baseline"/>
              <w:rPr>
                <w:rFonts w:hint="eastAsia" w:ascii="宋体" w:hAnsi="宋体" w:eastAsia="宋体" w:cs="宋体"/>
                <w:color w:val="auto"/>
                <w:kern w:val="0"/>
                <w:sz w:val="18"/>
                <w:szCs w:val="18"/>
              </w:rPr>
            </w:pPr>
          </w:p>
        </w:tc>
        <w:tc>
          <w:tcPr>
            <w:tcW w:w="1163"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037EAEA9">
            <w:pPr>
              <w:widowControl/>
              <w:jc w:val="left"/>
              <w:textAlignment w:val="baseline"/>
              <w:rPr>
                <w:rFonts w:hint="eastAsia" w:ascii="宋体" w:hAnsi="宋体" w:eastAsia="宋体" w:cs="宋体"/>
                <w:color w:val="auto"/>
                <w:kern w:val="0"/>
                <w:sz w:val="18"/>
                <w:szCs w:val="18"/>
              </w:rPr>
            </w:pPr>
          </w:p>
        </w:tc>
        <w:tc>
          <w:tcPr>
            <w:tcW w:w="710" w:type="dxa"/>
            <w:tcBorders>
              <w:top w:val="nil"/>
              <w:left w:val="nil"/>
              <w:bottom w:val="single" w:color="auto" w:sz="8" w:space="0"/>
              <w:right w:val="single" w:color="auto" w:sz="8" w:space="0"/>
            </w:tcBorders>
            <w:tcMar>
              <w:top w:w="0" w:type="dxa"/>
              <w:left w:w="108" w:type="dxa"/>
              <w:bottom w:w="0" w:type="dxa"/>
              <w:right w:w="108" w:type="dxa"/>
            </w:tcMar>
            <w:vAlign w:val="center"/>
          </w:tcPr>
          <w:p w14:paraId="6AEB9353">
            <w:pPr>
              <w:widowControl/>
              <w:jc w:val="left"/>
              <w:textAlignment w:val="baseline"/>
              <w:rPr>
                <w:rFonts w:hint="eastAsia" w:ascii="宋体" w:hAnsi="宋体" w:eastAsia="宋体" w:cs="宋体"/>
                <w:color w:val="auto"/>
                <w:kern w:val="0"/>
                <w:sz w:val="18"/>
                <w:szCs w:val="18"/>
              </w:rPr>
            </w:pPr>
          </w:p>
        </w:tc>
        <w:tc>
          <w:tcPr>
            <w:tcW w:w="982" w:type="dxa"/>
            <w:tcBorders>
              <w:top w:val="nil"/>
              <w:left w:val="nil"/>
              <w:bottom w:val="single" w:color="auto" w:sz="8" w:space="0"/>
              <w:right w:val="single" w:color="auto" w:sz="8" w:space="0"/>
            </w:tcBorders>
            <w:tcMar>
              <w:top w:w="0" w:type="dxa"/>
              <w:left w:w="108" w:type="dxa"/>
              <w:bottom w:w="0" w:type="dxa"/>
              <w:right w:w="108" w:type="dxa"/>
            </w:tcMar>
            <w:vAlign w:val="center"/>
          </w:tcPr>
          <w:p w14:paraId="7E3C2D8A">
            <w:pPr>
              <w:widowControl/>
              <w:jc w:val="left"/>
              <w:textAlignment w:val="baseline"/>
              <w:rPr>
                <w:rFonts w:hint="eastAsia" w:ascii="宋体" w:hAnsi="宋体" w:eastAsia="宋体" w:cs="宋体"/>
                <w:color w:val="auto"/>
                <w:kern w:val="0"/>
                <w:sz w:val="18"/>
                <w:szCs w:val="18"/>
              </w:rPr>
            </w:pPr>
          </w:p>
        </w:tc>
        <w:tc>
          <w:tcPr>
            <w:tcW w:w="1343" w:type="dxa"/>
            <w:tcBorders>
              <w:top w:val="nil"/>
              <w:left w:val="nil"/>
              <w:bottom w:val="single" w:color="auto" w:sz="8" w:space="0"/>
              <w:right w:val="single" w:color="auto" w:sz="8" w:space="0"/>
            </w:tcBorders>
            <w:tcMar>
              <w:top w:w="0" w:type="dxa"/>
              <w:left w:w="108" w:type="dxa"/>
              <w:bottom w:w="0" w:type="dxa"/>
              <w:right w:w="108" w:type="dxa"/>
            </w:tcMar>
            <w:vAlign w:val="center"/>
          </w:tcPr>
          <w:p w14:paraId="74515C65">
            <w:pPr>
              <w:widowControl/>
              <w:jc w:val="left"/>
              <w:textAlignment w:val="baseline"/>
              <w:rPr>
                <w:rFonts w:hint="eastAsia" w:ascii="宋体" w:hAnsi="宋体" w:eastAsia="宋体" w:cs="宋体"/>
                <w:color w:val="auto"/>
                <w:kern w:val="0"/>
                <w:sz w:val="18"/>
                <w:szCs w:val="18"/>
              </w:rPr>
            </w:pPr>
          </w:p>
        </w:tc>
        <w:tc>
          <w:tcPr>
            <w:tcW w:w="1164" w:type="dxa"/>
            <w:tcBorders>
              <w:top w:val="nil"/>
              <w:left w:val="nil"/>
              <w:bottom w:val="single" w:color="auto" w:sz="8" w:space="0"/>
              <w:right w:val="single" w:color="auto" w:sz="8" w:space="0"/>
            </w:tcBorders>
            <w:tcMar>
              <w:top w:w="0" w:type="dxa"/>
              <w:left w:w="108" w:type="dxa"/>
              <w:bottom w:w="0" w:type="dxa"/>
              <w:right w:w="108" w:type="dxa"/>
            </w:tcMar>
            <w:vAlign w:val="center"/>
          </w:tcPr>
          <w:p w14:paraId="0DDD8A49">
            <w:pPr>
              <w:widowControl/>
              <w:jc w:val="left"/>
              <w:textAlignment w:val="baseline"/>
              <w:rPr>
                <w:rFonts w:hint="eastAsia" w:ascii="宋体" w:hAnsi="宋体" w:eastAsia="宋体" w:cs="宋体"/>
                <w:color w:val="auto"/>
                <w:kern w:val="0"/>
                <w:sz w:val="18"/>
                <w:szCs w:val="18"/>
              </w:rPr>
            </w:pPr>
          </w:p>
        </w:tc>
        <w:tc>
          <w:tcPr>
            <w:tcW w:w="1164" w:type="dxa"/>
            <w:tcBorders>
              <w:top w:val="nil"/>
              <w:left w:val="nil"/>
              <w:bottom w:val="single" w:color="auto" w:sz="8" w:space="0"/>
              <w:right w:val="single" w:color="auto" w:sz="8" w:space="0"/>
            </w:tcBorders>
            <w:tcMar>
              <w:top w:w="0" w:type="dxa"/>
              <w:left w:w="108" w:type="dxa"/>
              <w:bottom w:w="0" w:type="dxa"/>
              <w:right w:w="108" w:type="dxa"/>
            </w:tcMar>
            <w:vAlign w:val="center"/>
          </w:tcPr>
          <w:p w14:paraId="4E84FE31">
            <w:pPr>
              <w:widowControl/>
              <w:jc w:val="left"/>
              <w:textAlignment w:val="baseline"/>
              <w:rPr>
                <w:rFonts w:hint="eastAsia" w:ascii="宋体" w:hAnsi="宋体" w:eastAsia="宋体" w:cs="宋体"/>
                <w:color w:val="auto"/>
                <w:kern w:val="0"/>
                <w:sz w:val="18"/>
                <w:szCs w:val="18"/>
              </w:rPr>
            </w:pPr>
          </w:p>
        </w:tc>
        <w:tc>
          <w:tcPr>
            <w:tcW w:w="1525" w:type="dxa"/>
            <w:tcBorders>
              <w:top w:val="nil"/>
              <w:left w:val="nil"/>
              <w:bottom w:val="single" w:color="auto" w:sz="8" w:space="0"/>
              <w:right w:val="single" w:color="auto" w:sz="8" w:space="0"/>
            </w:tcBorders>
            <w:tcMar>
              <w:top w:w="0" w:type="dxa"/>
              <w:left w:w="108" w:type="dxa"/>
              <w:bottom w:w="0" w:type="dxa"/>
              <w:right w:w="108" w:type="dxa"/>
            </w:tcMar>
            <w:vAlign w:val="center"/>
          </w:tcPr>
          <w:p w14:paraId="381009C2">
            <w:pPr>
              <w:widowControl/>
              <w:jc w:val="left"/>
              <w:textAlignment w:val="baseline"/>
              <w:rPr>
                <w:rFonts w:hint="eastAsia" w:ascii="宋体" w:hAnsi="宋体" w:eastAsia="宋体" w:cs="宋体"/>
                <w:color w:val="auto"/>
                <w:kern w:val="0"/>
                <w:sz w:val="18"/>
                <w:szCs w:val="18"/>
              </w:rPr>
            </w:pPr>
          </w:p>
        </w:tc>
        <w:tc>
          <w:tcPr>
            <w:tcW w:w="90" w:type="dxa"/>
            <w:tcBorders>
              <w:top w:val="nil"/>
              <w:left w:val="nil"/>
              <w:bottom w:val="nil"/>
              <w:right w:val="nil"/>
            </w:tcBorders>
            <w:vAlign w:val="center"/>
          </w:tcPr>
          <w:p w14:paraId="2E5CFE44">
            <w:pPr>
              <w:widowControl/>
              <w:spacing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r>
      <w:tr w14:paraId="1B189AAE">
        <w:tblPrEx>
          <w:tblCellMar>
            <w:top w:w="0" w:type="dxa"/>
            <w:left w:w="0" w:type="dxa"/>
            <w:bottom w:w="0" w:type="dxa"/>
            <w:right w:w="0" w:type="dxa"/>
          </w:tblCellMar>
        </w:tblPrEx>
        <w:trPr>
          <w:cantSplit/>
          <w:trHeight w:val="621" w:hRule="atLeast"/>
          <w:jc w:val="center"/>
        </w:trPr>
        <w:tc>
          <w:tcPr>
            <w:tcW w:w="801" w:type="dxa"/>
            <w:gridSpan w:val="2"/>
            <w:tcBorders>
              <w:top w:val="single" w:color="auto" w:sz="4" w:space="0"/>
              <w:left w:val="single" w:color="auto" w:sz="8" w:space="0"/>
              <w:bottom w:val="single" w:color="auto" w:sz="4" w:space="0"/>
              <w:right w:val="single" w:color="auto" w:sz="8" w:space="0"/>
            </w:tcBorders>
            <w:vAlign w:val="center"/>
          </w:tcPr>
          <w:p w14:paraId="074FD1B6">
            <w:pPr>
              <w:widowControl/>
              <w:jc w:val="left"/>
              <w:textAlignment w:val="baseline"/>
              <w:rPr>
                <w:rFonts w:hint="eastAsia" w:ascii="宋体" w:hAnsi="宋体" w:eastAsia="宋体" w:cs="宋体"/>
                <w:color w:val="auto"/>
                <w:kern w:val="0"/>
                <w:sz w:val="18"/>
                <w:szCs w:val="18"/>
              </w:rPr>
            </w:pPr>
          </w:p>
        </w:tc>
        <w:tc>
          <w:tcPr>
            <w:tcW w:w="1163"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3A22E1C0">
            <w:pPr>
              <w:widowControl/>
              <w:jc w:val="left"/>
              <w:textAlignment w:val="baseline"/>
              <w:rPr>
                <w:rFonts w:hint="eastAsia" w:ascii="宋体" w:hAnsi="宋体" w:eastAsia="宋体" w:cs="宋体"/>
                <w:color w:val="auto"/>
                <w:kern w:val="0"/>
                <w:sz w:val="18"/>
                <w:szCs w:val="18"/>
              </w:rPr>
            </w:pPr>
          </w:p>
        </w:tc>
        <w:tc>
          <w:tcPr>
            <w:tcW w:w="710" w:type="dxa"/>
            <w:tcBorders>
              <w:top w:val="nil"/>
              <w:left w:val="nil"/>
              <w:bottom w:val="single" w:color="auto" w:sz="8" w:space="0"/>
              <w:right w:val="single" w:color="auto" w:sz="8" w:space="0"/>
            </w:tcBorders>
            <w:tcMar>
              <w:top w:w="0" w:type="dxa"/>
              <w:left w:w="108" w:type="dxa"/>
              <w:bottom w:w="0" w:type="dxa"/>
              <w:right w:w="108" w:type="dxa"/>
            </w:tcMar>
            <w:vAlign w:val="center"/>
          </w:tcPr>
          <w:p w14:paraId="78EA0AB4">
            <w:pPr>
              <w:widowControl/>
              <w:jc w:val="left"/>
              <w:textAlignment w:val="baseline"/>
              <w:rPr>
                <w:rFonts w:hint="eastAsia" w:ascii="宋体" w:hAnsi="宋体" w:eastAsia="宋体" w:cs="宋体"/>
                <w:color w:val="auto"/>
                <w:kern w:val="0"/>
                <w:sz w:val="18"/>
                <w:szCs w:val="18"/>
              </w:rPr>
            </w:pPr>
          </w:p>
        </w:tc>
        <w:tc>
          <w:tcPr>
            <w:tcW w:w="982" w:type="dxa"/>
            <w:tcBorders>
              <w:top w:val="nil"/>
              <w:left w:val="nil"/>
              <w:bottom w:val="single" w:color="auto" w:sz="8" w:space="0"/>
              <w:right w:val="single" w:color="auto" w:sz="8" w:space="0"/>
            </w:tcBorders>
            <w:tcMar>
              <w:top w:w="0" w:type="dxa"/>
              <w:left w:w="108" w:type="dxa"/>
              <w:bottom w:w="0" w:type="dxa"/>
              <w:right w:w="108" w:type="dxa"/>
            </w:tcMar>
            <w:vAlign w:val="center"/>
          </w:tcPr>
          <w:p w14:paraId="1CC8F450">
            <w:pPr>
              <w:widowControl/>
              <w:jc w:val="left"/>
              <w:textAlignment w:val="baseline"/>
              <w:rPr>
                <w:rFonts w:hint="eastAsia" w:ascii="宋体" w:hAnsi="宋体" w:eastAsia="宋体" w:cs="宋体"/>
                <w:color w:val="auto"/>
                <w:kern w:val="0"/>
                <w:sz w:val="18"/>
                <w:szCs w:val="18"/>
              </w:rPr>
            </w:pPr>
          </w:p>
        </w:tc>
        <w:tc>
          <w:tcPr>
            <w:tcW w:w="1343" w:type="dxa"/>
            <w:tcBorders>
              <w:top w:val="nil"/>
              <w:left w:val="nil"/>
              <w:bottom w:val="single" w:color="auto" w:sz="8" w:space="0"/>
              <w:right w:val="single" w:color="auto" w:sz="8" w:space="0"/>
            </w:tcBorders>
            <w:tcMar>
              <w:top w:w="0" w:type="dxa"/>
              <w:left w:w="108" w:type="dxa"/>
              <w:bottom w:w="0" w:type="dxa"/>
              <w:right w:w="108" w:type="dxa"/>
            </w:tcMar>
            <w:vAlign w:val="center"/>
          </w:tcPr>
          <w:p w14:paraId="374F87A6">
            <w:pPr>
              <w:widowControl/>
              <w:jc w:val="left"/>
              <w:textAlignment w:val="baseline"/>
              <w:rPr>
                <w:rFonts w:hint="eastAsia" w:ascii="宋体" w:hAnsi="宋体" w:eastAsia="宋体" w:cs="宋体"/>
                <w:color w:val="auto"/>
                <w:kern w:val="0"/>
                <w:sz w:val="18"/>
                <w:szCs w:val="18"/>
              </w:rPr>
            </w:pPr>
          </w:p>
        </w:tc>
        <w:tc>
          <w:tcPr>
            <w:tcW w:w="1164" w:type="dxa"/>
            <w:tcBorders>
              <w:top w:val="nil"/>
              <w:left w:val="nil"/>
              <w:bottom w:val="single" w:color="auto" w:sz="8" w:space="0"/>
              <w:right w:val="single" w:color="auto" w:sz="8" w:space="0"/>
            </w:tcBorders>
            <w:tcMar>
              <w:top w:w="0" w:type="dxa"/>
              <w:left w:w="108" w:type="dxa"/>
              <w:bottom w:w="0" w:type="dxa"/>
              <w:right w:w="108" w:type="dxa"/>
            </w:tcMar>
            <w:vAlign w:val="center"/>
          </w:tcPr>
          <w:p w14:paraId="5DAE20DE">
            <w:pPr>
              <w:widowControl/>
              <w:jc w:val="left"/>
              <w:textAlignment w:val="baseline"/>
              <w:rPr>
                <w:rFonts w:hint="eastAsia" w:ascii="宋体" w:hAnsi="宋体" w:eastAsia="宋体" w:cs="宋体"/>
                <w:color w:val="auto"/>
                <w:kern w:val="0"/>
                <w:sz w:val="18"/>
                <w:szCs w:val="18"/>
              </w:rPr>
            </w:pPr>
          </w:p>
        </w:tc>
        <w:tc>
          <w:tcPr>
            <w:tcW w:w="1164" w:type="dxa"/>
            <w:tcBorders>
              <w:top w:val="nil"/>
              <w:left w:val="nil"/>
              <w:bottom w:val="single" w:color="auto" w:sz="8" w:space="0"/>
              <w:right w:val="single" w:color="auto" w:sz="8" w:space="0"/>
            </w:tcBorders>
            <w:tcMar>
              <w:top w:w="0" w:type="dxa"/>
              <w:left w:w="108" w:type="dxa"/>
              <w:bottom w:w="0" w:type="dxa"/>
              <w:right w:w="108" w:type="dxa"/>
            </w:tcMar>
            <w:vAlign w:val="center"/>
          </w:tcPr>
          <w:p w14:paraId="1E43D226">
            <w:pPr>
              <w:widowControl/>
              <w:jc w:val="left"/>
              <w:textAlignment w:val="baseline"/>
              <w:rPr>
                <w:rFonts w:hint="eastAsia" w:ascii="宋体" w:hAnsi="宋体" w:eastAsia="宋体" w:cs="宋体"/>
                <w:color w:val="auto"/>
                <w:kern w:val="0"/>
                <w:sz w:val="18"/>
                <w:szCs w:val="18"/>
              </w:rPr>
            </w:pPr>
          </w:p>
        </w:tc>
        <w:tc>
          <w:tcPr>
            <w:tcW w:w="1525" w:type="dxa"/>
            <w:tcBorders>
              <w:top w:val="nil"/>
              <w:left w:val="nil"/>
              <w:bottom w:val="single" w:color="auto" w:sz="8" w:space="0"/>
              <w:right w:val="single" w:color="auto" w:sz="8" w:space="0"/>
            </w:tcBorders>
            <w:tcMar>
              <w:top w:w="0" w:type="dxa"/>
              <w:left w:w="108" w:type="dxa"/>
              <w:bottom w:w="0" w:type="dxa"/>
              <w:right w:w="108" w:type="dxa"/>
            </w:tcMar>
            <w:vAlign w:val="center"/>
          </w:tcPr>
          <w:p w14:paraId="10D138F8">
            <w:pPr>
              <w:widowControl/>
              <w:jc w:val="left"/>
              <w:textAlignment w:val="baseline"/>
              <w:rPr>
                <w:rFonts w:hint="eastAsia" w:ascii="宋体" w:hAnsi="宋体" w:eastAsia="宋体" w:cs="宋体"/>
                <w:color w:val="auto"/>
                <w:kern w:val="0"/>
                <w:sz w:val="18"/>
                <w:szCs w:val="18"/>
              </w:rPr>
            </w:pPr>
          </w:p>
        </w:tc>
        <w:tc>
          <w:tcPr>
            <w:tcW w:w="90" w:type="dxa"/>
            <w:tcBorders>
              <w:top w:val="nil"/>
              <w:left w:val="nil"/>
              <w:bottom w:val="nil"/>
              <w:right w:val="nil"/>
            </w:tcBorders>
            <w:vAlign w:val="center"/>
          </w:tcPr>
          <w:p w14:paraId="76602C49">
            <w:pPr>
              <w:widowControl/>
              <w:spacing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r>
      <w:tr w14:paraId="4E4B469B">
        <w:tblPrEx>
          <w:tblCellMar>
            <w:top w:w="0" w:type="dxa"/>
            <w:left w:w="0" w:type="dxa"/>
            <w:bottom w:w="0" w:type="dxa"/>
            <w:right w:w="0" w:type="dxa"/>
          </w:tblCellMar>
        </w:tblPrEx>
        <w:trPr>
          <w:cantSplit/>
          <w:trHeight w:val="621" w:hRule="atLeast"/>
          <w:jc w:val="center"/>
        </w:trPr>
        <w:tc>
          <w:tcPr>
            <w:tcW w:w="801" w:type="dxa"/>
            <w:gridSpan w:val="2"/>
            <w:tcBorders>
              <w:top w:val="single" w:color="auto" w:sz="4" w:space="0"/>
              <w:left w:val="single" w:color="auto" w:sz="8" w:space="0"/>
              <w:bottom w:val="single" w:color="auto" w:sz="4" w:space="0"/>
              <w:right w:val="single" w:color="auto" w:sz="8" w:space="0"/>
            </w:tcBorders>
            <w:vAlign w:val="center"/>
          </w:tcPr>
          <w:p w14:paraId="77DE4403">
            <w:pPr>
              <w:widowControl/>
              <w:jc w:val="left"/>
              <w:textAlignment w:val="baseline"/>
              <w:rPr>
                <w:rFonts w:hint="eastAsia" w:ascii="宋体" w:hAnsi="宋体" w:eastAsia="宋体" w:cs="宋体"/>
                <w:color w:val="auto"/>
                <w:kern w:val="0"/>
                <w:sz w:val="18"/>
                <w:szCs w:val="18"/>
              </w:rPr>
            </w:pPr>
          </w:p>
        </w:tc>
        <w:tc>
          <w:tcPr>
            <w:tcW w:w="1163"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0792ADAB">
            <w:pPr>
              <w:widowControl/>
              <w:jc w:val="left"/>
              <w:textAlignment w:val="baseline"/>
              <w:rPr>
                <w:rFonts w:hint="eastAsia" w:ascii="宋体" w:hAnsi="宋体" w:eastAsia="宋体" w:cs="宋体"/>
                <w:color w:val="auto"/>
                <w:kern w:val="0"/>
                <w:sz w:val="18"/>
                <w:szCs w:val="18"/>
              </w:rPr>
            </w:pPr>
          </w:p>
        </w:tc>
        <w:tc>
          <w:tcPr>
            <w:tcW w:w="710" w:type="dxa"/>
            <w:tcBorders>
              <w:top w:val="nil"/>
              <w:left w:val="nil"/>
              <w:bottom w:val="single" w:color="auto" w:sz="8" w:space="0"/>
              <w:right w:val="single" w:color="auto" w:sz="8" w:space="0"/>
            </w:tcBorders>
            <w:tcMar>
              <w:top w:w="0" w:type="dxa"/>
              <w:left w:w="108" w:type="dxa"/>
              <w:bottom w:w="0" w:type="dxa"/>
              <w:right w:w="108" w:type="dxa"/>
            </w:tcMar>
            <w:vAlign w:val="center"/>
          </w:tcPr>
          <w:p w14:paraId="3A560943">
            <w:pPr>
              <w:widowControl/>
              <w:jc w:val="left"/>
              <w:textAlignment w:val="baseline"/>
              <w:rPr>
                <w:rFonts w:hint="eastAsia" w:ascii="宋体" w:hAnsi="宋体" w:eastAsia="宋体" w:cs="宋体"/>
                <w:color w:val="auto"/>
                <w:kern w:val="0"/>
                <w:sz w:val="18"/>
                <w:szCs w:val="18"/>
              </w:rPr>
            </w:pPr>
          </w:p>
        </w:tc>
        <w:tc>
          <w:tcPr>
            <w:tcW w:w="982" w:type="dxa"/>
            <w:tcBorders>
              <w:top w:val="nil"/>
              <w:left w:val="nil"/>
              <w:bottom w:val="single" w:color="auto" w:sz="8" w:space="0"/>
              <w:right w:val="single" w:color="auto" w:sz="8" w:space="0"/>
            </w:tcBorders>
            <w:tcMar>
              <w:top w:w="0" w:type="dxa"/>
              <w:left w:w="108" w:type="dxa"/>
              <w:bottom w:w="0" w:type="dxa"/>
              <w:right w:w="108" w:type="dxa"/>
            </w:tcMar>
            <w:vAlign w:val="center"/>
          </w:tcPr>
          <w:p w14:paraId="22F0F717">
            <w:pPr>
              <w:widowControl/>
              <w:jc w:val="left"/>
              <w:textAlignment w:val="baseline"/>
              <w:rPr>
                <w:rFonts w:hint="eastAsia" w:ascii="宋体" w:hAnsi="宋体" w:eastAsia="宋体" w:cs="宋体"/>
                <w:color w:val="auto"/>
                <w:kern w:val="0"/>
                <w:sz w:val="18"/>
                <w:szCs w:val="18"/>
              </w:rPr>
            </w:pPr>
          </w:p>
        </w:tc>
        <w:tc>
          <w:tcPr>
            <w:tcW w:w="1343" w:type="dxa"/>
            <w:tcBorders>
              <w:top w:val="nil"/>
              <w:left w:val="nil"/>
              <w:bottom w:val="single" w:color="auto" w:sz="8" w:space="0"/>
              <w:right w:val="single" w:color="auto" w:sz="8" w:space="0"/>
            </w:tcBorders>
            <w:tcMar>
              <w:top w:w="0" w:type="dxa"/>
              <w:left w:w="108" w:type="dxa"/>
              <w:bottom w:w="0" w:type="dxa"/>
              <w:right w:w="108" w:type="dxa"/>
            </w:tcMar>
            <w:vAlign w:val="center"/>
          </w:tcPr>
          <w:p w14:paraId="35FAA2D2">
            <w:pPr>
              <w:widowControl/>
              <w:jc w:val="left"/>
              <w:textAlignment w:val="baseline"/>
              <w:rPr>
                <w:rFonts w:hint="eastAsia" w:ascii="宋体" w:hAnsi="宋体" w:eastAsia="宋体" w:cs="宋体"/>
                <w:color w:val="auto"/>
                <w:kern w:val="0"/>
                <w:sz w:val="18"/>
                <w:szCs w:val="18"/>
              </w:rPr>
            </w:pPr>
          </w:p>
        </w:tc>
        <w:tc>
          <w:tcPr>
            <w:tcW w:w="1164" w:type="dxa"/>
            <w:tcBorders>
              <w:top w:val="nil"/>
              <w:left w:val="nil"/>
              <w:bottom w:val="single" w:color="auto" w:sz="8" w:space="0"/>
              <w:right w:val="single" w:color="auto" w:sz="8" w:space="0"/>
            </w:tcBorders>
            <w:tcMar>
              <w:top w:w="0" w:type="dxa"/>
              <w:left w:w="108" w:type="dxa"/>
              <w:bottom w:w="0" w:type="dxa"/>
              <w:right w:w="108" w:type="dxa"/>
            </w:tcMar>
            <w:vAlign w:val="center"/>
          </w:tcPr>
          <w:p w14:paraId="20381494">
            <w:pPr>
              <w:widowControl/>
              <w:jc w:val="left"/>
              <w:textAlignment w:val="baseline"/>
              <w:rPr>
                <w:rFonts w:hint="eastAsia" w:ascii="宋体" w:hAnsi="宋体" w:eastAsia="宋体" w:cs="宋体"/>
                <w:color w:val="auto"/>
                <w:kern w:val="0"/>
                <w:sz w:val="18"/>
                <w:szCs w:val="18"/>
              </w:rPr>
            </w:pPr>
          </w:p>
        </w:tc>
        <w:tc>
          <w:tcPr>
            <w:tcW w:w="1164" w:type="dxa"/>
            <w:tcBorders>
              <w:top w:val="nil"/>
              <w:left w:val="nil"/>
              <w:bottom w:val="single" w:color="auto" w:sz="8" w:space="0"/>
              <w:right w:val="single" w:color="auto" w:sz="8" w:space="0"/>
            </w:tcBorders>
            <w:tcMar>
              <w:top w:w="0" w:type="dxa"/>
              <w:left w:w="108" w:type="dxa"/>
              <w:bottom w:w="0" w:type="dxa"/>
              <w:right w:w="108" w:type="dxa"/>
            </w:tcMar>
            <w:vAlign w:val="center"/>
          </w:tcPr>
          <w:p w14:paraId="22A6E061">
            <w:pPr>
              <w:widowControl/>
              <w:jc w:val="left"/>
              <w:textAlignment w:val="baseline"/>
              <w:rPr>
                <w:rFonts w:hint="eastAsia" w:ascii="宋体" w:hAnsi="宋体" w:eastAsia="宋体" w:cs="宋体"/>
                <w:color w:val="auto"/>
                <w:kern w:val="0"/>
                <w:sz w:val="18"/>
                <w:szCs w:val="18"/>
              </w:rPr>
            </w:pPr>
          </w:p>
        </w:tc>
        <w:tc>
          <w:tcPr>
            <w:tcW w:w="1525" w:type="dxa"/>
            <w:tcBorders>
              <w:top w:val="nil"/>
              <w:left w:val="nil"/>
              <w:bottom w:val="single" w:color="auto" w:sz="8" w:space="0"/>
              <w:right w:val="single" w:color="auto" w:sz="8" w:space="0"/>
            </w:tcBorders>
            <w:tcMar>
              <w:top w:w="0" w:type="dxa"/>
              <w:left w:w="108" w:type="dxa"/>
              <w:bottom w:w="0" w:type="dxa"/>
              <w:right w:w="108" w:type="dxa"/>
            </w:tcMar>
            <w:vAlign w:val="center"/>
          </w:tcPr>
          <w:p w14:paraId="4155C226">
            <w:pPr>
              <w:widowControl/>
              <w:jc w:val="left"/>
              <w:textAlignment w:val="baseline"/>
              <w:rPr>
                <w:rFonts w:hint="eastAsia" w:ascii="宋体" w:hAnsi="宋体" w:eastAsia="宋体" w:cs="宋体"/>
                <w:color w:val="auto"/>
                <w:kern w:val="0"/>
                <w:sz w:val="18"/>
                <w:szCs w:val="18"/>
              </w:rPr>
            </w:pPr>
          </w:p>
        </w:tc>
        <w:tc>
          <w:tcPr>
            <w:tcW w:w="90" w:type="dxa"/>
            <w:tcBorders>
              <w:top w:val="nil"/>
              <w:left w:val="nil"/>
              <w:bottom w:val="nil"/>
              <w:right w:val="nil"/>
            </w:tcBorders>
            <w:vAlign w:val="center"/>
          </w:tcPr>
          <w:p w14:paraId="091E3845">
            <w:pPr>
              <w:widowControl/>
              <w:spacing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r>
      <w:tr w14:paraId="40625985">
        <w:tblPrEx>
          <w:tblCellMar>
            <w:top w:w="0" w:type="dxa"/>
            <w:left w:w="0" w:type="dxa"/>
            <w:bottom w:w="0" w:type="dxa"/>
            <w:right w:w="0" w:type="dxa"/>
          </w:tblCellMar>
        </w:tblPrEx>
        <w:trPr>
          <w:gridAfter w:val="8"/>
          <w:wAfter w:w="7689" w:type="dxa"/>
          <w:trHeight w:val="621" w:hRule="atLeast"/>
          <w:jc w:val="center"/>
        </w:trPr>
        <w:tc>
          <w:tcPr>
            <w:tcW w:w="89" w:type="dxa"/>
            <w:tcBorders>
              <w:top w:val="nil"/>
              <w:left w:val="nil"/>
              <w:bottom w:val="nil"/>
              <w:right w:val="nil"/>
            </w:tcBorders>
            <w:vAlign w:val="center"/>
          </w:tcPr>
          <w:p w14:paraId="50C0A43E">
            <w:pPr>
              <w:widowControl/>
              <w:spacing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c>
          <w:tcPr>
            <w:tcW w:w="1164" w:type="dxa"/>
            <w:gridSpan w:val="2"/>
            <w:tcBorders>
              <w:top w:val="nil"/>
              <w:left w:val="nil"/>
              <w:bottom w:val="nil"/>
              <w:right w:val="nil"/>
            </w:tcBorders>
            <w:vAlign w:val="center"/>
          </w:tcPr>
          <w:p w14:paraId="505AD724">
            <w:pPr>
              <w:widowControl/>
              <w:spacing w:line="270" w:lineRule="atLeast"/>
              <w:textAlignment w:val="baseline"/>
              <w:rPr>
                <w:rFonts w:hint="eastAsia" w:ascii="宋体" w:hAnsi="宋体" w:eastAsia="宋体" w:cs="宋体"/>
                <w:color w:val="auto"/>
                <w:kern w:val="0"/>
                <w:sz w:val="28"/>
                <w:szCs w:val="28"/>
              </w:rPr>
            </w:pPr>
          </w:p>
        </w:tc>
      </w:tr>
    </w:tbl>
    <w:p w14:paraId="0822F0F2">
      <w:pPr>
        <w:widowControl/>
        <w:shd w:val="clear" w:color="auto" w:fill="FFFFFF"/>
        <w:spacing w:before="50" w:after="50" w:line="460" w:lineRule="atLeast"/>
        <w:ind w:firstLine="48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注: 1、报价一经涂改，应在涂改处加盖单位公章或供应商代表签字或盖章，否则其响应作无效响应处理。</w:t>
      </w:r>
    </w:p>
    <w:p w14:paraId="0A0FF3C5">
      <w:pPr>
        <w:widowControl/>
        <w:shd w:val="clear" w:color="auto" w:fill="FFFFFF"/>
        <w:spacing w:before="50" w:after="50" w:line="460" w:lineRule="atLeast"/>
        <w:ind w:firstLine="48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2、凡需用专用耗材的专用设备类采购项目，应按响应性文件规定的耗材量或按耗材的常规试用量提供报价。</w:t>
      </w:r>
    </w:p>
    <w:p w14:paraId="6269D0EF">
      <w:pPr>
        <w:widowControl/>
        <w:shd w:val="clear" w:color="auto" w:fill="FFFFFF"/>
        <w:spacing w:before="50" w:after="50" w:line="460" w:lineRule="atLeast"/>
        <w:ind w:firstLine="48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3、谈判费用包括项目实施所需的人工费、服务费、运输费、安装调试费、税费、及其他一切费用</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包含网线，电缆，光纤等配件）</w:t>
      </w:r>
      <w:r>
        <w:rPr>
          <w:rFonts w:hint="eastAsia" w:ascii="宋体" w:hAnsi="宋体" w:eastAsia="宋体" w:cs="宋体"/>
          <w:color w:val="auto"/>
          <w:kern w:val="0"/>
          <w:sz w:val="24"/>
        </w:rPr>
        <w:t>。</w:t>
      </w:r>
    </w:p>
    <w:p w14:paraId="3E8CDEF1">
      <w:pPr>
        <w:widowControl/>
        <w:shd w:val="clear" w:color="auto" w:fill="FFFFFF"/>
        <w:spacing w:before="50" w:after="50"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4、以上报价应与“初次报价明细表”中的报价相一致。</w:t>
      </w:r>
    </w:p>
    <w:p w14:paraId="0D03BDE4">
      <w:pPr>
        <w:widowControl/>
        <w:snapToGrid w:val="0"/>
        <w:spacing w:before="50" w:after="50" w:line="460" w:lineRule="exact"/>
        <w:ind w:firstLine="480" w:firstLineChars="200"/>
        <w:jc w:val="left"/>
        <w:textAlignment w:val="baseline"/>
        <w:rPr>
          <w:rFonts w:hint="eastAsia" w:ascii="宋体" w:hAnsi="宋体" w:eastAsia="宋体" w:cs="宋体"/>
          <w:color w:val="auto"/>
          <w:kern w:val="0"/>
          <w:sz w:val="24"/>
          <w:szCs w:val="20"/>
        </w:rPr>
      </w:pPr>
      <w:r>
        <w:rPr>
          <w:rFonts w:hint="eastAsia" w:ascii="宋体" w:hAnsi="宋体" w:eastAsia="宋体" w:cs="宋体"/>
          <w:color w:val="auto"/>
          <w:kern w:val="0"/>
          <w:sz w:val="24"/>
        </w:rPr>
        <w:t>5、凡认为所投产品符合价格折扣条件的，在相应的产品的“备注”栏内注明符合何种折扣条件。</w:t>
      </w:r>
    </w:p>
    <w:p w14:paraId="3BE2E3C8">
      <w:pPr>
        <w:widowControl/>
        <w:shd w:val="clear" w:color="auto" w:fill="FFFFFF"/>
        <w:spacing w:before="50" w:after="50"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xml:space="preserve">    6、供应商按格式填列，不得自行更改，否则引起的不利后果由供应商承担。</w:t>
      </w:r>
    </w:p>
    <w:p w14:paraId="4A15252C">
      <w:pPr>
        <w:widowControl/>
        <w:shd w:val="clear" w:color="auto" w:fill="FFFFFF"/>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xml:space="preserve">               供应商代表签字或盖章： </w:t>
      </w:r>
      <w:r>
        <w:rPr>
          <w:rFonts w:hint="eastAsia" w:ascii="宋体" w:hAnsi="宋体" w:eastAsia="宋体" w:cs="宋体"/>
          <w:color w:val="auto"/>
          <w:kern w:val="0"/>
          <w:sz w:val="24"/>
          <w:u w:val="single" w:color="000000"/>
        </w:rPr>
        <w:t>     </w:t>
      </w:r>
    </w:p>
    <w:p w14:paraId="391BF522">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供应商：</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（全称并加盖公章）</w:t>
      </w:r>
    </w:p>
    <w:p w14:paraId="19DB4D72">
      <w:pPr>
        <w:widowControl/>
        <w:shd w:val="clear" w:color="auto" w:fill="FFFFFF"/>
        <w:spacing w:line="460" w:lineRule="atLeast"/>
        <w:ind w:firstLine="4680" w:firstLineChars="1950"/>
        <w:textAlignment w:val="baseline"/>
        <w:rPr>
          <w:rFonts w:hint="eastAsia" w:ascii="宋体" w:hAnsi="宋体" w:eastAsia="宋体" w:cs="宋体"/>
          <w:color w:val="auto"/>
          <w:kern w:val="0"/>
          <w:sz w:val="24"/>
        </w:rPr>
      </w:pPr>
    </w:p>
    <w:p w14:paraId="0C4262A2">
      <w:pPr>
        <w:widowControl/>
        <w:shd w:val="clear" w:color="auto" w:fill="FFFFFF"/>
        <w:spacing w:line="460" w:lineRule="atLeast"/>
        <w:ind w:firstLine="4680" w:firstLineChars="1950"/>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年    月    日</w:t>
      </w:r>
    </w:p>
    <w:p w14:paraId="4EAD51DC">
      <w:pPr>
        <w:widowControl/>
        <w:shd w:val="clear" w:color="auto" w:fill="FFFFFF"/>
        <w:spacing w:before="50" w:after="50" w:line="405" w:lineRule="atLeast"/>
        <w:ind w:right="-1089" w:hanging="149"/>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       </w:t>
      </w:r>
    </w:p>
    <w:p w14:paraId="070CF214">
      <w:pPr>
        <w:widowControl/>
        <w:shd w:val="clear" w:color="auto" w:fill="FFFFFF"/>
        <w:spacing w:before="50" w:after="50" w:line="405" w:lineRule="atLeast"/>
        <w:ind w:right="-1089" w:hanging="149"/>
        <w:textAlignment w:val="baseline"/>
        <w:rPr>
          <w:rFonts w:hint="eastAsia" w:ascii="宋体" w:hAnsi="宋体" w:eastAsia="宋体" w:cs="宋体"/>
          <w:b/>
          <w:bCs/>
          <w:color w:val="auto"/>
          <w:kern w:val="0"/>
          <w:sz w:val="24"/>
        </w:rPr>
      </w:pPr>
      <w:r>
        <w:rPr>
          <w:rFonts w:hint="eastAsia" w:ascii="宋体" w:hAnsi="宋体" w:eastAsia="宋体" w:cs="宋体"/>
          <w:color w:val="auto"/>
          <w:kern w:val="0"/>
          <w:sz w:val="24"/>
          <w:shd w:val="clear" w:color="auto" w:fill="FFFFFF"/>
        </w:rPr>
        <w:br w:type="page"/>
      </w:r>
    </w:p>
    <w:p w14:paraId="7EF9E6DE">
      <w:pPr>
        <w:shd w:val="clear" w:color="auto" w:fill="FFFFFF"/>
        <w:spacing w:before="50" w:after="50" w:line="405" w:lineRule="atLeast"/>
        <w:ind w:right="-1089" w:hanging="149"/>
        <w:textAlignment w:val="baseline"/>
        <w:rPr>
          <w:rFonts w:hint="eastAsia" w:ascii="宋体" w:hAnsi="宋体" w:eastAsia="宋体" w:cs="宋体"/>
          <w:b/>
          <w:color w:val="auto"/>
          <w:sz w:val="24"/>
        </w:rPr>
      </w:pPr>
      <w:r>
        <w:rPr>
          <w:rFonts w:hint="eastAsia" w:ascii="宋体" w:hAnsi="宋体" w:eastAsia="宋体" w:cs="宋体"/>
          <w:b/>
          <w:bCs/>
          <w:color w:val="auto"/>
          <w:kern w:val="0"/>
          <w:sz w:val="24"/>
        </w:rPr>
        <w:t>附件4        </w:t>
      </w:r>
    </w:p>
    <w:p w14:paraId="4429BC00">
      <w:pPr>
        <w:widowControl/>
        <w:shd w:val="clear" w:color="auto" w:fill="FFFFFF"/>
        <w:spacing w:before="50" w:after="50" w:line="405" w:lineRule="atLeast"/>
        <w:ind w:left="105" w:leftChars="50" w:right="-1089" w:firstLine="2409" w:firstLineChars="1000"/>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 初次报价明细表</w:t>
      </w:r>
      <w:r>
        <w:rPr>
          <w:rFonts w:hint="eastAsia" w:ascii="宋体" w:hAnsi="宋体" w:eastAsia="宋体" w:cs="宋体"/>
          <w:color w:val="auto"/>
          <w:kern w:val="0"/>
          <w:sz w:val="24"/>
        </w:rPr>
        <w:t>（格式）</w:t>
      </w:r>
    </w:p>
    <w:p w14:paraId="506A87D5">
      <w:pPr>
        <w:widowControl/>
        <w:shd w:val="clear" w:color="auto" w:fill="FFFFFF"/>
        <w:spacing w:before="50" w:after="50" w:line="405" w:lineRule="atLeast"/>
        <w:ind w:right="-1089" w:hanging="149"/>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 项目编号：</w:t>
      </w:r>
      <w:r>
        <w:rPr>
          <w:rFonts w:hint="eastAsia" w:ascii="宋体" w:hAnsi="宋体" w:eastAsia="宋体" w:cs="宋体"/>
          <w:color w:val="auto"/>
          <w:kern w:val="0"/>
          <w:sz w:val="24"/>
          <w:u w:val="single" w:color="000000"/>
        </w:rPr>
        <w:t>       </w:t>
      </w:r>
    </w:p>
    <w:p w14:paraId="146E8D84">
      <w:pPr>
        <w:widowControl/>
        <w:shd w:val="clear" w:color="auto" w:fill="FFFFFF"/>
        <w:spacing w:before="295" w:after="295"/>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包号：</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            金额单位：人民币（元）</w:t>
      </w:r>
    </w:p>
    <w:tbl>
      <w:tblPr>
        <w:tblStyle w:val="17"/>
        <w:tblW w:w="8522" w:type="dxa"/>
        <w:tblInd w:w="0" w:type="dxa"/>
        <w:shd w:val="clear" w:color="auto" w:fill="FFFFFF"/>
        <w:tblLayout w:type="fixed"/>
        <w:tblCellMar>
          <w:top w:w="0" w:type="dxa"/>
          <w:left w:w="0" w:type="dxa"/>
          <w:bottom w:w="0" w:type="dxa"/>
          <w:right w:w="0" w:type="dxa"/>
        </w:tblCellMar>
      </w:tblPr>
      <w:tblGrid>
        <w:gridCol w:w="523"/>
        <w:gridCol w:w="1163"/>
        <w:gridCol w:w="803"/>
        <w:gridCol w:w="1098"/>
        <w:gridCol w:w="1106"/>
        <w:gridCol w:w="1242"/>
        <w:gridCol w:w="811"/>
        <w:gridCol w:w="1776"/>
      </w:tblGrid>
      <w:tr w14:paraId="3A3C04CB">
        <w:tblPrEx>
          <w:shd w:val="clear" w:color="auto" w:fill="FFFFFF"/>
          <w:tblCellMar>
            <w:top w:w="0" w:type="dxa"/>
            <w:left w:w="0" w:type="dxa"/>
            <w:bottom w:w="0" w:type="dxa"/>
            <w:right w:w="0" w:type="dxa"/>
          </w:tblCellMar>
        </w:tblPrEx>
        <w:trPr>
          <w:trHeight w:val="744" w:hRule="atLeast"/>
        </w:trPr>
        <w:tc>
          <w:tcPr>
            <w:tcW w:w="523" w:type="dxa"/>
            <w:tcBorders>
              <w:top w:val="single" w:color="auto" w:sz="8" w:space="0"/>
              <w:left w:val="single" w:color="auto" w:sz="8" w:space="0"/>
              <w:bottom w:val="nil"/>
              <w:right w:val="single" w:color="auto" w:sz="8" w:space="0"/>
            </w:tcBorders>
            <w:shd w:val="clear" w:color="auto" w:fill="FFFFFF"/>
            <w:tcMar>
              <w:top w:w="0" w:type="dxa"/>
              <w:left w:w="108" w:type="dxa"/>
              <w:bottom w:w="0" w:type="dxa"/>
              <w:right w:w="108" w:type="dxa"/>
            </w:tcMar>
            <w:vAlign w:val="center"/>
          </w:tcPr>
          <w:p w14:paraId="0D592AA5">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序号</w:t>
            </w:r>
          </w:p>
        </w:tc>
        <w:tc>
          <w:tcPr>
            <w:tcW w:w="1163"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14:paraId="4C058FA3">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货物名称</w:t>
            </w:r>
          </w:p>
        </w:tc>
        <w:tc>
          <w:tcPr>
            <w:tcW w:w="803"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14:paraId="4B6189D8">
            <w:pPr>
              <w:widowControl/>
              <w:spacing w:before="50" w:after="50"/>
              <w:jc w:val="center"/>
              <w:textAlignment w:val="baseline"/>
              <w:rPr>
                <w:rFonts w:hint="eastAsia" w:ascii="宋体" w:hAnsi="宋体" w:eastAsia="宋体" w:cs="宋体"/>
                <w:color w:val="auto"/>
                <w:spacing w:val="-20"/>
                <w:kern w:val="0"/>
                <w:sz w:val="24"/>
              </w:rPr>
            </w:pPr>
            <w:r>
              <w:rPr>
                <w:rFonts w:hint="eastAsia" w:ascii="宋体" w:hAnsi="宋体" w:eastAsia="宋体" w:cs="宋体"/>
                <w:color w:val="auto"/>
                <w:spacing w:val="-20"/>
                <w:kern w:val="0"/>
                <w:sz w:val="24"/>
              </w:rPr>
              <w:t>品牌</w:t>
            </w:r>
          </w:p>
        </w:tc>
        <w:tc>
          <w:tcPr>
            <w:tcW w:w="1098"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14:paraId="0109A834">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规格型号</w:t>
            </w:r>
          </w:p>
        </w:tc>
        <w:tc>
          <w:tcPr>
            <w:tcW w:w="1106"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14:paraId="4A6A14B7">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spacing w:val="20"/>
                <w:kern w:val="0"/>
                <w:sz w:val="24"/>
              </w:rPr>
              <w:t>原产地</w:t>
            </w:r>
          </w:p>
        </w:tc>
        <w:tc>
          <w:tcPr>
            <w:tcW w:w="1242"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14:paraId="50B66E39">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单位及数量</w:t>
            </w:r>
          </w:p>
        </w:tc>
        <w:tc>
          <w:tcPr>
            <w:tcW w:w="811"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14:paraId="578393D7">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单价</w:t>
            </w:r>
          </w:p>
        </w:tc>
        <w:tc>
          <w:tcPr>
            <w:tcW w:w="1776"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14:paraId="7C1ACD63">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金额</w:t>
            </w:r>
          </w:p>
        </w:tc>
      </w:tr>
      <w:tr w14:paraId="50D473C8">
        <w:tblPrEx>
          <w:shd w:val="clear" w:color="auto" w:fill="FFFFFF"/>
          <w:tblCellMar>
            <w:top w:w="0" w:type="dxa"/>
            <w:left w:w="0" w:type="dxa"/>
            <w:bottom w:w="0" w:type="dxa"/>
            <w:right w:w="0" w:type="dxa"/>
          </w:tblCellMar>
        </w:tblPrEx>
        <w:tc>
          <w:tcPr>
            <w:tcW w:w="52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4E2D7AE">
            <w:pPr>
              <w:widowControl/>
              <w:jc w:val="left"/>
              <w:textAlignment w:val="baseline"/>
              <w:rPr>
                <w:rFonts w:hint="eastAsia" w:ascii="宋体" w:hAnsi="宋体" w:eastAsia="宋体" w:cs="宋体"/>
                <w:color w:val="auto"/>
                <w:kern w:val="0"/>
                <w:sz w:val="18"/>
                <w:szCs w:val="18"/>
              </w:rPr>
            </w:pPr>
          </w:p>
        </w:tc>
        <w:tc>
          <w:tcPr>
            <w:tcW w:w="1163"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72DE03AB">
            <w:pPr>
              <w:widowControl/>
              <w:jc w:val="left"/>
              <w:textAlignment w:val="baseline"/>
              <w:rPr>
                <w:rFonts w:hint="eastAsia" w:ascii="宋体" w:hAnsi="宋体" w:eastAsia="宋体" w:cs="宋体"/>
                <w:color w:val="auto"/>
                <w:kern w:val="0"/>
                <w:sz w:val="18"/>
                <w:szCs w:val="18"/>
              </w:rPr>
            </w:pPr>
          </w:p>
        </w:tc>
        <w:tc>
          <w:tcPr>
            <w:tcW w:w="803"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2B6395B5">
            <w:pPr>
              <w:widowControl/>
              <w:jc w:val="left"/>
              <w:textAlignment w:val="baseline"/>
              <w:rPr>
                <w:rFonts w:hint="eastAsia" w:ascii="宋体" w:hAnsi="宋体" w:eastAsia="宋体" w:cs="宋体"/>
                <w:color w:val="auto"/>
                <w:kern w:val="0"/>
                <w:sz w:val="18"/>
                <w:szCs w:val="18"/>
              </w:rPr>
            </w:pPr>
          </w:p>
        </w:tc>
        <w:tc>
          <w:tcPr>
            <w:tcW w:w="1098"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19B0B508">
            <w:pPr>
              <w:widowControl/>
              <w:jc w:val="left"/>
              <w:textAlignment w:val="baseline"/>
              <w:rPr>
                <w:rFonts w:hint="eastAsia" w:ascii="宋体" w:hAnsi="宋体" w:eastAsia="宋体" w:cs="宋体"/>
                <w:color w:val="auto"/>
                <w:kern w:val="0"/>
                <w:sz w:val="18"/>
                <w:szCs w:val="18"/>
              </w:rPr>
            </w:pPr>
          </w:p>
        </w:tc>
        <w:tc>
          <w:tcPr>
            <w:tcW w:w="110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45F34AE3">
            <w:pPr>
              <w:widowControl/>
              <w:jc w:val="left"/>
              <w:textAlignment w:val="baseline"/>
              <w:rPr>
                <w:rFonts w:hint="eastAsia" w:ascii="宋体" w:hAnsi="宋体" w:eastAsia="宋体" w:cs="宋体"/>
                <w:color w:val="auto"/>
                <w:kern w:val="0"/>
                <w:sz w:val="18"/>
                <w:szCs w:val="18"/>
              </w:rPr>
            </w:pPr>
          </w:p>
        </w:tc>
        <w:tc>
          <w:tcPr>
            <w:tcW w:w="1242"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3E2F4191">
            <w:pPr>
              <w:widowControl/>
              <w:jc w:val="left"/>
              <w:textAlignment w:val="baseline"/>
              <w:rPr>
                <w:rFonts w:hint="eastAsia" w:ascii="宋体" w:hAnsi="宋体" w:eastAsia="宋体" w:cs="宋体"/>
                <w:color w:val="auto"/>
                <w:kern w:val="0"/>
                <w:sz w:val="18"/>
                <w:szCs w:val="18"/>
              </w:rPr>
            </w:pPr>
          </w:p>
        </w:tc>
        <w:tc>
          <w:tcPr>
            <w:tcW w:w="811"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590C9B15">
            <w:pPr>
              <w:widowControl/>
              <w:jc w:val="left"/>
              <w:textAlignment w:val="baseline"/>
              <w:rPr>
                <w:rFonts w:hint="eastAsia" w:ascii="宋体" w:hAnsi="宋体" w:eastAsia="宋体" w:cs="宋体"/>
                <w:color w:val="auto"/>
                <w:kern w:val="0"/>
                <w:sz w:val="18"/>
                <w:szCs w:val="18"/>
              </w:rPr>
            </w:pPr>
          </w:p>
        </w:tc>
        <w:tc>
          <w:tcPr>
            <w:tcW w:w="177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590E99FC">
            <w:pPr>
              <w:widowControl/>
              <w:jc w:val="left"/>
              <w:textAlignment w:val="baseline"/>
              <w:rPr>
                <w:rFonts w:hint="eastAsia" w:ascii="宋体" w:hAnsi="宋体" w:eastAsia="宋体" w:cs="宋体"/>
                <w:color w:val="auto"/>
                <w:kern w:val="0"/>
                <w:sz w:val="18"/>
                <w:szCs w:val="18"/>
              </w:rPr>
            </w:pPr>
          </w:p>
        </w:tc>
      </w:tr>
      <w:tr w14:paraId="063FDA23">
        <w:tblPrEx>
          <w:shd w:val="clear" w:color="auto" w:fill="FFFFFF"/>
          <w:tblCellMar>
            <w:top w:w="0" w:type="dxa"/>
            <w:left w:w="0" w:type="dxa"/>
            <w:bottom w:w="0" w:type="dxa"/>
            <w:right w:w="0" w:type="dxa"/>
          </w:tblCellMar>
        </w:tblPrEx>
        <w:tc>
          <w:tcPr>
            <w:tcW w:w="52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FB72028">
            <w:pPr>
              <w:widowControl/>
              <w:jc w:val="left"/>
              <w:textAlignment w:val="baseline"/>
              <w:rPr>
                <w:rFonts w:hint="eastAsia" w:ascii="宋体" w:hAnsi="宋体" w:eastAsia="宋体" w:cs="宋体"/>
                <w:color w:val="auto"/>
                <w:kern w:val="0"/>
                <w:sz w:val="18"/>
                <w:szCs w:val="18"/>
              </w:rPr>
            </w:pPr>
          </w:p>
        </w:tc>
        <w:tc>
          <w:tcPr>
            <w:tcW w:w="11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01A7F27">
            <w:pPr>
              <w:widowControl/>
              <w:jc w:val="left"/>
              <w:textAlignment w:val="baseline"/>
              <w:rPr>
                <w:rFonts w:hint="eastAsia" w:ascii="宋体" w:hAnsi="宋体" w:eastAsia="宋体" w:cs="宋体"/>
                <w:color w:val="auto"/>
                <w:kern w:val="0"/>
                <w:sz w:val="18"/>
                <w:szCs w:val="18"/>
              </w:rPr>
            </w:pPr>
          </w:p>
        </w:tc>
        <w:tc>
          <w:tcPr>
            <w:tcW w:w="8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8617C93">
            <w:pPr>
              <w:widowControl/>
              <w:jc w:val="left"/>
              <w:textAlignment w:val="baseline"/>
              <w:rPr>
                <w:rFonts w:hint="eastAsia" w:ascii="宋体" w:hAnsi="宋体" w:eastAsia="宋体" w:cs="宋体"/>
                <w:color w:val="auto"/>
                <w:kern w:val="0"/>
                <w:sz w:val="18"/>
                <w:szCs w:val="18"/>
              </w:rPr>
            </w:pPr>
          </w:p>
        </w:tc>
        <w:tc>
          <w:tcPr>
            <w:tcW w:w="10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55C0C2E">
            <w:pPr>
              <w:widowControl/>
              <w:jc w:val="left"/>
              <w:textAlignment w:val="baseline"/>
              <w:rPr>
                <w:rFonts w:hint="eastAsia" w:ascii="宋体" w:hAnsi="宋体" w:eastAsia="宋体" w:cs="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297DFEC">
            <w:pPr>
              <w:widowControl/>
              <w:jc w:val="left"/>
              <w:textAlignment w:val="baseline"/>
              <w:rPr>
                <w:rFonts w:hint="eastAsia" w:ascii="宋体" w:hAnsi="宋体" w:eastAsia="宋体" w:cs="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45D2710">
            <w:pPr>
              <w:widowControl/>
              <w:jc w:val="left"/>
              <w:textAlignment w:val="baseline"/>
              <w:rPr>
                <w:rFonts w:hint="eastAsia" w:ascii="宋体" w:hAnsi="宋体" w:eastAsia="宋体" w:cs="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F72506A">
            <w:pPr>
              <w:widowControl/>
              <w:jc w:val="left"/>
              <w:textAlignment w:val="baseline"/>
              <w:rPr>
                <w:rFonts w:hint="eastAsia" w:ascii="宋体" w:hAnsi="宋体" w:eastAsia="宋体" w:cs="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E6F6C8B">
            <w:pPr>
              <w:widowControl/>
              <w:jc w:val="left"/>
              <w:textAlignment w:val="baseline"/>
              <w:rPr>
                <w:rFonts w:hint="eastAsia" w:ascii="宋体" w:hAnsi="宋体" w:eastAsia="宋体" w:cs="宋体"/>
                <w:color w:val="auto"/>
                <w:kern w:val="0"/>
                <w:sz w:val="18"/>
                <w:szCs w:val="18"/>
              </w:rPr>
            </w:pPr>
          </w:p>
        </w:tc>
      </w:tr>
      <w:tr w14:paraId="09EB8787">
        <w:tblPrEx>
          <w:shd w:val="clear" w:color="auto" w:fill="FFFFFF"/>
          <w:tblCellMar>
            <w:top w:w="0" w:type="dxa"/>
            <w:left w:w="0" w:type="dxa"/>
            <w:bottom w:w="0" w:type="dxa"/>
            <w:right w:w="0" w:type="dxa"/>
          </w:tblCellMar>
        </w:tblPrEx>
        <w:tc>
          <w:tcPr>
            <w:tcW w:w="52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5C9D8F5">
            <w:pPr>
              <w:widowControl/>
              <w:jc w:val="left"/>
              <w:textAlignment w:val="baseline"/>
              <w:rPr>
                <w:rFonts w:hint="eastAsia" w:ascii="宋体" w:hAnsi="宋体" w:eastAsia="宋体" w:cs="宋体"/>
                <w:color w:val="auto"/>
                <w:kern w:val="0"/>
                <w:sz w:val="18"/>
                <w:szCs w:val="18"/>
              </w:rPr>
            </w:pPr>
          </w:p>
        </w:tc>
        <w:tc>
          <w:tcPr>
            <w:tcW w:w="11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F8637E9">
            <w:pPr>
              <w:widowControl/>
              <w:jc w:val="left"/>
              <w:textAlignment w:val="baseline"/>
              <w:rPr>
                <w:rFonts w:hint="eastAsia" w:ascii="宋体" w:hAnsi="宋体" w:eastAsia="宋体" w:cs="宋体"/>
                <w:color w:val="auto"/>
                <w:kern w:val="0"/>
                <w:sz w:val="18"/>
                <w:szCs w:val="18"/>
              </w:rPr>
            </w:pPr>
          </w:p>
        </w:tc>
        <w:tc>
          <w:tcPr>
            <w:tcW w:w="8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2231C80">
            <w:pPr>
              <w:widowControl/>
              <w:jc w:val="left"/>
              <w:textAlignment w:val="baseline"/>
              <w:rPr>
                <w:rFonts w:hint="eastAsia" w:ascii="宋体" w:hAnsi="宋体" w:eastAsia="宋体" w:cs="宋体"/>
                <w:color w:val="auto"/>
                <w:kern w:val="0"/>
                <w:sz w:val="18"/>
                <w:szCs w:val="18"/>
              </w:rPr>
            </w:pPr>
          </w:p>
        </w:tc>
        <w:tc>
          <w:tcPr>
            <w:tcW w:w="10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AD22F09">
            <w:pPr>
              <w:widowControl/>
              <w:jc w:val="left"/>
              <w:textAlignment w:val="baseline"/>
              <w:rPr>
                <w:rFonts w:hint="eastAsia" w:ascii="宋体" w:hAnsi="宋体" w:eastAsia="宋体" w:cs="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388E01C">
            <w:pPr>
              <w:widowControl/>
              <w:jc w:val="left"/>
              <w:textAlignment w:val="baseline"/>
              <w:rPr>
                <w:rFonts w:hint="eastAsia" w:ascii="宋体" w:hAnsi="宋体" w:eastAsia="宋体" w:cs="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D30CBB6">
            <w:pPr>
              <w:widowControl/>
              <w:jc w:val="left"/>
              <w:textAlignment w:val="baseline"/>
              <w:rPr>
                <w:rFonts w:hint="eastAsia" w:ascii="宋体" w:hAnsi="宋体" w:eastAsia="宋体" w:cs="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7D42B48">
            <w:pPr>
              <w:widowControl/>
              <w:jc w:val="left"/>
              <w:textAlignment w:val="baseline"/>
              <w:rPr>
                <w:rFonts w:hint="eastAsia" w:ascii="宋体" w:hAnsi="宋体" w:eastAsia="宋体" w:cs="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6E18D9B">
            <w:pPr>
              <w:widowControl/>
              <w:jc w:val="left"/>
              <w:textAlignment w:val="baseline"/>
              <w:rPr>
                <w:rFonts w:hint="eastAsia" w:ascii="宋体" w:hAnsi="宋体" w:eastAsia="宋体" w:cs="宋体"/>
                <w:color w:val="auto"/>
                <w:kern w:val="0"/>
                <w:sz w:val="18"/>
                <w:szCs w:val="18"/>
              </w:rPr>
            </w:pPr>
          </w:p>
        </w:tc>
      </w:tr>
      <w:tr w14:paraId="7C1F3557">
        <w:tblPrEx>
          <w:shd w:val="clear" w:color="auto" w:fill="FFFFFF"/>
          <w:tblCellMar>
            <w:top w:w="0" w:type="dxa"/>
            <w:left w:w="0" w:type="dxa"/>
            <w:bottom w:w="0" w:type="dxa"/>
            <w:right w:w="0" w:type="dxa"/>
          </w:tblCellMar>
        </w:tblPrEx>
        <w:tc>
          <w:tcPr>
            <w:tcW w:w="52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646284FF">
            <w:pPr>
              <w:widowControl/>
              <w:jc w:val="left"/>
              <w:textAlignment w:val="baseline"/>
              <w:rPr>
                <w:rFonts w:hint="eastAsia" w:ascii="宋体" w:hAnsi="宋体" w:eastAsia="宋体" w:cs="宋体"/>
                <w:color w:val="auto"/>
                <w:kern w:val="0"/>
                <w:sz w:val="18"/>
                <w:szCs w:val="18"/>
              </w:rPr>
            </w:pPr>
          </w:p>
        </w:tc>
        <w:tc>
          <w:tcPr>
            <w:tcW w:w="11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3D655B3">
            <w:pPr>
              <w:widowControl/>
              <w:jc w:val="left"/>
              <w:textAlignment w:val="baseline"/>
              <w:rPr>
                <w:rFonts w:hint="eastAsia" w:ascii="宋体" w:hAnsi="宋体" w:eastAsia="宋体" w:cs="宋体"/>
                <w:color w:val="auto"/>
                <w:kern w:val="0"/>
                <w:sz w:val="18"/>
                <w:szCs w:val="18"/>
              </w:rPr>
            </w:pPr>
          </w:p>
        </w:tc>
        <w:tc>
          <w:tcPr>
            <w:tcW w:w="8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2014016">
            <w:pPr>
              <w:widowControl/>
              <w:jc w:val="left"/>
              <w:textAlignment w:val="baseline"/>
              <w:rPr>
                <w:rFonts w:hint="eastAsia" w:ascii="宋体" w:hAnsi="宋体" w:eastAsia="宋体" w:cs="宋体"/>
                <w:color w:val="auto"/>
                <w:kern w:val="0"/>
                <w:sz w:val="18"/>
                <w:szCs w:val="18"/>
              </w:rPr>
            </w:pPr>
          </w:p>
        </w:tc>
        <w:tc>
          <w:tcPr>
            <w:tcW w:w="10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478389A">
            <w:pPr>
              <w:widowControl/>
              <w:jc w:val="left"/>
              <w:textAlignment w:val="baseline"/>
              <w:rPr>
                <w:rFonts w:hint="eastAsia" w:ascii="宋体" w:hAnsi="宋体" w:eastAsia="宋体" w:cs="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F118561">
            <w:pPr>
              <w:widowControl/>
              <w:jc w:val="left"/>
              <w:textAlignment w:val="baseline"/>
              <w:rPr>
                <w:rFonts w:hint="eastAsia" w:ascii="宋体" w:hAnsi="宋体" w:eastAsia="宋体" w:cs="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C6A728A">
            <w:pPr>
              <w:widowControl/>
              <w:jc w:val="left"/>
              <w:textAlignment w:val="baseline"/>
              <w:rPr>
                <w:rFonts w:hint="eastAsia" w:ascii="宋体" w:hAnsi="宋体" w:eastAsia="宋体" w:cs="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A35EA2E">
            <w:pPr>
              <w:widowControl/>
              <w:jc w:val="left"/>
              <w:textAlignment w:val="baseline"/>
              <w:rPr>
                <w:rFonts w:hint="eastAsia" w:ascii="宋体" w:hAnsi="宋体" w:eastAsia="宋体" w:cs="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3CA2D37">
            <w:pPr>
              <w:widowControl/>
              <w:jc w:val="left"/>
              <w:textAlignment w:val="baseline"/>
              <w:rPr>
                <w:rFonts w:hint="eastAsia" w:ascii="宋体" w:hAnsi="宋体" w:eastAsia="宋体" w:cs="宋体"/>
                <w:color w:val="auto"/>
                <w:kern w:val="0"/>
                <w:sz w:val="18"/>
                <w:szCs w:val="18"/>
              </w:rPr>
            </w:pPr>
          </w:p>
        </w:tc>
      </w:tr>
      <w:tr w14:paraId="59684CCE">
        <w:tblPrEx>
          <w:shd w:val="clear" w:color="auto" w:fill="FFFFFF"/>
          <w:tblCellMar>
            <w:top w:w="0" w:type="dxa"/>
            <w:left w:w="0" w:type="dxa"/>
            <w:bottom w:w="0" w:type="dxa"/>
            <w:right w:w="0" w:type="dxa"/>
          </w:tblCellMar>
        </w:tblPrEx>
        <w:tc>
          <w:tcPr>
            <w:tcW w:w="52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531280ED">
            <w:pPr>
              <w:widowControl/>
              <w:jc w:val="left"/>
              <w:textAlignment w:val="baseline"/>
              <w:rPr>
                <w:rFonts w:hint="eastAsia" w:ascii="宋体" w:hAnsi="宋体" w:eastAsia="宋体" w:cs="宋体"/>
                <w:color w:val="auto"/>
                <w:kern w:val="0"/>
                <w:sz w:val="18"/>
                <w:szCs w:val="18"/>
              </w:rPr>
            </w:pPr>
          </w:p>
        </w:tc>
        <w:tc>
          <w:tcPr>
            <w:tcW w:w="11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ECBD3E5">
            <w:pPr>
              <w:widowControl/>
              <w:jc w:val="left"/>
              <w:textAlignment w:val="baseline"/>
              <w:rPr>
                <w:rFonts w:hint="eastAsia" w:ascii="宋体" w:hAnsi="宋体" w:eastAsia="宋体" w:cs="宋体"/>
                <w:color w:val="auto"/>
                <w:kern w:val="0"/>
                <w:sz w:val="18"/>
                <w:szCs w:val="18"/>
              </w:rPr>
            </w:pPr>
          </w:p>
        </w:tc>
        <w:tc>
          <w:tcPr>
            <w:tcW w:w="8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916AB11">
            <w:pPr>
              <w:widowControl/>
              <w:jc w:val="left"/>
              <w:textAlignment w:val="baseline"/>
              <w:rPr>
                <w:rFonts w:hint="eastAsia" w:ascii="宋体" w:hAnsi="宋体" w:eastAsia="宋体" w:cs="宋体"/>
                <w:color w:val="auto"/>
                <w:kern w:val="0"/>
                <w:sz w:val="18"/>
                <w:szCs w:val="18"/>
              </w:rPr>
            </w:pPr>
          </w:p>
        </w:tc>
        <w:tc>
          <w:tcPr>
            <w:tcW w:w="10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CFB2B9C">
            <w:pPr>
              <w:widowControl/>
              <w:jc w:val="left"/>
              <w:textAlignment w:val="baseline"/>
              <w:rPr>
                <w:rFonts w:hint="eastAsia" w:ascii="宋体" w:hAnsi="宋体" w:eastAsia="宋体" w:cs="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86F7E93">
            <w:pPr>
              <w:widowControl/>
              <w:jc w:val="left"/>
              <w:textAlignment w:val="baseline"/>
              <w:rPr>
                <w:rFonts w:hint="eastAsia" w:ascii="宋体" w:hAnsi="宋体" w:eastAsia="宋体" w:cs="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4CAFA68">
            <w:pPr>
              <w:widowControl/>
              <w:jc w:val="left"/>
              <w:textAlignment w:val="baseline"/>
              <w:rPr>
                <w:rFonts w:hint="eastAsia" w:ascii="宋体" w:hAnsi="宋体" w:eastAsia="宋体" w:cs="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468ADFC">
            <w:pPr>
              <w:widowControl/>
              <w:jc w:val="left"/>
              <w:textAlignment w:val="baseline"/>
              <w:rPr>
                <w:rFonts w:hint="eastAsia" w:ascii="宋体" w:hAnsi="宋体" w:eastAsia="宋体" w:cs="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2EA43A4">
            <w:pPr>
              <w:widowControl/>
              <w:jc w:val="left"/>
              <w:textAlignment w:val="baseline"/>
              <w:rPr>
                <w:rFonts w:hint="eastAsia" w:ascii="宋体" w:hAnsi="宋体" w:eastAsia="宋体" w:cs="宋体"/>
                <w:color w:val="auto"/>
                <w:kern w:val="0"/>
                <w:sz w:val="18"/>
                <w:szCs w:val="18"/>
              </w:rPr>
            </w:pPr>
          </w:p>
        </w:tc>
      </w:tr>
      <w:tr w14:paraId="1DBD25B9">
        <w:tblPrEx>
          <w:shd w:val="clear" w:color="auto" w:fill="FFFFFF"/>
          <w:tblCellMar>
            <w:top w:w="0" w:type="dxa"/>
            <w:left w:w="0" w:type="dxa"/>
            <w:bottom w:w="0" w:type="dxa"/>
            <w:right w:w="0" w:type="dxa"/>
          </w:tblCellMar>
        </w:tblPrEx>
        <w:tc>
          <w:tcPr>
            <w:tcW w:w="52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14E97B4">
            <w:pPr>
              <w:widowControl/>
              <w:jc w:val="left"/>
              <w:textAlignment w:val="baseline"/>
              <w:rPr>
                <w:rFonts w:hint="eastAsia" w:ascii="宋体" w:hAnsi="宋体" w:eastAsia="宋体" w:cs="宋体"/>
                <w:color w:val="auto"/>
                <w:kern w:val="0"/>
                <w:sz w:val="18"/>
                <w:szCs w:val="18"/>
              </w:rPr>
            </w:pPr>
          </w:p>
        </w:tc>
        <w:tc>
          <w:tcPr>
            <w:tcW w:w="11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C031C70">
            <w:pPr>
              <w:widowControl/>
              <w:jc w:val="left"/>
              <w:textAlignment w:val="baseline"/>
              <w:rPr>
                <w:rFonts w:hint="eastAsia" w:ascii="宋体" w:hAnsi="宋体" w:eastAsia="宋体" w:cs="宋体"/>
                <w:color w:val="auto"/>
                <w:kern w:val="0"/>
                <w:sz w:val="18"/>
                <w:szCs w:val="18"/>
              </w:rPr>
            </w:pPr>
          </w:p>
        </w:tc>
        <w:tc>
          <w:tcPr>
            <w:tcW w:w="8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0B71E4F">
            <w:pPr>
              <w:widowControl/>
              <w:jc w:val="left"/>
              <w:textAlignment w:val="baseline"/>
              <w:rPr>
                <w:rFonts w:hint="eastAsia" w:ascii="宋体" w:hAnsi="宋体" w:eastAsia="宋体" w:cs="宋体"/>
                <w:color w:val="auto"/>
                <w:kern w:val="0"/>
                <w:sz w:val="18"/>
                <w:szCs w:val="18"/>
              </w:rPr>
            </w:pPr>
          </w:p>
        </w:tc>
        <w:tc>
          <w:tcPr>
            <w:tcW w:w="10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1C7A17C">
            <w:pPr>
              <w:widowControl/>
              <w:jc w:val="left"/>
              <w:textAlignment w:val="baseline"/>
              <w:rPr>
                <w:rFonts w:hint="eastAsia" w:ascii="宋体" w:hAnsi="宋体" w:eastAsia="宋体" w:cs="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250C80A">
            <w:pPr>
              <w:widowControl/>
              <w:jc w:val="left"/>
              <w:textAlignment w:val="baseline"/>
              <w:rPr>
                <w:rFonts w:hint="eastAsia" w:ascii="宋体" w:hAnsi="宋体" w:eastAsia="宋体" w:cs="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2E503B6">
            <w:pPr>
              <w:widowControl/>
              <w:jc w:val="left"/>
              <w:textAlignment w:val="baseline"/>
              <w:rPr>
                <w:rFonts w:hint="eastAsia" w:ascii="宋体" w:hAnsi="宋体" w:eastAsia="宋体" w:cs="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EDF988B">
            <w:pPr>
              <w:widowControl/>
              <w:jc w:val="left"/>
              <w:textAlignment w:val="baseline"/>
              <w:rPr>
                <w:rFonts w:hint="eastAsia" w:ascii="宋体" w:hAnsi="宋体" w:eastAsia="宋体" w:cs="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3886B26">
            <w:pPr>
              <w:widowControl/>
              <w:jc w:val="left"/>
              <w:textAlignment w:val="baseline"/>
              <w:rPr>
                <w:rFonts w:hint="eastAsia" w:ascii="宋体" w:hAnsi="宋体" w:eastAsia="宋体" w:cs="宋体"/>
                <w:color w:val="auto"/>
                <w:kern w:val="0"/>
                <w:sz w:val="18"/>
                <w:szCs w:val="18"/>
              </w:rPr>
            </w:pPr>
          </w:p>
        </w:tc>
      </w:tr>
      <w:tr w14:paraId="1845C2A8">
        <w:tblPrEx>
          <w:shd w:val="clear" w:color="auto" w:fill="FFFFFF"/>
          <w:tblCellMar>
            <w:top w:w="0" w:type="dxa"/>
            <w:left w:w="0" w:type="dxa"/>
            <w:bottom w:w="0" w:type="dxa"/>
            <w:right w:w="0" w:type="dxa"/>
          </w:tblCellMar>
        </w:tblPrEx>
        <w:tc>
          <w:tcPr>
            <w:tcW w:w="52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11EEEC27">
            <w:pPr>
              <w:widowControl/>
              <w:jc w:val="left"/>
              <w:textAlignment w:val="baseline"/>
              <w:rPr>
                <w:rFonts w:hint="eastAsia" w:ascii="宋体" w:hAnsi="宋体" w:eastAsia="宋体" w:cs="宋体"/>
                <w:color w:val="auto"/>
                <w:kern w:val="0"/>
                <w:sz w:val="18"/>
                <w:szCs w:val="18"/>
              </w:rPr>
            </w:pPr>
          </w:p>
        </w:tc>
        <w:tc>
          <w:tcPr>
            <w:tcW w:w="11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2FFB60E">
            <w:pPr>
              <w:widowControl/>
              <w:jc w:val="left"/>
              <w:textAlignment w:val="baseline"/>
              <w:rPr>
                <w:rFonts w:hint="eastAsia" w:ascii="宋体" w:hAnsi="宋体" w:eastAsia="宋体" w:cs="宋体"/>
                <w:color w:val="auto"/>
                <w:kern w:val="0"/>
                <w:sz w:val="18"/>
                <w:szCs w:val="18"/>
              </w:rPr>
            </w:pPr>
          </w:p>
        </w:tc>
        <w:tc>
          <w:tcPr>
            <w:tcW w:w="8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2B757C6">
            <w:pPr>
              <w:widowControl/>
              <w:jc w:val="left"/>
              <w:textAlignment w:val="baseline"/>
              <w:rPr>
                <w:rFonts w:hint="eastAsia" w:ascii="宋体" w:hAnsi="宋体" w:eastAsia="宋体" w:cs="宋体"/>
                <w:color w:val="auto"/>
                <w:kern w:val="0"/>
                <w:sz w:val="18"/>
                <w:szCs w:val="18"/>
              </w:rPr>
            </w:pPr>
          </w:p>
        </w:tc>
        <w:tc>
          <w:tcPr>
            <w:tcW w:w="10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359FF46">
            <w:pPr>
              <w:widowControl/>
              <w:jc w:val="left"/>
              <w:textAlignment w:val="baseline"/>
              <w:rPr>
                <w:rFonts w:hint="eastAsia" w:ascii="宋体" w:hAnsi="宋体" w:eastAsia="宋体" w:cs="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192E553">
            <w:pPr>
              <w:widowControl/>
              <w:jc w:val="left"/>
              <w:textAlignment w:val="baseline"/>
              <w:rPr>
                <w:rFonts w:hint="eastAsia" w:ascii="宋体" w:hAnsi="宋体" w:eastAsia="宋体" w:cs="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47E5E6B">
            <w:pPr>
              <w:widowControl/>
              <w:jc w:val="left"/>
              <w:textAlignment w:val="baseline"/>
              <w:rPr>
                <w:rFonts w:hint="eastAsia" w:ascii="宋体" w:hAnsi="宋体" w:eastAsia="宋体" w:cs="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06C0D3B">
            <w:pPr>
              <w:widowControl/>
              <w:jc w:val="left"/>
              <w:textAlignment w:val="baseline"/>
              <w:rPr>
                <w:rFonts w:hint="eastAsia" w:ascii="宋体" w:hAnsi="宋体" w:eastAsia="宋体" w:cs="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830C91E">
            <w:pPr>
              <w:widowControl/>
              <w:jc w:val="left"/>
              <w:textAlignment w:val="baseline"/>
              <w:rPr>
                <w:rFonts w:hint="eastAsia" w:ascii="宋体" w:hAnsi="宋体" w:eastAsia="宋体" w:cs="宋体"/>
                <w:color w:val="auto"/>
                <w:kern w:val="0"/>
                <w:sz w:val="18"/>
                <w:szCs w:val="18"/>
              </w:rPr>
            </w:pPr>
          </w:p>
        </w:tc>
      </w:tr>
      <w:tr w14:paraId="2F7F7A2B">
        <w:tblPrEx>
          <w:shd w:val="clear" w:color="auto" w:fill="FFFFFF"/>
          <w:tblCellMar>
            <w:top w:w="0" w:type="dxa"/>
            <w:left w:w="0" w:type="dxa"/>
            <w:bottom w:w="0" w:type="dxa"/>
            <w:right w:w="0" w:type="dxa"/>
          </w:tblCellMar>
        </w:tblPrEx>
        <w:trPr>
          <w:trHeight w:val="369" w:hRule="atLeast"/>
        </w:trPr>
        <w:tc>
          <w:tcPr>
            <w:tcW w:w="52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1CDD28C3">
            <w:pPr>
              <w:widowControl/>
              <w:jc w:val="left"/>
              <w:textAlignment w:val="baseline"/>
              <w:rPr>
                <w:rFonts w:hint="eastAsia" w:ascii="宋体" w:hAnsi="宋体" w:eastAsia="宋体" w:cs="宋体"/>
                <w:color w:val="auto"/>
                <w:kern w:val="0"/>
                <w:sz w:val="18"/>
                <w:szCs w:val="18"/>
              </w:rPr>
            </w:pPr>
          </w:p>
        </w:tc>
        <w:tc>
          <w:tcPr>
            <w:tcW w:w="11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5B2D0B9">
            <w:pPr>
              <w:widowControl/>
              <w:jc w:val="left"/>
              <w:textAlignment w:val="baseline"/>
              <w:rPr>
                <w:rFonts w:hint="eastAsia" w:ascii="宋体" w:hAnsi="宋体" w:eastAsia="宋体" w:cs="宋体"/>
                <w:color w:val="auto"/>
                <w:kern w:val="0"/>
                <w:sz w:val="18"/>
                <w:szCs w:val="18"/>
              </w:rPr>
            </w:pPr>
          </w:p>
        </w:tc>
        <w:tc>
          <w:tcPr>
            <w:tcW w:w="8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0FBEA5D">
            <w:pPr>
              <w:widowControl/>
              <w:jc w:val="left"/>
              <w:textAlignment w:val="baseline"/>
              <w:rPr>
                <w:rFonts w:hint="eastAsia" w:ascii="宋体" w:hAnsi="宋体" w:eastAsia="宋体" w:cs="宋体"/>
                <w:color w:val="auto"/>
                <w:kern w:val="0"/>
                <w:sz w:val="18"/>
                <w:szCs w:val="18"/>
              </w:rPr>
            </w:pPr>
          </w:p>
        </w:tc>
        <w:tc>
          <w:tcPr>
            <w:tcW w:w="10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3E62007">
            <w:pPr>
              <w:widowControl/>
              <w:jc w:val="left"/>
              <w:textAlignment w:val="baseline"/>
              <w:rPr>
                <w:rFonts w:hint="eastAsia" w:ascii="宋体" w:hAnsi="宋体" w:eastAsia="宋体" w:cs="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C32F075">
            <w:pPr>
              <w:widowControl/>
              <w:jc w:val="left"/>
              <w:textAlignment w:val="baseline"/>
              <w:rPr>
                <w:rFonts w:hint="eastAsia" w:ascii="宋体" w:hAnsi="宋体" w:eastAsia="宋体" w:cs="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4B8EAFA">
            <w:pPr>
              <w:widowControl/>
              <w:jc w:val="left"/>
              <w:textAlignment w:val="baseline"/>
              <w:rPr>
                <w:rFonts w:hint="eastAsia" w:ascii="宋体" w:hAnsi="宋体" w:eastAsia="宋体" w:cs="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DEA32D7">
            <w:pPr>
              <w:widowControl/>
              <w:jc w:val="left"/>
              <w:textAlignment w:val="baseline"/>
              <w:rPr>
                <w:rFonts w:hint="eastAsia" w:ascii="宋体" w:hAnsi="宋体" w:eastAsia="宋体" w:cs="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6BABE3F">
            <w:pPr>
              <w:widowControl/>
              <w:jc w:val="left"/>
              <w:textAlignment w:val="baseline"/>
              <w:rPr>
                <w:rFonts w:hint="eastAsia" w:ascii="宋体" w:hAnsi="宋体" w:eastAsia="宋体" w:cs="宋体"/>
                <w:color w:val="auto"/>
                <w:kern w:val="0"/>
                <w:sz w:val="18"/>
                <w:szCs w:val="18"/>
              </w:rPr>
            </w:pPr>
          </w:p>
        </w:tc>
      </w:tr>
      <w:tr w14:paraId="7CA66B10">
        <w:tblPrEx>
          <w:shd w:val="clear" w:color="auto" w:fill="FFFFFF"/>
          <w:tblCellMar>
            <w:top w:w="0" w:type="dxa"/>
            <w:left w:w="0" w:type="dxa"/>
            <w:bottom w:w="0" w:type="dxa"/>
            <w:right w:w="0" w:type="dxa"/>
          </w:tblCellMar>
        </w:tblPrEx>
        <w:trPr>
          <w:trHeight w:val="351" w:hRule="atLeast"/>
        </w:trPr>
        <w:tc>
          <w:tcPr>
            <w:tcW w:w="52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C77A62A">
            <w:pPr>
              <w:widowControl/>
              <w:jc w:val="left"/>
              <w:textAlignment w:val="baseline"/>
              <w:rPr>
                <w:rFonts w:hint="eastAsia" w:ascii="宋体" w:hAnsi="宋体" w:eastAsia="宋体" w:cs="宋体"/>
                <w:color w:val="auto"/>
                <w:kern w:val="0"/>
                <w:sz w:val="18"/>
                <w:szCs w:val="18"/>
              </w:rPr>
            </w:pPr>
          </w:p>
        </w:tc>
        <w:tc>
          <w:tcPr>
            <w:tcW w:w="11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7E07232">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spacing w:val="20"/>
                <w:kern w:val="0"/>
                <w:sz w:val="24"/>
              </w:rPr>
              <w:t>……</w:t>
            </w:r>
          </w:p>
        </w:tc>
        <w:tc>
          <w:tcPr>
            <w:tcW w:w="8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D35BEEA">
            <w:pPr>
              <w:widowControl/>
              <w:jc w:val="left"/>
              <w:textAlignment w:val="baseline"/>
              <w:rPr>
                <w:rFonts w:hint="eastAsia" w:ascii="宋体" w:hAnsi="宋体" w:eastAsia="宋体" w:cs="宋体"/>
                <w:color w:val="auto"/>
                <w:kern w:val="0"/>
                <w:sz w:val="18"/>
                <w:szCs w:val="18"/>
              </w:rPr>
            </w:pPr>
          </w:p>
        </w:tc>
        <w:tc>
          <w:tcPr>
            <w:tcW w:w="10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D68F079">
            <w:pPr>
              <w:widowControl/>
              <w:jc w:val="left"/>
              <w:textAlignment w:val="baseline"/>
              <w:rPr>
                <w:rFonts w:hint="eastAsia" w:ascii="宋体" w:hAnsi="宋体" w:eastAsia="宋体" w:cs="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DF6EC81">
            <w:pPr>
              <w:widowControl/>
              <w:jc w:val="left"/>
              <w:textAlignment w:val="baseline"/>
              <w:rPr>
                <w:rFonts w:hint="eastAsia" w:ascii="宋体" w:hAnsi="宋体" w:eastAsia="宋体" w:cs="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B34F5E1">
            <w:pPr>
              <w:widowControl/>
              <w:jc w:val="left"/>
              <w:textAlignment w:val="baseline"/>
              <w:rPr>
                <w:rFonts w:hint="eastAsia" w:ascii="宋体" w:hAnsi="宋体" w:eastAsia="宋体" w:cs="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7356570">
            <w:pPr>
              <w:widowControl/>
              <w:jc w:val="left"/>
              <w:textAlignment w:val="baseline"/>
              <w:rPr>
                <w:rFonts w:hint="eastAsia" w:ascii="宋体" w:hAnsi="宋体" w:eastAsia="宋体" w:cs="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E3EC251">
            <w:pPr>
              <w:widowControl/>
              <w:jc w:val="left"/>
              <w:textAlignment w:val="baseline"/>
              <w:rPr>
                <w:rFonts w:hint="eastAsia" w:ascii="宋体" w:hAnsi="宋体" w:eastAsia="宋体" w:cs="宋体"/>
                <w:color w:val="auto"/>
                <w:kern w:val="0"/>
                <w:sz w:val="18"/>
                <w:szCs w:val="18"/>
              </w:rPr>
            </w:pPr>
          </w:p>
        </w:tc>
      </w:tr>
      <w:tr w14:paraId="0C43E26F">
        <w:tblPrEx>
          <w:shd w:val="clear" w:color="auto" w:fill="FFFFFF"/>
          <w:tblCellMar>
            <w:top w:w="0" w:type="dxa"/>
            <w:left w:w="0" w:type="dxa"/>
            <w:bottom w:w="0" w:type="dxa"/>
            <w:right w:w="0" w:type="dxa"/>
          </w:tblCellMar>
        </w:tblPrEx>
        <w:tc>
          <w:tcPr>
            <w:tcW w:w="6746" w:type="dxa"/>
            <w:gridSpan w:val="7"/>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5C6DDD9A">
            <w:pPr>
              <w:widowControl/>
              <w:spacing w:before="50" w:after="50"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spacing w:val="20"/>
                <w:kern w:val="0"/>
                <w:sz w:val="24"/>
              </w:rPr>
              <w:t>报价总计(</w:t>
            </w:r>
            <w:r>
              <w:rPr>
                <w:rFonts w:hint="eastAsia" w:ascii="宋体" w:hAnsi="宋体" w:eastAsia="宋体" w:cs="宋体"/>
                <w:color w:val="auto"/>
                <w:kern w:val="0"/>
                <w:sz w:val="24"/>
              </w:rPr>
              <w:t>大写)：</w:t>
            </w: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66174C6">
            <w:pPr>
              <w:widowControl/>
              <w:spacing w:before="50" w:after="50"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w:t>
            </w:r>
            <w:r>
              <w:rPr>
                <w:rFonts w:hint="eastAsia" w:ascii="宋体" w:hAnsi="宋体" w:eastAsia="宋体" w:cs="宋体"/>
                <w:color w:val="auto"/>
                <w:kern w:val="0"/>
                <w:sz w:val="24"/>
                <w:u w:val="single" w:color="000000"/>
              </w:rPr>
              <w:t>           </w:t>
            </w:r>
          </w:p>
        </w:tc>
      </w:tr>
    </w:tbl>
    <w:p w14:paraId="52508B89">
      <w:pPr>
        <w:widowControl/>
        <w:shd w:val="clear" w:color="auto" w:fill="FFFFFF"/>
        <w:spacing w:before="50" w:after="50" w:line="405" w:lineRule="atLeast"/>
        <w:ind w:left="1418" w:hanging="567"/>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spacing w:val="20"/>
          <w:kern w:val="0"/>
          <w:sz w:val="24"/>
        </w:rPr>
        <w:t> </w:t>
      </w:r>
    </w:p>
    <w:p w14:paraId="4614072E">
      <w:pPr>
        <w:widowControl/>
        <w:shd w:val="clear" w:color="auto" w:fill="FFFFFF"/>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xml:space="preserve">          供应商代表签字或盖章： </w:t>
      </w:r>
      <w:r>
        <w:rPr>
          <w:rFonts w:hint="eastAsia" w:ascii="宋体" w:hAnsi="宋体" w:eastAsia="宋体" w:cs="宋体"/>
          <w:color w:val="auto"/>
          <w:kern w:val="0"/>
          <w:sz w:val="24"/>
          <w:u w:val="single" w:color="000000"/>
        </w:rPr>
        <w:t>    </w:t>
      </w:r>
    </w:p>
    <w:p w14:paraId="3D895628">
      <w:pPr>
        <w:widowControl/>
        <w:shd w:val="clear" w:color="auto" w:fill="FFFFFF"/>
        <w:spacing w:line="460" w:lineRule="atLeast"/>
        <w:ind w:firstLine="1200" w:firstLineChars="5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供应商：</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rPr>
        <w:t>（全称并加盖公章）  </w:t>
      </w:r>
    </w:p>
    <w:p w14:paraId="0C376D85">
      <w:pPr>
        <w:widowControl/>
        <w:shd w:val="clear" w:color="auto" w:fill="FFFFFF"/>
        <w:spacing w:line="460" w:lineRule="atLeast"/>
        <w:ind w:firstLine="2880" w:firstLineChars="1200"/>
        <w:textAlignment w:val="baseline"/>
        <w:rPr>
          <w:rFonts w:hint="eastAsia" w:ascii="宋体" w:hAnsi="宋体" w:eastAsia="宋体" w:cs="宋体"/>
          <w:color w:val="auto"/>
          <w:kern w:val="0"/>
          <w:sz w:val="24"/>
        </w:rPr>
      </w:pPr>
    </w:p>
    <w:p w14:paraId="3711BAC2">
      <w:pPr>
        <w:widowControl/>
        <w:shd w:val="clear" w:color="auto" w:fill="FFFFFF"/>
        <w:spacing w:line="460" w:lineRule="atLeast"/>
        <w:ind w:firstLine="2880" w:firstLineChars="12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年    月    日</w:t>
      </w:r>
    </w:p>
    <w:p w14:paraId="2E07730F">
      <w:pPr>
        <w:widowControl/>
        <w:snapToGrid w:val="0"/>
        <w:spacing w:before="50" w:line="480" w:lineRule="auto"/>
        <w:jc w:val="left"/>
        <w:textAlignment w:val="baseline"/>
        <w:rPr>
          <w:rFonts w:hint="eastAsia" w:ascii="宋体" w:hAnsi="宋体" w:eastAsia="宋体" w:cs="宋体"/>
          <w:b/>
          <w:color w:val="auto"/>
          <w:kern w:val="0"/>
          <w:sz w:val="24"/>
        </w:rPr>
      </w:pPr>
    </w:p>
    <w:p w14:paraId="2A5F7C12">
      <w:pPr>
        <w:pStyle w:val="35"/>
        <w:textAlignment w:val="baseline"/>
        <w:rPr>
          <w:rFonts w:hint="eastAsia" w:ascii="宋体" w:hAnsi="宋体" w:eastAsia="宋体" w:cs="宋体"/>
          <w:color w:val="auto"/>
        </w:rPr>
      </w:pPr>
    </w:p>
    <w:p w14:paraId="61526612">
      <w:pPr>
        <w:widowControl/>
        <w:snapToGrid w:val="0"/>
        <w:spacing w:before="50" w:line="480" w:lineRule="auto"/>
        <w:jc w:val="left"/>
        <w:textAlignment w:val="baseline"/>
        <w:rPr>
          <w:rFonts w:hint="eastAsia" w:ascii="宋体" w:hAnsi="宋体" w:eastAsia="宋体" w:cs="宋体"/>
          <w:b/>
          <w:color w:val="auto"/>
          <w:kern w:val="0"/>
          <w:sz w:val="24"/>
        </w:rPr>
      </w:pPr>
    </w:p>
    <w:p w14:paraId="56ED9859">
      <w:pPr>
        <w:widowControl/>
        <w:snapToGrid w:val="0"/>
        <w:spacing w:before="50" w:line="480" w:lineRule="auto"/>
        <w:jc w:val="left"/>
        <w:textAlignment w:val="baseline"/>
        <w:rPr>
          <w:rFonts w:hint="eastAsia" w:ascii="宋体" w:hAnsi="宋体" w:eastAsia="宋体" w:cs="宋体"/>
          <w:b/>
          <w:color w:val="auto"/>
          <w:kern w:val="0"/>
          <w:sz w:val="24"/>
        </w:rPr>
      </w:pPr>
    </w:p>
    <w:p w14:paraId="51C8DAE5">
      <w:pPr>
        <w:widowControl/>
        <w:snapToGrid w:val="0"/>
        <w:spacing w:before="50" w:line="480" w:lineRule="auto"/>
        <w:jc w:val="left"/>
        <w:textAlignment w:val="baseline"/>
        <w:rPr>
          <w:rFonts w:hint="eastAsia" w:ascii="宋体" w:hAnsi="宋体" w:eastAsia="宋体" w:cs="宋体"/>
          <w:b/>
          <w:color w:val="auto"/>
          <w:kern w:val="0"/>
          <w:sz w:val="24"/>
        </w:rPr>
      </w:pPr>
    </w:p>
    <w:p w14:paraId="7933DFDB">
      <w:pPr>
        <w:pStyle w:val="2"/>
        <w:spacing w:before="319" w:after="319"/>
        <w:textAlignment w:val="baseline"/>
        <w:rPr>
          <w:rFonts w:hint="eastAsia" w:ascii="宋体" w:hAnsi="宋体" w:eastAsia="宋体" w:cs="宋体"/>
          <w:color w:val="auto"/>
          <w:sz w:val="21"/>
        </w:rPr>
      </w:pPr>
    </w:p>
    <w:p w14:paraId="60B23012">
      <w:pPr>
        <w:widowControl/>
        <w:snapToGrid w:val="0"/>
        <w:spacing w:before="50" w:line="480" w:lineRule="auto"/>
        <w:jc w:val="left"/>
        <w:textAlignment w:val="baseline"/>
        <w:rPr>
          <w:rFonts w:hint="eastAsia" w:ascii="宋体" w:hAnsi="宋体" w:eastAsia="宋体" w:cs="宋体"/>
          <w:b/>
          <w:color w:val="auto"/>
          <w:kern w:val="0"/>
          <w:sz w:val="24"/>
        </w:rPr>
      </w:pPr>
    </w:p>
    <w:p w14:paraId="302AB092">
      <w:pPr>
        <w:spacing w:line="460" w:lineRule="atLeast"/>
        <w:textAlignment w:val="baseline"/>
        <w:rPr>
          <w:rFonts w:hint="eastAsia" w:ascii="宋体" w:hAnsi="宋体" w:eastAsia="宋体" w:cs="宋体"/>
          <w:b/>
          <w:color w:val="auto"/>
          <w:kern w:val="0"/>
          <w:sz w:val="24"/>
        </w:rPr>
      </w:pPr>
      <w:r>
        <w:rPr>
          <w:rFonts w:hint="eastAsia" w:ascii="宋体" w:hAnsi="宋体" w:eastAsia="宋体" w:cs="宋体"/>
          <w:b/>
          <w:color w:val="auto"/>
          <w:kern w:val="0"/>
          <w:sz w:val="24"/>
        </w:rPr>
        <w:t>附件5:      </w:t>
      </w:r>
    </w:p>
    <w:p w14:paraId="3DDE9FAF">
      <w:pPr>
        <w:spacing w:line="460" w:lineRule="atLeast"/>
        <w:ind w:firstLine="2409" w:firstLineChars="1000"/>
        <w:textAlignment w:val="baseline"/>
        <w:rPr>
          <w:rFonts w:hint="eastAsia" w:ascii="宋体" w:hAnsi="宋体" w:eastAsia="宋体" w:cs="宋体"/>
          <w:b/>
          <w:color w:val="auto"/>
          <w:kern w:val="0"/>
          <w:sz w:val="24"/>
        </w:rPr>
      </w:pPr>
      <w:r>
        <w:rPr>
          <w:rFonts w:hint="eastAsia" w:ascii="宋体" w:hAnsi="宋体" w:eastAsia="宋体" w:cs="宋体"/>
          <w:b/>
          <w:color w:val="auto"/>
          <w:kern w:val="0"/>
          <w:sz w:val="24"/>
        </w:rPr>
        <w:t>供货范围清单（格式自拟）</w:t>
      </w:r>
    </w:p>
    <w:p w14:paraId="091830B6">
      <w:pPr>
        <w:widowControl/>
        <w:shd w:val="clear" w:color="auto" w:fill="FFFFFF"/>
        <w:spacing w:before="50" w:after="50" w:line="405" w:lineRule="atLeast"/>
        <w:ind w:firstLine="560" w:firstLineChars="2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说明：</w:t>
      </w:r>
    </w:p>
    <w:p w14:paraId="3EC2A73E">
      <w:pPr>
        <w:widowControl/>
        <w:shd w:val="clear" w:color="auto" w:fill="FFFFFF"/>
        <w:spacing w:before="50" w:after="50" w:line="405" w:lineRule="atLeast"/>
        <w:ind w:firstLine="560" w:firstLineChars="2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本清单应列明组成货物的主要件和关键件的名称、数量、原产地及单价。</w:t>
      </w:r>
    </w:p>
    <w:p w14:paraId="058B2B5A">
      <w:pPr>
        <w:widowControl/>
        <w:shd w:val="clear" w:color="auto" w:fill="FFFFFF"/>
        <w:spacing w:before="50" w:after="50" w:line="405" w:lineRule="atLeast"/>
        <w:ind w:firstLine="560" w:firstLineChars="2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本清单应列明专用工具的名称、数量、原产地及单价（如果有的话）。</w:t>
      </w:r>
    </w:p>
    <w:p w14:paraId="523AF131">
      <w:pPr>
        <w:widowControl/>
        <w:shd w:val="clear" w:color="auto" w:fill="FFFFFF"/>
        <w:spacing w:before="50" w:after="50" w:line="405" w:lineRule="atLeast"/>
        <w:ind w:firstLine="560" w:firstLineChars="2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本清单应列明备品备件的名称、数量、原产地及单价（如果有的话）。</w:t>
      </w:r>
    </w:p>
    <w:p w14:paraId="4E0C551D">
      <w:pPr>
        <w:spacing w:line="460" w:lineRule="atLeast"/>
        <w:textAlignment w:val="baseline"/>
        <w:rPr>
          <w:rFonts w:hint="eastAsia" w:ascii="宋体" w:hAnsi="宋体" w:eastAsia="宋体" w:cs="宋体"/>
          <w:b/>
          <w:color w:val="auto"/>
          <w:kern w:val="0"/>
          <w:sz w:val="24"/>
        </w:rPr>
      </w:pPr>
    </w:p>
    <w:p w14:paraId="79A0BDF0">
      <w:pPr>
        <w:pStyle w:val="33"/>
        <w:rPr>
          <w:rFonts w:hint="eastAsia" w:ascii="宋体" w:hAnsi="宋体" w:eastAsia="宋体" w:cs="宋体"/>
          <w:color w:val="auto"/>
        </w:rPr>
      </w:pPr>
    </w:p>
    <w:p w14:paraId="00D2BF7D">
      <w:pPr>
        <w:spacing w:line="460" w:lineRule="atLeast"/>
        <w:textAlignment w:val="baseline"/>
        <w:rPr>
          <w:rFonts w:hint="eastAsia" w:ascii="宋体" w:hAnsi="宋体" w:eastAsia="宋体" w:cs="宋体"/>
          <w:b/>
          <w:color w:val="auto"/>
          <w:kern w:val="0"/>
          <w:sz w:val="24"/>
        </w:rPr>
      </w:pPr>
    </w:p>
    <w:p w14:paraId="677DF043">
      <w:pPr>
        <w:spacing w:line="460" w:lineRule="atLeast"/>
        <w:textAlignment w:val="baseline"/>
        <w:rPr>
          <w:rFonts w:hint="eastAsia" w:ascii="宋体" w:hAnsi="宋体" w:eastAsia="宋体" w:cs="宋体"/>
          <w:b/>
          <w:color w:val="auto"/>
          <w:kern w:val="0"/>
          <w:sz w:val="24"/>
        </w:rPr>
      </w:pPr>
    </w:p>
    <w:p w14:paraId="33FE12ED">
      <w:pPr>
        <w:spacing w:line="460" w:lineRule="atLeast"/>
        <w:textAlignment w:val="baseline"/>
        <w:rPr>
          <w:rFonts w:hint="eastAsia" w:ascii="宋体" w:hAnsi="宋体" w:eastAsia="宋体" w:cs="宋体"/>
          <w:b/>
          <w:color w:val="auto"/>
          <w:kern w:val="0"/>
          <w:sz w:val="24"/>
        </w:rPr>
      </w:pPr>
    </w:p>
    <w:p w14:paraId="17F40007">
      <w:pPr>
        <w:spacing w:line="460" w:lineRule="atLeast"/>
        <w:textAlignment w:val="baseline"/>
        <w:rPr>
          <w:rFonts w:hint="eastAsia" w:ascii="宋体" w:hAnsi="宋体" w:eastAsia="宋体" w:cs="宋体"/>
          <w:b/>
          <w:color w:val="auto"/>
          <w:kern w:val="0"/>
          <w:sz w:val="24"/>
        </w:rPr>
      </w:pPr>
    </w:p>
    <w:p w14:paraId="41FA28D5">
      <w:pPr>
        <w:spacing w:line="460" w:lineRule="atLeast"/>
        <w:textAlignment w:val="baseline"/>
        <w:rPr>
          <w:rFonts w:hint="eastAsia" w:ascii="宋体" w:hAnsi="宋体" w:eastAsia="宋体" w:cs="宋体"/>
          <w:b/>
          <w:color w:val="auto"/>
          <w:kern w:val="0"/>
          <w:sz w:val="24"/>
        </w:rPr>
      </w:pPr>
    </w:p>
    <w:p w14:paraId="11276C62">
      <w:pPr>
        <w:spacing w:line="460" w:lineRule="atLeast"/>
        <w:textAlignment w:val="baseline"/>
        <w:rPr>
          <w:rFonts w:hint="eastAsia" w:ascii="宋体" w:hAnsi="宋体" w:eastAsia="宋体" w:cs="宋体"/>
          <w:b/>
          <w:color w:val="auto"/>
          <w:kern w:val="0"/>
          <w:sz w:val="24"/>
        </w:rPr>
      </w:pPr>
    </w:p>
    <w:p w14:paraId="59165F29">
      <w:pPr>
        <w:spacing w:line="460" w:lineRule="atLeast"/>
        <w:textAlignment w:val="baseline"/>
        <w:rPr>
          <w:rFonts w:hint="eastAsia" w:ascii="宋体" w:hAnsi="宋体" w:eastAsia="宋体" w:cs="宋体"/>
          <w:b/>
          <w:color w:val="auto"/>
          <w:kern w:val="0"/>
          <w:sz w:val="24"/>
        </w:rPr>
      </w:pPr>
    </w:p>
    <w:p w14:paraId="20A0BD4E">
      <w:pPr>
        <w:spacing w:line="460" w:lineRule="atLeast"/>
        <w:textAlignment w:val="baseline"/>
        <w:rPr>
          <w:rFonts w:hint="eastAsia" w:ascii="宋体" w:hAnsi="宋体" w:eastAsia="宋体" w:cs="宋体"/>
          <w:b/>
          <w:color w:val="auto"/>
          <w:kern w:val="0"/>
          <w:sz w:val="24"/>
        </w:rPr>
      </w:pPr>
    </w:p>
    <w:p w14:paraId="48C565FA">
      <w:pPr>
        <w:pStyle w:val="33"/>
        <w:rPr>
          <w:rFonts w:hint="eastAsia" w:ascii="宋体" w:hAnsi="宋体" w:eastAsia="宋体" w:cs="宋体"/>
          <w:color w:val="auto"/>
        </w:rPr>
      </w:pPr>
    </w:p>
    <w:p w14:paraId="647F2BD3">
      <w:pPr>
        <w:spacing w:line="460" w:lineRule="atLeast"/>
        <w:textAlignment w:val="baseline"/>
        <w:rPr>
          <w:rFonts w:hint="eastAsia" w:ascii="宋体" w:hAnsi="宋体" w:eastAsia="宋体" w:cs="宋体"/>
          <w:b/>
          <w:color w:val="auto"/>
          <w:kern w:val="0"/>
          <w:sz w:val="24"/>
        </w:rPr>
      </w:pPr>
    </w:p>
    <w:p w14:paraId="5259118E">
      <w:pPr>
        <w:spacing w:line="460" w:lineRule="atLeast"/>
        <w:textAlignment w:val="baseline"/>
        <w:rPr>
          <w:rFonts w:hint="eastAsia" w:ascii="宋体" w:hAnsi="宋体" w:eastAsia="宋体" w:cs="宋体"/>
          <w:b/>
          <w:color w:val="auto"/>
          <w:kern w:val="0"/>
          <w:sz w:val="24"/>
        </w:rPr>
      </w:pPr>
    </w:p>
    <w:p w14:paraId="0C5C6BC2">
      <w:pPr>
        <w:spacing w:line="460" w:lineRule="atLeast"/>
        <w:textAlignment w:val="baseline"/>
        <w:rPr>
          <w:rFonts w:hint="eastAsia" w:ascii="宋体" w:hAnsi="宋体" w:eastAsia="宋体" w:cs="宋体"/>
          <w:b/>
          <w:color w:val="auto"/>
          <w:kern w:val="0"/>
          <w:sz w:val="24"/>
        </w:rPr>
      </w:pPr>
    </w:p>
    <w:p w14:paraId="58C2DD6A">
      <w:pPr>
        <w:spacing w:line="460" w:lineRule="atLeast"/>
        <w:textAlignment w:val="baseline"/>
        <w:rPr>
          <w:rFonts w:hint="eastAsia" w:ascii="宋体" w:hAnsi="宋体" w:eastAsia="宋体" w:cs="宋体"/>
          <w:b/>
          <w:color w:val="auto"/>
          <w:kern w:val="0"/>
          <w:sz w:val="24"/>
        </w:rPr>
      </w:pPr>
    </w:p>
    <w:p w14:paraId="4240B4F0">
      <w:pPr>
        <w:spacing w:line="460" w:lineRule="atLeast"/>
        <w:textAlignment w:val="baseline"/>
        <w:rPr>
          <w:rFonts w:hint="eastAsia" w:ascii="宋体" w:hAnsi="宋体" w:eastAsia="宋体" w:cs="宋体"/>
          <w:b/>
          <w:color w:val="auto"/>
          <w:kern w:val="0"/>
          <w:sz w:val="24"/>
        </w:rPr>
      </w:pPr>
    </w:p>
    <w:p w14:paraId="4E789D64">
      <w:pPr>
        <w:spacing w:line="460" w:lineRule="atLeast"/>
        <w:textAlignment w:val="baseline"/>
        <w:rPr>
          <w:rFonts w:hint="eastAsia" w:ascii="宋体" w:hAnsi="宋体" w:eastAsia="宋体" w:cs="宋体"/>
          <w:b/>
          <w:color w:val="auto"/>
          <w:kern w:val="0"/>
          <w:sz w:val="24"/>
        </w:rPr>
      </w:pPr>
    </w:p>
    <w:p w14:paraId="1B38561D">
      <w:pPr>
        <w:spacing w:line="460" w:lineRule="atLeast"/>
        <w:textAlignment w:val="baseline"/>
        <w:rPr>
          <w:rFonts w:hint="eastAsia" w:ascii="宋体" w:hAnsi="宋体" w:eastAsia="宋体" w:cs="宋体"/>
          <w:b/>
          <w:color w:val="auto"/>
          <w:kern w:val="0"/>
          <w:sz w:val="24"/>
        </w:rPr>
      </w:pPr>
    </w:p>
    <w:p w14:paraId="1430B0D3">
      <w:pPr>
        <w:spacing w:line="460" w:lineRule="atLeast"/>
        <w:textAlignment w:val="baseline"/>
        <w:rPr>
          <w:rFonts w:hint="eastAsia" w:ascii="宋体" w:hAnsi="宋体" w:eastAsia="宋体" w:cs="宋体"/>
          <w:color w:val="auto"/>
          <w:sz w:val="24"/>
        </w:rPr>
      </w:pPr>
      <w:r>
        <w:rPr>
          <w:rFonts w:hint="eastAsia" w:ascii="宋体" w:hAnsi="宋体" w:eastAsia="宋体" w:cs="宋体"/>
          <w:b/>
          <w:color w:val="auto"/>
          <w:kern w:val="0"/>
          <w:sz w:val="24"/>
        </w:rPr>
        <w:t>附件6</w:t>
      </w:r>
      <w:r>
        <w:rPr>
          <w:rFonts w:hint="eastAsia" w:ascii="宋体" w:hAnsi="宋体" w:eastAsia="宋体" w:cs="宋体"/>
          <w:b/>
          <w:color w:val="auto"/>
          <w:kern w:val="0"/>
          <w:sz w:val="32"/>
          <w:szCs w:val="32"/>
        </w:rPr>
        <w:t xml:space="preserve">        </w:t>
      </w:r>
      <w:r>
        <w:rPr>
          <w:rFonts w:hint="eastAsia" w:ascii="宋体" w:hAnsi="宋体" w:eastAsia="宋体" w:cs="宋体"/>
          <w:color w:val="auto"/>
          <w:sz w:val="24"/>
        </w:rPr>
        <w:t xml:space="preserve">   </w:t>
      </w:r>
      <w:r>
        <w:rPr>
          <w:rFonts w:hint="eastAsia" w:ascii="宋体" w:hAnsi="宋体" w:eastAsia="宋体" w:cs="宋体"/>
          <w:b/>
          <w:bCs/>
          <w:color w:val="auto"/>
          <w:sz w:val="24"/>
        </w:rPr>
        <w:t>技术参数响应表</w:t>
      </w:r>
      <w:r>
        <w:rPr>
          <w:rFonts w:hint="eastAsia" w:ascii="宋体" w:hAnsi="宋体" w:eastAsia="宋体" w:cs="宋体"/>
          <w:color w:val="auto"/>
          <w:sz w:val="24"/>
        </w:rPr>
        <w:t>（格式）</w:t>
      </w:r>
    </w:p>
    <w:p w14:paraId="422500F5">
      <w:pPr>
        <w:widowControl/>
        <w:shd w:val="clear" w:color="auto" w:fill="FFFFFF"/>
        <w:spacing w:line="460" w:lineRule="atLeast"/>
        <w:textAlignment w:val="baseline"/>
        <w:rPr>
          <w:rFonts w:hint="eastAsia" w:ascii="宋体" w:hAnsi="宋体" w:eastAsia="宋体" w:cs="宋体"/>
          <w:b/>
          <w:bCs/>
          <w:color w:val="auto"/>
          <w:kern w:val="0"/>
          <w:sz w:val="24"/>
        </w:rPr>
      </w:pPr>
    </w:p>
    <w:tbl>
      <w:tblPr>
        <w:tblStyle w:val="18"/>
        <w:tblW w:w="8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1"/>
        <w:gridCol w:w="1691"/>
        <w:gridCol w:w="1691"/>
        <w:gridCol w:w="1691"/>
        <w:gridCol w:w="1692"/>
      </w:tblGrid>
      <w:tr w14:paraId="30318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trPr>
        <w:tc>
          <w:tcPr>
            <w:tcW w:w="1691" w:type="dxa"/>
            <w:vAlign w:val="center"/>
          </w:tcPr>
          <w:p w14:paraId="3C12A936">
            <w:pPr>
              <w:spacing w:before="50" w:after="156" w:line="480" w:lineRule="atLeast"/>
              <w:jc w:val="center"/>
              <w:textAlignment w:val="baseline"/>
              <w:rPr>
                <w:rFonts w:hint="eastAsia" w:ascii="宋体" w:hAnsi="宋体" w:eastAsia="宋体" w:cs="宋体"/>
                <w:color w:val="auto"/>
                <w:sz w:val="24"/>
              </w:rPr>
            </w:pPr>
            <w:r>
              <w:rPr>
                <w:rFonts w:hint="eastAsia" w:ascii="宋体" w:hAnsi="宋体" w:eastAsia="宋体" w:cs="宋体"/>
                <w:color w:val="auto"/>
                <w:sz w:val="24"/>
              </w:rPr>
              <w:t>序号</w:t>
            </w:r>
          </w:p>
        </w:tc>
        <w:tc>
          <w:tcPr>
            <w:tcW w:w="1691" w:type="dxa"/>
            <w:vAlign w:val="center"/>
          </w:tcPr>
          <w:p w14:paraId="793643F7">
            <w:pPr>
              <w:spacing w:before="156" w:after="156" w:line="360" w:lineRule="atLeast"/>
              <w:jc w:val="center"/>
              <w:textAlignment w:val="baseline"/>
              <w:rPr>
                <w:rFonts w:hint="eastAsia" w:ascii="宋体" w:hAnsi="宋体" w:eastAsia="宋体" w:cs="宋体"/>
                <w:color w:val="auto"/>
                <w:sz w:val="24"/>
              </w:rPr>
            </w:pPr>
            <w:r>
              <w:rPr>
                <w:rFonts w:hint="eastAsia" w:ascii="宋体" w:hAnsi="宋体" w:eastAsia="宋体" w:cs="宋体"/>
                <w:color w:val="auto"/>
                <w:sz w:val="24"/>
              </w:rPr>
              <w:t>货物名称</w:t>
            </w:r>
          </w:p>
        </w:tc>
        <w:tc>
          <w:tcPr>
            <w:tcW w:w="1691" w:type="dxa"/>
            <w:vAlign w:val="center"/>
          </w:tcPr>
          <w:p w14:paraId="3A223514">
            <w:pPr>
              <w:spacing w:before="156" w:after="156" w:line="360" w:lineRule="atLeast"/>
              <w:jc w:val="center"/>
              <w:textAlignment w:val="baseline"/>
              <w:rPr>
                <w:rFonts w:hint="eastAsia" w:ascii="宋体" w:hAnsi="宋体" w:eastAsia="宋体" w:cs="宋体"/>
                <w:color w:val="auto"/>
                <w:sz w:val="24"/>
              </w:rPr>
            </w:pPr>
            <w:r>
              <w:rPr>
                <w:rFonts w:hint="eastAsia" w:ascii="宋体" w:hAnsi="宋体" w:eastAsia="宋体" w:cs="宋体"/>
                <w:color w:val="auto"/>
                <w:sz w:val="24"/>
              </w:rPr>
              <w:t>竞争性谈判文件要求</w:t>
            </w:r>
          </w:p>
        </w:tc>
        <w:tc>
          <w:tcPr>
            <w:tcW w:w="1691" w:type="dxa"/>
            <w:vAlign w:val="center"/>
          </w:tcPr>
          <w:p w14:paraId="2CC8A919">
            <w:pPr>
              <w:spacing w:before="156" w:after="156" w:line="360" w:lineRule="atLeast"/>
              <w:jc w:val="center"/>
              <w:textAlignment w:val="baseline"/>
              <w:rPr>
                <w:rFonts w:hint="eastAsia" w:ascii="宋体" w:hAnsi="宋体" w:eastAsia="宋体" w:cs="宋体"/>
                <w:color w:val="auto"/>
                <w:sz w:val="24"/>
              </w:rPr>
            </w:pPr>
            <w:r>
              <w:rPr>
                <w:rFonts w:hint="eastAsia" w:ascii="宋体" w:hAnsi="宋体" w:eastAsia="宋体" w:cs="宋体"/>
                <w:color w:val="auto"/>
                <w:sz w:val="24"/>
              </w:rPr>
              <w:t>响应性文件响应</w:t>
            </w:r>
          </w:p>
        </w:tc>
        <w:tc>
          <w:tcPr>
            <w:tcW w:w="1692" w:type="dxa"/>
            <w:vAlign w:val="center"/>
          </w:tcPr>
          <w:p w14:paraId="3558F67B">
            <w:pPr>
              <w:spacing w:before="156" w:after="156" w:line="360" w:lineRule="atLeast"/>
              <w:jc w:val="center"/>
              <w:textAlignment w:val="baseline"/>
              <w:rPr>
                <w:rFonts w:hint="eastAsia" w:ascii="宋体" w:hAnsi="宋体" w:eastAsia="宋体" w:cs="宋体"/>
                <w:color w:val="auto"/>
                <w:sz w:val="24"/>
              </w:rPr>
            </w:pPr>
            <w:r>
              <w:rPr>
                <w:rFonts w:hint="eastAsia" w:ascii="宋体" w:hAnsi="宋体" w:eastAsia="宋体" w:cs="宋体"/>
                <w:color w:val="auto"/>
                <w:sz w:val="24"/>
              </w:rPr>
              <w:t>偏离情况</w:t>
            </w:r>
          </w:p>
        </w:tc>
      </w:tr>
      <w:tr w14:paraId="6AB12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691" w:type="dxa"/>
            <w:vAlign w:val="center"/>
          </w:tcPr>
          <w:p w14:paraId="4CB151C8">
            <w:pPr>
              <w:pStyle w:val="33"/>
              <w:jc w:val="center"/>
              <w:textAlignment w:val="baseline"/>
              <w:rPr>
                <w:rFonts w:hint="eastAsia" w:ascii="宋体" w:hAnsi="宋体" w:eastAsia="宋体" w:cs="宋体"/>
                <w:color w:val="auto"/>
                <w:sz w:val="20"/>
              </w:rPr>
            </w:pPr>
            <w:r>
              <w:rPr>
                <w:rFonts w:hint="eastAsia" w:ascii="宋体" w:hAnsi="宋体" w:eastAsia="宋体" w:cs="宋体"/>
                <w:color w:val="auto"/>
                <w:sz w:val="20"/>
              </w:rPr>
              <w:t>1</w:t>
            </w:r>
          </w:p>
        </w:tc>
        <w:tc>
          <w:tcPr>
            <w:tcW w:w="1691" w:type="dxa"/>
            <w:vAlign w:val="center"/>
          </w:tcPr>
          <w:p w14:paraId="3034CF79">
            <w:pPr>
              <w:pStyle w:val="33"/>
              <w:jc w:val="center"/>
              <w:textAlignment w:val="baseline"/>
              <w:rPr>
                <w:rFonts w:hint="eastAsia" w:ascii="宋体" w:hAnsi="宋体" w:eastAsia="宋体" w:cs="宋体"/>
                <w:color w:val="auto"/>
                <w:sz w:val="20"/>
              </w:rPr>
            </w:pPr>
          </w:p>
        </w:tc>
        <w:tc>
          <w:tcPr>
            <w:tcW w:w="1691" w:type="dxa"/>
            <w:vAlign w:val="center"/>
          </w:tcPr>
          <w:p w14:paraId="58045FB6">
            <w:pPr>
              <w:pStyle w:val="33"/>
              <w:jc w:val="center"/>
              <w:textAlignment w:val="baseline"/>
              <w:rPr>
                <w:rFonts w:hint="eastAsia" w:ascii="宋体" w:hAnsi="宋体" w:eastAsia="宋体" w:cs="宋体"/>
                <w:color w:val="auto"/>
                <w:sz w:val="20"/>
              </w:rPr>
            </w:pPr>
          </w:p>
        </w:tc>
        <w:tc>
          <w:tcPr>
            <w:tcW w:w="1691" w:type="dxa"/>
            <w:vAlign w:val="center"/>
          </w:tcPr>
          <w:p w14:paraId="45A6C825">
            <w:pPr>
              <w:pStyle w:val="33"/>
              <w:jc w:val="center"/>
              <w:textAlignment w:val="baseline"/>
              <w:rPr>
                <w:rFonts w:hint="eastAsia" w:ascii="宋体" w:hAnsi="宋体" w:eastAsia="宋体" w:cs="宋体"/>
                <w:color w:val="auto"/>
                <w:sz w:val="20"/>
              </w:rPr>
            </w:pPr>
          </w:p>
        </w:tc>
        <w:tc>
          <w:tcPr>
            <w:tcW w:w="1692" w:type="dxa"/>
            <w:vAlign w:val="center"/>
          </w:tcPr>
          <w:p w14:paraId="41E65A5C">
            <w:pPr>
              <w:pStyle w:val="33"/>
              <w:jc w:val="center"/>
              <w:textAlignment w:val="baseline"/>
              <w:rPr>
                <w:rFonts w:hint="eastAsia" w:ascii="宋体" w:hAnsi="宋体" w:eastAsia="宋体" w:cs="宋体"/>
                <w:color w:val="auto"/>
                <w:sz w:val="20"/>
              </w:rPr>
            </w:pPr>
          </w:p>
        </w:tc>
      </w:tr>
      <w:tr w14:paraId="11581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691" w:type="dxa"/>
            <w:vAlign w:val="center"/>
          </w:tcPr>
          <w:p w14:paraId="04D17288">
            <w:pPr>
              <w:pStyle w:val="33"/>
              <w:jc w:val="center"/>
              <w:textAlignment w:val="baseline"/>
              <w:rPr>
                <w:rFonts w:hint="eastAsia" w:ascii="宋体" w:hAnsi="宋体" w:eastAsia="宋体" w:cs="宋体"/>
                <w:color w:val="auto"/>
                <w:sz w:val="20"/>
              </w:rPr>
            </w:pPr>
            <w:r>
              <w:rPr>
                <w:rFonts w:hint="eastAsia" w:ascii="宋体" w:hAnsi="宋体" w:eastAsia="宋体" w:cs="宋体"/>
                <w:color w:val="auto"/>
                <w:sz w:val="20"/>
              </w:rPr>
              <w:t>2</w:t>
            </w:r>
          </w:p>
        </w:tc>
        <w:tc>
          <w:tcPr>
            <w:tcW w:w="1691" w:type="dxa"/>
            <w:vAlign w:val="center"/>
          </w:tcPr>
          <w:p w14:paraId="754E371D">
            <w:pPr>
              <w:pStyle w:val="33"/>
              <w:jc w:val="center"/>
              <w:textAlignment w:val="baseline"/>
              <w:rPr>
                <w:rFonts w:hint="eastAsia" w:ascii="宋体" w:hAnsi="宋体" w:eastAsia="宋体" w:cs="宋体"/>
                <w:color w:val="auto"/>
                <w:sz w:val="20"/>
              </w:rPr>
            </w:pPr>
          </w:p>
        </w:tc>
        <w:tc>
          <w:tcPr>
            <w:tcW w:w="1691" w:type="dxa"/>
            <w:vAlign w:val="center"/>
          </w:tcPr>
          <w:p w14:paraId="61F5106B">
            <w:pPr>
              <w:pStyle w:val="33"/>
              <w:jc w:val="center"/>
              <w:textAlignment w:val="baseline"/>
              <w:rPr>
                <w:rFonts w:hint="eastAsia" w:ascii="宋体" w:hAnsi="宋体" w:eastAsia="宋体" w:cs="宋体"/>
                <w:color w:val="auto"/>
                <w:sz w:val="20"/>
              </w:rPr>
            </w:pPr>
          </w:p>
        </w:tc>
        <w:tc>
          <w:tcPr>
            <w:tcW w:w="1691" w:type="dxa"/>
            <w:vAlign w:val="center"/>
          </w:tcPr>
          <w:p w14:paraId="07CDDF6C">
            <w:pPr>
              <w:pStyle w:val="33"/>
              <w:jc w:val="center"/>
              <w:textAlignment w:val="baseline"/>
              <w:rPr>
                <w:rFonts w:hint="eastAsia" w:ascii="宋体" w:hAnsi="宋体" w:eastAsia="宋体" w:cs="宋体"/>
                <w:color w:val="auto"/>
                <w:sz w:val="20"/>
              </w:rPr>
            </w:pPr>
          </w:p>
        </w:tc>
        <w:tc>
          <w:tcPr>
            <w:tcW w:w="1692" w:type="dxa"/>
            <w:vAlign w:val="center"/>
          </w:tcPr>
          <w:p w14:paraId="27CF1818">
            <w:pPr>
              <w:pStyle w:val="33"/>
              <w:jc w:val="center"/>
              <w:textAlignment w:val="baseline"/>
              <w:rPr>
                <w:rFonts w:hint="eastAsia" w:ascii="宋体" w:hAnsi="宋体" w:eastAsia="宋体" w:cs="宋体"/>
                <w:color w:val="auto"/>
                <w:sz w:val="20"/>
              </w:rPr>
            </w:pPr>
          </w:p>
        </w:tc>
      </w:tr>
      <w:tr w14:paraId="4202C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691" w:type="dxa"/>
            <w:vAlign w:val="center"/>
          </w:tcPr>
          <w:p w14:paraId="5EE75172">
            <w:pPr>
              <w:pStyle w:val="33"/>
              <w:jc w:val="center"/>
              <w:textAlignment w:val="baseline"/>
              <w:rPr>
                <w:rFonts w:hint="eastAsia" w:ascii="宋体" w:hAnsi="宋体" w:eastAsia="宋体" w:cs="宋体"/>
                <w:color w:val="auto"/>
                <w:sz w:val="20"/>
              </w:rPr>
            </w:pPr>
            <w:r>
              <w:rPr>
                <w:rFonts w:hint="eastAsia" w:ascii="宋体" w:hAnsi="宋体" w:eastAsia="宋体" w:cs="宋体"/>
                <w:color w:val="auto"/>
                <w:sz w:val="20"/>
              </w:rPr>
              <w:t>3</w:t>
            </w:r>
          </w:p>
        </w:tc>
        <w:tc>
          <w:tcPr>
            <w:tcW w:w="1691" w:type="dxa"/>
            <w:vAlign w:val="center"/>
          </w:tcPr>
          <w:p w14:paraId="14676042">
            <w:pPr>
              <w:pStyle w:val="33"/>
              <w:jc w:val="center"/>
              <w:textAlignment w:val="baseline"/>
              <w:rPr>
                <w:rFonts w:hint="eastAsia" w:ascii="宋体" w:hAnsi="宋体" w:eastAsia="宋体" w:cs="宋体"/>
                <w:color w:val="auto"/>
                <w:sz w:val="20"/>
              </w:rPr>
            </w:pPr>
          </w:p>
        </w:tc>
        <w:tc>
          <w:tcPr>
            <w:tcW w:w="1691" w:type="dxa"/>
            <w:vAlign w:val="center"/>
          </w:tcPr>
          <w:p w14:paraId="5FE0BD33">
            <w:pPr>
              <w:pStyle w:val="33"/>
              <w:jc w:val="center"/>
              <w:textAlignment w:val="baseline"/>
              <w:rPr>
                <w:rFonts w:hint="eastAsia" w:ascii="宋体" w:hAnsi="宋体" w:eastAsia="宋体" w:cs="宋体"/>
                <w:color w:val="auto"/>
                <w:sz w:val="20"/>
              </w:rPr>
            </w:pPr>
          </w:p>
        </w:tc>
        <w:tc>
          <w:tcPr>
            <w:tcW w:w="1691" w:type="dxa"/>
            <w:vAlign w:val="center"/>
          </w:tcPr>
          <w:p w14:paraId="1855C0E5">
            <w:pPr>
              <w:pStyle w:val="33"/>
              <w:jc w:val="center"/>
              <w:textAlignment w:val="baseline"/>
              <w:rPr>
                <w:rFonts w:hint="eastAsia" w:ascii="宋体" w:hAnsi="宋体" w:eastAsia="宋体" w:cs="宋体"/>
                <w:color w:val="auto"/>
                <w:sz w:val="20"/>
              </w:rPr>
            </w:pPr>
          </w:p>
        </w:tc>
        <w:tc>
          <w:tcPr>
            <w:tcW w:w="1692" w:type="dxa"/>
            <w:vAlign w:val="center"/>
          </w:tcPr>
          <w:p w14:paraId="42F94DC4">
            <w:pPr>
              <w:pStyle w:val="33"/>
              <w:jc w:val="center"/>
              <w:textAlignment w:val="baseline"/>
              <w:rPr>
                <w:rFonts w:hint="eastAsia" w:ascii="宋体" w:hAnsi="宋体" w:eastAsia="宋体" w:cs="宋体"/>
                <w:color w:val="auto"/>
                <w:sz w:val="20"/>
              </w:rPr>
            </w:pPr>
          </w:p>
        </w:tc>
      </w:tr>
      <w:tr w14:paraId="1D39E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691" w:type="dxa"/>
            <w:vAlign w:val="center"/>
          </w:tcPr>
          <w:p w14:paraId="4CA5AAE2">
            <w:pPr>
              <w:pStyle w:val="33"/>
              <w:jc w:val="center"/>
              <w:textAlignment w:val="baseline"/>
              <w:rPr>
                <w:rFonts w:hint="eastAsia" w:ascii="宋体" w:hAnsi="宋体" w:eastAsia="宋体" w:cs="宋体"/>
                <w:color w:val="auto"/>
                <w:sz w:val="20"/>
              </w:rPr>
            </w:pPr>
            <w:r>
              <w:rPr>
                <w:rFonts w:hint="eastAsia" w:ascii="宋体" w:hAnsi="宋体" w:eastAsia="宋体" w:cs="宋体"/>
                <w:color w:val="auto"/>
                <w:sz w:val="20"/>
              </w:rPr>
              <w:t>..........</w:t>
            </w:r>
          </w:p>
        </w:tc>
        <w:tc>
          <w:tcPr>
            <w:tcW w:w="1691" w:type="dxa"/>
            <w:vAlign w:val="center"/>
          </w:tcPr>
          <w:p w14:paraId="378EE5EB">
            <w:pPr>
              <w:pStyle w:val="33"/>
              <w:jc w:val="center"/>
              <w:textAlignment w:val="baseline"/>
              <w:rPr>
                <w:rFonts w:hint="eastAsia" w:ascii="宋体" w:hAnsi="宋体" w:eastAsia="宋体" w:cs="宋体"/>
                <w:color w:val="auto"/>
                <w:sz w:val="20"/>
              </w:rPr>
            </w:pPr>
          </w:p>
        </w:tc>
        <w:tc>
          <w:tcPr>
            <w:tcW w:w="1691" w:type="dxa"/>
            <w:vAlign w:val="center"/>
          </w:tcPr>
          <w:p w14:paraId="524EC932">
            <w:pPr>
              <w:pStyle w:val="33"/>
              <w:jc w:val="center"/>
              <w:textAlignment w:val="baseline"/>
              <w:rPr>
                <w:rFonts w:hint="eastAsia" w:ascii="宋体" w:hAnsi="宋体" w:eastAsia="宋体" w:cs="宋体"/>
                <w:color w:val="auto"/>
                <w:sz w:val="20"/>
              </w:rPr>
            </w:pPr>
          </w:p>
        </w:tc>
        <w:tc>
          <w:tcPr>
            <w:tcW w:w="1691" w:type="dxa"/>
            <w:vAlign w:val="center"/>
          </w:tcPr>
          <w:p w14:paraId="608671F7">
            <w:pPr>
              <w:pStyle w:val="33"/>
              <w:jc w:val="center"/>
              <w:textAlignment w:val="baseline"/>
              <w:rPr>
                <w:rFonts w:hint="eastAsia" w:ascii="宋体" w:hAnsi="宋体" w:eastAsia="宋体" w:cs="宋体"/>
                <w:color w:val="auto"/>
                <w:sz w:val="20"/>
              </w:rPr>
            </w:pPr>
          </w:p>
        </w:tc>
        <w:tc>
          <w:tcPr>
            <w:tcW w:w="1692" w:type="dxa"/>
            <w:vAlign w:val="center"/>
          </w:tcPr>
          <w:p w14:paraId="738EA058">
            <w:pPr>
              <w:pStyle w:val="33"/>
              <w:jc w:val="center"/>
              <w:textAlignment w:val="baseline"/>
              <w:rPr>
                <w:rFonts w:hint="eastAsia" w:ascii="宋体" w:hAnsi="宋体" w:eastAsia="宋体" w:cs="宋体"/>
                <w:color w:val="auto"/>
                <w:sz w:val="20"/>
              </w:rPr>
            </w:pPr>
          </w:p>
        </w:tc>
      </w:tr>
    </w:tbl>
    <w:p w14:paraId="55CBADE7">
      <w:pPr>
        <w:pStyle w:val="33"/>
        <w:textAlignment w:val="baseline"/>
        <w:rPr>
          <w:rFonts w:hint="eastAsia" w:ascii="宋体" w:hAnsi="宋体" w:eastAsia="宋体" w:cs="宋体"/>
          <w:color w:val="auto"/>
        </w:rPr>
      </w:pPr>
    </w:p>
    <w:p w14:paraId="2821CFF5">
      <w:pPr>
        <w:pStyle w:val="11"/>
        <w:spacing w:before="50" w:after="50" w:line="480" w:lineRule="atLeast"/>
        <w:textAlignment w:val="baseline"/>
        <w:rPr>
          <w:rFonts w:hint="eastAsia" w:ascii="宋体" w:hAnsi="宋体" w:eastAsia="宋体" w:cs="宋体"/>
          <w:color w:val="auto"/>
        </w:rPr>
      </w:pPr>
      <w:r>
        <w:rPr>
          <w:rFonts w:hint="eastAsia" w:ascii="宋体" w:hAnsi="宋体" w:eastAsia="宋体" w:cs="宋体"/>
          <w:color w:val="auto"/>
        </w:rPr>
        <w:t xml:space="preserve">注：供应商应对照竞争性谈判文件要求在“偏离情况”栏注明“正偏离”、“负偏离”或“无偏离”。                      </w:t>
      </w:r>
    </w:p>
    <w:p w14:paraId="47B74ED9">
      <w:pPr>
        <w:pStyle w:val="11"/>
        <w:spacing w:before="50" w:after="50" w:line="480" w:lineRule="atLeast"/>
        <w:ind w:firstLine="3600" w:firstLineChars="1500"/>
        <w:textAlignment w:val="baseline"/>
        <w:rPr>
          <w:rFonts w:hint="eastAsia" w:ascii="宋体" w:hAnsi="宋体" w:eastAsia="宋体" w:cs="宋体"/>
          <w:color w:val="auto"/>
        </w:rPr>
      </w:pPr>
      <w:r>
        <w:rPr>
          <w:rFonts w:hint="eastAsia" w:ascii="宋体" w:hAnsi="宋体" w:eastAsia="宋体" w:cs="宋体"/>
          <w:color w:val="auto"/>
        </w:rPr>
        <w:t>供应商代表签字或盖章：</w:t>
      </w:r>
      <w:r>
        <w:rPr>
          <w:rStyle w:val="38"/>
          <w:rFonts w:hint="eastAsia" w:ascii="宋体" w:hAnsi="宋体" w:eastAsia="宋体" w:cs="宋体"/>
          <w:color w:val="auto"/>
        </w:rPr>
        <w:t> </w:t>
      </w:r>
      <w:r>
        <w:rPr>
          <w:rFonts w:hint="eastAsia" w:ascii="宋体" w:hAnsi="宋体" w:eastAsia="宋体" w:cs="宋体"/>
          <w:color w:val="auto"/>
          <w:u w:val="single" w:color="000000"/>
        </w:rPr>
        <w:t>        </w:t>
      </w:r>
    </w:p>
    <w:p w14:paraId="4DB21EBA">
      <w:pPr>
        <w:spacing w:line="460" w:lineRule="atLeast"/>
        <w:ind w:firstLine="480"/>
        <w:jc w:val="right"/>
        <w:textAlignment w:val="baseline"/>
        <w:rPr>
          <w:rFonts w:hint="eastAsia" w:ascii="宋体" w:hAnsi="宋体" w:eastAsia="宋体" w:cs="宋体"/>
          <w:color w:val="auto"/>
          <w:sz w:val="24"/>
        </w:rPr>
      </w:pPr>
      <w:r>
        <w:rPr>
          <w:rFonts w:hint="eastAsia" w:ascii="宋体" w:hAnsi="宋体" w:eastAsia="宋体" w:cs="宋体"/>
          <w:color w:val="auto"/>
          <w:sz w:val="24"/>
        </w:rPr>
        <w:t>               </w:t>
      </w:r>
      <w:r>
        <w:rPr>
          <w:rStyle w:val="38"/>
          <w:rFonts w:hint="eastAsia" w:ascii="宋体" w:hAnsi="宋体" w:eastAsia="宋体" w:cs="宋体"/>
          <w:color w:val="auto"/>
          <w:sz w:val="24"/>
        </w:rPr>
        <w:t> </w:t>
      </w:r>
      <w:r>
        <w:rPr>
          <w:rFonts w:hint="eastAsia" w:ascii="宋体" w:hAnsi="宋体" w:eastAsia="宋体" w:cs="宋体"/>
          <w:color w:val="auto"/>
          <w:kern w:val="0"/>
          <w:sz w:val="24"/>
        </w:rPr>
        <w:t>供应商</w:t>
      </w:r>
      <w:r>
        <w:rPr>
          <w:rFonts w:hint="eastAsia" w:ascii="宋体" w:hAnsi="宋体" w:eastAsia="宋体" w:cs="宋体"/>
          <w:color w:val="auto"/>
          <w:sz w:val="24"/>
        </w:rPr>
        <w:t>：</w:t>
      </w:r>
      <w:r>
        <w:rPr>
          <w:rFonts w:hint="eastAsia" w:ascii="宋体" w:hAnsi="宋体" w:eastAsia="宋体" w:cs="宋体"/>
          <w:color w:val="auto"/>
          <w:sz w:val="24"/>
          <w:u w:val="single" w:color="000000"/>
        </w:rPr>
        <w:t>                      </w:t>
      </w:r>
      <w:r>
        <w:rPr>
          <w:rStyle w:val="38"/>
          <w:rFonts w:hint="eastAsia" w:ascii="宋体" w:hAnsi="宋体" w:eastAsia="宋体" w:cs="宋体"/>
          <w:color w:val="auto"/>
          <w:sz w:val="24"/>
          <w:u w:val="single" w:color="000000"/>
        </w:rPr>
        <w:t> </w:t>
      </w:r>
      <w:r>
        <w:rPr>
          <w:rFonts w:hint="eastAsia" w:ascii="宋体" w:hAnsi="宋体" w:eastAsia="宋体" w:cs="宋体"/>
          <w:color w:val="auto"/>
          <w:sz w:val="24"/>
        </w:rPr>
        <w:t>（全称并加盖公章）</w:t>
      </w:r>
    </w:p>
    <w:p w14:paraId="5017CF64">
      <w:pPr>
        <w:spacing w:line="460" w:lineRule="atLeast"/>
        <w:ind w:firstLine="480"/>
        <w:jc w:val="right"/>
        <w:textAlignment w:val="baseline"/>
        <w:rPr>
          <w:rFonts w:hint="eastAsia" w:ascii="宋体" w:hAnsi="宋体" w:eastAsia="宋体" w:cs="宋体"/>
          <w:color w:val="auto"/>
          <w:sz w:val="24"/>
        </w:rPr>
      </w:pPr>
      <w:r>
        <w:rPr>
          <w:rFonts w:hint="eastAsia" w:ascii="宋体" w:hAnsi="宋体" w:eastAsia="宋体" w:cs="宋体"/>
          <w:color w:val="auto"/>
          <w:sz w:val="24"/>
        </w:rPr>
        <w:t>                                 </w:t>
      </w:r>
      <w:r>
        <w:rPr>
          <w:rFonts w:hint="eastAsia" w:ascii="宋体" w:hAnsi="宋体" w:eastAsia="宋体" w:cs="宋体"/>
          <w:color w:val="auto"/>
          <w:sz w:val="24"/>
          <w:u w:val="single" w:color="000000"/>
        </w:rPr>
        <w:t>   </w:t>
      </w:r>
      <w:r>
        <w:rPr>
          <w:rStyle w:val="38"/>
          <w:rFonts w:hint="eastAsia" w:ascii="宋体" w:hAnsi="宋体" w:eastAsia="宋体" w:cs="宋体"/>
          <w:color w:val="auto"/>
          <w:sz w:val="24"/>
          <w:u w:val="single" w:color="000000"/>
        </w:rPr>
        <w:t> </w:t>
      </w:r>
      <w:r>
        <w:rPr>
          <w:rFonts w:hint="eastAsia" w:ascii="宋体" w:hAnsi="宋体" w:eastAsia="宋体" w:cs="宋体"/>
          <w:color w:val="auto"/>
          <w:sz w:val="24"/>
        </w:rPr>
        <w:t>年</w:t>
      </w:r>
      <w:r>
        <w:rPr>
          <w:rStyle w:val="38"/>
          <w:rFonts w:hint="eastAsia" w:ascii="宋体" w:hAnsi="宋体" w:eastAsia="宋体" w:cs="宋体"/>
          <w:color w:val="auto"/>
          <w:sz w:val="24"/>
        </w:rPr>
        <w:t> </w:t>
      </w:r>
      <w:r>
        <w:rPr>
          <w:rFonts w:hint="eastAsia" w:ascii="宋体" w:hAnsi="宋体" w:eastAsia="宋体" w:cs="宋体"/>
          <w:color w:val="auto"/>
          <w:sz w:val="24"/>
          <w:u w:val="single" w:color="000000"/>
        </w:rPr>
        <w:t>   </w:t>
      </w:r>
      <w:r>
        <w:rPr>
          <w:rFonts w:hint="eastAsia" w:ascii="宋体" w:hAnsi="宋体" w:eastAsia="宋体" w:cs="宋体"/>
          <w:color w:val="auto"/>
          <w:sz w:val="24"/>
        </w:rPr>
        <w:t>月</w:t>
      </w:r>
      <w:r>
        <w:rPr>
          <w:rStyle w:val="38"/>
          <w:rFonts w:hint="eastAsia" w:ascii="宋体" w:hAnsi="宋体" w:eastAsia="宋体" w:cs="宋体"/>
          <w:color w:val="auto"/>
          <w:sz w:val="24"/>
        </w:rPr>
        <w:t> </w:t>
      </w:r>
      <w:r>
        <w:rPr>
          <w:rFonts w:hint="eastAsia" w:ascii="宋体" w:hAnsi="宋体" w:eastAsia="宋体" w:cs="宋体"/>
          <w:color w:val="auto"/>
          <w:sz w:val="24"/>
          <w:u w:val="single" w:color="000000"/>
        </w:rPr>
        <w:t>   </w:t>
      </w:r>
      <w:r>
        <w:rPr>
          <w:rFonts w:hint="eastAsia" w:ascii="宋体" w:hAnsi="宋体" w:eastAsia="宋体" w:cs="宋体"/>
          <w:color w:val="auto"/>
          <w:sz w:val="24"/>
        </w:rPr>
        <w:t>日</w:t>
      </w:r>
    </w:p>
    <w:p w14:paraId="3928B8C9">
      <w:pPr>
        <w:pStyle w:val="35"/>
        <w:textAlignment w:val="baseline"/>
        <w:rPr>
          <w:rFonts w:hint="eastAsia" w:ascii="宋体" w:hAnsi="宋体" w:eastAsia="宋体" w:cs="宋体"/>
          <w:b/>
          <w:bCs/>
          <w:color w:val="auto"/>
          <w:kern w:val="0"/>
        </w:rPr>
      </w:pPr>
    </w:p>
    <w:p w14:paraId="5A3108BC">
      <w:pPr>
        <w:pStyle w:val="35"/>
        <w:textAlignment w:val="baseline"/>
        <w:rPr>
          <w:rFonts w:hint="eastAsia" w:ascii="宋体" w:hAnsi="宋体" w:eastAsia="宋体" w:cs="宋体"/>
          <w:b/>
          <w:bCs/>
          <w:color w:val="auto"/>
          <w:kern w:val="0"/>
        </w:rPr>
      </w:pPr>
    </w:p>
    <w:p w14:paraId="2F3149B0">
      <w:pPr>
        <w:pStyle w:val="35"/>
        <w:textAlignment w:val="baseline"/>
        <w:rPr>
          <w:rFonts w:hint="eastAsia" w:ascii="宋体" w:hAnsi="宋体" w:eastAsia="宋体" w:cs="宋体"/>
          <w:b/>
          <w:bCs/>
          <w:color w:val="auto"/>
          <w:kern w:val="0"/>
        </w:rPr>
      </w:pPr>
    </w:p>
    <w:p w14:paraId="7BBE2209">
      <w:pPr>
        <w:pStyle w:val="35"/>
        <w:textAlignment w:val="baseline"/>
        <w:rPr>
          <w:rFonts w:hint="eastAsia" w:ascii="宋体" w:hAnsi="宋体" w:eastAsia="宋体" w:cs="宋体"/>
          <w:b/>
          <w:bCs/>
          <w:color w:val="auto"/>
          <w:kern w:val="0"/>
        </w:rPr>
      </w:pPr>
    </w:p>
    <w:p w14:paraId="1858FD4E">
      <w:pPr>
        <w:pStyle w:val="35"/>
        <w:textAlignment w:val="baseline"/>
        <w:rPr>
          <w:rFonts w:hint="eastAsia" w:ascii="宋体" w:hAnsi="宋体" w:eastAsia="宋体" w:cs="宋体"/>
          <w:b/>
          <w:bCs/>
          <w:color w:val="auto"/>
          <w:kern w:val="0"/>
        </w:rPr>
      </w:pPr>
    </w:p>
    <w:p w14:paraId="6087F855">
      <w:pPr>
        <w:pStyle w:val="35"/>
        <w:textAlignment w:val="baseline"/>
        <w:rPr>
          <w:rFonts w:hint="eastAsia" w:ascii="宋体" w:hAnsi="宋体" w:eastAsia="宋体" w:cs="宋体"/>
          <w:b/>
          <w:bCs/>
          <w:color w:val="auto"/>
          <w:kern w:val="0"/>
        </w:rPr>
      </w:pPr>
    </w:p>
    <w:p w14:paraId="770C9FA6">
      <w:pPr>
        <w:pStyle w:val="35"/>
        <w:textAlignment w:val="baseline"/>
        <w:rPr>
          <w:rFonts w:hint="eastAsia" w:ascii="宋体" w:hAnsi="宋体" w:eastAsia="宋体" w:cs="宋体"/>
          <w:b/>
          <w:bCs/>
          <w:color w:val="auto"/>
          <w:kern w:val="0"/>
        </w:rPr>
      </w:pPr>
    </w:p>
    <w:p w14:paraId="77C22C52">
      <w:pPr>
        <w:pStyle w:val="35"/>
        <w:textAlignment w:val="baseline"/>
        <w:rPr>
          <w:rFonts w:hint="eastAsia" w:ascii="宋体" w:hAnsi="宋体" w:eastAsia="宋体" w:cs="宋体"/>
          <w:b/>
          <w:bCs/>
          <w:color w:val="auto"/>
          <w:kern w:val="0"/>
        </w:rPr>
      </w:pPr>
    </w:p>
    <w:p w14:paraId="4C7F95C4">
      <w:pPr>
        <w:pStyle w:val="35"/>
        <w:textAlignment w:val="baseline"/>
        <w:rPr>
          <w:rFonts w:hint="eastAsia" w:ascii="宋体" w:hAnsi="宋体" w:eastAsia="宋体" w:cs="宋体"/>
          <w:b/>
          <w:bCs/>
          <w:color w:val="auto"/>
          <w:kern w:val="0"/>
        </w:rPr>
      </w:pPr>
    </w:p>
    <w:p w14:paraId="11B8F30E">
      <w:pPr>
        <w:pStyle w:val="35"/>
        <w:textAlignment w:val="baseline"/>
        <w:rPr>
          <w:rFonts w:hint="eastAsia" w:ascii="宋体" w:hAnsi="宋体" w:eastAsia="宋体" w:cs="宋体"/>
          <w:b/>
          <w:bCs/>
          <w:color w:val="auto"/>
          <w:kern w:val="0"/>
        </w:rPr>
      </w:pPr>
    </w:p>
    <w:p w14:paraId="1559F827">
      <w:pPr>
        <w:pStyle w:val="35"/>
        <w:textAlignment w:val="baseline"/>
        <w:rPr>
          <w:rFonts w:hint="eastAsia" w:ascii="宋体" w:hAnsi="宋体" w:eastAsia="宋体" w:cs="宋体"/>
          <w:b/>
          <w:bCs/>
          <w:color w:val="auto"/>
          <w:kern w:val="0"/>
        </w:rPr>
      </w:pPr>
    </w:p>
    <w:p w14:paraId="20AB7E6E">
      <w:pPr>
        <w:pStyle w:val="35"/>
        <w:textAlignment w:val="baseline"/>
        <w:rPr>
          <w:rFonts w:hint="eastAsia" w:ascii="宋体" w:hAnsi="宋体" w:eastAsia="宋体" w:cs="宋体"/>
          <w:b/>
          <w:bCs/>
          <w:color w:val="auto"/>
          <w:kern w:val="0"/>
        </w:rPr>
      </w:pPr>
    </w:p>
    <w:p w14:paraId="6B7E347E">
      <w:pPr>
        <w:pStyle w:val="35"/>
        <w:textAlignment w:val="baseline"/>
        <w:rPr>
          <w:rFonts w:hint="eastAsia" w:ascii="宋体" w:hAnsi="宋体" w:eastAsia="宋体" w:cs="宋体"/>
          <w:b/>
          <w:bCs/>
          <w:color w:val="auto"/>
          <w:kern w:val="0"/>
        </w:rPr>
      </w:pPr>
    </w:p>
    <w:p w14:paraId="0803E199">
      <w:pPr>
        <w:pStyle w:val="35"/>
        <w:textAlignment w:val="baseline"/>
        <w:rPr>
          <w:rFonts w:hint="eastAsia" w:ascii="宋体" w:hAnsi="宋体" w:eastAsia="宋体" w:cs="宋体"/>
          <w:b/>
          <w:bCs/>
          <w:color w:val="auto"/>
          <w:kern w:val="0"/>
        </w:rPr>
      </w:pPr>
    </w:p>
    <w:p w14:paraId="66D2BA5B">
      <w:pPr>
        <w:pStyle w:val="35"/>
        <w:textAlignment w:val="baseline"/>
        <w:rPr>
          <w:rFonts w:hint="eastAsia" w:ascii="宋体" w:hAnsi="宋体" w:eastAsia="宋体" w:cs="宋体"/>
          <w:b/>
          <w:bCs/>
          <w:color w:val="auto"/>
          <w:kern w:val="0"/>
        </w:rPr>
      </w:pPr>
    </w:p>
    <w:p w14:paraId="2024DBBF">
      <w:pPr>
        <w:pStyle w:val="35"/>
        <w:textAlignment w:val="baseline"/>
        <w:rPr>
          <w:rFonts w:hint="eastAsia" w:ascii="宋体" w:hAnsi="宋体" w:eastAsia="宋体" w:cs="宋体"/>
          <w:b/>
          <w:bCs/>
          <w:color w:val="auto"/>
          <w:kern w:val="0"/>
        </w:rPr>
      </w:pPr>
    </w:p>
    <w:p w14:paraId="7815F17A">
      <w:pPr>
        <w:widowControl/>
        <w:snapToGrid w:val="0"/>
        <w:spacing w:before="50" w:line="480" w:lineRule="auto"/>
        <w:jc w:val="left"/>
        <w:textAlignment w:val="baseline"/>
        <w:rPr>
          <w:rFonts w:hint="eastAsia" w:ascii="宋体" w:hAnsi="宋体" w:eastAsia="宋体" w:cs="宋体"/>
          <w:color w:val="auto"/>
          <w:kern w:val="0"/>
          <w:sz w:val="24"/>
          <w:szCs w:val="20"/>
        </w:rPr>
      </w:pPr>
      <w:r>
        <w:rPr>
          <w:rFonts w:hint="eastAsia" w:ascii="宋体" w:hAnsi="宋体" w:eastAsia="宋体" w:cs="宋体"/>
          <w:b/>
          <w:bCs/>
          <w:color w:val="auto"/>
          <w:kern w:val="0"/>
          <w:sz w:val="24"/>
        </w:rPr>
        <w:t>附件7             </w:t>
      </w:r>
      <w:r>
        <w:rPr>
          <w:rFonts w:hint="eastAsia" w:ascii="宋体" w:hAnsi="宋体" w:eastAsia="宋体" w:cs="宋体"/>
          <w:b/>
          <w:color w:val="auto"/>
          <w:kern w:val="0"/>
          <w:sz w:val="32"/>
          <w:szCs w:val="32"/>
        </w:rPr>
        <w:t xml:space="preserve">     </w:t>
      </w:r>
      <w:r>
        <w:rPr>
          <w:rFonts w:hint="eastAsia" w:ascii="宋体" w:hAnsi="宋体" w:eastAsia="宋体" w:cs="宋体"/>
          <w:b/>
          <w:color w:val="auto"/>
          <w:kern w:val="0"/>
          <w:sz w:val="24"/>
        </w:rPr>
        <w:t>商务响应表</w:t>
      </w:r>
      <w:r>
        <w:rPr>
          <w:rFonts w:hint="eastAsia" w:ascii="宋体" w:hAnsi="宋体" w:eastAsia="宋体" w:cs="宋体"/>
          <w:color w:val="auto"/>
          <w:kern w:val="0"/>
          <w:sz w:val="24"/>
        </w:rPr>
        <w:t>（格式）</w:t>
      </w:r>
    </w:p>
    <w:p w14:paraId="1D3DF805">
      <w:pPr>
        <w:widowControl/>
        <w:shd w:val="clear" w:color="auto" w:fill="FFFFFF"/>
        <w:spacing w:before="50" w:line="405" w:lineRule="atLeast"/>
        <w:jc w:val="left"/>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项目编号：</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包号：</w:t>
      </w:r>
      <w:r>
        <w:rPr>
          <w:rFonts w:hint="eastAsia" w:ascii="宋体" w:hAnsi="宋体" w:eastAsia="宋体" w:cs="宋体"/>
          <w:color w:val="auto"/>
          <w:kern w:val="0"/>
          <w:sz w:val="24"/>
          <w:u w:val="single" w:color="000000"/>
        </w:rPr>
        <w:t>             </w:t>
      </w:r>
    </w:p>
    <w:tbl>
      <w:tblPr>
        <w:tblStyle w:val="17"/>
        <w:tblW w:w="8472" w:type="dxa"/>
        <w:tblInd w:w="0" w:type="dxa"/>
        <w:shd w:val="clear" w:color="auto" w:fill="FFFFFF"/>
        <w:tblLayout w:type="fixed"/>
        <w:tblCellMar>
          <w:top w:w="0" w:type="dxa"/>
          <w:left w:w="0" w:type="dxa"/>
          <w:bottom w:w="0" w:type="dxa"/>
          <w:right w:w="0" w:type="dxa"/>
        </w:tblCellMar>
      </w:tblPr>
      <w:tblGrid>
        <w:gridCol w:w="1951"/>
        <w:gridCol w:w="2126"/>
        <w:gridCol w:w="1560"/>
        <w:gridCol w:w="2835"/>
      </w:tblGrid>
      <w:tr w14:paraId="47EB7B0D">
        <w:tblPrEx>
          <w:shd w:val="clear" w:color="auto" w:fill="FFFFFF"/>
          <w:tblCellMar>
            <w:top w:w="0" w:type="dxa"/>
            <w:left w:w="0" w:type="dxa"/>
            <w:bottom w:w="0" w:type="dxa"/>
            <w:right w:w="0" w:type="dxa"/>
          </w:tblCellMar>
        </w:tblPrEx>
        <w:trPr>
          <w:trHeight w:val="514" w:hRule="atLeast"/>
        </w:trPr>
        <w:tc>
          <w:tcPr>
            <w:tcW w:w="1951" w:type="dxa"/>
            <w:tcBorders>
              <w:top w:val="single" w:color="auto" w:sz="8" w:space="0"/>
              <w:left w:val="single" w:color="auto" w:sz="8" w:space="0"/>
              <w:bottom w:val="single" w:color="auto" w:sz="8" w:space="0"/>
              <w:right w:val="single" w:color="auto" w:sz="4" w:space="0"/>
            </w:tcBorders>
            <w:shd w:val="clear" w:color="auto" w:fill="FFFFFF"/>
            <w:tcMar>
              <w:top w:w="0" w:type="dxa"/>
              <w:left w:w="108" w:type="dxa"/>
              <w:bottom w:w="0" w:type="dxa"/>
              <w:right w:w="108" w:type="dxa"/>
            </w:tcMar>
          </w:tcPr>
          <w:p w14:paraId="3E1BC736">
            <w:pPr>
              <w:widowControl/>
              <w:spacing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项目</w:t>
            </w:r>
          </w:p>
        </w:tc>
        <w:tc>
          <w:tcPr>
            <w:tcW w:w="2126" w:type="dxa"/>
            <w:tcBorders>
              <w:top w:val="single" w:color="auto" w:sz="8" w:space="0"/>
              <w:left w:val="single" w:color="auto" w:sz="4" w:space="0"/>
              <w:bottom w:val="single" w:color="auto" w:sz="8" w:space="0"/>
              <w:right w:val="single" w:color="auto" w:sz="4" w:space="0"/>
            </w:tcBorders>
            <w:shd w:val="clear" w:color="auto" w:fill="FFFFFF"/>
          </w:tcPr>
          <w:p w14:paraId="40F48A1F">
            <w:pPr>
              <w:widowControl/>
              <w:spacing w:before="156"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谈判文件要求</w:t>
            </w:r>
          </w:p>
        </w:tc>
        <w:tc>
          <w:tcPr>
            <w:tcW w:w="1560" w:type="dxa"/>
            <w:tcBorders>
              <w:top w:val="single" w:color="auto" w:sz="8" w:space="0"/>
              <w:left w:val="single" w:color="auto" w:sz="4" w:space="0"/>
              <w:bottom w:val="single" w:color="auto" w:sz="8" w:space="0"/>
              <w:right w:val="single" w:color="auto" w:sz="4" w:space="0"/>
            </w:tcBorders>
            <w:shd w:val="clear" w:color="auto" w:fill="FFFFFF"/>
          </w:tcPr>
          <w:p w14:paraId="5C0FE315">
            <w:pPr>
              <w:widowControl/>
              <w:spacing w:before="156"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是否响应</w:t>
            </w:r>
          </w:p>
        </w:tc>
        <w:tc>
          <w:tcPr>
            <w:tcW w:w="2835" w:type="dxa"/>
            <w:tcBorders>
              <w:top w:val="single" w:color="auto" w:sz="8" w:space="0"/>
              <w:left w:val="single" w:color="auto" w:sz="4" w:space="0"/>
              <w:bottom w:val="single" w:color="auto" w:sz="8" w:space="0"/>
              <w:right w:val="single" w:color="auto" w:sz="8" w:space="0"/>
            </w:tcBorders>
            <w:shd w:val="clear" w:color="auto" w:fill="FFFFFF"/>
          </w:tcPr>
          <w:p w14:paraId="444CA8A5">
            <w:pPr>
              <w:widowControl/>
              <w:spacing w:before="156"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谈判供应商的承诺或说明</w:t>
            </w:r>
          </w:p>
        </w:tc>
      </w:tr>
      <w:tr w14:paraId="5F3A7C16">
        <w:tblPrEx>
          <w:shd w:val="clear" w:color="auto" w:fill="FFFFFF"/>
          <w:tblCellMar>
            <w:top w:w="0" w:type="dxa"/>
            <w:left w:w="0" w:type="dxa"/>
            <w:bottom w:w="0" w:type="dxa"/>
            <w:right w:w="0" w:type="dxa"/>
          </w:tblCellMar>
        </w:tblPrEx>
        <w:trPr>
          <w:trHeight w:val="514" w:hRule="atLeast"/>
        </w:trPr>
        <w:tc>
          <w:tcPr>
            <w:tcW w:w="195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0E84A35">
            <w:pPr>
              <w:keepNext w:val="0"/>
              <w:keepLines w:val="0"/>
              <w:widowControl/>
              <w:suppressLineNumbers w:val="0"/>
              <w:snapToGrid w:val="0"/>
              <w:spacing w:before="0" w:beforeAutospacing="0" w:after="0" w:afterAutospacing="0"/>
              <w:ind w:left="0" w:leftChars="0" w:right="0" w:rightChars="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合同签订</w:t>
            </w:r>
          </w:p>
        </w:tc>
        <w:tc>
          <w:tcPr>
            <w:tcW w:w="2126" w:type="dxa"/>
            <w:tcBorders>
              <w:top w:val="single" w:color="auto" w:sz="8" w:space="0"/>
              <w:left w:val="single" w:color="auto" w:sz="8" w:space="0"/>
              <w:bottom w:val="single" w:color="auto" w:sz="8" w:space="0"/>
              <w:right w:val="single" w:color="auto" w:sz="8" w:space="0"/>
            </w:tcBorders>
            <w:shd w:val="clear" w:color="auto" w:fill="FFFFFF"/>
          </w:tcPr>
          <w:p w14:paraId="220BA24D">
            <w:pPr>
              <w:widowControl/>
              <w:spacing w:line="270" w:lineRule="atLeast"/>
              <w:textAlignment w:val="baseline"/>
              <w:rPr>
                <w:rFonts w:hint="eastAsia" w:ascii="宋体" w:hAnsi="宋体" w:eastAsia="宋体" w:cs="宋体"/>
                <w:color w:val="auto"/>
                <w:kern w:val="0"/>
                <w:sz w:val="28"/>
                <w:szCs w:val="28"/>
              </w:rPr>
            </w:pPr>
          </w:p>
        </w:tc>
        <w:tc>
          <w:tcPr>
            <w:tcW w:w="1560" w:type="dxa"/>
            <w:tcBorders>
              <w:top w:val="single" w:color="auto" w:sz="8" w:space="0"/>
              <w:left w:val="single" w:color="auto" w:sz="8" w:space="0"/>
              <w:bottom w:val="single" w:color="auto" w:sz="8" w:space="0"/>
              <w:right w:val="single" w:color="auto" w:sz="8" w:space="0"/>
            </w:tcBorders>
            <w:shd w:val="clear" w:color="auto" w:fill="FFFFFF"/>
          </w:tcPr>
          <w:p w14:paraId="251DC288">
            <w:pPr>
              <w:widowControl/>
              <w:spacing w:line="270" w:lineRule="atLeast"/>
              <w:textAlignment w:val="baseline"/>
              <w:rPr>
                <w:rFonts w:hint="eastAsia" w:ascii="宋体" w:hAnsi="宋体" w:eastAsia="宋体" w:cs="宋体"/>
                <w:color w:val="auto"/>
                <w:kern w:val="0"/>
                <w:sz w:val="28"/>
                <w:szCs w:val="28"/>
              </w:rPr>
            </w:pPr>
          </w:p>
        </w:tc>
        <w:tc>
          <w:tcPr>
            <w:tcW w:w="2835" w:type="dxa"/>
            <w:tcBorders>
              <w:top w:val="single" w:color="auto" w:sz="8" w:space="0"/>
              <w:left w:val="single" w:color="auto" w:sz="8" w:space="0"/>
              <w:bottom w:val="single" w:color="auto" w:sz="8" w:space="0"/>
              <w:right w:val="single" w:color="auto" w:sz="8" w:space="0"/>
            </w:tcBorders>
            <w:shd w:val="clear" w:color="auto" w:fill="FFFFFF"/>
          </w:tcPr>
          <w:p w14:paraId="4E85E900">
            <w:pPr>
              <w:widowControl/>
              <w:spacing w:line="270" w:lineRule="atLeast"/>
              <w:textAlignment w:val="baseline"/>
              <w:rPr>
                <w:rFonts w:hint="eastAsia" w:ascii="宋体" w:hAnsi="宋体" w:eastAsia="宋体" w:cs="宋体"/>
                <w:color w:val="auto"/>
                <w:kern w:val="0"/>
                <w:sz w:val="28"/>
                <w:szCs w:val="28"/>
              </w:rPr>
            </w:pPr>
          </w:p>
        </w:tc>
      </w:tr>
      <w:tr w14:paraId="10448284">
        <w:tblPrEx>
          <w:shd w:val="clear" w:color="auto" w:fill="FFFFFF"/>
          <w:tblCellMar>
            <w:top w:w="0" w:type="dxa"/>
            <w:left w:w="0" w:type="dxa"/>
            <w:bottom w:w="0" w:type="dxa"/>
            <w:right w:w="0" w:type="dxa"/>
          </w:tblCellMar>
        </w:tblPrEx>
        <w:trPr>
          <w:trHeight w:val="514" w:hRule="atLeast"/>
        </w:trPr>
        <w:tc>
          <w:tcPr>
            <w:tcW w:w="195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3417868">
            <w:pPr>
              <w:widowControl/>
              <w:snapToGrid w:val="0"/>
              <w:jc w:val="left"/>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质保期</w:t>
            </w:r>
          </w:p>
        </w:tc>
        <w:tc>
          <w:tcPr>
            <w:tcW w:w="2126" w:type="dxa"/>
            <w:tcBorders>
              <w:top w:val="single" w:color="auto" w:sz="8" w:space="0"/>
              <w:left w:val="single" w:color="auto" w:sz="8" w:space="0"/>
              <w:bottom w:val="single" w:color="auto" w:sz="8" w:space="0"/>
              <w:right w:val="single" w:color="auto" w:sz="8" w:space="0"/>
            </w:tcBorders>
            <w:shd w:val="clear" w:color="auto" w:fill="FFFFFF"/>
          </w:tcPr>
          <w:p w14:paraId="6DD81692">
            <w:pPr>
              <w:widowControl/>
              <w:spacing w:line="270" w:lineRule="atLeast"/>
              <w:textAlignment w:val="baseline"/>
              <w:rPr>
                <w:rFonts w:hint="eastAsia" w:ascii="宋体" w:hAnsi="宋体" w:eastAsia="宋体" w:cs="宋体"/>
                <w:color w:val="auto"/>
                <w:kern w:val="0"/>
                <w:sz w:val="28"/>
                <w:szCs w:val="28"/>
              </w:rPr>
            </w:pPr>
          </w:p>
        </w:tc>
        <w:tc>
          <w:tcPr>
            <w:tcW w:w="1560" w:type="dxa"/>
            <w:tcBorders>
              <w:top w:val="single" w:color="auto" w:sz="8" w:space="0"/>
              <w:left w:val="single" w:color="auto" w:sz="8" w:space="0"/>
              <w:bottom w:val="single" w:color="auto" w:sz="8" w:space="0"/>
              <w:right w:val="single" w:color="auto" w:sz="8" w:space="0"/>
            </w:tcBorders>
            <w:shd w:val="clear" w:color="auto" w:fill="FFFFFF"/>
          </w:tcPr>
          <w:p w14:paraId="68BF5F3B">
            <w:pPr>
              <w:widowControl/>
              <w:spacing w:line="270" w:lineRule="atLeast"/>
              <w:textAlignment w:val="baseline"/>
              <w:rPr>
                <w:rFonts w:hint="eastAsia" w:ascii="宋体" w:hAnsi="宋体" w:eastAsia="宋体" w:cs="宋体"/>
                <w:color w:val="auto"/>
                <w:kern w:val="0"/>
                <w:sz w:val="28"/>
                <w:szCs w:val="28"/>
              </w:rPr>
            </w:pPr>
          </w:p>
        </w:tc>
        <w:tc>
          <w:tcPr>
            <w:tcW w:w="2835" w:type="dxa"/>
            <w:tcBorders>
              <w:top w:val="single" w:color="auto" w:sz="8" w:space="0"/>
              <w:left w:val="single" w:color="auto" w:sz="8" w:space="0"/>
              <w:bottom w:val="single" w:color="auto" w:sz="8" w:space="0"/>
              <w:right w:val="single" w:color="auto" w:sz="8" w:space="0"/>
            </w:tcBorders>
            <w:shd w:val="clear" w:color="auto" w:fill="FFFFFF"/>
          </w:tcPr>
          <w:p w14:paraId="17681CA5">
            <w:pPr>
              <w:widowControl/>
              <w:spacing w:line="270" w:lineRule="atLeast"/>
              <w:textAlignment w:val="baseline"/>
              <w:rPr>
                <w:rFonts w:hint="eastAsia" w:ascii="宋体" w:hAnsi="宋体" w:eastAsia="宋体" w:cs="宋体"/>
                <w:color w:val="auto"/>
                <w:kern w:val="0"/>
                <w:sz w:val="28"/>
                <w:szCs w:val="28"/>
              </w:rPr>
            </w:pPr>
          </w:p>
        </w:tc>
      </w:tr>
      <w:tr w14:paraId="2783E5D8">
        <w:tblPrEx>
          <w:shd w:val="clear" w:color="auto" w:fill="FFFFFF"/>
          <w:tblCellMar>
            <w:top w:w="0" w:type="dxa"/>
            <w:left w:w="0" w:type="dxa"/>
            <w:bottom w:w="0" w:type="dxa"/>
            <w:right w:w="0" w:type="dxa"/>
          </w:tblCellMar>
        </w:tblPrEx>
        <w:trPr>
          <w:trHeight w:val="719" w:hRule="atLeast"/>
        </w:trPr>
        <w:tc>
          <w:tcPr>
            <w:tcW w:w="195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AEC783A">
            <w:pPr>
              <w:widowControl/>
              <w:snapToGrid w:val="0"/>
              <w:jc w:val="left"/>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供货期及供货地点</w:t>
            </w:r>
          </w:p>
        </w:tc>
        <w:tc>
          <w:tcPr>
            <w:tcW w:w="2126" w:type="dxa"/>
            <w:tcBorders>
              <w:top w:val="single" w:color="auto" w:sz="8" w:space="0"/>
              <w:left w:val="single" w:color="auto" w:sz="8" w:space="0"/>
              <w:bottom w:val="single" w:color="auto" w:sz="8" w:space="0"/>
              <w:right w:val="single" w:color="auto" w:sz="8" w:space="0"/>
            </w:tcBorders>
            <w:shd w:val="clear" w:color="auto" w:fill="FFFFFF"/>
          </w:tcPr>
          <w:p w14:paraId="6D944EA8">
            <w:pPr>
              <w:widowControl/>
              <w:spacing w:line="270" w:lineRule="atLeast"/>
              <w:textAlignment w:val="baseline"/>
              <w:rPr>
                <w:rFonts w:hint="eastAsia" w:ascii="宋体" w:hAnsi="宋体" w:eastAsia="宋体" w:cs="宋体"/>
                <w:color w:val="auto"/>
                <w:kern w:val="0"/>
                <w:sz w:val="28"/>
                <w:szCs w:val="28"/>
              </w:rPr>
            </w:pPr>
          </w:p>
        </w:tc>
        <w:tc>
          <w:tcPr>
            <w:tcW w:w="1560" w:type="dxa"/>
            <w:tcBorders>
              <w:top w:val="single" w:color="auto" w:sz="8" w:space="0"/>
              <w:left w:val="single" w:color="auto" w:sz="8" w:space="0"/>
              <w:bottom w:val="single" w:color="auto" w:sz="8" w:space="0"/>
              <w:right w:val="single" w:color="auto" w:sz="8" w:space="0"/>
            </w:tcBorders>
            <w:shd w:val="clear" w:color="auto" w:fill="FFFFFF"/>
          </w:tcPr>
          <w:p w14:paraId="25FB9648">
            <w:pPr>
              <w:widowControl/>
              <w:spacing w:line="270" w:lineRule="atLeast"/>
              <w:textAlignment w:val="baseline"/>
              <w:rPr>
                <w:rFonts w:hint="eastAsia" w:ascii="宋体" w:hAnsi="宋体" w:eastAsia="宋体" w:cs="宋体"/>
                <w:color w:val="auto"/>
                <w:kern w:val="0"/>
                <w:sz w:val="28"/>
                <w:szCs w:val="28"/>
              </w:rPr>
            </w:pPr>
          </w:p>
        </w:tc>
        <w:tc>
          <w:tcPr>
            <w:tcW w:w="2835" w:type="dxa"/>
            <w:tcBorders>
              <w:top w:val="single" w:color="auto" w:sz="8" w:space="0"/>
              <w:left w:val="single" w:color="auto" w:sz="8" w:space="0"/>
              <w:bottom w:val="single" w:color="auto" w:sz="8" w:space="0"/>
              <w:right w:val="single" w:color="auto" w:sz="8" w:space="0"/>
            </w:tcBorders>
            <w:shd w:val="clear" w:color="auto" w:fill="FFFFFF"/>
          </w:tcPr>
          <w:p w14:paraId="3A9689BF">
            <w:pPr>
              <w:widowControl/>
              <w:spacing w:line="270" w:lineRule="atLeast"/>
              <w:textAlignment w:val="baseline"/>
              <w:rPr>
                <w:rFonts w:hint="eastAsia" w:ascii="宋体" w:hAnsi="宋体" w:eastAsia="宋体" w:cs="宋体"/>
                <w:color w:val="auto"/>
                <w:kern w:val="0"/>
                <w:sz w:val="28"/>
                <w:szCs w:val="28"/>
              </w:rPr>
            </w:pPr>
          </w:p>
        </w:tc>
      </w:tr>
      <w:tr w14:paraId="7C392998">
        <w:tblPrEx>
          <w:shd w:val="clear" w:color="auto" w:fill="FFFFFF"/>
          <w:tblCellMar>
            <w:top w:w="0" w:type="dxa"/>
            <w:left w:w="0" w:type="dxa"/>
            <w:bottom w:w="0" w:type="dxa"/>
            <w:right w:w="0" w:type="dxa"/>
          </w:tblCellMar>
        </w:tblPrEx>
        <w:trPr>
          <w:trHeight w:val="723" w:hRule="atLeast"/>
        </w:trPr>
        <w:tc>
          <w:tcPr>
            <w:tcW w:w="195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24C5E09">
            <w:pPr>
              <w:widowControl/>
              <w:snapToGrid w:val="0"/>
              <w:jc w:val="left"/>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付款方式</w:t>
            </w:r>
          </w:p>
        </w:tc>
        <w:tc>
          <w:tcPr>
            <w:tcW w:w="2126" w:type="dxa"/>
            <w:tcBorders>
              <w:top w:val="single" w:color="auto" w:sz="8" w:space="0"/>
              <w:left w:val="single" w:color="auto" w:sz="8" w:space="0"/>
              <w:bottom w:val="single" w:color="auto" w:sz="8" w:space="0"/>
              <w:right w:val="single" w:color="auto" w:sz="8" w:space="0"/>
            </w:tcBorders>
            <w:shd w:val="clear" w:color="auto" w:fill="FFFFFF"/>
          </w:tcPr>
          <w:p w14:paraId="6E184DF6">
            <w:pPr>
              <w:widowControl/>
              <w:spacing w:line="270" w:lineRule="atLeast"/>
              <w:textAlignment w:val="baseline"/>
              <w:rPr>
                <w:rFonts w:hint="eastAsia" w:ascii="宋体" w:hAnsi="宋体" w:eastAsia="宋体" w:cs="宋体"/>
                <w:color w:val="auto"/>
                <w:kern w:val="0"/>
                <w:sz w:val="28"/>
                <w:szCs w:val="28"/>
              </w:rPr>
            </w:pPr>
          </w:p>
        </w:tc>
        <w:tc>
          <w:tcPr>
            <w:tcW w:w="1560" w:type="dxa"/>
            <w:tcBorders>
              <w:top w:val="single" w:color="auto" w:sz="8" w:space="0"/>
              <w:left w:val="single" w:color="auto" w:sz="8" w:space="0"/>
              <w:bottom w:val="single" w:color="auto" w:sz="8" w:space="0"/>
              <w:right w:val="single" w:color="auto" w:sz="8" w:space="0"/>
            </w:tcBorders>
            <w:shd w:val="clear" w:color="auto" w:fill="FFFFFF"/>
          </w:tcPr>
          <w:p w14:paraId="0C13E0A2">
            <w:pPr>
              <w:widowControl/>
              <w:spacing w:line="270" w:lineRule="atLeast"/>
              <w:textAlignment w:val="baseline"/>
              <w:rPr>
                <w:rFonts w:hint="eastAsia" w:ascii="宋体" w:hAnsi="宋体" w:eastAsia="宋体" w:cs="宋体"/>
                <w:color w:val="auto"/>
                <w:kern w:val="0"/>
                <w:sz w:val="28"/>
                <w:szCs w:val="28"/>
              </w:rPr>
            </w:pPr>
          </w:p>
        </w:tc>
        <w:tc>
          <w:tcPr>
            <w:tcW w:w="2835" w:type="dxa"/>
            <w:tcBorders>
              <w:top w:val="single" w:color="auto" w:sz="8" w:space="0"/>
              <w:left w:val="single" w:color="auto" w:sz="8" w:space="0"/>
              <w:bottom w:val="single" w:color="auto" w:sz="8" w:space="0"/>
              <w:right w:val="single" w:color="auto" w:sz="8" w:space="0"/>
            </w:tcBorders>
            <w:shd w:val="clear" w:color="auto" w:fill="FFFFFF"/>
          </w:tcPr>
          <w:p w14:paraId="1B105DD1">
            <w:pPr>
              <w:widowControl/>
              <w:spacing w:line="270" w:lineRule="atLeast"/>
              <w:textAlignment w:val="baseline"/>
              <w:rPr>
                <w:rFonts w:hint="eastAsia" w:ascii="宋体" w:hAnsi="宋体" w:eastAsia="宋体" w:cs="宋体"/>
                <w:color w:val="auto"/>
                <w:kern w:val="0"/>
                <w:sz w:val="28"/>
                <w:szCs w:val="28"/>
              </w:rPr>
            </w:pPr>
          </w:p>
        </w:tc>
      </w:tr>
      <w:tr w14:paraId="4CDB637A">
        <w:tblPrEx>
          <w:shd w:val="clear" w:color="auto" w:fill="FFFFFF"/>
          <w:tblCellMar>
            <w:top w:w="0" w:type="dxa"/>
            <w:left w:w="0" w:type="dxa"/>
            <w:bottom w:w="0" w:type="dxa"/>
            <w:right w:w="0" w:type="dxa"/>
          </w:tblCellMar>
        </w:tblPrEx>
        <w:trPr>
          <w:trHeight w:val="478" w:hRule="atLeast"/>
        </w:trPr>
        <w:tc>
          <w:tcPr>
            <w:tcW w:w="195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D789084">
            <w:pPr>
              <w:keepNext w:val="0"/>
              <w:keepLines w:val="0"/>
              <w:widowControl/>
              <w:suppressLineNumbers w:val="0"/>
              <w:snapToGrid w:val="0"/>
              <w:spacing w:before="100" w:beforeAutospacing="1" w:after="100" w:afterAutospacing="1" w:line="0" w:lineRule="atLeast"/>
              <w:ind w:left="0" w:leftChars="0" w:right="0" w:rightChars="0"/>
              <w:jc w:val="left"/>
              <w:rPr>
                <w:rFonts w:hint="eastAsia" w:ascii="宋体" w:hAnsi="宋体" w:eastAsia="宋体" w:cs="宋体"/>
                <w:color w:val="auto"/>
                <w:kern w:val="0"/>
                <w:sz w:val="24"/>
                <w:szCs w:val="24"/>
                <w:lang w:val="en-US" w:eastAsia="zh-CN" w:bidi="ar-SA"/>
              </w:rPr>
            </w:pPr>
            <w:r>
              <w:rPr>
                <w:rFonts w:hint="eastAsia" w:ascii="宋体" w:hAnsi="宋体" w:eastAsia="宋体" w:cs="宋体"/>
                <w:bCs/>
                <w:color w:val="auto"/>
                <w:sz w:val="24"/>
                <w:szCs w:val="24"/>
              </w:rPr>
              <w:t>验收</w:t>
            </w:r>
            <w:r>
              <w:rPr>
                <w:rFonts w:hint="eastAsia" w:ascii="宋体" w:hAnsi="宋体" w:eastAsia="宋体" w:cs="宋体"/>
                <w:bCs/>
                <w:color w:val="auto"/>
                <w:sz w:val="24"/>
                <w:szCs w:val="24"/>
                <w:lang w:eastAsia="zh-CN"/>
              </w:rPr>
              <w:t>要求</w:t>
            </w:r>
          </w:p>
        </w:tc>
        <w:tc>
          <w:tcPr>
            <w:tcW w:w="2126" w:type="dxa"/>
            <w:tcBorders>
              <w:top w:val="single" w:color="auto" w:sz="8" w:space="0"/>
              <w:left w:val="single" w:color="auto" w:sz="8" w:space="0"/>
              <w:bottom w:val="single" w:color="auto" w:sz="8" w:space="0"/>
              <w:right w:val="single" w:color="auto" w:sz="8" w:space="0"/>
            </w:tcBorders>
            <w:shd w:val="clear" w:color="auto" w:fill="FFFFFF"/>
          </w:tcPr>
          <w:p w14:paraId="3DB80217">
            <w:pPr>
              <w:widowControl/>
              <w:spacing w:line="270" w:lineRule="atLeast"/>
              <w:textAlignment w:val="baseline"/>
              <w:rPr>
                <w:rFonts w:hint="eastAsia" w:ascii="宋体" w:hAnsi="宋体" w:eastAsia="宋体" w:cs="宋体"/>
                <w:color w:val="auto"/>
                <w:kern w:val="0"/>
                <w:sz w:val="28"/>
                <w:szCs w:val="28"/>
              </w:rPr>
            </w:pPr>
          </w:p>
        </w:tc>
        <w:tc>
          <w:tcPr>
            <w:tcW w:w="1560" w:type="dxa"/>
            <w:tcBorders>
              <w:top w:val="single" w:color="auto" w:sz="8" w:space="0"/>
              <w:left w:val="single" w:color="auto" w:sz="8" w:space="0"/>
              <w:bottom w:val="single" w:color="auto" w:sz="8" w:space="0"/>
              <w:right w:val="single" w:color="auto" w:sz="8" w:space="0"/>
            </w:tcBorders>
            <w:shd w:val="clear" w:color="auto" w:fill="FFFFFF"/>
          </w:tcPr>
          <w:p w14:paraId="07AAFBF4">
            <w:pPr>
              <w:widowControl/>
              <w:spacing w:line="270" w:lineRule="atLeast"/>
              <w:textAlignment w:val="baseline"/>
              <w:rPr>
                <w:rFonts w:hint="eastAsia" w:ascii="宋体" w:hAnsi="宋体" w:eastAsia="宋体" w:cs="宋体"/>
                <w:color w:val="auto"/>
                <w:kern w:val="0"/>
                <w:sz w:val="28"/>
                <w:szCs w:val="28"/>
              </w:rPr>
            </w:pPr>
          </w:p>
        </w:tc>
        <w:tc>
          <w:tcPr>
            <w:tcW w:w="2835" w:type="dxa"/>
            <w:tcBorders>
              <w:top w:val="single" w:color="auto" w:sz="8" w:space="0"/>
              <w:left w:val="single" w:color="auto" w:sz="8" w:space="0"/>
              <w:bottom w:val="single" w:color="auto" w:sz="8" w:space="0"/>
              <w:right w:val="single" w:color="auto" w:sz="8" w:space="0"/>
            </w:tcBorders>
            <w:shd w:val="clear" w:color="auto" w:fill="FFFFFF"/>
          </w:tcPr>
          <w:p w14:paraId="21CF1F82">
            <w:pPr>
              <w:widowControl/>
              <w:spacing w:line="270" w:lineRule="atLeast"/>
              <w:textAlignment w:val="baseline"/>
              <w:rPr>
                <w:rFonts w:hint="eastAsia" w:ascii="宋体" w:hAnsi="宋体" w:eastAsia="宋体" w:cs="宋体"/>
                <w:color w:val="auto"/>
                <w:kern w:val="0"/>
                <w:sz w:val="28"/>
                <w:szCs w:val="28"/>
              </w:rPr>
            </w:pPr>
          </w:p>
        </w:tc>
      </w:tr>
      <w:tr w14:paraId="05A69355">
        <w:tblPrEx>
          <w:shd w:val="clear" w:color="auto" w:fill="FFFFFF"/>
          <w:tblCellMar>
            <w:top w:w="0" w:type="dxa"/>
            <w:left w:w="0" w:type="dxa"/>
            <w:bottom w:w="0" w:type="dxa"/>
            <w:right w:w="0" w:type="dxa"/>
          </w:tblCellMar>
        </w:tblPrEx>
        <w:trPr>
          <w:trHeight w:val="478" w:hRule="atLeast"/>
        </w:trPr>
        <w:tc>
          <w:tcPr>
            <w:tcW w:w="195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47FF57C">
            <w:pPr>
              <w:widowControl/>
              <w:snapToGrid w:val="0"/>
              <w:jc w:val="left"/>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售后服务要求</w:t>
            </w:r>
          </w:p>
        </w:tc>
        <w:tc>
          <w:tcPr>
            <w:tcW w:w="2126" w:type="dxa"/>
            <w:tcBorders>
              <w:top w:val="single" w:color="auto" w:sz="8" w:space="0"/>
              <w:left w:val="single" w:color="auto" w:sz="8" w:space="0"/>
              <w:bottom w:val="single" w:color="auto" w:sz="8" w:space="0"/>
              <w:right w:val="single" w:color="auto" w:sz="8" w:space="0"/>
            </w:tcBorders>
            <w:shd w:val="clear" w:color="auto" w:fill="FFFFFF"/>
          </w:tcPr>
          <w:p w14:paraId="3511F3A1">
            <w:pPr>
              <w:widowControl/>
              <w:spacing w:line="270" w:lineRule="atLeast"/>
              <w:textAlignment w:val="baseline"/>
              <w:rPr>
                <w:rFonts w:hint="eastAsia" w:ascii="宋体" w:hAnsi="宋体" w:eastAsia="宋体" w:cs="宋体"/>
                <w:color w:val="auto"/>
                <w:kern w:val="0"/>
                <w:sz w:val="28"/>
                <w:szCs w:val="28"/>
              </w:rPr>
            </w:pPr>
          </w:p>
        </w:tc>
        <w:tc>
          <w:tcPr>
            <w:tcW w:w="1560" w:type="dxa"/>
            <w:tcBorders>
              <w:top w:val="single" w:color="auto" w:sz="8" w:space="0"/>
              <w:left w:val="single" w:color="auto" w:sz="8" w:space="0"/>
              <w:bottom w:val="single" w:color="auto" w:sz="8" w:space="0"/>
              <w:right w:val="single" w:color="auto" w:sz="8" w:space="0"/>
            </w:tcBorders>
            <w:shd w:val="clear" w:color="auto" w:fill="FFFFFF"/>
          </w:tcPr>
          <w:p w14:paraId="1548D9E1">
            <w:pPr>
              <w:widowControl/>
              <w:spacing w:line="270" w:lineRule="atLeast"/>
              <w:textAlignment w:val="baseline"/>
              <w:rPr>
                <w:rFonts w:hint="eastAsia" w:ascii="宋体" w:hAnsi="宋体" w:eastAsia="宋体" w:cs="宋体"/>
                <w:color w:val="auto"/>
                <w:kern w:val="0"/>
                <w:sz w:val="28"/>
                <w:szCs w:val="28"/>
              </w:rPr>
            </w:pPr>
          </w:p>
        </w:tc>
        <w:tc>
          <w:tcPr>
            <w:tcW w:w="2835" w:type="dxa"/>
            <w:tcBorders>
              <w:top w:val="single" w:color="auto" w:sz="8" w:space="0"/>
              <w:left w:val="single" w:color="auto" w:sz="8" w:space="0"/>
              <w:bottom w:val="single" w:color="auto" w:sz="8" w:space="0"/>
              <w:right w:val="single" w:color="auto" w:sz="8" w:space="0"/>
            </w:tcBorders>
            <w:shd w:val="clear" w:color="auto" w:fill="FFFFFF"/>
          </w:tcPr>
          <w:p w14:paraId="36A05AF9">
            <w:pPr>
              <w:widowControl/>
              <w:spacing w:line="270" w:lineRule="atLeast"/>
              <w:textAlignment w:val="baseline"/>
              <w:rPr>
                <w:rFonts w:hint="eastAsia" w:ascii="宋体" w:hAnsi="宋体" w:eastAsia="宋体" w:cs="宋体"/>
                <w:color w:val="auto"/>
                <w:kern w:val="0"/>
                <w:sz w:val="28"/>
                <w:szCs w:val="28"/>
              </w:rPr>
            </w:pPr>
          </w:p>
        </w:tc>
      </w:tr>
    </w:tbl>
    <w:p w14:paraId="35F36AAD">
      <w:pPr>
        <w:widowControl/>
        <w:shd w:val="clear" w:color="auto" w:fill="FFFFFF"/>
        <w:spacing w:before="50" w:line="405" w:lineRule="atLeast"/>
        <w:jc w:val="left"/>
        <w:textAlignment w:val="baseline"/>
        <w:rPr>
          <w:rFonts w:hint="eastAsia" w:ascii="宋体" w:hAnsi="宋体" w:eastAsia="宋体" w:cs="宋体"/>
          <w:color w:val="auto"/>
          <w:kern w:val="0"/>
          <w:sz w:val="24"/>
          <w:u w:val="single"/>
        </w:rPr>
      </w:pPr>
    </w:p>
    <w:p w14:paraId="3BBB0764">
      <w:pPr>
        <w:widowControl/>
        <w:shd w:val="clear" w:color="auto" w:fill="FFFFFF"/>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xml:space="preserve">                       供应商代表签字或盖章： </w:t>
      </w:r>
      <w:r>
        <w:rPr>
          <w:rFonts w:hint="eastAsia" w:ascii="宋体" w:hAnsi="宋体" w:eastAsia="宋体" w:cs="宋体"/>
          <w:color w:val="auto"/>
          <w:kern w:val="0"/>
          <w:sz w:val="24"/>
          <w:u w:val="single" w:color="000000"/>
        </w:rPr>
        <w:t xml:space="preserve">          </w:t>
      </w:r>
    </w:p>
    <w:p w14:paraId="0F4A95B4">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供应商：</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rPr>
        <w:t>（全称并加盖公章）   </w:t>
      </w:r>
    </w:p>
    <w:p w14:paraId="19C61096">
      <w:pPr>
        <w:widowControl/>
        <w:shd w:val="clear" w:color="auto" w:fill="FFFFFF"/>
        <w:spacing w:line="460" w:lineRule="atLeast"/>
        <w:ind w:firstLine="4440" w:firstLineChars="1850"/>
        <w:textAlignment w:val="baseline"/>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年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月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u w:val="none" w:color="auto"/>
          <w:lang w:val="en-US" w:eastAsia="zh-CN"/>
        </w:rPr>
        <w:t>日</w:t>
      </w:r>
    </w:p>
    <w:p w14:paraId="1D4A5582">
      <w:pPr>
        <w:widowControl/>
        <w:shd w:val="clear" w:color="auto" w:fill="FFFFFF"/>
        <w:spacing w:line="460" w:lineRule="atLeast"/>
        <w:textAlignment w:val="baseline"/>
        <w:rPr>
          <w:rFonts w:hint="eastAsia" w:ascii="宋体" w:hAnsi="宋体" w:eastAsia="宋体" w:cs="宋体"/>
          <w:b/>
          <w:bCs/>
          <w:color w:val="auto"/>
          <w:kern w:val="0"/>
          <w:sz w:val="24"/>
        </w:rPr>
      </w:pPr>
    </w:p>
    <w:p w14:paraId="298E8490">
      <w:pPr>
        <w:widowControl/>
        <w:shd w:val="clear" w:color="auto" w:fill="FFFFFF"/>
        <w:spacing w:line="460" w:lineRule="atLeast"/>
        <w:ind w:firstLine="2530" w:firstLineChars="1050"/>
        <w:textAlignment w:val="baseline"/>
        <w:rPr>
          <w:rFonts w:hint="eastAsia" w:ascii="宋体" w:hAnsi="宋体" w:eastAsia="宋体" w:cs="宋体"/>
          <w:b/>
          <w:bCs/>
          <w:color w:val="auto"/>
          <w:kern w:val="0"/>
          <w:sz w:val="24"/>
        </w:rPr>
      </w:pPr>
    </w:p>
    <w:p w14:paraId="7E577F80">
      <w:pPr>
        <w:widowControl/>
        <w:shd w:val="clear" w:color="auto" w:fill="FFFFFF"/>
        <w:spacing w:line="460" w:lineRule="atLeast"/>
        <w:ind w:firstLine="2530" w:firstLineChars="1050"/>
        <w:textAlignment w:val="baseline"/>
        <w:rPr>
          <w:rFonts w:hint="eastAsia" w:ascii="宋体" w:hAnsi="宋体" w:eastAsia="宋体" w:cs="宋体"/>
          <w:b/>
          <w:bCs/>
          <w:color w:val="auto"/>
          <w:kern w:val="0"/>
          <w:sz w:val="24"/>
        </w:rPr>
      </w:pPr>
    </w:p>
    <w:p w14:paraId="215166C2">
      <w:pPr>
        <w:widowControl/>
        <w:shd w:val="clear" w:color="auto" w:fill="FFFFFF"/>
        <w:spacing w:line="460" w:lineRule="atLeast"/>
        <w:ind w:firstLine="2530" w:firstLineChars="1050"/>
        <w:textAlignment w:val="baseline"/>
        <w:rPr>
          <w:rFonts w:hint="eastAsia" w:ascii="宋体" w:hAnsi="宋体" w:eastAsia="宋体" w:cs="宋体"/>
          <w:b/>
          <w:bCs/>
          <w:color w:val="auto"/>
          <w:kern w:val="0"/>
          <w:sz w:val="24"/>
        </w:rPr>
      </w:pPr>
    </w:p>
    <w:p w14:paraId="154A0593">
      <w:pPr>
        <w:widowControl/>
        <w:shd w:val="clear" w:color="auto" w:fill="FFFFFF"/>
        <w:spacing w:line="460" w:lineRule="atLeast"/>
        <w:ind w:firstLine="2530" w:firstLineChars="1050"/>
        <w:textAlignment w:val="baseline"/>
        <w:rPr>
          <w:rFonts w:hint="eastAsia" w:ascii="宋体" w:hAnsi="宋体" w:eastAsia="宋体" w:cs="宋体"/>
          <w:b/>
          <w:bCs/>
          <w:color w:val="auto"/>
          <w:kern w:val="0"/>
          <w:sz w:val="24"/>
        </w:rPr>
      </w:pPr>
    </w:p>
    <w:p w14:paraId="117603A6">
      <w:pPr>
        <w:widowControl/>
        <w:shd w:val="clear" w:color="auto" w:fill="FFFFFF"/>
        <w:spacing w:line="460" w:lineRule="atLeast"/>
        <w:ind w:firstLine="2530" w:firstLineChars="1050"/>
        <w:textAlignment w:val="baseline"/>
        <w:rPr>
          <w:rFonts w:hint="eastAsia" w:ascii="宋体" w:hAnsi="宋体" w:eastAsia="宋体" w:cs="宋体"/>
          <w:b/>
          <w:bCs/>
          <w:color w:val="auto"/>
          <w:kern w:val="0"/>
          <w:sz w:val="24"/>
        </w:rPr>
      </w:pPr>
    </w:p>
    <w:p w14:paraId="68D96831">
      <w:pPr>
        <w:widowControl/>
        <w:shd w:val="clear" w:color="auto" w:fill="FFFFFF"/>
        <w:spacing w:line="460" w:lineRule="atLeast"/>
        <w:ind w:firstLine="2530" w:firstLineChars="1050"/>
        <w:textAlignment w:val="baseline"/>
        <w:rPr>
          <w:rFonts w:hint="eastAsia" w:ascii="宋体" w:hAnsi="宋体" w:eastAsia="宋体" w:cs="宋体"/>
          <w:b/>
          <w:bCs/>
          <w:color w:val="auto"/>
          <w:kern w:val="0"/>
          <w:sz w:val="24"/>
        </w:rPr>
      </w:pPr>
    </w:p>
    <w:p w14:paraId="13D81E8E">
      <w:pPr>
        <w:pStyle w:val="33"/>
        <w:textAlignment w:val="baseline"/>
        <w:rPr>
          <w:rFonts w:hint="eastAsia" w:ascii="宋体" w:hAnsi="宋体" w:eastAsia="宋体" w:cs="宋体"/>
          <w:b/>
          <w:bCs/>
          <w:color w:val="auto"/>
          <w:sz w:val="24"/>
        </w:rPr>
      </w:pPr>
    </w:p>
    <w:p w14:paraId="0A5BAD7A">
      <w:pPr>
        <w:pStyle w:val="33"/>
        <w:textAlignment w:val="baseline"/>
        <w:rPr>
          <w:rFonts w:hint="eastAsia" w:ascii="宋体" w:hAnsi="宋体" w:eastAsia="宋体" w:cs="宋体"/>
          <w:b/>
          <w:bCs/>
          <w:color w:val="auto"/>
          <w:sz w:val="24"/>
        </w:rPr>
      </w:pPr>
    </w:p>
    <w:p w14:paraId="571EB0B0">
      <w:pPr>
        <w:pStyle w:val="33"/>
        <w:textAlignment w:val="baseline"/>
        <w:rPr>
          <w:rFonts w:hint="eastAsia" w:ascii="宋体" w:hAnsi="宋体" w:eastAsia="宋体" w:cs="宋体"/>
          <w:b/>
          <w:bCs/>
          <w:color w:val="auto"/>
          <w:sz w:val="24"/>
        </w:rPr>
      </w:pPr>
    </w:p>
    <w:p w14:paraId="32DFDD58">
      <w:pPr>
        <w:pStyle w:val="33"/>
        <w:textAlignment w:val="baseline"/>
        <w:rPr>
          <w:rFonts w:hint="eastAsia" w:ascii="宋体" w:hAnsi="宋体" w:eastAsia="宋体" w:cs="宋体"/>
          <w:b/>
          <w:bCs/>
          <w:color w:val="auto"/>
          <w:sz w:val="24"/>
        </w:rPr>
      </w:pPr>
    </w:p>
    <w:p w14:paraId="4449F28D">
      <w:pPr>
        <w:pStyle w:val="33"/>
        <w:textAlignment w:val="baseline"/>
        <w:rPr>
          <w:rFonts w:hint="eastAsia" w:ascii="宋体" w:hAnsi="宋体" w:eastAsia="宋体" w:cs="宋体"/>
          <w:b/>
          <w:bCs/>
          <w:color w:val="auto"/>
          <w:sz w:val="24"/>
        </w:rPr>
      </w:pPr>
    </w:p>
    <w:p w14:paraId="5CA4C6C9">
      <w:pPr>
        <w:widowControl/>
        <w:shd w:val="clear" w:color="auto" w:fill="FFFFFF"/>
        <w:spacing w:line="460" w:lineRule="atLeast"/>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附件8           </w:t>
      </w:r>
    </w:p>
    <w:p w14:paraId="5838A8BF">
      <w:pPr>
        <w:pStyle w:val="33"/>
        <w:textAlignment w:val="baseline"/>
        <w:rPr>
          <w:rFonts w:hint="eastAsia" w:ascii="宋体" w:hAnsi="宋体" w:eastAsia="宋体" w:cs="宋体"/>
          <w:b/>
          <w:bCs/>
          <w:color w:val="auto"/>
          <w:sz w:val="24"/>
        </w:rPr>
      </w:pPr>
    </w:p>
    <w:p w14:paraId="5E975AF7">
      <w:pPr>
        <w:pStyle w:val="33"/>
        <w:textAlignment w:val="baseline"/>
        <w:rPr>
          <w:rFonts w:hint="eastAsia" w:ascii="宋体" w:hAnsi="宋体" w:eastAsia="宋体" w:cs="宋体"/>
          <w:b/>
          <w:bCs/>
          <w:color w:val="auto"/>
          <w:sz w:val="24"/>
        </w:rPr>
      </w:pPr>
    </w:p>
    <w:p w14:paraId="314822C0">
      <w:pPr>
        <w:widowControl/>
        <w:shd w:val="clear" w:color="auto" w:fill="FFFFFF"/>
        <w:spacing w:line="460" w:lineRule="atLeast"/>
        <w:ind w:firstLine="2530" w:firstLineChars="1050"/>
        <w:textAlignment w:val="baseline"/>
        <w:rPr>
          <w:rFonts w:hint="eastAsia" w:ascii="宋体" w:hAnsi="宋体" w:eastAsia="宋体" w:cs="宋体"/>
          <w:color w:val="auto"/>
          <w:kern w:val="0"/>
          <w:szCs w:val="21"/>
        </w:rPr>
      </w:pPr>
      <w:r>
        <w:rPr>
          <w:rFonts w:hint="eastAsia" w:ascii="宋体" w:hAnsi="宋体" w:eastAsia="宋体" w:cs="宋体"/>
          <w:b/>
          <w:bCs/>
          <w:color w:val="auto"/>
          <w:kern w:val="0"/>
          <w:sz w:val="24"/>
        </w:rPr>
        <w:t>法定代表人身份证明</w:t>
      </w:r>
      <w:r>
        <w:rPr>
          <w:rFonts w:hint="eastAsia" w:ascii="宋体" w:hAnsi="宋体" w:eastAsia="宋体" w:cs="宋体"/>
          <w:color w:val="auto"/>
          <w:kern w:val="0"/>
          <w:sz w:val="24"/>
        </w:rPr>
        <w:t>（格式）</w:t>
      </w:r>
    </w:p>
    <w:p w14:paraId="5DF38002">
      <w:pPr>
        <w:widowControl/>
        <w:shd w:val="clear" w:color="auto" w:fill="FFFFFF"/>
        <w:spacing w:line="460" w:lineRule="atLeast"/>
        <w:ind w:firstLine="480"/>
        <w:textAlignment w:val="baseline"/>
        <w:rPr>
          <w:rFonts w:hint="eastAsia" w:ascii="宋体" w:hAnsi="宋体" w:eastAsia="宋体" w:cs="宋体"/>
          <w:color w:val="auto"/>
          <w:kern w:val="0"/>
          <w:szCs w:val="21"/>
        </w:rPr>
      </w:pPr>
      <w:r>
        <w:rPr>
          <w:rFonts w:hint="eastAsia" w:ascii="宋体" w:hAnsi="宋体" w:eastAsia="宋体" w:cs="宋体"/>
          <w:color w:val="auto"/>
          <w:kern w:val="0"/>
          <w:sz w:val="24"/>
        </w:rPr>
        <w:t>供应商名称：</w:t>
      </w:r>
      <w:r>
        <w:rPr>
          <w:rFonts w:hint="eastAsia" w:ascii="宋体" w:hAnsi="宋体" w:eastAsia="宋体" w:cs="宋体"/>
          <w:color w:val="auto"/>
          <w:kern w:val="0"/>
          <w:sz w:val="24"/>
          <w:u w:val="single" w:color="000000"/>
        </w:rPr>
        <w:t>           </w:t>
      </w:r>
    </w:p>
    <w:p w14:paraId="383A3F70">
      <w:pPr>
        <w:widowControl/>
        <w:shd w:val="clear" w:color="auto" w:fill="FFFFFF"/>
        <w:spacing w:line="460" w:lineRule="atLeast"/>
        <w:ind w:firstLine="480"/>
        <w:textAlignment w:val="baseline"/>
        <w:rPr>
          <w:rFonts w:hint="eastAsia" w:ascii="宋体" w:hAnsi="宋体" w:eastAsia="宋体" w:cs="宋体"/>
          <w:color w:val="auto"/>
          <w:kern w:val="0"/>
          <w:szCs w:val="21"/>
        </w:rPr>
      </w:pPr>
      <w:r>
        <w:rPr>
          <w:rFonts w:hint="eastAsia" w:ascii="宋体" w:hAnsi="宋体" w:eastAsia="宋体" w:cs="宋体"/>
          <w:color w:val="auto"/>
          <w:kern w:val="0"/>
          <w:sz w:val="24"/>
        </w:rPr>
        <w:t>地址：</w:t>
      </w:r>
      <w:r>
        <w:rPr>
          <w:rFonts w:hint="eastAsia" w:ascii="宋体" w:hAnsi="宋体" w:eastAsia="宋体" w:cs="宋体"/>
          <w:color w:val="auto"/>
          <w:kern w:val="0"/>
          <w:sz w:val="24"/>
          <w:u w:val="single" w:color="000000"/>
        </w:rPr>
        <w:t>            </w:t>
      </w:r>
    </w:p>
    <w:p w14:paraId="643CCC39">
      <w:pPr>
        <w:widowControl/>
        <w:shd w:val="clear" w:color="auto" w:fill="FFFFFF"/>
        <w:spacing w:line="460" w:lineRule="atLeast"/>
        <w:ind w:firstLine="480"/>
        <w:textAlignment w:val="baseline"/>
        <w:rPr>
          <w:rFonts w:hint="eastAsia" w:ascii="宋体" w:hAnsi="宋体" w:eastAsia="宋体" w:cs="宋体"/>
          <w:color w:val="auto"/>
          <w:kern w:val="0"/>
          <w:szCs w:val="21"/>
        </w:rPr>
      </w:pPr>
      <w:r>
        <w:rPr>
          <w:rFonts w:hint="eastAsia" w:ascii="宋体" w:hAnsi="宋体" w:eastAsia="宋体" w:cs="宋体"/>
          <w:color w:val="auto"/>
          <w:kern w:val="0"/>
          <w:sz w:val="24"/>
        </w:rPr>
        <w:t>成立时间：</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年</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月</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w:t>
      </w:r>
    </w:p>
    <w:p w14:paraId="3C3E0836">
      <w:pPr>
        <w:widowControl/>
        <w:shd w:val="clear" w:color="auto" w:fill="FFFFFF"/>
        <w:spacing w:line="460" w:lineRule="atLeast"/>
        <w:ind w:firstLine="480"/>
        <w:textAlignment w:val="baseline"/>
        <w:rPr>
          <w:rFonts w:hint="eastAsia" w:ascii="宋体" w:hAnsi="宋体" w:eastAsia="宋体" w:cs="宋体"/>
          <w:color w:val="auto"/>
          <w:kern w:val="0"/>
          <w:szCs w:val="21"/>
        </w:rPr>
      </w:pPr>
      <w:r>
        <w:rPr>
          <w:rFonts w:hint="eastAsia" w:ascii="宋体" w:hAnsi="宋体" w:eastAsia="宋体" w:cs="宋体"/>
          <w:color w:val="auto"/>
          <w:kern w:val="0"/>
          <w:sz w:val="24"/>
        </w:rPr>
        <w:t>经营期限：</w:t>
      </w:r>
      <w:r>
        <w:rPr>
          <w:rFonts w:hint="eastAsia" w:ascii="宋体" w:hAnsi="宋体" w:eastAsia="宋体" w:cs="宋体"/>
          <w:color w:val="auto"/>
          <w:kern w:val="0"/>
          <w:sz w:val="24"/>
          <w:u w:val="single" w:color="000000"/>
        </w:rPr>
        <w:t>      </w:t>
      </w:r>
    </w:p>
    <w:p w14:paraId="025B25A6">
      <w:pPr>
        <w:widowControl/>
        <w:shd w:val="clear" w:color="auto" w:fill="FFFFFF"/>
        <w:spacing w:line="460" w:lineRule="atLeast"/>
        <w:ind w:firstLine="480"/>
        <w:textAlignment w:val="baseline"/>
        <w:rPr>
          <w:rFonts w:hint="eastAsia" w:ascii="宋体" w:hAnsi="宋体" w:eastAsia="宋体" w:cs="宋体"/>
          <w:color w:val="auto"/>
          <w:kern w:val="0"/>
          <w:szCs w:val="21"/>
        </w:rPr>
      </w:pPr>
      <w:r>
        <w:rPr>
          <w:rFonts w:hint="eastAsia" w:ascii="宋体" w:hAnsi="宋体" w:eastAsia="宋体" w:cs="宋体"/>
          <w:color w:val="auto"/>
          <w:kern w:val="0"/>
          <w:sz w:val="24"/>
        </w:rPr>
        <w:t>姓名：____</w:t>
      </w:r>
      <w:r>
        <w:rPr>
          <w:rFonts w:hint="eastAsia" w:ascii="宋体" w:hAnsi="宋体" w:eastAsia="宋体" w:cs="宋体"/>
          <w:color w:val="auto"/>
          <w:kern w:val="0"/>
          <w:sz w:val="24"/>
          <w:u w:val="single" w:color="000000"/>
        </w:rPr>
        <w:t>_     _</w:t>
      </w:r>
      <w:r>
        <w:rPr>
          <w:rFonts w:hint="eastAsia" w:ascii="宋体" w:hAnsi="宋体" w:eastAsia="宋体" w:cs="宋体"/>
          <w:color w:val="auto"/>
          <w:kern w:val="0"/>
          <w:sz w:val="24"/>
        </w:rPr>
        <w:t>，性别：____</w:t>
      </w:r>
      <w:r>
        <w:rPr>
          <w:rFonts w:hint="eastAsia" w:ascii="宋体" w:hAnsi="宋体" w:eastAsia="宋体" w:cs="宋体"/>
          <w:color w:val="auto"/>
          <w:kern w:val="0"/>
          <w:sz w:val="24"/>
          <w:u w:val="single" w:color="000000"/>
        </w:rPr>
        <w:t>   _</w:t>
      </w:r>
      <w:r>
        <w:rPr>
          <w:rFonts w:hint="eastAsia" w:ascii="宋体" w:hAnsi="宋体" w:eastAsia="宋体" w:cs="宋体"/>
          <w:color w:val="auto"/>
          <w:kern w:val="0"/>
          <w:sz w:val="24"/>
        </w:rPr>
        <w:t>，年龄：____</w:t>
      </w:r>
      <w:r>
        <w:rPr>
          <w:rFonts w:hint="eastAsia" w:ascii="宋体" w:hAnsi="宋体" w:eastAsia="宋体" w:cs="宋体"/>
          <w:color w:val="auto"/>
          <w:kern w:val="0"/>
          <w:sz w:val="24"/>
          <w:u w:val="single" w:color="000000"/>
        </w:rPr>
        <w:t>   _</w:t>
      </w:r>
      <w:r>
        <w:rPr>
          <w:rFonts w:hint="eastAsia" w:ascii="宋体" w:hAnsi="宋体" w:eastAsia="宋体" w:cs="宋体"/>
          <w:color w:val="auto"/>
          <w:kern w:val="0"/>
          <w:sz w:val="24"/>
        </w:rPr>
        <w:t>，职务：____</w:t>
      </w:r>
      <w:r>
        <w:rPr>
          <w:rFonts w:hint="eastAsia" w:ascii="宋体" w:hAnsi="宋体" w:eastAsia="宋体" w:cs="宋体"/>
          <w:color w:val="auto"/>
          <w:kern w:val="0"/>
          <w:sz w:val="24"/>
          <w:u w:val="single" w:color="000000"/>
        </w:rPr>
        <w:t>   _</w:t>
      </w:r>
      <w:r>
        <w:rPr>
          <w:rFonts w:hint="eastAsia" w:ascii="宋体" w:hAnsi="宋体" w:eastAsia="宋体" w:cs="宋体"/>
          <w:color w:val="auto"/>
          <w:kern w:val="0"/>
          <w:sz w:val="24"/>
        </w:rPr>
        <w:t>系</w:t>
      </w:r>
      <w:r>
        <w:rPr>
          <w:rFonts w:hint="eastAsia" w:ascii="宋体" w:hAnsi="宋体" w:eastAsia="宋体" w:cs="宋体"/>
          <w:color w:val="auto"/>
          <w:kern w:val="0"/>
          <w:sz w:val="24"/>
          <w:u w:val="single" w:color="000000"/>
        </w:rPr>
        <w:t>  _______     __</w:t>
      </w:r>
      <w:r>
        <w:rPr>
          <w:rFonts w:hint="eastAsia" w:ascii="宋体" w:hAnsi="宋体" w:eastAsia="宋体" w:cs="宋体"/>
          <w:color w:val="auto"/>
          <w:kern w:val="0"/>
          <w:sz w:val="24"/>
        </w:rPr>
        <w:t>（供应商名称）的法定代表人。</w:t>
      </w:r>
    </w:p>
    <w:p w14:paraId="2E0CC93D">
      <w:pPr>
        <w:widowControl/>
        <w:shd w:val="clear" w:color="auto" w:fill="FFFFFF"/>
        <w:spacing w:line="460" w:lineRule="atLeast"/>
        <w:ind w:firstLine="480"/>
        <w:textAlignment w:val="baseline"/>
        <w:rPr>
          <w:rFonts w:hint="eastAsia" w:ascii="宋体" w:hAnsi="宋体" w:eastAsia="宋体" w:cs="宋体"/>
          <w:color w:val="auto"/>
          <w:kern w:val="0"/>
          <w:szCs w:val="21"/>
        </w:rPr>
      </w:pPr>
      <w:r>
        <w:rPr>
          <w:rFonts w:hint="eastAsia" w:ascii="宋体" w:hAnsi="宋体" w:eastAsia="宋体" w:cs="宋体"/>
          <w:color w:val="auto"/>
          <w:kern w:val="0"/>
          <w:sz w:val="24"/>
        </w:rPr>
        <w:t>特此证明。</w:t>
      </w:r>
    </w:p>
    <w:tbl>
      <w:tblPr>
        <w:tblStyle w:val="17"/>
        <w:tblpPr w:leftFromText="180" w:rightFromText="180" w:vertAnchor="text" w:horzAnchor="margin" w:tblpXSpec="center" w:tblpY="2430"/>
        <w:tblW w:w="5328" w:type="dxa"/>
        <w:tblInd w:w="0" w:type="dxa"/>
        <w:shd w:val="clear" w:color="auto" w:fill="FFFFFF"/>
        <w:tblLayout w:type="fixed"/>
        <w:tblCellMar>
          <w:top w:w="0" w:type="dxa"/>
          <w:left w:w="0" w:type="dxa"/>
          <w:bottom w:w="0" w:type="dxa"/>
          <w:right w:w="0" w:type="dxa"/>
        </w:tblCellMar>
      </w:tblPr>
      <w:tblGrid>
        <w:gridCol w:w="5328"/>
      </w:tblGrid>
      <w:tr w14:paraId="3627333B">
        <w:tblPrEx>
          <w:shd w:val="clear" w:color="auto" w:fill="FFFFFF"/>
          <w:tblCellMar>
            <w:top w:w="0" w:type="dxa"/>
            <w:left w:w="0" w:type="dxa"/>
            <w:bottom w:w="0" w:type="dxa"/>
            <w:right w:w="0" w:type="dxa"/>
          </w:tblCellMar>
        </w:tblPrEx>
        <w:trPr>
          <w:trHeight w:val="2800" w:hRule="atLeast"/>
        </w:trPr>
        <w:tc>
          <w:tcPr>
            <w:tcW w:w="53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42999387">
            <w:pPr>
              <w:widowControl/>
              <w:spacing w:line="48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此处请粘贴法定代表人身份证复印件</w:t>
            </w:r>
          </w:p>
        </w:tc>
      </w:tr>
    </w:tbl>
    <w:p w14:paraId="24566FFE">
      <w:pPr>
        <w:widowControl/>
        <w:shd w:val="clear" w:color="auto" w:fill="FFFFFF"/>
        <w:spacing w:line="460" w:lineRule="atLeast"/>
        <w:textAlignment w:val="baseline"/>
        <w:rPr>
          <w:rFonts w:hint="eastAsia" w:ascii="宋体" w:hAnsi="宋体" w:eastAsia="宋体" w:cs="宋体"/>
          <w:color w:val="auto"/>
          <w:kern w:val="0"/>
          <w:sz w:val="24"/>
        </w:rPr>
      </w:pPr>
    </w:p>
    <w:p w14:paraId="5EC3CAE6">
      <w:pPr>
        <w:widowControl/>
        <w:shd w:val="clear" w:color="auto" w:fill="FFFFFF"/>
        <w:spacing w:line="460" w:lineRule="atLeast"/>
        <w:ind w:firstLine="2880" w:firstLineChars="12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供应商：</w:t>
      </w:r>
      <w:r>
        <w:rPr>
          <w:rFonts w:hint="eastAsia" w:ascii="宋体" w:hAnsi="宋体" w:eastAsia="宋体" w:cs="宋体"/>
          <w:color w:val="auto"/>
          <w:kern w:val="0"/>
          <w:sz w:val="24"/>
          <w:u w:val="single" w:color="000000"/>
        </w:rPr>
        <w:t>______    </w:t>
      </w:r>
      <w:r>
        <w:rPr>
          <w:rFonts w:hint="eastAsia" w:ascii="宋体" w:hAnsi="宋体" w:eastAsia="宋体" w:cs="宋体"/>
          <w:color w:val="auto"/>
          <w:kern w:val="0"/>
          <w:sz w:val="24"/>
        </w:rPr>
        <w:t>（全称并加盖公章）</w:t>
      </w:r>
    </w:p>
    <w:p w14:paraId="43912DEB">
      <w:pPr>
        <w:widowControl/>
        <w:shd w:val="clear" w:color="auto" w:fill="FFFFFF"/>
        <w:spacing w:line="460" w:lineRule="atLeast"/>
        <w:ind w:firstLine="4680" w:firstLineChars="195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 xml:space="preserve">   </w:t>
      </w:r>
      <w:r>
        <w:rPr>
          <w:rFonts w:hint="eastAsia" w:ascii="宋体" w:hAnsi="宋体" w:eastAsia="宋体" w:cs="宋体"/>
          <w:color w:val="auto"/>
          <w:kern w:val="0"/>
          <w:sz w:val="24"/>
        </w:rPr>
        <w:t>年 月 日</w:t>
      </w:r>
    </w:p>
    <w:p w14:paraId="3551AAA6">
      <w:pPr>
        <w:widowControl/>
        <w:shd w:val="clear" w:color="auto" w:fill="FFFFFF"/>
        <w:spacing w:line="460" w:lineRule="atLeast"/>
        <w:textAlignment w:val="baseline"/>
        <w:rPr>
          <w:rFonts w:hint="eastAsia" w:ascii="宋体" w:hAnsi="宋体" w:eastAsia="宋体" w:cs="宋体"/>
          <w:b/>
          <w:bCs/>
          <w:color w:val="auto"/>
          <w:kern w:val="0"/>
          <w:sz w:val="24"/>
        </w:rPr>
      </w:pPr>
    </w:p>
    <w:p w14:paraId="1FE222B7">
      <w:pPr>
        <w:widowControl/>
        <w:shd w:val="clear" w:color="auto" w:fill="FFFFFF"/>
        <w:spacing w:line="460" w:lineRule="atLeast"/>
        <w:textAlignment w:val="baseline"/>
        <w:rPr>
          <w:rFonts w:hint="eastAsia" w:ascii="宋体" w:hAnsi="宋体" w:eastAsia="宋体" w:cs="宋体"/>
          <w:b/>
          <w:bCs/>
          <w:color w:val="auto"/>
          <w:kern w:val="0"/>
          <w:sz w:val="24"/>
        </w:rPr>
      </w:pPr>
    </w:p>
    <w:p w14:paraId="391B40D5">
      <w:pPr>
        <w:widowControl/>
        <w:shd w:val="clear" w:color="auto" w:fill="FFFFFF"/>
        <w:spacing w:line="460" w:lineRule="atLeast"/>
        <w:textAlignment w:val="baseline"/>
        <w:rPr>
          <w:rFonts w:hint="eastAsia" w:ascii="宋体" w:hAnsi="宋体" w:eastAsia="宋体" w:cs="宋体"/>
          <w:b/>
          <w:bCs/>
          <w:color w:val="auto"/>
          <w:kern w:val="0"/>
          <w:sz w:val="24"/>
        </w:rPr>
      </w:pPr>
    </w:p>
    <w:p w14:paraId="7A6031B3">
      <w:pPr>
        <w:widowControl/>
        <w:shd w:val="clear" w:color="auto" w:fill="FFFFFF"/>
        <w:spacing w:line="460" w:lineRule="atLeast"/>
        <w:textAlignment w:val="baseline"/>
        <w:rPr>
          <w:rFonts w:hint="eastAsia" w:ascii="宋体" w:hAnsi="宋体" w:eastAsia="宋体" w:cs="宋体"/>
          <w:b/>
          <w:bCs/>
          <w:color w:val="auto"/>
          <w:kern w:val="0"/>
          <w:sz w:val="24"/>
        </w:rPr>
      </w:pPr>
    </w:p>
    <w:p w14:paraId="594EF363">
      <w:pPr>
        <w:widowControl/>
        <w:shd w:val="clear" w:color="auto" w:fill="FFFFFF"/>
        <w:spacing w:line="460" w:lineRule="atLeast"/>
        <w:textAlignment w:val="baseline"/>
        <w:rPr>
          <w:rFonts w:hint="eastAsia" w:ascii="宋体" w:hAnsi="宋体" w:eastAsia="宋体" w:cs="宋体"/>
          <w:b/>
          <w:bCs/>
          <w:color w:val="auto"/>
          <w:kern w:val="0"/>
          <w:sz w:val="24"/>
        </w:rPr>
      </w:pPr>
    </w:p>
    <w:p w14:paraId="1DF32A51">
      <w:pPr>
        <w:widowControl/>
        <w:shd w:val="clear" w:color="auto" w:fill="FFFFFF"/>
        <w:spacing w:line="460" w:lineRule="atLeast"/>
        <w:textAlignment w:val="baseline"/>
        <w:rPr>
          <w:rFonts w:hint="eastAsia" w:ascii="宋体" w:hAnsi="宋体" w:eastAsia="宋体" w:cs="宋体"/>
          <w:b/>
          <w:bCs/>
          <w:color w:val="auto"/>
          <w:kern w:val="0"/>
          <w:sz w:val="24"/>
        </w:rPr>
      </w:pPr>
    </w:p>
    <w:p w14:paraId="2975CF43">
      <w:pPr>
        <w:widowControl/>
        <w:shd w:val="clear" w:color="auto" w:fill="FFFFFF"/>
        <w:spacing w:line="460" w:lineRule="atLeast"/>
        <w:textAlignment w:val="baseline"/>
        <w:rPr>
          <w:rFonts w:hint="eastAsia" w:ascii="宋体" w:hAnsi="宋体" w:eastAsia="宋体" w:cs="宋体"/>
          <w:b/>
          <w:bCs/>
          <w:color w:val="auto"/>
          <w:kern w:val="0"/>
          <w:sz w:val="24"/>
        </w:rPr>
      </w:pPr>
    </w:p>
    <w:p w14:paraId="408A62DA">
      <w:pPr>
        <w:widowControl/>
        <w:shd w:val="clear" w:color="auto" w:fill="FFFFFF"/>
        <w:spacing w:line="460" w:lineRule="atLeast"/>
        <w:textAlignment w:val="baseline"/>
        <w:rPr>
          <w:rFonts w:hint="eastAsia" w:ascii="宋体" w:hAnsi="宋体" w:eastAsia="宋体" w:cs="宋体"/>
          <w:b/>
          <w:bCs/>
          <w:color w:val="auto"/>
          <w:kern w:val="0"/>
          <w:sz w:val="24"/>
        </w:rPr>
      </w:pPr>
    </w:p>
    <w:p w14:paraId="529A3274">
      <w:pPr>
        <w:pStyle w:val="35"/>
        <w:textAlignment w:val="baseline"/>
        <w:rPr>
          <w:rFonts w:hint="eastAsia" w:ascii="宋体" w:hAnsi="宋体" w:eastAsia="宋体" w:cs="宋体"/>
          <w:b/>
          <w:bCs/>
          <w:color w:val="auto"/>
          <w:kern w:val="0"/>
        </w:rPr>
      </w:pPr>
    </w:p>
    <w:p w14:paraId="3583AF4B">
      <w:pPr>
        <w:pStyle w:val="35"/>
        <w:textAlignment w:val="baseline"/>
        <w:rPr>
          <w:rFonts w:hint="eastAsia" w:ascii="宋体" w:hAnsi="宋体" w:eastAsia="宋体" w:cs="宋体"/>
          <w:b/>
          <w:bCs/>
          <w:color w:val="auto"/>
          <w:kern w:val="0"/>
        </w:rPr>
      </w:pPr>
    </w:p>
    <w:p w14:paraId="41C664C7">
      <w:pPr>
        <w:pStyle w:val="35"/>
        <w:textAlignment w:val="baseline"/>
        <w:rPr>
          <w:rFonts w:hint="eastAsia" w:ascii="宋体" w:hAnsi="宋体" w:eastAsia="宋体" w:cs="宋体"/>
          <w:b/>
          <w:bCs/>
          <w:color w:val="auto"/>
          <w:kern w:val="0"/>
        </w:rPr>
      </w:pPr>
    </w:p>
    <w:p w14:paraId="22207C93">
      <w:pPr>
        <w:pStyle w:val="35"/>
        <w:textAlignment w:val="baseline"/>
        <w:rPr>
          <w:rFonts w:hint="eastAsia" w:ascii="宋体" w:hAnsi="宋体" w:eastAsia="宋体" w:cs="宋体"/>
          <w:b/>
          <w:bCs/>
          <w:color w:val="auto"/>
          <w:kern w:val="0"/>
        </w:rPr>
      </w:pPr>
    </w:p>
    <w:p w14:paraId="5597F032">
      <w:pPr>
        <w:pStyle w:val="35"/>
        <w:textAlignment w:val="baseline"/>
        <w:rPr>
          <w:rFonts w:hint="eastAsia" w:ascii="宋体" w:hAnsi="宋体" w:eastAsia="宋体" w:cs="宋体"/>
          <w:b/>
          <w:bCs/>
          <w:color w:val="auto"/>
          <w:kern w:val="0"/>
        </w:rPr>
      </w:pPr>
    </w:p>
    <w:p w14:paraId="09908E95">
      <w:pPr>
        <w:pStyle w:val="35"/>
        <w:textAlignment w:val="baseline"/>
        <w:rPr>
          <w:rFonts w:hint="eastAsia" w:ascii="宋体" w:hAnsi="宋体" w:eastAsia="宋体" w:cs="宋体"/>
          <w:b/>
          <w:bCs/>
          <w:color w:val="auto"/>
          <w:kern w:val="0"/>
        </w:rPr>
      </w:pPr>
    </w:p>
    <w:p w14:paraId="7ADBB18F">
      <w:pPr>
        <w:pStyle w:val="35"/>
        <w:textAlignment w:val="baseline"/>
        <w:rPr>
          <w:rFonts w:hint="eastAsia" w:ascii="宋体" w:hAnsi="宋体" w:eastAsia="宋体" w:cs="宋体"/>
          <w:b/>
          <w:bCs/>
          <w:color w:val="auto"/>
          <w:kern w:val="0"/>
        </w:rPr>
      </w:pPr>
    </w:p>
    <w:p w14:paraId="7A4A507F">
      <w:pPr>
        <w:pStyle w:val="35"/>
        <w:textAlignment w:val="baseline"/>
        <w:rPr>
          <w:rFonts w:hint="eastAsia" w:ascii="宋体" w:hAnsi="宋体" w:eastAsia="宋体" w:cs="宋体"/>
          <w:b/>
          <w:bCs/>
          <w:color w:val="auto"/>
          <w:kern w:val="0"/>
        </w:rPr>
      </w:pPr>
    </w:p>
    <w:p w14:paraId="1C0F40F9">
      <w:pPr>
        <w:pStyle w:val="35"/>
        <w:textAlignment w:val="baseline"/>
        <w:rPr>
          <w:rFonts w:hint="eastAsia" w:ascii="宋体" w:hAnsi="宋体" w:eastAsia="宋体" w:cs="宋体"/>
          <w:b/>
          <w:bCs/>
          <w:color w:val="auto"/>
          <w:kern w:val="0"/>
        </w:rPr>
      </w:pPr>
    </w:p>
    <w:p w14:paraId="202B70E4">
      <w:pPr>
        <w:pStyle w:val="35"/>
        <w:textAlignment w:val="baseline"/>
        <w:rPr>
          <w:rFonts w:hint="eastAsia" w:ascii="宋体" w:hAnsi="宋体" w:eastAsia="宋体" w:cs="宋体"/>
          <w:b/>
          <w:bCs/>
          <w:color w:val="auto"/>
          <w:kern w:val="0"/>
        </w:rPr>
      </w:pPr>
    </w:p>
    <w:p w14:paraId="516FD537">
      <w:pPr>
        <w:widowControl/>
        <w:shd w:val="clear" w:color="auto" w:fill="FFFFFF"/>
        <w:spacing w:line="460" w:lineRule="atLeast"/>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附件9             </w:t>
      </w:r>
    </w:p>
    <w:p w14:paraId="5FDF1E50">
      <w:pPr>
        <w:widowControl/>
        <w:shd w:val="clear" w:color="auto" w:fill="FFFFFF"/>
        <w:spacing w:line="460" w:lineRule="atLeast"/>
        <w:ind w:firstLine="2891" w:firstLineChars="1200"/>
        <w:textAlignment w:val="baseline"/>
        <w:rPr>
          <w:rFonts w:hint="eastAsia" w:ascii="宋体" w:hAnsi="宋体" w:eastAsia="宋体" w:cs="宋体"/>
          <w:color w:val="auto"/>
          <w:kern w:val="0"/>
          <w:szCs w:val="21"/>
        </w:rPr>
      </w:pPr>
      <w:r>
        <w:rPr>
          <w:rFonts w:hint="eastAsia" w:ascii="宋体" w:hAnsi="宋体" w:eastAsia="宋体" w:cs="宋体"/>
          <w:b/>
          <w:bCs/>
          <w:color w:val="auto"/>
          <w:kern w:val="0"/>
          <w:sz w:val="24"/>
        </w:rPr>
        <w:t>法定代表人授权书</w:t>
      </w:r>
      <w:r>
        <w:rPr>
          <w:rFonts w:hint="eastAsia" w:ascii="宋体" w:hAnsi="宋体" w:eastAsia="宋体" w:cs="宋体"/>
          <w:color w:val="auto"/>
          <w:kern w:val="0"/>
          <w:sz w:val="24"/>
        </w:rPr>
        <w:t>（格式）</w:t>
      </w:r>
    </w:p>
    <w:p w14:paraId="053DBCAC">
      <w:pPr>
        <w:widowControl/>
        <w:shd w:val="clear" w:color="auto" w:fill="FFFFFF"/>
        <w:spacing w:line="460" w:lineRule="atLeast"/>
        <w:ind w:firstLine="360" w:firstLineChars="15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致：______</w:t>
      </w:r>
      <w:r>
        <w:rPr>
          <w:rFonts w:hint="eastAsia" w:ascii="宋体" w:hAnsi="宋体" w:eastAsia="宋体" w:cs="宋体"/>
          <w:color w:val="auto"/>
          <w:kern w:val="0"/>
          <w:sz w:val="24"/>
          <w:u w:val="single" w:color="000000"/>
        </w:rPr>
        <w:t>_     _</w:t>
      </w:r>
      <w:r>
        <w:rPr>
          <w:rFonts w:hint="eastAsia" w:ascii="宋体" w:hAnsi="宋体" w:eastAsia="宋体" w:cs="宋体"/>
          <w:color w:val="auto"/>
          <w:kern w:val="0"/>
          <w:sz w:val="24"/>
        </w:rPr>
        <w:t>_：</w:t>
      </w:r>
    </w:p>
    <w:p w14:paraId="7867ED3B">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我______</w:t>
      </w:r>
      <w:r>
        <w:rPr>
          <w:rFonts w:hint="eastAsia" w:ascii="宋体" w:hAnsi="宋体" w:eastAsia="宋体" w:cs="宋体"/>
          <w:color w:val="auto"/>
          <w:kern w:val="0"/>
          <w:sz w:val="24"/>
          <w:u w:val="single" w:color="000000"/>
        </w:rPr>
        <w:t>_ </w:t>
      </w:r>
      <w:r>
        <w:rPr>
          <w:rFonts w:hint="eastAsia" w:ascii="宋体" w:hAnsi="宋体" w:eastAsia="宋体" w:cs="宋体"/>
          <w:color w:val="auto"/>
          <w:kern w:val="0"/>
          <w:sz w:val="24"/>
        </w:rPr>
        <w:t>（姓名）系______</w:t>
      </w:r>
      <w:r>
        <w:rPr>
          <w:rFonts w:hint="eastAsia" w:ascii="宋体" w:hAnsi="宋体" w:eastAsia="宋体" w:cs="宋体"/>
          <w:color w:val="auto"/>
          <w:kern w:val="0"/>
          <w:sz w:val="24"/>
          <w:u w:val="single" w:color="000000"/>
        </w:rPr>
        <w:t>_ </w:t>
      </w:r>
      <w:r>
        <w:rPr>
          <w:rFonts w:hint="eastAsia" w:ascii="宋体" w:hAnsi="宋体" w:eastAsia="宋体" w:cs="宋体"/>
          <w:color w:val="auto"/>
          <w:kern w:val="0"/>
          <w:sz w:val="24"/>
        </w:rPr>
        <w:t>（供应商名称）的法定代表人，现委托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（姓名）为我方代理人。代理人根据本授权，以我方的名义参加</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项目（项目编号：</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）的竞争性谈判活动，并代表我方全权办理针对上述项目的响应性文件递交、参加谈判、签约等具体事务和签署相关文件。</w:t>
      </w:r>
    </w:p>
    <w:p w14:paraId="494E69EA">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我方对代理人的签名负全部责任。在撤销授权的书面通知以前，本授权书一直有效。代理人在授权书有效期内签署的所有文件不因授权的撤销而失效。</w:t>
      </w:r>
    </w:p>
    <w:p w14:paraId="297269B9">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代理人无转委托权。</w:t>
      </w:r>
    </w:p>
    <w:p w14:paraId="3C4533FE">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委托期限：</w:t>
      </w:r>
      <w:r>
        <w:rPr>
          <w:rFonts w:hint="eastAsia" w:ascii="宋体" w:hAnsi="宋体" w:eastAsia="宋体" w:cs="宋体"/>
          <w:color w:val="auto"/>
          <w:kern w:val="0"/>
          <w:sz w:val="24"/>
          <w:u w:val="single" w:color="000000"/>
        </w:rPr>
        <w:t>         </w:t>
      </w:r>
    </w:p>
    <w:p w14:paraId="522AD229">
      <w:pPr>
        <w:widowControl/>
        <w:shd w:val="clear" w:color="auto" w:fill="FFFFFF"/>
        <w:spacing w:line="460" w:lineRule="atLeast"/>
        <w:ind w:firstLine="480"/>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委托代理人签名或盖章：</w:t>
      </w:r>
      <w:r>
        <w:rPr>
          <w:rFonts w:hint="eastAsia" w:ascii="宋体" w:hAnsi="宋体" w:eastAsia="宋体" w:cs="宋体"/>
          <w:color w:val="auto"/>
          <w:kern w:val="0"/>
          <w:sz w:val="24"/>
          <w:u w:val="single" w:color="000000"/>
        </w:rPr>
        <w:t xml:space="preserve">       </w:t>
      </w:r>
    </w:p>
    <w:p w14:paraId="396FF7FC">
      <w:pPr>
        <w:widowControl/>
        <w:shd w:val="clear" w:color="auto" w:fill="FFFFFF"/>
        <w:spacing w:line="460" w:lineRule="atLeast"/>
        <w:ind w:firstLine="480"/>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职务：</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  </w:t>
      </w:r>
    </w:p>
    <w:p w14:paraId="1DC55396">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法定代表人签名或盖章：</w:t>
      </w:r>
      <w:r>
        <w:rPr>
          <w:rFonts w:hint="eastAsia" w:ascii="宋体" w:hAnsi="宋体" w:eastAsia="宋体" w:cs="宋体"/>
          <w:color w:val="auto"/>
          <w:kern w:val="0"/>
          <w:sz w:val="24"/>
          <w:u w:val="single" w:color="000000"/>
        </w:rPr>
        <w:t xml:space="preserve">        </w:t>
      </w:r>
    </w:p>
    <w:p w14:paraId="5A3E338E">
      <w:pPr>
        <w:widowControl/>
        <w:shd w:val="clear" w:color="auto" w:fill="FFFFFF"/>
        <w:spacing w:line="460" w:lineRule="atLeast"/>
        <w:ind w:firstLine="480"/>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职务：</w:t>
      </w:r>
      <w:r>
        <w:rPr>
          <w:rFonts w:hint="eastAsia" w:ascii="宋体" w:hAnsi="宋体" w:eastAsia="宋体" w:cs="宋体"/>
          <w:color w:val="auto"/>
          <w:kern w:val="0"/>
          <w:sz w:val="24"/>
          <w:u w:val="single" w:color="000000"/>
        </w:rPr>
        <w:t xml:space="preserve">          </w:t>
      </w:r>
    </w:p>
    <w:p w14:paraId="3F14F2E5">
      <w:pPr>
        <w:widowControl/>
        <w:shd w:val="clear" w:color="auto" w:fill="FFFFFF"/>
        <w:spacing w:line="460" w:lineRule="atLeast"/>
        <w:ind w:firstLine="480"/>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 xml:space="preserve">委托代理人身份证号码： </w:t>
      </w:r>
    </w:p>
    <w:p w14:paraId="78EEF928">
      <w:pPr>
        <w:widowControl/>
        <w:shd w:val="clear" w:color="auto" w:fill="FFFFFF"/>
        <w:spacing w:line="460" w:lineRule="atLeast"/>
        <w:ind w:firstLine="48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w:t>
      </w:r>
    </w:p>
    <w:tbl>
      <w:tblPr>
        <w:tblStyle w:val="17"/>
        <w:tblpPr w:leftFromText="180" w:rightFromText="180" w:vertAnchor="text" w:horzAnchor="margin" w:tblpY="1635"/>
        <w:tblW w:w="5508" w:type="dxa"/>
        <w:tblInd w:w="0" w:type="dxa"/>
        <w:shd w:val="clear" w:color="auto" w:fill="FFFFFF"/>
        <w:tblLayout w:type="fixed"/>
        <w:tblCellMar>
          <w:top w:w="0" w:type="dxa"/>
          <w:left w:w="0" w:type="dxa"/>
          <w:bottom w:w="0" w:type="dxa"/>
          <w:right w:w="0" w:type="dxa"/>
        </w:tblCellMar>
      </w:tblPr>
      <w:tblGrid>
        <w:gridCol w:w="5508"/>
      </w:tblGrid>
      <w:tr w14:paraId="16000FFA">
        <w:tblPrEx>
          <w:shd w:val="clear" w:color="auto" w:fill="FFFFFF"/>
          <w:tblCellMar>
            <w:top w:w="0" w:type="dxa"/>
            <w:left w:w="0" w:type="dxa"/>
            <w:bottom w:w="0" w:type="dxa"/>
            <w:right w:w="0" w:type="dxa"/>
          </w:tblCellMar>
        </w:tblPrEx>
        <w:trPr>
          <w:trHeight w:val="2642" w:hRule="atLeast"/>
        </w:trPr>
        <w:tc>
          <w:tcPr>
            <w:tcW w:w="550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570924BB">
            <w:pPr>
              <w:widowControl/>
              <w:spacing w:line="48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此处请粘贴委托代理人身份证复印件</w:t>
            </w:r>
          </w:p>
        </w:tc>
      </w:tr>
    </w:tbl>
    <w:p w14:paraId="188E6ABB">
      <w:pPr>
        <w:widowControl/>
        <w:shd w:val="clear" w:color="auto" w:fill="FFFFFF"/>
        <w:spacing w:line="460" w:lineRule="atLeast"/>
        <w:ind w:firstLine="3000" w:firstLineChars="125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供应商：</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（全称并加盖公章）</w:t>
      </w:r>
    </w:p>
    <w:p w14:paraId="0B836843">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w:t>
      </w:r>
      <w:r>
        <w:rPr>
          <w:rFonts w:hint="eastAsia" w:ascii="宋体" w:hAnsi="宋体" w:eastAsia="宋体" w:cs="宋体"/>
          <w:color w:val="auto"/>
          <w:kern w:val="0"/>
          <w:sz w:val="24"/>
          <w:lang w:val="en-US" w:eastAsia="zh-CN"/>
        </w:rPr>
        <w:t xml:space="preserve">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年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月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w:t>
      </w:r>
    </w:p>
    <w:p w14:paraId="7295C8D0">
      <w:pPr>
        <w:widowControl/>
        <w:shd w:val="clear" w:color="auto" w:fill="FFFFFF"/>
        <w:spacing w:before="156" w:after="156"/>
        <w:textAlignment w:val="baseline"/>
        <w:rPr>
          <w:rFonts w:hint="eastAsia" w:ascii="宋体" w:hAnsi="宋体" w:eastAsia="宋体" w:cs="宋体"/>
          <w:b/>
          <w:bCs/>
          <w:color w:val="auto"/>
          <w:kern w:val="0"/>
          <w:sz w:val="24"/>
        </w:rPr>
      </w:pPr>
    </w:p>
    <w:p w14:paraId="48C8E2B0">
      <w:pPr>
        <w:widowControl/>
        <w:shd w:val="clear" w:color="auto" w:fill="FFFFFF"/>
        <w:spacing w:before="156" w:after="156"/>
        <w:textAlignment w:val="baseline"/>
        <w:rPr>
          <w:rFonts w:hint="eastAsia" w:ascii="宋体" w:hAnsi="宋体" w:eastAsia="宋体" w:cs="宋体"/>
          <w:b/>
          <w:bCs/>
          <w:color w:val="auto"/>
          <w:kern w:val="0"/>
          <w:sz w:val="24"/>
        </w:rPr>
      </w:pPr>
    </w:p>
    <w:p w14:paraId="65A9B8D6">
      <w:pPr>
        <w:widowControl/>
        <w:shd w:val="clear" w:color="auto" w:fill="FFFFFF"/>
        <w:spacing w:before="156" w:after="156"/>
        <w:textAlignment w:val="baseline"/>
        <w:rPr>
          <w:rFonts w:hint="eastAsia" w:ascii="宋体" w:hAnsi="宋体" w:eastAsia="宋体" w:cs="宋体"/>
          <w:b/>
          <w:bCs/>
          <w:color w:val="auto"/>
          <w:kern w:val="0"/>
          <w:sz w:val="24"/>
        </w:rPr>
      </w:pPr>
    </w:p>
    <w:p w14:paraId="6882A133">
      <w:pPr>
        <w:widowControl/>
        <w:shd w:val="clear" w:color="auto" w:fill="FFFFFF"/>
        <w:spacing w:before="156" w:after="156"/>
        <w:textAlignment w:val="baseline"/>
        <w:rPr>
          <w:rFonts w:hint="eastAsia" w:ascii="宋体" w:hAnsi="宋体" w:eastAsia="宋体" w:cs="宋体"/>
          <w:b/>
          <w:bCs/>
          <w:color w:val="auto"/>
          <w:kern w:val="0"/>
          <w:sz w:val="24"/>
        </w:rPr>
      </w:pPr>
    </w:p>
    <w:p w14:paraId="4A37B0C9">
      <w:pPr>
        <w:widowControl/>
        <w:shd w:val="clear" w:color="auto" w:fill="FFFFFF"/>
        <w:spacing w:before="156" w:after="156"/>
        <w:textAlignment w:val="baseline"/>
        <w:rPr>
          <w:rFonts w:hint="eastAsia" w:ascii="宋体" w:hAnsi="宋体" w:eastAsia="宋体" w:cs="宋体"/>
          <w:b/>
          <w:bCs/>
          <w:color w:val="auto"/>
          <w:kern w:val="0"/>
          <w:sz w:val="24"/>
        </w:rPr>
      </w:pPr>
    </w:p>
    <w:p w14:paraId="6D0096BA">
      <w:pPr>
        <w:widowControl/>
        <w:shd w:val="clear" w:color="auto" w:fill="FFFFFF"/>
        <w:spacing w:before="156" w:after="156"/>
        <w:textAlignment w:val="baseline"/>
        <w:rPr>
          <w:rFonts w:hint="eastAsia" w:ascii="宋体" w:hAnsi="宋体" w:eastAsia="宋体" w:cs="宋体"/>
          <w:b/>
          <w:bCs/>
          <w:color w:val="auto"/>
          <w:kern w:val="0"/>
          <w:sz w:val="24"/>
        </w:rPr>
      </w:pPr>
    </w:p>
    <w:p w14:paraId="4A3A045F">
      <w:pPr>
        <w:widowControl/>
        <w:shd w:val="clear" w:color="auto" w:fill="FFFFFF"/>
        <w:spacing w:before="156" w:after="156"/>
        <w:textAlignment w:val="baseline"/>
        <w:rPr>
          <w:rFonts w:hint="eastAsia" w:ascii="宋体" w:hAnsi="宋体" w:eastAsia="宋体" w:cs="宋体"/>
          <w:b/>
          <w:bCs/>
          <w:color w:val="auto"/>
          <w:kern w:val="0"/>
          <w:sz w:val="24"/>
        </w:rPr>
      </w:pPr>
    </w:p>
    <w:p w14:paraId="3449CD59">
      <w:pPr>
        <w:widowControl/>
        <w:shd w:val="clear" w:color="auto" w:fill="FFFFFF"/>
        <w:spacing w:before="156" w:after="156"/>
        <w:textAlignment w:val="baseline"/>
        <w:rPr>
          <w:rFonts w:hint="eastAsia" w:ascii="宋体" w:hAnsi="宋体" w:eastAsia="宋体" w:cs="宋体"/>
          <w:b/>
          <w:bCs/>
          <w:color w:val="auto"/>
          <w:kern w:val="0"/>
          <w:sz w:val="24"/>
        </w:rPr>
      </w:pPr>
    </w:p>
    <w:p w14:paraId="33A9CE6B">
      <w:pPr>
        <w:widowControl/>
        <w:shd w:val="clear" w:color="auto" w:fill="FFFFFF"/>
        <w:spacing w:before="156" w:after="156"/>
        <w:textAlignment w:val="baseline"/>
        <w:rPr>
          <w:rFonts w:hint="eastAsia" w:ascii="宋体" w:hAnsi="宋体" w:eastAsia="宋体" w:cs="宋体"/>
          <w:b/>
          <w:bCs/>
          <w:color w:val="auto"/>
          <w:kern w:val="0"/>
          <w:sz w:val="24"/>
        </w:rPr>
      </w:pPr>
    </w:p>
    <w:p w14:paraId="6C1D064E">
      <w:pPr>
        <w:widowControl/>
        <w:shd w:val="clear" w:color="auto" w:fill="FFFFFF"/>
        <w:spacing w:before="156" w:after="156"/>
        <w:textAlignment w:val="baseline"/>
        <w:rPr>
          <w:rFonts w:hint="eastAsia" w:ascii="宋体" w:hAnsi="宋体" w:eastAsia="宋体" w:cs="宋体"/>
          <w:b/>
          <w:bCs/>
          <w:color w:val="auto"/>
          <w:kern w:val="0"/>
          <w:sz w:val="24"/>
        </w:rPr>
      </w:pPr>
    </w:p>
    <w:p w14:paraId="48E8EDD4">
      <w:pPr>
        <w:widowControl/>
        <w:spacing w:before="100" w:beforeLines="0" w:beforeAutospacing="1" w:after="100" w:afterLines="0" w:afterAutospacing="1"/>
        <w:jc w:val="left"/>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附件10                       证明文件</w:t>
      </w:r>
    </w:p>
    <w:p w14:paraId="2AA2033A">
      <w:pPr>
        <w:widowControl/>
        <w:spacing w:before="100" w:beforeLines="0" w:beforeAutospacing="1" w:after="100" w:afterLines="0" w:afterAutospacing="1"/>
        <w:jc w:val="left"/>
        <w:rPr>
          <w:rFonts w:hint="eastAsia"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10.1</w:t>
      </w:r>
    </w:p>
    <w:p w14:paraId="34A8E2E9">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驻马店市政府采购供应商信用承诺函</w:t>
      </w:r>
    </w:p>
    <w:p w14:paraId="64CDE427">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致：</w:t>
      </w:r>
    </w:p>
    <w:p w14:paraId="36F3D4DA">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单位名称（自然人姓名）：       </w:t>
      </w:r>
    </w:p>
    <w:p w14:paraId="43AD9728">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统一社会信用代码（身份证号码）：    </w:t>
      </w:r>
    </w:p>
    <w:p w14:paraId="4C7B6EA7">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法定代表人（负责人）：        </w:t>
      </w:r>
    </w:p>
    <w:p w14:paraId="45B36ABF">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联系地址和电话：   </w:t>
      </w:r>
    </w:p>
    <w:p w14:paraId="271A2F4C">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6A6797F3">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（一）具有独立承担民事责任的能力；</w:t>
      </w:r>
    </w:p>
    <w:p w14:paraId="7C295128">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（二）具有良好的商业信誉和健全的财务会计制度；</w:t>
      </w:r>
    </w:p>
    <w:p w14:paraId="03950BF9">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（三）具有履行合同所必需的设备和专业技术能力；</w:t>
      </w:r>
    </w:p>
    <w:p w14:paraId="0624505E">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（四）有依法缴纳税收和社会保障资金的良好记录；</w:t>
      </w:r>
    </w:p>
    <w:p w14:paraId="6AF76DE1">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（五）参加政府采购活动前三年内，在经营活动中没有重大违法记录；</w:t>
      </w:r>
    </w:p>
    <w:p w14:paraId="04E9AEDD">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（六）未被列入严重失信主体名单、失信被执行人、税收违法黑名单、政府采购严重违法失信行为记录名单，未曾作出虚假承诺；</w:t>
      </w:r>
    </w:p>
    <w:p w14:paraId="132E8C58">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（七）符合法律、行政法规规定的其他条件。</w:t>
      </w:r>
    </w:p>
    <w:p w14:paraId="4E032821">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我单位（本人）保证上述承诺事项的真实性，如有弄虚作假或其他违法违规行为，愿意承担一切法律责任，并承担因此所造成的一切损失。</w:t>
      </w:r>
    </w:p>
    <w:p w14:paraId="59DB6290">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lang w:val="en-US" w:eastAsia="zh-CN"/>
        </w:rPr>
      </w:pPr>
    </w:p>
    <w:p w14:paraId="1D86D62E">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3840" w:firstLineChars="16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供应商名称（盖章）：</w:t>
      </w:r>
    </w:p>
    <w:p w14:paraId="7D40D6D5">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2400" w:firstLineChars="10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法定代表人、负责人、自然人或授权代表(签字)：</w:t>
      </w:r>
    </w:p>
    <w:p w14:paraId="1CA65A58">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3360" w:firstLineChars="14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日期：  年  月   日</w:t>
      </w:r>
    </w:p>
    <w:p w14:paraId="745B5943">
      <w:pPr>
        <w:widowControl/>
        <w:spacing w:before="100" w:beforeAutospacing="1" w:after="100" w:afterAutospacing="1"/>
        <w:jc w:val="left"/>
        <w:rPr>
          <w:rFonts w:hint="eastAsia" w:ascii="宋体" w:hAnsi="宋体" w:eastAsia="宋体" w:cs="宋体"/>
          <w:color w:val="auto"/>
          <w:kern w:val="0"/>
          <w:sz w:val="24"/>
          <w:lang w:val="en-US" w:eastAsia="zh-CN"/>
        </w:rPr>
      </w:pPr>
    </w:p>
    <w:p w14:paraId="0204706E">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注：1.供应商须在投标（响应性）文件中按此模板提供承诺函，未提供视为未实质性响应招标文件要求，按无效投标（响应）处理。</w:t>
      </w:r>
    </w:p>
    <w:p w14:paraId="50AD72F4">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2.供应商的法定代表人或者授权代表的签字或盖章应真实、有效，如由授权代表签字或盖章的，应提供“法定代表人授权书”。</w:t>
      </w:r>
    </w:p>
    <w:p w14:paraId="294EB403">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firstLineChars="200"/>
        <w:jc w:val="left"/>
        <w:textAlignment w:val="auto"/>
        <w:rPr>
          <w:rFonts w:hint="eastAsia" w:ascii="宋体" w:hAnsi="宋体" w:eastAsia="宋体" w:cs="宋体"/>
          <w:b/>
          <w:bCs/>
          <w:color w:val="auto"/>
          <w:kern w:val="0"/>
          <w:sz w:val="24"/>
        </w:rPr>
      </w:pPr>
    </w:p>
    <w:p w14:paraId="1FDC0802">
      <w:pPr>
        <w:widowControl/>
        <w:spacing w:before="100" w:beforeAutospacing="1" w:after="100" w:afterAutospacing="1"/>
        <w:jc w:val="left"/>
        <w:rPr>
          <w:rFonts w:hint="eastAsia" w:ascii="宋体" w:hAnsi="宋体" w:eastAsia="宋体" w:cs="宋体"/>
          <w:color w:val="auto"/>
          <w:kern w:val="0"/>
          <w:sz w:val="24"/>
        </w:rPr>
      </w:pPr>
    </w:p>
    <w:p w14:paraId="27882EE0">
      <w:pPr>
        <w:widowControl/>
        <w:spacing w:before="100" w:beforeLines="0" w:beforeAutospacing="1" w:after="100" w:afterLines="0" w:afterAutospacing="1"/>
        <w:jc w:val="left"/>
        <w:rPr>
          <w:rFonts w:hint="eastAsia" w:ascii="宋体" w:hAnsi="宋体" w:eastAsia="宋体" w:cs="宋体"/>
          <w:color w:val="auto"/>
          <w:kern w:val="0"/>
          <w:sz w:val="24"/>
          <w:szCs w:val="24"/>
          <w:lang w:val="en-US" w:eastAsia="zh-CN" w:bidi="ar-SA"/>
        </w:rPr>
      </w:pPr>
    </w:p>
    <w:p w14:paraId="5CFC7C8E">
      <w:pPr>
        <w:widowControl/>
        <w:jc w:val="left"/>
        <w:textAlignment w:val="baseline"/>
        <w:rPr>
          <w:rFonts w:hint="eastAsia" w:ascii="宋体" w:hAnsi="宋体" w:eastAsia="宋体" w:cs="宋体"/>
          <w:b w:val="0"/>
          <w:bCs w:val="0"/>
          <w:color w:val="auto"/>
          <w:kern w:val="0"/>
          <w:sz w:val="22"/>
          <w:szCs w:val="22"/>
          <w:lang w:val="en-US" w:eastAsia="zh-CN"/>
        </w:rPr>
      </w:pPr>
      <w:r>
        <w:rPr>
          <w:rFonts w:hint="eastAsia" w:ascii="宋体" w:hAnsi="宋体" w:eastAsia="宋体" w:cs="宋体"/>
          <w:b/>
          <w:bCs/>
          <w:color w:val="auto"/>
          <w:kern w:val="0"/>
          <w:sz w:val="24"/>
          <w:szCs w:val="24"/>
          <w:lang w:val="en-US" w:eastAsia="zh-CN"/>
        </w:rPr>
        <w:t>10.2、营业执照复印件</w:t>
      </w:r>
      <w:r>
        <w:rPr>
          <w:rFonts w:hint="eastAsia" w:ascii="宋体" w:hAnsi="宋体" w:eastAsia="宋体" w:cs="宋体"/>
          <w:b w:val="0"/>
          <w:bCs w:val="0"/>
          <w:color w:val="auto"/>
          <w:kern w:val="0"/>
          <w:sz w:val="22"/>
          <w:szCs w:val="22"/>
          <w:lang w:val="en-US" w:eastAsia="zh-CN"/>
        </w:rPr>
        <w:t>（副本，加载统一社会信用代码，供应商代表签字并加盖公章。国家企业信用信息公示系统查询的有效工商营业执照截图签字盖章。）</w:t>
      </w:r>
    </w:p>
    <w:p w14:paraId="551BF3F3">
      <w:pPr>
        <w:widowControl/>
        <w:jc w:val="left"/>
        <w:textAlignment w:val="baseline"/>
        <w:rPr>
          <w:rFonts w:hint="eastAsia" w:ascii="宋体" w:hAnsi="宋体" w:eastAsia="宋体" w:cs="宋体"/>
          <w:color w:val="auto"/>
          <w:kern w:val="0"/>
          <w:sz w:val="22"/>
          <w:szCs w:val="22"/>
          <w:lang w:val="en-US" w:eastAsia="zh-CN"/>
        </w:rPr>
      </w:pPr>
    </w:p>
    <w:p w14:paraId="7195710B">
      <w:pPr>
        <w:widowControl/>
        <w:jc w:val="left"/>
        <w:textAlignment w:val="baseline"/>
        <w:rPr>
          <w:rFonts w:hint="eastAsia" w:ascii="宋体" w:hAnsi="宋体" w:eastAsia="宋体" w:cs="宋体"/>
          <w:bCs/>
          <w:color w:val="auto"/>
          <w:kern w:val="0"/>
          <w:sz w:val="24"/>
          <w:szCs w:val="24"/>
        </w:rPr>
      </w:pPr>
      <w:r>
        <w:rPr>
          <w:rFonts w:hint="eastAsia" w:ascii="宋体" w:hAnsi="宋体" w:eastAsia="宋体" w:cs="宋体"/>
          <w:b/>
          <w:bCs/>
          <w:color w:val="auto"/>
          <w:kern w:val="0"/>
          <w:sz w:val="24"/>
          <w:szCs w:val="24"/>
        </w:rPr>
        <w:t>10.</w:t>
      </w:r>
      <w:r>
        <w:rPr>
          <w:rFonts w:hint="eastAsia" w:ascii="宋体" w:hAnsi="宋体" w:eastAsia="宋体" w:cs="宋体"/>
          <w:b/>
          <w:bCs/>
          <w:color w:val="auto"/>
          <w:kern w:val="0"/>
          <w:sz w:val="24"/>
          <w:szCs w:val="24"/>
          <w:lang w:val="en-US" w:eastAsia="zh-CN"/>
        </w:rPr>
        <w:t>3、</w:t>
      </w:r>
      <w:r>
        <w:rPr>
          <w:rFonts w:hint="eastAsia" w:ascii="宋体" w:hAnsi="宋体" w:eastAsia="宋体" w:cs="宋体"/>
          <w:b/>
          <w:bCs/>
          <w:color w:val="auto"/>
          <w:kern w:val="0"/>
          <w:sz w:val="24"/>
          <w:szCs w:val="24"/>
        </w:rPr>
        <w:t>节能、环保、信息安全等强制采购或可予评分优惠的资质证书或文件扫描件（如要求需提供）</w:t>
      </w:r>
    </w:p>
    <w:p w14:paraId="43720153">
      <w:pPr>
        <w:widowControl/>
        <w:jc w:val="left"/>
        <w:textAlignment w:val="baseline"/>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rPr>
        <w:t>10.</w:t>
      </w:r>
      <w:r>
        <w:rPr>
          <w:rFonts w:hint="eastAsia" w:ascii="宋体" w:hAnsi="宋体" w:eastAsia="宋体" w:cs="宋体"/>
          <w:b/>
          <w:bCs/>
          <w:color w:val="auto"/>
          <w:kern w:val="0"/>
          <w:sz w:val="24"/>
          <w:szCs w:val="24"/>
          <w:lang w:val="en-US" w:eastAsia="zh-CN"/>
        </w:rPr>
        <w:t>4</w:t>
      </w:r>
    </w:p>
    <w:p w14:paraId="3B11FCDC">
      <w:pPr>
        <w:widowControl/>
        <w:ind w:firstLine="482" w:firstLineChars="200"/>
        <w:jc w:val="left"/>
        <w:textAlignment w:val="baseline"/>
        <w:rPr>
          <w:rFonts w:hint="eastAsia" w:ascii="宋体" w:hAnsi="宋体" w:eastAsia="宋体" w:cs="宋体"/>
          <w:bCs/>
          <w:color w:val="auto"/>
          <w:kern w:val="0"/>
          <w:sz w:val="24"/>
          <w:szCs w:val="24"/>
        </w:rPr>
      </w:pPr>
      <w:r>
        <w:rPr>
          <w:rFonts w:hint="eastAsia" w:ascii="宋体" w:hAnsi="宋体" w:eastAsia="宋体" w:cs="宋体"/>
          <w:b/>
          <w:bCs/>
          <w:color w:val="auto"/>
          <w:kern w:val="0"/>
          <w:sz w:val="24"/>
          <w:szCs w:val="24"/>
        </w:rPr>
        <w:t>其它证明其具有良好商业信誉的材料（如要求需提供）</w:t>
      </w:r>
    </w:p>
    <w:p w14:paraId="5C019490">
      <w:pPr>
        <w:widowControl/>
        <w:jc w:val="left"/>
        <w:textAlignment w:val="baseline"/>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rPr>
        <w:t>10.</w:t>
      </w:r>
      <w:r>
        <w:rPr>
          <w:rFonts w:hint="eastAsia" w:ascii="宋体" w:hAnsi="宋体" w:eastAsia="宋体" w:cs="宋体"/>
          <w:b/>
          <w:bCs/>
          <w:color w:val="auto"/>
          <w:kern w:val="0"/>
          <w:sz w:val="24"/>
          <w:szCs w:val="24"/>
          <w:lang w:val="en-US" w:eastAsia="zh-CN"/>
        </w:rPr>
        <w:t>5</w:t>
      </w:r>
    </w:p>
    <w:p w14:paraId="7E77DEAD">
      <w:pPr>
        <w:widowControl/>
        <w:ind w:firstLine="482" w:firstLineChars="200"/>
        <w:jc w:val="left"/>
        <w:textAlignment w:val="baseline"/>
        <w:rPr>
          <w:rFonts w:hint="eastAsia" w:ascii="宋体" w:hAnsi="宋体" w:eastAsia="宋体" w:cs="宋体"/>
          <w:bCs/>
          <w:color w:val="auto"/>
          <w:kern w:val="0"/>
          <w:sz w:val="24"/>
          <w:szCs w:val="24"/>
        </w:rPr>
      </w:pPr>
      <w:r>
        <w:rPr>
          <w:rFonts w:hint="eastAsia" w:ascii="宋体" w:hAnsi="宋体" w:eastAsia="宋体" w:cs="宋体"/>
          <w:b/>
          <w:bCs/>
          <w:color w:val="auto"/>
          <w:kern w:val="0"/>
          <w:sz w:val="24"/>
          <w:szCs w:val="24"/>
        </w:rPr>
        <w:t>荣誉证书或文件扫描件（如有）</w:t>
      </w:r>
    </w:p>
    <w:p w14:paraId="5C28801F">
      <w:pPr>
        <w:widowControl/>
        <w:jc w:val="left"/>
        <w:textAlignment w:val="baseline"/>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rPr>
        <w:t>10.</w:t>
      </w:r>
      <w:r>
        <w:rPr>
          <w:rFonts w:hint="eastAsia" w:ascii="宋体" w:hAnsi="宋体" w:eastAsia="宋体" w:cs="宋体"/>
          <w:b/>
          <w:bCs/>
          <w:color w:val="auto"/>
          <w:kern w:val="0"/>
          <w:sz w:val="24"/>
          <w:szCs w:val="24"/>
          <w:lang w:val="en-US" w:eastAsia="zh-CN"/>
        </w:rPr>
        <w:t>6</w:t>
      </w:r>
    </w:p>
    <w:p w14:paraId="1DD28995">
      <w:pPr>
        <w:widowControl/>
        <w:ind w:firstLine="482" w:firstLineChars="200"/>
        <w:jc w:val="left"/>
        <w:textAlignment w:val="baseline"/>
        <w:rPr>
          <w:rFonts w:hint="eastAsia" w:ascii="宋体" w:hAnsi="宋体" w:eastAsia="宋体" w:cs="宋体"/>
          <w:bCs/>
          <w:color w:val="auto"/>
          <w:kern w:val="0"/>
          <w:sz w:val="24"/>
          <w:szCs w:val="24"/>
        </w:rPr>
      </w:pPr>
      <w:r>
        <w:rPr>
          <w:rFonts w:hint="eastAsia" w:ascii="宋体" w:hAnsi="宋体" w:eastAsia="宋体" w:cs="宋体"/>
          <w:b/>
          <w:bCs/>
          <w:color w:val="auto"/>
          <w:kern w:val="0"/>
          <w:sz w:val="24"/>
          <w:szCs w:val="24"/>
        </w:rPr>
        <w:t>质量管理和环境认证体系等方面的资质证书或文件扫描件（如要求需提供）</w:t>
      </w:r>
    </w:p>
    <w:p w14:paraId="700DFB1E">
      <w:pPr>
        <w:widowControl/>
        <w:jc w:val="left"/>
        <w:textAlignment w:val="baseline"/>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rPr>
        <w:t>10.</w:t>
      </w:r>
      <w:r>
        <w:rPr>
          <w:rFonts w:hint="eastAsia" w:ascii="宋体" w:hAnsi="宋体" w:eastAsia="宋体" w:cs="宋体"/>
          <w:b/>
          <w:bCs/>
          <w:color w:val="auto"/>
          <w:kern w:val="0"/>
          <w:sz w:val="24"/>
          <w:szCs w:val="24"/>
          <w:lang w:val="en-US" w:eastAsia="zh-CN"/>
        </w:rPr>
        <w:t>7</w:t>
      </w:r>
    </w:p>
    <w:p w14:paraId="42C83D06">
      <w:pPr>
        <w:widowControl/>
        <w:ind w:firstLine="482" w:firstLineChars="200"/>
        <w:jc w:val="left"/>
        <w:textAlignment w:val="baseline"/>
        <w:rPr>
          <w:rFonts w:hint="eastAsia" w:ascii="宋体" w:hAnsi="宋体" w:eastAsia="宋体" w:cs="宋体"/>
          <w:bCs/>
          <w:color w:val="auto"/>
          <w:kern w:val="0"/>
          <w:sz w:val="24"/>
          <w:szCs w:val="24"/>
        </w:rPr>
      </w:pPr>
      <w:r>
        <w:rPr>
          <w:rFonts w:hint="eastAsia" w:ascii="宋体" w:hAnsi="宋体" w:eastAsia="宋体" w:cs="宋体"/>
          <w:b/>
          <w:bCs/>
          <w:color w:val="auto"/>
          <w:kern w:val="0"/>
          <w:sz w:val="24"/>
          <w:szCs w:val="24"/>
        </w:rPr>
        <w:t>供应商情况介绍（主要产品、生产规模、经营业绩等，格式自拟）</w:t>
      </w:r>
    </w:p>
    <w:p w14:paraId="464FBC1D">
      <w:pPr>
        <w:widowControl/>
        <w:jc w:val="left"/>
        <w:textAlignment w:val="baseline"/>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rPr>
        <w:t>10.</w:t>
      </w:r>
      <w:r>
        <w:rPr>
          <w:rFonts w:hint="eastAsia" w:ascii="宋体" w:hAnsi="宋体" w:eastAsia="宋体" w:cs="宋体"/>
          <w:b/>
          <w:bCs/>
          <w:color w:val="auto"/>
          <w:kern w:val="0"/>
          <w:sz w:val="24"/>
          <w:szCs w:val="24"/>
          <w:lang w:val="en-US" w:eastAsia="zh-CN"/>
        </w:rPr>
        <w:t>8</w:t>
      </w:r>
    </w:p>
    <w:p w14:paraId="290672B5">
      <w:pPr>
        <w:widowControl/>
        <w:ind w:firstLine="482" w:firstLineChars="200"/>
        <w:jc w:val="left"/>
        <w:textAlignment w:val="baseline"/>
        <w:rPr>
          <w:rFonts w:hint="eastAsia" w:ascii="宋体" w:hAnsi="宋体" w:eastAsia="宋体" w:cs="宋体"/>
          <w:bCs/>
          <w:color w:val="auto"/>
          <w:kern w:val="0"/>
          <w:sz w:val="24"/>
          <w:szCs w:val="24"/>
        </w:rPr>
      </w:pPr>
      <w:r>
        <w:rPr>
          <w:rFonts w:hint="eastAsia" w:ascii="宋体" w:hAnsi="宋体" w:eastAsia="宋体" w:cs="宋体"/>
          <w:b/>
          <w:bCs/>
          <w:color w:val="auto"/>
          <w:kern w:val="0"/>
          <w:sz w:val="24"/>
          <w:szCs w:val="24"/>
        </w:rPr>
        <w:t>成功案例和业绩证明文件(如要求需提供)</w:t>
      </w:r>
    </w:p>
    <w:p w14:paraId="4DF44F06">
      <w:pPr>
        <w:widowControl/>
        <w:jc w:val="left"/>
        <w:textAlignment w:val="baseline"/>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rPr>
        <w:t>10.</w:t>
      </w:r>
      <w:r>
        <w:rPr>
          <w:rFonts w:hint="eastAsia" w:ascii="宋体" w:hAnsi="宋体" w:eastAsia="宋体" w:cs="宋体"/>
          <w:b/>
          <w:bCs/>
          <w:color w:val="auto"/>
          <w:kern w:val="0"/>
          <w:sz w:val="24"/>
          <w:szCs w:val="24"/>
          <w:lang w:val="en-US" w:eastAsia="zh-CN"/>
        </w:rPr>
        <w:t>9</w:t>
      </w:r>
    </w:p>
    <w:p w14:paraId="1549F535">
      <w:pPr>
        <w:widowControl/>
        <w:ind w:firstLine="482" w:firstLineChars="200"/>
        <w:jc w:val="left"/>
        <w:textAlignment w:val="baseline"/>
        <w:rPr>
          <w:rFonts w:hint="eastAsia" w:ascii="宋体" w:hAnsi="宋体" w:eastAsia="宋体" w:cs="宋体"/>
          <w:bCs/>
          <w:color w:val="auto"/>
          <w:kern w:val="0"/>
          <w:sz w:val="24"/>
          <w:szCs w:val="24"/>
        </w:rPr>
      </w:pPr>
      <w:r>
        <w:rPr>
          <w:rFonts w:hint="eastAsia" w:ascii="宋体" w:hAnsi="宋体" w:eastAsia="宋体" w:cs="宋体"/>
          <w:b/>
          <w:bCs/>
          <w:color w:val="auto"/>
          <w:kern w:val="0"/>
          <w:sz w:val="24"/>
          <w:szCs w:val="24"/>
        </w:rPr>
        <w:t>技术服务、技术培训、售后服务的内容、措施及承诺（根据项目要求提供，格式自拟）</w:t>
      </w:r>
    </w:p>
    <w:p w14:paraId="142F803F">
      <w:pPr>
        <w:widowControl/>
        <w:jc w:val="left"/>
        <w:textAlignment w:val="baseline"/>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rPr>
        <w:t>10.</w:t>
      </w:r>
      <w:r>
        <w:rPr>
          <w:rFonts w:hint="eastAsia" w:ascii="宋体" w:hAnsi="宋体" w:eastAsia="宋体" w:cs="宋体"/>
          <w:b/>
          <w:bCs/>
          <w:color w:val="auto"/>
          <w:kern w:val="0"/>
          <w:sz w:val="24"/>
          <w:szCs w:val="24"/>
          <w:lang w:val="en-US" w:eastAsia="zh-CN"/>
        </w:rPr>
        <w:t>10</w:t>
      </w:r>
    </w:p>
    <w:p w14:paraId="19F3B3D8">
      <w:pPr>
        <w:widowControl/>
        <w:ind w:firstLine="482" w:firstLineChars="200"/>
        <w:jc w:val="left"/>
        <w:textAlignment w:val="baseline"/>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供货</w:t>
      </w:r>
      <w:r>
        <w:rPr>
          <w:rFonts w:hint="eastAsia" w:ascii="宋体" w:hAnsi="宋体" w:eastAsia="宋体" w:cs="宋体"/>
          <w:b/>
          <w:bCs/>
          <w:color w:val="auto"/>
          <w:kern w:val="0"/>
          <w:sz w:val="24"/>
          <w:szCs w:val="24"/>
        </w:rPr>
        <w:t>方案及人力资源安排(根据项目要求提供，格式自拟)</w:t>
      </w:r>
    </w:p>
    <w:p w14:paraId="4C858830">
      <w:pPr>
        <w:widowControl/>
        <w:shd w:val="clear" w:color="auto" w:fill="FFFFFF"/>
        <w:spacing w:line="460" w:lineRule="atLeast"/>
        <w:ind w:firstLine="472"/>
        <w:jc w:val="left"/>
        <w:textAlignment w:val="baseline"/>
        <w:rPr>
          <w:rFonts w:hint="eastAsia" w:ascii="宋体" w:hAnsi="宋体" w:eastAsia="宋体" w:cs="宋体"/>
          <w:color w:val="auto"/>
          <w:kern w:val="0"/>
          <w:sz w:val="24"/>
        </w:rPr>
      </w:pPr>
    </w:p>
    <w:p w14:paraId="77974315">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7114C106">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4E97B4CA">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4CE0E8BD">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0DBA7500">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7CA6C9E5">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4B078532">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37E656F1">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4AC2173D">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01E087C5">
      <w:pPr>
        <w:pStyle w:val="2"/>
        <w:rPr>
          <w:rFonts w:hint="eastAsia" w:ascii="宋体" w:hAnsi="宋体" w:eastAsia="宋体" w:cs="宋体"/>
          <w:b/>
          <w:bCs/>
          <w:color w:val="auto"/>
          <w:kern w:val="0"/>
          <w:sz w:val="28"/>
          <w:szCs w:val="28"/>
        </w:rPr>
      </w:pPr>
    </w:p>
    <w:p w14:paraId="3F93F2B9">
      <w:pPr>
        <w:pStyle w:val="4"/>
        <w:rPr>
          <w:rFonts w:hint="eastAsia"/>
        </w:rPr>
      </w:pPr>
    </w:p>
    <w:p w14:paraId="51561BED">
      <w:pPr>
        <w:widowControl/>
        <w:shd w:val="clear" w:color="auto" w:fill="FFFFFF"/>
        <w:spacing w:line="460" w:lineRule="atLeast"/>
        <w:jc w:val="left"/>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8"/>
          <w:szCs w:val="28"/>
        </w:rPr>
        <w:t>10.</w:t>
      </w:r>
      <w:r>
        <w:rPr>
          <w:rFonts w:hint="eastAsia" w:ascii="宋体" w:hAnsi="宋体" w:eastAsia="宋体" w:cs="宋体"/>
          <w:b/>
          <w:bCs/>
          <w:color w:val="auto"/>
          <w:kern w:val="0"/>
          <w:sz w:val="28"/>
          <w:szCs w:val="28"/>
          <w:lang w:val="en-US" w:eastAsia="zh-CN"/>
        </w:rPr>
        <w:t>11</w:t>
      </w:r>
      <w:r>
        <w:rPr>
          <w:rFonts w:hint="eastAsia" w:ascii="宋体" w:hAnsi="宋体" w:eastAsia="宋体" w:cs="宋体"/>
          <w:b/>
          <w:bCs/>
          <w:color w:val="auto"/>
          <w:kern w:val="0"/>
          <w:sz w:val="24"/>
        </w:rPr>
        <w:t xml:space="preserve">                </w:t>
      </w:r>
      <w:r>
        <w:rPr>
          <w:rFonts w:hint="eastAsia" w:ascii="宋体" w:hAnsi="宋体" w:eastAsia="宋体" w:cs="宋体"/>
          <w:b/>
          <w:bCs/>
          <w:color w:val="auto"/>
          <w:kern w:val="0"/>
          <w:sz w:val="28"/>
          <w:szCs w:val="28"/>
        </w:rPr>
        <w:t>中小企业声明函</w:t>
      </w:r>
      <w:r>
        <w:rPr>
          <w:rFonts w:hint="eastAsia" w:ascii="宋体" w:hAnsi="宋体" w:eastAsia="宋体" w:cs="宋体"/>
          <w:color w:val="auto"/>
          <w:kern w:val="0"/>
          <w:sz w:val="28"/>
          <w:szCs w:val="28"/>
        </w:rPr>
        <w:t>（货物）</w:t>
      </w:r>
    </w:p>
    <w:p w14:paraId="292F5CA2">
      <w:pPr>
        <w:widowControl/>
        <w:shd w:val="clear" w:color="auto" w:fill="FFFFFF"/>
        <w:spacing w:line="450" w:lineRule="atLeast"/>
        <w:ind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本公司郑重声明，根据《政府采购促进中小企业发展管理办法》（财库[2020]46号）的规定，本公司参加的</w:t>
      </w:r>
      <w:r>
        <w:rPr>
          <w:rFonts w:hint="eastAsia" w:ascii="宋体" w:hAnsi="宋体" w:eastAsia="宋体" w:cs="宋体"/>
          <w:color w:val="auto"/>
          <w:kern w:val="0"/>
          <w:sz w:val="24"/>
          <w:u w:val="single" w:color="000000"/>
        </w:rPr>
        <w:t xml:space="preserve">  （单位名称）   </w:t>
      </w:r>
      <w:r>
        <w:rPr>
          <w:rFonts w:hint="eastAsia" w:ascii="宋体" w:hAnsi="宋体" w:eastAsia="宋体" w:cs="宋体"/>
          <w:color w:val="auto"/>
          <w:kern w:val="0"/>
          <w:sz w:val="24"/>
        </w:rPr>
        <w:t>的</w:t>
      </w:r>
      <w:r>
        <w:rPr>
          <w:rFonts w:hint="eastAsia" w:ascii="宋体" w:hAnsi="宋体" w:eastAsia="宋体" w:cs="宋体"/>
          <w:color w:val="auto"/>
          <w:kern w:val="0"/>
          <w:sz w:val="24"/>
          <w:u w:val="single" w:color="000000"/>
        </w:rPr>
        <w:t xml:space="preserve">  （项目名称）  </w:t>
      </w:r>
      <w:r>
        <w:rPr>
          <w:rFonts w:hint="eastAsia" w:ascii="宋体" w:hAnsi="宋体" w:eastAsia="宋体" w:cs="宋体"/>
          <w:color w:val="auto"/>
          <w:kern w:val="0"/>
          <w:sz w:val="24"/>
        </w:rPr>
        <w:t>采购活动，提供的货物全部由符合政策要求的中小企业制造。相关企业（含联合体中的中小企业、签订分包意向协议的中小企业）的具体情况如下：</w:t>
      </w:r>
    </w:p>
    <w:p w14:paraId="61356D03">
      <w:pPr>
        <w:widowControl/>
        <w:shd w:val="clear" w:color="auto" w:fill="FFFFFF"/>
        <w:spacing w:line="450" w:lineRule="atLeast"/>
        <w:ind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w:t>
      </w:r>
      <w:r>
        <w:rPr>
          <w:rFonts w:hint="eastAsia" w:ascii="宋体" w:hAnsi="宋体" w:eastAsia="宋体" w:cs="宋体"/>
          <w:color w:val="auto"/>
          <w:kern w:val="0"/>
          <w:sz w:val="24"/>
          <w:u w:val="single" w:color="000000"/>
        </w:rPr>
        <w:t>（标的名称）</w:t>
      </w:r>
      <w:r>
        <w:rPr>
          <w:rFonts w:hint="eastAsia" w:ascii="宋体" w:hAnsi="宋体" w:eastAsia="宋体" w:cs="宋体"/>
          <w:color w:val="auto"/>
          <w:kern w:val="0"/>
          <w:sz w:val="24"/>
        </w:rPr>
        <w:t>，属于</w:t>
      </w:r>
      <w:r>
        <w:rPr>
          <w:rFonts w:hint="eastAsia" w:ascii="宋体" w:hAnsi="宋体" w:eastAsia="宋体" w:cs="宋体"/>
          <w:color w:val="auto"/>
          <w:kern w:val="0"/>
          <w:sz w:val="24"/>
          <w:u w:val="single" w:color="000000"/>
        </w:rPr>
        <w:t>（采购文件中明确的所属行业）</w:t>
      </w:r>
      <w:r>
        <w:rPr>
          <w:rFonts w:hint="eastAsia" w:ascii="宋体" w:hAnsi="宋体" w:eastAsia="宋体" w:cs="宋体"/>
          <w:color w:val="auto"/>
          <w:kern w:val="0"/>
          <w:sz w:val="24"/>
        </w:rPr>
        <w:t>；制造商为</w:t>
      </w:r>
      <w:r>
        <w:rPr>
          <w:rFonts w:hint="eastAsia" w:ascii="宋体" w:hAnsi="宋体" w:eastAsia="宋体" w:cs="宋体"/>
          <w:color w:val="auto"/>
          <w:kern w:val="0"/>
          <w:sz w:val="24"/>
          <w:u w:val="single" w:color="000000"/>
        </w:rPr>
        <w:t>（企业名称）</w:t>
      </w:r>
      <w:r>
        <w:rPr>
          <w:rFonts w:hint="eastAsia" w:ascii="宋体" w:hAnsi="宋体" w:eastAsia="宋体" w:cs="宋体"/>
          <w:color w:val="auto"/>
          <w:kern w:val="0"/>
          <w:sz w:val="24"/>
        </w:rPr>
        <w:t>，从业人员</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rPr>
        <w:t>人，营业收入为</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rPr>
        <w:t>万元，资产总额为</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rPr>
        <w:t>万元，属于</w:t>
      </w:r>
      <w:r>
        <w:rPr>
          <w:rFonts w:hint="eastAsia" w:ascii="宋体" w:hAnsi="宋体" w:eastAsia="宋体" w:cs="宋体"/>
          <w:color w:val="auto"/>
          <w:kern w:val="0"/>
          <w:sz w:val="24"/>
          <w:u w:val="single" w:color="000000"/>
        </w:rPr>
        <w:t>（中型企业、小型企业、微型企业）</w:t>
      </w:r>
      <w:r>
        <w:rPr>
          <w:rFonts w:hint="eastAsia" w:ascii="宋体" w:hAnsi="宋体" w:eastAsia="宋体" w:cs="宋体"/>
          <w:color w:val="auto"/>
          <w:kern w:val="0"/>
          <w:sz w:val="24"/>
        </w:rPr>
        <w:t>；</w:t>
      </w:r>
    </w:p>
    <w:p w14:paraId="1DD63CFA">
      <w:pPr>
        <w:widowControl/>
        <w:shd w:val="clear" w:color="auto" w:fill="FFFFFF"/>
        <w:spacing w:line="450" w:lineRule="atLeast"/>
        <w:ind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u w:val="single" w:color="000000"/>
        </w:rPr>
        <w:t>（标的名称）</w:t>
      </w:r>
      <w:r>
        <w:rPr>
          <w:rFonts w:hint="eastAsia" w:ascii="宋体" w:hAnsi="宋体" w:eastAsia="宋体" w:cs="宋体"/>
          <w:color w:val="auto"/>
          <w:kern w:val="0"/>
          <w:sz w:val="24"/>
        </w:rPr>
        <w:t>，属于</w:t>
      </w:r>
      <w:r>
        <w:rPr>
          <w:rFonts w:hint="eastAsia" w:ascii="宋体" w:hAnsi="宋体" w:eastAsia="宋体" w:cs="宋体"/>
          <w:color w:val="auto"/>
          <w:kern w:val="0"/>
          <w:sz w:val="24"/>
          <w:u w:val="single" w:color="000000"/>
        </w:rPr>
        <w:t>（采购文件中明确的所属行业）</w:t>
      </w:r>
      <w:r>
        <w:rPr>
          <w:rFonts w:hint="eastAsia" w:ascii="宋体" w:hAnsi="宋体" w:eastAsia="宋体" w:cs="宋体"/>
          <w:color w:val="auto"/>
          <w:kern w:val="0"/>
          <w:sz w:val="24"/>
        </w:rPr>
        <w:t>；制造商为</w:t>
      </w:r>
      <w:r>
        <w:rPr>
          <w:rFonts w:hint="eastAsia" w:ascii="宋体" w:hAnsi="宋体" w:eastAsia="宋体" w:cs="宋体"/>
          <w:color w:val="auto"/>
          <w:kern w:val="0"/>
          <w:sz w:val="24"/>
          <w:u w:val="single" w:color="000000"/>
        </w:rPr>
        <w:t>（企业名称）</w:t>
      </w:r>
      <w:r>
        <w:rPr>
          <w:rFonts w:hint="eastAsia" w:ascii="宋体" w:hAnsi="宋体" w:eastAsia="宋体" w:cs="宋体"/>
          <w:color w:val="auto"/>
          <w:kern w:val="0"/>
          <w:sz w:val="24"/>
        </w:rPr>
        <w:t>，从业人员</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rPr>
        <w:t>人，营业收入为</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rPr>
        <w:t>万元，资产总额为</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rPr>
        <w:t>万元，属于</w:t>
      </w:r>
      <w:r>
        <w:rPr>
          <w:rFonts w:hint="eastAsia" w:ascii="宋体" w:hAnsi="宋体" w:eastAsia="宋体" w:cs="宋体"/>
          <w:color w:val="auto"/>
          <w:kern w:val="0"/>
          <w:sz w:val="24"/>
          <w:u w:val="single" w:color="000000"/>
        </w:rPr>
        <w:t>（中型企业、小型企业、微型企业）</w:t>
      </w:r>
      <w:r>
        <w:rPr>
          <w:rFonts w:hint="eastAsia" w:ascii="宋体" w:hAnsi="宋体" w:eastAsia="宋体" w:cs="宋体"/>
          <w:color w:val="auto"/>
          <w:kern w:val="0"/>
          <w:sz w:val="24"/>
        </w:rPr>
        <w:t>；</w:t>
      </w:r>
    </w:p>
    <w:p w14:paraId="7D897994">
      <w:pPr>
        <w:pStyle w:val="2"/>
        <w:spacing w:before="319" w:after="319"/>
        <w:textAlignment w:val="baseline"/>
        <w:rPr>
          <w:rFonts w:hint="eastAsia" w:ascii="宋体" w:hAnsi="宋体" w:eastAsia="宋体" w:cs="宋体"/>
          <w:color w:val="auto"/>
        </w:rPr>
      </w:pPr>
      <w:r>
        <w:rPr>
          <w:rFonts w:hint="eastAsia" w:ascii="宋体" w:hAnsi="宋体" w:eastAsia="宋体" w:cs="宋体"/>
          <w:color w:val="auto"/>
        </w:rPr>
        <w:t xml:space="preserve">   ......</w:t>
      </w:r>
    </w:p>
    <w:p w14:paraId="59E4B801">
      <w:pPr>
        <w:pStyle w:val="4"/>
        <w:spacing w:before="319" w:after="319"/>
        <w:ind w:firstLine="480"/>
        <w:textAlignment w:val="baseline"/>
        <w:rPr>
          <w:rFonts w:hint="eastAsia" w:ascii="宋体" w:hAnsi="宋体" w:eastAsia="宋体" w:cs="宋体"/>
          <w:color w:val="auto"/>
          <w:lang w:eastAsia="zh-CN"/>
        </w:rPr>
      </w:pPr>
      <w:r>
        <w:rPr>
          <w:rFonts w:hint="eastAsia" w:ascii="宋体" w:hAnsi="宋体" w:eastAsia="宋体" w:cs="宋体"/>
          <w:color w:val="auto"/>
        </w:rPr>
        <w:t>以上企业，不属于大企业的分支机构，不存在控股股东为大企业的情形，也不存在与大企业的负责人为同一人的情形。</w:t>
      </w:r>
    </w:p>
    <w:p w14:paraId="05E68E70">
      <w:pPr>
        <w:pStyle w:val="4"/>
        <w:spacing w:before="319" w:after="319"/>
        <w:ind w:firstLine="480"/>
        <w:textAlignment w:val="baseline"/>
        <w:rPr>
          <w:rFonts w:hint="eastAsia" w:ascii="宋体" w:hAnsi="宋体" w:eastAsia="宋体" w:cs="宋体"/>
          <w:color w:val="auto"/>
        </w:rPr>
      </w:pPr>
      <w:r>
        <w:rPr>
          <w:rFonts w:hint="eastAsia" w:ascii="宋体" w:hAnsi="宋体" w:eastAsia="宋体" w:cs="宋体"/>
          <w:color w:val="auto"/>
        </w:rPr>
        <w:t>本企业对上述声明的真实性负责。如有虚假，将依法承担相应责任。</w:t>
      </w:r>
    </w:p>
    <w:p w14:paraId="27EEBE44">
      <w:pPr>
        <w:widowControl/>
        <w:shd w:val="clear" w:color="auto" w:fill="FFFFFF"/>
        <w:spacing w:line="460" w:lineRule="atLeast"/>
        <w:ind w:firstLine="24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供应商：</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（全称并加盖公章）</w:t>
      </w:r>
    </w:p>
    <w:p w14:paraId="7DE121C5">
      <w:pPr>
        <w:widowControl/>
        <w:shd w:val="clear" w:color="auto" w:fill="FFFFFF"/>
        <w:spacing w:line="460" w:lineRule="atLeast"/>
        <w:ind w:left="3959" w:leftChars="228" w:hanging="3480" w:hangingChars="1450"/>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               日期：</w:t>
      </w:r>
      <w:r>
        <w:rPr>
          <w:rFonts w:hint="eastAsia" w:ascii="宋体" w:hAnsi="宋体" w:eastAsia="宋体" w:cs="宋体"/>
          <w:color w:val="auto"/>
          <w:kern w:val="0"/>
          <w:sz w:val="24"/>
          <w:u w:val="single" w:color="000000"/>
        </w:rPr>
        <w:t xml:space="preserve">                       </w:t>
      </w:r>
    </w:p>
    <w:p w14:paraId="0098FC6A">
      <w:pPr>
        <w:widowControl/>
        <w:shd w:val="clear" w:color="auto" w:fill="FFFFFF"/>
        <w:spacing w:line="460" w:lineRule="atLeast"/>
        <w:ind w:firstLine="480"/>
        <w:textAlignment w:val="baseline"/>
        <w:rPr>
          <w:rFonts w:hint="eastAsia" w:ascii="宋体" w:hAnsi="宋体" w:eastAsia="宋体" w:cs="宋体"/>
          <w:b/>
          <w:bCs/>
          <w:color w:val="auto"/>
          <w:kern w:val="0"/>
          <w:sz w:val="24"/>
        </w:rPr>
      </w:pPr>
    </w:p>
    <w:p w14:paraId="3914EFF3">
      <w:pPr>
        <w:widowControl/>
        <w:shd w:val="clear" w:color="auto" w:fill="FFFFFF"/>
        <w:spacing w:line="460" w:lineRule="atLeast"/>
        <w:ind w:firstLine="480"/>
        <w:textAlignment w:val="baseline"/>
        <w:rPr>
          <w:rFonts w:hint="eastAsia" w:ascii="宋体" w:hAnsi="宋体" w:eastAsia="宋体" w:cs="宋体"/>
          <w:b/>
          <w:bCs/>
          <w:color w:val="auto"/>
          <w:kern w:val="0"/>
          <w:sz w:val="24"/>
        </w:rPr>
      </w:pPr>
    </w:p>
    <w:p w14:paraId="76C45D78">
      <w:pPr>
        <w:widowControl/>
        <w:shd w:val="clear" w:color="auto" w:fill="FFFFFF"/>
        <w:spacing w:line="460" w:lineRule="atLeast"/>
        <w:ind w:firstLine="480"/>
        <w:textAlignment w:val="baseline"/>
        <w:rPr>
          <w:rFonts w:hint="eastAsia" w:ascii="宋体" w:hAnsi="宋体" w:eastAsia="宋体" w:cs="宋体"/>
          <w:b/>
          <w:bCs/>
          <w:color w:val="auto"/>
          <w:kern w:val="0"/>
          <w:sz w:val="24"/>
        </w:rPr>
      </w:pPr>
    </w:p>
    <w:p w14:paraId="6CD713FE">
      <w:pPr>
        <w:widowControl/>
        <w:shd w:val="clear" w:color="auto" w:fill="FFFFFF"/>
        <w:spacing w:line="460" w:lineRule="atLeast"/>
        <w:ind w:firstLine="480"/>
        <w:textAlignment w:val="baseline"/>
        <w:rPr>
          <w:rFonts w:hint="eastAsia" w:ascii="宋体" w:hAnsi="宋体" w:eastAsia="宋体" w:cs="宋体"/>
          <w:b/>
          <w:bCs/>
          <w:color w:val="auto"/>
          <w:kern w:val="0"/>
          <w:sz w:val="24"/>
        </w:rPr>
      </w:pPr>
    </w:p>
    <w:p w14:paraId="397AD844">
      <w:pPr>
        <w:pStyle w:val="2"/>
        <w:spacing w:before="319" w:after="319"/>
        <w:textAlignment w:val="baseline"/>
        <w:rPr>
          <w:rFonts w:hint="eastAsia" w:ascii="宋体" w:hAnsi="宋体" w:eastAsia="宋体" w:cs="宋体"/>
          <w:b/>
          <w:bCs/>
          <w:color w:val="auto"/>
        </w:rPr>
      </w:pPr>
    </w:p>
    <w:p w14:paraId="0A1E12A2">
      <w:pPr>
        <w:pStyle w:val="4"/>
        <w:spacing w:before="319" w:after="319"/>
        <w:ind w:firstLine="482"/>
        <w:textAlignment w:val="baseline"/>
        <w:rPr>
          <w:rFonts w:hint="eastAsia" w:ascii="宋体" w:hAnsi="宋体" w:eastAsia="宋体" w:cs="宋体"/>
          <w:b/>
          <w:bCs/>
          <w:color w:val="auto"/>
        </w:rPr>
      </w:pPr>
    </w:p>
    <w:p w14:paraId="758348DE">
      <w:pPr>
        <w:pStyle w:val="4"/>
        <w:spacing w:before="319" w:after="319"/>
        <w:ind w:firstLine="482"/>
        <w:textAlignment w:val="baseline"/>
        <w:rPr>
          <w:rFonts w:hint="eastAsia" w:ascii="宋体" w:hAnsi="宋体" w:eastAsia="宋体" w:cs="宋体"/>
          <w:b/>
          <w:bCs/>
          <w:color w:val="auto"/>
        </w:rPr>
      </w:pPr>
    </w:p>
    <w:p w14:paraId="2F60A8D7">
      <w:pPr>
        <w:widowControl/>
        <w:shd w:val="clear" w:color="auto" w:fill="FFFFFF"/>
        <w:spacing w:line="460" w:lineRule="atLeast"/>
        <w:ind w:firstLine="480"/>
        <w:textAlignment w:val="baseline"/>
        <w:rPr>
          <w:rFonts w:hint="eastAsia" w:ascii="宋体" w:hAnsi="宋体" w:eastAsia="宋体" w:cs="宋体"/>
          <w:b/>
          <w:bCs/>
          <w:color w:val="auto"/>
          <w:kern w:val="0"/>
          <w:sz w:val="24"/>
        </w:rPr>
      </w:pPr>
    </w:p>
    <w:p w14:paraId="1A2691A8">
      <w:pPr>
        <w:widowControl/>
        <w:shd w:val="clear" w:color="auto" w:fill="FFFFFF"/>
        <w:spacing w:line="460" w:lineRule="atLeast"/>
        <w:ind w:firstLine="480"/>
        <w:textAlignment w:val="baseline"/>
        <w:rPr>
          <w:rFonts w:hint="eastAsia" w:ascii="宋体" w:hAnsi="宋体" w:eastAsia="宋体" w:cs="宋体"/>
          <w:b/>
          <w:bCs/>
          <w:color w:val="auto"/>
          <w:kern w:val="0"/>
          <w:sz w:val="24"/>
        </w:rPr>
      </w:pPr>
    </w:p>
    <w:p w14:paraId="795BB4FE">
      <w:pPr>
        <w:pStyle w:val="33"/>
        <w:textAlignment w:val="baseline"/>
        <w:rPr>
          <w:rFonts w:hint="eastAsia" w:ascii="宋体" w:hAnsi="宋体" w:eastAsia="宋体" w:cs="宋体"/>
          <w:color w:val="auto"/>
        </w:rPr>
      </w:pPr>
    </w:p>
    <w:p w14:paraId="64DA1EEC">
      <w:pPr>
        <w:widowControl/>
        <w:shd w:val="clear" w:color="auto" w:fill="FFFFFF"/>
        <w:spacing w:line="420" w:lineRule="atLeast"/>
        <w:textAlignment w:val="baseline"/>
        <w:rPr>
          <w:rFonts w:hint="eastAsia" w:ascii="宋体" w:hAnsi="宋体" w:eastAsia="宋体" w:cs="宋体"/>
          <w:b/>
          <w:bCs/>
          <w:color w:val="auto"/>
          <w:kern w:val="0"/>
          <w:sz w:val="24"/>
        </w:rPr>
      </w:pPr>
    </w:p>
    <w:p w14:paraId="5D4BF386">
      <w:pPr>
        <w:widowControl/>
        <w:shd w:val="clear" w:color="auto" w:fill="FFFFFF"/>
        <w:spacing w:line="420" w:lineRule="atLeast"/>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10.1</w:t>
      </w:r>
      <w:r>
        <w:rPr>
          <w:rFonts w:hint="eastAsia" w:ascii="宋体" w:hAnsi="宋体" w:eastAsia="宋体" w:cs="宋体"/>
          <w:b/>
          <w:bCs/>
          <w:color w:val="auto"/>
          <w:kern w:val="0"/>
          <w:sz w:val="24"/>
          <w:lang w:val="en-US" w:eastAsia="zh-CN"/>
        </w:rPr>
        <w:t>2</w:t>
      </w:r>
      <w:r>
        <w:rPr>
          <w:rFonts w:hint="eastAsia" w:ascii="宋体" w:hAnsi="宋体" w:eastAsia="宋体" w:cs="宋体"/>
          <w:b/>
          <w:bCs/>
          <w:color w:val="auto"/>
          <w:kern w:val="0"/>
          <w:sz w:val="24"/>
        </w:rPr>
        <w:t>    </w:t>
      </w:r>
    </w:p>
    <w:p w14:paraId="01BDB714">
      <w:pPr>
        <w:widowControl/>
        <w:jc w:val="center"/>
        <w:textAlignment w:val="baseline"/>
        <w:rPr>
          <w:rFonts w:hint="eastAsia" w:ascii="宋体" w:hAnsi="宋体" w:eastAsia="宋体" w:cs="宋体"/>
          <w:color w:val="auto"/>
          <w:kern w:val="0"/>
          <w:sz w:val="32"/>
          <w:szCs w:val="32"/>
        </w:rPr>
      </w:pPr>
      <w:r>
        <w:rPr>
          <w:rFonts w:hint="eastAsia" w:ascii="宋体" w:hAnsi="宋体" w:eastAsia="宋体" w:cs="宋体"/>
          <w:b/>
          <w:color w:val="auto"/>
          <w:kern w:val="0"/>
          <w:sz w:val="32"/>
          <w:szCs w:val="32"/>
        </w:rPr>
        <w:t>残疾人福利性单位声明函（格式）</w:t>
      </w:r>
    </w:p>
    <w:p w14:paraId="462ADB96">
      <w:pPr>
        <w:widowControl/>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2B21B90">
      <w:pPr>
        <w:widowControl/>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本单位对上述声明的真实性负责。如有虚假，将依法承担相应责任。</w:t>
      </w:r>
    </w:p>
    <w:p w14:paraId="1CA6AEE9">
      <w:pPr>
        <w:widowControl/>
        <w:ind w:firstLine="5740" w:firstLineChars="2050"/>
        <w:jc w:val="left"/>
        <w:textAlignment w:val="baseline"/>
        <w:rPr>
          <w:rFonts w:hint="eastAsia" w:ascii="宋体" w:hAnsi="宋体" w:eastAsia="宋体" w:cs="宋体"/>
          <w:color w:val="auto"/>
          <w:kern w:val="0"/>
          <w:sz w:val="28"/>
          <w:szCs w:val="28"/>
        </w:rPr>
      </w:pPr>
    </w:p>
    <w:p w14:paraId="7DBB929C">
      <w:pPr>
        <w:widowControl/>
        <w:spacing w:line="400" w:lineRule="exact"/>
        <w:ind w:firstLine="2660" w:firstLineChars="95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供应商：</w:t>
      </w:r>
      <w:r>
        <w:rPr>
          <w:rFonts w:hint="eastAsia" w:ascii="宋体" w:hAnsi="宋体" w:eastAsia="宋体" w:cs="宋体"/>
          <w:color w:val="auto"/>
          <w:kern w:val="0"/>
          <w:sz w:val="28"/>
          <w:szCs w:val="28"/>
          <w:u w:val="single" w:color="000000"/>
        </w:rPr>
        <w:t xml:space="preserve">            </w:t>
      </w:r>
      <w:r>
        <w:rPr>
          <w:rFonts w:hint="eastAsia" w:ascii="宋体" w:hAnsi="宋体" w:eastAsia="宋体" w:cs="宋体"/>
          <w:color w:val="auto"/>
          <w:kern w:val="0"/>
          <w:sz w:val="28"/>
          <w:szCs w:val="28"/>
        </w:rPr>
        <w:t xml:space="preserve">（全称并加盖公章）  </w:t>
      </w:r>
    </w:p>
    <w:p w14:paraId="28E94D62">
      <w:pPr>
        <w:widowControl/>
        <w:shd w:val="clear" w:color="auto" w:fill="FFFFFF"/>
        <w:spacing w:line="460" w:lineRule="atLeast"/>
        <w:ind w:left="4679" w:leftChars="228" w:hanging="4200" w:hangingChars="1750"/>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u w:val="none" w:color="auto"/>
          <w:lang w:val="en-US" w:eastAsia="zh-CN"/>
        </w:rPr>
        <w:t xml:space="preserve">                      </w:t>
      </w:r>
      <w:r>
        <w:rPr>
          <w:rFonts w:hint="eastAsia" w:ascii="宋体" w:hAnsi="宋体" w:eastAsia="宋体" w:cs="宋体"/>
          <w:color w:val="auto"/>
          <w:kern w:val="0"/>
          <w:sz w:val="24"/>
          <w:u w:val="single" w:color="000000"/>
          <w:lang w:val="en-US" w:eastAsia="zh-CN"/>
        </w:rPr>
        <w:t xml:space="preserve">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年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月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w:t>
      </w:r>
    </w:p>
    <w:p w14:paraId="66B02F5D">
      <w:pPr>
        <w:widowControl/>
        <w:shd w:val="clear" w:color="auto" w:fill="FFFFFF"/>
        <w:spacing w:line="460" w:lineRule="atLeast"/>
        <w:ind w:firstLine="480"/>
        <w:textAlignment w:val="baseline"/>
        <w:rPr>
          <w:rFonts w:hint="eastAsia" w:ascii="宋体" w:hAnsi="宋体" w:eastAsia="宋体" w:cs="宋体"/>
          <w:color w:val="auto"/>
          <w:kern w:val="0"/>
          <w:sz w:val="24"/>
        </w:rPr>
      </w:pPr>
    </w:p>
    <w:p w14:paraId="14340B62">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w:t>
      </w:r>
    </w:p>
    <w:p w14:paraId="34105972">
      <w:pPr>
        <w:widowControl/>
        <w:shd w:val="clear" w:color="auto" w:fill="FFFFFF"/>
        <w:spacing w:line="460" w:lineRule="atLeast"/>
        <w:textAlignment w:val="baseline"/>
        <w:rPr>
          <w:rFonts w:hint="eastAsia" w:ascii="宋体" w:hAnsi="宋体" w:eastAsia="宋体" w:cs="宋体"/>
          <w:b/>
          <w:bCs/>
          <w:color w:val="auto"/>
          <w:kern w:val="0"/>
          <w:sz w:val="24"/>
        </w:rPr>
      </w:pPr>
    </w:p>
    <w:p w14:paraId="62E2BD96">
      <w:pPr>
        <w:widowControl/>
        <w:shd w:val="clear" w:color="auto" w:fill="FFFFFF"/>
        <w:spacing w:line="460" w:lineRule="atLeast"/>
        <w:textAlignment w:val="baseline"/>
        <w:rPr>
          <w:rFonts w:hint="eastAsia" w:ascii="宋体" w:hAnsi="宋体" w:eastAsia="宋体" w:cs="宋体"/>
          <w:b/>
          <w:bCs/>
          <w:color w:val="auto"/>
          <w:kern w:val="0"/>
          <w:sz w:val="24"/>
        </w:rPr>
      </w:pPr>
    </w:p>
    <w:p w14:paraId="3D4D5D0D">
      <w:pPr>
        <w:widowControl/>
        <w:shd w:val="clear" w:color="auto" w:fill="FFFFFF"/>
        <w:spacing w:line="460" w:lineRule="atLeast"/>
        <w:textAlignment w:val="baseline"/>
        <w:rPr>
          <w:rFonts w:hint="eastAsia" w:ascii="宋体" w:hAnsi="宋体" w:eastAsia="宋体" w:cs="宋体"/>
          <w:b/>
          <w:bCs/>
          <w:color w:val="auto"/>
          <w:kern w:val="0"/>
          <w:sz w:val="24"/>
        </w:rPr>
      </w:pPr>
    </w:p>
    <w:p w14:paraId="0B7FED98">
      <w:pPr>
        <w:widowControl/>
        <w:shd w:val="clear" w:color="auto" w:fill="FFFFFF"/>
        <w:spacing w:line="460" w:lineRule="atLeast"/>
        <w:textAlignment w:val="baseline"/>
        <w:rPr>
          <w:rFonts w:hint="eastAsia" w:ascii="宋体" w:hAnsi="宋体" w:eastAsia="宋体" w:cs="宋体"/>
          <w:b/>
          <w:bCs/>
          <w:color w:val="auto"/>
          <w:kern w:val="0"/>
          <w:sz w:val="24"/>
        </w:rPr>
      </w:pPr>
    </w:p>
    <w:p w14:paraId="1F0BF009">
      <w:pPr>
        <w:widowControl/>
        <w:shd w:val="clear" w:color="auto" w:fill="FFFFFF"/>
        <w:spacing w:line="460" w:lineRule="atLeast"/>
        <w:textAlignment w:val="baseline"/>
        <w:rPr>
          <w:rFonts w:hint="eastAsia" w:ascii="宋体" w:hAnsi="宋体" w:eastAsia="宋体" w:cs="宋体"/>
          <w:b/>
          <w:bCs/>
          <w:color w:val="auto"/>
          <w:kern w:val="0"/>
          <w:sz w:val="24"/>
        </w:rPr>
      </w:pPr>
    </w:p>
    <w:p w14:paraId="4E9585ED">
      <w:pPr>
        <w:widowControl/>
        <w:shd w:val="clear" w:color="auto" w:fill="FFFFFF"/>
        <w:spacing w:line="460" w:lineRule="atLeast"/>
        <w:textAlignment w:val="baseline"/>
        <w:rPr>
          <w:rFonts w:hint="eastAsia" w:ascii="宋体" w:hAnsi="宋体" w:eastAsia="宋体" w:cs="宋体"/>
          <w:b/>
          <w:bCs/>
          <w:color w:val="auto"/>
          <w:kern w:val="0"/>
          <w:sz w:val="24"/>
        </w:rPr>
      </w:pPr>
    </w:p>
    <w:p w14:paraId="45C75C7D">
      <w:pPr>
        <w:widowControl/>
        <w:shd w:val="clear" w:color="auto" w:fill="FFFFFF"/>
        <w:spacing w:line="460" w:lineRule="atLeast"/>
        <w:textAlignment w:val="baseline"/>
        <w:rPr>
          <w:rFonts w:hint="eastAsia" w:ascii="宋体" w:hAnsi="宋体" w:eastAsia="宋体" w:cs="宋体"/>
          <w:b/>
          <w:bCs/>
          <w:color w:val="auto"/>
          <w:kern w:val="0"/>
          <w:sz w:val="24"/>
        </w:rPr>
      </w:pPr>
    </w:p>
    <w:p w14:paraId="19349B7B">
      <w:pPr>
        <w:widowControl/>
        <w:shd w:val="clear" w:color="auto" w:fill="FFFFFF"/>
        <w:spacing w:line="460" w:lineRule="atLeast"/>
        <w:textAlignment w:val="baseline"/>
        <w:rPr>
          <w:rFonts w:hint="eastAsia" w:ascii="宋体" w:hAnsi="宋体" w:eastAsia="宋体" w:cs="宋体"/>
          <w:b/>
          <w:bCs/>
          <w:color w:val="auto"/>
          <w:kern w:val="0"/>
          <w:sz w:val="24"/>
        </w:rPr>
      </w:pPr>
    </w:p>
    <w:p w14:paraId="7FBB0DBB">
      <w:pPr>
        <w:widowControl/>
        <w:shd w:val="clear" w:color="auto" w:fill="FFFFFF"/>
        <w:spacing w:line="460" w:lineRule="atLeast"/>
        <w:textAlignment w:val="baseline"/>
        <w:rPr>
          <w:rFonts w:hint="eastAsia" w:ascii="宋体" w:hAnsi="宋体" w:eastAsia="宋体" w:cs="宋体"/>
          <w:b/>
          <w:bCs/>
          <w:color w:val="auto"/>
          <w:kern w:val="0"/>
          <w:sz w:val="24"/>
        </w:rPr>
      </w:pPr>
    </w:p>
    <w:p w14:paraId="5EE0A80F">
      <w:pPr>
        <w:widowControl/>
        <w:shd w:val="clear" w:color="auto" w:fill="FFFFFF"/>
        <w:spacing w:line="460" w:lineRule="atLeast"/>
        <w:textAlignment w:val="baseline"/>
        <w:rPr>
          <w:rFonts w:hint="eastAsia" w:ascii="宋体" w:hAnsi="宋体" w:eastAsia="宋体" w:cs="宋体"/>
          <w:b/>
          <w:bCs/>
          <w:color w:val="auto"/>
          <w:kern w:val="0"/>
          <w:sz w:val="24"/>
        </w:rPr>
      </w:pPr>
    </w:p>
    <w:p w14:paraId="216EB7C4">
      <w:pPr>
        <w:widowControl/>
        <w:shd w:val="clear" w:color="auto" w:fill="FFFFFF"/>
        <w:spacing w:line="460" w:lineRule="atLeast"/>
        <w:textAlignment w:val="baseline"/>
        <w:rPr>
          <w:rFonts w:hint="eastAsia" w:ascii="宋体" w:hAnsi="宋体" w:eastAsia="宋体" w:cs="宋体"/>
          <w:b/>
          <w:bCs/>
          <w:color w:val="auto"/>
          <w:kern w:val="0"/>
          <w:sz w:val="24"/>
        </w:rPr>
      </w:pPr>
    </w:p>
    <w:p w14:paraId="20CBD5A2">
      <w:pPr>
        <w:widowControl/>
        <w:spacing w:line="360" w:lineRule="auto"/>
        <w:jc w:val="left"/>
        <w:textAlignment w:val="baseline"/>
        <w:rPr>
          <w:rFonts w:hint="eastAsia" w:ascii="宋体" w:hAnsi="宋体" w:eastAsia="宋体" w:cs="宋体"/>
          <w:b/>
          <w:color w:val="auto"/>
          <w:kern w:val="0"/>
          <w:sz w:val="28"/>
          <w:szCs w:val="28"/>
          <w:lang w:val="en-US" w:eastAsia="zh-CN"/>
        </w:rPr>
      </w:pPr>
      <w:r>
        <w:rPr>
          <w:rFonts w:hint="eastAsia" w:ascii="宋体" w:hAnsi="宋体" w:eastAsia="宋体" w:cs="宋体"/>
          <w:b/>
          <w:color w:val="auto"/>
          <w:kern w:val="0"/>
          <w:sz w:val="28"/>
          <w:szCs w:val="28"/>
        </w:rPr>
        <w:t>10.1</w:t>
      </w:r>
      <w:r>
        <w:rPr>
          <w:rFonts w:hint="eastAsia" w:ascii="宋体" w:hAnsi="宋体" w:eastAsia="宋体" w:cs="宋体"/>
          <w:b/>
          <w:color w:val="auto"/>
          <w:kern w:val="0"/>
          <w:sz w:val="28"/>
          <w:szCs w:val="28"/>
          <w:lang w:val="en-US" w:eastAsia="zh-CN"/>
        </w:rPr>
        <w:t>3</w:t>
      </w:r>
    </w:p>
    <w:p w14:paraId="1E13F1C1">
      <w:pPr>
        <w:widowControl/>
        <w:spacing w:line="360" w:lineRule="auto"/>
        <w:jc w:val="center"/>
        <w:textAlignment w:val="baseline"/>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距采购人最近的服务网点情况表</w:t>
      </w:r>
    </w:p>
    <w:p w14:paraId="28566AE7">
      <w:pPr>
        <w:widowControl/>
        <w:spacing w:line="360" w:lineRule="auto"/>
        <w:jc w:val="center"/>
        <w:textAlignment w:val="baseline"/>
        <w:rPr>
          <w:rFonts w:hint="eastAsia" w:ascii="宋体" w:hAnsi="宋体" w:eastAsia="宋体" w:cs="宋体"/>
          <w:b/>
          <w:color w:val="auto"/>
          <w:kern w:val="0"/>
          <w:sz w:val="32"/>
          <w:szCs w:val="32"/>
        </w:rPr>
      </w:pPr>
      <w:r>
        <w:rPr>
          <w:rFonts w:hint="eastAsia" w:ascii="宋体" w:hAnsi="宋体" w:eastAsia="宋体" w:cs="宋体"/>
          <w:color w:val="auto"/>
          <w:kern w:val="0"/>
          <w:sz w:val="32"/>
          <w:szCs w:val="32"/>
        </w:rPr>
        <w:t>（根据项目需要设定</w:t>
      </w:r>
      <w:r>
        <w:rPr>
          <w:rFonts w:hint="eastAsia" w:ascii="宋体" w:hAnsi="宋体" w:eastAsia="宋体" w:cs="宋体"/>
          <w:b/>
          <w:color w:val="auto"/>
          <w:kern w:val="0"/>
          <w:sz w:val="32"/>
          <w:szCs w:val="32"/>
        </w:rPr>
        <w:t>）</w:t>
      </w:r>
    </w:p>
    <w:tbl>
      <w:tblPr>
        <w:tblStyle w:val="17"/>
        <w:tblW w:w="838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7"/>
        <w:gridCol w:w="2701"/>
        <w:gridCol w:w="3960"/>
      </w:tblGrid>
      <w:tr w14:paraId="221594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727" w:type="dxa"/>
            <w:tcBorders>
              <w:top w:val="single" w:color="auto" w:sz="4" w:space="0"/>
              <w:left w:val="single" w:color="auto" w:sz="4" w:space="0"/>
              <w:bottom w:val="single" w:color="auto" w:sz="4" w:space="0"/>
              <w:right w:val="single" w:color="auto" w:sz="4" w:space="0"/>
            </w:tcBorders>
          </w:tcPr>
          <w:p w14:paraId="77C21608">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服务网点名称</w:t>
            </w:r>
          </w:p>
        </w:tc>
        <w:tc>
          <w:tcPr>
            <w:tcW w:w="6661" w:type="dxa"/>
            <w:gridSpan w:val="2"/>
            <w:tcBorders>
              <w:top w:val="single" w:color="auto" w:sz="4" w:space="0"/>
              <w:left w:val="single" w:color="auto" w:sz="4" w:space="0"/>
              <w:bottom w:val="single" w:color="auto" w:sz="4" w:space="0"/>
              <w:right w:val="single" w:color="auto" w:sz="4" w:space="0"/>
            </w:tcBorders>
          </w:tcPr>
          <w:p w14:paraId="7ADA5D84">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r>
      <w:tr w14:paraId="413734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727" w:type="dxa"/>
            <w:tcBorders>
              <w:top w:val="single" w:color="auto" w:sz="4" w:space="0"/>
              <w:left w:val="single" w:color="auto" w:sz="4" w:space="0"/>
              <w:bottom w:val="single" w:color="auto" w:sz="4" w:space="0"/>
              <w:right w:val="single" w:color="auto" w:sz="4" w:space="0"/>
            </w:tcBorders>
          </w:tcPr>
          <w:p w14:paraId="431847BF">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地址</w:t>
            </w:r>
          </w:p>
        </w:tc>
        <w:tc>
          <w:tcPr>
            <w:tcW w:w="6661" w:type="dxa"/>
            <w:gridSpan w:val="2"/>
            <w:tcBorders>
              <w:top w:val="single" w:color="auto" w:sz="4" w:space="0"/>
              <w:left w:val="single" w:color="auto" w:sz="4" w:space="0"/>
              <w:bottom w:val="single" w:color="auto" w:sz="4" w:space="0"/>
              <w:right w:val="single" w:color="auto" w:sz="4" w:space="0"/>
            </w:tcBorders>
          </w:tcPr>
          <w:p w14:paraId="73FD7AC3">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r>
      <w:tr w14:paraId="775A46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42D1FDC3">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注册资本金</w:t>
            </w:r>
          </w:p>
        </w:tc>
        <w:tc>
          <w:tcPr>
            <w:tcW w:w="2701" w:type="dxa"/>
            <w:tcBorders>
              <w:top w:val="single" w:color="auto" w:sz="4" w:space="0"/>
              <w:left w:val="single" w:color="auto" w:sz="4" w:space="0"/>
              <w:bottom w:val="single" w:color="auto" w:sz="4" w:space="0"/>
              <w:right w:val="single" w:color="auto" w:sz="4" w:space="0"/>
            </w:tcBorders>
          </w:tcPr>
          <w:p w14:paraId="4244AE45">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c>
          <w:tcPr>
            <w:tcW w:w="3960" w:type="dxa"/>
            <w:tcBorders>
              <w:top w:val="single" w:color="auto" w:sz="4" w:space="0"/>
              <w:left w:val="single" w:color="auto" w:sz="4" w:space="0"/>
              <w:bottom w:val="single" w:color="auto" w:sz="4" w:space="0"/>
              <w:right w:val="single" w:color="auto" w:sz="4" w:space="0"/>
            </w:tcBorders>
          </w:tcPr>
          <w:p w14:paraId="6DAB94DE">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其中：投标人出资比例</w:t>
            </w:r>
          </w:p>
        </w:tc>
      </w:tr>
      <w:tr w14:paraId="769892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39019C42">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员工总人数</w:t>
            </w:r>
          </w:p>
        </w:tc>
        <w:tc>
          <w:tcPr>
            <w:tcW w:w="2701" w:type="dxa"/>
            <w:tcBorders>
              <w:top w:val="single" w:color="auto" w:sz="4" w:space="0"/>
              <w:left w:val="single" w:color="auto" w:sz="4" w:space="0"/>
              <w:bottom w:val="single" w:color="auto" w:sz="4" w:space="0"/>
              <w:right w:val="single" w:color="auto" w:sz="4" w:space="0"/>
            </w:tcBorders>
          </w:tcPr>
          <w:p w14:paraId="4E45535C">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c>
          <w:tcPr>
            <w:tcW w:w="3960" w:type="dxa"/>
            <w:tcBorders>
              <w:top w:val="single" w:color="auto" w:sz="4" w:space="0"/>
              <w:left w:val="single" w:color="auto" w:sz="4" w:space="0"/>
              <w:bottom w:val="single" w:color="auto" w:sz="4" w:space="0"/>
              <w:right w:val="single" w:color="auto" w:sz="4" w:space="0"/>
            </w:tcBorders>
          </w:tcPr>
          <w:p w14:paraId="5B362256">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其中：技术人员数</w:t>
            </w:r>
          </w:p>
        </w:tc>
      </w:tr>
      <w:tr w14:paraId="151F5C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2FD95A36">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经营期限</w:t>
            </w:r>
          </w:p>
        </w:tc>
        <w:tc>
          <w:tcPr>
            <w:tcW w:w="6661" w:type="dxa"/>
            <w:gridSpan w:val="2"/>
            <w:tcBorders>
              <w:top w:val="nil"/>
              <w:left w:val="single" w:color="auto" w:sz="4" w:space="0"/>
              <w:bottom w:val="single" w:color="auto" w:sz="4" w:space="0"/>
              <w:right w:val="single" w:color="auto" w:sz="4" w:space="0"/>
            </w:tcBorders>
          </w:tcPr>
          <w:p w14:paraId="536A31DD">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r>
      <w:tr w14:paraId="46F177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4A90F6C2">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售后服务协议</w:t>
            </w:r>
          </w:p>
        </w:tc>
        <w:tc>
          <w:tcPr>
            <w:tcW w:w="6661" w:type="dxa"/>
            <w:gridSpan w:val="2"/>
            <w:tcBorders>
              <w:top w:val="single" w:color="auto" w:sz="4" w:space="0"/>
              <w:left w:val="single" w:color="auto" w:sz="4" w:space="0"/>
              <w:bottom w:val="single" w:color="auto" w:sz="4" w:space="0"/>
              <w:right w:val="single" w:color="auto" w:sz="4" w:space="0"/>
            </w:tcBorders>
          </w:tcPr>
          <w:p w14:paraId="03623BF4">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r>
      <w:tr w14:paraId="2E13FB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05B4672A">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售后服务内容</w:t>
            </w:r>
          </w:p>
        </w:tc>
        <w:tc>
          <w:tcPr>
            <w:tcW w:w="6661" w:type="dxa"/>
            <w:gridSpan w:val="2"/>
            <w:tcBorders>
              <w:top w:val="single" w:color="auto" w:sz="4" w:space="0"/>
              <w:left w:val="single" w:color="auto" w:sz="4" w:space="0"/>
              <w:bottom w:val="single" w:color="auto" w:sz="4" w:space="0"/>
              <w:right w:val="single" w:color="auto" w:sz="4" w:space="0"/>
            </w:tcBorders>
          </w:tcPr>
          <w:p w14:paraId="5EDD6985">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r>
      <w:tr w14:paraId="1F10AB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3FFDBB97">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工作业绩</w:t>
            </w:r>
          </w:p>
        </w:tc>
        <w:tc>
          <w:tcPr>
            <w:tcW w:w="6661" w:type="dxa"/>
            <w:gridSpan w:val="2"/>
            <w:tcBorders>
              <w:top w:val="single" w:color="auto" w:sz="4" w:space="0"/>
              <w:left w:val="single" w:color="auto" w:sz="4" w:space="0"/>
              <w:bottom w:val="single" w:color="auto" w:sz="4" w:space="0"/>
              <w:right w:val="single" w:color="auto" w:sz="4" w:space="0"/>
            </w:tcBorders>
          </w:tcPr>
          <w:p w14:paraId="249BABD0">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r>
      <w:tr w14:paraId="1B4ECC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045810F9">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服务承诺</w:t>
            </w:r>
          </w:p>
        </w:tc>
        <w:tc>
          <w:tcPr>
            <w:tcW w:w="6661" w:type="dxa"/>
            <w:gridSpan w:val="2"/>
            <w:tcBorders>
              <w:top w:val="single" w:color="auto" w:sz="4" w:space="0"/>
              <w:left w:val="single" w:color="auto" w:sz="4" w:space="0"/>
              <w:bottom w:val="single" w:color="auto" w:sz="4" w:space="0"/>
              <w:right w:val="single" w:color="auto" w:sz="4" w:space="0"/>
            </w:tcBorders>
          </w:tcPr>
          <w:p w14:paraId="0AB7FDA1">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r>
      <w:tr w14:paraId="1CBFCA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44176585">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业务咨询电话</w:t>
            </w:r>
          </w:p>
        </w:tc>
        <w:tc>
          <w:tcPr>
            <w:tcW w:w="2701" w:type="dxa"/>
            <w:tcBorders>
              <w:top w:val="single" w:color="auto" w:sz="4" w:space="0"/>
              <w:left w:val="single" w:color="auto" w:sz="4" w:space="0"/>
              <w:bottom w:val="single" w:color="auto" w:sz="4" w:space="0"/>
              <w:right w:val="single" w:color="auto" w:sz="2" w:space="0"/>
            </w:tcBorders>
          </w:tcPr>
          <w:p w14:paraId="1B67ACF2">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c>
          <w:tcPr>
            <w:tcW w:w="3960" w:type="dxa"/>
            <w:tcBorders>
              <w:top w:val="single" w:color="auto" w:sz="4" w:space="0"/>
              <w:left w:val="single" w:color="auto" w:sz="2" w:space="0"/>
              <w:bottom w:val="single" w:color="auto" w:sz="4" w:space="0"/>
              <w:right w:val="single" w:color="auto" w:sz="2" w:space="0"/>
            </w:tcBorders>
          </w:tcPr>
          <w:p w14:paraId="512D9A74">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传 真</w:t>
            </w:r>
          </w:p>
        </w:tc>
      </w:tr>
      <w:tr w14:paraId="632511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6E6DD0FD">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负责人</w:t>
            </w:r>
          </w:p>
        </w:tc>
        <w:tc>
          <w:tcPr>
            <w:tcW w:w="2701" w:type="dxa"/>
            <w:tcBorders>
              <w:top w:val="single" w:color="auto" w:sz="4" w:space="0"/>
              <w:left w:val="single" w:color="auto" w:sz="4" w:space="0"/>
              <w:bottom w:val="single" w:color="auto" w:sz="4" w:space="0"/>
              <w:right w:val="single" w:color="auto" w:sz="2" w:space="0"/>
            </w:tcBorders>
          </w:tcPr>
          <w:p w14:paraId="54D72033">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c>
          <w:tcPr>
            <w:tcW w:w="3960" w:type="dxa"/>
            <w:tcBorders>
              <w:top w:val="single" w:color="auto" w:sz="4" w:space="0"/>
              <w:left w:val="single" w:color="auto" w:sz="2" w:space="0"/>
              <w:bottom w:val="single" w:color="auto" w:sz="4" w:space="0"/>
              <w:right w:val="single" w:color="auto" w:sz="4" w:space="0"/>
            </w:tcBorders>
          </w:tcPr>
          <w:p w14:paraId="18787D9F">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联系电话</w:t>
            </w:r>
          </w:p>
        </w:tc>
      </w:tr>
    </w:tbl>
    <w:p w14:paraId="7C03C327">
      <w:pPr>
        <w:widowControl/>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供应商：</w:t>
      </w:r>
      <w:r>
        <w:rPr>
          <w:rFonts w:hint="eastAsia" w:ascii="宋体" w:hAnsi="宋体" w:eastAsia="宋体" w:cs="宋体"/>
          <w:color w:val="auto"/>
          <w:kern w:val="0"/>
          <w:sz w:val="28"/>
          <w:szCs w:val="28"/>
          <w:u w:val="single" w:color="000000"/>
        </w:rPr>
        <w:t xml:space="preserve">      </w:t>
      </w:r>
      <w:r>
        <w:rPr>
          <w:rFonts w:hint="eastAsia" w:ascii="宋体" w:hAnsi="宋体" w:eastAsia="宋体" w:cs="宋体"/>
          <w:color w:val="auto"/>
          <w:kern w:val="0"/>
          <w:sz w:val="28"/>
          <w:szCs w:val="28"/>
        </w:rPr>
        <w:t>（全称并加盖公章）</w:t>
      </w:r>
    </w:p>
    <w:p w14:paraId="07721824">
      <w:pPr>
        <w:widowControl/>
        <w:shd w:val="clear" w:color="auto" w:fill="FFFFFF"/>
        <w:spacing w:line="460" w:lineRule="atLeast"/>
        <w:ind w:left="4679" w:leftChars="228" w:hanging="4200" w:hangingChars="1750"/>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u w:val="none" w:color="auto"/>
          <w:lang w:val="en-US" w:eastAsia="zh-CN"/>
        </w:rPr>
        <w:t xml:space="preserve">                      </w:t>
      </w:r>
      <w:r>
        <w:rPr>
          <w:rFonts w:hint="eastAsia" w:ascii="宋体" w:hAnsi="宋体" w:eastAsia="宋体" w:cs="宋体"/>
          <w:color w:val="auto"/>
          <w:kern w:val="0"/>
          <w:sz w:val="24"/>
          <w:u w:val="single" w:color="000000"/>
          <w:lang w:val="en-US" w:eastAsia="zh-CN"/>
        </w:rPr>
        <w:t xml:space="preserve">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年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月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w:t>
      </w:r>
    </w:p>
    <w:p w14:paraId="431ED0AB">
      <w:pPr>
        <w:widowControl/>
        <w:shd w:val="clear" w:color="auto" w:fill="FFFFFF"/>
        <w:spacing w:line="420" w:lineRule="atLeast"/>
        <w:textAlignment w:val="baseline"/>
        <w:rPr>
          <w:rFonts w:hint="eastAsia" w:ascii="宋体" w:hAnsi="宋体" w:eastAsia="宋体" w:cs="宋体"/>
          <w:b/>
          <w:bCs/>
          <w:color w:val="auto"/>
          <w:kern w:val="0"/>
          <w:sz w:val="24"/>
        </w:rPr>
      </w:pPr>
    </w:p>
    <w:p w14:paraId="633E57C0">
      <w:pPr>
        <w:pStyle w:val="4"/>
        <w:rPr>
          <w:rFonts w:hint="eastAsia" w:ascii="宋体" w:hAnsi="宋体" w:eastAsia="宋体" w:cs="宋体"/>
          <w:color w:val="auto"/>
        </w:rPr>
      </w:pPr>
    </w:p>
    <w:p w14:paraId="47C6DED0">
      <w:pPr>
        <w:widowControl/>
        <w:shd w:val="clear" w:color="auto" w:fill="FFFFFF"/>
        <w:spacing w:line="420" w:lineRule="atLeast"/>
        <w:textAlignment w:val="baseline"/>
        <w:rPr>
          <w:rFonts w:hint="eastAsia" w:ascii="宋体" w:hAnsi="宋体" w:eastAsia="宋体" w:cs="宋体"/>
          <w:b/>
          <w:bCs/>
          <w:color w:val="auto"/>
          <w:kern w:val="0"/>
          <w:sz w:val="24"/>
        </w:rPr>
      </w:pPr>
    </w:p>
    <w:p w14:paraId="05C74D9C">
      <w:pPr>
        <w:widowControl/>
        <w:shd w:val="clear" w:color="auto" w:fill="FFFFFF"/>
        <w:spacing w:line="420" w:lineRule="atLeast"/>
        <w:textAlignment w:val="baseline"/>
        <w:rPr>
          <w:rFonts w:hint="eastAsia" w:ascii="宋体" w:hAnsi="宋体" w:eastAsia="宋体" w:cs="宋体"/>
          <w:b/>
          <w:bCs/>
          <w:color w:val="auto"/>
          <w:kern w:val="0"/>
          <w:sz w:val="24"/>
        </w:rPr>
      </w:pPr>
    </w:p>
    <w:p w14:paraId="5AD71303">
      <w:pPr>
        <w:widowControl/>
        <w:shd w:val="clear" w:color="auto" w:fill="FFFFFF"/>
        <w:spacing w:line="420" w:lineRule="atLeast"/>
        <w:textAlignment w:val="baseline"/>
        <w:rPr>
          <w:rFonts w:hint="eastAsia" w:ascii="宋体" w:hAnsi="宋体" w:eastAsia="宋体" w:cs="宋体"/>
          <w:b/>
          <w:bCs/>
          <w:color w:val="auto"/>
          <w:kern w:val="0"/>
          <w:sz w:val="24"/>
        </w:rPr>
      </w:pPr>
    </w:p>
    <w:p w14:paraId="33FDF29C">
      <w:pPr>
        <w:widowControl/>
        <w:shd w:val="clear" w:color="auto" w:fill="FFFFFF"/>
        <w:spacing w:line="420" w:lineRule="atLeast"/>
        <w:textAlignment w:val="baseline"/>
        <w:rPr>
          <w:rFonts w:hint="eastAsia" w:ascii="宋体" w:hAnsi="宋体" w:eastAsia="宋体" w:cs="宋体"/>
          <w:b/>
          <w:bCs/>
          <w:color w:val="auto"/>
          <w:kern w:val="0"/>
          <w:sz w:val="24"/>
        </w:rPr>
      </w:pPr>
    </w:p>
    <w:p w14:paraId="6D12AE2B">
      <w:pPr>
        <w:widowControl/>
        <w:shd w:val="clear" w:color="auto" w:fill="FFFFFF"/>
        <w:spacing w:line="420" w:lineRule="atLeast"/>
        <w:textAlignment w:val="baseline"/>
        <w:rPr>
          <w:rFonts w:hint="eastAsia" w:ascii="宋体" w:hAnsi="宋体" w:eastAsia="宋体" w:cs="宋体"/>
          <w:b/>
          <w:bCs/>
          <w:color w:val="auto"/>
          <w:kern w:val="0"/>
          <w:sz w:val="24"/>
        </w:rPr>
      </w:pPr>
    </w:p>
    <w:p w14:paraId="4AF87DD0">
      <w:pPr>
        <w:widowControl/>
        <w:shd w:val="clear" w:color="auto" w:fill="FFFFFF"/>
        <w:spacing w:line="420" w:lineRule="atLeast"/>
        <w:textAlignment w:val="baseline"/>
        <w:rPr>
          <w:rFonts w:hint="eastAsia" w:ascii="宋体" w:hAnsi="宋体" w:eastAsia="宋体" w:cs="宋体"/>
          <w:b/>
          <w:bCs/>
          <w:color w:val="auto"/>
          <w:kern w:val="0"/>
          <w:sz w:val="24"/>
        </w:rPr>
      </w:pPr>
    </w:p>
    <w:p w14:paraId="17E482A1">
      <w:pPr>
        <w:widowControl/>
        <w:shd w:val="clear" w:color="auto" w:fill="FFFFFF"/>
        <w:spacing w:line="420" w:lineRule="atLeast"/>
        <w:textAlignment w:val="baseline"/>
        <w:rPr>
          <w:rFonts w:hint="eastAsia" w:ascii="宋体" w:hAnsi="宋体" w:eastAsia="宋体" w:cs="宋体"/>
          <w:b/>
          <w:bCs/>
          <w:color w:val="auto"/>
          <w:kern w:val="0"/>
          <w:sz w:val="24"/>
        </w:rPr>
      </w:pPr>
    </w:p>
    <w:p w14:paraId="3703C948">
      <w:pPr>
        <w:widowControl/>
        <w:shd w:val="clear" w:color="auto" w:fill="FFFFFF"/>
        <w:spacing w:line="420" w:lineRule="atLeast"/>
        <w:rPr>
          <w:rFonts w:hint="eastAsia" w:ascii="宋体" w:hAnsi="宋体" w:eastAsia="宋体" w:cs="宋体"/>
          <w:b/>
          <w:bCs/>
          <w:kern w:val="0"/>
          <w:sz w:val="24"/>
          <w:szCs w:val="24"/>
          <w:lang w:eastAsia="zh-CN"/>
        </w:rPr>
      </w:pPr>
      <w:r>
        <w:rPr>
          <w:rFonts w:hint="eastAsia" w:ascii="宋体" w:hAnsi="宋体" w:eastAsia="宋体" w:cs="宋体"/>
          <w:b/>
          <w:bCs/>
          <w:color w:val="auto"/>
          <w:kern w:val="0"/>
          <w:sz w:val="24"/>
        </w:rPr>
        <w:t>10.1</w:t>
      </w:r>
      <w:r>
        <w:rPr>
          <w:rFonts w:hint="eastAsia" w:ascii="宋体" w:hAnsi="宋体" w:eastAsia="宋体" w:cs="宋体"/>
          <w:b/>
          <w:bCs/>
          <w:color w:val="auto"/>
          <w:kern w:val="0"/>
          <w:sz w:val="24"/>
          <w:lang w:val="en-US" w:eastAsia="zh-CN"/>
        </w:rPr>
        <w:t>4</w:t>
      </w:r>
    </w:p>
    <w:p w14:paraId="0FCB5FE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left="0" w:right="0" w:firstLine="0"/>
        <w:jc w:val="center"/>
        <w:textAlignment w:val="auto"/>
        <w:rPr>
          <w:rFonts w:hint="eastAsia" w:ascii="宋体" w:hAnsi="宋体" w:eastAsia="宋体" w:cs="宋体"/>
          <w:b/>
          <w:bCs/>
          <w:i w:val="0"/>
          <w:iCs w:val="0"/>
          <w:caps w:val="0"/>
          <w:color w:val="333333"/>
          <w:spacing w:val="0"/>
          <w:kern w:val="0"/>
          <w:sz w:val="24"/>
          <w:szCs w:val="24"/>
          <w:lang w:val="en-US" w:eastAsia="zh-CN" w:bidi="ar-SA"/>
        </w:rPr>
      </w:pPr>
      <w:r>
        <w:rPr>
          <w:rStyle w:val="20"/>
          <w:rFonts w:hint="eastAsia" w:ascii="宋体" w:hAnsi="宋体" w:eastAsia="宋体" w:cs="宋体"/>
          <w:b/>
          <w:bCs/>
          <w:i w:val="0"/>
          <w:iCs w:val="0"/>
          <w:caps w:val="0"/>
          <w:color w:val="333333"/>
          <w:spacing w:val="0"/>
          <w:kern w:val="2"/>
          <w:sz w:val="24"/>
          <w:szCs w:val="24"/>
          <w:shd w:val="clear" w:color="auto" w:fill="FFFFFF"/>
          <w:lang w:val="en-US" w:eastAsia="zh-CN" w:bidi="ar-SA"/>
        </w:rPr>
        <w:t>关于符合本国产品标准的声明函</w:t>
      </w:r>
    </w:p>
    <w:p w14:paraId="255CF20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right="0" w:firstLine="480" w:firstLineChars="20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kern w:val="0"/>
          <w:sz w:val="24"/>
          <w:szCs w:val="24"/>
          <w:lang w:val="en-US" w:eastAsia="zh-CN" w:bidi="ar-SA"/>
        </w:rPr>
        <w:t>本公司（单位）郑重声明，根据《国务院办公厅关于在政府采购中实施本国产品标准及相关政策的通知》（国办发〔2025〕34号）的规定，本公司（单位）提供的以下产品属于本国产品。具体情况如下：</w:t>
      </w:r>
    </w:p>
    <w:p w14:paraId="272A053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right="0" w:firstLine="480" w:firstLineChars="20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1.</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（产品名称1）</w:t>
      </w:r>
      <w:r>
        <w:rPr>
          <w:rStyle w:val="23"/>
          <w:rFonts w:hint="eastAsia" w:ascii="宋体" w:hAnsi="宋体" w:eastAsia="宋体" w:cs="宋体"/>
          <w:i w:val="0"/>
          <w:iCs w:val="0"/>
          <w:caps w:val="0"/>
          <w:color w:val="333333"/>
          <w:spacing w:val="0"/>
          <w:kern w:val="2"/>
          <w:sz w:val="24"/>
          <w:szCs w:val="24"/>
          <w:u w:val="none"/>
          <w:shd w:val="clear" w:color="auto" w:fill="FFFFFF"/>
          <w:vertAlign w:val="superscript"/>
          <w:lang w:val="en-US" w:eastAsia="zh-CN" w:bidi="ar-SA"/>
        </w:rPr>
        <w:t>1</w:t>
      </w:r>
      <w:r>
        <w:rPr>
          <w:rFonts w:hint="eastAsia" w:ascii="宋体" w:hAnsi="宋体" w:eastAsia="宋体" w:cs="宋体"/>
          <w:i w:val="0"/>
          <w:iCs w:val="0"/>
          <w:caps w:val="0"/>
          <w:color w:val="333333"/>
          <w:spacing w:val="0"/>
          <w:kern w:val="0"/>
          <w:sz w:val="24"/>
          <w:szCs w:val="24"/>
          <w:shd w:val="clear" w:color="auto" w:fill="FFFFFF"/>
          <w:lang w:val="en-US" w:eastAsia="zh-CN" w:bidi="ar-SA"/>
        </w:rPr>
        <w:t>，生产厂为</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（厂名）</w:t>
      </w:r>
      <w:r>
        <w:rPr>
          <w:rStyle w:val="23"/>
          <w:rFonts w:hint="eastAsia" w:ascii="宋体" w:hAnsi="宋体" w:eastAsia="宋体" w:cs="宋体"/>
          <w:i w:val="0"/>
          <w:iCs w:val="0"/>
          <w:caps w:val="0"/>
          <w:color w:val="333333"/>
          <w:spacing w:val="0"/>
          <w:kern w:val="2"/>
          <w:sz w:val="24"/>
          <w:szCs w:val="24"/>
          <w:u w:val="none"/>
          <w:shd w:val="clear" w:color="auto" w:fill="FFFFFF"/>
          <w:vertAlign w:val="superscript"/>
          <w:lang w:val="en-US" w:eastAsia="zh-CN" w:bidi="ar-SA"/>
        </w:rPr>
        <w:t>2</w:t>
      </w:r>
      <w:r>
        <w:rPr>
          <w:rFonts w:hint="eastAsia" w:ascii="宋体" w:hAnsi="宋体" w:eastAsia="宋体" w:cs="宋体"/>
          <w:i w:val="0"/>
          <w:iCs w:val="0"/>
          <w:caps w:val="0"/>
          <w:color w:val="333333"/>
          <w:spacing w:val="0"/>
          <w:kern w:val="0"/>
          <w:sz w:val="24"/>
          <w:szCs w:val="24"/>
          <w:shd w:val="clear" w:color="auto" w:fill="FFFFFF"/>
          <w:lang w:val="en-US" w:eastAsia="zh-CN" w:bidi="ar-SA"/>
        </w:rPr>
        <w:t>，厂址为</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（生产厂址）</w:t>
      </w:r>
      <w:r>
        <w:rPr>
          <w:rFonts w:hint="eastAsia" w:ascii="宋体" w:hAnsi="宋体" w:eastAsia="宋体" w:cs="宋体"/>
          <w:i w:val="0"/>
          <w:iCs w:val="0"/>
          <w:caps w:val="0"/>
          <w:color w:val="333333"/>
          <w:spacing w:val="0"/>
          <w:kern w:val="0"/>
          <w:sz w:val="24"/>
          <w:szCs w:val="24"/>
          <w:shd w:val="clear" w:color="auto" w:fill="FFFFFF"/>
          <w:lang w:val="en-US" w:eastAsia="zh-CN" w:bidi="ar-SA"/>
        </w:rPr>
        <w:t>。</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（产品名称1）</w:t>
      </w:r>
      <w:r>
        <w:rPr>
          <w:rFonts w:hint="eastAsia" w:ascii="宋体" w:hAnsi="宋体" w:eastAsia="宋体" w:cs="宋体"/>
          <w:i w:val="0"/>
          <w:iCs w:val="0"/>
          <w:caps w:val="0"/>
          <w:color w:val="333333"/>
          <w:spacing w:val="0"/>
          <w:kern w:val="0"/>
          <w:sz w:val="24"/>
          <w:szCs w:val="24"/>
          <w:shd w:val="clear" w:color="auto" w:fill="FFFFFF"/>
          <w:lang w:val="en-US" w:eastAsia="zh-CN" w:bidi="ar-SA"/>
        </w:rPr>
        <w:t>的中国境内生产的组件成本占比≥</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（规定比例）</w:t>
      </w:r>
      <w:r>
        <w:rPr>
          <w:rStyle w:val="23"/>
          <w:rFonts w:hint="eastAsia" w:ascii="宋体" w:hAnsi="宋体" w:eastAsia="宋体" w:cs="宋体"/>
          <w:i w:val="0"/>
          <w:iCs w:val="0"/>
          <w:caps w:val="0"/>
          <w:color w:val="333333"/>
          <w:spacing w:val="0"/>
          <w:kern w:val="2"/>
          <w:sz w:val="24"/>
          <w:szCs w:val="24"/>
          <w:u w:val="none"/>
          <w:shd w:val="clear" w:color="auto" w:fill="FFFFFF"/>
          <w:vertAlign w:val="superscript"/>
          <w:lang w:val="en-US" w:eastAsia="zh-CN" w:bidi="ar-SA"/>
        </w:rPr>
        <w:t>3</w:t>
      </w:r>
      <w:r>
        <w:rPr>
          <w:rFonts w:hint="eastAsia" w:ascii="宋体" w:hAnsi="宋体" w:eastAsia="宋体" w:cs="宋体"/>
          <w:i w:val="0"/>
          <w:iCs w:val="0"/>
          <w:caps w:val="0"/>
          <w:color w:val="333333"/>
          <w:spacing w:val="0"/>
          <w:kern w:val="0"/>
          <w:sz w:val="24"/>
          <w:szCs w:val="24"/>
          <w:shd w:val="clear" w:color="auto" w:fill="FFFFFF"/>
          <w:lang w:val="en-US" w:eastAsia="zh-CN" w:bidi="ar-SA"/>
        </w:rPr>
        <w:t>。</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（产品名称1）</w:t>
      </w:r>
      <w:r>
        <w:rPr>
          <w:rFonts w:hint="eastAsia" w:ascii="宋体" w:hAnsi="宋体" w:eastAsia="宋体" w:cs="宋体"/>
          <w:i w:val="0"/>
          <w:iCs w:val="0"/>
          <w:caps w:val="0"/>
          <w:color w:val="333333"/>
          <w:spacing w:val="0"/>
          <w:kern w:val="0"/>
          <w:sz w:val="24"/>
          <w:szCs w:val="24"/>
          <w:shd w:val="clear" w:color="auto" w:fill="FFFFFF"/>
          <w:lang w:val="en-US" w:eastAsia="zh-CN" w:bidi="ar-SA"/>
        </w:rPr>
        <w:t>的</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（关键组件）</w:t>
      </w:r>
      <w:r>
        <w:rPr>
          <w:rStyle w:val="23"/>
          <w:rFonts w:hint="eastAsia" w:ascii="宋体" w:hAnsi="宋体" w:eastAsia="宋体" w:cs="宋体"/>
          <w:i w:val="0"/>
          <w:iCs w:val="0"/>
          <w:caps w:val="0"/>
          <w:color w:val="333333"/>
          <w:spacing w:val="0"/>
          <w:kern w:val="2"/>
          <w:sz w:val="24"/>
          <w:szCs w:val="24"/>
          <w:u w:val="none"/>
          <w:shd w:val="clear" w:color="auto" w:fill="FFFFFF"/>
          <w:vertAlign w:val="superscript"/>
          <w:lang w:val="en-US" w:eastAsia="zh-CN" w:bidi="ar-SA"/>
        </w:rPr>
        <w:t>4</w:t>
      </w:r>
      <w:r>
        <w:rPr>
          <w:rFonts w:hint="eastAsia" w:ascii="宋体" w:hAnsi="宋体" w:eastAsia="宋体" w:cs="宋体"/>
          <w:i w:val="0"/>
          <w:iCs w:val="0"/>
          <w:caps w:val="0"/>
          <w:color w:val="333333"/>
          <w:spacing w:val="0"/>
          <w:kern w:val="0"/>
          <w:sz w:val="24"/>
          <w:szCs w:val="24"/>
          <w:shd w:val="clear" w:color="auto" w:fill="FFFFFF"/>
          <w:lang w:val="en-US" w:eastAsia="zh-CN" w:bidi="ar-SA"/>
        </w:rPr>
        <w:t>在中国境内生产。</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（产品名称1）</w:t>
      </w:r>
      <w:r>
        <w:rPr>
          <w:rFonts w:hint="eastAsia" w:ascii="宋体" w:hAnsi="宋体" w:eastAsia="宋体" w:cs="宋体"/>
          <w:i w:val="0"/>
          <w:iCs w:val="0"/>
          <w:caps w:val="0"/>
          <w:color w:val="333333"/>
          <w:spacing w:val="0"/>
          <w:kern w:val="0"/>
          <w:sz w:val="24"/>
          <w:szCs w:val="24"/>
          <w:shd w:val="clear" w:color="auto" w:fill="FFFFFF"/>
          <w:lang w:val="en-US" w:eastAsia="zh-CN" w:bidi="ar-SA"/>
        </w:rPr>
        <w:t>的</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（关键工序）</w:t>
      </w:r>
      <w:r>
        <w:rPr>
          <w:rStyle w:val="23"/>
          <w:rFonts w:hint="eastAsia" w:ascii="宋体" w:hAnsi="宋体" w:eastAsia="宋体" w:cs="宋体"/>
          <w:i w:val="0"/>
          <w:iCs w:val="0"/>
          <w:caps w:val="0"/>
          <w:color w:val="333333"/>
          <w:spacing w:val="0"/>
          <w:kern w:val="2"/>
          <w:sz w:val="24"/>
          <w:szCs w:val="24"/>
          <w:u w:val="none"/>
          <w:shd w:val="clear" w:color="auto" w:fill="FFFFFF"/>
          <w:vertAlign w:val="superscript"/>
          <w:lang w:val="en-US" w:eastAsia="zh-CN" w:bidi="ar-SA"/>
        </w:rPr>
        <w:t>5</w:t>
      </w:r>
      <w:r>
        <w:rPr>
          <w:rFonts w:hint="eastAsia" w:ascii="宋体" w:hAnsi="宋体" w:eastAsia="宋体" w:cs="宋体"/>
          <w:i w:val="0"/>
          <w:iCs w:val="0"/>
          <w:caps w:val="0"/>
          <w:color w:val="333333"/>
          <w:spacing w:val="0"/>
          <w:kern w:val="0"/>
          <w:sz w:val="24"/>
          <w:szCs w:val="24"/>
          <w:shd w:val="clear" w:color="auto" w:fill="FFFFFF"/>
          <w:lang w:val="en-US" w:eastAsia="zh-CN" w:bidi="ar-SA"/>
        </w:rPr>
        <w:t>在中国境内完成。</w:t>
      </w:r>
    </w:p>
    <w:p w14:paraId="770A7ED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right="0" w:firstLine="480" w:firstLineChars="20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2.</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（产品名称2）</w:t>
      </w:r>
      <w:r>
        <w:rPr>
          <w:rFonts w:hint="eastAsia" w:ascii="宋体" w:hAnsi="宋体" w:eastAsia="宋体" w:cs="宋体"/>
          <w:i w:val="0"/>
          <w:iCs w:val="0"/>
          <w:caps w:val="0"/>
          <w:color w:val="333333"/>
          <w:spacing w:val="0"/>
          <w:kern w:val="0"/>
          <w:sz w:val="24"/>
          <w:szCs w:val="24"/>
          <w:shd w:val="clear" w:color="auto" w:fill="FFFFFF"/>
          <w:lang w:val="en-US" w:eastAsia="zh-CN" w:bidi="ar-SA"/>
        </w:rPr>
        <w:t>，生产厂为</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（厂名）</w:t>
      </w:r>
      <w:r>
        <w:rPr>
          <w:rFonts w:hint="eastAsia" w:ascii="宋体" w:hAnsi="宋体" w:eastAsia="宋体" w:cs="宋体"/>
          <w:i w:val="0"/>
          <w:iCs w:val="0"/>
          <w:caps w:val="0"/>
          <w:color w:val="333333"/>
          <w:spacing w:val="0"/>
          <w:kern w:val="0"/>
          <w:sz w:val="24"/>
          <w:szCs w:val="24"/>
          <w:shd w:val="clear" w:color="auto" w:fill="FFFFFF"/>
          <w:lang w:val="en-US" w:eastAsia="zh-CN" w:bidi="ar-SA"/>
        </w:rPr>
        <w:t>，厂址为</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（生产厂址）</w:t>
      </w:r>
      <w:r>
        <w:rPr>
          <w:rFonts w:hint="eastAsia" w:ascii="宋体" w:hAnsi="宋体" w:eastAsia="宋体" w:cs="宋体"/>
          <w:i w:val="0"/>
          <w:iCs w:val="0"/>
          <w:caps w:val="0"/>
          <w:color w:val="333333"/>
          <w:spacing w:val="0"/>
          <w:kern w:val="0"/>
          <w:sz w:val="24"/>
          <w:szCs w:val="24"/>
          <w:shd w:val="clear" w:color="auto" w:fill="FFFFFF"/>
          <w:lang w:val="en-US" w:eastAsia="zh-CN" w:bidi="ar-SA"/>
        </w:rPr>
        <w:t>。</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（产品名称2）</w:t>
      </w:r>
      <w:r>
        <w:rPr>
          <w:rFonts w:hint="eastAsia" w:ascii="宋体" w:hAnsi="宋体" w:eastAsia="宋体" w:cs="宋体"/>
          <w:i w:val="0"/>
          <w:iCs w:val="0"/>
          <w:caps w:val="0"/>
          <w:color w:val="333333"/>
          <w:spacing w:val="0"/>
          <w:kern w:val="0"/>
          <w:sz w:val="24"/>
          <w:szCs w:val="24"/>
          <w:shd w:val="clear" w:color="auto" w:fill="FFFFFF"/>
          <w:lang w:val="en-US" w:eastAsia="zh-CN" w:bidi="ar-SA"/>
        </w:rPr>
        <w:t>的中国境内生产的组件成本占比≥</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（规定比例）</w:t>
      </w:r>
      <w:r>
        <w:rPr>
          <w:rFonts w:hint="eastAsia" w:ascii="宋体" w:hAnsi="宋体" w:eastAsia="宋体" w:cs="宋体"/>
          <w:i w:val="0"/>
          <w:iCs w:val="0"/>
          <w:caps w:val="0"/>
          <w:color w:val="333333"/>
          <w:spacing w:val="0"/>
          <w:kern w:val="0"/>
          <w:sz w:val="24"/>
          <w:szCs w:val="24"/>
          <w:shd w:val="clear" w:color="auto" w:fill="FFFFFF"/>
          <w:lang w:val="en-US" w:eastAsia="zh-CN" w:bidi="ar-SA"/>
        </w:rPr>
        <w:t>。</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（产品名称2）</w:t>
      </w:r>
      <w:r>
        <w:rPr>
          <w:rFonts w:hint="eastAsia" w:ascii="宋体" w:hAnsi="宋体" w:eastAsia="宋体" w:cs="宋体"/>
          <w:i w:val="0"/>
          <w:iCs w:val="0"/>
          <w:caps w:val="0"/>
          <w:color w:val="333333"/>
          <w:spacing w:val="0"/>
          <w:kern w:val="0"/>
          <w:sz w:val="24"/>
          <w:szCs w:val="24"/>
          <w:shd w:val="clear" w:color="auto" w:fill="FFFFFF"/>
          <w:lang w:val="en-US" w:eastAsia="zh-CN" w:bidi="ar-SA"/>
        </w:rPr>
        <w:t>的</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（关键组件）</w:t>
      </w:r>
      <w:r>
        <w:rPr>
          <w:rFonts w:hint="eastAsia" w:ascii="宋体" w:hAnsi="宋体" w:eastAsia="宋体" w:cs="宋体"/>
          <w:i w:val="0"/>
          <w:iCs w:val="0"/>
          <w:caps w:val="0"/>
          <w:color w:val="333333"/>
          <w:spacing w:val="0"/>
          <w:kern w:val="0"/>
          <w:sz w:val="24"/>
          <w:szCs w:val="24"/>
          <w:shd w:val="clear" w:color="auto" w:fill="FFFFFF"/>
          <w:lang w:val="en-US" w:eastAsia="zh-CN" w:bidi="ar-SA"/>
        </w:rPr>
        <w:t>在中国境内生产。</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（产品名称2）</w:t>
      </w:r>
      <w:r>
        <w:rPr>
          <w:rFonts w:hint="eastAsia" w:ascii="宋体" w:hAnsi="宋体" w:eastAsia="宋体" w:cs="宋体"/>
          <w:i w:val="0"/>
          <w:iCs w:val="0"/>
          <w:caps w:val="0"/>
          <w:color w:val="333333"/>
          <w:spacing w:val="0"/>
          <w:kern w:val="0"/>
          <w:sz w:val="24"/>
          <w:szCs w:val="24"/>
          <w:shd w:val="clear" w:color="auto" w:fill="FFFFFF"/>
          <w:lang w:val="en-US" w:eastAsia="zh-CN" w:bidi="ar-SA"/>
        </w:rPr>
        <w:t>的</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（关键工序）</w:t>
      </w:r>
      <w:r>
        <w:rPr>
          <w:rFonts w:hint="eastAsia" w:ascii="宋体" w:hAnsi="宋体" w:eastAsia="宋体" w:cs="宋体"/>
          <w:i w:val="0"/>
          <w:iCs w:val="0"/>
          <w:caps w:val="0"/>
          <w:color w:val="333333"/>
          <w:spacing w:val="0"/>
          <w:kern w:val="0"/>
          <w:sz w:val="24"/>
          <w:szCs w:val="24"/>
          <w:shd w:val="clear" w:color="auto" w:fill="FFFFFF"/>
          <w:lang w:val="en-US" w:eastAsia="zh-CN" w:bidi="ar-SA"/>
        </w:rPr>
        <w:t>在中国境内完成。</w:t>
      </w:r>
    </w:p>
    <w:p w14:paraId="4EB49C7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20"/>
        <w:jc w:val="left"/>
        <w:textAlignment w:val="auto"/>
        <w:rPr>
          <w:rFonts w:hint="eastAsia" w:ascii="宋体" w:hAnsi="宋体" w:eastAsia="宋体" w:cs="宋体"/>
          <w:i w:val="0"/>
          <w:iCs w:val="0"/>
          <w:caps w:val="0"/>
          <w:color w:val="333333"/>
          <w:spacing w:val="0"/>
          <w:kern w:val="0"/>
          <w:sz w:val="24"/>
          <w:szCs w:val="24"/>
          <w:shd w:val="clear" w:color="auto" w:fill="FFFFFF"/>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w:t>
      </w:r>
    </w:p>
    <w:p w14:paraId="0D97A34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__________________</w:t>
      </w:r>
    </w:p>
    <w:p w14:paraId="71DCAB7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Lines="0" w:beforeAutospacing="0" w:after="30" w:afterLines="0" w:afterAutospacing="0" w:line="360" w:lineRule="auto"/>
        <w:ind w:right="0" w:firstLine="240" w:firstLineChars="100"/>
        <w:jc w:val="left"/>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1.产品如有型号，请在“产品名称”栏一并填写。</w:t>
      </w:r>
    </w:p>
    <w:p w14:paraId="61BFC6C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Lines="0" w:beforeAutospacing="0" w:after="30" w:afterLines="0" w:afterAutospacing="0" w:line="360" w:lineRule="auto"/>
        <w:ind w:right="0" w:firstLine="240" w:firstLineChars="100"/>
        <w:jc w:val="left"/>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2.生产厂名与厂址应与生产厂营业执照载明的相关信息保持一致。</w:t>
      </w:r>
    </w:p>
    <w:p w14:paraId="1186110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Lines="0" w:beforeAutospacing="0" w:after="30" w:afterLines="0" w:afterAutospacing="0" w:line="360" w:lineRule="auto"/>
        <w:ind w:right="0" w:firstLine="240" w:firstLineChars="100"/>
        <w:jc w:val="left"/>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3.该产品的中国境内生产的组件成本占比相关要求实施前，“规定比例”栏可不填，下同。</w:t>
      </w:r>
    </w:p>
    <w:p w14:paraId="3422F96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Lines="0" w:beforeAutospacing="0" w:after="30" w:afterLines="0" w:afterAutospacing="0" w:line="360" w:lineRule="auto"/>
        <w:ind w:right="0" w:firstLine="240" w:firstLineChars="100"/>
        <w:jc w:val="left"/>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4.该产品的关键组件要求实施前，“关键组件”栏可不填，下同。</w:t>
      </w:r>
    </w:p>
    <w:p w14:paraId="4CD30B3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Lines="0" w:beforeAutospacing="0" w:after="30" w:afterLines="0" w:afterAutospacing="0" w:line="360" w:lineRule="auto"/>
        <w:ind w:right="0" w:firstLine="240" w:firstLineChars="100"/>
        <w:jc w:val="left"/>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5.该产品的关键工序要求实施前，“关键工序”栏可不填，下同。</w:t>
      </w:r>
    </w:p>
    <w:p w14:paraId="3D26917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right="0" w:firstLine="480" w:firstLineChars="20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本公司（单位）对上述声明内容的真实性负责。如有虚假，愿承担相应法律责任。</w:t>
      </w:r>
    </w:p>
    <w:p w14:paraId="6E02B1B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0"/>
        <w:jc w:val="righ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公司（单位）名称（盖章）：　        </w:t>
      </w:r>
    </w:p>
    <w:p w14:paraId="3E30C017">
      <w:pPr>
        <w:keepNext w:val="0"/>
        <w:keepLines w:val="0"/>
        <w:pageBreakBefore w:val="0"/>
        <w:widowControl/>
        <w:kinsoku/>
        <w:wordWrap/>
        <w:overflowPunct/>
        <w:topLinePunct w:val="0"/>
        <w:autoSpaceDE/>
        <w:autoSpaceDN/>
        <w:bidi w:val="0"/>
        <w:adjustRightInd/>
        <w:snapToGrid/>
        <w:spacing w:beforeAutospacing="1" w:afterAutospacing="1" w:line="360" w:lineRule="auto"/>
        <w:ind w:firstLine="3840" w:firstLineChars="1600"/>
        <w:jc w:val="left"/>
        <w:rPr>
          <w:rFonts w:hint="eastAsia" w:ascii="宋体" w:hAnsi="宋体" w:eastAsia="宋体" w:cs="宋体"/>
          <w:i w:val="0"/>
          <w:iCs w:val="0"/>
          <w:caps w:val="0"/>
          <w:color w:val="333333"/>
          <w:spacing w:val="0"/>
          <w:kern w:val="0"/>
          <w:sz w:val="24"/>
          <w:szCs w:val="24"/>
          <w:shd w:val="clear" w:color="auto" w:fill="FFFFFF"/>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日期：　     年　  月　  日</w:t>
      </w:r>
    </w:p>
    <w:p w14:paraId="680C3BC5">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 xml:space="preserve">        </w:t>
      </w:r>
    </w:p>
    <w:p w14:paraId="0912F807">
      <w:pPr>
        <w:widowControl/>
        <w:shd w:val="clear" w:color="auto" w:fill="FFFFFF"/>
        <w:spacing w:line="420" w:lineRule="atLeast"/>
        <w:textAlignment w:val="baseline"/>
        <w:rPr>
          <w:rFonts w:hint="eastAsia" w:ascii="宋体" w:hAnsi="宋体" w:eastAsia="宋体" w:cs="宋体"/>
          <w:b/>
          <w:bCs/>
          <w:color w:val="auto"/>
          <w:kern w:val="0"/>
          <w:sz w:val="24"/>
        </w:rPr>
      </w:pPr>
    </w:p>
    <w:p w14:paraId="23943058">
      <w:pPr>
        <w:widowControl/>
        <w:shd w:val="clear" w:color="auto" w:fill="FFFFFF"/>
        <w:spacing w:line="420" w:lineRule="atLeast"/>
        <w:textAlignment w:val="baseline"/>
        <w:rPr>
          <w:rFonts w:hint="eastAsia" w:ascii="宋体" w:hAnsi="宋体" w:eastAsia="宋体" w:cs="宋体"/>
          <w:b/>
          <w:bCs/>
          <w:color w:val="auto"/>
          <w:kern w:val="0"/>
          <w:sz w:val="24"/>
        </w:rPr>
      </w:pPr>
    </w:p>
    <w:p w14:paraId="1D6069B9">
      <w:pPr>
        <w:widowControl/>
        <w:shd w:val="clear" w:color="auto" w:fill="FFFFFF"/>
        <w:spacing w:line="420" w:lineRule="atLeast"/>
        <w:textAlignment w:val="baseline"/>
        <w:rPr>
          <w:rFonts w:hint="eastAsia" w:ascii="宋体" w:hAnsi="宋体" w:eastAsia="宋体" w:cs="宋体"/>
          <w:b/>
          <w:bCs/>
          <w:color w:val="auto"/>
          <w:kern w:val="0"/>
          <w:sz w:val="24"/>
        </w:rPr>
      </w:pPr>
    </w:p>
    <w:p w14:paraId="07C5BB17">
      <w:pPr>
        <w:widowControl/>
        <w:shd w:val="clear" w:color="auto" w:fill="FFFFFF"/>
        <w:spacing w:line="420" w:lineRule="atLeast"/>
        <w:textAlignment w:val="baseline"/>
        <w:rPr>
          <w:rFonts w:hint="eastAsia" w:ascii="宋体" w:hAnsi="宋体" w:eastAsia="宋体" w:cs="宋体"/>
          <w:b/>
          <w:bCs/>
          <w:color w:val="auto"/>
          <w:kern w:val="0"/>
          <w:sz w:val="24"/>
        </w:rPr>
      </w:pPr>
    </w:p>
    <w:p w14:paraId="28C36F7C">
      <w:pPr>
        <w:widowControl/>
        <w:shd w:val="clear" w:color="auto" w:fill="FFFFFF"/>
        <w:spacing w:line="420" w:lineRule="atLeast"/>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lang w:val="en-US" w:eastAsia="zh-CN"/>
        </w:rPr>
        <w:t xml:space="preserve">10.15 </w:t>
      </w:r>
      <w:r>
        <w:rPr>
          <w:rFonts w:hint="eastAsia" w:ascii="宋体" w:hAnsi="宋体" w:eastAsia="宋体" w:cs="宋体"/>
          <w:b/>
          <w:bCs/>
          <w:color w:val="auto"/>
          <w:kern w:val="0"/>
          <w:sz w:val="24"/>
        </w:rPr>
        <w:t>供应商应提交的其他证明材料</w:t>
      </w:r>
    </w:p>
    <w:p w14:paraId="5B41A326">
      <w:pPr>
        <w:pStyle w:val="33"/>
        <w:rPr>
          <w:rFonts w:hint="eastAsia" w:ascii="宋体" w:hAnsi="宋体" w:eastAsia="宋体" w:cs="宋体"/>
          <w:b/>
          <w:bCs/>
          <w:color w:val="auto"/>
          <w:sz w:val="24"/>
        </w:rPr>
      </w:pPr>
    </w:p>
    <w:p w14:paraId="2DA71026">
      <w:pPr>
        <w:pStyle w:val="33"/>
        <w:rPr>
          <w:rFonts w:hint="eastAsia" w:ascii="宋体" w:hAnsi="宋体" w:eastAsia="宋体" w:cs="宋体"/>
          <w:b/>
          <w:bCs/>
          <w:color w:val="auto"/>
          <w:sz w:val="24"/>
        </w:rPr>
      </w:pPr>
    </w:p>
    <w:p w14:paraId="2BEF04A3">
      <w:pPr>
        <w:pStyle w:val="33"/>
        <w:rPr>
          <w:rFonts w:hint="eastAsia" w:ascii="宋体" w:hAnsi="宋体" w:eastAsia="宋体" w:cs="宋体"/>
          <w:b/>
          <w:bCs/>
          <w:color w:val="auto"/>
          <w:sz w:val="24"/>
        </w:rPr>
      </w:pPr>
    </w:p>
    <w:p w14:paraId="6383293A">
      <w:pPr>
        <w:pStyle w:val="33"/>
        <w:rPr>
          <w:rFonts w:hint="eastAsia" w:ascii="宋体" w:hAnsi="宋体" w:eastAsia="宋体" w:cs="宋体"/>
          <w:b/>
          <w:bCs/>
          <w:color w:val="auto"/>
          <w:sz w:val="24"/>
        </w:rPr>
      </w:pPr>
    </w:p>
    <w:p w14:paraId="0A8E1BDD">
      <w:pPr>
        <w:pStyle w:val="33"/>
        <w:rPr>
          <w:rFonts w:hint="eastAsia" w:ascii="宋体" w:hAnsi="宋体" w:eastAsia="宋体" w:cs="宋体"/>
          <w:b/>
          <w:bCs/>
          <w:color w:val="auto"/>
          <w:sz w:val="24"/>
        </w:rPr>
      </w:pPr>
    </w:p>
    <w:p w14:paraId="6A481A0E">
      <w:pPr>
        <w:pStyle w:val="33"/>
        <w:rPr>
          <w:rFonts w:hint="eastAsia" w:ascii="宋体" w:hAnsi="宋体" w:eastAsia="宋体" w:cs="宋体"/>
          <w:b/>
          <w:bCs/>
          <w:color w:val="auto"/>
          <w:sz w:val="24"/>
        </w:rPr>
      </w:pPr>
    </w:p>
    <w:p w14:paraId="5D1F9574">
      <w:pPr>
        <w:pStyle w:val="33"/>
        <w:rPr>
          <w:rFonts w:hint="eastAsia" w:ascii="宋体" w:hAnsi="宋体" w:eastAsia="宋体" w:cs="宋体"/>
          <w:b/>
          <w:bCs/>
          <w:color w:val="auto"/>
          <w:sz w:val="24"/>
        </w:rPr>
      </w:pPr>
    </w:p>
    <w:p w14:paraId="23B02259">
      <w:pPr>
        <w:pStyle w:val="33"/>
        <w:rPr>
          <w:rFonts w:hint="eastAsia" w:ascii="宋体" w:hAnsi="宋体" w:eastAsia="宋体" w:cs="宋体"/>
          <w:b/>
          <w:bCs/>
          <w:color w:val="auto"/>
          <w:sz w:val="24"/>
        </w:rPr>
      </w:pPr>
    </w:p>
    <w:p w14:paraId="5B7AB2A6">
      <w:pPr>
        <w:pStyle w:val="33"/>
        <w:rPr>
          <w:rFonts w:hint="eastAsia" w:ascii="宋体" w:hAnsi="宋体" w:eastAsia="宋体" w:cs="宋体"/>
          <w:b/>
          <w:bCs/>
          <w:color w:val="auto"/>
          <w:sz w:val="24"/>
        </w:rPr>
      </w:pPr>
    </w:p>
    <w:p w14:paraId="6027BF07">
      <w:pPr>
        <w:pStyle w:val="33"/>
        <w:rPr>
          <w:rFonts w:hint="eastAsia" w:ascii="宋体" w:hAnsi="宋体" w:eastAsia="宋体" w:cs="宋体"/>
          <w:b/>
          <w:bCs/>
          <w:color w:val="auto"/>
          <w:sz w:val="24"/>
        </w:rPr>
      </w:pPr>
    </w:p>
    <w:p w14:paraId="6FBC1ED6">
      <w:pPr>
        <w:pStyle w:val="33"/>
        <w:rPr>
          <w:rFonts w:hint="eastAsia" w:ascii="宋体" w:hAnsi="宋体" w:eastAsia="宋体" w:cs="宋体"/>
          <w:b/>
          <w:bCs/>
          <w:color w:val="auto"/>
          <w:sz w:val="24"/>
        </w:rPr>
      </w:pPr>
    </w:p>
    <w:p w14:paraId="48E8DE19">
      <w:pPr>
        <w:pStyle w:val="33"/>
        <w:rPr>
          <w:rFonts w:hint="eastAsia" w:ascii="宋体" w:hAnsi="宋体" w:eastAsia="宋体" w:cs="宋体"/>
          <w:b/>
          <w:bCs/>
          <w:color w:val="auto"/>
          <w:sz w:val="24"/>
        </w:rPr>
      </w:pPr>
    </w:p>
    <w:p w14:paraId="79E6DEAC">
      <w:pPr>
        <w:pStyle w:val="33"/>
        <w:rPr>
          <w:rFonts w:hint="eastAsia" w:ascii="宋体" w:hAnsi="宋体" w:eastAsia="宋体" w:cs="宋体"/>
          <w:b/>
          <w:bCs/>
          <w:color w:val="auto"/>
          <w:sz w:val="24"/>
        </w:rPr>
      </w:pPr>
    </w:p>
    <w:p w14:paraId="390246D7">
      <w:pPr>
        <w:pStyle w:val="33"/>
        <w:rPr>
          <w:rFonts w:hint="eastAsia" w:ascii="宋体" w:hAnsi="宋体" w:eastAsia="宋体" w:cs="宋体"/>
          <w:b/>
          <w:bCs/>
          <w:color w:val="auto"/>
          <w:sz w:val="24"/>
        </w:rPr>
      </w:pPr>
    </w:p>
    <w:p w14:paraId="10AED1E5">
      <w:pPr>
        <w:pStyle w:val="33"/>
        <w:rPr>
          <w:rFonts w:hint="eastAsia" w:ascii="宋体" w:hAnsi="宋体" w:eastAsia="宋体" w:cs="宋体"/>
          <w:b/>
          <w:bCs/>
          <w:color w:val="auto"/>
          <w:sz w:val="24"/>
        </w:rPr>
      </w:pPr>
    </w:p>
    <w:p w14:paraId="12CF6F9B">
      <w:pPr>
        <w:pStyle w:val="33"/>
        <w:rPr>
          <w:rFonts w:hint="eastAsia" w:ascii="宋体" w:hAnsi="宋体" w:eastAsia="宋体" w:cs="宋体"/>
          <w:b/>
          <w:bCs/>
          <w:color w:val="auto"/>
          <w:sz w:val="24"/>
        </w:rPr>
      </w:pPr>
    </w:p>
    <w:p w14:paraId="2E34C205">
      <w:pPr>
        <w:pStyle w:val="33"/>
        <w:rPr>
          <w:rFonts w:hint="eastAsia" w:ascii="宋体" w:hAnsi="宋体" w:eastAsia="宋体" w:cs="宋体"/>
          <w:b/>
          <w:bCs/>
          <w:color w:val="auto"/>
          <w:sz w:val="24"/>
        </w:rPr>
      </w:pPr>
    </w:p>
    <w:p w14:paraId="46632546">
      <w:pPr>
        <w:pStyle w:val="33"/>
        <w:rPr>
          <w:rFonts w:hint="eastAsia" w:ascii="宋体" w:hAnsi="宋体" w:eastAsia="宋体" w:cs="宋体"/>
          <w:b/>
          <w:bCs/>
          <w:color w:val="auto"/>
          <w:sz w:val="24"/>
        </w:rPr>
      </w:pPr>
    </w:p>
    <w:p w14:paraId="5938ED86">
      <w:pPr>
        <w:pStyle w:val="33"/>
        <w:rPr>
          <w:rFonts w:hint="eastAsia" w:ascii="宋体" w:hAnsi="宋体" w:eastAsia="宋体" w:cs="宋体"/>
          <w:b/>
          <w:bCs/>
          <w:color w:val="auto"/>
          <w:sz w:val="24"/>
        </w:rPr>
      </w:pPr>
    </w:p>
    <w:p w14:paraId="2416921B">
      <w:pPr>
        <w:pStyle w:val="33"/>
        <w:rPr>
          <w:rFonts w:hint="eastAsia" w:ascii="宋体" w:hAnsi="宋体" w:eastAsia="宋体" w:cs="宋体"/>
          <w:b/>
          <w:bCs/>
          <w:color w:val="auto"/>
          <w:sz w:val="24"/>
        </w:rPr>
      </w:pPr>
    </w:p>
    <w:p w14:paraId="24DF3A62">
      <w:pPr>
        <w:pStyle w:val="33"/>
        <w:rPr>
          <w:rFonts w:hint="eastAsia" w:ascii="宋体" w:hAnsi="宋体" w:eastAsia="宋体" w:cs="宋体"/>
          <w:b/>
          <w:bCs/>
          <w:color w:val="auto"/>
          <w:sz w:val="24"/>
        </w:rPr>
      </w:pPr>
    </w:p>
    <w:p w14:paraId="3DB563CD">
      <w:pPr>
        <w:pStyle w:val="33"/>
        <w:rPr>
          <w:rFonts w:hint="eastAsia" w:ascii="宋体" w:hAnsi="宋体" w:eastAsia="宋体" w:cs="宋体"/>
          <w:b/>
          <w:bCs/>
          <w:color w:val="auto"/>
          <w:sz w:val="24"/>
        </w:rPr>
      </w:pPr>
    </w:p>
    <w:p w14:paraId="3710CBF9">
      <w:pPr>
        <w:pStyle w:val="33"/>
        <w:rPr>
          <w:rFonts w:hint="eastAsia" w:ascii="宋体" w:hAnsi="宋体" w:eastAsia="宋体" w:cs="宋体"/>
          <w:b/>
          <w:bCs/>
          <w:color w:val="auto"/>
          <w:sz w:val="24"/>
        </w:rPr>
      </w:pPr>
    </w:p>
    <w:p w14:paraId="4D4BDF8F">
      <w:pPr>
        <w:pStyle w:val="33"/>
        <w:rPr>
          <w:rFonts w:hint="eastAsia" w:ascii="宋体" w:hAnsi="宋体" w:eastAsia="宋体" w:cs="宋体"/>
          <w:b/>
          <w:bCs/>
          <w:color w:val="auto"/>
          <w:sz w:val="24"/>
        </w:rPr>
      </w:pPr>
    </w:p>
    <w:p w14:paraId="42C3E7A0">
      <w:pPr>
        <w:pStyle w:val="33"/>
        <w:rPr>
          <w:rFonts w:hint="eastAsia" w:ascii="宋体" w:hAnsi="宋体" w:eastAsia="宋体" w:cs="宋体"/>
          <w:b/>
          <w:bCs/>
          <w:color w:val="auto"/>
          <w:sz w:val="24"/>
        </w:rPr>
      </w:pPr>
    </w:p>
    <w:p w14:paraId="3B0956CC">
      <w:pPr>
        <w:pStyle w:val="33"/>
        <w:rPr>
          <w:rFonts w:hint="eastAsia" w:ascii="宋体" w:hAnsi="宋体" w:eastAsia="宋体" w:cs="宋体"/>
          <w:b/>
          <w:bCs/>
          <w:color w:val="auto"/>
          <w:sz w:val="24"/>
        </w:rPr>
      </w:pPr>
    </w:p>
    <w:p w14:paraId="1293613C">
      <w:pPr>
        <w:pStyle w:val="33"/>
        <w:rPr>
          <w:rFonts w:hint="eastAsia" w:ascii="宋体" w:hAnsi="宋体" w:eastAsia="宋体" w:cs="宋体"/>
          <w:b/>
          <w:bCs/>
          <w:color w:val="auto"/>
          <w:sz w:val="24"/>
        </w:rPr>
      </w:pPr>
    </w:p>
    <w:p w14:paraId="2397A8B8">
      <w:pPr>
        <w:pStyle w:val="33"/>
        <w:rPr>
          <w:rFonts w:hint="eastAsia" w:ascii="宋体" w:hAnsi="宋体" w:eastAsia="宋体" w:cs="宋体"/>
          <w:b/>
          <w:bCs/>
          <w:color w:val="auto"/>
          <w:sz w:val="24"/>
        </w:rPr>
      </w:pPr>
    </w:p>
    <w:p w14:paraId="2D778511">
      <w:pPr>
        <w:pStyle w:val="33"/>
        <w:rPr>
          <w:rFonts w:hint="eastAsia" w:ascii="宋体" w:hAnsi="宋体" w:eastAsia="宋体" w:cs="宋体"/>
          <w:b/>
          <w:bCs/>
          <w:color w:val="auto"/>
          <w:sz w:val="24"/>
        </w:rPr>
      </w:pPr>
    </w:p>
    <w:p w14:paraId="73CF4C35">
      <w:pPr>
        <w:pStyle w:val="33"/>
        <w:rPr>
          <w:rFonts w:hint="eastAsia" w:ascii="宋体" w:hAnsi="宋体" w:eastAsia="宋体" w:cs="宋体"/>
          <w:b/>
          <w:bCs/>
          <w:color w:val="auto"/>
          <w:sz w:val="24"/>
        </w:rPr>
      </w:pPr>
    </w:p>
    <w:p w14:paraId="319125A8">
      <w:pPr>
        <w:pStyle w:val="33"/>
        <w:rPr>
          <w:rFonts w:hint="eastAsia" w:ascii="宋体" w:hAnsi="宋体" w:eastAsia="宋体" w:cs="宋体"/>
          <w:b/>
          <w:bCs/>
          <w:color w:val="auto"/>
          <w:sz w:val="24"/>
        </w:rPr>
      </w:pPr>
    </w:p>
    <w:p w14:paraId="070BF6E3">
      <w:pPr>
        <w:pStyle w:val="33"/>
        <w:rPr>
          <w:rFonts w:hint="eastAsia" w:ascii="宋体" w:hAnsi="宋体" w:eastAsia="宋体" w:cs="宋体"/>
          <w:b/>
          <w:bCs/>
          <w:color w:val="auto"/>
          <w:sz w:val="24"/>
        </w:rPr>
      </w:pPr>
    </w:p>
    <w:p w14:paraId="2E6A831B">
      <w:pPr>
        <w:pStyle w:val="33"/>
        <w:rPr>
          <w:rFonts w:hint="eastAsia" w:ascii="宋体" w:hAnsi="宋体" w:eastAsia="宋体" w:cs="宋体"/>
          <w:b/>
          <w:bCs/>
          <w:color w:val="auto"/>
          <w:sz w:val="24"/>
        </w:rPr>
      </w:pPr>
    </w:p>
    <w:p w14:paraId="56F7C8C8">
      <w:pPr>
        <w:pStyle w:val="33"/>
        <w:rPr>
          <w:rFonts w:hint="eastAsia" w:ascii="宋体" w:hAnsi="宋体" w:eastAsia="宋体" w:cs="宋体"/>
          <w:b/>
          <w:bCs/>
          <w:color w:val="auto"/>
          <w:sz w:val="24"/>
        </w:rPr>
      </w:pPr>
    </w:p>
    <w:p w14:paraId="218FB216">
      <w:pPr>
        <w:pStyle w:val="33"/>
        <w:rPr>
          <w:rFonts w:hint="eastAsia" w:ascii="宋体" w:hAnsi="宋体" w:eastAsia="宋体" w:cs="宋体"/>
          <w:b/>
          <w:bCs/>
          <w:color w:val="auto"/>
          <w:sz w:val="24"/>
        </w:rPr>
      </w:pPr>
    </w:p>
    <w:p w14:paraId="4B71BCAA">
      <w:pPr>
        <w:pStyle w:val="33"/>
        <w:rPr>
          <w:rFonts w:hint="eastAsia" w:ascii="宋体" w:hAnsi="宋体" w:eastAsia="宋体" w:cs="宋体"/>
          <w:b/>
          <w:bCs/>
          <w:color w:val="auto"/>
          <w:sz w:val="24"/>
        </w:rPr>
      </w:pPr>
    </w:p>
    <w:p w14:paraId="0BAE4735">
      <w:pPr>
        <w:pStyle w:val="33"/>
        <w:rPr>
          <w:rFonts w:hint="eastAsia" w:ascii="宋体" w:hAnsi="宋体" w:eastAsia="宋体" w:cs="宋体"/>
          <w:b/>
          <w:bCs/>
          <w:color w:val="auto"/>
          <w:sz w:val="24"/>
        </w:rPr>
      </w:pPr>
    </w:p>
    <w:p w14:paraId="1E2529C2">
      <w:pPr>
        <w:pStyle w:val="33"/>
        <w:rPr>
          <w:rFonts w:hint="eastAsia" w:ascii="宋体" w:hAnsi="宋体" w:eastAsia="宋体" w:cs="宋体"/>
          <w:b/>
          <w:bCs/>
          <w:color w:val="auto"/>
          <w:sz w:val="24"/>
        </w:rPr>
      </w:pPr>
    </w:p>
    <w:p w14:paraId="3F5C29E8">
      <w:pPr>
        <w:pStyle w:val="33"/>
        <w:rPr>
          <w:rFonts w:hint="eastAsia" w:ascii="宋体" w:hAnsi="宋体" w:eastAsia="宋体" w:cs="宋体"/>
          <w:b/>
          <w:bCs/>
          <w:color w:val="auto"/>
          <w:sz w:val="24"/>
        </w:rPr>
      </w:pPr>
    </w:p>
    <w:p w14:paraId="30D0FD77">
      <w:pPr>
        <w:pStyle w:val="33"/>
        <w:rPr>
          <w:rFonts w:hint="eastAsia" w:ascii="宋体" w:hAnsi="宋体" w:eastAsia="宋体" w:cs="宋体"/>
          <w:b/>
          <w:bCs/>
          <w:color w:val="auto"/>
          <w:sz w:val="24"/>
        </w:rPr>
      </w:pPr>
    </w:p>
    <w:p w14:paraId="01FD6D6F">
      <w:pPr>
        <w:pStyle w:val="33"/>
        <w:rPr>
          <w:rFonts w:hint="eastAsia" w:ascii="宋体" w:hAnsi="宋体" w:eastAsia="宋体" w:cs="宋体"/>
          <w:b/>
          <w:bCs/>
          <w:color w:val="auto"/>
          <w:sz w:val="24"/>
        </w:rPr>
      </w:pPr>
    </w:p>
    <w:p w14:paraId="20FD9994">
      <w:pPr>
        <w:pStyle w:val="33"/>
        <w:rPr>
          <w:rFonts w:hint="eastAsia" w:ascii="宋体" w:hAnsi="宋体" w:eastAsia="宋体" w:cs="宋体"/>
          <w:b/>
          <w:bCs/>
          <w:color w:val="auto"/>
          <w:sz w:val="24"/>
        </w:rPr>
      </w:pPr>
    </w:p>
    <w:p w14:paraId="51560274">
      <w:pPr>
        <w:pStyle w:val="33"/>
        <w:rPr>
          <w:rFonts w:hint="eastAsia" w:ascii="宋体" w:hAnsi="宋体" w:eastAsia="宋体" w:cs="宋体"/>
          <w:b/>
          <w:bCs/>
          <w:color w:val="auto"/>
          <w:sz w:val="24"/>
        </w:rPr>
      </w:pPr>
    </w:p>
    <w:p w14:paraId="2FC9E10C">
      <w:pPr>
        <w:widowControl/>
        <w:shd w:val="clear" w:color="auto" w:fill="FFFFFF"/>
        <w:spacing w:line="420" w:lineRule="atLeast"/>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附件11    供应商自觉抵制政府采购领域</w:t>
      </w:r>
    </w:p>
    <w:p w14:paraId="70E1A78F">
      <w:pPr>
        <w:widowControl/>
        <w:shd w:val="clear" w:color="auto" w:fill="FFFFFF"/>
        <w:spacing w:line="420" w:lineRule="atLeast"/>
        <w:ind w:firstLine="2951"/>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 商业贿赂行为承诺书</w:t>
      </w:r>
    </w:p>
    <w:p w14:paraId="381B6DE5">
      <w:pPr>
        <w:widowControl/>
        <w:shd w:val="clear" w:color="auto" w:fill="FFFFFF"/>
        <w:spacing w:line="42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致：______</w:t>
      </w:r>
      <w:r>
        <w:rPr>
          <w:rFonts w:hint="eastAsia" w:ascii="宋体" w:hAnsi="宋体" w:eastAsia="宋体" w:cs="宋体"/>
          <w:color w:val="auto"/>
          <w:kern w:val="0"/>
          <w:sz w:val="24"/>
          <w:u w:val="single" w:color="000000"/>
        </w:rPr>
        <w:t>_     _</w:t>
      </w:r>
      <w:r>
        <w:rPr>
          <w:rFonts w:hint="eastAsia" w:ascii="宋体" w:hAnsi="宋体" w:eastAsia="宋体" w:cs="宋体"/>
          <w:color w:val="auto"/>
          <w:kern w:val="0"/>
          <w:sz w:val="24"/>
        </w:rPr>
        <w:t>_：</w:t>
      </w:r>
    </w:p>
    <w:p w14:paraId="7F4737F1">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为进一步规范政府采购行为，营造公平竞争的政府采购市场环境，维护政府采购制度良好声誉，在参与贵单位组织的竞争性谈判活动中，我方庄重承诺：</w:t>
      </w:r>
    </w:p>
    <w:p w14:paraId="780E01F7">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一、依法参与竞争性谈判活动，遵纪守法，诚信经营，公平竞争。</w:t>
      </w:r>
    </w:p>
    <w:p w14:paraId="097FFD5B">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二、不向采购人、采购代理机构和谈判小组成员提供任何形式的商业贿赂，对索取或接受商业贿赂的单位和个人，及时向财政部门和纪检监察机关举报。</w:t>
      </w:r>
    </w:p>
    <w:p w14:paraId="70942A95">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三、不以提供虚假资质文件等形式参与竞争性谈判活动，不以虚假材料谋取成交。</w:t>
      </w:r>
    </w:p>
    <w:p w14:paraId="0F0930A0">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四、不采取不正当手段诋毁、排挤其它供应商，与其它参与竞争性谈判活动的供应商保持良性的竞争关系。</w:t>
      </w:r>
    </w:p>
    <w:p w14:paraId="0089A618">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五、不与采购人、采购代理机构和谈判小组成员恶意串通，积极维护国家利益、社会公共利益和采购人的合法权益。</w:t>
      </w:r>
    </w:p>
    <w:p w14:paraId="3252435E">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六、严格履行政府采购合同约定义务，不在政府采购合同执行过程中采取降低质量或标准、减少数量、拖延交付时间等方式损害采购人的利益，并自觉承担违约责任。</w:t>
      </w:r>
    </w:p>
    <w:p w14:paraId="6E7FF146">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七、自觉接受并积极配合相关监督部门实施的监督检查，如实反映情况，及时提供有关证明材料。</w:t>
      </w:r>
    </w:p>
    <w:p w14:paraId="0807B623">
      <w:pPr>
        <w:widowControl/>
        <w:shd w:val="clear" w:color="auto" w:fill="FFFFFF"/>
        <w:spacing w:line="460" w:lineRule="atLeast"/>
        <w:textAlignment w:val="baseline"/>
        <w:rPr>
          <w:rFonts w:hint="eastAsia" w:ascii="宋体" w:hAnsi="宋体" w:eastAsia="宋体" w:cs="宋体"/>
          <w:color w:val="auto"/>
          <w:kern w:val="0"/>
          <w:sz w:val="24"/>
        </w:rPr>
      </w:pPr>
    </w:p>
    <w:p w14:paraId="76993C55">
      <w:pPr>
        <w:widowControl/>
        <w:shd w:val="clear" w:color="auto" w:fill="FFFFFF"/>
        <w:spacing w:line="460" w:lineRule="atLeast"/>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供应商代表签字或盖章： </w:t>
      </w:r>
      <w:r>
        <w:rPr>
          <w:rFonts w:hint="eastAsia" w:ascii="宋体" w:hAnsi="宋体" w:eastAsia="宋体" w:cs="宋体"/>
          <w:color w:val="auto"/>
          <w:kern w:val="0"/>
          <w:sz w:val="24"/>
          <w:u w:val="single" w:color="000000"/>
        </w:rPr>
        <w:t>        </w:t>
      </w:r>
    </w:p>
    <w:p w14:paraId="31370ED2">
      <w:pPr>
        <w:widowControl/>
        <w:shd w:val="clear" w:color="auto" w:fill="FFFFFF"/>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供应商：</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（全称并加盖公章）</w:t>
      </w:r>
    </w:p>
    <w:p w14:paraId="1D7AF8AF">
      <w:pPr>
        <w:widowControl/>
        <w:shd w:val="clear" w:color="auto" w:fill="FFFFFF"/>
        <w:spacing w:line="460" w:lineRule="atLeast"/>
        <w:ind w:left="4679" w:leftChars="228" w:hanging="4200" w:hangingChars="175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年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月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w:t>
      </w:r>
    </w:p>
    <w:p w14:paraId="4B24C31D">
      <w:pPr>
        <w:textAlignment w:val="baseline"/>
        <w:rPr>
          <w:rFonts w:hint="eastAsia" w:ascii="宋体" w:hAnsi="宋体" w:eastAsia="宋体" w:cs="宋体"/>
          <w:color w:val="auto"/>
        </w:rPr>
      </w:pPr>
    </w:p>
    <w:p w14:paraId="2174264A">
      <w:pPr>
        <w:widowControl/>
        <w:shd w:val="clear" w:color="auto" w:fill="FFFFFF"/>
        <w:spacing w:line="460" w:lineRule="atLeast"/>
        <w:ind w:left="4539" w:leftChars="228" w:hanging="4060" w:hangingChars="1450"/>
        <w:textAlignment w:val="baseline"/>
        <w:rPr>
          <w:rFonts w:hint="eastAsia" w:ascii="宋体" w:hAnsi="宋体" w:eastAsia="宋体" w:cs="宋体"/>
          <w:color w:val="auto"/>
          <w:kern w:val="0"/>
          <w:sz w:val="28"/>
          <w:szCs w:val="28"/>
        </w:rPr>
      </w:pPr>
    </w:p>
    <w:p w14:paraId="12414A31">
      <w:pPr>
        <w:textAlignment w:val="baseline"/>
        <w:rPr>
          <w:rFonts w:hint="eastAsia" w:ascii="宋体" w:hAnsi="宋体" w:eastAsia="宋体" w:cs="宋体"/>
          <w:color w:val="auto"/>
        </w:rPr>
      </w:pPr>
    </w:p>
    <w:p w14:paraId="45E11822">
      <w:pPr>
        <w:pStyle w:val="36"/>
        <w:textAlignment w:val="baseline"/>
        <w:rPr>
          <w:rFonts w:hint="eastAsia" w:ascii="宋体" w:hAnsi="宋体" w:eastAsia="宋体" w:cs="宋体"/>
          <w:color w:val="auto"/>
        </w:rPr>
      </w:pPr>
    </w:p>
    <w:p w14:paraId="3DE0C2EA">
      <w:pPr>
        <w:pStyle w:val="36"/>
        <w:textAlignment w:val="baseline"/>
        <w:rPr>
          <w:rFonts w:hint="eastAsia" w:ascii="宋体" w:hAnsi="宋体" w:eastAsia="宋体" w:cs="宋体"/>
          <w:color w:val="auto"/>
        </w:rPr>
      </w:pPr>
    </w:p>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F3667">
    <w:pPr>
      <w:pStyle w:val="1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AAD37">
    <w:pPr>
      <w:pStyle w:val="12"/>
      <w:ind w:right="36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7B89009">
                          <w:pPr>
                            <w:pStyle w:val="12"/>
                          </w:pPr>
                          <w:r>
                            <w:fldChar w:fldCharType="begin"/>
                          </w:r>
                          <w:r>
                            <w:instrText xml:space="preserve"> PAGE  \* MERGEFORMAT </w:instrText>
                          </w:r>
                          <w:r>
                            <w:fldChar w:fldCharType="separate"/>
                          </w:r>
                          <w:r>
                            <w:t>3</w:t>
                          </w:r>
                          <w:r>
                            <w:fldChar w:fldCharType="end"/>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JYnrP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Alies8kBAACSAwAADgAAAAAAAAABACAAAAAfAQAAZHJzL2Uyb0Rv&#10;Yy54bWxQSwUGAAAAAAYABgBZAQAAWgUAAAAA&#10;">
              <v:fill on="f" focussize="0,0"/>
              <v:stroke on="f"/>
              <v:imagedata o:title=""/>
              <o:lock v:ext="edit" aspectratio="f"/>
              <v:textbox inset="0mm,0mm,0mm,0mm" style="mso-fit-shape-to-text:t;">
                <w:txbxContent>
                  <w:p w14:paraId="27B89009">
                    <w:pPr>
                      <w:pStyle w:val="12"/>
                    </w:pPr>
                    <w:r>
                      <w:fldChar w:fldCharType="begin"/>
                    </w:r>
                    <w:r>
                      <w:instrText xml:space="preserve"> PAGE  \* MERGEFORMAT </w:instrText>
                    </w:r>
                    <w:r>
                      <w:fldChar w:fldCharType="separate"/>
                    </w:r>
                    <w:r>
                      <w:t>3</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9F1C7">
    <w:pPr>
      <w:pStyle w:val="14"/>
      <w:pBdr>
        <w:bottom w:val="none" w:color="auto" w:sz="0" w:space="0"/>
      </w:pBdr>
      <w:jc w:val="both"/>
      <w:rPr>
        <w:rFonts w:hint="eastAsia"/>
        <w:color w:val="808080"/>
      </w:rPr>
    </w:pPr>
    <w:r>
      <w:rPr>
        <w:rFonts w:hint="eastAsia" w:ascii="宋体" w:hAnsi="宋体" w:cs="宋体"/>
        <w:color w:val="000000"/>
        <w:shd w:val="clear" w:color="auto" w:fill="FFFFFF"/>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6B1F2">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6"/>
      <w:numFmt w:val="decimal"/>
      <w:suff w:val="nothing"/>
      <w:lvlText w:val="%1."/>
      <w:lvlJc w:val="left"/>
    </w:lvl>
  </w:abstractNum>
  <w:abstractNum w:abstractNumId="1">
    <w:nsid w:val="00000005"/>
    <w:multiLevelType w:val="multilevel"/>
    <w:tmpl w:val="00000005"/>
    <w:lvl w:ilvl="0" w:tentative="0">
      <w:start w:val="1"/>
      <w:numFmt w:val="decimal"/>
      <w:lvlText w:val="%1"/>
      <w:lvlJc w:val="left"/>
      <w:pPr>
        <w:tabs>
          <w:tab w:val="left" w:pos="432"/>
        </w:tabs>
        <w:ind w:left="432" w:hanging="432"/>
      </w:pPr>
      <w:rPr>
        <w:rFonts w:hint="eastAsia"/>
      </w:rPr>
    </w:lvl>
    <w:lvl w:ilvl="1" w:tentative="0">
      <w:start w:val="1"/>
      <w:numFmt w:val="decimal"/>
      <w:pStyle w:val="7"/>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4."/>
      <w:lvlJc w:val="left"/>
      <w:pPr>
        <w:tabs>
          <w:tab w:val="left" w:pos="567"/>
        </w:tabs>
        <w:ind w:left="936" w:hanging="680"/>
      </w:pPr>
      <w:rPr>
        <w:rFonts w:hint="eastAsia"/>
      </w:rPr>
    </w:lvl>
    <w:lvl w:ilvl="4" w:tentative="0">
      <w:start w:val="1"/>
      <w:numFmt w:val="decimal"/>
      <w:lvlText w:val="%5）"/>
      <w:lvlJc w:val="left"/>
      <w:pPr>
        <w:tabs>
          <w:tab w:val="left" w:pos="567"/>
        </w:tabs>
        <w:ind w:left="936" w:hanging="680"/>
      </w:pPr>
      <w:rPr>
        <w:rFonts w:hint="eastAsia"/>
      </w:rPr>
    </w:lvl>
    <w:lvl w:ilvl="5" w:tentative="0">
      <w:start w:val="1"/>
      <w:numFmt w:val="lowerLetter"/>
      <w:lvlText w:val="%6）"/>
      <w:lvlJc w:val="left"/>
      <w:pPr>
        <w:tabs>
          <w:tab w:val="left" w:pos="567"/>
        </w:tabs>
        <w:ind w:left="936" w:hanging="680"/>
      </w:pPr>
      <w:rPr>
        <w:rFonts w:hint="eastAsia"/>
      </w:rPr>
    </w:lvl>
    <w:lvl w:ilvl="6" w:tentative="0">
      <w:start w:val="1"/>
      <w:numFmt w:val="lowerRoman"/>
      <w:lvlText w:val="%7"/>
      <w:lvlJc w:val="left"/>
      <w:pPr>
        <w:tabs>
          <w:tab w:val="left" w:pos="567"/>
        </w:tabs>
        <w:ind w:left="936" w:hanging="680"/>
      </w:pPr>
      <w:rPr>
        <w:rFonts w:hint="default"/>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0053208E"/>
    <w:multiLevelType w:val="singleLevel"/>
    <w:tmpl w:val="0053208E"/>
    <w:lvl w:ilvl="0" w:tentative="0">
      <w:start w:val="1"/>
      <w:numFmt w:val="chineseCounting"/>
      <w:suff w:val="nothing"/>
      <w:lvlText w:val="%1、"/>
      <w:lvlJc w:val="left"/>
      <w:rPr>
        <w:rFonts w:hint="eastAsia"/>
      </w:rPr>
    </w:lvl>
  </w:abstractNum>
  <w:abstractNum w:abstractNumId="3">
    <w:nsid w:val="00DBB6DE"/>
    <w:multiLevelType w:val="singleLevel"/>
    <w:tmpl w:val="00DBB6DE"/>
    <w:lvl w:ilvl="0" w:tentative="0">
      <w:start w:val="1"/>
      <w:numFmt w:val="chineseCounting"/>
      <w:suff w:val="nothing"/>
      <w:lvlText w:val="%1、"/>
      <w:lvlJc w:val="left"/>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AwMWZkMTVmYTYzNzk2ZTk2OTUxMzNmMDBiMTRmMWYifQ=="/>
  </w:docVars>
  <w:rsids>
    <w:rsidRoot w:val="00172A27"/>
    <w:rsid w:val="000D6349"/>
    <w:rsid w:val="00172A27"/>
    <w:rsid w:val="003525AD"/>
    <w:rsid w:val="006F5733"/>
    <w:rsid w:val="007C00EF"/>
    <w:rsid w:val="00BA4B5A"/>
    <w:rsid w:val="00E22B3A"/>
    <w:rsid w:val="00F82690"/>
    <w:rsid w:val="010D49AC"/>
    <w:rsid w:val="01143562"/>
    <w:rsid w:val="01F176F8"/>
    <w:rsid w:val="02D31B9F"/>
    <w:rsid w:val="02F94BC3"/>
    <w:rsid w:val="03736C2E"/>
    <w:rsid w:val="03B400CD"/>
    <w:rsid w:val="049952DE"/>
    <w:rsid w:val="04E67626"/>
    <w:rsid w:val="04E76504"/>
    <w:rsid w:val="052D34E1"/>
    <w:rsid w:val="0709503F"/>
    <w:rsid w:val="079D3423"/>
    <w:rsid w:val="082A5712"/>
    <w:rsid w:val="08561B39"/>
    <w:rsid w:val="085C56B1"/>
    <w:rsid w:val="08855808"/>
    <w:rsid w:val="093A1DE0"/>
    <w:rsid w:val="0A0D0E47"/>
    <w:rsid w:val="0A982C58"/>
    <w:rsid w:val="0AB74D55"/>
    <w:rsid w:val="0B263516"/>
    <w:rsid w:val="0B2F2E3F"/>
    <w:rsid w:val="0B485D26"/>
    <w:rsid w:val="0B4B3B45"/>
    <w:rsid w:val="0C7573D2"/>
    <w:rsid w:val="0D5819B3"/>
    <w:rsid w:val="0DD56E56"/>
    <w:rsid w:val="0DDA6460"/>
    <w:rsid w:val="10396C8F"/>
    <w:rsid w:val="11027EAE"/>
    <w:rsid w:val="116F1A29"/>
    <w:rsid w:val="12D71320"/>
    <w:rsid w:val="13164C0C"/>
    <w:rsid w:val="134F1AEE"/>
    <w:rsid w:val="1379253A"/>
    <w:rsid w:val="14F6659C"/>
    <w:rsid w:val="16227A29"/>
    <w:rsid w:val="18DF4C2D"/>
    <w:rsid w:val="19000B10"/>
    <w:rsid w:val="192E637E"/>
    <w:rsid w:val="1A51100A"/>
    <w:rsid w:val="1A7D3228"/>
    <w:rsid w:val="1B6638B9"/>
    <w:rsid w:val="1BAA34FF"/>
    <w:rsid w:val="1C876061"/>
    <w:rsid w:val="1CF21731"/>
    <w:rsid w:val="1D163FCD"/>
    <w:rsid w:val="1D486FE8"/>
    <w:rsid w:val="1D9B6291"/>
    <w:rsid w:val="1E3232B6"/>
    <w:rsid w:val="1E7948A6"/>
    <w:rsid w:val="1FC2105A"/>
    <w:rsid w:val="20070A63"/>
    <w:rsid w:val="20272F1D"/>
    <w:rsid w:val="21004E0A"/>
    <w:rsid w:val="214541B3"/>
    <w:rsid w:val="215D04AF"/>
    <w:rsid w:val="22534154"/>
    <w:rsid w:val="226475B2"/>
    <w:rsid w:val="23CA19C3"/>
    <w:rsid w:val="23D83434"/>
    <w:rsid w:val="24084E07"/>
    <w:rsid w:val="24967E12"/>
    <w:rsid w:val="24C460BC"/>
    <w:rsid w:val="25055D2E"/>
    <w:rsid w:val="250E25B5"/>
    <w:rsid w:val="25512802"/>
    <w:rsid w:val="26506717"/>
    <w:rsid w:val="26E5429C"/>
    <w:rsid w:val="26ED1886"/>
    <w:rsid w:val="27007452"/>
    <w:rsid w:val="27577C22"/>
    <w:rsid w:val="27E10744"/>
    <w:rsid w:val="28622433"/>
    <w:rsid w:val="28741EB6"/>
    <w:rsid w:val="28B461AC"/>
    <w:rsid w:val="2A123AFF"/>
    <w:rsid w:val="2A1B5FE7"/>
    <w:rsid w:val="2A1D35FD"/>
    <w:rsid w:val="2A220F56"/>
    <w:rsid w:val="2A60320F"/>
    <w:rsid w:val="2B814CC3"/>
    <w:rsid w:val="2C047236"/>
    <w:rsid w:val="2C1010AC"/>
    <w:rsid w:val="2C840EAB"/>
    <w:rsid w:val="2C9F3580"/>
    <w:rsid w:val="2CD30697"/>
    <w:rsid w:val="2D591BF5"/>
    <w:rsid w:val="2D6459C2"/>
    <w:rsid w:val="2DEC667F"/>
    <w:rsid w:val="2E277E7A"/>
    <w:rsid w:val="2EA9088F"/>
    <w:rsid w:val="2F126410"/>
    <w:rsid w:val="2F8924AD"/>
    <w:rsid w:val="2F9E2F25"/>
    <w:rsid w:val="2FDD4D5E"/>
    <w:rsid w:val="304212B8"/>
    <w:rsid w:val="30BC3F17"/>
    <w:rsid w:val="31434FCB"/>
    <w:rsid w:val="32D264A0"/>
    <w:rsid w:val="33303C2E"/>
    <w:rsid w:val="338A74B4"/>
    <w:rsid w:val="347257F7"/>
    <w:rsid w:val="348D5620"/>
    <w:rsid w:val="350140A8"/>
    <w:rsid w:val="358562F1"/>
    <w:rsid w:val="35AD4795"/>
    <w:rsid w:val="360F1920"/>
    <w:rsid w:val="368C72EC"/>
    <w:rsid w:val="36B3674F"/>
    <w:rsid w:val="37E372F1"/>
    <w:rsid w:val="383521AD"/>
    <w:rsid w:val="38886B36"/>
    <w:rsid w:val="38EB7267"/>
    <w:rsid w:val="3A324A06"/>
    <w:rsid w:val="3A940DFB"/>
    <w:rsid w:val="3C0F4B52"/>
    <w:rsid w:val="3C2D3E6D"/>
    <w:rsid w:val="3C441695"/>
    <w:rsid w:val="3CBE19AA"/>
    <w:rsid w:val="3D2407C2"/>
    <w:rsid w:val="3D63227C"/>
    <w:rsid w:val="3DBD2A65"/>
    <w:rsid w:val="40B05AAD"/>
    <w:rsid w:val="40EC78CE"/>
    <w:rsid w:val="414915C6"/>
    <w:rsid w:val="415A3663"/>
    <w:rsid w:val="415B2634"/>
    <w:rsid w:val="41D35EF7"/>
    <w:rsid w:val="42044568"/>
    <w:rsid w:val="42324E3D"/>
    <w:rsid w:val="429C5115"/>
    <w:rsid w:val="436A4EA4"/>
    <w:rsid w:val="43F263DD"/>
    <w:rsid w:val="4457142C"/>
    <w:rsid w:val="44B778FB"/>
    <w:rsid w:val="44E77D0C"/>
    <w:rsid w:val="45677B22"/>
    <w:rsid w:val="45A47BEB"/>
    <w:rsid w:val="468F052E"/>
    <w:rsid w:val="46C87BC0"/>
    <w:rsid w:val="46E651F7"/>
    <w:rsid w:val="4862335B"/>
    <w:rsid w:val="48E12E3A"/>
    <w:rsid w:val="494E2B6D"/>
    <w:rsid w:val="49550EA5"/>
    <w:rsid w:val="4B8B6BD3"/>
    <w:rsid w:val="4BC17E5D"/>
    <w:rsid w:val="4C2B13C4"/>
    <w:rsid w:val="4CB5358D"/>
    <w:rsid w:val="4CE85DF9"/>
    <w:rsid w:val="4D67790C"/>
    <w:rsid w:val="4DCB42A2"/>
    <w:rsid w:val="4EEA4CA5"/>
    <w:rsid w:val="4F0E4F8D"/>
    <w:rsid w:val="4FC638B2"/>
    <w:rsid w:val="501C7DDD"/>
    <w:rsid w:val="50384A24"/>
    <w:rsid w:val="508C4BAD"/>
    <w:rsid w:val="50BE0702"/>
    <w:rsid w:val="50E50CB2"/>
    <w:rsid w:val="50E656E8"/>
    <w:rsid w:val="50F43080"/>
    <w:rsid w:val="5177773A"/>
    <w:rsid w:val="520F6922"/>
    <w:rsid w:val="52691A1E"/>
    <w:rsid w:val="52F61A46"/>
    <w:rsid w:val="53462BE5"/>
    <w:rsid w:val="534E17E8"/>
    <w:rsid w:val="53B64FD9"/>
    <w:rsid w:val="54FB75B6"/>
    <w:rsid w:val="56181B01"/>
    <w:rsid w:val="56F251F7"/>
    <w:rsid w:val="57022CD7"/>
    <w:rsid w:val="5756705F"/>
    <w:rsid w:val="57913D66"/>
    <w:rsid w:val="58602763"/>
    <w:rsid w:val="58915695"/>
    <w:rsid w:val="58B137E2"/>
    <w:rsid w:val="58FC3B2E"/>
    <w:rsid w:val="5AD252C7"/>
    <w:rsid w:val="5B146990"/>
    <w:rsid w:val="5B171E64"/>
    <w:rsid w:val="5CC72BA1"/>
    <w:rsid w:val="5CDC408E"/>
    <w:rsid w:val="5D532EE6"/>
    <w:rsid w:val="5DAF0D3C"/>
    <w:rsid w:val="5DE36D9F"/>
    <w:rsid w:val="5DF41C12"/>
    <w:rsid w:val="5E080C09"/>
    <w:rsid w:val="5E147EED"/>
    <w:rsid w:val="5E572BE8"/>
    <w:rsid w:val="5E8C3674"/>
    <w:rsid w:val="5F351B48"/>
    <w:rsid w:val="5F7E529D"/>
    <w:rsid w:val="5FE22DB6"/>
    <w:rsid w:val="60B30F76"/>
    <w:rsid w:val="62313B1F"/>
    <w:rsid w:val="623805EC"/>
    <w:rsid w:val="633D78A1"/>
    <w:rsid w:val="63D7141F"/>
    <w:rsid w:val="64464502"/>
    <w:rsid w:val="64777059"/>
    <w:rsid w:val="65B505E9"/>
    <w:rsid w:val="660D514E"/>
    <w:rsid w:val="66AA4BC9"/>
    <w:rsid w:val="67A55C68"/>
    <w:rsid w:val="6983242D"/>
    <w:rsid w:val="698C6524"/>
    <w:rsid w:val="69912070"/>
    <w:rsid w:val="69F820EF"/>
    <w:rsid w:val="6ACE6008"/>
    <w:rsid w:val="6ADA6689"/>
    <w:rsid w:val="6B8F6B7F"/>
    <w:rsid w:val="6BA241F1"/>
    <w:rsid w:val="6BEE37AA"/>
    <w:rsid w:val="6CAD4952"/>
    <w:rsid w:val="6CFF29FF"/>
    <w:rsid w:val="6D7944C1"/>
    <w:rsid w:val="6DC871E6"/>
    <w:rsid w:val="6F4C5FF2"/>
    <w:rsid w:val="6F533AB9"/>
    <w:rsid w:val="6F6830AC"/>
    <w:rsid w:val="6FBA43D4"/>
    <w:rsid w:val="6FF6518B"/>
    <w:rsid w:val="70D311C0"/>
    <w:rsid w:val="71844269"/>
    <w:rsid w:val="725B22AA"/>
    <w:rsid w:val="72AF0483"/>
    <w:rsid w:val="7436244E"/>
    <w:rsid w:val="74BA7864"/>
    <w:rsid w:val="76075D1F"/>
    <w:rsid w:val="76686F63"/>
    <w:rsid w:val="76C26FA1"/>
    <w:rsid w:val="76D01BD0"/>
    <w:rsid w:val="77B02E40"/>
    <w:rsid w:val="785C5DE4"/>
    <w:rsid w:val="790370E4"/>
    <w:rsid w:val="791B3704"/>
    <w:rsid w:val="7A292328"/>
    <w:rsid w:val="7A6C2147"/>
    <w:rsid w:val="7AC027B5"/>
    <w:rsid w:val="7B0D3D95"/>
    <w:rsid w:val="7B717D0E"/>
    <w:rsid w:val="7BA619AB"/>
    <w:rsid w:val="7BC4481A"/>
    <w:rsid w:val="7C8A0E47"/>
    <w:rsid w:val="7CC54E4F"/>
    <w:rsid w:val="7CEF4F4F"/>
    <w:rsid w:val="7D574C31"/>
    <w:rsid w:val="7EC1679A"/>
    <w:rsid w:val="7FAB22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9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2"/>
    <w:basedOn w:val="1"/>
    <w:next w:val="1"/>
    <w:qFormat/>
    <w:uiPriority w:val="0"/>
    <w:pPr>
      <w:keepNext/>
      <w:numPr>
        <w:ilvl w:val="1"/>
        <w:numId w:val="1"/>
      </w:numPr>
      <w:spacing w:before="240" w:after="240"/>
      <w:outlineLvl w:val="1"/>
    </w:pPr>
    <w:rPr>
      <w:rFonts w:ascii="Arial" w:hAnsi="Arial" w:eastAsia="黑体"/>
      <w:sz w:val="24"/>
    </w:rPr>
  </w:style>
  <w:style w:type="paragraph" w:styleId="8">
    <w:name w:val="heading 3"/>
    <w:basedOn w:val="1"/>
    <w:next w:val="1"/>
    <w:qFormat/>
    <w:uiPriority w:val="0"/>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qFormat/>
    <w:uiPriority w:val="0"/>
  </w:style>
  <w:style w:type="paragraph" w:styleId="3">
    <w:name w:val="Body Text"/>
    <w:basedOn w:val="1"/>
    <w:next w:val="1"/>
    <w:qFormat/>
    <w:uiPriority w:val="0"/>
    <w:pPr>
      <w:widowControl/>
      <w:spacing w:before="100" w:beforeAutospacing="1" w:after="100" w:afterAutospacing="1"/>
      <w:jc w:val="left"/>
    </w:pPr>
    <w:rPr>
      <w:rFonts w:ascii="宋体" w:hAnsi="宋体" w:cs="宋体"/>
      <w:kern w:val="0"/>
      <w:sz w:val="24"/>
    </w:rPr>
  </w:style>
  <w:style w:type="paragraph" w:styleId="4">
    <w:name w:val="Body Text First Indent 2"/>
    <w:basedOn w:val="5"/>
    <w:next w:val="1"/>
    <w:qFormat/>
    <w:uiPriority w:val="0"/>
    <w:pPr>
      <w:ind w:firstLine="420" w:firstLineChars="200"/>
    </w:pPr>
  </w:style>
  <w:style w:type="paragraph" w:styleId="5">
    <w:name w:val="Body Text Indent"/>
    <w:basedOn w:val="1"/>
    <w:next w:val="6"/>
    <w:qFormat/>
    <w:uiPriority w:val="0"/>
    <w:pPr>
      <w:widowControl/>
      <w:spacing w:before="100" w:beforeAutospacing="1" w:after="100" w:afterAutospacing="1"/>
      <w:jc w:val="left"/>
    </w:pPr>
    <w:rPr>
      <w:rFonts w:ascii="宋体" w:hAnsi="宋体" w:cs="宋体"/>
      <w:kern w:val="0"/>
      <w:sz w:val="24"/>
    </w:rPr>
  </w:style>
  <w:style w:type="paragraph" w:customStyle="1" w:styleId="6">
    <w:name w:val="目录 51"/>
    <w:next w:val="1"/>
    <w:qFormat/>
    <w:uiPriority w:val="0"/>
    <w:pPr>
      <w:wordWrap w:val="0"/>
      <w:ind w:left="1700"/>
      <w:jc w:val="both"/>
    </w:pPr>
    <w:rPr>
      <w:rFonts w:ascii="Times New Roman" w:hAnsi="Times New Roman" w:eastAsia="Calibri" w:cs="Times New Roman"/>
      <w:sz w:val="21"/>
      <w:lang w:val="en-US" w:eastAsia="zh-CN" w:bidi="ar-SA"/>
    </w:rPr>
  </w:style>
  <w:style w:type="paragraph" w:styleId="9">
    <w:name w:val="Normal Indent"/>
    <w:basedOn w:val="1"/>
    <w:qFormat/>
    <w:uiPriority w:val="0"/>
    <w:pPr>
      <w:widowControl/>
      <w:spacing w:before="100" w:beforeAutospacing="1" w:after="100" w:afterAutospacing="1"/>
      <w:jc w:val="left"/>
    </w:pPr>
    <w:rPr>
      <w:rFonts w:ascii="宋体" w:hAnsi="宋体" w:cs="宋体"/>
      <w:kern w:val="0"/>
      <w:sz w:val="24"/>
    </w:rPr>
  </w:style>
  <w:style w:type="paragraph" w:styleId="10">
    <w:name w:val="toa heading"/>
    <w:next w:val="1"/>
    <w:qFormat/>
    <w:uiPriority w:val="99"/>
    <w:pPr>
      <w:jc w:val="both"/>
      <w:textAlignment w:val="baseline"/>
    </w:pPr>
    <w:rPr>
      <w:rFonts w:ascii="Cambria" w:hAnsi="Cambria" w:eastAsia="微软雅黑" w:cs="宋体"/>
      <w:kern w:val="2"/>
      <w:sz w:val="21"/>
      <w:szCs w:val="24"/>
      <w:lang w:val="en-US" w:eastAsia="zh-CN" w:bidi="ar-SA"/>
    </w:rPr>
  </w:style>
  <w:style w:type="paragraph" w:styleId="11">
    <w:name w:val="Body Text 3"/>
    <w:basedOn w:val="1"/>
    <w:qFormat/>
    <w:uiPriority w:val="0"/>
    <w:pPr>
      <w:widowControl/>
      <w:spacing w:before="100" w:beforeAutospacing="1" w:after="100" w:afterAutospacing="1"/>
      <w:jc w:val="left"/>
    </w:pPr>
    <w:rPr>
      <w:rFonts w:ascii="宋体" w:hAnsi="宋体" w:cs="宋体"/>
      <w:kern w:val="0"/>
      <w:sz w:val="24"/>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envelope return"/>
    <w:basedOn w:val="1"/>
    <w:qFormat/>
    <w:uiPriority w:val="0"/>
    <w:pPr>
      <w:snapToGrid w:val="0"/>
    </w:pPr>
    <w:rPr>
      <w:rFonts w:ascii="Arial" w:hAnsi="Arial" w:eastAsia="宋体" w:cs="Times New Roman"/>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Body Text 2"/>
    <w:basedOn w:val="1"/>
    <w:next w:val="3"/>
    <w:qFormat/>
    <w:uiPriority w:val="0"/>
    <w:pPr>
      <w:spacing w:after="120" w:line="480" w:lineRule="auto"/>
    </w:p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8">
    <w:name w:val="Table Grid"/>
    <w:basedOn w:val="1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style>
  <w:style w:type="character" w:styleId="21">
    <w:name w:val="page number"/>
    <w:basedOn w:val="19"/>
    <w:qFormat/>
    <w:uiPriority w:val="0"/>
  </w:style>
  <w:style w:type="character" w:styleId="22">
    <w:name w:val="FollowedHyperlink"/>
    <w:basedOn w:val="19"/>
    <w:qFormat/>
    <w:uiPriority w:val="0"/>
    <w:rPr>
      <w:color w:val="800080"/>
      <w:u w:val="none"/>
    </w:rPr>
  </w:style>
  <w:style w:type="character" w:styleId="23">
    <w:name w:val="Emphasis"/>
    <w:basedOn w:val="19"/>
    <w:qFormat/>
    <w:uiPriority w:val="0"/>
  </w:style>
  <w:style w:type="character" w:styleId="24">
    <w:name w:val="HTML Definition"/>
    <w:basedOn w:val="19"/>
    <w:qFormat/>
    <w:uiPriority w:val="0"/>
  </w:style>
  <w:style w:type="character" w:styleId="25">
    <w:name w:val="HTML Typewriter"/>
    <w:basedOn w:val="19"/>
    <w:qFormat/>
    <w:uiPriority w:val="0"/>
    <w:rPr>
      <w:rFonts w:hint="default" w:ascii="monospace" w:hAnsi="monospace" w:eastAsia="monospace" w:cs="monospace"/>
      <w:sz w:val="20"/>
    </w:rPr>
  </w:style>
  <w:style w:type="character" w:styleId="26">
    <w:name w:val="HTML Acronym"/>
    <w:basedOn w:val="19"/>
    <w:qFormat/>
    <w:uiPriority w:val="0"/>
  </w:style>
  <w:style w:type="character" w:styleId="27">
    <w:name w:val="HTML Variable"/>
    <w:basedOn w:val="19"/>
    <w:qFormat/>
    <w:uiPriority w:val="0"/>
  </w:style>
  <w:style w:type="character" w:styleId="28">
    <w:name w:val="Hyperlink"/>
    <w:basedOn w:val="19"/>
    <w:qFormat/>
    <w:uiPriority w:val="0"/>
    <w:rPr>
      <w:color w:val="0000FF"/>
      <w:u w:val="none"/>
    </w:rPr>
  </w:style>
  <w:style w:type="character" w:styleId="29">
    <w:name w:val="HTML Code"/>
    <w:basedOn w:val="19"/>
    <w:qFormat/>
    <w:uiPriority w:val="0"/>
    <w:rPr>
      <w:rFonts w:ascii="monospace" w:hAnsi="monospace" w:eastAsia="monospace" w:cs="monospace"/>
      <w:sz w:val="20"/>
    </w:rPr>
  </w:style>
  <w:style w:type="character" w:styleId="30">
    <w:name w:val="HTML Cite"/>
    <w:basedOn w:val="19"/>
    <w:qFormat/>
    <w:uiPriority w:val="0"/>
  </w:style>
  <w:style w:type="character" w:styleId="31">
    <w:name w:val="HTML Keyboard"/>
    <w:basedOn w:val="19"/>
    <w:qFormat/>
    <w:uiPriority w:val="0"/>
    <w:rPr>
      <w:rFonts w:hint="default" w:ascii="monospace" w:hAnsi="monospace" w:eastAsia="monospace" w:cs="monospace"/>
      <w:sz w:val="20"/>
    </w:rPr>
  </w:style>
  <w:style w:type="character" w:styleId="32">
    <w:name w:val="HTML Sample"/>
    <w:basedOn w:val="19"/>
    <w:qFormat/>
    <w:uiPriority w:val="0"/>
    <w:rPr>
      <w:rFonts w:hint="default" w:ascii="monospace" w:hAnsi="monospace" w:eastAsia="monospace" w:cs="monospace"/>
    </w:rPr>
  </w:style>
  <w:style w:type="paragraph" w:customStyle="1" w:styleId="33">
    <w:name w:val="正文缩进1"/>
    <w:basedOn w:val="1"/>
    <w:qFormat/>
    <w:uiPriority w:val="0"/>
    <w:pPr>
      <w:widowControl/>
      <w:ind w:firstLine="420"/>
      <w:jc w:val="left"/>
    </w:pPr>
    <w:rPr>
      <w:kern w:val="0"/>
      <w:szCs w:val="20"/>
    </w:rPr>
  </w:style>
  <w:style w:type="paragraph" w:customStyle="1" w:styleId="34">
    <w:name w:val="Char"/>
    <w:basedOn w:val="1"/>
    <w:qFormat/>
    <w:uiPriority w:val="0"/>
  </w:style>
  <w:style w:type="paragraph" w:customStyle="1" w:styleId="35">
    <w:name w:val="No Spacing_fcea5184-99df-45f4-bb25-d6ad1306d59e"/>
    <w:basedOn w:val="1"/>
    <w:qFormat/>
    <w:uiPriority w:val="1"/>
    <w:pPr>
      <w:spacing w:line="400" w:lineRule="exact"/>
    </w:pPr>
    <w:rPr>
      <w:sz w:val="24"/>
    </w:rPr>
  </w:style>
  <w:style w:type="paragraph" w:customStyle="1" w:styleId="36">
    <w:name w:val="无间隔1"/>
    <w:basedOn w:val="1"/>
    <w:qFormat/>
    <w:uiPriority w:val="1"/>
    <w:pPr>
      <w:spacing w:line="400" w:lineRule="exact"/>
    </w:pPr>
    <w:rPr>
      <w:sz w:val="24"/>
    </w:rPr>
  </w:style>
  <w:style w:type="paragraph" w:customStyle="1" w:styleId="37">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8">
    <w:name w:val="apple-converted-space"/>
    <w:basedOn w:val="19"/>
    <w:qFormat/>
    <w:uiPriority w:val="0"/>
  </w:style>
  <w:style w:type="character" w:customStyle="1" w:styleId="39">
    <w:name w:val="font11"/>
    <w:basedOn w:val="19"/>
    <w:qFormat/>
    <w:uiPriority w:val="0"/>
    <w:rPr>
      <w:rFonts w:hint="eastAsia" w:ascii="宋体" w:hAnsi="宋体" w:eastAsia="宋体" w:cs="宋体"/>
      <w:color w:val="000000"/>
      <w:sz w:val="24"/>
      <w:szCs w:val="24"/>
      <w:u w:val="none"/>
      <w:vertAlign w:val="superscript"/>
    </w:rPr>
  </w:style>
  <w:style w:type="character" w:customStyle="1" w:styleId="40">
    <w:name w:val="font01"/>
    <w:basedOn w:val="19"/>
    <w:qFormat/>
    <w:uiPriority w:val="0"/>
    <w:rPr>
      <w:rFonts w:hint="eastAsia" w:ascii="宋体" w:hAnsi="宋体" w:eastAsia="宋体" w:cs="宋体"/>
      <w:color w:val="000000"/>
      <w:sz w:val="24"/>
      <w:szCs w:val="24"/>
      <w:u w:val="none"/>
    </w:rPr>
  </w:style>
  <w:style w:type="paragraph" w:customStyle="1" w:styleId="41">
    <w:name w:val="List Paragraph"/>
    <w:qFormat/>
    <w:uiPriority w:val="34"/>
    <w:pPr>
      <w:widowControl w:val="0"/>
      <w:ind w:firstLine="420" w:firstLineChars="200"/>
      <w:jc w:val="both"/>
    </w:pPr>
    <w:rPr>
      <w:rFonts w:ascii="Times New Roman" w:hAnsi="Times New Roman" w:eastAsia="宋体" w:cs="Times New Roman"/>
      <w:kern w:val="2"/>
      <w:sz w:val="21"/>
      <w:szCs w:val="24"/>
      <w:lang w:val="en-US" w:eastAsia="zh-CN" w:bidi="ar-SA"/>
    </w:rPr>
  </w:style>
  <w:style w:type="character" w:customStyle="1" w:styleId="42">
    <w:name w:val="icon_ds"/>
    <w:basedOn w:val="19"/>
    <w:qFormat/>
    <w:uiPriority w:val="0"/>
  </w:style>
  <w:style w:type="character" w:customStyle="1" w:styleId="43">
    <w:name w:val="icon_ds1"/>
    <w:basedOn w:val="19"/>
    <w:qFormat/>
    <w:uiPriority w:val="0"/>
    <w:rPr>
      <w:sz w:val="21"/>
      <w:szCs w:val="21"/>
    </w:rPr>
  </w:style>
  <w:style w:type="character" w:customStyle="1" w:styleId="44">
    <w:name w:val="first-child"/>
    <w:basedOn w:val="19"/>
    <w:qFormat/>
    <w:uiPriority w:val="0"/>
    <w:rPr>
      <w:color w:val="1F3149"/>
      <w:sz w:val="24"/>
      <w:szCs w:val="24"/>
    </w:rPr>
  </w:style>
  <w:style w:type="character" w:customStyle="1" w:styleId="45">
    <w:name w:val="first-child1"/>
    <w:basedOn w:val="19"/>
    <w:qFormat/>
    <w:uiPriority w:val="0"/>
    <w:rPr>
      <w:color w:val="1F3149"/>
      <w:sz w:val="24"/>
      <w:szCs w:val="24"/>
    </w:rPr>
  </w:style>
  <w:style w:type="character" w:customStyle="1" w:styleId="46">
    <w:name w:val="icon_gys"/>
    <w:basedOn w:val="19"/>
    <w:qFormat/>
    <w:uiPriority w:val="0"/>
    <w:rPr>
      <w:sz w:val="21"/>
      <w:szCs w:val="21"/>
    </w:rPr>
  </w:style>
  <w:style w:type="character" w:customStyle="1" w:styleId="47">
    <w:name w:val="xiadan"/>
    <w:basedOn w:val="19"/>
    <w:qFormat/>
    <w:uiPriority w:val="0"/>
    <w:rPr>
      <w:shd w:val="clear" w:fill="E4393C"/>
    </w:rPr>
  </w:style>
  <w:style w:type="character" w:customStyle="1" w:styleId="48">
    <w:name w:val="fr"/>
    <w:basedOn w:val="19"/>
    <w:qFormat/>
    <w:uiPriority w:val="0"/>
  </w:style>
  <w:style w:type="character" w:customStyle="1" w:styleId="49">
    <w:name w:val="first-child2"/>
    <w:basedOn w:val="19"/>
    <w:qFormat/>
    <w:uiPriority w:val="0"/>
    <w:rPr>
      <w:color w:val="1F3149"/>
      <w:sz w:val="24"/>
      <w:szCs w:val="24"/>
    </w:rPr>
  </w:style>
  <w:style w:type="character" w:customStyle="1" w:styleId="50">
    <w:name w:val="font21"/>
    <w:basedOn w:val="19"/>
    <w:qFormat/>
    <w:uiPriority w:val="0"/>
    <w:rPr>
      <w:rFonts w:hint="eastAsia" w:ascii="宋体" w:hAnsi="宋体" w:eastAsia="宋体" w:cs="宋体"/>
      <w:b/>
      <w:bCs/>
      <w:color w:val="000000"/>
      <w:sz w:val="24"/>
      <w:szCs w:val="24"/>
      <w:u w:val="none"/>
    </w:rPr>
  </w:style>
  <w:style w:type="character" w:customStyle="1" w:styleId="51">
    <w:name w:val="font31"/>
    <w:basedOn w:val="19"/>
    <w:qFormat/>
    <w:uiPriority w:val="0"/>
    <w:rPr>
      <w:rFonts w:hint="eastAsia" w:ascii="宋体" w:hAnsi="宋体" w:eastAsia="宋体" w:cs="宋体"/>
      <w:color w:val="000000"/>
      <w:sz w:val="24"/>
      <w:szCs w:val="24"/>
      <w:u w:val="none"/>
    </w:rPr>
  </w:style>
  <w:style w:type="character" w:customStyle="1" w:styleId="52">
    <w:name w:val="font41"/>
    <w:basedOn w:val="19"/>
    <w:qFormat/>
    <w:uiPriority w:val="0"/>
    <w:rPr>
      <w:rFonts w:hint="default" w:ascii="Calibri" w:hAnsi="Calibri" w:cs="Calibri"/>
      <w:color w:val="000000"/>
      <w:sz w:val="24"/>
      <w:szCs w:val="24"/>
      <w:u w:val="none"/>
    </w:rPr>
  </w:style>
  <w:style w:type="paragraph" w:customStyle="1" w:styleId="53">
    <w:name w:val="Table Paragraph"/>
    <w:basedOn w:val="1"/>
    <w:qFormat/>
    <w:uiPriority w:val="1"/>
    <w:rPr>
      <w:rFonts w:ascii="宋体" w:hAnsi="宋体" w:eastAsia="宋体" w:cs="宋体"/>
      <w:lang w:val="zh-CN" w:eastAsia="zh-CN" w:bidi="zh-CN"/>
    </w:rPr>
  </w:style>
  <w:style w:type="paragraph" w:styleId="54">
    <w:name w:val="No Spacing"/>
    <w:qFormat/>
    <w:uiPriority w:val="1"/>
    <w:pPr>
      <w:adjustRightInd w:val="0"/>
      <w:snapToGrid w:val="0"/>
    </w:pPr>
    <w:rPr>
      <w:rFonts w:ascii="Tahoma" w:hAnsi="Tahoma" w:eastAsia="微软雅黑" w:cs="Tahoma"/>
      <w:sz w:val="22"/>
      <w:szCs w:val="22"/>
      <w:lang w:val="en-US" w:eastAsia="zh-CN" w:bidi="ar-SA"/>
    </w:rPr>
  </w:style>
  <w:style w:type="paragraph" w:customStyle="1" w:styleId="55">
    <w:name w:val="No Spacing1"/>
    <w:qFormat/>
    <w:uiPriority w:val="99"/>
    <w:pPr>
      <w:adjustRightInd w:val="0"/>
      <w:snapToGrid w:val="0"/>
    </w:pPr>
    <w:rPr>
      <w:rFonts w:ascii="Tahoma" w:hAnsi="Tahoma" w:eastAsia="微软雅黑" w:cs="Tahoma"/>
      <w:sz w:val="22"/>
      <w:szCs w:val="22"/>
      <w:lang w:val="en-US" w:eastAsia="zh-CN" w:bidi="ar-SA"/>
    </w:rPr>
  </w:style>
  <w:style w:type="character" w:customStyle="1" w:styleId="56">
    <w:name w:val="NormalCharacter"/>
    <w:link w:val="57"/>
    <w:qFormat/>
    <w:uiPriority w:val="0"/>
    <w:rPr>
      <w:rFonts w:ascii="Tahoma" w:hAnsi="Tahoma"/>
      <w:spacing w:val="6"/>
      <w:sz w:val="24"/>
      <w:szCs w:val="20"/>
    </w:rPr>
  </w:style>
  <w:style w:type="paragraph" w:customStyle="1" w:styleId="57">
    <w:name w:val="UserStyle_1"/>
    <w:basedOn w:val="1"/>
    <w:link w:val="56"/>
    <w:qFormat/>
    <w:uiPriority w:val="0"/>
    <w:pPr>
      <w:tabs>
        <w:tab w:val="right" w:pos="-2120"/>
      </w:tabs>
      <w:snapToGrid w:val="0"/>
    </w:pPr>
    <w:rPr>
      <w:rFonts w:ascii="Tahoma" w:hAnsi="Tahoma"/>
      <w:spacing w:val="6"/>
      <w:sz w:val="24"/>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da8e52bb-ef5a-47c6-aef8-3e2ec2c37b37</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658AEBC8</paraID>
      <start>0</start>
      <end>2</end>
      <status>unmodified</status>
      <modifiedWord/>
      <trackRevisions>false</trackRevisions>
    </reviewItem>
    <reviewItem>
      <errorID>f9485cb0-5d44-4aad-92fd-9d5833645ca9</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740D9E91</paraID>
      <start>0</start>
      <end>2</end>
      <status>unmodified</status>
      <modifiedWord/>
      <trackRevisions>false</trackRevisions>
    </reviewItem>
    <reviewItem>
      <errorID>77450823-0bd7-4c29-a64c-30f5989692fc</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197453D</paraID>
      <start>0</start>
      <end>2</end>
      <status>unmodified</status>
      <modifiedWord/>
      <trackRevisions>false</trackRevisions>
    </reviewItem>
    <reviewItem>
      <errorID>b4f6c56b-65dd-44a3-a85a-3110274e4c40</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FF21863</paraID>
      <start>0</start>
      <end>2</end>
      <status>unmodified</status>
      <modifiedWord/>
      <trackRevisions>false</trackRevisions>
    </reviewItem>
    <reviewItem>
      <errorID>ee05a7a8-8213-44c4-85df-520b74e7f42f</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8AF2DCF</paraID>
      <start>0</start>
      <end>2</end>
      <status>unmodified</status>
      <modifiedWord/>
      <trackRevisions>false</trackRevisions>
    </reviewItem>
    <reviewItem>
      <errorID>3e8d8540-69e4-4b47-aec5-e701a5913394</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79537FDF</paraID>
      <start>0</start>
      <end>2</end>
      <status>unmodified</status>
      <modifiedWord/>
      <trackRevisions>false</trackRevisions>
    </reviewItem>
    <reviewItem>
      <errorID>10007ece-ec26-419a-8772-5ed4355bed9e</errorID>
      <errorWord>七.</errorWord>
      <group>L1_Format</group>
      <groupName>格式问题</groupName>
      <ability>L2_Ordinal</ability>
      <abilityName>序号格式</abilityName>
      <candidateList>
        <item>七、</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3BA87D56</paraID>
      <start>0</start>
      <end>2</end>
      <status>unmodified</status>
      <modifiedWord/>
      <trackRevisions>false</trackRevisions>
    </reviewItem>
    <reviewItem>
      <errorID>333e376d-0995-4c85-8307-2f11f8fd576c</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4ECA6067</paraID>
      <start>0</start>
      <end>2</end>
      <status>unmodified</status>
      <modifiedWord/>
      <trackRevisions>false</trackRevisions>
    </reviewItem>
    <reviewItem>
      <errorID>3005920b-4a0f-4b04-93db-6c796afadb7c</errorID>
      <errorWord>:</errorWord>
      <group>L1_Format</group>
      <groupName>格式问题</groupName>
      <ability>L2_HalfPunc</ability>
      <abilityName>全半角检查</abilityName>
      <candidateList>
        <item>：</item>
      </candidateList>
      <explain>文本全半角错误。</explain>
      <paraID>33309014</paraID>
      <start>4</start>
      <end>5</end>
      <status>unmodified</status>
      <modifiedWord/>
      <trackRevisions>false</trackRevisions>
    </reviewItem>
    <reviewItem>
      <errorID>b968fb8d-e75d-4ac6-92a6-45c9d9e226b2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2E4F619A</paraID>
      <start>0</start>
      <end>2</end>
      <status>unmodified</status>
      <modifiedWord/>
      <trackRevisions>false</trackRevisions>
    </reviewItem>
    <reviewItem>
      <errorID>663c6c46-8c79-4ae2-be19-7382933db977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390E74F5</paraID>
      <start>0</start>
      <end>2</end>
      <status>unmodified</status>
      <modifiedWord/>
      <trackRevisions>false</trackRevisions>
    </reviewItem>
    <reviewItem>
      <errorID>2b7831c3-2a2a-462f-9993-cf83830c716e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52C8CAE</paraID>
      <start>0</start>
      <end>2</end>
      <status>unmodified</status>
      <modifiedWord/>
      <trackRevisions>false</trackRevisions>
    </reviewItem>
    <reviewItem>
      <errorID>38557369-30ae-427f-99ad-e3b933bf5b25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41FB21CF</paraID>
      <start>0</start>
      <end>2</end>
      <status>unmodified</status>
      <modifiedWord/>
      <trackRevisions>false</trackRevisions>
    </reviewItem>
    <reviewItem>
      <errorID>9a65d8f6-5425-45b4-ae5f-6d5b72e4c739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2447CD17</paraID>
      <start>0</start>
      <end>2</end>
      <status>unmodified</status>
      <modifiedWord/>
      <trackRevisions>false</trackRevisions>
    </reviewItem>
    <reviewItem>
      <errorID>39765fcf-bf51-4eb4-a6ca-95afc1cc6a21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BE45BB0</paraID>
      <start>0</start>
      <end>2</end>
      <status>unmodified</status>
      <modifiedWord/>
      <trackRevisions>false</trackRevisions>
    </reviewItem>
    <reviewItem>
      <errorID>093712ae-c1bc-4ecb-9610-84cbc6ebc8d1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6949B87A</paraID>
      <start>0</start>
      <end>2</end>
      <status>unmodified</status>
      <modifiedWord/>
      <trackRevisions>false</trackRevisions>
    </reviewItem>
    <reviewItem>
      <errorID>7c244c0c-d9bc-403d-b1c0-80ed81d2c135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5435E050</paraID>
      <start>0</start>
      <end>2</end>
      <status>unmodified</status>
      <modifiedWord/>
      <trackRevisions>false</trackRevisions>
    </reviewItem>
    <reviewItem>
      <errorID>979fc87a-e734-4609-9781-6a316cdd5eea</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41829B65</paraID>
      <start>0</start>
      <end>2</end>
      <status>unmodified</status>
      <modifiedWord/>
      <trackRevisions>false</trackRevisions>
    </reviewItem>
    <reviewItem>
      <errorID>0fc0e215-a886-4f79-a245-d6ade9f05496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4F28E3E1</paraID>
      <start>0</start>
      <end>2</end>
      <status>unmodified</status>
      <modifiedWord/>
      <trackRevisions>false</trackRevisions>
    </reviewItem>
    <reviewItem>
      <errorID>6afe2879-e160-4118-bd3e-39840715432d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34AAF30B</paraID>
      <start>0</start>
      <end>2</end>
      <status>unmodified</status>
      <modifiedWord/>
      <trackRevisions>false</trackRevisions>
    </reviewItem>
    <reviewItem>
      <errorID>be107a4f-02e9-47fe-b810-224043adb160</errorID>
      <errorWord>(</errorWord>
      <group>L1_Format</group>
      <groupName>格式问题</groupName>
      <ability>L2_HalfPunc</ability>
      <abilityName>全半角检查</abilityName>
      <candidateList>
        <item>（</item>
      </candidateList>
      <explain>文本全半角错误。</explain>
      <paraID>34AAF30B</paraID>
      <start>37</start>
      <end>38</end>
      <status>unmodified</status>
      <modifiedWord/>
      <trackRevisions>false</trackRevisions>
    </reviewItem>
    <reviewItem>
      <errorID>cc0e5796-36eb-4200-9f2a-d015dbb2b554</errorID>
      <errorWord>)</errorWord>
      <group>L1_Format</group>
      <groupName>格式问题</groupName>
      <ability>L2_HalfPunc</ability>
      <abilityName>全半角检查</abilityName>
      <candidateList>
        <item>）</item>
      </candidateList>
      <explain>文本全半角错误。</explain>
      <paraID>34AAF30B</paraID>
      <start>49</start>
      <end>50</end>
      <status>unmodified</status>
      <modifiedWord/>
      <trackRevisions>false</trackRevisions>
    </reviewItem>
    <reviewItem>
      <errorID>799451bc-a700-4e3f-9c31-ae9b7439f7a7</errorID>
      <errorWord>(</errorWord>
      <group>L1_Format</group>
      <groupName>格式问题</groupName>
      <ability>L2_HalfPunc</ability>
      <abilityName>全半角检查</abilityName>
      <candidateList>
        <item>（</item>
      </candidateList>
      <explain>文本全半角错误。</explain>
      <paraID>34AAF30B</paraID>
      <start>68</start>
      <end>69</end>
      <status>unmodified</status>
      <modifiedWord/>
      <trackRevisions>false</trackRevisions>
    </reviewItem>
    <reviewItem>
      <errorID>6740bcf9-906d-4004-bfb6-45966ad9f6f1</errorID>
      <errorWord>【2011】300号</errorWord>
      <group>L1_Knowledge</group>
      <groupName>知识性问题</groupName>
      <ability>L2_Knowledge</ability>
      <abilityName>其他知识</abilityName>
      <candidateList>
        <item>〔2011〕300号</item>
      </candidateList>
      <explain>发文字号格式错误。</explain>
      <paraID>34AAF30B</paraID>
      <start>75</start>
      <end>85</end>
      <status>modified</status>
      <modifiedWord>〔2011〕300号</modifiedWord>
      <trackRevisions>false</trackRevisions>
    </reviewItem>
    <reviewItem>
      <errorID>97349678-c04e-462c-99f0-7b5ff0f567bb</errorID>
      <errorWord>)</errorWord>
      <group>L1_Format</group>
      <groupName>格式问题</groupName>
      <ability>L2_HalfPunc</ability>
      <abilityName>全半角检查</abilityName>
      <candidateList>
        <item>）</item>
      </candidateList>
      <explain>文本全半角错误。</explain>
      <paraID>34AAF30B</paraID>
      <start>85</start>
      <end>86</end>
      <status>unmodified</status>
      <modifiedWord/>
      <trackRevisions>false</trackRevisions>
    </reviewItem>
    <reviewItem>
      <errorID>e2bdf835-6f94-4c29-96a1-2bd6bcb34b37</errorID>
      <errorWord>(</errorWord>
      <group>L1_Format</group>
      <groupName>格式问题</groupName>
      <ability>L2_HalfPunc</ability>
      <abilityName>全半角检查</abilityName>
      <candidateList>
        <item>（</item>
      </candidateList>
      <explain>文本全半角错误。</explain>
      <paraID>34AAF30B</paraID>
      <start>107</start>
      <end>108</end>
      <status>unmodified</status>
      <modifiedWord/>
      <trackRevisions>false</trackRevisions>
    </reviewItem>
    <reviewItem>
      <errorID>f71d11c9-ff73-48e4-9d3e-9cadbe6480cf</errorID>
      <errorWord>【2017】141号</errorWord>
      <group>L1_Knowledge</group>
      <groupName>知识性问题</groupName>
      <ability>L2_Knowledge</ability>
      <abilityName>其他知识</abilityName>
      <candidateList>
        <item>〔2017〕141号</item>
      </candidateList>
      <explain>发文字号格式错误。</explain>
      <paraID>34AAF30B</paraID>
      <start>110</start>
      <end>120</end>
      <status>modified</status>
      <modifiedWord>〔2017〕141号</modifiedWord>
      <trackRevisions>false</trackRevisions>
    </reviewItem>
    <reviewItem>
      <errorID>1e1e7d46-30b1-4f53-8d0b-f23c1b5049ab</errorID>
      <errorWord>)</errorWord>
      <group>L1_Format</group>
      <groupName>格式问题</groupName>
      <ability>L2_HalfPunc</ability>
      <abilityName>全半角检查</abilityName>
      <candidateList>
        <item>）</item>
      </candidateList>
      <explain>文本全半角错误。</explain>
      <paraID>34AAF30B</paraID>
      <start>120</start>
      <end>121</end>
      <status>unmodified</status>
      <modifiedWord/>
      <trackRevisions>false</trackRevisions>
    </reviewItem>
    <reviewItem>
      <errorID>c0149201-6b7c-4e1a-8af1-3fff95a66d8b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5B9A2286</paraID>
      <start>0</start>
      <end>2</end>
      <status>unmodified</status>
      <modifiedWord/>
      <trackRevisions>false</trackRevisions>
    </reviewItem>
    <reviewItem>
      <errorID>0d233184-8518-4028-9d98-82453842ed5d</errorID>
      <errorWord>农业农村部种植业管理公司</errorWord>
      <group>L1_Knowledge</group>
      <groupName>知识性问题</groupName>
      <ability>L2_Organization</ability>
      <abilityName>机构检查</abilityName>
      <candidateList>
        <item>农业农村部种植业管理司</item>
      </candidateList>
      <explain>机关单位全简称表述错误</explain>
      <paraID>5B9A2286</paraID>
      <start>35</start>
      <end>46</end>
      <status>modified</status>
      <modifiedWord>农业农村部种植业管理司</modifiedWord>
      <trackRevisions>false</trackRevisions>
    </reviewItem>
    <reviewItem>
      <errorID>cb116b67-5f60-45d2-966e-c90e828a0bc5</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22801DF1</paraID>
      <start>0</start>
      <end>2</end>
      <status>unmodified</status>
      <modifiedWord/>
      <trackRevisions>false</trackRevisions>
    </reviewItem>
    <reviewItem>
      <errorID>c731da4c-b46d-4d5c-8ef6-8075272fc8a9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798ECAD8</paraID>
      <start>14</start>
      <end>17</end>
      <status>unmodified</status>
      <modifiedWord/>
      <trackRevisions>false</trackRevisions>
    </reviewItem>
    <reviewItem>
      <errorID>344fe095-dcff-45de-ba5c-151b7cc5aebc</errorID>
      <errorWord>(</errorWord>
      <group>L1_Format</group>
      <groupName>格式问题</groupName>
      <ability>L2_HalfPunc</ability>
      <abilityName>全半角检查</abilityName>
      <candidateList>
        <item>（</item>
      </candidateList>
      <explain>文本全半角错误。</explain>
      <paraID>38AB322F</paraID>
      <start>48</start>
      <end>49</end>
      <status>unmodified</status>
      <modifiedWord/>
      <trackRevisions>false</trackRevisions>
    </reviewItem>
    <reviewItem>
      <errorID>d3efdf81-7fa0-4355-9fce-0a3098ec96ef</errorID>
      <errorWord>)</errorWord>
      <group>L1_Format</group>
      <groupName>格式问题</groupName>
      <ability>L2_HalfPunc</ability>
      <abilityName>全半角检查</abilityName>
      <candidateList>
        <item>）</item>
      </candidateList>
      <explain>文本全半角错误。</explain>
      <paraID>38AB322F</paraID>
      <start>57</start>
      <end>58</end>
      <status>unmodified</status>
      <modifiedWord/>
      <trackRevisions>false</trackRevisions>
    </reviewItem>
    <reviewItem>
      <errorID>ad031855-22b0-40b0-8179-eb92e6aba3fb</errorID>
      <errorWord>:</errorWord>
      <group>L1_Format</group>
      <groupName>格式问题</groupName>
      <ability>L2_HalfPunc</ability>
      <abilityName>全半角检查</abilityName>
      <candidateList>
        <item>：</item>
      </candidateList>
      <explain>文本全半角错误。</explain>
      <paraID>248409EC</paraID>
      <start>7</start>
      <end>8</end>
      <status>unmodified</status>
      <modifiedWord/>
      <trackRevisions>false</trackRevisions>
    </reviewItem>
    <reviewItem>
      <errorID>aad8a965-c859-4901-8360-79ec0c6ee1a6</errorID>
      <errorWord>:</errorWord>
      <group>L1_Format</group>
      <groupName>格式问题</groupName>
      <ability>L2_HalfPunc</ability>
      <abilityName>全半角检查</abilityName>
      <candidateList>
        <item>：</item>
      </candidateList>
      <explain>文本全半角错误。</explain>
      <paraID>2A514122</paraID>
      <start>8</start>
      <end>9</end>
      <status>unmodified</status>
      <modifiedWord/>
      <trackRevisions>false</trackRevisions>
    </reviewItem>
    <reviewItem>
      <errorID>00791217-1496-46a4-a6fe-af817b9032d7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76F389C3</paraID>
      <start>0</start>
      <end>2</end>
      <status>unmodified</status>
      <modifiedWord/>
      <trackRevisions>false</trackRevisions>
    </reviewItem>
    <reviewItem>
      <errorID>e4c8e096-faf0-40e8-b5f7-14a6c6ed2ac2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D618F5B</paraID>
      <start>0</start>
      <end>2</end>
      <status>unmodified</status>
      <modifiedWord/>
      <trackRevisions>false</trackRevisions>
    </reviewItem>
    <reviewItem>
      <errorID>6b604640-0c3f-4dbb-be84-abcb89f32e84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2E30FFA0</paraID>
      <start>0</start>
      <end>2</end>
      <status>unmodified</status>
      <modifiedWord/>
      <trackRevisions>false</trackRevisions>
    </reviewItem>
    <reviewItem>
      <errorID>c36c5664-a094-4ab1-a15b-f7e633158b65</errorID>
      <errorWord>(</errorWord>
      <group>L1_Format</group>
      <groupName>格式问题</groupName>
      <ability>L2_HalfPunc</ability>
      <abilityName>全半角检查</abilityName>
      <candidateList>
        <item>（</item>
      </candidateList>
      <explain>文本全半角错误。</explain>
      <paraID> 44221C8</paraID>
      <start>30</start>
      <end>31</end>
      <status>unmodified</status>
      <modifiedWord/>
      <trackRevisions>false</trackRevisions>
    </reviewItem>
    <reviewItem>
      <errorID>69970e19-9016-4b27-9222-3385d744c3fe</errorID>
      <errorWord>[2016]125号</errorWord>
      <group>L1_Knowledge</group>
      <groupName>知识性问题</groupName>
      <ability>L2_Knowledge</ability>
      <abilityName>其他知识</abilityName>
      <candidateList>
        <item>〔2016〕125号</item>
      </candidateList>
      <explain>发文字号格式错误。</explain>
      <paraID> 44221C8</paraID>
      <start>33</start>
      <end>43</end>
      <status>modified</status>
      <modifiedWord>〔2016〕125号</modifiedWord>
      <trackRevisions>false</trackRevisions>
    </reviewItem>
    <reviewItem>
      <errorID>a893342d-dd1a-4e2f-9923-4b290f8f9bf5</errorID>
      <errorWord>)</errorWord>
      <group>L1_Format</group>
      <groupName>格式问题</groupName>
      <ability>L2_HalfPunc</ability>
      <abilityName>全半角检查</abilityName>
      <candidateList>
        <item>）</item>
      </candidateList>
      <explain>文本全半角错误。</explain>
      <paraID> 44221C8</paraID>
      <start>43</start>
      <end>44</end>
      <status>unmodified</status>
      <modifiedWord/>
      <trackRevisions>false</trackRevisions>
    </reviewItem>
    <reviewItem>
      <errorID>56bc4b37-b814-44f8-9dad-5af0ab69e985</errorID>
      <errorWord>:</errorWord>
      <group>L1_Format</group>
      <groupName>格式问题</groupName>
      <ability>L2_HalfPunc</ability>
      <abilityName>全半角检查</abilityName>
      <candidateList>
        <item>：</item>
      </candidateList>
      <explain>文本全半角错误。</explain>
      <paraID>36856CC7</paraID>
      <start>11</start>
      <end>12</end>
      <status>unmodified</status>
      <modifiedWord/>
      <trackRevisions>false</trackRevisions>
    </reviewItem>
    <reviewItem>
      <errorID>c21eff09-346f-4838-b239-5d210f4e4d09</errorID>
      <errorWord>,</errorWord>
      <group>L1_Format</group>
      <groupName>格式问题</groupName>
      <ability>L2_HalfPunc</ability>
      <abilityName>全半角检查</abilityName>
      <candidateList>
        <item>，</item>
      </candidateList>
      <explain>文本全半角错误。</explain>
      <paraID>50E91DEB</paraID>
      <start>45</start>
      <end>46</end>
      <status>unmodified</status>
      <modifiedWord/>
      <trackRevisions>false</trackRevisions>
    </reviewItem>
    <reviewItem>
      <errorID>91744d13-71a8-4b40-afd0-26ae3a734b2b</errorID>
      <errorWord>(</errorWord>
      <group>L1_Format</group>
      <groupName>格式问题</groupName>
      <ability>L2_HalfPunc</ability>
      <abilityName>全半角检查</abilityName>
      <candidateList>
        <item>（</item>
      </candidateList>
      <explain>文本全半角错误。</explain>
      <paraID>520311DA</paraID>
      <start>41</start>
      <end>42</end>
      <status>unmodified</status>
      <modifiedWord/>
      <trackRevisions>false</trackRevisions>
    </reviewItem>
    <reviewItem>
      <errorID>ef382ca8-b5cd-40ed-8349-a29146644d1a</errorID>
      <errorWord>)</errorWord>
      <group>L1_Format</group>
      <groupName>格式问题</groupName>
      <ability>L2_HalfPunc</ability>
      <abilityName>全半角检查</abilityName>
      <candidateList>
        <item>）</item>
      </candidateList>
      <explain>文本全半角错误。</explain>
      <paraID>520311DA</paraID>
      <start>50</start>
      <end>51</end>
      <status>unmodified</status>
      <modifiedWord/>
      <trackRevisions>false</trackRevisions>
    </reviewItem>
    <reviewItem>
      <errorID>3338c5a4-1586-45e7-841a-dcbedc475393</errorID>
      <errorWord>:</errorWord>
      <group>L1_Format</group>
      <groupName>格式问题</groupName>
      <ability>L2_HalfPunc</ability>
      <abilityName>全半角检查</abilityName>
      <candidateList>
        <item>：</item>
      </candidateList>
      <explain>文本全半角错误。</explain>
      <paraID>57D1AA0D</paraID>
      <start>5</start>
      <end>6</end>
      <status>unmodified</status>
      <modifiedWord/>
      <trackRevisions>false</trackRevisions>
    </reviewItem>
    <reviewItem>
      <errorID>6178e7cc-7894-421b-ba1e-068969569c3f</errorID>
      <errorWord>:</errorWord>
      <group>L1_Format</group>
      <groupName>格式问题</groupName>
      <ability>L2_HalfPunc</ability>
      <abilityName>全半角检查</abilityName>
      <candidateList>
        <item>：</item>
      </candidateList>
      <explain>文本全半角错误。</explain>
      <paraID> C007311</paraID>
      <start>6</start>
      <end>7</end>
      <status>unmodified</status>
      <modifiedWord/>
      <trackRevisions>false</trackRevisions>
    </reviewItem>
    <reviewItem>
      <errorID>844a0262-09e5-4b0e-9447-860fe548b9ac</errorID>
      <errorWord>:</errorWord>
      <group>L1_Format</group>
      <groupName>格式问题</groupName>
      <ability>L2_HalfPunc</ability>
      <abilityName>全半角检查</abilityName>
      <candidateList>
        <item>：</item>
      </candidateList>
      <explain>文本全半角错误。</explain>
      <paraID>417BF19D</paraID>
      <start>6</start>
      <end>7</end>
      <status>unmodified</status>
      <modifiedWord/>
      <trackRevisions>false</trackRevisions>
    </reviewItem>
    <reviewItem>
      <errorID>51b23152-5bf6-4e7b-b81a-c41e8e40b9b6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230C77C3</paraID>
      <start>0</start>
      <end>2</end>
      <status>unmodified</status>
      <modifiedWord/>
      <trackRevisions>false</trackRevisions>
    </reviewItem>
    <reviewItem>
      <errorID>ddd28ac5-9fd7-4c70-9fdf-ceb97d4878b7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71D9A22</paraID>
      <start>0</start>
      <end>2</end>
      <status>unmodified</status>
      <modifiedWord/>
      <trackRevisions>false</trackRevisions>
    </reviewItem>
    <reviewItem>
      <errorID>ca8a42a3-a29b-4a03-b4a1-11d48fd86a4f</errorID>
      <errorWord>登陆</errorWord>
      <group>L1_Word</group>
      <groupName>字词问题</groupName>
      <ability>L2_Typo</ability>
      <abilityName>字词错误</abilityName>
      <candidateList>
        <item>登录</item>
      </candidateList>
      <explain>〈动〉❶登记：～在案。❷注册▲。</explain>
      <paraID> 71D9A22</paraID>
      <start>12</start>
      <end>14</end>
      <status>modified</status>
      <modifiedWord>登录</modifiedWord>
      <trackRevisions>false</trackRevisions>
    </reviewItem>
    <reviewItem>
      <errorID>7e221124-1c12-43a6-b158-26b1109f209b</errorID>
      <errorWord>(</errorWord>
      <group>L1_Format</group>
      <groupName>格式问题</groupName>
      <ability>L2_HalfPunc</ability>
      <abilityName>全半角检查</abilityName>
      <candidateList>
        <item>（</item>
      </candidateList>
      <explain>文本全半角错误。</explain>
      <paraID> 71D9A22</paraID>
      <start>24</start>
      <end>25</end>
      <status>unmodified</status>
      <modifiedWord/>
      <trackRevisions>false</trackRevisions>
    </reviewItem>
    <reviewItem>
      <errorID>541e2d63-e22d-4a80-949e-ebd587184618</errorID>
      <errorWord>)</errorWord>
      <group>L1_Format</group>
      <groupName>格式问题</groupName>
      <ability>L2_HalfPunc</ability>
      <abilityName>全半角检查</abilityName>
      <candidateList>
        <item>）</item>
      </candidateList>
      <explain>文本全半角错误。</explain>
      <paraID> 71D9A22</paraID>
      <start>35</start>
      <end>36</end>
      <status>unmodified</status>
      <modifiedWord/>
      <trackRevisions>false</trackRevisions>
    </reviewItem>
    <reviewItem>
      <errorID>4f1500ac-ec2c-4132-ba96-fddf9337a4ee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22BF7D91</paraID>
      <start>0</start>
      <end>2</end>
      <status>unmodified</status>
      <modifiedWord/>
      <trackRevisions>false</trackRevisions>
    </reviewItem>
    <reviewItem>
      <errorID>4131b286-4324-48ec-bc56-6981e10252e3</errorID>
      <errorWord>.</errorWord>
      <group>L1_Format</group>
      <groupName>格式问题</groupName>
      <ability>L2_HalfPunc</ability>
      <abilityName>全半角检查</abilityName>
      <candidateList>
        <item>。</item>
      </candidateList>
      <explain>文本全半角错误。</explain>
      <paraID>22BF7D91</paraID>
      <start>34</start>
      <end>35</end>
      <status>unmodified</status>
      <modifiedWord/>
      <trackRevisions>false</trackRevisions>
    </reviewItem>
    <reviewItem>
      <errorID>80e91c25-112d-4fbb-ae3b-2fb737e514c1</errorID>
      <errorWord>,</errorWord>
      <group>L1_Format</group>
      <groupName>格式问题</groupName>
      <ability>L2_HalfPunc</ability>
      <abilityName>全半角检查</abilityName>
      <candidateList>
        <item>，</item>
      </candidateList>
      <explain>文本全半角错误。</explain>
      <paraID>22BF7D91</paraID>
      <start>44</start>
      <end>45</end>
      <status>unmodified</status>
      <modifiedWord/>
      <trackRevisions>false</trackRevisions>
    </reviewItem>
    <reviewItem>
      <errorID>0d02b036-6a04-4e2c-9353-8dde406ea8ee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27D0BB5A</paraID>
      <start>0</start>
      <end>2</end>
      <status>unmodified</status>
      <modifiedWord/>
      <trackRevisions>false</trackRevisions>
    </reviewItem>
    <reviewItem>
      <errorID>50b4d678-7424-42e2-aba3-dd4109745616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24042B28</paraID>
      <start>0</start>
      <end>2</end>
      <status>unmodified</status>
      <modifiedWord/>
      <trackRevisions>false</trackRevisions>
    </reviewItem>
    <reviewItem>
      <errorID>f8bbfd1c-a453-4427-aa06-0b707243f16f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55BE9492</paraID>
      <start>0</start>
      <end>2</end>
      <status>unmodified</status>
      <modifiedWord/>
      <trackRevisions>false</trackRevisions>
    </reviewItem>
    <reviewItem>
      <errorID>da4229c2-fd92-4d75-92ea-59e8bd376cbd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3E178885</paraID>
      <start>0</start>
      <end>2</end>
      <status>unmodified</status>
      <modifiedWord/>
      <trackRevisions>false</trackRevisions>
    </reviewItem>
    <reviewItem>
      <errorID>0dd679c9-5434-4a90-990a-e80530a6fdbd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2B43EA7F</paraID>
      <start>0</start>
      <end>2</end>
      <status>unmodified</status>
      <modifiedWord/>
      <trackRevisions>false</trackRevisions>
    </reviewItem>
    <reviewItem>
      <errorID>6f66356b-5b74-4309-a185-aa46c7ee3c02</errorID>
      <errorWord>.</errorWord>
      <group>L1_Format</group>
      <groupName>格式问题</groupName>
      <ability>L2_HalfPunc</ability>
      <abilityName>全半角检查</abilityName>
      <candidateList>
        <item>。</item>
      </candidateList>
      <explain>文本全半角错误。</explain>
      <paraID>2B43EA7F</paraID>
      <start>60</start>
      <end>61</end>
      <status>unmodified</status>
      <modifiedWord/>
      <trackRevisions>false</trackRevisions>
    </reviewItem>
    <reviewItem>
      <errorID>51cc7e44-4cd1-4289-8ac4-510315c1144c</errorID>
      <errorWord>.</errorWord>
      <group>L1_Format</group>
      <groupName>格式问题</groupName>
      <ability>L2_HalfPunc</ability>
      <abilityName>全半角检查</abilityName>
      <candidateList>
        <item>。</item>
      </candidateList>
      <explain>文本全半角错误。</explain>
      <paraID>2B43EA7F</paraID>
      <start>70</start>
      <end>71</end>
      <status>unmodified</status>
      <modifiedWord/>
      <trackRevisions>false</trackRevisions>
    </reviewItem>
    <reviewItem>
      <errorID>927281f9-2630-49a9-925f-a52ef0161f09</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2FAEC6E5</paraID>
      <start>0</start>
      <end>2</end>
      <status>unmodified</status>
      <modifiedWord/>
      <trackRevisions>false</trackRevisions>
    </reviewItem>
    <reviewItem>
      <errorID>0213756a-6ba9-4d14-931d-52a64023f210</errorID>
      <errorWord>官方网站的</errorWord>
      <group>L1_Word</group>
      <groupName>字词问题</groupName>
      <ability>L2_Typo</ability>
      <abilityName>字词错误</abilityName>
      <candidateList>
        <item>官方网站</item>
      </candidateList>
      <explain/>
      <paraID>2FAEC6E5</paraID>
      <start>28</start>
      <end>32</end>
      <status>modified</status>
      <modifiedWord>官方网站</modifiedWord>
      <trackRevisions>false</trackRevisions>
    </reviewItem>
    <reviewItem>
      <errorID>dd3fe4e2-8848-4ce0-a7c9-6b23f6e532b8</errorID>
      <errorWord>）</errorWord>
      <group>L1_Format</group>
      <groupName>格式问题</groupName>
      <ability>L2_HalfPunc</ability>
      <abilityName>全半角检查</abilityName>
      <candidateList>
        <item>)</item>
      </candidateList>
      <explain>文本全半角错误。</explain>
      <paraID>2FAEC6E5</paraID>
      <start>155</start>
      <end>156</end>
      <status>unmodified</status>
      <modifiedWord/>
      <trackRevisions>false</trackRevisions>
    </reviewItem>
    <reviewItem>
      <errorID>39e50151-7f98-4250-b822-342beca78def</errorID>
      <errorWord>:</errorWord>
      <group>L1_Format</group>
      <groupName>格式问题</groupName>
      <ability>L2_HalfPunc</ability>
      <abilityName>全半角检查</abilityName>
      <candidateList>
        <item>：</item>
      </candidateList>
      <explain>文本全半角错误。</explain>
      <paraID>59156725</paraID>
      <start>6</start>
      <end>7</end>
      <status>unmodified</status>
      <modifiedWord/>
      <trackRevisions>false</trackRevisions>
    </reviewItem>
    <reviewItem>
      <errorID>9901ca44-c61d-4aa9-92c8-b4841dddf273</errorID>
      <errorWord>:</errorWord>
      <group>L1_Format</group>
      <groupName>格式问题</groupName>
      <ability>L2_HalfPunc</ability>
      <abilityName>全半角检查</abilityName>
      <candidateList>
        <item>：</item>
      </candidateList>
      <explain>文本全半角错误。</explain>
      <paraID>656E2426</paraID>
      <start>10</start>
      <end>11</end>
      <status>unmodified</status>
      <modifiedWord/>
      <trackRevisions>false</trackRevisions>
    </reviewItem>
    <reviewItem>
      <errorID>ace7d7d7-cc66-4443-95a8-2245adfc5bce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221F9E38</paraID>
      <start>0</start>
      <end>2</end>
      <status>unmodified</status>
      <modifiedWord/>
      <trackRevisions>false</trackRevisions>
    </reviewItem>
    <reviewItem>
      <errorID>f694db67-360f-4344-b6d2-8e168c819b92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7EAD6A87</paraID>
      <start>0</start>
      <end>2</end>
      <status>unmodified</status>
      <modifiedWord/>
      <trackRevisions>false</trackRevisions>
    </reviewItem>
    <reviewItem>
      <errorID>bf14f5e5-e7a3-4e46-92db-792171946cd7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3EFA35CC</paraID>
      <start>0</start>
      <end>2</end>
      <status>unmodified</status>
      <modifiedWord/>
      <trackRevisions>false</trackRevisions>
    </reviewItem>
    <reviewItem>
      <errorID>7d682a2a-c0c4-4570-ba54-63e7c9189063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E1BDADF</paraID>
      <start>0</start>
      <end>2</end>
      <status>unmodified</status>
      <modifiedWord/>
      <trackRevisions>false</trackRevisions>
    </reviewItem>
    <reviewItem>
      <errorID>be0db852-1428-4b25-b2e3-01a6f2d63f69</errorID>
      <errorWord>（</errorWord>
      <group>L1_Punc</group>
      <groupName>标点问题</groupName>
      <ability>L2_Punc</ability>
      <abilityName>标点符号检查</abilityName>
      <candidateList/>
      <explain>同一形式括号套用。</explain>
      <paraID> E1BDADF</paraID>
      <start>182</start>
      <end>183</end>
      <status>unmodified</status>
      <modifiedWord/>
      <trackRevisions>false</trackRevisions>
    </reviewItem>
    <reviewItem>
      <errorID>7f170ec1-535e-401d-bc33-9308d21cec86</errorID>
      <errorWord>）</errorWord>
      <group>L1_Punc</group>
      <groupName>标点问题</groupName>
      <ability>L2_Punc</ability>
      <abilityName>标点符号检查</abilityName>
      <candidateList/>
      <explain>同一形式括号套用。</explain>
      <paraID> E1BDADF</paraID>
      <start>188</start>
      <end>189</end>
      <status>unmodified</status>
      <modifiedWord/>
      <trackRevisions>false</trackRevisions>
    </reviewItem>
    <reviewItem>
      <errorID>da13c608-6000-4a58-b7dc-233c0ea35979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3838F5AC</paraID>
      <start>0</start>
      <end>2</end>
      <status>unmodified</status>
      <modifiedWord/>
      <trackRevisions>false</trackRevisions>
    </reviewItem>
    <reviewItem>
      <errorID>a2e434f4-3aa3-4b30-9bfc-30e27b9c35f7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470BFC54</paraID>
      <start>0</start>
      <end>2</end>
      <status>unmodified</status>
      <modifiedWord/>
      <trackRevisions>false</trackRevisions>
    </reviewItem>
    <reviewItem>
      <errorID>6ccd7a5f-e574-48c1-b7ba-bdd7745a33a5</errorID>
      <errorWord>其均</errorWord>
      <group>L1_Word</group>
      <groupName>字词问题</groupName>
      <ability>L2_Typo</ability>
      <abilityName>字词错误</abilityName>
      <candidateList>
        <item>其</item>
      </candidateList>
      <explain>词缀：极～｜尤～｜如～。</explain>
      <paraID>516B6790</paraID>
      <start>41</start>
      <end>43</end>
      <status>unmodified</status>
      <modifiedWord/>
      <trackRevisions>false</trackRevisions>
    </reviewItem>
    <reviewItem>
      <errorID>cd4d85e3-e97c-4b8f-b8e8-27c241d77927</errorID>
      <errorWord>（</errorWord>
      <group>L1_Format</group>
      <groupName>格式问题</groupName>
      <ability>L2_HalfPunc</ability>
      <abilityName>全半角检查</abilityName>
      <candidateList>
        <item>(</item>
      </candidateList>
      <explain>文本全半角错误。</explain>
      <paraID>701C79F4</paraID>
      <start>0</start>
      <end>1</end>
      <status>unmodified</status>
      <modifiedWord/>
      <trackRevisions>false</trackRevisions>
    </reviewItem>
    <reviewItem>
      <errorID>956f0ef7-e8a1-4fa9-982d-951095b047ce</errorID>
      <errorWord>）</errorWord>
      <group>L1_Format</group>
      <groupName>格式问题</groupName>
      <ability>L2_HalfPunc</ability>
      <abilityName>全半角检查</abilityName>
      <candidateList>
        <item>)</item>
      </candidateList>
      <explain>文本全半角错误。</explain>
      <paraID>701C79F4</paraID>
      <start>113</start>
      <end>114</end>
      <status>unmodified</status>
      <modifiedWord/>
      <trackRevisions>false</trackRevisions>
    </reviewItem>
    <reviewItem>
      <errorID>750a7dc0-b30d-4949-95c1-8a7087ada1a0</errorID>
      <errorWord>、</errorWord>
      <group>L1_Word</group>
      <groupName>字词问题</groupName>
      <ability>L2_Typo</ability>
      <abilityName>字词错误</abilityName>
      <candidateList>
        <item>、根</item>
      </candidateList>
      <explain/>
      <paraID>2CBB5A31</paraID>
      <start>1</start>
      <end>3</end>
      <status>modified</status>
      <modifiedWord>、根</modifiedWord>
      <trackRevisions>false</trackRevisions>
    </reviewItem>
    <reviewItem>
      <errorID>359d9259-fe4f-4d52-9659-0a92271acb09</errorID>
      <errorWord>(</errorWord>
      <group>L1_Format</group>
      <groupName>格式问题</groupName>
      <ability>L2_HalfPunc</ability>
      <abilityName>全半角检查</abilityName>
      <candidateList>
        <item>（</item>
      </candidateList>
      <explain>文本全半角错误。</explain>
      <paraID>2CBB5A31</paraID>
      <start>14</start>
      <end>15</end>
      <status>unmodified</status>
      <modifiedWord/>
      <trackRevisions>false</trackRevisions>
    </reviewItem>
    <reviewItem>
      <errorID>2333caee-872b-4b9e-8955-9cd84a3d6b3c</errorID>
      <errorWord>[2011]300号</errorWord>
      <group>L1_Knowledge</group>
      <groupName>知识性问题</groupName>
      <ability>L2_Knowledge</ability>
      <abilityName>其他知识</abilityName>
      <candidateList>
        <item>〔2011〕300号</item>
      </candidateList>
      <explain>发文字号格式错误。</explain>
      <paraID>2CBB5A31</paraID>
      <start>21</start>
      <end>31</end>
      <status>modified</status>
      <modifiedWord>〔2011〕300号</modifiedWord>
      <trackRevisions>false</trackRevisions>
    </reviewItem>
    <reviewItem>
      <errorID>116bc1bb-0223-4408-92e4-d503137274f8</errorID>
      <errorWord>)</errorWord>
      <group>L1_Format</group>
      <groupName>格式问题</groupName>
      <ability>L2_HalfPunc</ability>
      <abilityName>全半角检查</abilityName>
      <candidateList>
        <item>）</item>
      </candidateList>
      <explain>文本全半角错误。</explain>
      <paraID>2CBB5A31</paraID>
      <start>31</start>
      <end>32</end>
      <status>unmodified</status>
      <modifiedWord/>
      <trackRevisions>false</trackRevisions>
    </reviewItem>
    <reviewItem>
      <errorID>dc2692f1-4ea4-4f3e-95ab-bf4389625a87</errorID>
      <errorWord>&lt;</errorWord>
      <group>L1_Format</group>
      <groupName>格式问题</groupName>
      <ability>L2_HalfPunc</ability>
      <abilityName>全半角检查</abilityName>
      <candidateList>
        <item>〈</item>
      </candidateList>
      <explain>文本全半角错误。</explain>
      <paraID>2CBB5A31</paraID>
      <start>42</start>
      <end>43</end>
      <status>unmodified</status>
      <modifiedWord/>
      <trackRevisions>false</trackRevisions>
    </reviewItem>
    <reviewItem>
      <errorID>563bb442-134a-470b-9b80-7528b6d76b40</errorID>
      <errorWord>&lt;</errorWord>
      <group>L1_Format</group>
      <groupName>格式问题</groupName>
      <ability>L2_HalfPunc</ability>
      <abilityName>全半角检查</abilityName>
      <candidateList>
        <item>〈</item>
      </candidateList>
      <explain>文本全半角错误。</explain>
      <paraID>2CBB5A31</paraID>
      <start>43</start>
      <end>44</end>
      <status>unmodified</status>
      <modifiedWord/>
      <trackRevisions>false</trackRevisions>
    </reviewItem>
    <reviewItem>
      <errorID>fd22658d-355d-424f-85e3-63018cfe58f6</errorID>
      <errorWord>(</errorWord>
      <group>L1_Format</group>
      <groupName>格式问题</groupName>
      <ability>L2_HalfPunc</ability>
      <abilityName>全半角检查</abilityName>
      <candidateList>
        <item>（</item>
      </candidateList>
      <explain>文本全半角错误。</explain>
      <paraID>2CBB5A31</paraID>
      <start>58</start>
      <end>59</end>
      <status>unmodified</status>
      <modifiedWord/>
      <trackRevisions>false</trackRevisions>
    </reviewItem>
    <reviewItem>
      <errorID>1cfef181-5f75-4222-8b3d-a75cba2f1835</errorID>
      <errorWord>)</errorWord>
      <group>L1_Format</group>
      <groupName>格式问题</groupName>
      <ability>L2_HalfPunc</ability>
      <abilityName>全半角检查</abilityName>
      <candidateList>
        <item>）</item>
      </candidateList>
      <explain>文本全半角错误。</explain>
      <paraID>2CBB5A31</paraID>
      <start>63</start>
      <end>64</end>
      <status>unmodified</status>
      <modifiedWord/>
      <trackRevisions>false</trackRevisions>
    </reviewItem>
    <reviewItem>
      <errorID>673b9f16-7194-4603-926c-27a1a6005a63</errorID>
      <errorWord>&gt;&gt;</errorWord>
      <group>L1_Punc</group>
      <groupName>标点问题</groupName>
      <ability>L2_Punc</ability>
      <abilityName>标点符号检查</abilityName>
      <candidateList>
        <item>&gt;</item>
      </candidateList>
      <explain/>
      <paraID>2CBB5A31</paraID>
      <start>64</start>
      <end>66</end>
      <status>unmodified</status>
      <modifiedWord/>
      <trackRevisions>false</trackRevisions>
    </reviewItem>
    <reviewItem>
      <errorID>99186db1-e58a-4b79-867b-a33aa843b1d3</errorID>
      <errorWord>、</errorWord>
      <group>L1_Punc</group>
      <groupName>标点问题</groupName>
      <ability>L2_Punc</ability>
      <abilityName>标点符号检查</abilityName>
      <candidateList>
        <item>.</item>
      </candidateList>
      <explain/>
      <paraID> AAD16A9</paraID>
      <start>1</start>
      <end>2</end>
      <status>unmodified</status>
      <modifiedWord/>
      <trackRevisions>false</trackRevisions>
    </reviewItem>
    <reviewItem>
      <errorID>20309f07-a62d-4bc3-b448-a34029fbb3b6</errorID>
      <errorWord>[2022]19号</errorWord>
      <group>L1_Knowledge</group>
      <groupName>知识性问题</groupName>
      <ability>L2_Knowledge</ability>
      <abilityName>其他知识</abilityName>
      <candidateList>
        <item>〔2022〕19号</item>
      </candidateList>
      <explain>发文字号格式错误。</explain>
      <paraID> AAD16A9</paraID>
      <start>9</start>
      <end>18</end>
      <status>modified</status>
      <modifiedWord>〔2022〕19号</modifiedWord>
      <trackRevisions>false</trackRevisions>
    </reviewItem>
    <reviewItem>
      <errorID>495d7532-2165-4788-984e-f5b6b246119a</errorID>
      <errorWord>&lt;</errorWord>
      <group>L1_Format</group>
      <groupName>格式问题</groupName>
      <ability>L2_HalfPunc</ability>
      <abilityName>全半角检查</abilityName>
      <candidateList>
        <item>〈</item>
      </candidateList>
      <explain>文本全半角错误。</explain>
      <paraID> AAD16A9</paraID>
      <start>18</start>
      <end>19</end>
      <status>unmodified</status>
      <modifiedWord/>
      <trackRevisions>false</trackRevisions>
    </reviewItem>
    <reviewItem>
      <errorID>f3a54567-f0b1-4187-bdc7-f49892890450</errorID>
      <errorWord>&lt;</errorWord>
      <group>L1_Format</group>
      <groupName>格式问题</groupName>
      <ability>L2_HalfPunc</ability>
      <abilityName>全半角检查</abilityName>
      <candidateList>
        <item>〈</item>
      </candidateList>
      <explain>文本全半角错误。</explain>
      <paraID> AAD16A9</paraID>
      <start>19</start>
      <end>20</end>
      <status>unmodified</status>
      <modifiedWord/>
      <trackRevisions>false</trackRevisions>
    </reviewItem>
    <reviewItem>
      <errorID>73b71cb6-b4b0-43db-997b-85c8f81224cd</errorID>
      <errorWord>&gt;&gt;、</errorWord>
      <group>L1_Punc</group>
      <groupName>标点问题</groupName>
      <ability>L2_Punc</ability>
      <abilityName>标点符号检查</abilityName>
      <candidateList>
        <item>&gt;</item>
      </candidateList>
      <explain/>
      <paraID> AAD16A9</paraID>
      <start>42</start>
      <end>45</end>
      <status>unmodified</status>
      <modifiedWord/>
      <trackRevisions>false</trackRevisions>
    </reviewItem>
    <reviewItem>
      <errorID>2bcd57be-27c5-49de-8f71-768a32ee36b0</errorID>
      <errorWord>[2020]46号</errorWord>
      <group>L1_Knowledge</group>
      <groupName>知识性问题</groupName>
      <ability>L2_Knowledge</ability>
      <abilityName>其他知识</abilityName>
      <candidateList>
        <item>〔2020〕46号</item>
      </candidateList>
      <explain>发文字号格式错误。</explain>
      <paraID> AAD16A9</paraID>
      <start>47</start>
      <end>56</end>
      <status>unmodified</status>
      <modifiedWord/>
      <trackRevisions>false</trackRevisions>
    </reviewItem>
    <reviewItem>
      <errorID>443d48d8-65b2-4cba-8f7b-786d0fae4bca</errorID>
      <errorWord>&lt;</errorWord>
      <group>L1_Format</group>
      <groupName>格式问题</groupName>
      <ability>L2_HalfPunc</ability>
      <abilityName>全半角检查</abilityName>
      <candidateList>
        <item>〈</item>
      </candidateList>
      <explain>文本全半角错误。</explain>
      <paraID> AAD16A9</paraID>
      <start>56</start>
      <end>57</end>
      <status>unmodified</status>
      <modifiedWord/>
      <trackRevisions>false</trackRevisions>
    </reviewItem>
    <reviewItem>
      <errorID>7f92f922-a9fe-43e2-be77-4cf76ab32a20</errorID>
      <errorWord>&lt;</errorWord>
      <group>L1_Format</group>
      <groupName>格式问题</groupName>
      <ability>L2_HalfPunc</ability>
      <abilityName>全半角检查</abilityName>
      <candidateList>
        <item>〈</item>
      </candidateList>
      <explain>文本全半角错误。</explain>
      <paraID> AAD16A9</paraID>
      <start>57</start>
      <end>58</end>
      <status>unmodified</status>
      <modifiedWord/>
      <trackRevisions>false</trackRevisions>
    </reviewItem>
    <reviewItem>
      <errorID>04789468-98d4-4b2e-b432-28cd76ca1c71</errorID>
      <errorWord>&lt;</errorWord>
      <group>L1_Format</group>
      <groupName>格式问题</groupName>
      <ability>L2_HalfPunc</ability>
      <abilityName>全半角检查</abilityName>
      <candidateList>
        <item>〈</item>
      </candidateList>
      <explain>文本全半角错误。</explain>
      <paraID> AAD16A9</paraID>
      <start>62</start>
      <end>63</end>
      <status>unmodified</status>
      <modifiedWord/>
      <trackRevisions>false</trackRevisions>
    </reviewItem>
    <reviewItem>
      <errorID>24cdd79b-b257-43f8-917b-d594c19ac1b4</errorID>
      <errorWord>&lt;</errorWord>
      <group>L1_Format</group>
      <groupName>格式问题</groupName>
      <ability>L2_HalfPunc</ability>
      <abilityName>全半角检查</abilityName>
      <candidateList>
        <item>〈</item>
      </candidateList>
      <explain>文本全半角错误。</explain>
      <paraID> AAD16A9</paraID>
      <start>63</start>
      <end>64</end>
      <status>unmodified</status>
      <modifiedWord/>
      <trackRevisions>false</trackRevisions>
    </reviewItem>
    <reviewItem>
      <errorID>34a66512-22e7-4452-b95f-ae51e4010979</errorID>
      <errorWord>&gt;&gt;</errorWord>
      <group>L1_Punc</group>
      <groupName>标点问题</groupName>
      <ability>L2_Punc</ability>
      <abilityName>标点符号检查</abilityName>
      <candidateList>
        <item>&gt;</item>
      </candidateList>
      <explain/>
      <paraID> AAD16A9</paraID>
      <start>80</start>
      <end>82</end>
      <status>unmodified</status>
      <modifiedWord/>
      <trackRevisions>false</trackRevisions>
    </reviewItem>
    <reviewItem>
      <errorID>93ecc7b5-ad09-42fd-81a8-b017e5bcdf09</errorID>
      <errorWord>&gt;&gt;、</errorWord>
      <group>L1_Punc</group>
      <groupName>标点问题</groupName>
      <ability>L2_Punc</ability>
      <abilityName>标点符号检查</abilityName>
      <candidateList>
        <item>&gt;</item>
      </candidateList>
      <explain/>
      <paraID> AAD16A9</paraID>
      <start>85</start>
      <end>88</end>
      <status>unmodified</status>
      <modifiedWord/>
      <trackRevisions>false</trackRevisions>
    </reviewItem>
    <reviewItem>
      <errorID>c69bc486-9adf-4530-9741-bbfec0eee110</errorID>
      <errorWord>中华人民共和国中小企业促进法</errorWord>
      <group>L1_Knowledge</group>
      <groupName>知识性问题</groupName>
      <ability>L2_Knowledge</ability>
      <abilityName>其他知识</abilityName>
      <candidateList>
        <item>《中华人民共和国中小企业促进法》</item>
      </candidateList>
      <explain>完整法律法规名称需要加书名号，请注意检查。</explain>
      <paraID> AAD16A9</paraID>
      <start>88</start>
      <end>104</end>
      <status>modified</status>
      <modifiedWord>《中华人民共和国中小企业促进法》</modifiedWord>
      <trackRevisions>false</trackRevisions>
    </reviewItem>
    <reviewItem>
      <errorID>1c995c21-f2bc-4f13-9d10-8255acce5517</errorID>
      <errorWord>&lt;</errorWord>
      <group>L1_Format</group>
      <groupName>格式问题</groupName>
      <ability>L2_HalfPunc</ability>
      <abilityName>全半角检查</abilityName>
      <candidateList>
        <item>〈</item>
      </candidateList>
      <explain>文本全半角错误。</explain>
      <paraID> AAD16A9</paraID>
      <start>119</start>
      <end>120</end>
      <status>unmodified</status>
      <modifiedWord/>
      <trackRevisions>false</trackRevisions>
    </reviewItem>
    <reviewItem>
      <errorID>96ce49d6-4f3c-4df3-9409-2830cd566695</errorID>
      <errorWord>&lt;</errorWord>
      <group>L1_Format</group>
      <groupName>格式问题</groupName>
      <ability>L2_HalfPunc</ability>
      <abilityName>全半角检查</abilityName>
      <candidateList>
        <item>〈</item>
      </candidateList>
      <explain>文本全半角错误。</explain>
      <paraID> AAD16A9</paraID>
      <start>120</start>
      <end>121</end>
      <status>unmodified</status>
      <modifiedWord/>
      <trackRevisions>false</trackRevisions>
    </reviewItem>
    <reviewItem>
      <errorID>e0d2dbd0-3cc2-400e-8f4a-39118d43f93f</errorID>
      <errorWord>&gt;&gt;,</errorWord>
      <group>L1_Punc</group>
      <groupName>标点问题</groupName>
      <ability>L2_Punc</ability>
      <abilityName>标点符号检查</abilityName>
      <candidateList>
        <item>&gt;</item>
      </candidateList>
      <explain/>
      <paraID> AAD16A9</paraID>
      <start>142</start>
      <end>145</end>
      <status>unmodified</status>
      <modifiedWord/>
      <trackRevisions>false</trackRevisions>
    </reviewItem>
    <reviewItem>
      <errorID>b82151d7-3c31-4a3a-a5ba-25659b83cdcf</errorID>
      <errorWord>(2011)300号</errorWord>
      <group>L1_Knowledge</group>
      <groupName>知识性问题</groupName>
      <ability>L2_Knowledge</ability>
      <abilityName>其他知识</abilityName>
      <candidateList>
        <item>〔2011〕300号</item>
      </candidateList>
      <explain>发文字号格式错误。</explain>
      <paraID> AAD16A9</paraID>
      <start>174</start>
      <end>184</end>
      <status>modified</status>
      <modifiedWord>〔2011〕300号</modifiedWord>
      <trackRevisions>false</trackRevisions>
    </reviewItem>
    <reviewItem>
      <errorID>d9fd814a-c9d3-4ea9-b161-ad24fe2376c3</errorID>
      <errorWord>&lt;</errorWord>
      <group>L1_Format</group>
      <groupName>格式问题</groupName>
      <ability>L2_HalfPunc</ability>
      <abilityName>全半角检查</abilityName>
      <candidateList>
        <item>〈</item>
      </candidateList>
      <explain>文本全半角错误。</explain>
      <paraID> AAD16A9</paraID>
      <start>184</start>
      <end>185</end>
      <status>unmodified</status>
      <modifiedWord/>
      <trackRevisions>false</trackRevisions>
    </reviewItem>
    <reviewItem>
      <errorID>e9d0262d-e896-4463-9122-1a49ae4a8481</errorID>
      <errorWord>&lt;</errorWord>
      <group>L1_Format</group>
      <groupName>格式问题</groupName>
      <ability>L2_HalfPunc</ability>
      <abilityName>全半角检查</abilityName>
      <candidateList>
        <item>〈</item>
      </candidateList>
      <explain>文本全半角错误。</explain>
      <paraID> AAD16A9</paraID>
      <start>185</start>
      <end>186</end>
      <status>unmodified</status>
      <modifiedWord/>
      <trackRevisions>false</trackRevisions>
    </reviewItem>
    <reviewItem>
      <errorID>cfcf6627-e05f-4156-a845-73606f474abc</errorID>
      <errorWord>&gt;&gt;</errorWord>
      <group>L1_Punc</group>
      <groupName>标点问题</groupName>
      <ability>L2_Punc</ability>
      <abilityName>标点符号检查</abilityName>
      <candidateList>
        <item>&gt;</item>
      </candidateList>
      <explain/>
      <paraID> AAD16A9</paraID>
      <start>231</start>
      <end>233</end>
      <status>unmodified</status>
      <modifiedWord/>
      <trackRevisions>false</trackRevisions>
    </reviewItem>
    <reviewItem>
      <errorID>44addd7f-2306-4e02-9812-b47a8c80dc1d</errorID>
      <errorWord>,</errorWord>
      <group>L1_Format</group>
      <groupName>格式问题</groupName>
      <ability>L2_HalfPunc</ability>
      <abilityName>全半角检查</abilityName>
      <candidateList>
        <item>，</item>
      </candidateList>
      <explain>文本全半角错误。</explain>
      <paraID> AAD16A9</paraID>
      <start>277</start>
      <end>278</end>
      <status>unmodified</status>
      <modifiedWord/>
      <trackRevisions>false</trackRevisions>
    </reviewItem>
    <reviewItem>
      <errorID>40f23acf-1a9e-4896-80f4-dedb555d8837</errorID>
      <errorWord>,</errorWord>
      <group>L1_Format</group>
      <groupName>格式问题</groupName>
      <ability>L2_HalfPunc</ability>
      <abilityName>全半角检查</abilityName>
      <candidateList>
        <item>，</item>
      </candidateList>
      <explain>文本全半角错误。</explain>
      <paraID>3D688F4D</paraID>
      <start>60</start>
      <end>61</end>
      <status>unmodified</status>
      <modifiedWord/>
      <trackRevisions>false</trackRevisions>
    </reviewItem>
    <reviewItem>
      <errorID>37b16e6a-69af-4745-a17b-9cfb1546fa3f</errorID>
      <errorWord>,</errorWord>
      <group>L1_Format</group>
      <groupName>格式问题</groupName>
      <ability>L2_HalfPunc</ability>
      <abilityName>全半角检查</abilityName>
      <candidateList>
        <item>，</item>
      </candidateList>
      <explain>文本全半角错误。</explain>
      <paraID>748D3278</paraID>
      <start>74</start>
      <end>75</end>
      <status>unmodified</status>
      <modifiedWord/>
      <trackRevisions>false</trackRevisions>
    </reviewItem>
    <reviewItem>
      <errorID>857d5541-6d95-452d-aecd-5a4b87ed98ce</errorID>
      <errorWord>;</errorWord>
      <group>L1_Format</group>
      <groupName>格式问题</groupName>
      <ability>L2_HalfPunc</ability>
      <abilityName>全半角检查</abilityName>
      <candidateList>
        <item>；</item>
      </candidateList>
      <explain>文本全半角错误。</explain>
      <paraID>748D3278</paraID>
      <start>101</start>
      <end>102</end>
      <status>unmodified</status>
      <modifiedWord/>
      <trackRevisions>false</trackRevisions>
    </reviewItem>
    <reviewItem>
      <errorID>4386ce62-e761-42db-a80c-d3e44ec3fc97</errorID>
      <errorWord>:</errorWord>
      <group>L1_Format</group>
      <groupName>格式问题</groupName>
      <ability>L2_HalfPunc</ability>
      <abilityName>全半角检查</abilityName>
      <candidateList>
        <item>：</item>
      </candidateList>
      <explain>文本全半角错误。</explain>
      <paraID>748D3278</paraID>
      <start>133</start>
      <end>134</end>
      <status>unmodified</status>
      <modifiedWord/>
      <trackRevisions>false</trackRevisions>
    </reviewItem>
    <reviewItem>
      <errorID>8a5b027b-f584-490e-a049-ad4a6f077045</errorID>
      <errorWord>,</errorWord>
      <group>L1_Format</group>
      <groupName>格式问题</groupName>
      <ability>L2_HalfPunc</ability>
      <abilityName>全半角检查</abilityName>
      <candidateList>
        <item>，</item>
      </candidateList>
      <explain>文本全半角错误。</explain>
      <paraID>3CEB1F18</paraID>
      <start>18</start>
      <end>19</end>
      <status>unmodified</status>
      <modifiedWord/>
      <trackRevisions>false</trackRevisions>
    </reviewItem>
    <reviewItem>
      <errorID>1e067d26-3cdd-483b-becd-1385eb64a3e5</errorID>
      <errorWord>中华人民共和国劳动合同法</errorWord>
      <group>L1_Knowledge</group>
      <groupName>知识性问题</groupName>
      <ability>L2_Knowledge</ability>
      <abilityName>其他知识</abilityName>
      <candidateList>
        <item>《中华人民共和国劳动合同法》</item>
      </candidateList>
      <explain>完整法律法规名称需要加书名号，请注意检查。</explain>
      <paraID>3CEB1F18</paraID>
      <start>34</start>
      <end>48</end>
      <status>modified</status>
      <modifiedWord>《中华人民共和国劳动合同法》</modifiedWord>
      <trackRevisions>false</trackRevisions>
    </reviewItem>
    <reviewItem>
      <errorID>da6389c4-b20c-4fbd-9510-8bf80b2e75cb</errorID>
      <errorWord>,</errorWord>
      <group>L1_Format</group>
      <groupName>格式问题</groupName>
      <ability>L2_HalfPunc</ability>
      <abilityName>全半角检查</abilityName>
      <candidateList>
        <item>，</item>
      </candidateList>
      <explain>文本全半角错误。</explain>
      <paraID>3CEB1F18</paraID>
      <start>132</start>
      <end>133</end>
      <status>unmodified</status>
      <modifiedWord/>
      <trackRevisions>false</trackRevisions>
    </reviewItem>
    <reviewItem>
      <errorID>b373e0b9-2999-42a9-8155-654ee5d86837</errorID>
      <errorWord>,</errorWord>
      <group>L1_Format</group>
      <groupName>格式问题</groupName>
      <ability>L2_HalfPunc</ability>
      <abilityName>全半角检查</abilityName>
      <candidateList>
        <item>，</item>
      </candidateList>
      <explain>文本全半角错误。</explain>
      <paraID>3CEB1F18</paraID>
      <start>145</start>
      <end>146</end>
      <status>unmodified</status>
      <modifiedWord/>
      <trackRevisions>false</trackRevisions>
    </reviewItem>
    <reviewItem>
      <errorID>204528a3-be4f-4857-93bc-5c5f0e2ac04f</errorID>
      <errorWord>,</errorWord>
      <group>L1_Format</group>
      <groupName>格式问题</groupName>
      <ability>L2_HalfPunc</ability>
      <abilityName>全半角检查</abilityName>
      <candidateList>
        <item>，</item>
      </candidateList>
      <explain>文本全半角错误。</explain>
      <paraID>3CEB1F18</paraID>
      <start>158</start>
      <end>159</end>
      <status>unmodified</status>
      <modifiedWord/>
      <trackRevisions>false</trackRevisions>
    </reviewItem>
    <reviewItem>
      <errorID>56fbf660-e814-401b-b762-926e07e3d525</errorID>
      <errorWord>,</errorWord>
      <group>L1_Format</group>
      <groupName>格式问题</groupName>
      <ability>L2_HalfPunc</ability>
      <abilityName>全半角检查</abilityName>
      <candidateList>
        <item>，</item>
      </candidateList>
      <explain>文本全半角错误。</explain>
      <paraID>3CEB1F18</paraID>
      <start>171</start>
      <end>172</end>
      <status>unmodified</status>
      <modifiedWord/>
      <trackRevisions>false</trackRevisions>
    </reviewItem>
    <reviewItem>
      <errorID>2fd2e1e6-9416-469a-b14d-c66ac832641d</errorID>
      <errorWord>;</errorWord>
      <group>L1_Format</group>
      <groupName>格式问题</groupName>
      <ability>L2_HalfPunc</ability>
      <abilityName>全半角检查</abilityName>
      <candidateList>
        <item>；</item>
      </candidateList>
      <explain>文本全半角错误。</explain>
      <paraID>3CEB1F18</paraID>
      <start>239</start>
      <end>240</end>
      <status>unmodified</status>
      <modifiedWord/>
      <trackRevisions>false</trackRevisions>
    </reviewItem>
    <reviewItem>
      <errorID>69802a76-5152-42e1-bb11-b8d5d3bafadd</errorID>
      <errorWord>&lt;</errorWord>
      <group>L1_Format</group>
      <groupName>格式问题</groupName>
      <ability>L2_HalfPunc</ability>
      <abilityName>全半角检查</abilityName>
      <candidateList>
        <item>〈</item>
      </candidateList>
      <explain>文本全半角错误。</explain>
      <paraID>3CEB1F18</paraID>
      <start>263</start>
      <end>264</end>
      <status>unmodified</status>
      <modifiedWord/>
      <trackRevisions>false</trackRevisions>
    </reviewItem>
    <reviewItem>
      <errorID>3ca14557-7662-40ec-b4e7-12e4edaf250d</errorID>
      <errorWord>&lt;</errorWord>
      <group>L1_Format</group>
      <groupName>格式问题</groupName>
      <ability>L2_HalfPunc</ability>
      <abilityName>全半角检查</abilityName>
      <candidateList>
        <item>〈</item>
      </candidateList>
      <explain>文本全半角错误。</explain>
      <paraID>3CEB1F18</paraID>
      <start>264</start>
      <end>265</end>
      <status>unmodified</status>
      <modifiedWord/>
      <trackRevisions>false</trackRevisions>
    </reviewItem>
    <reviewItem>
      <errorID>26294d3d-5b5c-4f27-9045-fb828c07c206</errorID>
      <errorWord>&gt;&gt;，</errorWord>
      <group>L1_Punc</group>
      <groupName>标点问题</groupName>
      <ability>L2_Punc</ability>
      <abilityName>标点符号检查</abilityName>
      <candidateList>
        <item>&gt;</item>
      </candidateList>
      <explain/>
      <paraID>3CEB1F18</paraID>
      <start>272</start>
      <end>275</end>
      <status>unmodified</status>
      <modifiedWord/>
      <trackRevisions>false</trackRevisions>
    </reviewItem>
    <reviewItem>
      <errorID>8549ebd3-9e73-4952-a818-ee0c8e86b61a</errorID>
      <errorWord>、</errorWord>
      <group>L1_Punc</group>
      <groupName>标点问题</groupName>
      <ability>L2_Punc</ability>
      <abilityName>标点符号检查</abilityName>
      <candidateList>
        <item>.</item>
      </candidateList>
      <explain/>
      <paraID>32E6E89A</paraID>
      <start>1</start>
      <end>2</end>
      <status>unmodified</status>
      <modifiedWord/>
      <trackRevisions>false</trackRevisions>
    </reviewItem>
    <reviewItem>
      <errorID>16c4a2a9-8e96-431c-a2c1-194a5f59c432</errorID>
      <errorWord>&lt;</errorWord>
      <group>L1_Format</group>
      <groupName>格式问题</groupName>
      <ability>L2_HalfPunc</ability>
      <abilityName>全半角检查</abilityName>
      <candidateList>
        <item>〈</item>
      </candidateList>
      <explain>文本全半角错误。</explain>
      <paraID>32E6E89A</paraID>
      <start>4</start>
      <end>5</end>
      <status>unmodified</status>
      <modifiedWord/>
      <trackRevisions>false</trackRevisions>
    </reviewItem>
    <reviewItem>
      <errorID>61536e0a-502c-4bb7-bfcb-c1e4a55110ef</errorID>
      <errorWord>&lt;</errorWord>
      <group>L1_Format</group>
      <groupName>格式问题</groupName>
      <ability>L2_HalfPunc</ability>
      <abilityName>全半角检查</abilityName>
      <candidateList>
        <item>〈</item>
      </candidateList>
      <explain>文本全半角错误。</explain>
      <paraID>32E6E89A</paraID>
      <start>5</start>
      <end>6</end>
      <status>unmodified</status>
      <modifiedWord/>
      <trackRevisions>false</trackRevisions>
    </reviewItem>
    <reviewItem>
      <errorID>9a82bca9-0090-4f10-8770-bd619c1cbb03</errorID>
      <errorWord>&gt;&gt;</errorWord>
      <group>L1_Punc</group>
      <groupName>标点问题</groupName>
      <ability>L2_Punc</ability>
      <abilityName>标点符号检查</abilityName>
      <candidateList>
        <item>&gt;</item>
      </candidateList>
      <explain/>
      <paraID>32E6E89A</paraID>
      <start>34</start>
      <end>36</end>
      <status>unmodified</status>
      <modifiedWord/>
      <trackRevisions>false</trackRevisions>
    </reviewItem>
    <reviewItem>
      <errorID>6d09509b-16d3-4941-9ffc-2e3d3b118886</errorID>
      <errorWord>(</errorWord>
      <group>L1_Format</group>
      <groupName>格式问题</groupName>
      <ability>L2_HalfPunc</ability>
      <abilityName>全半角检查</abilityName>
      <candidateList>
        <item>（</item>
      </candidateList>
      <explain>文本全半角错误。</explain>
      <paraID>32E6E89A</paraID>
      <start>36</start>
      <end>37</end>
      <status>unmodified</status>
      <modifiedWord/>
      <trackRevisions>false</trackRevisions>
    </reviewItem>
    <reviewItem>
      <errorID>d0e6ac2c-c8ba-4c21-9326-46fc4780f472</errorID>
      <errorWord>[2014]68号</errorWord>
      <group>L1_Knowledge</group>
      <groupName>知识性问题</groupName>
      <ability>L2_Knowledge</ability>
      <abilityName>其他知识</abilityName>
      <candidateList>
        <item>〔2014〕68号</item>
      </candidateList>
      <explain>发文字号格式错误。</explain>
      <paraID>32E6E89A</paraID>
      <start>39</start>
      <end>48</end>
      <status>unmodified</status>
      <modifiedWord/>
      <trackRevisions>false</trackRevisions>
    </reviewItem>
    <reviewItem>
      <errorID>bcdc1ef2-876b-458e-b6b9-547d21dcb334</errorID>
      <errorWord>)</errorWord>
      <group>L1_Format</group>
      <groupName>格式问题</groupName>
      <ability>L2_HalfPunc</ability>
      <abilityName>全半角检查</abilityName>
      <candidateList>
        <item>）</item>
      </candidateList>
      <explain>文本全半角错误。</explain>
      <paraID>32E6E89A</paraID>
      <start>48</start>
      <end>49</end>
      <status>unmodified</status>
      <modifiedWord/>
      <trackRevisions>false</trackRevisions>
    </reviewItem>
    <reviewItem>
      <errorID>9aec7bd9-7930-401a-8645-60ab8dc7bcdf</errorID>
      <errorWord>,</errorWord>
      <group>L1_Format</group>
      <groupName>格式问题</groupName>
      <ability>L2_HalfPunc</ability>
      <abilityName>全半角检查</abilityName>
      <candidateList>
        <item>，</item>
      </candidateList>
      <explain>文本全半角错误。</explain>
      <paraID>32E6E89A</paraID>
      <start>51</start>
      <end>52</end>
      <status>unmodified</status>
      <modifiedWord/>
      <trackRevisions>false</trackRevisions>
    </reviewItem>
    <reviewItem>
      <errorID>8734999a-ea46-431d-836e-88ee59beb8b2</errorID>
      <errorWord>(</errorWord>
      <group>L1_Format</group>
      <groupName>格式问题</groupName>
      <ability>L2_HalfPunc</ability>
      <abilityName>全半角检查</abilityName>
      <candidateList>
        <item>（</item>
      </candidateList>
      <explain>文本全半角错误。</explain>
      <paraID>32E6E89A</paraID>
      <start>100</start>
      <end>101</end>
      <status>unmodified</status>
      <modifiedWord/>
      <trackRevisions>false</trackRevisions>
    </reviewItem>
    <reviewItem>
      <errorID>04fe4f8b-fdc9-422e-9876-e318598c0236</errorID>
      <errorWord>)</errorWord>
      <group>L1_Format</group>
      <groupName>格式问题</groupName>
      <ability>L2_HalfPunc</ability>
      <abilityName>全半角检查</abilityName>
      <candidateList>
        <item>）</item>
      </candidateList>
      <explain>文本全半角错误。</explain>
      <paraID>32E6E89A</paraID>
      <start>110</start>
      <end>111</end>
      <status>unmodified</status>
      <modifiedWord/>
      <trackRevisions>false</trackRevisions>
    </reviewItem>
    <reviewItem>
      <errorID>88142e3e-84b9-4af2-b2d3-81371bb228e5</errorID>
      <errorWord>&lt;</errorWord>
      <group>L1_Format</group>
      <groupName>格式问题</groupName>
      <ability>L2_HalfPunc</ability>
      <abilityName>全半角检查</abilityName>
      <candidateList>
        <item>〈</item>
      </candidateList>
      <explain>文本全半角错误。</explain>
      <paraID>1AA1B663</paraID>
      <start>2</start>
      <end>3</end>
      <status>unmodified</status>
      <modifiedWord/>
      <trackRevisions>false</trackRevisions>
    </reviewItem>
    <reviewItem>
      <errorID>ee0b71b8-8c43-4797-837c-3272591dcfc9</errorID>
      <errorWord>&lt;</errorWord>
      <group>L1_Format</group>
      <groupName>格式问题</groupName>
      <ability>L2_HalfPunc</ability>
      <abilityName>全半角检查</abilityName>
      <candidateList>
        <item>〈</item>
      </candidateList>
      <explain>文本全半角错误。</explain>
      <paraID>1AA1B663</paraID>
      <start>3</start>
      <end>4</end>
      <status>unmodified</status>
      <modifiedWord/>
      <trackRevisions>false</trackRevisions>
    </reviewItem>
    <reviewItem>
      <errorID>e38590f0-8c50-4b6c-8969-fceaf34f52cc</errorID>
      <errorWord>&gt;&gt;</errorWord>
      <group>L1_Punc</group>
      <groupName>标点问题</groupName>
      <ability>L2_Punc</ability>
      <abilityName>标点符号检查</abilityName>
      <candidateList>
        <item>&gt;</item>
      </candidateList>
      <explain/>
      <paraID>1AA1B663</paraID>
      <start>22</start>
      <end>24</end>
      <status>unmodified</status>
      <modifiedWord/>
      <trackRevisions>false</trackRevisions>
    </reviewItem>
    <reviewItem>
      <errorID>67a32e69-4ce1-482d-8e91-6fb5b26f968e</errorID>
      <errorWord>(</errorWord>
      <group>L1_Format</group>
      <groupName>格式问题</groupName>
      <ability>L2_HalfPunc</ability>
      <abilityName>全半角检查</abilityName>
      <candidateList>
        <item>（</item>
      </candidateList>
      <explain>文本全半角错误。</explain>
      <paraID>1AA1B663</paraID>
      <start>24</start>
      <end>25</end>
      <status>unmodified</status>
      <modifiedWord/>
      <trackRevisions>false</trackRevisions>
    </reviewItem>
    <reviewItem>
      <errorID>3da85968-4b3a-4c54-b205-ad71c5b6580f</errorID>
      <errorWord>(2017)141号</errorWord>
      <group>L1_Knowledge</group>
      <groupName>知识性问题</groupName>
      <ability>L2_Knowledge</ability>
      <abilityName>其他知识</abilityName>
      <candidateList>
        <item>〔2017〕141号</item>
      </candidateList>
      <explain>发文字号格式错误。</explain>
      <paraID>1AA1B663</paraID>
      <start>27</start>
      <end>37</end>
      <status>modified</status>
      <modifiedWord>〔2017〕141号</modifiedWord>
      <trackRevisions>false</trackRevisions>
    </reviewItem>
    <reviewItem>
      <errorID>666694a0-8237-4409-a219-47111b9b7362</errorID>
      <errorWord>)</errorWord>
      <group>L1_Format</group>
      <groupName>格式问题</groupName>
      <ability>L2_HalfPunc</ability>
      <abilityName>全半角检查</abilityName>
      <candidateList>
        <item>）</item>
      </candidateList>
      <explain>文本全半角错误。</explain>
      <paraID>1AA1B663</paraID>
      <start>37</start>
      <end>38</end>
      <status>unmodified</status>
      <modifiedWord/>
      <trackRevisions>false</trackRevisions>
    </reviewItem>
    <reviewItem>
      <errorID>4e58fd93-0374-42ff-a597-a113597ada5b</errorID>
      <errorWord>&lt;</errorWord>
      <group>L1_Format</group>
      <groupName>格式问题</groupName>
      <ability>L2_HalfPunc</ability>
      <abilityName>全半角检查</abilityName>
      <candidateList>
        <item>〈</item>
      </candidateList>
      <explain>文本全半角错误。</explain>
      <paraID>1AA1B663</paraID>
      <start>95</start>
      <end>96</end>
      <status>unmodified</status>
      <modifiedWord/>
      <trackRevisions>false</trackRevisions>
    </reviewItem>
    <reviewItem>
      <errorID>f7235058-5086-4f5c-bceb-f4eec0258633</errorID>
      <errorWord>&lt;</errorWord>
      <group>L1_Format</group>
      <groupName>格式问题</groupName>
      <ability>L2_HalfPunc</ability>
      <abilityName>全半角检查</abilityName>
      <candidateList>
        <item>〈</item>
      </candidateList>
      <explain>文本全半角错误。</explain>
      <paraID>1AA1B663</paraID>
      <start>96</start>
      <end>97</end>
      <status>unmodified</status>
      <modifiedWord/>
      <trackRevisions>false</trackRevisions>
    </reviewItem>
    <reviewItem>
      <errorID>1d6a4fa3-2a5a-498f-bc18-6e6bec050e1f</errorID>
      <errorWord>&gt;&gt;，</errorWord>
      <group>L1_Punc</group>
      <groupName>标点问题</groupName>
      <ability>L2_Punc</ability>
      <abilityName>标点符号检查</abilityName>
      <candidateList>
        <item>&gt;</item>
      </candidateList>
      <explain/>
      <paraID>1AA1B663</paraID>
      <start>108</start>
      <end>111</end>
      <status>unmodified</status>
      <modifiedWord/>
      <trackRevisions>false</trackRevisions>
    </reviewItem>
    <reviewItem>
      <errorID>fc67167c-de84-465a-9326-81dd68d00369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C42D992</paraID>
      <start>0</start>
      <end>2</end>
      <status>unmodified</status>
      <modifiedWord/>
      <trackRevisions>false</trackRevisions>
    </reviewItem>
    <reviewItem>
      <errorID>47334247-5097-44f3-8644-f3f52c361548</errorID>
      <errorWord>&lt;</errorWord>
      <group>L1_Format</group>
      <groupName>格式问题</groupName>
      <ability>L2_HalfPunc</ability>
      <abilityName>全半角检查</abilityName>
      <candidateList>
        <item>〈</item>
      </candidateList>
      <explain>文本全半角错误。</explain>
      <paraID> C42D992</paraID>
      <start>61</start>
      <end>62</end>
      <status>unmodified</status>
      <modifiedWord/>
      <trackRevisions>false</trackRevisions>
    </reviewItem>
    <reviewItem>
      <errorID>8023a91a-868b-4dea-8ca3-f3b2b73f42c8</errorID>
      <errorWord>&gt;</errorWord>
      <group>L1_Format</group>
      <groupName>格式问题</groupName>
      <ability>L2_HalfPunc</ability>
      <abilityName>全半角检查</abilityName>
      <candidateList>
        <item>〉</item>
      </candidateList>
      <explain>文本全半角错误。</explain>
      <paraID> C42D992</paraID>
      <start>92</start>
      <end>93</end>
      <status>unmodified</status>
      <modifiedWord/>
      <trackRevisions>false</trackRevisions>
    </reviewItem>
    <reviewItem>
      <errorID>b1193435-4f90-4a5e-8fb1-8c69ffc6156b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1A0F3726</paraID>
      <start>0</start>
      <end>2</end>
      <status>unmodified</status>
      <modifiedWord/>
      <trackRevisions>false</trackRevisions>
    </reviewItem>
    <reviewItem>
      <errorID>191224f0-ab0b-4830-8af9-b42167fb5b93</errorID>
      <errorWord>:</errorWord>
      <group>L1_Format</group>
      <groupName>格式问题</groupName>
      <ability>L2_HalfPunc</ability>
      <abilityName>全半角检查</abilityName>
      <candidateList>
        <item>：</item>
      </candidateList>
      <explain>文本全半角错误。</explain>
      <paraID>33845CAB</paraID>
      <start>1</start>
      <end>2</end>
      <status>unmodified</status>
      <modifiedWord/>
      <trackRevisions>false</trackRevisions>
    </reviewItem>
    <reviewItem>
      <errorID>1fe0c8dd-704c-4658-9ae6-b8d3dfb7a06b</errorID>
      <errorWord>:</errorWord>
      <group>L1_Format</group>
      <groupName>格式问题</groupName>
      <ability>L2_HalfPunc</ability>
      <abilityName>全半角检查</abilityName>
      <candidateList>
        <item>：</item>
      </candidateList>
      <explain>文本全半角错误。</explain>
      <paraID>3422FF55</paraID>
      <start>1</start>
      <end>2</end>
      <status>unmodified</status>
      <modifiedWord/>
      <trackRevisions>false</trackRevisions>
    </reviewItem>
    <reviewItem>
      <errorID>dfc2f422-8eea-40ae-92e2-d37c512c4227</errorID>
      <errorWord>:</errorWord>
      <group>L1_Format</group>
      <groupName>格式问题</groupName>
      <ability>L2_HalfPunc</ability>
      <abilityName>全半角检查</abilityName>
      <candidateList>
        <item>：</item>
      </candidateList>
      <explain>文本全半角错误。</explain>
      <paraID>3422FF55</paraID>
      <start>16</start>
      <end>17</end>
      <status>unmodified</status>
      <modifiedWord/>
      <trackRevisions>false</trackRevisions>
    </reviewItem>
    <reviewItem>
      <errorID>19c7e91d-81d0-46d8-8a87-9e8cdb32bebd</errorID>
      <errorWord>、</errorWord>
      <group>L1_Word</group>
      <groupName>字词问题</groupName>
      <ability>L2_Typo</ability>
      <abilityName>字词错误</abilityName>
      <candidateList>
        <item>、第</item>
      </candidateList>
      <explain/>
      <paraID> 24F18D2</paraID>
      <start>20</start>
      <end>21</end>
      <status>unmodified</status>
      <modifiedWord/>
      <trackRevisions>false</trackRevisions>
    </reviewItem>
    <reviewItem>
      <errorID>467a5aad-8147-43fe-bfa9-6b52d55228d4</errorID>
      <errorWord>;</errorWord>
      <group>L1_Format</group>
      <groupName>格式问题</groupName>
      <ability>L2_HalfPunc</ability>
      <abilityName>全半角检查</abilityName>
      <candidateList>
        <item>；</item>
      </candidateList>
      <explain>文本全半角错误。</explain>
      <paraID> A50D65F</paraID>
      <start>23</start>
      <end>24</end>
      <status>unmodified</status>
      <modifiedWord/>
      <trackRevisions>false</trackRevisions>
    </reviewItem>
    <reviewItem>
      <errorID>b2e496d2-5ebc-48b5-acde-e0b9b739dbb8</errorID>
      <errorWord>及其它有关</errorWord>
      <group>L1_Word</group>
      <groupName>字词问题</groupName>
      <ability>L2_Alias</ability>
      <abilityName>也作/曾用词</abilityName>
      <candidateList>
        <item>及其他有关</item>
      </candidateList>
      <explain>词汇[及其它有关]为不规范表述或旧称，其规范书面表述为[及其他有关]。</explain>
      <paraID>61BD44E3</paraID>
      <start>50</start>
      <end>55</end>
      <status>unmodified</status>
      <modifiedWord/>
      <trackRevisions>false</trackRevisions>
    </reviewItem>
    <reviewItem>
      <errorID>38b39fe1-be46-470d-b532-d52ac1b53448</errorID>
      <errorWord>(</errorWord>
      <group>L1_Format</group>
      <groupName>格式问题</groupName>
      <ability>L2_HalfPunc</ability>
      <abilityName>全半角检查</abilityName>
      <candidateList>
        <item>（</item>
      </candidateList>
      <explain>文本全半角错误。</explain>
      <paraID>3FE60492</paraID>
      <start>8</start>
      <end>9</end>
      <status>unmodified</status>
      <modifiedWord/>
      <trackRevisions>false</trackRevisions>
    </reviewItem>
    <reviewItem>
      <errorID>f0d10b96-fc3c-4867-a28a-d78672ae2ae8</errorID>
      <errorWord>)</errorWord>
      <group>L1_Format</group>
      <groupName>格式问题</groupName>
      <ability>L2_HalfPunc</ability>
      <abilityName>全半角检查</abilityName>
      <candidateList>
        <item>）</item>
      </candidateList>
      <explain>文本全半角错误。</explain>
      <paraID>3FE60492</paraID>
      <start>11</start>
      <end>12</end>
      <status>unmodified</status>
      <modifiedWord/>
      <trackRevisions>false</trackRevisions>
    </reviewItem>
    <reviewItem>
      <errorID>8e33b128-8634-452b-bb66-8a7860c21ed9</errorID>
      <errorWord>(</errorWord>
      <group>L1_Format</group>
      <groupName>格式问题</groupName>
      <ability>L2_HalfPunc</ability>
      <abilityName>全半角检查</abilityName>
      <candidateList>
        <item>（</item>
      </candidateList>
      <explain>文本全半角错误。</explain>
      <paraID>3FE60492</paraID>
      <start>53</start>
      <end>54</end>
      <status>unmodified</status>
      <modifiedWord/>
      <trackRevisions>false</trackRevisions>
    </reviewItem>
    <reviewItem>
      <errorID>4719f723-69ca-4b90-9f68-5479c02aca16</errorID>
      <errorWord>)</errorWord>
      <group>L1_Format</group>
      <groupName>格式问题</groupName>
      <ability>L2_HalfPunc</ability>
      <abilityName>全半角检查</abilityName>
      <candidateList>
        <item>）</item>
      </candidateList>
      <explain>文本全半角错误。</explain>
      <paraID>3FE60492</paraID>
      <start>56</start>
      <end>57</end>
      <status>unmodified</status>
      <modifiedWord/>
      <trackRevisions>false</trackRevisions>
    </reviewItem>
    <reviewItem>
      <errorID>7363a62e-e83b-44ef-ad0a-51374dc512ef</errorID>
      <errorWord>(</errorWord>
      <group>L1_Format</group>
      <groupName>格式问题</groupName>
      <ability>L2_HalfPunc</ability>
      <abilityName>全半角检查</abilityName>
      <candidateList>
        <item>（</item>
      </candidateList>
      <explain>文本全半角错误。</explain>
      <paraID>3FE60492</paraID>
      <start>65</start>
      <end>66</end>
      <status>unmodified</status>
      <modifiedWord/>
      <trackRevisions>false</trackRevisions>
    </reviewItem>
    <reviewItem>
      <errorID>b7cf788d-2077-446f-9b6e-956d6f19fda0</errorID>
      <errorWord>)</errorWord>
      <group>L1_Format</group>
      <groupName>格式问题</groupName>
      <ability>L2_HalfPunc</ability>
      <abilityName>全半角检查</abilityName>
      <candidateList>
        <item>）</item>
      </candidateList>
      <explain>文本全半角错误。</explain>
      <paraID>3FE60492</paraID>
      <start>68</start>
      <end>69</end>
      <status>unmodified</status>
      <modifiedWord/>
      <trackRevisions>false</trackRevisions>
    </reviewItem>
    <reviewItem>
      <errorID>f9bf202a-224a-401a-8616-449400802166</errorID>
      <errorWord>,</errorWord>
      <group>L1_Format</group>
      <groupName>格式问题</groupName>
      <ability>L2_HalfPunc</ability>
      <abilityName>全半角检查</abilityName>
      <candidateList>
        <item>，</item>
      </candidateList>
      <explain>文本全半角错误。</explain>
      <paraID> 1B4BC95</paraID>
      <start>15</start>
      <end>16</end>
      <status>unmodified</status>
      <modifiedWord/>
      <trackRevisions>false</trackRevisions>
    </reviewItem>
    <reviewItem>
      <errorID>ed9d5eb2-6586-4076-b8f4-0f71242d9b3e</errorID>
      <errorWord>,</errorWord>
      <group>L1_Format</group>
      <groupName>格式问题</groupName>
      <ability>L2_HalfPunc</ability>
      <abilityName>全半角检查</abilityName>
      <candidateList>
        <item>，</item>
      </candidateList>
      <explain>文本全半角错误。</explain>
      <paraID>  F04E7D</paraID>
      <start>9</start>
      <end>10</end>
      <status>unmodified</status>
      <modifiedWord/>
      <trackRevisions>false</trackRevisions>
    </reviewItem>
    <reviewItem>
      <errorID>7ee3e4e0-86a6-46a9-a3f9-3dd1db640d11</errorID>
      <errorWord>《政府采购法》</errorWord>
      <group>L1_Word</group>
      <groupName>字词问题</groupName>
      <ability>L2_Typo</ability>
      <abilityName>字词错误</abilityName>
      <candidateList>
        <item>《中华人民共和国政府采购法》</item>
      </candidateList>
      <explain/>
      <paraID>2CB63EDE</paraID>
      <start>3</start>
      <end>17</end>
      <status>modified</status>
      <modifiedWord>《中华人民共和国政府采购法》</modifiedWord>
      <trackRevisions>false</trackRevisions>
    </reviewItem>
    <reviewItem>
      <errorID>d8556963-92bd-4a2a-b289-96b60f70e564</errorID>
      <errorWord>,</errorWord>
      <group>L1_Format</group>
      <groupName>格式问题</groupName>
      <ability>L2_HalfPunc</ability>
      <abilityName>全半角检查</abilityName>
      <candidateList>
        <item>，</item>
      </candidateList>
      <explain>文本全半角错误。</explain>
      <paraID>3215718F</paraID>
      <start>28</start>
      <end>29</end>
      <status>unmodified</status>
      <modifiedWord/>
      <trackRevisions>false</trackRevisions>
    </reviewItem>
    <reviewItem>
      <errorID>763b1d80-3385-41fe-8d16-fa13c48c2105</errorID>
      <errorWord>--</errorWord>
      <group>L1_Punc</group>
      <groupName>标点问题</groupName>
      <ability>L2_Punc</ability>
      <abilityName>标点符号检查</abilityName>
      <candidateList>
        <item>——</item>
      </candidateList>
      <explain>破折号或连接号疑似使用错误。</explain>
      <paraID>527D0554</paraID>
      <start>25</start>
      <end>27</end>
      <status>unmodified</status>
      <modifiedWord/>
      <trackRevisions>false</trackRevisions>
    </reviewItem>
    <reviewItem>
      <errorID>dfe4dc6a-4e4c-4c81-bd6b-8a1bf2cc4afc</errorID>
      <errorWord>收到</errorWord>
      <group>L1_Word</group>
      <groupName>字词问题</groupName>
      <ability>L2_Typo</ability>
      <abilityName>字词错误</abilityName>
      <candidateList>
        <item>受到</item>
      </candidateList>
      <explain/>
      <paraID>689B8633</paraID>
      <start>23</start>
      <end>25</end>
      <status>unmodified</status>
      <modifiedWord/>
      <trackRevisions>false</trackRevisions>
    </reviewItem>
    <reviewItem>
      <errorID>842a59be-45a0-48f1-a957-14af6da2a05d</errorID>
      <errorWord>应</errorWord>
      <group>L1_Word</group>
      <groupName>字词问题</groupName>
      <ability>L2_Typo</ability>
      <abilityName>字词错误</abilityName>
      <candidateList>
        <item>应当</item>
      </candidateList>
      <explain/>
      <paraID>689B8633</paraID>
      <start>29</start>
      <end>30</end>
      <status>unmodified</status>
      <modifiedWord/>
      <trackRevisions>false</trackRevisions>
    </reviewItem>
    <reviewItem>
      <errorID>9886506a-51c9-4fbf-a67c-1e025645db82</errorID>
      <errorWord>其它</errorWord>
      <group>L1_Word</group>
      <groupName>字词问题</groupName>
      <ability>L2_Alias</ability>
      <abilityName>也作/曾用词</abilityName>
      <candidateList>
        <item>其他</item>
      </candidateList>
      <explain>词汇[其它]为不规范表述或旧称，其规范书面表述为[其他]。</explain>
      <paraID>163BD1CA</paraID>
      <start>76</start>
      <end>78</end>
      <status>unmodified</status>
      <modifiedWord/>
      <trackRevisions>false</trackRevisions>
    </reviewItem>
    <reviewItem>
      <errorID>83c6b448-543d-48bd-95d7-1853ba5e7298</errorID>
      <errorWord>,</errorWord>
      <group>L1_Format</group>
      <groupName>格式问题</groupName>
      <ability>L2_HalfPunc</ability>
      <abilityName>全半角检查</abilityName>
      <candidateList>
        <item>，</item>
      </candidateList>
      <explain>文本全半角错误。</explain>
      <paraID>17A066EC</paraID>
      <start>22</start>
      <end>23</end>
      <status>unmodified</status>
      <modifiedWord/>
      <trackRevisions>false</trackRevisions>
    </reviewItem>
    <reviewItem>
      <errorID>7f258eff-f5a7-4959-a8f5-e4c054ce656a</errorID>
      <errorWord>(</errorWord>
      <group>L1_Format</group>
      <groupName>格式问题</groupName>
      <ability>L2_HalfPunc</ability>
      <abilityName>全半角检查</abilityName>
      <candidateList>
        <item>（</item>
      </candidateList>
      <explain>文本全半角错误。</explain>
      <paraID>24934A53</paraID>
      <start>37</start>
      <end>38</end>
      <status>unmodified</status>
      <modifiedWord/>
      <trackRevisions>false</trackRevisions>
    </reviewItem>
    <reviewItem>
      <errorID>1c585099-1fa8-4cc0-8977-6090a94e1051</errorID>
      <errorWord>)</errorWord>
      <group>L1_Format</group>
      <groupName>格式问题</groupName>
      <ability>L2_HalfPunc</ability>
      <abilityName>全半角检查</abilityName>
      <candidateList>
        <item>）</item>
      </candidateList>
      <explain>文本全半角错误。</explain>
      <paraID>24934A53</paraID>
      <start>43</start>
      <end>44</end>
      <status>unmodified</status>
      <modifiedWord/>
      <trackRevisions>false</trackRevisions>
    </reviewItem>
    <reviewItem>
      <errorID>76caf9cf-f5bc-4cf6-9d11-ca6252e008ee</errorID>
      <errorWord>，</errorWord>
      <group>L1_Word</group>
      <groupName>字词问题</groupName>
      <ability>L2_Typo</ability>
      <abilityName>字词错误</abilityName>
      <candidateList>
        <item>，在</item>
      </candidateList>
      <explain/>
      <paraID>225F3B18</paraID>
      <start>20</start>
      <end>21</end>
      <status>unmodified</status>
      <modifiedWord/>
      <trackRevisions>false</trackRevisions>
    </reviewItem>
    <reviewItem>
      <errorID>1bf6f6f8-783a-43cf-b046-cead4837006c</errorID>
      <errorWord>.</errorWord>
      <group>L1_Format</group>
      <groupName>格式问题</groupName>
      <ability>L2_HalfPunc</ability>
      <abilityName>全半角检查</abilityName>
      <candidateList>
        <item>。</item>
      </candidateList>
      <explain>文本全半角错误。</explain>
      <paraID>1AFAA884</paraID>
      <start>15</start>
      <end>16</end>
      <status>unmodified</status>
      <modifiedWord/>
      <trackRevisions>false</trackRevisions>
    </reviewItem>
    <reviewItem>
      <errorID>c7be2292-3707-4019-bd2f-7a222958e270</errorID>
      <errorWord>接受</errorWord>
      <group>L1_Word</group>
      <groupName>字词问题</groupName>
      <ability>L2_Typo</ability>
      <abilityName>字词错误</abilityName>
      <candidateList>
        <item>接收</item>
      </candidateList>
      <explain>存在发音相同字词的误用。</explain>
      <paraID>25CCD204</paraID>
      <start>6</start>
      <end>8</end>
      <status>unmodified</status>
      <modifiedWord/>
      <trackRevisions>false</trackRevisions>
    </reviewItem>
    <reviewItem>
      <errorID>c1d2c810-f1da-434c-9906-6b6b443b675d</errorID>
      <errorWord>,</errorWord>
      <group>L1_Format</group>
      <groupName>格式问题</groupName>
      <ability>L2_HalfPunc</ability>
      <abilityName>全半角检查</abilityName>
      <candidateList>
        <item>，</item>
      </candidateList>
      <explain>文本全半角错误。</explain>
      <paraID>1399F50F</paraID>
      <start>142</start>
      <end>143</end>
      <status>unmodified</status>
      <modifiedWord/>
      <trackRevisions>false</trackRevisions>
    </reviewItem>
    <reviewItem>
      <errorID>4093b969-6dfa-4221-83bf-7edad17c21aa</errorID>
      <errorWord>）</errorWord>
      <group>L1_Format</group>
      <groupName>格式问题</groupName>
      <ability>L2_HalfPunc</ability>
      <abilityName>全半角检查</abilityName>
      <candidateList>
        <item>)</item>
      </candidateList>
      <explain>文本全半角错误。</explain>
      <paraID>37F0270E</paraID>
      <start>158</start>
      <end>159</end>
      <status>unmodified</status>
      <modifiedWord/>
      <trackRevisions>false</trackRevisions>
    </reviewItem>
    <reviewItem>
      <errorID>22583d98-faf8-487d-991d-2d070ba99e35</errorID>
      <errorWord>.</errorWord>
      <group>L1_Format</group>
      <groupName>格式问题</groupName>
      <ability>L2_HalfPunc</ability>
      <abilityName>全半角检查</abilityName>
      <candidateList>
        <item>。</item>
      </candidateList>
      <explain>文本全半角错误。</explain>
      <paraID>6F100A46</paraID>
      <start>31</start>
      <end>32</end>
      <status>unmodified</status>
      <modifiedWord/>
      <trackRevisions>false</trackRevisions>
    </reviewItem>
    <reviewItem>
      <errorID>168aae11-0757-4b0f-9e0d-ba413f4c0d43</errorID>
      <errorWord>）</errorWord>
      <group>L1_Word</group>
      <groupName>字词问题</groupName>
      <ability>L2_Typo</ability>
      <abilityName>字词错误</abilityName>
      <candidateList>
        <item>）使</item>
      </candidateList>
      <explain/>
      <paraID>6F100A46</paraID>
      <start>39</start>
      <end>40</end>
      <status>unmodified</status>
      <modifiedWord/>
      <trackRevisions>false</trackRevisions>
    </reviewItem>
    <reviewItem>
      <errorID>bd903757-f023-449b-94e8-91a49be0f051</errorID>
      <errorWord>间</errorWord>
      <group>L1_Word</group>
      <groupName>字词问题</groupName>
      <ability>L2_Typo</ability>
      <abilityName>字词错误</abilityName>
      <candidateList>
        <item>间之</item>
      </candidateList>
      <explain/>
      <paraID>2C3324E4</paraID>
      <start>17</start>
      <end>18</end>
      <status>unmodified</status>
      <modifiedWord/>
      <trackRevisions>false</trackRevisions>
    </reviewItem>
    <reviewItem>
      <errorID>7a09f5a0-64fb-464e-b8ed-dfcbb264e7e6</errorID>
      <errorWord>(</errorWord>
      <group>L1_Format</group>
      <groupName>格式问题</groupName>
      <ability>L2_HalfPunc</ability>
      <abilityName>全半角检查</abilityName>
      <candidateList>
        <item>（</item>
      </candidateList>
      <explain>文本全半角错误。</explain>
      <paraID>5190A3BF</paraID>
      <start>45</start>
      <end>46</end>
      <status>unmodified</status>
      <modifiedWord/>
      <trackRevisions>false</trackRevisions>
    </reviewItem>
    <reviewItem>
      <errorID>8719413b-c7d4-4596-8102-58cbde9aa0da</errorID>
      <errorWord>)</errorWord>
      <group>L1_Format</group>
      <groupName>格式问题</groupName>
      <ability>L2_HalfPunc</ability>
      <abilityName>全半角检查</abilityName>
      <candidateList>
        <item>）</item>
      </candidateList>
      <explain>文本全半角错误。</explain>
      <paraID>5190A3BF</paraID>
      <start>71</start>
      <end>72</end>
      <status>unmodified</status>
      <modifiedWord/>
      <trackRevisions>false</trackRevisions>
    </reviewItem>
    <reviewItem>
      <errorID>c38d9b98-19de-4ae3-97a4-dcdc3a9b69e3</errorID>
      <errorWord>，</errorWord>
      <group>L1_Word</group>
      <groupName>字词问题</groupName>
      <ability>L2_Typo</ability>
      <abilityName>字词错误</abilityName>
      <candidateList>
        <item>，经</item>
      </candidateList>
      <explain/>
      <paraID>57C44F72</paraID>
      <start>171</start>
      <end>173</end>
      <status>modified</status>
      <modifiedWord>，经</modifiedWord>
      <trackRevisions>false</trackRevisions>
    </reviewItem>
    <reviewItem>
      <errorID>ed3106ba-e92e-4d8b-991e-2368cb73bbaf</errorID>
      <errorWord>,</errorWord>
      <group>L1_Format</group>
      <groupName>格式问题</groupName>
      <ability>L2_HalfPunc</ability>
      <abilityName>全半角检查</abilityName>
      <candidateList>
        <item>，</item>
      </candidateList>
      <explain>文本全半角错误。</explain>
      <paraID>222C2DEA</paraID>
      <start>78</start>
      <end>79</end>
      <status>unmodified</status>
      <modifiedWord/>
      <trackRevisions>false</trackRevisions>
    </reviewItem>
    <reviewItem>
      <errorID>b314b8ab-84d3-4fd2-8b23-91bee311e94f</errorID>
      <errorWord>了其它</errorWord>
      <group>L1_Word</group>
      <groupName>字词问题</groupName>
      <ability>L2_Alias</ability>
      <abilityName>也作/曾用词</abilityName>
      <candidateList>
        <item>了其他</item>
      </candidateList>
      <explain>词汇[了其它]为不规范表述或旧称，其规范书面表述为[了其他]。</explain>
      <paraID>14C16089</paraID>
      <start>140</start>
      <end>143</end>
      <status>unmodified</status>
      <modifiedWord/>
      <trackRevisions>false</trackRevisions>
    </reviewItem>
    <reviewItem>
      <errorID>175df75e-4b32-4032-908b-2b2939c1e962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654EBD20</paraID>
      <start>0</start>
      <end>3</end>
      <status>unmodified</status>
      <modifiedWord/>
      <trackRevisions>false</trackRevisions>
    </reviewItem>
    <reviewItem>
      <errorID>e35d6f10-4918-402d-9dbb-ce1b31e7a10f</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5F5BA8B9</paraID>
      <start>0</start>
      <end>1</end>
      <status>unmodified</status>
      <modifiedWord/>
      <trackRevisions>false</trackRevisions>
    </reviewItem>
    <reviewItem>
      <errorID>2dc0ab2d-16d6-4399-a4f8-e62596f9d680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788D8D63</paraID>
      <start>0</start>
      <end>3</end>
      <status>unmodified</status>
      <modifiedWord/>
      <trackRevisions>false</trackRevisions>
    </reviewItem>
    <reviewItem>
      <errorID>f21523be-df42-46ba-b0de-474a8d0897f1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71863701</paraID>
      <start>1</start>
      <end>4</end>
      <status>unmodified</status>
      <modifiedWord/>
      <trackRevisions>false</trackRevisions>
    </reviewItem>
    <reviewItem>
      <errorID>0f3a2344-7b66-4551-afc0-7ea256267e5b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377B33D</paraID>
      <start>0</start>
      <end>3</end>
      <status>unmodified</status>
      <modifiedWord/>
      <trackRevisions>false</trackRevisions>
    </reviewItem>
    <reviewItem>
      <errorID>71e64e26-ee56-4d18-a1ad-809fe6755605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63BA72E1</paraID>
      <start>0</start>
      <end>3</end>
      <status>unmodified</status>
      <modifiedWord/>
      <trackRevisions>false</trackRevisions>
    </reviewItem>
    <reviewItem>
      <errorID>7d0dacd7-d060-421a-975c-d06e7ee73e32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389B4C12</paraID>
      <start>0</start>
      <end>3</end>
      <status>unmodified</status>
      <modifiedWord/>
      <trackRevisions>false</trackRevisions>
    </reviewItem>
    <reviewItem>
      <errorID>19b4d2b8-87bb-45d3-94e9-ca7ca16deb6e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28E30307</paraID>
      <start>0</start>
      <end>3</end>
      <status>unmodified</status>
      <modifiedWord/>
      <trackRevisions>false</trackRevisions>
    </reviewItem>
    <reviewItem>
      <errorID>6ff22400-72e6-4716-a6af-e06e7fc8f87f</errorID>
      <errorWord>,</errorWord>
      <group>L1_Format</group>
      <groupName>格式问题</groupName>
      <ability>L2_HalfPunc</ability>
      <abilityName>全半角检查</abilityName>
      <candidateList>
        <item>，</item>
      </candidateList>
      <explain>文本全半角错误。</explain>
      <paraID>407B4D47</paraID>
      <start>22</start>
      <end>23</end>
      <status>unmodified</status>
      <modifiedWord/>
      <trackRevisions>false</trackRevisions>
    </reviewItem>
    <reviewItem>
      <errorID>f775eb19-d34e-45c2-b624-d13f5713d090</errorID>
      <errorWord>辩认</errorWord>
      <group>L1_Word</group>
      <groupName>字词问题</groupName>
      <ability>L2_Typo</ability>
      <abilityName>字词错误</abilityName>
      <candidateList>
        <item>辨认</item>
      </candidateList>
      <explain/>
      <paraID>407B4D47</paraID>
      <start>42</start>
      <end>44</end>
      <status>modified</status>
      <modifiedWord>辨认</modifiedWord>
      <trackRevisions>false</trackRevisions>
    </reviewItem>
    <reviewItem>
      <errorID>072e355a-d03d-4fcb-9ca7-0b8e632ac702</errorID>
      <errorWord>其它</errorWord>
      <group>L1_Word</group>
      <groupName>字词问题</groupName>
      <ability>L2_Alias</ability>
      <abilityName>也作/曾用词</abilityName>
      <candidateList>
        <item>其他</item>
      </candidateList>
      <explain>词汇[其它]为不规范表述或旧称，其规范书面表述为[其他]。</explain>
      <paraID>7FB27C36</paraID>
      <start>18</start>
      <end>20</end>
      <status>unmodified</status>
      <modifiedWord/>
      <trackRevisions>false</trackRevisions>
    </reviewItem>
    <reviewItem>
      <errorID>ecba6aef-1a23-48b9-a981-05dc94bb1e55</errorID>
      <errorWord>其他的</errorWord>
      <group>L1_Word</group>
      <groupName>字词问题</groupName>
      <ability>L2_Typo</ability>
      <abilityName>字词错误</abilityName>
      <candidateList>
        <item>其他</item>
      </candidateList>
      <explain>〈代〉指示代词。别的：今天的文娱晚会，除了京剧、曲艺以外，还有～精彩节目。</explain>
      <paraID>6B513366</paraID>
      <start>73</start>
      <end>76</end>
      <status>unmodified</status>
      <modifiedWord/>
      <trackRevisions>false</trackRevisions>
    </reviewItem>
    <reviewItem>
      <errorID>990be4aa-272d-4fef-a85d-12349a9867c2</errorID>
      <errorWord>村料</errorWord>
      <group>L1_Word</group>
      <groupName>字词问题</groupName>
      <ability>L2_Typo</ability>
      <abilityName>字词错误</abilityName>
      <candidateList>
        <item>材料</item>
      </candidateList>
      <explain>〈名〉❶可以直接造成成品的东西，如建筑用的砖瓦、纺织用的棉纱等：建筑～｜做一套衣服，这点～不够。❷提供著作内容的事物：他打算写一部小说，正在搜集～。❸可供参考的事实：人事～。❹比喻适于做某种事情的人才：我五音不全，不是唱歌的～。</explain>
      <paraID> 6AD1293</paraID>
      <start>114</start>
      <end>116</end>
      <status>modified</status>
      <modifiedWord>材料</modifiedWord>
      <trackRevisions>false</trackRevisions>
    </reviewItem>
    <reviewItem>
      <errorID>5083da18-ec71-4df6-ba40-7fb94408aa86</errorID>
      <errorWord>,</errorWord>
      <group>L1_Format</group>
      <groupName>格式问题</groupName>
      <ability>L2_HalfPunc</ability>
      <abilityName>全半角检查</abilityName>
      <candidateList>
        <item>，</item>
      </candidateList>
      <explain>文本全半角错误。</explain>
      <paraID>74635301</paraID>
      <start>53</start>
      <end>54</end>
      <status>unmodified</status>
      <modifiedWord/>
      <trackRevisions>false</trackRevisions>
    </reviewItem>
    <reviewItem>
      <errorID>7667ccc9-b4ca-41a4-ac00-b39b869d7dd5</errorID>
      <errorWord>；</errorWord>
      <group>L1_Format</group>
      <groupName>格式问题</groupName>
      <ability>L2_HalfPunc</ability>
      <abilityName>全半角检查</abilityName>
      <candidateList>
        <item>;</item>
      </candidateList>
      <explain>文本全半角错误。</explain>
      <paraID>36936622</paraID>
      <start>3</start>
      <end>4</end>
      <status>unmodified</status>
      <modifiedWord/>
      <trackRevisions>false</trackRevisions>
    </reviewItem>
    <reviewItem>
      <errorID>21fef85e-48fe-4f4e-bdaf-85411e2cc950</errorID>
      <errorWord>[2020]46号</errorWord>
      <group>L1_Knowledge</group>
      <groupName>知识性问题</groupName>
      <ability>L2_Knowledge</ability>
      <abilityName>其他知识</abilityName>
      <candidateList>
        <item>〔2020〕46号</item>
      </candidateList>
      <explain>发文字号格式错误。</explain>
      <paraID>7B77FE97</paraID>
      <start>23</start>
      <end>32</end>
      <status>modified</status>
      <modifiedWord>〔2020〕46号</modifiedWord>
      <trackRevisions>false</trackRevisions>
    </reviewItem>
    <reviewItem>
      <errorID>04a64902-78f0-42f4-9707-8f368e9d9589</errorID>
      <errorWord>(</errorWord>
      <group>L1_Format</group>
      <groupName>格式问题</groupName>
      <ability>L2_HalfPunc</ability>
      <abilityName>全半角检查</abilityName>
      <candidateList>
        <item>（</item>
      </candidateList>
      <explain>文本全半角错误。</explain>
      <paraID>458AB5CB</paraID>
      <start>25</start>
      <end>26</end>
      <status>unmodified</status>
      <modifiedWord/>
      <trackRevisions>false</trackRevisions>
    </reviewItem>
    <reviewItem>
      <errorID>43d55725-e6ae-45bf-b33f-88f69203f58a</errorID>
      <errorWord>)</errorWord>
      <group>L1_Format</group>
      <groupName>格式问题</groupName>
      <ability>L2_HalfPunc</ability>
      <abilityName>全半角检查</abilityName>
      <candidateList>
        <item>）</item>
      </candidateList>
      <explain>文本全半角错误。</explain>
      <paraID>458AB5CB</paraID>
      <start>37</start>
      <end>38</end>
      <status>unmodified</status>
      <modifiedWord/>
      <trackRevisions>false</trackRevisions>
    </reviewItem>
    <reviewItem>
      <errorID>a3ae9c04-39f2-4c38-91bb-808c3fd7edd2</errorID>
      <errorWord>(</errorWord>
      <group>L1_Format</group>
      <groupName>格式问题</groupName>
      <ability>L2_HalfPunc</ability>
      <abilityName>全半角检查</abilityName>
      <candidateList>
        <item>（</item>
      </candidateList>
      <explain>文本全半角错误。</explain>
      <paraID>51053BD0</paraID>
      <start>36</start>
      <end>37</end>
      <status>unmodified</status>
      <modifiedWord/>
      <trackRevisions>false</trackRevisions>
    </reviewItem>
    <reviewItem>
      <errorID>1ed43f8a-cd8f-48ec-afa2-8b9f6d075961</errorID>
      <errorWord>)</errorWord>
      <group>L1_Format</group>
      <groupName>格式问题</groupName>
      <ability>L2_HalfPunc</ability>
      <abilityName>全半角检查</abilityName>
      <candidateList>
        <item>）</item>
      </candidateList>
      <explain>文本全半角错误。</explain>
      <paraID>51053BD0</paraID>
      <start>48</start>
      <end>49</end>
      <status>unmodified</status>
      <modifiedWord/>
      <trackRevisions>false</trackRevisions>
    </reviewItem>
    <reviewItem>
      <errorID>a8aa3abd-6e1c-43cd-82a8-df8b72a799ba</errorID>
      <errorWord>〔2017〕 141号</errorWord>
      <group>L1_Knowledge</group>
      <groupName>知识性问题</groupName>
      <ability>L2_Knowledge</ability>
      <abilityName>其他知识</abilityName>
      <candidateList>
        <item>〔2017〕141号</item>
      </candidateList>
      <explain>发文字号格式错误。</explain>
      <paraID>15891225</paraID>
      <start>45</start>
      <end>55</end>
      <status>modified</status>
      <modifiedWord>〔2017〕141号</modifiedWord>
      <trackRevisions>false</trackRevisions>
    </reviewItem>
    <reviewItem>
      <errorID>156e1bf8-96de-4b5b-accc-235a4e4d1f1a</errorID>
      <errorWord>,</errorWord>
      <group>L1_Format</group>
      <groupName>格式问题</groupName>
      <ability>L2_HalfPunc</ability>
      <abilityName>全半角检查</abilityName>
      <candidateList>
        <item>，</item>
      </candidateList>
      <explain>文本全半角错误。</explain>
      <paraID>45CAD8DC</paraID>
      <start>25</start>
      <end>26</end>
      <status>unmodified</status>
      <modifiedWord/>
      <trackRevisions>false</trackRevisions>
    </reviewItem>
    <reviewItem>
      <errorID>09dd515d-13fe-4236-b969-57a78e8a21a2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13A4E7E</paraID>
      <start>0</start>
      <end>2</end>
      <status>unmodified</status>
      <modifiedWord/>
      <trackRevisions>false</trackRevisions>
    </reviewItem>
    <reviewItem>
      <errorID>e130acdd-edc0-401d-a8e0-aa4d5d8b4e2d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3CCD1056</paraID>
      <start>0</start>
      <end>2</end>
      <status>unmodified</status>
      <modifiedWord/>
      <trackRevisions>false</trackRevisions>
    </reviewItem>
    <reviewItem>
      <errorID>d69296b4-4b29-4ff8-a685-3003d7869ef4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7885063B</paraID>
      <start>0</start>
      <end>2</end>
      <status>unmodified</status>
      <modifiedWord/>
      <trackRevisions>false</trackRevisions>
    </reviewItem>
    <reviewItem>
      <errorID>9a96a228-87a5-42ce-946e-a2b82bc4db32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1B63899F</paraID>
      <start>0</start>
      <end>2</end>
      <status>unmodified</status>
      <modifiedWord/>
      <trackRevisions>false</trackRevisions>
    </reviewItem>
    <reviewItem>
      <errorID>4bdb76cf-142c-41d7-b160-aeab8ef23e52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40D38725</paraID>
      <start>0</start>
      <end>2</end>
      <status>unmodified</status>
      <modifiedWord/>
      <trackRevisions>false</trackRevisions>
    </reviewItem>
    <reviewItem>
      <errorID>958981e7-be7b-4503-ace1-c5e97120b0d9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3244504D</paraID>
      <start>0</start>
      <end>2</end>
      <status>unmodified</status>
      <modifiedWord/>
      <trackRevisions>false</trackRevisions>
    </reviewItem>
    <reviewItem>
      <errorID>c51c8a47-0191-434f-a17e-e803b9337855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220922EA</paraID>
      <start>20</start>
      <end>23</end>
      <status>unmodified</status>
      <modifiedWord/>
      <trackRevisions>false</trackRevisions>
    </reviewItem>
    <reviewItem>
      <errorID>33357de8-473b-4a88-9ac0-29292eebde3c</errorID>
      <errorWord>围</errorWord>
      <group>L1_Word</group>
      <groupName>字词问题</groupName>
      <ability>L2_Typo</ability>
      <abilityName>字词错误</abilityName>
      <candidateList>
        <item>围内</item>
      </candidateList>
      <explain/>
      <paraID>3EBF6B8E</paraID>
      <start>7</start>
      <end>8</end>
      <status>unmodified</status>
      <modifiedWord/>
      <trackRevisions>false</trackRevisions>
    </reviewItem>
    <reviewItem>
      <errorID>607164f5-43be-4010-a9af-69690e0d3561</errorID>
      <errorWord>，</errorWord>
      <group>L1_Word</group>
      <groupName>字词问题</groupName>
      <ability>L2_Typo</ability>
      <abilityName>字词错误</abilityName>
      <candidateList>
        <item>，除</item>
      </candidateList>
      <explain/>
      <paraID>22206551</paraID>
      <start>37</start>
      <end>38</end>
      <status>unmodified</status>
      <modifiedWord/>
      <trackRevisions>false</trackRevisions>
    </reviewItem>
    <reviewItem>
      <errorID>3f6607d3-300e-4dcb-88ea-5d159bfcc7dc</errorID>
      <errorWord>终生</errorWord>
      <group>L1_Word</group>
      <groupName>字词问题</groupName>
      <ability>L2_Typo</ability>
      <abilityName>字词错误</abilityName>
      <candidateList>
        <item>终身</item>
      </candidateList>
      <explain/>
      <paraID>45006BA9</paraID>
      <start>57</start>
      <end>59</end>
      <status>modified</status>
      <modifiedWord>终身</modifiedWord>
      <trackRevisions>false</trackRevisions>
    </reviewItem>
    <reviewItem>
      <errorID>f4990f88-877a-48c2-b5d1-74cf19231664</errorID>
      <errorWord>(</errorWord>
      <group>L1_Format</group>
      <groupName>格式问题</groupName>
      <ability>L2_HalfPunc</ability>
      <abilityName>全半角检查</abilityName>
      <candidateList>
        <item>（</item>
      </candidateList>
      <explain>文本全半角错误。</explain>
      <paraID>2E4EABFB</paraID>
      <start>100</start>
      <end>101</end>
      <status>unmodified</status>
      <modifiedWord/>
      <trackRevisions>false</trackRevisions>
    </reviewItem>
    <reviewItem>
      <errorID>a939e257-14a7-4592-aee2-c37c63982b51</errorID>
      <errorWord>)</errorWord>
      <group>L1_Format</group>
      <groupName>格式问题</groupName>
      <ability>L2_HalfPunc</ability>
      <abilityName>全半角检查</abilityName>
      <candidateList>
        <item>）</item>
      </candidateList>
      <explain>文本全半角错误。</explain>
      <paraID>2E4EABFB</paraID>
      <start>120</start>
      <end>121</end>
      <status>unmodified</status>
      <modifiedWord/>
      <trackRevisions>false</trackRevisions>
    </reviewItem>
    <reviewItem>
      <errorID>92917dfb-28ee-4491-840a-cb65893094b0</errorID>
      <errorWord>其它</errorWord>
      <group>L1_Word</group>
      <groupName>字词问题</groupName>
      <ability>L2_Alias</ability>
      <abilityName>也作/曾用词</abilityName>
      <candidateList>
        <item>其他</item>
      </candidateList>
      <explain>词汇[其它]为不规范表述或旧称，其规范书面表述为[其他]。</explain>
      <paraID>1EAF6B20</paraID>
      <start>100</start>
      <end>102</end>
      <status>unmodified</status>
      <modifiedWord/>
      <trackRevisions>false</trackRevisions>
    </reviewItem>
    <reviewItem>
      <errorID>ed0e85af-853d-4d11-a5ca-9c4b55633d43</errorID>
      <errorWord>,</errorWord>
      <group>L1_Format</group>
      <groupName>格式问题</groupName>
      <ability>L2_HalfPunc</ability>
      <abilityName>全半角检查</abilityName>
      <candidateList>
        <item>，</item>
      </candidateList>
      <explain>文本全半角错误。</explain>
      <paraID>23ACFF54</paraID>
      <start>22</start>
      <end>23</end>
      <status>unmodified</status>
      <modifiedWord/>
      <trackRevisions>false</trackRevisions>
    </reviewItem>
    <reviewItem>
      <errorID>6b60184a-8e35-42ca-aeb9-65435bd0cd88</errorID>
      <errorWord>其它主要</errorWord>
      <group>L1_Word</group>
      <groupName>字词问题</groupName>
      <ability>L2_Alias</ability>
      <abilityName>也作/曾用词</abilityName>
      <candidateList>
        <item>其他主要</item>
      </candidateList>
      <explain>词汇[其它主要]为不规范表述或旧称，其规范书面表述为[其他主要]。</explain>
      <paraID>77AB6130</paraID>
      <start>17</start>
      <end>21</end>
      <status>unmodified</status>
      <modifiedWord/>
      <trackRevisions>false</trackRevisions>
    </reviewItem>
    <reviewItem>
      <errorID>7b993e7a-1c66-4dbe-bb4c-cb35bb9866ba</errorID>
      <errorWord>签定地点</errorWord>
      <group>L1_Word</group>
      <groupName>字词问题</groupName>
      <ability>L2_Typo</ability>
      <abilityName>字词错误</abilityName>
      <candidateList>
        <item>签订地点</item>
      </candidateList>
      <explain/>
      <paraID>17324CFF</paraID>
      <start>4</start>
      <end>8</end>
      <status>modified</status>
      <modifiedWord>签订地点</modifiedWord>
      <trackRevisions>false</trackRevisions>
    </reviewItem>
    <reviewItem>
      <errorID>099cd6e1-0f3c-4ff4-9909-b5db5ad3b01e</errorID>
      <errorWord>--</errorWord>
      <group>L1_Punc</group>
      <groupName>标点问题</groupName>
      <ability>L2_Punc</ability>
      <abilityName>标点符号检查</abilityName>
      <candidateList>
        <item>——</item>
      </candidateList>
      <explain>破折号或连接号疑似使用错误。</explain>
      <paraID>2DC50925</paraID>
      <start>7</start>
      <end>9</end>
      <status>unmodified</status>
      <modifiedWord/>
      <trackRevisions>false</trackRevisions>
    </reviewItem>
    <reviewItem>
      <errorID>51708a3c-87b3-4ee2-935d-bd91dae7ce8a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1515E84E</paraID>
      <start>0</start>
      <end>2</end>
      <status>unmodified</status>
      <modifiedWord/>
      <trackRevisions>false</trackRevisions>
    </reviewItem>
    <reviewItem>
      <errorID>df00c722-f581-4e93-8665-538f0364813f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4F43D12</paraID>
      <start>0</start>
      <end>2</end>
      <status>unmodified</status>
      <modifiedWord/>
      <trackRevisions>false</trackRevisions>
    </reviewItem>
    <reviewItem>
      <errorID>9ed38d2d-908f-43f6-a837-2f189b4c0251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3614E045</paraID>
      <start>0</start>
      <end>2</end>
      <status>unmodified</status>
      <modifiedWord/>
      <trackRevisions>false</trackRevisions>
    </reviewItem>
    <reviewItem>
      <errorID>b65cbc25-f0f8-4c87-911b-2f2e55cb938d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5BFC32FF</paraID>
      <start>0</start>
      <end>2</end>
      <status>unmodified</status>
      <modifiedWord/>
      <trackRevisions>false</trackRevisions>
    </reviewItem>
    <reviewItem>
      <errorID>f026b958-b917-4e93-9533-f57d05e850de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45AF33F7</paraID>
      <start>0</start>
      <end>2</end>
      <status>unmodified</status>
      <modifiedWord/>
      <trackRevisions>false</trackRevisions>
    </reviewItem>
    <reviewItem>
      <errorID>6f88cb34-d3cd-4f0a-ba93-67094d29215f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66350218</paraID>
      <start>0</start>
      <end>2</end>
      <status>unmodified</status>
      <modifiedWord/>
      <trackRevisions>false</trackRevisions>
    </reviewItem>
    <reviewItem>
      <errorID>80d60f63-f83e-410b-8f16-45f1df56c695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BBABCBA</paraID>
      <start>0</start>
      <end>2</end>
      <status>unmodified</status>
      <modifiedWord/>
      <trackRevisions>false</trackRevisions>
    </reviewItem>
    <reviewItem>
      <errorID>efc21382-d5cd-466d-9bc6-943b637951df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2D5C5F5B</paraID>
      <start>0</start>
      <end>2</end>
      <status>unmodified</status>
      <modifiedWord/>
      <trackRevisions>false</trackRevisions>
    </reviewItem>
    <reviewItem>
      <errorID>8ee5835e-55aa-486d-867b-a11371a42d84</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47F7C1D8</paraID>
      <start>0</start>
      <end>2</end>
      <status>unmodified</status>
      <modifiedWord/>
      <trackRevisions>false</trackRevisions>
    </reviewItem>
    <reviewItem>
      <errorID>61a8573d-ab46-4021-88e5-f3bc167e021a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4DAB103B</paraID>
      <start>0</start>
      <end>2</end>
      <status>unmodified</status>
      <modifiedWord/>
      <trackRevisions>false</trackRevisions>
    </reviewItem>
    <reviewItem>
      <errorID>04f309b1-b845-4873-be33-dec564659b8c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7E38999E</paraID>
      <start>0</start>
      <end>2</end>
      <status>unmodified</status>
      <modifiedWord/>
      <trackRevisions>false</trackRevisions>
    </reviewItem>
    <reviewItem>
      <errorID>d6e5412d-8a36-4452-94dc-4b27e392c9d2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761184BA</paraID>
      <start>0</start>
      <end>2</end>
      <status>unmodified</status>
      <modifiedWord/>
      <trackRevisions>false</trackRevisions>
    </reviewItem>
    <reviewItem>
      <errorID>18cccb3b-6001-43c6-be00-a030f58fe523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5AE19857</paraID>
      <start>0</start>
      <end>2</end>
      <status>unmodified</status>
      <modifiedWord/>
      <trackRevisions>false</trackRevisions>
    </reviewItem>
    <reviewItem>
      <errorID>161252ba-1604-4e2b-9bad-0dcb6181eb60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2DEBC927</paraID>
      <start>0</start>
      <end>2</end>
      <status>unmodified</status>
      <modifiedWord/>
      <trackRevisions>false</trackRevisions>
    </reviewItem>
    <reviewItem>
      <errorID>663c33cf-74cc-4757-9c97-6a98d3875816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518B654E</paraID>
      <start>0</start>
      <end>2</end>
      <status>unmodified</status>
      <modifiedWord/>
      <trackRevisions>false</trackRevisions>
    </reviewItem>
    <reviewItem>
      <errorID>eb8488d8-85b5-4426-a693-b845335609c0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7C396E57</paraID>
      <start>0</start>
      <end>2</end>
      <status>unmodified</status>
      <modifiedWord/>
      <trackRevisions>false</trackRevisions>
    </reviewItem>
    <reviewItem>
      <errorID>7b2bd2c3-1214-49d9-8b2b-1f87647ef560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3D483091</paraID>
      <start>0</start>
      <end>2</end>
      <status>unmodified</status>
      <modifiedWord/>
      <trackRevisions>false</trackRevisions>
    </reviewItem>
    <reviewItem>
      <errorID>6e1900c3-3faf-4821-8917-19dae2def8c3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2C410AA0</paraID>
      <start>0</start>
      <end>2</end>
      <status>unmodified</status>
      <modifiedWord/>
      <trackRevisions>false</trackRevisions>
    </reviewItem>
    <reviewItem>
      <errorID>7293f15b-dbfa-436d-97e9-134f7b213989</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2ECFBF56</paraID>
      <start>0</start>
      <end>3</end>
      <status>unmodified</status>
      <modifiedWord/>
      <trackRevisions>false</trackRevisions>
    </reviewItem>
    <reviewItem>
      <errorID>47a6ec12-ef20-4f7b-af39-754b5b7f98df</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571A6F5D</paraID>
      <start>0</start>
      <end>3</end>
      <status>unmodified</status>
      <modifiedWord/>
      <trackRevisions>false</trackRevisions>
    </reviewItem>
    <reviewItem>
      <errorID>9e4e49c8-3980-4f7c-96de-a2ec41fca8f1</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75BF3F1E</paraID>
      <start>0</start>
      <end>3</end>
      <status>unmodified</status>
      <modifiedWord/>
      <trackRevisions>false</trackRevisions>
    </reviewItem>
    <reviewItem>
      <errorID>afa4b3a0-5f89-4458-a7ea-e493e737d697</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53FB1A3C</paraID>
      <start>0</start>
      <end>3</end>
      <status>unmodified</status>
      <modifiedWord/>
      <trackRevisions>false</trackRevisions>
    </reviewItem>
    <reviewItem>
      <errorID>792a907f-b6db-4455-9c02-a4f5dc5633c1</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4C342674</paraID>
      <start>0</start>
      <end>3</end>
      <status>unmodified</status>
      <modifiedWord/>
      <trackRevisions>false</trackRevisions>
    </reviewItem>
    <reviewItem>
      <errorID>548c778d-3d7d-4d8f-b057-c7fc7b14d86c</errorID>
      <errorWord>:</errorWord>
      <group>L1_Format</group>
      <groupName>格式问题</groupName>
      <ability>L2_HalfPunc</ability>
      <abilityName>全半角检查</abilityName>
      <candidateList>
        <item>：</item>
      </candidateList>
      <explain>文本全半角错误。</explain>
      <paraID> 822F0F2</paraID>
      <start>1</start>
      <end>2</end>
      <status>unmodified</status>
      <modifiedWord/>
      <trackRevisions>false</trackRevisions>
    </reviewItem>
    <reviewItem>
      <errorID>4ddfb12c-5e54-404e-8101-53151eaaa4e6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A0FF3C5</paraID>
      <start>0</start>
      <end>2</end>
      <status>unmodified</status>
      <modifiedWord/>
      <trackRevisions>false</trackRevisions>
    </reviewItem>
    <reviewItem>
      <errorID>8e02b45e-b588-4785-a912-3d327ad94b9c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6269D0EF</paraID>
      <start>0</start>
      <end>2</end>
      <status>unmodified</status>
      <modifiedWord/>
      <trackRevisions>false</trackRevisions>
    </reviewItem>
    <reviewItem>
      <errorID>71eeeb52-c199-4427-a691-e57f8fb9088e</errorID>
      <errorWord>、</errorWord>
      <group>L1_Word</group>
      <groupName>字词问题</groupName>
      <ability>L2_Typo</ability>
      <abilityName>字词错误</abilityName>
      <candidateList>
        <item>、以</item>
      </candidateList>
      <explain/>
      <paraID>6269D0EF</paraID>
      <start>35</start>
      <end>36</end>
      <status>unmodified</status>
      <modifiedWord/>
      <trackRevisions>false</trackRevisions>
    </reviewItem>
    <reviewItem>
      <errorID>156c3fe4-ede0-4245-ae66-421ff69f6b1b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3E8CDEF1</paraID>
      <start>0</start>
      <end>2</end>
      <status>unmodified</status>
      <modifiedWord/>
      <trackRevisions>false</trackRevisions>
    </reviewItem>
    <reviewItem>
      <errorID>3d491ed7-2c44-49f0-ae8a-add60f9757d3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D03BDE4</paraID>
      <start>0</start>
      <end>2</end>
      <status>unmodified</status>
      <modifiedWord/>
      <trackRevisions>false</trackRevisions>
    </reviewItem>
    <reviewItem>
      <errorID>2af685cf-2101-4654-a9db-6fc2796ee730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3BE2E3C8</paraID>
      <start>4</start>
      <end>6</end>
      <status>unmodified</status>
      <modifiedWord/>
      <trackRevisions>false</trackRevisions>
    </reviewItem>
    <reviewItem>
      <errorID>bbe02fc4-9d20-4378-9deb-56a61b45256f</errorID>
      <errorWord>(</errorWord>
      <group>L1_Format</group>
      <groupName>格式问题</groupName>
      <ability>L2_HalfPunc</ability>
      <abilityName>全半角检查</abilityName>
      <candidateList>
        <item>（</item>
      </candidateList>
      <explain>文本全半角错误。</explain>
      <paraID>5C6DDD9A</paraID>
      <start>4</start>
      <end>5</end>
      <status>unmodified</status>
      <modifiedWord/>
      <trackRevisions>false</trackRevisions>
    </reviewItem>
    <reviewItem>
      <errorID>81f05730-9c5f-4fa4-b41b-2a152b22ff0d</errorID>
      <errorWord>)</errorWord>
      <group>L1_Format</group>
      <groupName>格式问题</groupName>
      <ability>L2_HalfPunc</ability>
      <abilityName>全半角检查</abilityName>
      <candidateList>
        <item>）</item>
      </candidateList>
      <explain>文本全半角错误。</explain>
      <paraID>5C6DDD9A</paraID>
      <start>7</start>
      <end>8</end>
      <status>unmodified</status>
      <modifiedWord/>
      <trackRevisions>false</trackRevisions>
    </reviewItem>
    <reviewItem>
      <errorID>9d24cca7-f47e-4f57-a546-6d9bf03e15f8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2821CFF5</paraID>
      <start>31</start>
      <end>34</end>
      <status>unmodified</status>
      <modifiedWord/>
      <trackRevisions>false</trackRevisions>
    </reviewItem>
    <reviewItem>
      <errorID>291d61b9-84ad-44c6-bab1-65472dc50c9d</errorID>
      <errorWord>(</errorWord>
      <group>L1_Format</group>
      <groupName>格式问题</groupName>
      <ability>L2_HalfPunc</ability>
      <abilityName>全半角检查</abilityName>
      <candidateList>
        <item>（</item>
      </candidateList>
      <explain>文本全半角错误。</explain>
      <paraID>7D40D6D5</paraID>
      <start>18</start>
      <end>19</end>
      <status>unmodified</status>
      <modifiedWord/>
      <trackRevisions>false</trackRevisions>
    </reviewItem>
    <reviewItem>
      <errorID>8f3b36e9-91fd-41d8-ac79-2e8d55e1042c</errorID>
      <errorWord>)</errorWord>
      <group>L1_Format</group>
      <groupName>格式问题</groupName>
      <ability>L2_HalfPunc</ability>
      <abilityName>全半角检查</abilityName>
      <candidateList>
        <item>）</item>
      </candidateList>
      <explain>文本全半角错误。</explain>
      <paraID>7D40D6D5</paraID>
      <start>21</start>
      <end>22</end>
      <status>unmodified</status>
      <modifiedWord/>
      <trackRevisions>false</trackRevisions>
    </reviewItem>
    <reviewItem>
      <errorID>2bbc662c-3d3a-4576-82a7-fa1e3ff660c4</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50AD72F4</paraID>
      <start>11</start>
      <end>13</end>
      <status>unmodified</status>
      <modifiedWord/>
      <trackRevisions>false</trackRevisions>
    </reviewItem>
    <reviewItem>
      <errorID>738c65bd-9ca4-493b-8e48-6377f2fe5b5e</errorID>
      <errorWord>其它证明</errorWord>
      <group>L1_Word</group>
      <groupName>字词问题</groupName>
      <ability>L2_Alias</ability>
      <abilityName>也作/曾用词</abilityName>
      <candidateList>
        <item>其他证明</item>
      </candidateList>
      <explain>词汇[其它证明]为不规范表述或旧称，其规范书面表述为[其他证明]。</explain>
      <paraID>3B11FCDC</paraID>
      <start>0</start>
      <end>4</end>
      <status>unmodified</status>
      <modifiedWord/>
      <trackRevisions>false</trackRevisions>
    </reviewItem>
    <reviewItem>
      <errorID>70cb61cc-f925-4446-9654-eb950a64848a</errorID>
      <errorWord>(</errorWord>
      <group>L1_Format</group>
      <groupName>格式问题</groupName>
      <ability>L2_HalfPunc</ability>
      <abilityName>全半角检查</abilityName>
      <candidateList>
        <item>（</item>
      </candidateList>
      <explain>文本全半角错误。</explain>
      <paraID>290672B5</paraID>
      <start>11</start>
      <end>12</end>
      <status>unmodified</status>
      <modifiedWord/>
      <trackRevisions>false</trackRevisions>
    </reviewItem>
    <reviewItem>
      <errorID>79ae6746-dd51-4d6c-8e82-7373a50aeecb</errorID>
      <errorWord>)</errorWord>
      <group>L1_Format</group>
      <groupName>格式问题</groupName>
      <ability>L2_HalfPunc</ability>
      <abilityName>全半角检查</abilityName>
      <candidateList>
        <item>）</item>
      </candidateList>
      <explain>文本全半角错误。</explain>
      <paraID>290672B5</paraID>
      <start>18</start>
      <end>19</end>
      <status>unmodified</status>
      <modifiedWord/>
      <trackRevisions>false</trackRevisions>
    </reviewItem>
    <reviewItem>
      <errorID>567bc42d-48c7-46ec-88e7-b2b4bb48c08c</errorID>
      <errorWord>(</errorWord>
      <group>L1_Format</group>
      <groupName>格式问题</groupName>
      <ability>L2_HalfPunc</ability>
      <abilityName>全半角检查</abilityName>
      <candidateList>
        <item>（</item>
      </candidateList>
      <explain>文本全半角错误。</explain>
      <paraID>19F3B3D8</paraID>
      <start>11</start>
      <end>12</end>
      <status>unmodified</status>
      <modifiedWord/>
      <trackRevisions>false</trackRevisions>
    </reviewItem>
    <reviewItem>
      <errorID>807d01f2-29ca-4dcd-9bce-2de023840e46</errorID>
      <errorWord>)</errorWord>
      <group>L1_Format</group>
      <groupName>格式问题</groupName>
      <ability>L2_HalfPunc</ability>
      <abilityName>全半角检查</abilityName>
      <candidateList>
        <item>）</item>
      </candidateList>
      <explain>文本全半角错误。</explain>
      <paraID>19F3B3D8</paraID>
      <start>25</start>
      <end>26</end>
      <status>unmodified</status>
      <modifiedWord/>
      <trackRevisions>false</trackRevisions>
    </reviewItem>
    <reviewItem>
      <errorID>d7e0aa90-c13c-4459-bbf7-663facf593da</errorID>
      <errorWord>[2020]46号</errorWord>
      <group>L1_Knowledge</group>
      <groupName>知识性问题</groupName>
      <ability>L2_Knowledge</ability>
      <abilityName>其他知识</abilityName>
      <candidateList>
        <item>〔2020〕46号</item>
      </candidateList>
      <explain>发文字号格式错误。</explain>
      <paraID>292F5CA2</paraID>
      <start>31</start>
      <end>40</end>
      <status>unmodified</status>
      <modifiedWord/>
      <trackRevisions>false</trackRevisions>
    </reviewItem>
    <reviewItem>
      <errorID>2cfc1426-58a9-46f5-a7cb-b97ee1548193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61356D03</paraID>
      <start>0</start>
      <end>2</end>
      <status>unmodified</status>
      <modifiedWord/>
      <trackRevisions>false</trackRevisions>
    </reviewItem>
    <reviewItem>
      <errorID>a752a4c7-2eea-4da4-b161-a95d093e0fce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1DD63CFA</paraID>
      <start>0</start>
      <end>2</end>
      <status>unmodified</status>
      <modifiedWord/>
      <trackRevisions>false</trackRevisions>
    </reviewItem>
    <reviewItem>
      <errorID>2a1156e0-f76a-45cf-af9f-3cd637937066</errorID>
      <errorWord>......</errorWord>
      <group>L1_Punc</group>
      <groupName>标点问题</groupName>
      <ability>L2_Punc</ability>
      <abilityName>标点符号检查</abilityName>
      <candidateList>
        <item>……</item>
      </candidateList>
      <explain/>
      <paraID>7D897994</paraID>
      <start>3</start>
      <end>9</end>
      <status>unmodified</status>
      <modifiedWord/>
      <trackRevisions>false</trackRevisions>
    </reviewItem>
    <reviewItem>
      <errorID>a76b1f36-d3bf-4622-b11f-e03ffc4ab322</errorID>
      <errorWord>其它</errorWord>
      <group>L1_Word</group>
      <groupName>字词问题</groupName>
      <ability>L2_Alias</ability>
      <abilityName>也作/曾用词</abilityName>
      <candidateList>
        <item>其他</item>
      </candidateList>
      <explain>词汇[其它]为不规范表述或旧称，其规范书面表述为[其他]。</explain>
      <paraID> F0930A0</paraID>
      <start>15</start>
      <end>17</end>
      <status>unmodified</status>
      <modifiedWord/>
      <trackRevisions>false</trackRevisions>
    </reviewItem>
    <reviewItem>
      <errorID>b12ffe9e-fc1e-4a0c-9831-d544dddba2d6</errorID>
      <errorWord>其它参与</errorWord>
      <group>L1_Word</group>
      <groupName>字词问题</groupName>
      <ability>L2_Alias</ability>
      <abilityName>也作/曾用词</abilityName>
      <candidateList>
        <item>其他参与</item>
      </candidateList>
      <explain>词汇[其它参与]为不规范表述或旧称，其规范书面表述为[其他参与]。</explain>
      <paraID> F0930A0</paraID>
      <start>22</start>
      <end>26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f091ba-2ea3-4b7a-bd94-e64e08f5b774}">
  <ds:schemaRefs/>
</ds:datastoreItem>
</file>

<file path=docProps/app.xml><?xml version="1.0" encoding="utf-8"?>
<Properties xmlns="http://schemas.openxmlformats.org/officeDocument/2006/extended-properties" xmlns:vt="http://schemas.openxmlformats.org/officeDocument/2006/docPropsVTypes">
  <Template>Normal</Template>
  <Pages>54</Pages>
  <Words>14935</Words>
  <Characters>16456</Characters>
  <Lines>252</Lines>
  <Paragraphs>71</Paragraphs>
  <TotalTime>1</TotalTime>
  <ScaleCrop>false</ScaleCrop>
  <LinksUpToDate>false</LinksUpToDate>
  <CharactersWithSpaces>16728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2022-03-11T08:42:00Z</dcterms:created>
  <dc:creator>NTKO</dc:creator>
  <cp:lastModifiedBy>Administrator</cp:lastModifiedBy>
  <cp:lastPrinted>2023-01-09T08:15:00Z</cp:lastPrinted>
  <dcterms:modified xsi:type="dcterms:W3CDTF">2026-04-26T09:57:43Z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4E359FA48E80436DAE72D4E82D83DEFE_13</vt:lpwstr>
  </property>
  <property fmtid="{D5CDD505-2E9C-101B-9397-08002B2CF9AE}" pid="4" name="KSOTemplateDocerSaveRecord">
    <vt:lpwstr>eyJoZGlkIjoiMDAwMWZkMTVmYTYzNzk2ZTk2OTUxMzNmMDBiMTRmMWYiLCJ1c2VySWQiOiI0NTY4MjIxNzIifQ==</vt:lpwstr>
  </property>
</Properties>
</file>