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39E3">
      <w:pPr>
        <w:bidi w:val="0"/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驿城区公路事业发展中心办公楼维修项目采购项目</w:t>
      </w:r>
    </w:p>
    <w:p w14:paraId="623BD588">
      <w:pPr>
        <w:spacing w:line="480" w:lineRule="auto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6E2B0C16">
      <w:pPr>
        <w:spacing w:line="480" w:lineRule="auto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186"/>
        <w:gridCol w:w="1374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CDBD06A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455" w:type="pct"/>
            <w:vAlign w:val="center"/>
          </w:tcPr>
          <w:p w14:paraId="04D1E24D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57EE9029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2066F23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F04A958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CBAE26A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55" w:type="pct"/>
            <w:vAlign w:val="top"/>
          </w:tcPr>
          <w:p w14:paraId="63A4DAF4">
            <w:pPr>
              <w:bidi w:val="0"/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中深建设（河南）有限公司</w:t>
            </w:r>
          </w:p>
        </w:tc>
        <w:tc>
          <w:tcPr>
            <w:tcW w:w="806" w:type="pct"/>
            <w:vAlign w:val="top"/>
          </w:tcPr>
          <w:p w14:paraId="4496E2EC">
            <w:pPr>
              <w:bidi w:val="0"/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86.44</w:t>
            </w:r>
          </w:p>
        </w:tc>
        <w:tc>
          <w:tcPr>
            <w:tcW w:w="670" w:type="pct"/>
            <w:vAlign w:val="center"/>
          </w:tcPr>
          <w:p w14:paraId="34E6E534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363B193C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\</w:t>
            </w: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88C8162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55" w:type="pct"/>
            <w:vAlign w:val="top"/>
          </w:tcPr>
          <w:p w14:paraId="63B76215">
            <w:pPr>
              <w:bidi w:val="0"/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河南民生新投建设工程有限公司</w:t>
            </w:r>
          </w:p>
        </w:tc>
        <w:tc>
          <w:tcPr>
            <w:tcW w:w="806" w:type="pct"/>
            <w:vAlign w:val="top"/>
          </w:tcPr>
          <w:p w14:paraId="3D031191">
            <w:pPr>
              <w:bidi w:val="0"/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72.06</w:t>
            </w:r>
            <w:bookmarkStart w:id="0" w:name="_GoBack"/>
            <w:bookmarkEnd w:id="0"/>
          </w:p>
        </w:tc>
        <w:tc>
          <w:tcPr>
            <w:tcW w:w="670" w:type="pct"/>
            <w:vAlign w:val="center"/>
          </w:tcPr>
          <w:p w14:paraId="2A737EE1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0E66DAB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\</w:t>
            </w:r>
          </w:p>
        </w:tc>
      </w:tr>
    </w:tbl>
    <w:p w14:paraId="6D5C4466">
      <w:pPr>
        <w:pStyle w:val="6"/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无效文件情况</w:t>
      </w:r>
    </w:p>
    <w:p w14:paraId="7AA50454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A包</w:t>
      </w:r>
    </w:p>
    <w:tbl>
      <w:tblPr>
        <w:tblStyle w:val="10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17"/>
        <w:gridCol w:w="1120"/>
        <w:gridCol w:w="4170"/>
        <w:gridCol w:w="747"/>
      </w:tblGrid>
      <w:tr w14:paraId="4BE9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 w14:paraId="7DE908E4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序号</w:t>
            </w:r>
          </w:p>
        </w:tc>
        <w:tc>
          <w:tcPr>
            <w:tcW w:w="1063" w:type="pct"/>
            <w:vAlign w:val="center"/>
          </w:tcPr>
          <w:p w14:paraId="50AF34C3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单位名称</w:t>
            </w:r>
          </w:p>
        </w:tc>
        <w:tc>
          <w:tcPr>
            <w:tcW w:w="655" w:type="pct"/>
            <w:vAlign w:val="center"/>
          </w:tcPr>
          <w:p w14:paraId="2F3357C5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废标节点</w:t>
            </w:r>
          </w:p>
        </w:tc>
        <w:tc>
          <w:tcPr>
            <w:tcW w:w="2440" w:type="pct"/>
            <w:vAlign w:val="center"/>
          </w:tcPr>
          <w:p w14:paraId="456E88B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default" w:eastAsia="宋体" w:cs="Times New Roman"/>
                <w:lang w:val="en-US" w:eastAsia="zh-CN"/>
              </w:rPr>
              <w:t>废标原因</w:t>
            </w:r>
          </w:p>
        </w:tc>
        <w:tc>
          <w:tcPr>
            <w:tcW w:w="437" w:type="pct"/>
            <w:vAlign w:val="center"/>
          </w:tcPr>
          <w:p w14:paraId="1258C8FD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备注</w:t>
            </w:r>
          </w:p>
        </w:tc>
      </w:tr>
      <w:tr w14:paraId="302A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 w14:paraId="3C62DBE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1063" w:type="pct"/>
            <w:vAlign w:val="center"/>
          </w:tcPr>
          <w:p w14:paraId="02FB3BFA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河南亚都水利工程有限公司</w:t>
            </w:r>
          </w:p>
        </w:tc>
        <w:tc>
          <w:tcPr>
            <w:tcW w:w="655" w:type="pct"/>
            <w:vAlign w:val="center"/>
          </w:tcPr>
          <w:p w14:paraId="0AD0521C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初步评审</w:t>
            </w:r>
          </w:p>
        </w:tc>
        <w:tc>
          <w:tcPr>
            <w:tcW w:w="2440" w:type="pct"/>
            <w:vAlign w:val="center"/>
          </w:tcPr>
          <w:p w14:paraId="74056304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不符合磋商文件26.2.2条款中第（9）规定 （不符合第20.1条款和第14.1条款规定）</w:t>
            </w:r>
          </w:p>
        </w:tc>
        <w:tc>
          <w:tcPr>
            <w:tcW w:w="437" w:type="pct"/>
            <w:vAlign w:val="center"/>
          </w:tcPr>
          <w:p w14:paraId="2A56B114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\</w:t>
            </w:r>
          </w:p>
        </w:tc>
      </w:tr>
    </w:tbl>
    <w:p w14:paraId="2E2DEC78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35004208">
      <w:pPr>
        <w:spacing w:line="36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8704C"/>
    <w:multiLevelType w:val="singleLevel"/>
    <w:tmpl w:val="4D38704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61C715B"/>
    <w:rsid w:val="09585D92"/>
    <w:rsid w:val="09706A8B"/>
    <w:rsid w:val="209A050C"/>
    <w:rsid w:val="29D57D56"/>
    <w:rsid w:val="376C1E4F"/>
    <w:rsid w:val="47A5371A"/>
    <w:rsid w:val="4A484F08"/>
    <w:rsid w:val="5BFE7BBD"/>
    <w:rsid w:val="61A71D72"/>
    <w:rsid w:val="65954905"/>
    <w:rsid w:val="6D1A178E"/>
    <w:rsid w:val="6DEE183F"/>
    <w:rsid w:val="6E837ED2"/>
    <w:rsid w:val="700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iPriority w:val="0"/>
    <w:rPr>
      <w:color w:val="333333"/>
      <w:u w:val="none"/>
    </w:rPr>
  </w:style>
  <w:style w:type="character" w:styleId="13">
    <w:name w:val="Hyperlink"/>
    <w:basedOn w:val="11"/>
    <w:uiPriority w:val="0"/>
    <w:rPr>
      <w:color w:val="333333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561</Characters>
  <Lines>0</Lines>
  <Paragraphs>0</Paragraphs>
  <TotalTime>4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周存明</cp:lastModifiedBy>
  <dcterms:modified xsi:type="dcterms:W3CDTF">2026-05-09T02:19:30Z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DC1F2DF1FE72454D86E323562C020C93_13</vt:lpwstr>
  </property>
  <property fmtid="{D5CDD505-2E9C-101B-9397-08002B2CF9AE}" pid="4" name="KSOTemplateDocerSaveRecord">
    <vt:lpwstr>eyJoZGlkIjoiMjQxMjdkYTEwYTA1YTI2NDc5YWVjOTc1NWQ5Y2NkMGUiLCJ1c2VySWQiOiIyMzI1MDc3MDkifQ==</vt:lpwstr>
  </property>
</Properties>
</file>