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29E065">
      <w:pPr>
        <w:pStyle w:val="2"/>
        <w:bidi w:val="0"/>
        <w:jc w:val="center"/>
        <w:rPr>
          <w:color w:val="auto"/>
        </w:rPr>
      </w:pPr>
      <w:r>
        <w:rPr>
          <w:rFonts w:hint="eastAsia"/>
          <w:color w:val="auto"/>
          <w:sz w:val="40"/>
          <w:szCs w:val="32"/>
          <w:lang w:val="en-US" w:eastAsia="zh-CN"/>
        </w:rPr>
        <w:t>确山县瓦岗镇人民政府种子、化肥、农药采购项目成交公告</w:t>
      </w:r>
    </w:p>
    <w:p w14:paraId="412E5302">
      <w:pPr>
        <w:pStyle w:val="3"/>
        <w:keepNext w:val="0"/>
        <w:keepLines w:val="0"/>
        <w:widowControl/>
        <w:suppressLineNumbers w:val="0"/>
        <w:shd w:val="clear" w:color="auto" w:fill="auto"/>
        <w:spacing w:before="0" w:beforeAutospacing="0" w:after="0" w:afterAutospacing="0" w:line="360" w:lineRule="auto"/>
        <w:ind w:left="0" w:right="0"/>
        <w:jc w:val="both"/>
        <w:rPr>
          <w:rFonts w:ascii="Calibri" w:hAnsi="Calibri" w:cs="Calibri"/>
          <w:color w:val="auto"/>
          <w:sz w:val="21"/>
          <w:szCs w:val="21"/>
          <w:shd w:val="clear" w:color="auto" w:fill="auto"/>
        </w:rPr>
      </w:pPr>
      <w:r>
        <w:rPr>
          <w:rFonts w:hint="eastAsia" w:ascii="宋体" w:hAnsi="宋体" w:eastAsia="宋体" w:cs="宋体"/>
          <w:b/>
          <w:bCs/>
          <w:color w:val="auto"/>
          <w:sz w:val="24"/>
          <w:szCs w:val="24"/>
          <w:shd w:val="clear" w:color="auto" w:fill="auto"/>
        </w:rPr>
        <w:t xml:space="preserve">一、项目基本情况 </w:t>
      </w:r>
    </w:p>
    <w:p w14:paraId="390EBEE1">
      <w:pPr>
        <w:pStyle w:val="3"/>
        <w:keepNext w:val="0"/>
        <w:keepLines w:val="0"/>
        <w:widowControl/>
        <w:suppressLineNumbers w:val="0"/>
        <w:shd w:val="clear" w:color="auto" w:fill="auto"/>
        <w:spacing w:before="0" w:beforeAutospacing="0" w:after="0" w:afterAutospacing="0" w:line="360" w:lineRule="auto"/>
        <w:ind w:left="0" w:right="-92" w:rightChars="-44"/>
        <w:jc w:val="both"/>
        <w:rPr>
          <w:rFonts w:hint="default"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rPr>
        <w:t>1、采购项目编号：</w:t>
      </w:r>
      <w:r>
        <w:rPr>
          <w:rFonts w:ascii="宋体" w:hAnsi="宋体" w:eastAsia="宋体" w:cs="宋体"/>
          <w:sz w:val="24"/>
          <w:szCs w:val="24"/>
        </w:rPr>
        <w:t>确政采谈-2026-05-2</w:t>
      </w:r>
    </w:p>
    <w:p w14:paraId="15655FA5">
      <w:pPr>
        <w:pStyle w:val="3"/>
        <w:keepNext w:val="0"/>
        <w:keepLines w:val="0"/>
        <w:widowControl/>
        <w:suppressLineNumbers w:val="0"/>
        <w:shd w:val="clear" w:color="auto" w:fill="auto"/>
        <w:spacing w:before="0" w:beforeAutospacing="0" w:after="0" w:afterAutospacing="0" w:line="360" w:lineRule="auto"/>
        <w:ind w:right="-92" w:rightChars="-44"/>
        <w:jc w:val="both"/>
        <w:rPr>
          <w:rFonts w:hint="eastAsia" w:ascii="宋体" w:hAnsi="宋体" w:eastAsia="宋体" w:cs="宋体"/>
          <w:color w:val="auto"/>
          <w:sz w:val="24"/>
          <w:szCs w:val="24"/>
          <w:shd w:val="clear" w:color="auto" w:fill="auto"/>
          <w:lang w:eastAsia="zh-CN"/>
        </w:rPr>
      </w:pPr>
      <w:r>
        <w:rPr>
          <w:rFonts w:hint="eastAsia" w:ascii="宋体" w:hAnsi="宋体" w:eastAsia="宋体" w:cs="宋体"/>
          <w:color w:val="auto"/>
          <w:sz w:val="24"/>
          <w:szCs w:val="24"/>
          <w:shd w:val="clear" w:color="auto" w:fill="auto"/>
        </w:rPr>
        <w:t>2、采购项目名称：</w:t>
      </w:r>
      <w:r>
        <w:rPr>
          <w:rFonts w:hint="eastAsia" w:ascii="宋体" w:hAnsi="宋体" w:cs="宋体"/>
          <w:color w:val="auto"/>
          <w:sz w:val="24"/>
          <w:szCs w:val="24"/>
          <w:shd w:val="clear" w:color="auto" w:fill="auto"/>
          <w:lang w:val="en-US" w:eastAsia="zh-CN"/>
        </w:rPr>
        <w:t>确山县瓦岗镇人民政府种子、化肥、农药采购项目</w:t>
      </w:r>
    </w:p>
    <w:p w14:paraId="19993121">
      <w:pPr>
        <w:pStyle w:val="3"/>
        <w:keepNext w:val="0"/>
        <w:keepLines w:val="0"/>
        <w:widowControl/>
        <w:suppressLineNumbers w:val="0"/>
        <w:shd w:val="clear" w:color="auto" w:fill="auto"/>
        <w:spacing w:before="0" w:beforeAutospacing="0" w:after="0" w:afterAutospacing="0" w:line="360" w:lineRule="auto"/>
        <w:ind w:left="0" w:right="-92" w:rightChars="-44"/>
        <w:jc w:val="both"/>
        <w:rPr>
          <w:rFonts w:hint="default"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3、采购方式：竞争性谈判</w:t>
      </w:r>
    </w:p>
    <w:p w14:paraId="378B46E2">
      <w:pPr>
        <w:pStyle w:val="3"/>
        <w:keepNext w:val="0"/>
        <w:keepLines w:val="0"/>
        <w:widowControl/>
        <w:suppressLineNumbers w:val="0"/>
        <w:shd w:val="clear" w:color="auto" w:fill="auto"/>
        <w:spacing w:before="0" w:beforeAutospacing="0" w:after="0" w:afterAutospacing="0" w:line="360" w:lineRule="auto"/>
        <w:ind w:left="0" w:right="-92" w:rightChars="-44"/>
        <w:jc w:val="both"/>
        <w:rPr>
          <w:rFonts w:hint="default"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4、采购公告发布日期：202</w:t>
      </w:r>
      <w:r>
        <w:rPr>
          <w:rFonts w:hint="eastAsia" w:ascii="宋体" w:hAnsi="宋体" w:cs="宋体"/>
          <w:color w:val="auto"/>
          <w:sz w:val="24"/>
          <w:szCs w:val="24"/>
          <w:shd w:val="clear" w:color="auto" w:fill="auto"/>
          <w:lang w:val="en-US" w:eastAsia="zh-CN"/>
        </w:rPr>
        <w:t>6</w:t>
      </w:r>
      <w:r>
        <w:rPr>
          <w:rFonts w:hint="eastAsia" w:ascii="宋体" w:hAnsi="宋体" w:eastAsia="宋体" w:cs="宋体"/>
          <w:color w:val="auto"/>
          <w:sz w:val="24"/>
          <w:szCs w:val="24"/>
          <w:shd w:val="clear" w:color="auto" w:fill="auto"/>
        </w:rPr>
        <w:t>年</w:t>
      </w:r>
      <w:r>
        <w:rPr>
          <w:rFonts w:hint="eastAsia" w:ascii="宋体" w:hAnsi="宋体" w:cs="宋体"/>
          <w:color w:val="auto"/>
          <w:sz w:val="24"/>
          <w:szCs w:val="24"/>
          <w:shd w:val="clear" w:color="auto" w:fill="auto"/>
          <w:lang w:val="en-US" w:eastAsia="zh-CN"/>
        </w:rPr>
        <w:t>05</w:t>
      </w:r>
      <w:r>
        <w:rPr>
          <w:rFonts w:hint="eastAsia" w:ascii="宋体" w:hAnsi="宋体" w:eastAsia="宋体" w:cs="宋体"/>
          <w:color w:val="auto"/>
          <w:sz w:val="24"/>
          <w:szCs w:val="24"/>
          <w:shd w:val="clear" w:color="auto" w:fill="auto"/>
        </w:rPr>
        <w:t>月</w:t>
      </w:r>
      <w:r>
        <w:rPr>
          <w:rFonts w:hint="eastAsia" w:ascii="宋体" w:hAnsi="宋体" w:cs="宋体"/>
          <w:color w:val="auto"/>
          <w:sz w:val="24"/>
          <w:szCs w:val="24"/>
          <w:shd w:val="clear" w:color="auto" w:fill="auto"/>
          <w:lang w:val="en-US" w:eastAsia="zh-CN"/>
        </w:rPr>
        <w:t>12</w:t>
      </w:r>
      <w:r>
        <w:rPr>
          <w:rFonts w:hint="eastAsia" w:ascii="宋体" w:hAnsi="宋体" w:eastAsia="宋体" w:cs="宋体"/>
          <w:color w:val="auto"/>
          <w:sz w:val="24"/>
          <w:szCs w:val="24"/>
          <w:shd w:val="clear" w:color="auto" w:fill="auto"/>
        </w:rPr>
        <w:t>日</w:t>
      </w:r>
    </w:p>
    <w:p w14:paraId="4195BAE9">
      <w:pPr>
        <w:pStyle w:val="3"/>
        <w:keepNext w:val="0"/>
        <w:keepLines w:val="0"/>
        <w:widowControl/>
        <w:suppressLineNumbers w:val="0"/>
        <w:shd w:val="clear" w:color="auto" w:fill="auto"/>
        <w:spacing w:before="0" w:beforeAutospacing="0" w:after="0" w:afterAutospacing="0" w:line="360" w:lineRule="auto"/>
        <w:ind w:left="0" w:right="-92" w:rightChars="-44"/>
        <w:jc w:val="both"/>
        <w:rPr>
          <w:rFonts w:hint="default"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5、评审日期：202</w:t>
      </w:r>
      <w:r>
        <w:rPr>
          <w:rFonts w:hint="eastAsia" w:ascii="宋体" w:hAnsi="宋体" w:cs="宋体"/>
          <w:color w:val="auto"/>
          <w:sz w:val="24"/>
          <w:szCs w:val="24"/>
          <w:shd w:val="clear" w:color="auto" w:fill="auto"/>
          <w:lang w:val="en-US" w:eastAsia="zh-CN"/>
        </w:rPr>
        <w:t>6</w:t>
      </w:r>
      <w:r>
        <w:rPr>
          <w:rFonts w:hint="eastAsia" w:ascii="宋体" w:hAnsi="宋体" w:eastAsia="宋体" w:cs="宋体"/>
          <w:color w:val="auto"/>
          <w:sz w:val="24"/>
          <w:szCs w:val="24"/>
          <w:shd w:val="clear" w:color="auto" w:fill="auto"/>
        </w:rPr>
        <w:t>年</w:t>
      </w:r>
      <w:r>
        <w:rPr>
          <w:rFonts w:hint="eastAsia" w:ascii="宋体" w:hAnsi="宋体" w:cs="宋体"/>
          <w:color w:val="auto"/>
          <w:sz w:val="24"/>
          <w:szCs w:val="24"/>
          <w:shd w:val="clear" w:color="auto" w:fill="auto"/>
          <w:lang w:val="en-US" w:eastAsia="zh-CN"/>
        </w:rPr>
        <w:t>05</w:t>
      </w:r>
      <w:r>
        <w:rPr>
          <w:rFonts w:hint="eastAsia" w:ascii="宋体" w:hAnsi="宋体" w:eastAsia="宋体" w:cs="宋体"/>
          <w:color w:val="auto"/>
          <w:sz w:val="24"/>
          <w:szCs w:val="24"/>
          <w:shd w:val="clear" w:color="auto" w:fill="auto"/>
        </w:rPr>
        <w:t>月</w:t>
      </w:r>
      <w:r>
        <w:rPr>
          <w:rFonts w:hint="eastAsia" w:ascii="宋体" w:hAnsi="宋体" w:cs="宋体"/>
          <w:color w:val="auto"/>
          <w:sz w:val="24"/>
          <w:szCs w:val="24"/>
          <w:shd w:val="clear" w:color="auto" w:fill="auto"/>
          <w:lang w:val="en-US" w:eastAsia="zh-CN"/>
        </w:rPr>
        <w:t>19</w:t>
      </w:r>
      <w:r>
        <w:rPr>
          <w:rFonts w:hint="eastAsia" w:ascii="宋体" w:hAnsi="宋体" w:eastAsia="宋体" w:cs="宋体"/>
          <w:color w:val="auto"/>
          <w:sz w:val="24"/>
          <w:szCs w:val="24"/>
          <w:shd w:val="clear" w:color="auto" w:fill="auto"/>
        </w:rPr>
        <w:t>日</w:t>
      </w:r>
    </w:p>
    <w:p w14:paraId="25FCDDEF">
      <w:pPr>
        <w:pStyle w:val="3"/>
        <w:keepNext w:val="0"/>
        <w:keepLines w:val="0"/>
        <w:widowControl/>
        <w:suppressLineNumbers w:val="0"/>
        <w:shd w:val="clear" w:color="auto" w:fill="auto"/>
        <w:spacing w:before="0" w:beforeAutospacing="0" w:after="0" w:afterAutospacing="0" w:line="360" w:lineRule="auto"/>
        <w:ind w:left="0" w:right="0"/>
        <w:jc w:val="both"/>
        <w:rPr>
          <w:rFonts w:hint="default" w:ascii="Calibri" w:hAnsi="Calibri" w:cs="Calibri"/>
          <w:color w:val="auto"/>
          <w:sz w:val="21"/>
          <w:szCs w:val="21"/>
        </w:rPr>
      </w:pPr>
      <w:r>
        <w:rPr>
          <w:rFonts w:hint="eastAsia" w:ascii="宋体" w:hAnsi="宋体" w:eastAsia="宋体" w:cs="宋体"/>
          <w:b/>
          <w:bCs/>
          <w:color w:val="auto"/>
          <w:sz w:val="24"/>
          <w:szCs w:val="24"/>
          <w:shd w:val="clear" w:color="auto" w:fill="auto"/>
        </w:rPr>
        <w:t>二、成交情况</w:t>
      </w:r>
      <w:r>
        <w:rPr>
          <w:rFonts w:hint="eastAsia" w:ascii="宋体" w:hAnsi="宋体" w:eastAsia="宋体" w:cs="宋体"/>
          <w:b/>
          <w:bCs/>
          <w:color w:val="auto"/>
          <w:sz w:val="24"/>
          <w:szCs w:val="24"/>
          <w:shd w:val="clear" w:color="auto" w:fill="F6F5F5"/>
        </w:rPr>
        <w:t xml:space="preserve"> </w:t>
      </w:r>
    </w:p>
    <w:tbl>
      <w:tblPr>
        <w:tblStyle w:val="4"/>
        <w:tblW w:w="1075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427"/>
        <w:gridCol w:w="642"/>
        <w:gridCol w:w="1629"/>
        <w:gridCol w:w="1277"/>
        <w:gridCol w:w="1349"/>
        <w:gridCol w:w="1348"/>
        <w:gridCol w:w="1427"/>
        <w:gridCol w:w="1657"/>
      </w:tblGrid>
      <w:tr w14:paraId="38FAC4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23" w:hRule="atLeast"/>
          <w:jc w:val="center"/>
        </w:trPr>
        <w:tc>
          <w:tcPr>
            <w:tcW w:w="142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39197ABC">
            <w:pPr>
              <w:pStyle w:val="3"/>
              <w:keepNext w:val="0"/>
              <w:keepLines w:val="0"/>
              <w:widowControl/>
              <w:suppressLineNumbers w:val="0"/>
              <w:spacing w:before="0" w:beforeAutospacing="0" w:after="0" w:afterAutospacing="0" w:line="12" w:lineRule="atLeast"/>
              <w:ind w:left="0" w:right="0"/>
              <w:jc w:val="center"/>
              <w:textAlignment w:val="baseline"/>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包号</w:t>
            </w:r>
          </w:p>
        </w:tc>
        <w:tc>
          <w:tcPr>
            <w:tcW w:w="2327" w:type="dxa"/>
            <w:gridSpan w:val="2"/>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20B48BDE">
            <w:pPr>
              <w:pStyle w:val="3"/>
              <w:keepNext w:val="0"/>
              <w:keepLines w:val="0"/>
              <w:widowControl/>
              <w:suppressLineNumbers w:val="0"/>
              <w:spacing w:before="0" w:beforeAutospacing="0" w:after="0" w:afterAutospacing="0" w:line="12" w:lineRule="atLeast"/>
              <w:ind w:left="0" w:right="0"/>
              <w:jc w:val="center"/>
              <w:textAlignment w:val="baseline"/>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采购内容</w:t>
            </w:r>
          </w:p>
        </w:tc>
        <w:tc>
          <w:tcPr>
            <w:tcW w:w="130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76E71829">
            <w:pPr>
              <w:pStyle w:val="3"/>
              <w:keepNext w:val="0"/>
              <w:keepLines w:val="0"/>
              <w:widowControl/>
              <w:suppressLineNumbers w:val="0"/>
              <w:spacing w:before="0" w:beforeAutospacing="0" w:after="0" w:afterAutospacing="0" w:line="12" w:lineRule="atLeast"/>
              <w:ind w:left="0" w:right="0"/>
              <w:jc w:val="center"/>
              <w:textAlignment w:val="baseline"/>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供应商名称</w:t>
            </w:r>
          </w:p>
        </w:tc>
        <w:tc>
          <w:tcPr>
            <w:tcW w:w="139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53421A84">
            <w:pPr>
              <w:pStyle w:val="3"/>
              <w:keepNext w:val="0"/>
              <w:keepLines w:val="0"/>
              <w:widowControl/>
              <w:suppressLineNumbers w:val="0"/>
              <w:spacing w:before="0" w:beforeAutospacing="0" w:after="0" w:afterAutospacing="0" w:line="12" w:lineRule="atLeast"/>
              <w:ind w:left="0" w:right="0"/>
              <w:jc w:val="center"/>
              <w:textAlignment w:val="baseline"/>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地址</w:t>
            </w:r>
          </w:p>
        </w:tc>
        <w:tc>
          <w:tcPr>
            <w:tcW w:w="1351"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7DD34085">
            <w:pPr>
              <w:pStyle w:val="3"/>
              <w:keepNext w:val="0"/>
              <w:keepLines w:val="0"/>
              <w:widowControl/>
              <w:suppressLineNumbers w:val="0"/>
              <w:spacing w:before="0" w:beforeAutospacing="0" w:after="0" w:afterAutospacing="0" w:line="12" w:lineRule="atLeast"/>
              <w:ind w:left="0" w:right="0"/>
              <w:jc w:val="center"/>
              <w:textAlignment w:val="baseline"/>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中标金额</w:t>
            </w:r>
          </w:p>
        </w:tc>
        <w:tc>
          <w:tcPr>
            <w:tcW w:w="147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7431A965">
            <w:pPr>
              <w:pStyle w:val="3"/>
              <w:keepNext w:val="0"/>
              <w:keepLines w:val="0"/>
              <w:widowControl/>
              <w:suppressLineNumbers w:val="0"/>
              <w:spacing w:before="0" w:beforeAutospacing="0" w:after="0" w:afterAutospacing="0" w:line="12" w:lineRule="atLeast"/>
              <w:ind w:left="0" w:right="0"/>
              <w:jc w:val="center"/>
              <w:textAlignment w:val="baseline"/>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单位</w:t>
            </w:r>
          </w:p>
        </w:tc>
        <w:tc>
          <w:tcPr>
            <w:tcW w:w="147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555A993B">
            <w:pPr>
              <w:pStyle w:val="3"/>
              <w:keepNext w:val="0"/>
              <w:keepLines w:val="0"/>
              <w:widowControl/>
              <w:suppressLineNumbers w:val="0"/>
              <w:spacing w:before="0" w:beforeAutospacing="0" w:after="0" w:afterAutospacing="0" w:line="12" w:lineRule="atLeast"/>
              <w:ind w:left="0" w:right="0"/>
              <w:jc w:val="center"/>
              <w:textAlignment w:val="baseline"/>
              <w:rPr>
                <w:rFonts w:hint="eastAsia" w:ascii="宋体" w:hAnsi="宋体" w:eastAsia="宋体" w:cs="宋体"/>
                <w:color w:val="auto"/>
                <w:sz w:val="24"/>
                <w:highlight w:val="none"/>
                <w:lang w:val="en-US" w:eastAsia="zh-CN"/>
              </w:rPr>
            </w:pPr>
            <w:r>
              <w:rPr>
                <w:rFonts w:ascii="宋体" w:hAnsi="宋体" w:eastAsia="宋体" w:cs="宋体"/>
                <w:sz w:val="24"/>
                <w:szCs w:val="24"/>
              </w:rPr>
              <w:t>备注信息</w:t>
            </w:r>
          </w:p>
        </w:tc>
      </w:tr>
      <w:tr w14:paraId="582291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76" w:hRule="atLeast"/>
          <w:jc w:val="center"/>
        </w:trPr>
        <w:tc>
          <w:tcPr>
            <w:tcW w:w="1428"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6E200A8">
            <w:pPr>
              <w:pStyle w:val="3"/>
              <w:keepNext w:val="0"/>
              <w:keepLines w:val="0"/>
              <w:widowControl/>
              <w:suppressLineNumbers w:val="0"/>
              <w:spacing w:before="0" w:beforeAutospacing="0" w:after="0" w:afterAutospacing="0" w:line="12" w:lineRule="atLeast"/>
              <w:ind w:left="0" w:right="0"/>
              <w:jc w:val="center"/>
              <w:textAlignment w:val="baseline"/>
              <w:rPr>
                <w:rFonts w:hint="eastAsia" w:ascii="宋体" w:hAnsi="宋体" w:eastAsia="宋体" w:cs="宋体"/>
                <w:color w:val="auto"/>
                <w:sz w:val="24"/>
                <w:highlight w:val="none"/>
                <w:lang w:val="en-US" w:eastAsia="zh-CN"/>
              </w:rPr>
            </w:pPr>
            <w:r>
              <w:rPr>
                <w:rFonts w:ascii="宋体" w:hAnsi="宋体" w:eastAsia="宋体" w:cs="宋体"/>
                <w:sz w:val="24"/>
                <w:szCs w:val="24"/>
              </w:rPr>
              <w:t>确政采谈-2026-05-2</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 xml:space="preserve"> A</w:t>
            </w:r>
          </w:p>
        </w:tc>
        <w:tc>
          <w:tcPr>
            <w:tcW w:w="2327"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DE4F438">
            <w:pPr>
              <w:pStyle w:val="3"/>
              <w:keepNext w:val="0"/>
              <w:keepLines w:val="0"/>
              <w:widowControl/>
              <w:suppressLineNumbers w:val="0"/>
              <w:spacing w:before="0" w:beforeAutospacing="0" w:after="0" w:afterAutospacing="0" w:line="12" w:lineRule="atLeast"/>
              <w:ind w:left="0" w:right="0"/>
              <w:jc w:val="center"/>
              <w:textAlignment w:val="baseline"/>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确山县瓦岗镇人民政府种子、化肥、农药采购项目</w:t>
            </w:r>
          </w:p>
        </w:tc>
        <w:tc>
          <w:tcPr>
            <w:tcW w:w="130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489961F">
            <w:pPr>
              <w:pStyle w:val="3"/>
              <w:keepNext w:val="0"/>
              <w:keepLines w:val="0"/>
              <w:widowControl/>
              <w:suppressLineNumbers w:val="0"/>
              <w:spacing w:before="0" w:beforeAutospacing="0" w:after="0" w:afterAutospacing="0" w:line="12" w:lineRule="atLeast"/>
              <w:ind w:left="0" w:leftChars="0" w:right="0" w:rightChars="0"/>
              <w:jc w:val="both"/>
              <w:textAlignment w:val="baseline"/>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河南福和物流发展有限公司</w:t>
            </w:r>
          </w:p>
        </w:tc>
        <w:tc>
          <w:tcPr>
            <w:tcW w:w="139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047362C">
            <w:pPr>
              <w:pStyle w:val="3"/>
              <w:keepNext w:val="0"/>
              <w:keepLines w:val="0"/>
              <w:widowControl/>
              <w:suppressLineNumbers w:val="0"/>
              <w:spacing w:before="0" w:beforeAutospacing="0" w:after="0" w:afterAutospacing="0" w:line="12" w:lineRule="atLeast"/>
              <w:ind w:left="0" w:leftChars="0" w:right="0" w:rightChars="0"/>
              <w:jc w:val="center"/>
              <w:textAlignment w:val="baseline"/>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驻马店市中原大道与汝河大道交叉 口东北侧</w:t>
            </w:r>
          </w:p>
        </w:tc>
        <w:tc>
          <w:tcPr>
            <w:tcW w:w="135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D5B0A31">
            <w:pPr>
              <w:pStyle w:val="3"/>
              <w:keepNext w:val="0"/>
              <w:keepLines w:val="0"/>
              <w:widowControl/>
              <w:suppressLineNumbers w:val="0"/>
              <w:spacing w:before="0" w:beforeAutospacing="0" w:after="0" w:afterAutospacing="0" w:line="12" w:lineRule="atLeast"/>
              <w:ind w:left="0" w:right="0"/>
              <w:jc w:val="center"/>
              <w:textAlignment w:val="baseline"/>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793838.08</w:t>
            </w:r>
          </w:p>
        </w:tc>
        <w:tc>
          <w:tcPr>
            <w:tcW w:w="14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6F6313C">
            <w:pPr>
              <w:pStyle w:val="3"/>
              <w:keepNext w:val="0"/>
              <w:keepLines w:val="0"/>
              <w:widowControl/>
              <w:suppressLineNumbers w:val="0"/>
              <w:spacing w:before="0" w:beforeAutospacing="0" w:after="0" w:afterAutospacing="0" w:line="12" w:lineRule="atLeast"/>
              <w:ind w:left="0" w:right="0"/>
              <w:jc w:val="center"/>
              <w:textAlignment w:val="baseline"/>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元</w:t>
            </w:r>
          </w:p>
        </w:tc>
        <w:tc>
          <w:tcPr>
            <w:tcW w:w="1475" w:type="dxa"/>
            <w:vMerge w:val="restart"/>
            <w:tcBorders>
              <w:top w:val="nil"/>
              <w:left w:val="nil"/>
              <w:right w:val="single" w:color="auto" w:sz="8" w:space="0"/>
            </w:tcBorders>
            <w:noWrap w:val="0"/>
            <w:tcMar>
              <w:top w:w="0" w:type="dxa"/>
              <w:left w:w="108" w:type="dxa"/>
              <w:bottom w:w="0" w:type="dxa"/>
              <w:right w:w="108" w:type="dxa"/>
            </w:tcMar>
            <w:vAlign w:val="center"/>
          </w:tcPr>
          <w:p w14:paraId="6B31560C">
            <w:pPr>
              <w:pStyle w:val="3"/>
              <w:keepNext w:val="0"/>
              <w:keepLines w:val="0"/>
              <w:widowControl/>
              <w:suppressLineNumbers w:val="0"/>
              <w:spacing w:before="0" w:beforeAutospacing="0" w:after="0" w:afterAutospacing="0" w:line="12" w:lineRule="atLeast"/>
              <w:ind w:left="0" w:right="0"/>
              <w:jc w:val="center"/>
              <w:textAlignment w:val="baseline"/>
              <w:rPr>
                <w:rFonts w:hint="eastAsia" w:ascii="宋体" w:hAnsi="宋体" w:eastAsia="宋体" w:cs="宋体"/>
                <w:color w:val="auto"/>
                <w:sz w:val="24"/>
                <w:highlight w:val="none"/>
                <w:lang w:val="en-US" w:eastAsia="zh-CN"/>
              </w:rPr>
            </w:pPr>
            <w:r>
              <w:rPr>
                <w:rFonts w:ascii="宋体" w:hAnsi="宋体" w:eastAsia="宋体" w:cs="宋体"/>
                <w:sz w:val="24"/>
                <w:szCs w:val="24"/>
              </w:rPr>
              <w:t>评审价格:</w:t>
            </w:r>
            <w:r>
              <w:rPr>
                <w:rFonts w:hint="eastAsia" w:ascii="宋体" w:hAnsi="宋体" w:cs="宋体"/>
                <w:color w:val="auto"/>
                <w:sz w:val="24"/>
                <w:highlight w:val="none"/>
                <w:lang w:val="en-US" w:eastAsia="zh-CN"/>
              </w:rPr>
              <w:t>793838.08</w:t>
            </w:r>
            <w:r>
              <w:rPr>
                <w:rFonts w:hint="eastAsia" w:ascii="宋体" w:hAnsi="宋体" w:cs="宋体"/>
                <w:sz w:val="24"/>
                <w:szCs w:val="24"/>
                <w:lang w:val="en-US" w:eastAsia="zh-CN"/>
              </w:rPr>
              <w:t>元</w:t>
            </w:r>
          </w:p>
        </w:tc>
      </w:tr>
      <w:tr w14:paraId="46DB85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23" w:hRule="atLeast"/>
          <w:jc w:val="center"/>
        </w:trPr>
        <w:tc>
          <w:tcPr>
            <w:tcW w:w="1428"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5496BE60">
            <w:pPr>
              <w:pStyle w:val="3"/>
              <w:keepNext w:val="0"/>
              <w:keepLines w:val="0"/>
              <w:widowControl/>
              <w:suppressLineNumbers w:val="0"/>
              <w:spacing w:before="0" w:beforeAutospacing="0" w:after="0" w:afterAutospacing="0" w:line="12" w:lineRule="atLeast"/>
              <w:ind w:left="0" w:right="0"/>
              <w:jc w:val="center"/>
              <w:textAlignment w:val="baseline"/>
              <w:rPr>
                <w:rFonts w:hint="default" w:ascii="宋体" w:hAnsi="宋体" w:eastAsia="宋体" w:cs="宋体"/>
                <w:color w:val="auto"/>
                <w:sz w:val="24"/>
                <w:highlight w:val="none"/>
                <w:lang w:val="en-US" w:eastAsia="zh-CN"/>
              </w:rPr>
            </w:pPr>
          </w:p>
        </w:tc>
        <w:tc>
          <w:tcPr>
            <w:tcW w:w="65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6739047">
            <w:pPr>
              <w:pStyle w:val="3"/>
              <w:keepNext w:val="0"/>
              <w:keepLines w:val="0"/>
              <w:widowControl/>
              <w:suppressLineNumbers w:val="0"/>
              <w:spacing w:before="0" w:beforeAutospacing="0" w:after="0" w:afterAutospacing="0" w:line="12" w:lineRule="atLeast"/>
              <w:ind w:left="0" w:right="0"/>
              <w:jc w:val="center"/>
              <w:textAlignment w:val="baseline"/>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序号</w:t>
            </w:r>
          </w:p>
        </w:tc>
        <w:tc>
          <w:tcPr>
            <w:tcW w:w="167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BF2C8DF">
            <w:pPr>
              <w:pStyle w:val="3"/>
              <w:keepNext w:val="0"/>
              <w:keepLines w:val="0"/>
              <w:widowControl/>
              <w:suppressLineNumbers w:val="0"/>
              <w:spacing w:before="0" w:beforeAutospacing="0" w:after="0" w:afterAutospacing="0" w:line="12" w:lineRule="atLeast"/>
              <w:ind w:left="0" w:right="0"/>
              <w:jc w:val="center"/>
              <w:textAlignment w:val="baseline"/>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名称</w:t>
            </w:r>
          </w:p>
        </w:tc>
        <w:tc>
          <w:tcPr>
            <w:tcW w:w="130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1D3FA64">
            <w:pPr>
              <w:keepNext w:val="0"/>
              <w:keepLines w:val="0"/>
              <w:widowControl/>
              <w:suppressLineNumbers w:val="0"/>
              <w:spacing w:line="450" w:lineRule="atLeast"/>
              <w:jc w:val="left"/>
              <w:rPr>
                <w:rFonts w:hint="default" w:ascii="宋体" w:hAnsi="宋体" w:eastAsia="宋体" w:cs="宋体"/>
                <w:color w:val="auto"/>
                <w:sz w:val="24"/>
                <w:highlight w:val="none"/>
                <w:lang w:val="en-US" w:eastAsia="zh-CN"/>
              </w:rPr>
            </w:pPr>
            <w:r>
              <w:rPr>
                <w:rFonts w:ascii="宋体" w:hAnsi="宋体" w:eastAsia="宋体" w:cs="宋体"/>
                <w:kern w:val="0"/>
                <w:sz w:val="24"/>
                <w:szCs w:val="24"/>
                <w:lang w:val="en-US" w:eastAsia="zh-CN" w:bidi="ar"/>
              </w:rPr>
              <w:t>品牌（如有）</w:t>
            </w:r>
          </w:p>
        </w:tc>
        <w:tc>
          <w:tcPr>
            <w:tcW w:w="139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D0FF4B3">
            <w:pPr>
              <w:keepNext w:val="0"/>
              <w:keepLines w:val="0"/>
              <w:widowControl/>
              <w:suppressLineNumbers w:val="0"/>
              <w:spacing w:line="450" w:lineRule="atLeast"/>
              <w:jc w:val="left"/>
              <w:rPr>
                <w:rFonts w:hint="default" w:ascii="宋体" w:hAnsi="宋体" w:eastAsia="宋体" w:cs="宋体"/>
                <w:color w:val="auto"/>
                <w:sz w:val="24"/>
                <w:highlight w:val="none"/>
                <w:lang w:val="en-US" w:eastAsia="zh-CN"/>
              </w:rPr>
            </w:pPr>
            <w:r>
              <w:rPr>
                <w:rFonts w:ascii="宋体" w:hAnsi="宋体" w:eastAsia="宋体" w:cs="宋体"/>
                <w:kern w:val="0"/>
                <w:sz w:val="24"/>
                <w:szCs w:val="24"/>
                <w:lang w:val="en-US" w:eastAsia="zh-CN" w:bidi="ar"/>
              </w:rPr>
              <w:t>规格型号</w:t>
            </w:r>
          </w:p>
        </w:tc>
        <w:tc>
          <w:tcPr>
            <w:tcW w:w="135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FA937AA">
            <w:pPr>
              <w:keepNext w:val="0"/>
              <w:keepLines w:val="0"/>
              <w:widowControl/>
              <w:suppressLineNumbers w:val="0"/>
              <w:spacing w:line="450" w:lineRule="atLeast"/>
              <w:jc w:val="left"/>
              <w:rPr>
                <w:rFonts w:hint="default" w:ascii="宋体" w:hAnsi="宋体" w:eastAsia="宋体" w:cs="宋体"/>
                <w:color w:val="auto"/>
                <w:sz w:val="24"/>
                <w:highlight w:val="none"/>
                <w:lang w:val="en-US" w:eastAsia="zh-CN"/>
              </w:rPr>
            </w:pPr>
            <w:r>
              <w:rPr>
                <w:rFonts w:ascii="宋体" w:hAnsi="宋体" w:eastAsia="宋体" w:cs="宋体"/>
                <w:kern w:val="0"/>
                <w:sz w:val="24"/>
                <w:szCs w:val="24"/>
                <w:lang w:val="en-US" w:eastAsia="zh-CN" w:bidi="ar"/>
              </w:rPr>
              <w:t>数量</w:t>
            </w:r>
          </w:p>
        </w:tc>
        <w:tc>
          <w:tcPr>
            <w:tcW w:w="147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788EDCC9">
            <w:pPr>
              <w:keepNext w:val="0"/>
              <w:keepLines w:val="0"/>
              <w:widowControl/>
              <w:suppressLineNumbers w:val="0"/>
              <w:spacing w:line="450" w:lineRule="atLeast"/>
              <w:jc w:val="left"/>
              <w:rPr>
                <w:rFonts w:hint="default" w:ascii="宋体" w:hAnsi="宋体" w:eastAsia="宋体" w:cs="宋体"/>
                <w:color w:val="auto"/>
                <w:sz w:val="24"/>
                <w:highlight w:val="none"/>
                <w:lang w:val="en-US" w:eastAsia="zh-CN"/>
              </w:rPr>
            </w:pPr>
            <w:r>
              <w:rPr>
                <w:rFonts w:ascii="宋体" w:hAnsi="宋体" w:eastAsia="宋体" w:cs="宋体"/>
                <w:kern w:val="0"/>
                <w:sz w:val="24"/>
                <w:szCs w:val="24"/>
                <w:lang w:val="en-US" w:eastAsia="zh-CN" w:bidi="ar"/>
              </w:rPr>
              <w:t>单价</w:t>
            </w:r>
          </w:p>
        </w:tc>
        <w:tc>
          <w:tcPr>
            <w:tcW w:w="1475" w:type="dxa"/>
            <w:vMerge w:val="continue"/>
            <w:tcBorders>
              <w:left w:val="nil"/>
              <w:right w:val="single" w:color="auto" w:sz="8" w:space="0"/>
            </w:tcBorders>
            <w:noWrap w:val="0"/>
            <w:tcMar>
              <w:top w:w="0" w:type="dxa"/>
              <w:left w:w="108" w:type="dxa"/>
              <w:bottom w:w="0" w:type="dxa"/>
              <w:right w:w="108" w:type="dxa"/>
            </w:tcMar>
            <w:vAlign w:val="center"/>
          </w:tcPr>
          <w:p w14:paraId="041081D4">
            <w:pPr>
              <w:pStyle w:val="3"/>
              <w:keepNext w:val="0"/>
              <w:keepLines w:val="0"/>
              <w:widowControl/>
              <w:suppressLineNumbers w:val="0"/>
              <w:spacing w:before="0" w:beforeAutospacing="0" w:after="0" w:afterAutospacing="0" w:line="12" w:lineRule="atLeast"/>
              <w:ind w:left="0" w:right="0"/>
              <w:jc w:val="center"/>
              <w:textAlignment w:val="baseline"/>
              <w:rPr>
                <w:rFonts w:hint="default" w:ascii="宋体" w:hAnsi="宋体" w:eastAsia="宋体" w:cs="宋体"/>
                <w:color w:val="auto"/>
                <w:sz w:val="24"/>
                <w:highlight w:val="none"/>
                <w:lang w:val="en-US" w:eastAsia="zh-CN"/>
              </w:rPr>
            </w:pPr>
          </w:p>
        </w:tc>
      </w:tr>
      <w:tr w14:paraId="45A604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757" w:hRule="atLeast"/>
          <w:jc w:val="center"/>
        </w:trPr>
        <w:tc>
          <w:tcPr>
            <w:tcW w:w="1428"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4FF319BC">
            <w:pPr>
              <w:pStyle w:val="3"/>
              <w:keepNext w:val="0"/>
              <w:keepLines w:val="0"/>
              <w:widowControl/>
              <w:suppressLineNumbers w:val="0"/>
              <w:spacing w:before="0" w:beforeAutospacing="0" w:after="0" w:afterAutospacing="0" w:line="12" w:lineRule="atLeast"/>
              <w:ind w:left="0" w:right="0"/>
              <w:jc w:val="center"/>
              <w:textAlignment w:val="baseline"/>
              <w:rPr>
                <w:rFonts w:hint="default" w:ascii="宋体" w:hAnsi="宋体" w:eastAsia="宋体" w:cs="宋体"/>
                <w:color w:val="auto"/>
                <w:sz w:val="24"/>
                <w:highlight w:val="none"/>
                <w:lang w:val="en-US" w:eastAsia="zh-CN"/>
              </w:rPr>
            </w:pPr>
          </w:p>
        </w:tc>
        <w:tc>
          <w:tcPr>
            <w:tcW w:w="65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9075DB9">
            <w:pPr>
              <w:pStyle w:val="3"/>
              <w:keepNext w:val="0"/>
              <w:keepLines w:val="0"/>
              <w:widowControl/>
              <w:suppressLineNumbers w:val="0"/>
              <w:spacing w:before="0" w:beforeAutospacing="0" w:after="0" w:afterAutospacing="0" w:line="12" w:lineRule="atLeast"/>
              <w:ind w:left="0" w:right="0"/>
              <w:jc w:val="center"/>
              <w:textAlignment w:val="baseline"/>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p>
        </w:tc>
        <w:tc>
          <w:tcPr>
            <w:tcW w:w="167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F48B0E2">
            <w:pPr>
              <w:pStyle w:val="3"/>
              <w:keepNext w:val="0"/>
              <w:keepLines w:val="0"/>
              <w:widowControl/>
              <w:suppressLineNumbers w:val="0"/>
              <w:spacing w:before="0" w:beforeAutospacing="0" w:after="0" w:afterAutospacing="0" w:line="12" w:lineRule="atLeast"/>
              <w:ind w:left="0" w:right="0"/>
              <w:jc w:val="center"/>
              <w:textAlignment w:val="baseline"/>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确山县瓦岗镇人民政府种子、化肥、农药采购项目</w:t>
            </w:r>
          </w:p>
        </w:tc>
        <w:tc>
          <w:tcPr>
            <w:tcW w:w="130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EBB32F7">
            <w:pPr>
              <w:pStyle w:val="3"/>
              <w:keepNext w:val="0"/>
              <w:keepLines w:val="0"/>
              <w:widowControl/>
              <w:suppressLineNumbers w:val="0"/>
              <w:spacing w:before="0" w:beforeAutospacing="0" w:after="0" w:afterAutospacing="0" w:line="12" w:lineRule="atLeast"/>
              <w:ind w:left="0" w:right="0"/>
              <w:jc w:val="center"/>
              <w:textAlignment w:val="baseline"/>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详见谈判文件</w:t>
            </w:r>
          </w:p>
        </w:tc>
        <w:tc>
          <w:tcPr>
            <w:tcW w:w="139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94C5C2F">
            <w:pPr>
              <w:keepNext w:val="0"/>
              <w:keepLines w:val="0"/>
              <w:widowControl/>
              <w:suppressLineNumbers w:val="0"/>
              <w:spacing w:before="0" w:beforeAutospacing="0" w:after="0" w:afterAutospacing="0" w:line="12" w:lineRule="atLeast"/>
              <w:ind w:left="0" w:right="0"/>
              <w:jc w:val="center"/>
              <w:textAlignment w:val="baseline"/>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详见谈判文件</w:t>
            </w:r>
          </w:p>
        </w:tc>
        <w:tc>
          <w:tcPr>
            <w:tcW w:w="135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F86C03E">
            <w:pPr>
              <w:keepNext w:val="0"/>
              <w:keepLines w:val="0"/>
              <w:widowControl/>
              <w:suppressLineNumbers w:val="0"/>
              <w:spacing w:before="0" w:beforeAutospacing="0" w:after="0" w:afterAutospacing="0" w:line="12" w:lineRule="atLeast"/>
              <w:ind w:left="0" w:right="0"/>
              <w:jc w:val="center"/>
              <w:textAlignment w:val="baseline"/>
              <w:rPr>
                <w:rFonts w:hint="default" w:ascii="宋体" w:hAnsi="宋体" w:cs="宋体"/>
                <w:color w:val="auto"/>
                <w:sz w:val="24"/>
                <w:highlight w:val="none"/>
                <w:lang w:val="en-US" w:eastAsia="zh-CN"/>
              </w:rPr>
            </w:pPr>
            <w:r>
              <w:rPr>
                <w:rFonts w:hint="default" w:ascii="宋体" w:hAnsi="宋体" w:eastAsia="宋体" w:cs="宋体"/>
                <w:color w:val="auto"/>
                <w:sz w:val="24"/>
                <w:highlight w:val="none"/>
                <w:lang w:val="en-US" w:eastAsia="zh-CN"/>
              </w:rPr>
              <w:t>详见谈判文件</w:t>
            </w:r>
          </w:p>
        </w:tc>
        <w:tc>
          <w:tcPr>
            <w:tcW w:w="14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0A5A638">
            <w:pPr>
              <w:keepNext w:val="0"/>
              <w:keepLines w:val="0"/>
              <w:widowControl/>
              <w:suppressLineNumbers w:val="0"/>
              <w:spacing w:before="0" w:beforeAutospacing="0" w:after="0" w:afterAutospacing="0" w:line="12" w:lineRule="atLeast"/>
              <w:ind w:left="0" w:right="0"/>
              <w:jc w:val="center"/>
              <w:textAlignment w:val="baseline"/>
              <w:rPr>
                <w:rFonts w:hint="default" w:ascii="宋体" w:hAnsi="宋体" w:cs="宋体"/>
                <w:color w:val="auto"/>
                <w:sz w:val="24"/>
                <w:highlight w:val="none"/>
                <w:lang w:val="en-US" w:eastAsia="zh-CN"/>
              </w:rPr>
            </w:pPr>
            <w:r>
              <w:rPr>
                <w:rFonts w:hint="default" w:ascii="宋体" w:hAnsi="宋体" w:eastAsia="宋体" w:cs="宋体"/>
                <w:color w:val="auto"/>
                <w:sz w:val="24"/>
                <w:highlight w:val="none"/>
                <w:lang w:val="en-US" w:eastAsia="zh-CN"/>
              </w:rPr>
              <w:t>详见谈判文件</w:t>
            </w:r>
          </w:p>
        </w:tc>
        <w:tc>
          <w:tcPr>
            <w:tcW w:w="1475" w:type="dxa"/>
            <w:vMerge w:val="continue"/>
            <w:tcBorders>
              <w:left w:val="nil"/>
              <w:bottom w:val="single" w:color="auto" w:sz="8" w:space="0"/>
              <w:right w:val="single" w:color="auto" w:sz="8" w:space="0"/>
            </w:tcBorders>
            <w:noWrap w:val="0"/>
            <w:tcMar>
              <w:top w:w="0" w:type="dxa"/>
              <w:left w:w="108" w:type="dxa"/>
              <w:bottom w:w="0" w:type="dxa"/>
              <w:right w:w="108" w:type="dxa"/>
            </w:tcMar>
            <w:vAlign w:val="center"/>
          </w:tcPr>
          <w:p w14:paraId="0487BDE4">
            <w:pPr>
              <w:keepNext w:val="0"/>
              <w:keepLines w:val="0"/>
              <w:widowControl/>
              <w:suppressLineNumbers w:val="0"/>
              <w:spacing w:before="0" w:beforeAutospacing="0" w:after="0" w:afterAutospacing="0" w:line="12" w:lineRule="atLeast"/>
              <w:ind w:left="0" w:right="0"/>
              <w:jc w:val="center"/>
              <w:textAlignment w:val="baseline"/>
              <w:rPr>
                <w:rFonts w:hint="default" w:ascii="宋体" w:hAnsi="宋体" w:eastAsia="宋体" w:cs="宋体"/>
                <w:color w:val="auto"/>
                <w:sz w:val="24"/>
                <w:highlight w:val="none"/>
                <w:lang w:val="en-US" w:eastAsia="zh-CN"/>
              </w:rPr>
            </w:pPr>
          </w:p>
        </w:tc>
      </w:tr>
    </w:tbl>
    <w:p w14:paraId="404157AD">
      <w:pPr>
        <w:pStyle w:val="3"/>
        <w:keepNext w:val="0"/>
        <w:keepLines w:val="0"/>
        <w:widowControl/>
        <w:suppressLineNumbers w:val="0"/>
        <w:spacing w:before="0" w:beforeAutospacing="0" w:after="0" w:afterAutospacing="0" w:line="360" w:lineRule="auto"/>
        <w:ind w:left="0" w:right="0"/>
        <w:jc w:val="both"/>
        <w:rPr>
          <w:rFonts w:hint="default" w:ascii="Calibri" w:hAnsi="Calibri" w:cs="Calibri"/>
          <w:color w:val="auto"/>
          <w:sz w:val="21"/>
          <w:szCs w:val="21"/>
          <w:shd w:val="clear" w:color="auto" w:fill="auto"/>
        </w:rPr>
      </w:pPr>
      <w:r>
        <w:rPr>
          <w:rFonts w:hint="eastAsia" w:ascii="宋体" w:hAnsi="宋体" w:eastAsia="宋体" w:cs="宋体"/>
          <w:b/>
          <w:bCs/>
          <w:color w:val="auto"/>
          <w:sz w:val="24"/>
          <w:szCs w:val="24"/>
          <w:shd w:val="clear" w:color="auto" w:fill="auto"/>
        </w:rPr>
        <w:t xml:space="preserve">三、评审专家名单 </w:t>
      </w:r>
    </w:p>
    <w:p w14:paraId="3CC80D95">
      <w:pPr>
        <w:pStyle w:val="3"/>
        <w:keepNext w:val="0"/>
        <w:keepLines w:val="0"/>
        <w:widowControl/>
        <w:suppressLineNumbers w:val="0"/>
        <w:spacing w:before="0" w:beforeAutospacing="0" w:after="0" w:afterAutospacing="0" w:line="360" w:lineRule="auto"/>
        <w:ind w:left="0" w:right="0"/>
        <w:jc w:val="both"/>
        <w:rPr>
          <w:rFonts w:hint="default" w:ascii="Calibri" w:hAnsi="Calibri" w:cs="Calibri"/>
          <w:color w:val="auto"/>
          <w:sz w:val="21"/>
          <w:szCs w:val="21"/>
          <w:shd w:val="clear" w:color="auto" w:fill="auto"/>
        </w:rPr>
      </w:pPr>
      <w:r>
        <w:rPr>
          <w:rFonts w:hint="eastAsia" w:ascii="宋体" w:hAnsi="宋体" w:cs="宋体"/>
          <w:color w:val="auto"/>
          <w:sz w:val="24"/>
          <w:szCs w:val="24"/>
          <w:shd w:val="clear" w:color="auto" w:fill="auto"/>
          <w:lang w:val="en-US" w:eastAsia="zh-CN"/>
        </w:rPr>
        <w:t>万王芳、刘景林、王明阳</w:t>
      </w:r>
      <w:r>
        <w:rPr>
          <w:rFonts w:hint="eastAsia" w:ascii="宋体" w:hAnsi="宋体" w:eastAsia="宋体" w:cs="宋体"/>
          <w:color w:val="auto"/>
          <w:sz w:val="24"/>
          <w:szCs w:val="24"/>
          <w:shd w:val="clear" w:color="auto" w:fill="auto"/>
        </w:rPr>
        <w:t>（采购人代表）</w:t>
      </w:r>
    </w:p>
    <w:p w14:paraId="7D1686C7">
      <w:pPr>
        <w:pStyle w:val="3"/>
        <w:keepNext w:val="0"/>
        <w:keepLines w:val="0"/>
        <w:widowControl/>
        <w:suppressLineNumbers w:val="0"/>
        <w:spacing w:before="0" w:beforeAutospacing="0" w:after="0" w:afterAutospacing="0" w:line="360" w:lineRule="auto"/>
        <w:ind w:left="0" w:right="0"/>
        <w:jc w:val="both"/>
        <w:rPr>
          <w:rFonts w:hint="default" w:ascii="Calibri" w:hAnsi="Calibri" w:cs="Calibri"/>
          <w:color w:val="auto"/>
          <w:sz w:val="21"/>
          <w:szCs w:val="21"/>
          <w:shd w:val="clear" w:color="auto" w:fill="auto"/>
        </w:rPr>
      </w:pPr>
      <w:r>
        <w:rPr>
          <w:rFonts w:hint="eastAsia" w:ascii="宋体" w:hAnsi="宋体" w:eastAsia="宋体" w:cs="宋体"/>
          <w:b/>
          <w:bCs/>
          <w:color w:val="auto"/>
          <w:sz w:val="24"/>
          <w:szCs w:val="24"/>
          <w:shd w:val="clear" w:color="auto" w:fill="auto"/>
        </w:rPr>
        <w:t xml:space="preserve">四、代理服务收费标准及金额 </w:t>
      </w:r>
    </w:p>
    <w:p w14:paraId="3CA8FD83">
      <w:pPr>
        <w:pStyle w:val="3"/>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rPr>
        <w:t>收费标准：</w:t>
      </w:r>
      <w:r>
        <w:rPr>
          <w:rFonts w:hint="eastAsia" w:ascii="宋体" w:hAnsi="宋体" w:eastAsia="宋体" w:cs="宋体"/>
          <w:color w:val="auto"/>
          <w:sz w:val="24"/>
          <w:szCs w:val="24"/>
          <w:shd w:val="clear" w:color="auto" w:fill="auto"/>
          <w:lang w:val="en-US" w:eastAsia="zh-CN"/>
        </w:rPr>
        <w:t>按照河南省招投标协会关于印发《河南省招标代理服务收费指导意见》的通知（豫招协【2023】002号）</w:t>
      </w:r>
      <w:bookmarkStart w:id="0" w:name="_GoBack"/>
      <w:bookmarkEnd w:id="0"/>
    </w:p>
    <w:p w14:paraId="602BA60B">
      <w:pPr>
        <w:pStyle w:val="3"/>
        <w:keepNext w:val="0"/>
        <w:keepLines w:val="0"/>
        <w:widowControl/>
        <w:suppressLineNumbers w:val="0"/>
        <w:spacing w:before="0" w:beforeAutospacing="0" w:after="0" w:afterAutospacing="0" w:line="360" w:lineRule="auto"/>
        <w:ind w:left="0" w:right="0"/>
        <w:jc w:val="both"/>
        <w:rPr>
          <w:rFonts w:hint="default" w:ascii="Calibri" w:hAnsi="Calibri" w:cs="Calibri"/>
          <w:color w:val="auto"/>
          <w:sz w:val="21"/>
          <w:szCs w:val="21"/>
          <w:shd w:val="clear" w:color="auto" w:fill="auto"/>
        </w:rPr>
      </w:pPr>
      <w:r>
        <w:rPr>
          <w:rFonts w:hint="eastAsia" w:ascii="宋体" w:hAnsi="宋体" w:eastAsia="宋体" w:cs="宋体"/>
          <w:color w:val="auto"/>
          <w:sz w:val="24"/>
          <w:szCs w:val="24"/>
          <w:shd w:val="clear" w:color="auto" w:fill="auto"/>
        </w:rPr>
        <w:t>收费金额：13495.25元</w:t>
      </w:r>
    </w:p>
    <w:p w14:paraId="0606BDA1">
      <w:pPr>
        <w:pStyle w:val="3"/>
        <w:keepNext w:val="0"/>
        <w:keepLines w:val="0"/>
        <w:widowControl/>
        <w:suppressLineNumbers w:val="0"/>
        <w:spacing w:before="0" w:beforeAutospacing="0" w:after="0" w:afterAutospacing="0" w:line="360" w:lineRule="auto"/>
        <w:ind w:left="0" w:right="0"/>
        <w:jc w:val="both"/>
        <w:rPr>
          <w:rFonts w:hint="default" w:ascii="Calibri" w:hAnsi="Calibri" w:cs="Calibri"/>
          <w:color w:val="auto"/>
          <w:sz w:val="21"/>
          <w:szCs w:val="21"/>
          <w:shd w:val="clear" w:color="auto" w:fill="auto"/>
        </w:rPr>
      </w:pPr>
      <w:r>
        <w:rPr>
          <w:rFonts w:hint="eastAsia" w:ascii="宋体" w:hAnsi="宋体" w:eastAsia="宋体" w:cs="宋体"/>
          <w:b/>
          <w:bCs/>
          <w:color w:val="auto"/>
          <w:sz w:val="24"/>
          <w:szCs w:val="24"/>
          <w:shd w:val="clear" w:color="auto" w:fill="auto"/>
        </w:rPr>
        <w:t xml:space="preserve">五、成交公告发布的媒介及成交公告期限 </w:t>
      </w:r>
    </w:p>
    <w:p w14:paraId="3023F2B5">
      <w:pPr>
        <w:pStyle w:val="3"/>
        <w:keepNext w:val="0"/>
        <w:keepLines w:val="0"/>
        <w:widowControl/>
        <w:suppressLineNumbers w:val="0"/>
        <w:spacing w:before="0" w:beforeAutospacing="0" w:after="0" w:afterAutospacing="0" w:line="360" w:lineRule="auto"/>
        <w:ind w:left="0" w:right="0" w:firstLine="480" w:firstLineChars="200"/>
        <w:jc w:val="both"/>
        <w:rPr>
          <w:rFonts w:hint="default" w:ascii="Calibri" w:hAnsi="Calibri" w:cs="Calibri"/>
          <w:color w:val="auto"/>
          <w:sz w:val="21"/>
          <w:szCs w:val="21"/>
          <w:shd w:val="clear" w:color="auto" w:fill="auto"/>
        </w:rPr>
      </w:pPr>
      <w:r>
        <w:rPr>
          <w:rFonts w:hint="eastAsia" w:ascii="宋体" w:hAnsi="宋体" w:eastAsia="宋体" w:cs="宋体"/>
          <w:color w:val="auto"/>
          <w:sz w:val="24"/>
          <w:szCs w:val="24"/>
          <w:shd w:val="clear" w:color="auto" w:fill="auto"/>
        </w:rPr>
        <w:t>本次中标公告在《河南省政府采购网》</w:t>
      </w:r>
      <w:r>
        <w:rPr>
          <w:rFonts w:hint="eastAsia" w:ascii="宋体" w:hAnsi="宋体" w:cs="宋体"/>
          <w:color w:val="auto"/>
          <w:sz w:val="24"/>
          <w:szCs w:val="24"/>
          <w:shd w:val="clear" w:color="auto" w:fill="auto"/>
          <w:lang w:eastAsia="zh-CN"/>
        </w:rPr>
        <w:t>、</w:t>
      </w:r>
      <w:r>
        <w:rPr>
          <w:rFonts w:hint="eastAsia" w:ascii="宋体" w:hAnsi="宋体" w:eastAsia="宋体" w:cs="宋体"/>
          <w:color w:val="auto"/>
          <w:sz w:val="24"/>
          <w:szCs w:val="24"/>
          <w:shd w:val="clear" w:color="auto" w:fill="auto"/>
        </w:rPr>
        <w:t>《驻马店市公共资源电子交易平台》上发布，成交公告期限为1个工作日。</w:t>
      </w:r>
    </w:p>
    <w:p w14:paraId="26A52977">
      <w:pPr>
        <w:pStyle w:val="3"/>
        <w:keepNext w:val="0"/>
        <w:keepLines w:val="0"/>
        <w:widowControl/>
        <w:suppressLineNumbers w:val="0"/>
        <w:spacing w:before="0" w:beforeAutospacing="0" w:after="0" w:afterAutospacing="0" w:line="360" w:lineRule="auto"/>
        <w:ind w:left="0" w:right="0"/>
        <w:jc w:val="both"/>
        <w:rPr>
          <w:rFonts w:hint="default" w:ascii="Calibri" w:hAnsi="Calibri" w:cs="Calibri"/>
          <w:color w:val="auto"/>
          <w:sz w:val="21"/>
          <w:szCs w:val="21"/>
          <w:shd w:val="clear" w:color="auto" w:fill="auto"/>
        </w:rPr>
      </w:pPr>
      <w:r>
        <w:rPr>
          <w:rFonts w:hint="eastAsia" w:ascii="宋体" w:hAnsi="宋体" w:eastAsia="宋体" w:cs="宋体"/>
          <w:b/>
          <w:bCs/>
          <w:color w:val="auto"/>
          <w:sz w:val="24"/>
          <w:szCs w:val="24"/>
          <w:shd w:val="clear" w:color="auto" w:fill="auto"/>
        </w:rPr>
        <w:t xml:space="preserve">六、其他补充事宜 </w:t>
      </w:r>
    </w:p>
    <w:p w14:paraId="62B15B0A">
      <w:pPr>
        <w:pStyle w:val="3"/>
        <w:keepNext w:val="0"/>
        <w:keepLines w:val="0"/>
        <w:widowControl/>
        <w:suppressLineNumbers w:val="0"/>
        <w:spacing w:before="0" w:beforeAutospacing="0" w:after="0" w:afterAutospacing="0" w:line="360" w:lineRule="auto"/>
        <w:ind w:left="0" w:right="0" w:firstLine="480" w:firstLineChars="200"/>
        <w:jc w:val="both"/>
        <w:rPr>
          <w:rFonts w:hint="eastAsia" w:ascii="宋体" w:hAnsi="宋体" w:eastAsia="宋体" w:cs="宋体"/>
          <w:b/>
          <w:bCs/>
          <w:color w:val="auto"/>
          <w:sz w:val="24"/>
          <w:szCs w:val="24"/>
          <w:shd w:val="clear" w:color="auto" w:fill="auto"/>
        </w:rPr>
      </w:pPr>
      <w:r>
        <w:rPr>
          <w:rFonts w:hint="eastAsia" w:ascii="宋体" w:hAnsi="宋体" w:eastAsia="宋体" w:cs="宋体"/>
          <w:b w:val="0"/>
          <w:bCs w:val="0"/>
          <w:color w:val="auto"/>
          <w:sz w:val="24"/>
          <w:szCs w:val="24"/>
          <w:shd w:val="clear" w:color="auto" w:fill="auto"/>
        </w:rPr>
        <w:t xml:space="preserve">各有关供应商对成交结果若有异议，可以在成交公告期限结束之日起七个工作日内，以书面形式向采购人或采购代理机构提出质疑（加盖单位公章且法人签字），由法定代表人或授权代表人携带营业执照复印件（加盖公章），法人授权委托书及本人身份证（原件）复印件加盖公章并提交，并以质疑函接受确认日期作为受理时间。逾期将不再受理。 </w:t>
      </w:r>
      <w:r>
        <w:rPr>
          <w:rFonts w:hint="eastAsia" w:ascii="宋体" w:hAnsi="宋体" w:eastAsia="宋体" w:cs="宋体"/>
          <w:b/>
          <w:bCs/>
          <w:color w:val="auto"/>
          <w:sz w:val="24"/>
          <w:szCs w:val="24"/>
          <w:shd w:val="clear" w:color="auto" w:fill="auto"/>
        </w:rPr>
        <w:t xml:space="preserve"> </w:t>
      </w:r>
    </w:p>
    <w:p w14:paraId="02965565">
      <w:pPr>
        <w:pStyle w:val="3"/>
        <w:keepNext w:val="0"/>
        <w:keepLines w:val="0"/>
        <w:widowControl/>
        <w:suppressLineNumbers w:val="0"/>
        <w:spacing w:before="0" w:beforeAutospacing="0" w:after="0" w:afterAutospacing="0" w:line="360" w:lineRule="auto"/>
        <w:ind w:left="0" w:right="0"/>
        <w:jc w:val="both"/>
        <w:rPr>
          <w:rFonts w:hint="default" w:ascii="Calibri" w:hAnsi="Calibri" w:cs="Calibri"/>
          <w:color w:val="auto"/>
          <w:sz w:val="21"/>
          <w:szCs w:val="21"/>
          <w:shd w:val="clear" w:color="auto" w:fill="auto"/>
        </w:rPr>
      </w:pPr>
      <w:r>
        <w:rPr>
          <w:rFonts w:hint="eastAsia" w:ascii="宋体" w:hAnsi="宋体" w:eastAsia="宋体" w:cs="宋体"/>
          <w:b/>
          <w:bCs/>
          <w:color w:val="auto"/>
          <w:sz w:val="24"/>
          <w:szCs w:val="24"/>
          <w:shd w:val="clear" w:color="auto" w:fill="auto"/>
        </w:rPr>
        <w:t xml:space="preserve">七、凡对本次公告内容提出询问，请按以下方式联系 </w:t>
      </w:r>
    </w:p>
    <w:p w14:paraId="43345F30">
      <w:pPr>
        <w:pStyle w:val="3"/>
        <w:keepNext w:val="0"/>
        <w:keepLines w:val="0"/>
        <w:widowControl/>
        <w:suppressLineNumbers w:val="0"/>
        <w:spacing w:before="0" w:beforeAutospacing="0" w:after="0" w:afterAutospacing="0" w:line="360" w:lineRule="auto"/>
        <w:ind w:left="0" w:right="0"/>
        <w:jc w:val="both"/>
        <w:rPr>
          <w:rFonts w:hint="default" w:ascii="Calibri" w:hAnsi="Calibri" w:cs="Calibri"/>
          <w:color w:val="auto"/>
          <w:sz w:val="21"/>
          <w:szCs w:val="21"/>
          <w:shd w:val="clear" w:color="auto" w:fill="auto"/>
        </w:rPr>
      </w:pPr>
      <w:r>
        <w:rPr>
          <w:rFonts w:hint="eastAsia" w:ascii="宋体" w:hAnsi="宋体" w:eastAsia="宋体" w:cs="宋体"/>
          <w:color w:val="auto"/>
          <w:sz w:val="24"/>
          <w:szCs w:val="24"/>
          <w:shd w:val="clear" w:color="auto" w:fill="auto"/>
        </w:rPr>
        <w:t>1.采购人信息</w:t>
      </w:r>
    </w:p>
    <w:p w14:paraId="6978C809">
      <w:pPr>
        <w:pStyle w:val="3"/>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 xml:space="preserve">名称：确山县瓦岗镇人民政府 </w:t>
      </w:r>
    </w:p>
    <w:p w14:paraId="1F5E9026">
      <w:pPr>
        <w:pStyle w:val="3"/>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 xml:space="preserve">地址：确山县瓦岗镇 </w:t>
      </w:r>
    </w:p>
    <w:p w14:paraId="1723379A">
      <w:pPr>
        <w:pStyle w:val="3"/>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 xml:space="preserve">联系人：苏先生 </w:t>
      </w:r>
    </w:p>
    <w:p w14:paraId="5A8AC3C2">
      <w:pPr>
        <w:pStyle w:val="3"/>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 xml:space="preserve">联系方式：18300728766 </w:t>
      </w:r>
    </w:p>
    <w:p w14:paraId="1F4E11B5">
      <w:pPr>
        <w:pStyle w:val="3"/>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 xml:space="preserve">2.采购代理机构信息（如有） </w:t>
      </w:r>
    </w:p>
    <w:p w14:paraId="09F64E06">
      <w:pPr>
        <w:pStyle w:val="3"/>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 xml:space="preserve">名称：河南晟祥工程咨询有限公司 </w:t>
      </w:r>
    </w:p>
    <w:p w14:paraId="3791DFB6">
      <w:pPr>
        <w:pStyle w:val="3"/>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 xml:space="preserve">地址：河南省驻马店市置地大道与天中山大道交叉口西南侧天中国际商务大厦 </w:t>
      </w:r>
    </w:p>
    <w:p w14:paraId="3651A9FB">
      <w:pPr>
        <w:pStyle w:val="3"/>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 xml:space="preserve">联系人：张女士 </w:t>
      </w:r>
    </w:p>
    <w:p w14:paraId="20568B75">
      <w:pPr>
        <w:pStyle w:val="3"/>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 xml:space="preserve">联系方式：16239698666 </w:t>
      </w:r>
    </w:p>
    <w:p w14:paraId="1CF37A50">
      <w:pPr>
        <w:pStyle w:val="3"/>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 xml:space="preserve">3.项目联系方式 </w:t>
      </w:r>
    </w:p>
    <w:p w14:paraId="5963A7CE">
      <w:pPr>
        <w:pStyle w:val="3"/>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 xml:space="preserve">项目联系人：苏先生 </w:t>
      </w:r>
    </w:p>
    <w:p w14:paraId="1F39E9D9">
      <w:pPr>
        <w:pStyle w:val="3"/>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 xml:space="preserve">联系方式：18300728766 </w:t>
      </w:r>
    </w:p>
    <w:p w14:paraId="5EE9CD29">
      <w:pPr>
        <w:pStyle w:val="3"/>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 xml:space="preserve"> </w:t>
      </w:r>
    </w:p>
    <w:p w14:paraId="3057911A">
      <w:pPr>
        <w:pStyle w:val="3"/>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 xml:space="preserve"> </w:t>
      </w:r>
    </w:p>
    <w:p w14:paraId="40393C9A">
      <w:pPr>
        <w:pStyle w:val="3"/>
        <w:keepNext w:val="0"/>
        <w:keepLines w:val="0"/>
        <w:widowControl/>
        <w:suppressLineNumbers w:val="0"/>
        <w:spacing w:before="0" w:beforeAutospacing="0" w:after="0" w:afterAutospacing="0" w:line="360" w:lineRule="auto"/>
        <w:ind w:left="0" w:right="0"/>
        <w:jc w:val="both"/>
        <w:rPr>
          <w:rFonts w:hint="default" w:ascii="Calibri" w:hAnsi="Calibri" w:cs="Calibri"/>
          <w:color w:val="auto"/>
          <w:sz w:val="21"/>
          <w:szCs w:val="21"/>
          <w:shd w:val="clear" w:color="auto" w:fill="auto"/>
        </w:rPr>
      </w:pPr>
    </w:p>
    <w:p w14:paraId="27058A76">
      <w:pPr>
        <w:shd w:val="clear" w:color="auto" w:fill="auto"/>
        <w:rPr>
          <w:color w:val="auto"/>
          <w:shd w:val="clear" w:color="auto" w:fill="auto"/>
        </w:rPr>
      </w:pPr>
    </w:p>
    <w:p w14:paraId="7759AED1">
      <w:pPr>
        <w:rPr>
          <w:color w:val="auto"/>
        </w:rPr>
      </w:pPr>
    </w:p>
    <w:p w14:paraId="59E86D63"/>
    <w:p w14:paraId="4F94CC56"/>
    <w:sectPr>
      <w:pgSz w:w="11906" w:h="16838"/>
      <w:pgMar w:top="1440" w:right="1706" w:bottom="1440" w:left="1800" w:header="851" w:footer="992" w:gutter="0"/>
      <w:pgBorders w:offsetFrom="page">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2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dIcon">
    <w:altName w:val="Segoe Print"/>
    <w:panose1 w:val="00000000000000000000"/>
    <w:charset w:val="00"/>
    <w:family w:val="auto"/>
    <w:pitch w:val="default"/>
    <w:sig w:usb0="00000000" w:usb1="00000000" w:usb2="00000000" w:usb3="00000000" w:csb0="00000000" w:csb1="00000000"/>
  </w:font>
  <w:font w:name="ActionIcon">
    <w:altName w:val="Segoe Print"/>
    <w:panose1 w:val="00000000000000000000"/>
    <w:charset w:val="00"/>
    <w:family w:val="auto"/>
    <w:pitch w:val="default"/>
    <w:sig w:usb0="00000000" w:usb1="00000000" w:usb2="00000000" w:usb3="00000000" w:csb0="00000000" w:csb1="00000000"/>
  </w:font>
  <w:font w:name="FontAwesome">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351264"/>
    <w:rsid w:val="048F4DCF"/>
    <w:rsid w:val="0BC41A42"/>
    <w:rsid w:val="0D444B80"/>
    <w:rsid w:val="0D4D71AD"/>
    <w:rsid w:val="15EF0121"/>
    <w:rsid w:val="16A54CA1"/>
    <w:rsid w:val="20257A4E"/>
    <w:rsid w:val="24FD7225"/>
    <w:rsid w:val="27561C28"/>
    <w:rsid w:val="29A44ECD"/>
    <w:rsid w:val="2C351264"/>
    <w:rsid w:val="31510379"/>
    <w:rsid w:val="34610871"/>
    <w:rsid w:val="35D54660"/>
    <w:rsid w:val="3F744377"/>
    <w:rsid w:val="40006426"/>
    <w:rsid w:val="48882F6C"/>
    <w:rsid w:val="4C746248"/>
    <w:rsid w:val="4E1147F3"/>
    <w:rsid w:val="55B445E8"/>
    <w:rsid w:val="561C29D4"/>
    <w:rsid w:val="57AA2DFF"/>
    <w:rsid w:val="59A65C5F"/>
    <w:rsid w:val="59D73D96"/>
    <w:rsid w:val="602179E3"/>
    <w:rsid w:val="669B0534"/>
    <w:rsid w:val="66C45E38"/>
    <w:rsid w:val="682A15E7"/>
    <w:rsid w:val="6DD10C8D"/>
    <w:rsid w:val="6E286B00"/>
    <w:rsid w:val="71574B3D"/>
    <w:rsid w:val="75F45E61"/>
    <w:rsid w:val="763C122A"/>
    <w:rsid w:val="789C0004"/>
    <w:rsid w:val="7F865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Strong"/>
    <w:basedOn w:val="5"/>
    <w:qFormat/>
    <w:uiPriority w:val="0"/>
  </w:style>
  <w:style w:type="character" w:styleId="7">
    <w:name w:val="FollowedHyperlink"/>
    <w:basedOn w:val="5"/>
    <w:uiPriority w:val="0"/>
    <w:rPr>
      <w:color w:val="145CCD"/>
      <w:u w:val="none"/>
    </w:rPr>
  </w:style>
  <w:style w:type="character" w:styleId="8">
    <w:name w:val="Emphasis"/>
    <w:basedOn w:val="5"/>
    <w:qFormat/>
    <w:uiPriority w:val="0"/>
  </w:style>
  <w:style w:type="character" w:styleId="9">
    <w:name w:val="HTML Definition"/>
    <w:basedOn w:val="5"/>
    <w:uiPriority w:val="0"/>
  </w:style>
  <w:style w:type="character" w:styleId="10">
    <w:name w:val="HTML Typewriter"/>
    <w:basedOn w:val="5"/>
    <w:uiPriority w:val="0"/>
    <w:rPr>
      <w:rFonts w:ascii="monospace" w:hAnsi="monospace" w:eastAsia="monospace" w:cs="monospace"/>
      <w:sz w:val="20"/>
    </w:rPr>
  </w:style>
  <w:style w:type="character" w:styleId="11">
    <w:name w:val="HTML Acronym"/>
    <w:basedOn w:val="5"/>
    <w:uiPriority w:val="0"/>
    <w:rPr>
      <w:bdr w:val="none" w:color="auto" w:sz="0" w:space="0"/>
    </w:rPr>
  </w:style>
  <w:style w:type="character" w:styleId="12">
    <w:name w:val="HTML Variable"/>
    <w:basedOn w:val="5"/>
    <w:uiPriority w:val="0"/>
  </w:style>
  <w:style w:type="character" w:styleId="13">
    <w:name w:val="Hyperlink"/>
    <w:basedOn w:val="5"/>
    <w:uiPriority w:val="0"/>
    <w:rPr>
      <w:color w:val="145CCD"/>
      <w:u w:val="none"/>
    </w:rPr>
  </w:style>
  <w:style w:type="character" w:styleId="14">
    <w:name w:val="HTML Code"/>
    <w:basedOn w:val="5"/>
    <w:uiPriority w:val="0"/>
    <w:rPr>
      <w:rFonts w:hint="default" w:ascii="monospace" w:hAnsi="monospace" w:eastAsia="monospace" w:cs="monospace"/>
      <w:sz w:val="20"/>
      <w:bdr w:val="none" w:color="auto" w:sz="0" w:space="0"/>
    </w:rPr>
  </w:style>
  <w:style w:type="character" w:styleId="15">
    <w:name w:val="HTML Cite"/>
    <w:basedOn w:val="5"/>
    <w:uiPriority w:val="0"/>
  </w:style>
  <w:style w:type="character" w:styleId="16">
    <w:name w:val="HTML Keyboard"/>
    <w:basedOn w:val="5"/>
    <w:uiPriority w:val="0"/>
    <w:rPr>
      <w:rFonts w:hint="default" w:ascii="monospace" w:hAnsi="monospace" w:eastAsia="monospace" w:cs="monospace"/>
      <w:sz w:val="20"/>
    </w:rPr>
  </w:style>
  <w:style w:type="character" w:styleId="17">
    <w:name w:val="HTML Sample"/>
    <w:basedOn w:val="5"/>
    <w:uiPriority w:val="0"/>
    <w:rPr>
      <w:rFonts w:hint="default" w:ascii="monospace" w:hAnsi="monospace" w:eastAsia="monospace" w:cs="monospace"/>
    </w:rPr>
  </w:style>
  <w:style w:type="character" w:customStyle="1" w:styleId="18">
    <w:name w:val="toolbarlabel"/>
    <w:basedOn w:val="5"/>
    <w:qFormat/>
    <w:uiPriority w:val="0"/>
    <w:rPr>
      <w:color w:val="333333"/>
      <w:sz w:val="18"/>
      <w:szCs w:val="18"/>
    </w:rPr>
  </w:style>
  <w:style w:type="character" w:customStyle="1" w:styleId="19">
    <w:name w:val="hover"/>
    <w:basedOn w:val="5"/>
    <w:uiPriority w:val="0"/>
    <w:rPr>
      <w:color w:val="2590EB"/>
    </w:rPr>
  </w:style>
  <w:style w:type="character" w:customStyle="1" w:styleId="20">
    <w:name w:val="hover1"/>
    <w:basedOn w:val="5"/>
    <w:uiPriority w:val="0"/>
    <w:rPr>
      <w:color w:val="2590EB"/>
    </w:rPr>
  </w:style>
  <w:style w:type="character" w:customStyle="1" w:styleId="21">
    <w:name w:val="hover2"/>
    <w:basedOn w:val="5"/>
    <w:uiPriority w:val="0"/>
    <w:rPr>
      <w:bdr w:val="none" w:color="AFD1EE" w:sz="0" w:space="0"/>
    </w:rPr>
  </w:style>
  <w:style w:type="character" w:customStyle="1" w:styleId="22">
    <w:name w:val="active"/>
    <w:basedOn w:val="5"/>
    <w:uiPriority w:val="0"/>
    <w:rPr>
      <w:b/>
      <w:bCs/>
      <w:color w:val="FFFFFF"/>
      <w:shd w:val="clear" w:fill="3F9BE6"/>
    </w:rPr>
  </w:style>
  <w:style w:type="character" w:customStyle="1" w:styleId="23">
    <w:name w:val="layui-this"/>
    <w:basedOn w:val="5"/>
    <w:uiPriority w:val="0"/>
    <w:rPr>
      <w:bdr w:val="single" w:color="EEEEEE" w:sz="6" w:space="0"/>
      <w:shd w:val="clear" w:fill="FFFFFF"/>
    </w:rPr>
  </w:style>
  <w:style w:type="character" w:customStyle="1" w:styleId="24">
    <w:name w:val="first-child2"/>
    <w:basedOn w:val="5"/>
    <w:uiPriority w:val="0"/>
    <w:rPr>
      <w:bdr w:val="none" w:color="auto" w:sz="0" w:space="0"/>
    </w:rPr>
  </w:style>
  <w:style w:type="character" w:customStyle="1" w:styleId="25">
    <w:name w:val="first-child"/>
    <w:basedOn w:val="5"/>
    <w:uiPriority w:val="0"/>
    <w:rPr>
      <w:bdr w:val="none" w:color="auto" w:sz="0" w:space="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729</Words>
  <Characters>795</Characters>
  <Lines>0</Lines>
  <Paragraphs>0</Paragraphs>
  <TotalTime>10</TotalTime>
  <ScaleCrop>false</ScaleCrop>
  <LinksUpToDate>false</LinksUpToDate>
  <CharactersWithSpaces>820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2025-08-22T08:41:00Z</dcterms:created>
  <dc:creator>北京时间</dc:creator>
  <cp:lastModifiedBy>上善若水</cp:lastModifiedBy>
  <cp:lastPrinted>2026-03-20T02:18:00Z</cp:lastPrinted>
  <dcterms:modified xsi:type="dcterms:W3CDTF">2026-05-19T02:31:03Z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DCB91C308D9A4040954D76D76635F9A2_11</vt:lpwstr>
  </property>
  <property fmtid="{D5CDD505-2E9C-101B-9397-08002B2CF9AE}" pid="4" name="KSOTemplateDocerSaveRecord">
    <vt:lpwstr>eyJoZGlkIjoiOGY1YjEyOGU5Y2VkYWJiY2ZiYTE3ODg0N2ExMzdhZTkiLCJ1c2VySWQiOiIxNTg2Njk3ODQ5In0=</vt:lpwstr>
  </property>
</Properties>
</file>