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C7232">
      <w:pPr>
        <w:spacing w:line="0" w:lineRule="atLeast"/>
        <w:ind w:firstLine="1400" w:firstLineChars="5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全数字化</w:t>
      </w:r>
      <w:r>
        <w:rPr>
          <w:rFonts w:hint="eastAsia" w:ascii="宋体" w:hAnsi="宋体" w:eastAsia="宋体" w:cs="宋体"/>
          <w:sz w:val="28"/>
          <w:szCs w:val="28"/>
        </w:rPr>
        <w:t>超高档彩色多普勒超声诊断仪</w:t>
      </w:r>
    </w:p>
    <w:p w14:paraId="36941792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</w:p>
    <w:p w14:paraId="5BA8CBA0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一、设备名称：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全数字化</w:t>
      </w:r>
      <w:r>
        <w:rPr>
          <w:rFonts w:hint="eastAsia" w:ascii="宋体" w:hAnsi="宋体" w:eastAsia="宋体" w:cs="宋体"/>
          <w:sz w:val="28"/>
          <w:szCs w:val="28"/>
        </w:rPr>
        <w:t>超高档彩色多普勒超声诊断仪</w:t>
      </w:r>
    </w:p>
    <w:p w14:paraId="08369E6C">
      <w:pPr>
        <w:spacing w:line="0" w:lineRule="atLeast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t>二、数量：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一台</w:t>
      </w:r>
    </w:p>
    <w:p w14:paraId="07C537D8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三、设备用途说明及主要要求：</w:t>
      </w:r>
    </w:p>
    <w:p w14:paraId="669A5302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3.1用途：主要用于腹部、心脏、妇产科、外周血管、小器官、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肌骨、</w:t>
      </w:r>
      <w:r>
        <w:rPr>
          <w:rFonts w:hint="eastAsia" w:ascii="宋体" w:hAnsi="宋体" w:eastAsia="宋体" w:cs="宋体"/>
          <w:sz w:val="28"/>
          <w:szCs w:val="28"/>
        </w:rPr>
        <w:t>介入等方面的临床超声诊断和科研，具有世界先进水平，具备持续升级能力，能满足开展新的临床应用需求</w:t>
      </w:r>
    </w:p>
    <w:p w14:paraId="71B7FB2B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3.2提供的超声设备必须为本品牌最高系列机型和最新软硬件版本</w:t>
      </w:r>
    </w:p>
    <w:p w14:paraId="67EEF69A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3.3 投标设备要求为2024年或之后最新注册产品</w:t>
      </w:r>
    </w:p>
    <w:p w14:paraId="05793111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系统可选配融合导航成像技术，支持与同品牌的CT或MRI等设备进行多影像融合对比。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3.4 投标设备要求具有国家药监局NMPA三类注册证</w:t>
      </w:r>
    </w:p>
    <w:p w14:paraId="2275D1EB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四、主要规格及系统概述：</w:t>
      </w:r>
    </w:p>
    <w:p w14:paraId="01B4733D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4.1 彩色多普勒超声诊断仪包括：</w:t>
      </w:r>
    </w:p>
    <w:p w14:paraId="0FBFEED4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4.1.1 ≥23英寸高分辨率宽屏显示器，分辨率为1920 × 1080，采用灵活、可调节支撑臂</w:t>
      </w:r>
    </w:p>
    <w:p w14:paraId="2D7985F1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4.1.2高技术平台，应用最新智能波束形成技术，包括多同步脉冲激励、多声束高密度接收及多谐波声束复合等技术</w:t>
      </w:r>
    </w:p>
    <w:p w14:paraId="5C0F4817">
      <w:pPr>
        <w:spacing w:line="0" w:lineRule="atLeas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▲4.1.3超声切面厚度方向能够进行所有深度的连续精确聚焦，实现超薄切面成像。 可进行薄、厚超声切面的控制调节，灰阶模式和彩色模式的超声切面厚度可分别独立调节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(提供证明文件)</w:t>
      </w:r>
    </w:p>
    <w:p w14:paraId="1D6CB833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4.1.4 多路并行复合数据流处理技术，能够以多路并行方式高速处理巨大的数据量</w:t>
      </w:r>
    </w:p>
    <w:p w14:paraId="47430546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4.1.5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声束匹配技术或</w:t>
      </w:r>
      <w:r>
        <w:rPr>
          <w:rFonts w:hint="eastAsia" w:ascii="宋体" w:hAnsi="宋体" w:eastAsia="宋体" w:cs="宋体"/>
          <w:sz w:val="28"/>
          <w:szCs w:val="28"/>
        </w:rPr>
        <w:t>组织特异性优化成像，根据声束在组织内传播的声学特性差异，进行接收聚焦补偿，提高组织细节分辨率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适用于所有凸阵、线阵等探头，调整档位可视可调，支持自动匹配。</w:t>
      </w:r>
    </w:p>
    <w:p w14:paraId="1CCBF5C5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4.1.6 组织谐波成像≥3种不同方式的组织谐波成像技术</w:t>
      </w:r>
    </w:p>
    <w:p w14:paraId="11D55069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4.1.7同时发射低频/高频两个不同频率的基波，接收二次谐波和高、低频波的差量波，提高图像的分辨率和穿透力</w:t>
      </w:r>
    </w:p>
    <w:p w14:paraId="378B7CAE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4.1.8 空间、频率双复合成像技术，增强组织的边界显示，减少斑点噪声</w:t>
      </w:r>
    </w:p>
    <w:p w14:paraId="2D5F9038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4.1.9 高分辨率血流成像，采用宽带多普勒技术，实现血流的高分辨和高帧频显示，无外溢显示≤0.2mm的血管血流</w:t>
      </w:r>
    </w:p>
    <w:p w14:paraId="07EE4A2B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4.1.10精确成像技术，实现组织结构更清晰、更自然显示</w:t>
      </w:r>
    </w:p>
    <w:p w14:paraId="35490F3D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4.1.12组织多普勒成像，支持相控阵探头、凸阵探头和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腔内</w:t>
      </w:r>
      <w:r>
        <w:rPr>
          <w:rFonts w:hint="eastAsia" w:ascii="宋体" w:hAnsi="宋体" w:eastAsia="宋体" w:cs="宋体"/>
          <w:sz w:val="28"/>
          <w:szCs w:val="28"/>
        </w:rPr>
        <w:t>探头</w:t>
      </w:r>
    </w:p>
    <w:p w14:paraId="35783AD9">
      <w:pPr>
        <w:spacing w:line="0" w:lineRule="atLeas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4.1.13 穿刺针增强显示，可独立调整穿刺针的显示增益，增强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级别多档可调。</w:t>
      </w:r>
    </w:p>
    <w:p w14:paraId="39DB352E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4.1.14</w:t>
      </w:r>
      <w:r>
        <w:rPr>
          <w:rFonts w:hint="eastAsia" w:ascii="宋体" w:hAnsi="宋体" w:eastAsia="宋体" w:cs="宋体"/>
          <w:sz w:val="28"/>
          <w:szCs w:val="28"/>
        </w:rPr>
        <w:t>具备心尖扩展成像：相控阵心脏探头采用凸阵扩展技术，实现心尖宽视野显示</w:t>
      </w:r>
    </w:p>
    <w:p w14:paraId="505178C6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4.1.15</w:t>
      </w:r>
      <w:r>
        <w:rPr>
          <w:rFonts w:hint="eastAsia" w:ascii="宋体" w:hAnsi="宋体" w:eastAsia="宋体" w:cs="宋体"/>
          <w:sz w:val="28"/>
          <w:szCs w:val="28"/>
        </w:rPr>
        <w:t>超微细血流成像，显示低速血流信号，具备独立按键</w:t>
      </w:r>
    </w:p>
    <w:p w14:paraId="60931F6A">
      <w:pPr>
        <w:pStyle w:val="8"/>
        <w:numPr>
          <w:ilvl w:val="0"/>
          <w:numId w:val="1"/>
        </w:numPr>
        <w:spacing w:line="0" w:lineRule="atLeast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彩色标尺具有速度范围显示，最低显示≤0.2cm/s（提供实机截图证明）</w:t>
      </w:r>
    </w:p>
    <w:p w14:paraId="0D4AA7EE">
      <w:pPr>
        <w:pStyle w:val="8"/>
        <w:numPr>
          <w:ilvl w:val="0"/>
          <w:numId w:val="1"/>
        </w:numPr>
        <w:spacing w:line="0" w:lineRule="atLeast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支持凸阵、线阵与相控阵探头（提供证明文件）</w:t>
      </w:r>
    </w:p>
    <w:p w14:paraId="363C9CE9">
      <w:pPr>
        <w:pStyle w:val="8"/>
        <w:numPr>
          <w:ilvl w:val="0"/>
          <w:numId w:val="1"/>
        </w:numPr>
        <w:spacing w:line="0" w:lineRule="atLeast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具有血管指数定量，计算血流信号在目标区域内的像素、面积及像素比</w:t>
      </w:r>
    </w:p>
    <w:p w14:paraId="5FA8BF23">
      <w:pPr>
        <w:pStyle w:val="8"/>
        <w:numPr>
          <w:ilvl w:val="0"/>
          <w:numId w:val="1"/>
        </w:numPr>
        <w:spacing w:line="0" w:lineRule="atLeast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低机械指数，可以在造影成像模式下单独打开该模式，增强血管架构的显示</w:t>
      </w:r>
    </w:p>
    <w:p w14:paraId="51F8491C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4.2 测量和分析：（B型、M型、频谱多普勒、彩色多普勒）</w:t>
      </w:r>
    </w:p>
    <w:p w14:paraId="199B9916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4.2.1 一般测量</w:t>
      </w:r>
    </w:p>
    <w:p w14:paraId="65410D95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4.2.2 心脏功能测量与分析</w:t>
      </w:r>
    </w:p>
    <w:p w14:paraId="13F5D289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4.2.3 妇、产科测量与分析</w:t>
      </w:r>
    </w:p>
    <w:p w14:paraId="304096B5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4.2.4 血管血流测量与分析</w:t>
      </w:r>
    </w:p>
    <w:p w14:paraId="74586FF8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4.2.5 血管内中膜自动测量自动测量颈动脉内膜-中膜厚度，可测最大值、平均值等多个参数，并提供C10值</w:t>
      </w:r>
    </w:p>
    <w:p w14:paraId="7145DF09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4.2.6 颈后透明层自动测量</w:t>
      </w:r>
    </w:p>
    <w:p w14:paraId="4E7C66CF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4.2.7 血管指数分析工具，可定量评估感兴趣区域内的血流密度</w:t>
      </w:r>
    </w:p>
    <w:p w14:paraId="72AC8F70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4.2.8 2D直方图分析工具</w:t>
      </w:r>
    </w:p>
    <w:p w14:paraId="3D530991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4.2.9 </w:t>
      </w:r>
      <w:r>
        <w:rPr>
          <w:rFonts w:hint="eastAsia" w:ascii="宋体" w:hAnsi="宋体" w:eastAsia="宋体" w:cs="宋体"/>
          <w:sz w:val="28"/>
          <w:szCs w:val="28"/>
        </w:rPr>
        <w:t>M型成像单元，支持360度任意旋转M型取样线</w:t>
      </w:r>
    </w:p>
    <w:p w14:paraId="173C870D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4.2.10</w:t>
      </w:r>
      <w:r>
        <w:rPr>
          <w:rFonts w:hint="eastAsia" w:ascii="宋体" w:hAnsi="宋体" w:eastAsia="宋体" w:cs="宋体"/>
          <w:sz w:val="28"/>
          <w:szCs w:val="28"/>
        </w:rPr>
        <w:t>宽频可变频成像技术，灰阶、彩色、频谱支持独立变频，中心频率可视可调、具体频率数值可显示</w:t>
      </w:r>
    </w:p>
    <w:p w14:paraId="4BE8322B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4.2.11</w:t>
      </w:r>
      <w:r>
        <w:rPr>
          <w:rFonts w:hint="eastAsia" w:ascii="宋体" w:hAnsi="宋体" w:eastAsia="宋体" w:cs="宋体"/>
          <w:sz w:val="28"/>
          <w:szCs w:val="28"/>
        </w:rPr>
        <w:t>小儿髋关节测量，提供Alpha角和Beta角等参数测量</w:t>
      </w:r>
    </w:p>
    <w:p w14:paraId="251616FF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4.2.12</w:t>
      </w:r>
      <w:r>
        <w:rPr>
          <w:rFonts w:hint="eastAsia" w:ascii="宋体" w:hAnsi="宋体" w:eastAsia="宋体" w:cs="宋体"/>
          <w:sz w:val="28"/>
          <w:szCs w:val="28"/>
        </w:rPr>
        <w:t>多普勒频谱自动包络、测量与计算</w:t>
      </w:r>
    </w:p>
    <w:p w14:paraId="124C489C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4.2.13</w:t>
      </w:r>
      <w:r>
        <w:rPr>
          <w:rFonts w:hint="eastAsia" w:ascii="宋体" w:hAnsi="宋体" w:eastAsia="宋体" w:cs="宋体"/>
          <w:sz w:val="28"/>
          <w:szCs w:val="28"/>
        </w:rPr>
        <w:t>全自动左心射血分数的测量，并具有专门按键，对实时或存储的心脏图像，提供全自动的测量分析功能，机器自动识别左心室的舒张末期和收缩末期，并且以左右双幅图像显示，自动得出EF、SV等测量数值</w:t>
      </w:r>
    </w:p>
    <w:p w14:paraId="4F495081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4.3 输入/输出信号：</w:t>
      </w:r>
    </w:p>
    <w:p w14:paraId="4A1F3829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4.3.1 输入：外部视频输入 </w:t>
      </w:r>
    </w:p>
    <w:p w14:paraId="70096FCC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4.3.2 输出：复合彩色视频、S-Video、DVI（HDMI）、USB接口，USB接口≥5个</w:t>
      </w:r>
    </w:p>
    <w:p w14:paraId="48237E18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4.4 连通性：医学数字图像和通信DICOM3.0版接口部件，装机后可正常使用</w:t>
      </w:r>
    </w:p>
    <w:p w14:paraId="191D8CE5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4.5 图像管理与记录装置：</w:t>
      </w:r>
    </w:p>
    <w:p w14:paraId="6E41C5E0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4.5.1 内置超声图像存档与病案管理功能，在主机中完成病人静态图像和动态图像的存储、管理及回放，可完成硬盘、DVD/CD、USB存储盘等多种文件格式静态及动态图像的存储</w:t>
      </w:r>
    </w:p>
    <w:p w14:paraId="0AF7C080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4.5.2 支持原始数据存储（RAW DATA）</w:t>
      </w:r>
    </w:p>
    <w:p w14:paraId="370DCE60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4.5.3采用内置双盘设置，包括固态盘SSD和硬盘HDD，提高机器启动和运行速度，SSD容量：≥256G；HDD容量：≥1T</w:t>
      </w:r>
    </w:p>
    <w:p w14:paraId="536A048E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五、技术参数及要求：</w:t>
      </w:r>
    </w:p>
    <w:p w14:paraId="2BBB5300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5.1 系统通用功能：</w:t>
      </w:r>
    </w:p>
    <w:p w14:paraId="512FBE00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5.1.1 显示器：≥23英寸高分辨率宽屏显示器，可实现上下左右前后任意方位调节，可折叠</w:t>
      </w:r>
    </w:p>
    <w:p w14:paraId="60903061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5.1.2 ≥12英寸彩色液晶触摸屏，滑动翻页设计，触摸屏位置可倾斜调节</w:t>
      </w:r>
    </w:p>
    <w:p w14:paraId="13113990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5.1.3 操作面板设计简洁，控制按键数量≤35个，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显示器上具有操作导航功能</w:t>
      </w:r>
    </w:p>
    <w:p w14:paraId="464AADA7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5.1.4 操作控制台可上下左右自由调节</w:t>
      </w:r>
    </w:p>
    <w:p w14:paraId="70471480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5.1.5 探头个数：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个</w:t>
      </w:r>
    </w:p>
    <w:p w14:paraId="5AC4862A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5.1.6 激活成像探头接口≥4个，通用可互换（不包含笔式探头接口），2D与3D探头接口通用，可任意互换</w:t>
      </w:r>
    </w:p>
    <w:p w14:paraId="3E1472EB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5.1.7 系统最大成像深度≥50cm（依据探头）</w:t>
      </w:r>
    </w:p>
    <w:p w14:paraId="13D29A24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▲5.2探头规格：</w:t>
      </w:r>
    </w:p>
    <w:p w14:paraId="2EC73A21">
      <w:pPr>
        <w:spacing w:line="0" w:lineRule="atLeas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5.2.1性能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，类型：</w:t>
      </w:r>
      <w:r>
        <w:rPr>
          <w:rFonts w:hint="eastAsia" w:ascii="宋体" w:hAnsi="宋体" w:eastAsia="宋体" w:cs="宋体"/>
          <w:sz w:val="28"/>
          <w:szCs w:val="28"/>
        </w:rPr>
        <w:t>超宽频带变频探头，中心频率的变频在屏幕上可视可调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可支持专业的中央开槽式介入探头（需提供技术白皮书和探头实物照片）</w:t>
      </w:r>
    </w:p>
    <w:p w14:paraId="28865243">
      <w:pPr>
        <w:spacing w:line="0" w:lineRule="atLeas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5.2.2 系统支持的探头频率范围：在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—33MHz之间选择，最高显示频率≥30MHz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（提供证明文件）</w:t>
      </w:r>
    </w:p>
    <w:p w14:paraId="33613B85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5.2.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探头类型：相控阵、凸阵，线阵，双平面腔内、电子矩阵探头等</w:t>
      </w:r>
    </w:p>
    <w:p w14:paraId="7F84AFAA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5.2.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相控阵探头：可视频率范围：2.0~6.0MHz，单晶体探头，最大成像角度≥117°</w:t>
      </w:r>
    </w:p>
    <w:p w14:paraId="4F753DDC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5.2.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凸阵探头：可视频率范围：2.0~6.0MHz，单晶体探头，最大成像角度≥1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40</w:t>
      </w:r>
      <w:r>
        <w:rPr>
          <w:rFonts w:hint="eastAsia" w:ascii="宋体" w:hAnsi="宋体" w:eastAsia="宋体" w:cs="宋体"/>
          <w:sz w:val="28"/>
          <w:szCs w:val="28"/>
        </w:rPr>
        <w:t>°</w:t>
      </w:r>
    </w:p>
    <w:p w14:paraId="6A9CA482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5.2.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线阵探头：可视频率范围：4.0~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</w:t>
      </w:r>
      <w:r>
        <w:rPr>
          <w:rFonts w:hint="eastAsia" w:ascii="宋体" w:hAnsi="宋体" w:eastAsia="宋体" w:cs="宋体"/>
          <w:sz w:val="28"/>
          <w:szCs w:val="28"/>
        </w:rPr>
        <w:t>.0MHz，</w:t>
      </w:r>
    </w:p>
    <w:p w14:paraId="1B796124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5.2.7:超高频探头:</w:t>
      </w:r>
      <w:r>
        <w:rPr>
          <w:rFonts w:hint="eastAsia" w:ascii="宋体" w:hAnsi="宋体" w:eastAsia="宋体" w:cs="宋体"/>
          <w:sz w:val="28"/>
          <w:szCs w:val="28"/>
        </w:rPr>
        <w:t>可视频率范围：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.0~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宋体"/>
          <w:sz w:val="28"/>
          <w:szCs w:val="28"/>
        </w:rPr>
        <w:t>.0MHz，</w:t>
      </w:r>
    </w:p>
    <w:p w14:paraId="721A4EAF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5.3 二维灰阶成像主要参数：</w:t>
      </w:r>
    </w:p>
    <w:p w14:paraId="1169F622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5.3.1 智能高密度波束形成器，数字式全程动态聚焦，数字式可变孔径及动态变迹</w:t>
      </w:r>
    </w:p>
    <w:p w14:paraId="5E76C1F7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5.3.2 A/D≥14bit</w:t>
      </w:r>
    </w:p>
    <w:p w14:paraId="2BC013FA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5.3.3 声束发射聚焦：发射≥8段；接收可连续聚焦</w:t>
      </w:r>
    </w:p>
    <w:p w14:paraId="386BDE55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5.3.4 并行多倍信号接收技术，接收信号的方向≥64个</w:t>
      </w:r>
    </w:p>
    <w:p w14:paraId="330EDEAB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5.3.5 扫描线：最大每帧线密度≥500超声线（线阵探头）</w:t>
      </w:r>
    </w:p>
    <w:p w14:paraId="3C69C371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5.3.6 回放重现：灰阶图像回放≥9900幅，回放时间≥180秒</w:t>
      </w:r>
    </w:p>
    <w:p w14:paraId="56831644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▲5.3.7 增益调节：纵向增益STC（DGC）采用硬/软件双模式调节，分段≥8横向增益可进行调节，分段≥6</w:t>
      </w:r>
    </w:p>
    <w:p w14:paraId="5B8647BE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5.3.8</w:t>
      </w:r>
      <w:r>
        <w:rPr>
          <w:rFonts w:hint="eastAsia" w:ascii="宋体" w:hAnsi="宋体" w:eastAsia="宋体" w:cs="宋体"/>
          <w:sz w:val="28"/>
          <w:szCs w:val="28"/>
        </w:rPr>
        <w:t>成像速度：凸阵探头，全视野，18cm深度时，最高线密度下，帧速率≥50帧/秒</w:t>
      </w:r>
    </w:p>
    <w:p w14:paraId="06F463F4">
      <w:pPr>
        <w:spacing w:line="0" w:lineRule="atLeast"/>
        <w:ind w:firstLine="1960" w:firstLineChars="7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相控阵探头，全视野，18cm深度时，最高线密度下，帧速率≥200帧/秒</w:t>
      </w:r>
    </w:p>
    <w:p w14:paraId="36423987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5.4 频谱多普勒：</w:t>
      </w:r>
    </w:p>
    <w:p w14:paraId="13DB41F8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5.4.1 方式： PWD、HPRF PWD、CWD </w:t>
      </w:r>
    </w:p>
    <w:p w14:paraId="57D46B60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5.4.2 频谱显示具有自动包络、智能化显示功能</w:t>
      </w:r>
    </w:p>
    <w:p w14:paraId="3054909A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5.4.3 智能多普勒优化功能，可根据多普勒取样位置自动聚焦，多普勒标尺及基线可自动调节</w:t>
      </w:r>
    </w:p>
    <w:p w14:paraId="3B428866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5.4.4 最大可测量速度：PWD：最大血流速度≥17.0m/s</w:t>
      </w:r>
    </w:p>
    <w:p w14:paraId="61D9D029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CWD：最大血流速度≥22.0m/s              </w:t>
      </w:r>
    </w:p>
    <w:p w14:paraId="5AB651AF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5.4.5 最低测量速度：≤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1m</w:t>
      </w:r>
      <w:r>
        <w:rPr>
          <w:rFonts w:hint="eastAsia" w:ascii="宋体" w:hAnsi="宋体" w:eastAsia="宋体" w:cs="宋体"/>
          <w:sz w:val="28"/>
          <w:szCs w:val="28"/>
        </w:rPr>
        <w:t>m/s（非噪声信号）</w:t>
      </w:r>
    </w:p>
    <w:p w14:paraId="16D4818A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5.4.6 电影回放时间：≥2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0秒</w:t>
      </w:r>
    </w:p>
    <w:p w14:paraId="5950D237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▲5.4.7 取样宽度及位置范围：宽度0.3mm至20mm；多级可调（提供0.3mm截图证明）</w:t>
      </w:r>
    </w:p>
    <w:p w14:paraId="22046CA0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5.5 彩色多普勒：</w:t>
      </w:r>
    </w:p>
    <w:p w14:paraId="4989CA43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5.5.1 显示方式：速度方差显示、能量显示、速度显示、二维图像/频谱多普勒/彩色血流成像三同步显示</w:t>
      </w:r>
    </w:p>
    <w:p w14:paraId="4AB523B2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5.5.2 彩色增强功能：组织多普勒成像，方向性能量图，高分辨血流成像，超微血流成像</w:t>
      </w:r>
    </w:p>
    <w:p w14:paraId="46CB4986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5.5.3 彩色和二维/频谱多普勒可独立变频</w:t>
      </w:r>
    </w:p>
    <w:p w14:paraId="020B94B6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▲5.5.4 显示位置调整：线阵扫描感兴趣的图像范围：-30°～+30°</w:t>
      </w:r>
    </w:p>
    <w:p w14:paraId="39481B23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5.5.5 显示控制：零位移动分级可调、黑/白与彩色比较、彩色对比</w:t>
      </w:r>
    </w:p>
    <w:p w14:paraId="0D48601C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5.5.6 彩色显示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速度：超微血流模式最低平均血流显示速度≤2mm/s</w:t>
      </w:r>
    </w:p>
    <w:p w14:paraId="6BA3440A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5.5.7 彩色分辨率：最小血管空间分辨率≤0.2mm</w:t>
      </w:r>
    </w:p>
    <w:p w14:paraId="7AACC344">
      <w:pPr>
        <w:spacing w:line="0" w:lineRule="atLeast"/>
        <w:ind w:left="2240" w:hanging="2240" w:hangingChars="8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5.5.8</w:t>
      </w:r>
      <w:r>
        <w:rPr>
          <w:rFonts w:hint="eastAsia" w:ascii="宋体" w:hAnsi="宋体" w:eastAsia="宋体" w:cs="宋体"/>
          <w:sz w:val="28"/>
          <w:szCs w:val="28"/>
        </w:rPr>
        <w:t>扫描速率：凸阵探头，全视野，18cm深度时，最高线密度下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帧速率≥40帧/秒</w:t>
      </w:r>
    </w:p>
    <w:p w14:paraId="2FE479AD">
      <w:pPr>
        <w:spacing w:line="0" w:lineRule="atLeast"/>
        <w:ind w:left="2234" w:leftChars="1064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相控阵探头，全视野，18cm深度时，最高线密度下，帧速率≥50帧/秒</w:t>
      </w:r>
    </w:p>
    <w:p w14:paraId="66DECF7C">
      <w:pPr>
        <w:spacing w:line="0" w:lineRule="atLeas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B62590C">
      <w:pPr>
        <w:spacing w:line="0" w:lineRule="atLeas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5.6 超声功率输出调节：B/M、PWD、CWD、彩色多普勒输出功率可调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 w14:paraId="6EE58BAE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</w:p>
    <w:p w14:paraId="58313021">
      <w:pPr>
        <w:spacing w:line="0" w:lineRule="atLeast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697807"/>
    <w:multiLevelType w:val="multilevel"/>
    <w:tmpl w:val="30697807"/>
    <w:lvl w:ilvl="0" w:tentative="0">
      <w:start w:val="1"/>
      <w:numFmt w:val="decimal"/>
      <w:lvlText w:val="%1)"/>
      <w:lvlJc w:val="left"/>
      <w:pPr>
        <w:ind w:left="860" w:hanging="440"/>
      </w:p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yZDk4MWQyZGNjNmQyOGNmYWE4M2RiN2QzYjA2YmUifQ=="/>
  </w:docVars>
  <w:rsids>
    <w:rsidRoot w:val="00833F77"/>
    <w:rsid w:val="003D4027"/>
    <w:rsid w:val="007633F3"/>
    <w:rsid w:val="00833F77"/>
    <w:rsid w:val="094578A1"/>
    <w:rsid w:val="0C16471C"/>
    <w:rsid w:val="0C7B10AA"/>
    <w:rsid w:val="16E03FFB"/>
    <w:rsid w:val="1A2605C8"/>
    <w:rsid w:val="36F53523"/>
    <w:rsid w:val="4B9834AD"/>
    <w:rsid w:val="53CB53CE"/>
    <w:rsid w:val="6B5B6296"/>
    <w:rsid w:val="6EAE37A0"/>
    <w:rsid w:val="769D74BB"/>
    <w:rsid w:val="97F4C535"/>
    <w:rsid w:val="FFFB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2663</Words>
  <Characters>3219</Characters>
  <Lines>21</Lines>
  <Paragraphs>6</Paragraphs>
  <TotalTime>6</TotalTime>
  <ScaleCrop>false</ScaleCrop>
  <LinksUpToDate>false</LinksUpToDate>
  <CharactersWithSpaces>3324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2022-10-27T23:27:00Z</dcterms:created>
  <dc:creator>Administrator</dc:creator>
  <cp:lastModifiedBy>小棉裤</cp:lastModifiedBy>
  <dcterms:modified xsi:type="dcterms:W3CDTF">2026-06-30T09:29:54Z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8CA0C478B4B54BEDA812DABA313957E8</vt:lpwstr>
  </property>
  <property fmtid="{D5CDD505-2E9C-101B-9397-08002B2CF9AE}" pid="4" name="KSOTemplateDocerSaveRecord">
    <vt:lpwstr>eyJoZGlkIjoiZTZhNDkzMTU1NDY0NDc0ZjIxZTI4MGNmZDBiNTQ5YTQiLCJ1c2VySWQiOiI1MTk4MzM3ODgifQ==</vt:lpwstr>
  </property>
</Properties>
</file>