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7F90">
      <w:pPr>
        <w:jc w:val="center"/>
        <w:rPr>
          <w:rFonts w:hint="eastAsia" w:ascii="微软雅黑" w:hAnsi="微软雅黑" w:eastAsia="微软雅黑" w:cs="微软雅黑"/>
          <w:b/>
          <w:bCs/>
          <w:color w:val="auto"/>
          <w:sz w:val="32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6"/>
          <w:lang w:val="en-US" w:eastAsia="zh-CN"/>
        </w:rPr>
        <w:t>除颤监护仪技术参数</w:t>
      </w:r>
    </w:p>
    <w:p w14:paraId="7EAAF236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woUserID w:val="1"/>
        </w:rPr>
        <w:t>屏幕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woUserID w:val="1"/>
        </w:rPr>
        <w:t>8.0英寸彩色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屏，可显示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  <w:t>≥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  <w:t>道参数波形，支持手势操作、自动亮度调节。</w:t>
      </w:r>
    </w:p>
    <w:p w14:paraId="509284E2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内置锂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woUserID w:val="1"/>
        </w:rPr>
        <w:t>电池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工作时间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纯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监护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:≥6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 xml:space="preserve">h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除颤：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支持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360J放电≥2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 xml:space="preserve">0次，或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双相波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200J放电≥3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0次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</w:rPr>
        <w:t>。</w:t>
      </w:r>
      <w:bookmarkStart w:id="0" w:name="_GoBack"/>
      <w:bookmarkEnd w:id="0"/>
    </w:p>
    <w:p w14:paraId="6711834D"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防护等级IP5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woUserID w:val="1"/>
        </w:rPr>
        <w:t>5</w:t>
      </w:r>
    </w:p>
    <w:p w14:paraId="6F9EA429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具备抗跌落性能，裸机可承受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≥1.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m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跌落冲击</w:t>
      </w:r>
    </w:p>
    <w:p w14:paraId="65BAF577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5、除颤采用双相波技术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highlight w:val="none"/>
          <w:lang w:val="en-US" w:eastAsia="zh-CN"/>
        </w:rPr>
        <w:t>，波形参数可根据病人阻抗进行自动补偿。</w:t>
      </w:r>
    </w:p>
    <w:p w14:paraId="52D9E6EE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6、设备适用于成人、儿童及新生儿患者，具备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手动体外除颤、半自动体外除颤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体内除颤、和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监护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模式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woUserID w:val="1"/>
        </w:rPr>
        <w:t>，手动除颤分为同步和异步两种方式，能量分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woUserID w:val="1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woUserID w:val="1"/>
        </w:rPr>
        <w:t>档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woUserID w:val="1"/>
        </w:rPr>
        <w:t>以上，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最小能量为1J，最大能量可达360J。</w:t>
      </w:r>
    </w:p>
    <w:p w14:paraId="3B282E55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7、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woUserID w:val="1"/>
        </w:rPr>
        <w:t>主机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具备快速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切换硬按键，支持成人、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儿童、新生儿快速切换以及性别快速切换，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  <w:t>便于快速切换操作。</w:t>
      </w:r>
    </w:p>
    <w:p w14:paraId="713C0887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8、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  <w:t>体外除颤电极板同时支持成人和小儿，一体化设计，支持快速切换。体外除颤电极板手柄具有支持充电、放电、能量选择、记录、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显示能量功能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  <w:t>，具备接触阻抗指示状态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和充电完成指示灯。</w:t>
      </w:r>
    </w:p>
    <w:p w14:paraId="678C6922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9、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woUserID w:val="1"/>
        </w:rPr>
        <w:t>支持病人阻抗值实时显示，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  <w:t>阻抗范围：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  <w:t>体外除颤20~300Ω；体内除颤15~300Ω，适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  <w:t>用于特殊体型患者。</w:t>
      </w:r>
    </w:p>
    <w:p w14:paraId="30A03920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10、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响应时间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woUserID w:val="1"/>
        </w:rPr>
        <w:t>充电到200J≤3S,除颤后心电基线恢复时间＜2.5S,从开始AED分析到放电准备就绪≤10S,便于快速进行抢救操作。</w:t>
      </w:r>
    </w:p>
    <w:p w14:paraId="202176B0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11、通过心电电极片可监测的心律失常分析种类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≥24种。</w:t>
      </w:r>
    </w:p>
    <w:p w14:paraId="0C542DAE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12、CPR传感器设计符合2020AHA指南，提供即时的按压反馈，设备界面提供按压深度、频率等实时参数显示。</w:t>
      </w:r>
    </w:p>
    <w:p w14:paraId="74F19006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13、具备培训模式、演示模式及模拟输出功能，便于培训及演练。</w:t>
      </w:r>
    </w:p>
    <w:p w14:paraId="515732B4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14、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内存：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woUserID w:val="1"/>
        </w:rPr>
        <w:t>每个病人至少4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woUserID w:val="1"/>
        </w:rPr>
        <w:t>0min小时声音录制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  <w:woUserID w:val="1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全息波形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  <w:t>每名病人存储不小于 160小时的全息波形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eastAsia="zh-CN"/>
        </w:rPr>
        <w:t>。</w:t>
      </w:r>
    </w:p>
    <w:p w14:paraId="25E7BC8B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  <w:woUserID w:val="1"/>
        </w:rPr>
        <w:t>15、具备生理报警和技术报警和提示功能，通过声音报警、灯光报警、文字报警、参数闪烁4种方式进行报警.</w:t>
      </w:r>
    </w:p>
    <w:p w14:paraId="7EE440E7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8"/>
          <w:lang w:val="en-US" w:eastAsia="zh-CN"/>
        </w:rPr>
        <w:t>16、自检：关机状态下设备支持每天定时自动运行自检、支持定期自动大能量自检</w:t>
      </w:r>
    </w:p>
    <w:sectPr>
      <w:pgSz w:w="11906" w:h="16838"/>
      <w:pgMar w:top="1440" w:right="1800" w:bottom="9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4264E"/>
    <w:rsid w:val="074107DA"/>
    <w:rsid w:val="08A676CA"/>
    <w:rsid w:val="0AD25788"/>
    <w:rsid w:val="1612293E"/>
    <w:rsid w:val="17FF83BB"/>
    <w:rsid w:val="1E74264E"/>
    <w:rsid w:val="23CB5BA3"/>
    <w:rsid w:val="26A02D16"/>
    <w:rsid w:val="2A9C6384"/>
    <w:rsid w:val="2B733A58"/>
    <w:rsid w:val="2F4D32E3"/>
    <w:rsid w:val="32C24615"/>
    <w:rsid w:val="38531DBA"/>
    <w:rsid w:val="3A39AA12"/>
    <w:rsid w:val="3CE55274"/>
    <w:rsid w:val="3E506F79"/>
    <w:rsid w:val="3F7F93BA"/>
    <w:rsid w:val="49B302C1"/>
    <w:rsid w:val="4AF33304"/>
    <w:rsid w:val="4FE51239"/>
    <w:rsid w:val="53837AE6"/>
    <w:rsid w:val="5A0C06CB"/>
    <w:rsid w:val="5B3F447C"/>
    <w:rsid w:val="5CF200F4"/>
    <w:rsid w:val="5D5C103F"/>
    <w:rsid w:val="5FB612D3"/>
    <w:rsid w:val="63A52CE5"/>
    <w:rsid w:val="63E24127"/>
    <w:rsid w:val="65AC7102"/>
    <w:rsid w:val="67801E40"/>
    <w:rsid w:val="69B14C74"/>
    <w:rsid w:val="6DFF59CC"/>
    <w:rsid w:val="6E7F554C"/>
    <w:rsid w:val="6FAD572A"/>
    <w:rsid w:val="72DC3AFD"/>
    <w:rsid w:val="737D114B"/>
    <w:rsid w:val="759E4AD5"/>
    <w:rsid w:val="75F92EDF"/>
    <w:rsid w:val="75F9A84C"/>
    <w:rsid w:val="77FB16F1"/>
    <w:rsid w:val="786F7596"/>
    <w:rsid w:val="79F77BC3"/>
    <w:rsid w:val="7C812849"/>
    <w:rsid w:val="7CD72D4F"/>
    <w:rsid w:val="A7F74A09"/>
    <w:rsid w:val="CFFF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687</Words>
  <Characters>760</Characters>
  <Lines>1</Lines>
  <Paragraphs>1</Paragraphs>
  <TotalTime>12</TotalTime>
  <ScaleCrop>false</ScaleCrop>
  <LinksUpToDate>false</LinksUpToDate>
  <CharactersWithSpaces>763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2025-10-13T08:44:00Z</dcterms:created>
  <dc:creator>小超人</dc:creator>
  <cp:lastModifiedBy>Administrator</cp:lastModifiedBy>
  <dcterms:modified xsi:type="dcterms:W3CDTF">2026-07-01T09:37:18Z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32A09AA23CD441E28523737204DF48A9_13</vt:lpwstr>
  </property>
  <property fmtid="{D5CDD505-2E9C-101B-9397-08002B2CF9AE}" pid="4" name="KSOTemplateDocerSaveRecord">
    <vt:lpwstr>eyJoZGlkIjoiMjU5MjE4YzA4NDIzZmM3NDYwMmM1MTcxMjc0NGVkMjQiLCJ1c2VySWQiOiIzNTQ5MjI5MzAifQ==</vt:lpwstr>
  </property>
</Properties>
</file>