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0A2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156" w:afterAutospacing="0" w:line="480" w:lineRule="exact"/>
        <w:ind w:left="0" w:right="0"/>
        <w:jc w:val="center"/>
        <w:textAlignment w:val="auto"/>
        <w:rPr>
          <w:rFonts w:hint="eastAsia" w:ascii="宋体" w:hAnsi="宋体" w:eastAsia="宋体" w:cs="宋体"/>
          <w:b/>
          <w:color w:val="auto"/>
          <w:sz w:val="32"/>
          <w:szCs w:val="32"/>
          <w:highlight w:val="none"/>
          <w:shd w:val="clear" w:fill="FFFFFF"/>
          <w:lang w:eastAsia="zh-CN"/>
        </w:rPr>
      </w:pPr>
      <w:r>
        <w:rPr>
          <w:rFonts w:hint="eastAsia" w:ascii="宋体" w:hAnsi="宋体" w:eastAsia="宋体" w:cs="宋体"/>
          <w:b/>
          <w:color w:val="auto"/>
          <w:sz w:val="32"/>
          <w:szCs w:val="32"/>
          <w:highlight w:val="none"/>
          <w:shd w:val="clear" w:fill="FFFFFF"/>
          <w:lang w:eastAsia="zh-CN"/>
        </w:rPr>
        <w:t>汝南县第四幼儿园附属用房建设项目中标结果公示</w:t>
      </w:r>
    </w:p>
    <w:p w14:paraId="0F59864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12"/>
        <w:jc w:val="left"/>
        <w:textAlignment w:val="auto"/>
        <w:rPr>
          <w:rFonts w:hint="eastAsia" w:ascii="宋体" w:hAnsi="宋体" w:eastAsia="宋体" w:cs="宋体"/>
          <w:color w:val="auto"/>
          <w:sz w:val="24"/>
          <w:szCs w:val="24"/>
          <w:highlight w:val="none"/>
          <w:shd w:val="clear" w:fill="FFFFFF"/>
        </w:rPr>
      </w:pPr>
      <w:r>
        <w:rPr>
          <w:rFonts w:hint="eastAsia" w:ascii="宋体" w:hAnsi="宋体" w:eastAsia="宋体" w:cs="宋体"/>
          <w:color w:val="auto"/>
          <w:sz w:val="24"/>
          <w:szCs w:val="24"/>
          <w:highlight w:val="none"/>
          <w:shd w:val="clear" w:fill="FFFFFF"/>
          <w:lang w:eastAsia="zh-CN"/>
        </w:rPr>
        <w:t>河南省盛鸿工程管理咨询有限公司受汝南县教育局的委托，就汝南县第四幼儿园附属用房建设项目进行公开招标，于2026年</w:t>
      </w:r>
      <w:r>
        <w:rPr>
          <w:rFonts w:hint="eastAsia" w:ascii="宋体" w:hAnsi="宋体" w:eastAsia="宋体" w:cs="宋体"/>
          <w:color w:val="auto"/>
          <w:sz w:val="24"/>
          <w:szCs w:val="24"/>
          <w:highlight w:val="none"/>
          <w:shd w:val="clear" w:fill="FFFFFF"/>
          <w:lang w:val="en-US" w:eastAsia="zh-CN"/>
        </w:rPr>
        <w:t>7</w:t>
      </w:r>
      <w:r>
        <w:rPr>
          <w:rFonts w:hint="eastAsia" w:ascii="宋体" w:hAnsi="宋体" w:eastAsia="宋体" w:cs="宋体"/>
          <w:color w:val="auto"/>
          <w:sz w:val="24"/>
          <w:szCs w:val="24"/>
          <w:highlight w:val="none"/>
          <w:shd w:val="clear" w:fill="FFFFFF"/>
          <w:lang w:eastAsia="zh-CN"/>
        </w:rPr>
        <w:t>月</w:t>
      </w:r>
      <w:r>
        <w:rPr>
          <w:rFonts w:hint="eastAsia" w:ascii="宋体" w:hAnsi="宋体" w:eastAsia="宋体" w:cs="宋体"/>
          <w:color w:val="auto"/>
          <w:sz w:val="24"/>
          <w:szCs w:val="24"/>
          <w:highlight w:val="none"/>
          <w:shd w:val="clear" w:fill="FFFFFF"/>
          <w:lang w:val="en-US" w:eastAsia="zh-CN"/>
        </w:rPr>
        <w:t>23</w:t>
      </w:r>
      <w:r>
        <w:rPr>
          <w:rFonts w:hint="eastAsia" w:ascii="宋体" w:hAnsi="宋体" w:eastAsia="宋体" w:cs="宋体"/>
          <w:color w:val="auto"/>
          <w:sz w:val="24"/>
          <w:szCs w:val="24"/>
          <w:highlight w:val="none"/>
          <w:shd w:val="clear" w:fill="FFFFFF"/>
          <w:lang w:eastAsia="zh-CN"/>
        </w:rPr>
        <w:t>日在</w:t>
      </w:r>
      <w:r>
        <w:rPr>
          <w:rFonts w:hint="eastAsia" w:ascii="宋体" w:hAnsi="宋体" w:eastAsia="宋体" w:cs="宋体"/>
          <w:color w:val="auto"/>
          <w:sz w:val="24"/>
          <w:szCs w:val="24"/>
          <w:highlight w:val="none"/>
          <w:shd w:val="clear" w:fill="FFFFFF"/>
          <w:lang w:val="en-US" w:eastAsia="zh-CN"/>
        </w:rPr>
        <w:t>驻马店市</w:t>
      </w:r>
      <w:r>
        <w:rPr>
          <w:rFonts w:hint="eastAsia" w:ascii="宋体" w:hAnsi="宋体" w:eastAsia="宋体" w:cs="宋体"/>
          <w:color w:val="auto"/>
          <w:sz w:val="24"/>
          <w:szCs w:val="24"/>
          <w:highlight w:val="none"/>
          <w:shd w:val="clear" w:fill="FFFFFF"/>
          <w:lang w:eastAsia="zh-CN"/>
        </w:rPr>
        <w:t>公共资源交易中心依法进行开标和评标活动。中标候选人公示期满后，定标委员会按照定标原则、方法和程序，于2026年</w:t>
      </w:r>
      <w:r>
        <w:rPr>
          <w:rFonts w:hint="eastAsia" w:ascii="宋体" w:hAnsi="宋体" w:eastAsia="宋体" w:cs="宋体"/>
          <w:color w:val="auto"/>
          <w:sz w:val="24"/>
          <w:szCs w:val="24"/>
          <w:highlight w:val="none"/>
          <w:shd w:val="clear" w:fill="FFFFFF"/>
          <w:lang w:val="en-US" w:eastAsia="zh-CN"/>
        </w:rPr>
        <w:t>7</w:t>
      </w:r>
      <w:r>
        <w:rPr>
          <w:rFonts w:hint="eastAsia" w:ascii="宋体" w:hAnsi="宋体" w:eastAsia="宋体" w:cs="宋体"/>
          <w:color w:val="auto"/>
          <w:sz w:val="24"/>
          <w:szCs w:val="24"/>
          <w:highlight w:val="none"/>
          <w:shd w:val="clear" w:fill="FFFFFF"/>
          <w:lang w:eastAsia="zh-CN"/>
        </w:rPr>
        <w:t>月</w:t>
      </w:r>
      <w:r>
        <w:rPr>
          <w:rFonts w:hint="eastAsia" w:ascii="宋体" w:hAnsi="宋体" w:eastAsia="宋体" w:cs="宋体"/>
          <w:color w:val="auto"/>
          <w:sz w:val="24"/>
          <w:szCs w:val="24"/>
          <w:highlight w:val="none"/>
          <w:shd w:val="clear" w:fill="FFFFFF"/>
          <w:lang w:val="en-US" w:eastAsia="zh-CN"/>
        </w:rPr>
        <w:t>29</w:t>
      </w:r>
      <w:r>
        <w:rPr>
          <w:rFonts w:hint="eastAsia" w:ascii="宋体" w:hAnsi="宋体" w:eastAsia="宋体" w:cs="宋体"/>
          <w:color w:val="auto"/>
          <w:sz w:val="24"/>
          <w:szCs w:val="24"/>
          <w:highlight w:val="none"/>
          <w:shd w:val="clear" w:fill="FFFFFF"/>
          <w:lang w:eastAsia="zh-CN"/>
        </w:rPr>
        <w:t>日在</w:t>
      </w:r>
      <w:r>
        <w:rPr>
          <w:rFonts w:hint="eastAsia" w:ascii="宋体" w:hAnsi="宋体" w:eastAsia="宋体" w:cs="宋体"/>
          <w:color w:val="auto"/>
          <w:sz w:val="24"/>
          <w:szCs w:val="24"/>
          <w:highlight w:val="none"/>
          <w:shd w:val="clear" w:fill="FFFFFF"/>
          <w:lang w:val="en-US" w:eastAsia="zh-CN"/>
        </w:rPr>
        <w:t>汝南县</w:t>
      </w:r>
      <w:r>
        <w:rPr>
          <w:rFonts w:hint="eastAsia" w:ascii="宋体" w:hAnsi="宋体" w:eastAsia="宋体" w:cs="宋体"/>
          <w:color w:val="auto"/>
          <w:sz w:val="24"/>
          <w:szCs w:val="24"/>
          <w:highlight w:val="none"/>
          <w:shd w:val="clear" w:fill="FFFFFF"/>
        </w:rPr>
        <w:t>公共资源交易中心定标室通过核查随机法进行定标。现将本次中标</w:t>
      </w:r>
      <w:r>
        <w:rPr>
          <w:rFonts w:hint="eastAsia" w:ascii="宋体" w:hAnsi="宋体" w:eastAsia="宋体" w:cs="宋体"/>
          <w:color w:val="auto"/>
          <w:sz w:val="24"/>
          <w:szCs w:val="24"/>
          <w:highlight w:val="none"/>
          <w:shd w:val="clear" w:fill="FFFFFF"/>
          <w:lang w:val="en-US" w:eastAsia="zh-CN"/>
        </w:rPr>
        <w:t>结果</w:t>
      </w:r>
      <w:r>
        <w:rPr>
          <w:rFonts w:hint="eastAsia" w:ascii="宋体" w:hAnsi="宋体" w:eastAsia="宋体" w:cs="宋体"/>
          <w:color w:val="auto"/>
          <w:sz w:val="24"/>
          <w:szCs w:val="24"/>
          <w:highlight w:val="none"/>
          <w:shd w:val="clear" w:fill="FFFFFF"/>
        </w:rPr>
        <w:t>公示如下：</w:t>
      </w:r>
    </w:p>
    <w:p w14:paraId="5E003AE1">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一、项目名称及招标控制价</w:t>
      </w:r>
    </w:p>
    <w:p w14:paraId="14D57CBB">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12"/>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fill="FFFFFF"/>
        </w:rPr>
        <w:t>项目名称：汝南县第四幼儿园附属用房建设项目</w:t>
      </w:r>
    </w:p>
    <w:p w14:paraId="18C3E6A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1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项目编号：RN2026-012</w:t>
      </w:r>
    </w:p>
    <w:p w14:paraId="60684BF9">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1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招标控制价：7820363.16元</w:t>
      </w:r>
    </w:p>
    <w:p w14:paraId="451E30E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二、开评标信息</w:t>
      </w:r>
    </w:p>
    <w:p w14:paraId="709E3585">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开标时间：2026年</w:t>
      </w:r>
      <w:r>
        <w:rPr>
          <w:rFonts w:hint="eastAsia" w:ascii="宋体" w:hAnsi="宋体" w:eastAsia="宋体" w:cs="宋体"/>
          <w:color w:val="auto"/>
          <w:sz w:val="24"/>
          <w:szCs w:val="24"/>
          <w:highlight w:val="none"/>
          <w:shd w:val="clear" w:fill="FFFFFF"/>
          <w:lang w:val="en-US" w:eastAsia="zh-CN"/>
        </w:rPr>
        <w:t>7</w:t>
      </w:r>
      <w:r>
        <w:rPr>
          <w:rFonts w:hint="eastAsia" w:ascii="宋体" w:hAnsi="宋体" w:eastAsia="宋体" w:cs="宋体"/>
          <w:color w:val="auto"/>
          <w:sz w:val="24"/>
          <w:szCs w:val="24"/>
          <w:highlight w:val="none"/>
          <w:shd w:val="clear" w:fill="FFFFFF"/>
        </w:rPr>
        <w:t>月</w:t>
      </w:r>
      <w:r>
        <w:rPr>
          <w:rFonts w:hint="eastAsia" w:ascii="宋体" w:hAnsi="宋体" w:eastAsia="宋体" w:cs="宋体"/>
          <w:color w:val="auto"/>
          <w:sz w:val="24"/>
          <w:szCs w:val="24"/>
          <w:highlight w:val="none"/>
          <w:shd w:val="clear" w:fill="FFFFFF"/>
          <w:lang w:val="en-US" w:eastAsia="zh-CN"/>
        </w:rPr>
        <w:t>23</w:t>
      </w:r>
      <w:r>
        <w:rPr>
          <w:rFonts w:hint="eastAsia" w:ascii="宋体" w:hAnsi="宋体" w:eastAsia="宋体" w:cs="宋体"/>
          <w:color w:val="auto"/>
          <w:sz w:val="24"/>
          <w:szCs w:val="24"/>
          <w:highlight w:val="none"/>
          <w:shd w:val="clear" w:fill="FFFFFF"/>
        </w:rPr>
        <w:t>日09:00时</w:t>
      </w:r>
    </w:p>
    <w:p w14:paraId="28BBFD50">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shd w:val="clear" w:fill="FFFFFF"/>
        </w:rPr>
      </w:pPr>
      <w:r>
        <w:rPr>
          <w:rFonts w:hint="eastAsia" w:ascii="宋体" w:hAnsi="宋体" w:eastAsia="宋体" w:cs="宋体"/>
          <w:color w:val="auto"/>
          <w:sz w:val="24"/>
          <w:szCs w:val="24"/>
          <w:highlight w:val="none"/>
          <w:shd w:val="clear" w:fill="FFFFFF"/>
        </w:rPr>
        <w:t>开标地点：</w:t>
      </w:r>
      <w:r>
        <w:rPr>
          <w:rFonts w:hint="eastAsia" w:ascii="宋体" w:hAnsi="宋体" w:eastAsia="宋体" w:cs="宋体"/>
          <w:color w:val="auto"/>
          <w:sz w:val="24"/>
          <w:szCs w:val="24"/>
          <w:highlight w:val="none"/>
          <w:shd w:val="clear" w:fill="FFFFFF"/>
          <w:lang w:val="en-US" w:eastAsia="zh-CN"/>
        </w:rPr>
        <w:t>汝南县</w:t>
      </w:r>
      <w:r>
        <w:rPr>
          <w:rFonts w:hint="eastAsia" w:ascii="宋体" w:hAnsi="宋体" w:eastAsia="宋体" w:cs="宋体"/>
          <w:color w:val="auto"/>
          <w:sz w:val="24"/>
          <w:szCs w:val="24"/>
          <w:highlight w:val="none"/>
          <w:shd w:val="clear" w:fill="FFFFFF"/>
        </w:rPr>
        <w:t>公共资源交易中心不见面开标室</w:t>
      </w:r>
    </w:p>
    <w:p w14:paraId="1497072D">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fill="FFFFFF"/>
        </w:rPr>
        <w:t>评标地点：汝南县公共资源交易中心（主场）</w:t>
      </w:r>
      <w:r>
        <w:rPr>
          <w:rFonts w:hint="eastAsia" w:ascii="宋体" w:hAnsi="宋体" w:eastAsia="宋体" w:cs="宋体"/>
          <w:color w:val="auto"/>
          <w:sz w:val="24"/>
          <w:szCs w:val="24"/>
          <w:highlight w:val="none"/>
          <w:shd w:val="clear" w:fill="FFFFFF"/>
          <w:lang w:eastAsia="zh-CN"/>
        </w:rPr>
        <w:t>、</w:t>
      </w:r>
      <w:r>
        <w:rPr>
          <w:rFonts w:hint="eastAsia" w:ascii="宋体" w:hAnsi="宋体" w:eastAsia="宋体" w:cs="宋体"/>
          <w:color w:val="auto"/>
          <w:sz w:val="24"/>
          <w:szCs w:val="24"/>
          <w:highlight w:val="none"/>
          <w:shd w:val="clear" w:fill="FFFFFF"/>
        </w:rPr>
        <w:t>罗山县公共公共资源交易中心（副场）</w:t>
      </w:r>
    </w:p>
    <w:p w14:paraId="5FD8A81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三、定标信息</w:t>
      </w:r>
    </w:p>
    <w:p w14:paraId="306739A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fill="FFFFFF"/>
        </w:rPr>
        <w:t>定标时间：2026年</w:t>
      </w:r>
      <w:r>
        <w:rPr>
          <w:rFonts w:hint="eastAsia" w:ascii="宋体" w:hAnsi="宋体" w:eastAsia="宋体" w:cs="宋体"/>
          <w:color w:val="auto"/>
          <w:sz w:val="24"/>
          <w:szCs w:val="24"/>
          <w:highlight w:val="none"/>
          <w:shd w:val="clear" w:fill="FFFFFF"/>
          <w:lang w:val="en-US" w:eastAsia="zh-CN"/>
        </w:rPr>
        <w:t>7</w:t>
      </w:r>
      <w:r>
        <w:rPr>
          <w:rFonts w:hint="eastAsia" w:ascii="宋体" w:hAnsi="宋体" w:eastAsia="宋体" w:cs="宋体"/>
          <w:color w:val="auto"/>
          <w:sz w:val="24"/>
          <w:szCs w:val="24"/>
          <w:highlight w:val="none"/>
          <w:shd w:val="clear" w:fill="FFFFFF"/>
        </w:rPr>
        <w:t>月</w:t>
      </w:r>
      <w:r>
        <w:rPr>
          <w:rFonts w:hint="eastAsia" w:ascii="宋体" w:hAnsi="宋体" w:eastAsia="宋体" w:cs="宋体"/>
          <w:color w:val="auto"/>
          <w:sz w:val="24"/>
          <w:szCs w:val="24"/>
          <w:highlight w:val="none"/>
          <w:shd w:val="clear" w:fill="FFFFFF"/>
          <w:lang w:val="en-US" w:eastAsia="zh-CN"/>
        </w:rPr>
        <w:t>29</w:t>
      </w:r>
      <w:r>
        <w:rPr>
          <w:rFonts w:hint="eastAsia" w:ascii="宋体" w:hAnsi="宋体" w:eastAsia="宋体" w:cs="宋体"/>
          <w:color w:val="auto"/>
          <w:sz w:val="24"/>
          <w:szCs w:val="24"/>
          <w:highlight w:val="none"/>
          <w:shd w:val="clear" w:fill="FFFFFF"/>
        </w:rPr>
        <w:t>日15:30</w:t>
      </w:r>
      <w:r>
        <w:rPr>
          <w:rFonts w:hint="eastAsia" w:ascii="宋体" w:hAnsi="宋体" w:eastAsia="宋体" w:cs="宋体"/>
          <w:color w:val="auto"/>
          <w:sz w:val="24"/>
          <w:szCs w:val="24"/>
          <w:highlight w:val="none"/>
          <w:shd w:val="clear" w:fill="FFFFFF"/>
          <w:lang w:val="en-US" w:eastAsia="zh-CN"/>
        </w:rPr>
        <w:t>分</w:t>
      </w:r>
    </w:p>
    <w:p w14:paraId="68F9ED9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定标地点：</w:t>
      </w:r>
      <w:r>
        <w:rPr>
          <w:rFonts w:hint="eastAsia" w:ascii="宋体" w:hAnsi="宋体" w:eastAsia="宋体" w:cs="宋体"/>
          <w:color w:val="auto"/>
          <w:sz w:val="24"/>
          <w:szCs w:val="24"/>
          <w:highlight w:val="none"/>
          <w:shd w:val="clear" w:fill="FFFFFF"/>
          <w:lang w:val="en-US" w:eastAsia="zh-CN"/>
        </w:rPr>
        <w:t>汝南县</w:t>
      </w:r>
      <w:r>
        <w:rPr>
          <w:rFonts w:hint="eastAsia" w:ascii="宋体" w:hAnsi="宋体" w:eastAsia="宋体" w:cs="宋体"/>
          <w:color w:val="auto"/>
          <w:sz w:val="24"/>
          <w:szCs w:val="24"/>
          <w:highlight w:val="none"/>
          <w:shd w:val="clear" w:fill="FFFFFF"/>
        </w:rPr>
        <w:t>公共资源交易中心定标室</w:t>
      </w:r>
    </w:p>
    <w:p w14:paraId="514A247D">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定标方法：核查随机法</w:t>
      </w:r>
    </w:p>
    <w:p w14:paraId="1C97D22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四、中标候选人核查信息</w:t>
      </w:r>
    </w:p>
    <w:p w14:paraId="0994554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lang w:eastAsia="zh-CN"/>
        </w:rPr>
        <w:t>（</w:t>
      </w:r>
      <w:r>
        <w:rPr>
          <w:rFonts w:hint="eastAsia" w:ascii="宋体" w:hAnsi="宋体" w:eastAsia="宋体" w:cs="宋体"/>
          <w:b w:val="0"/>
          <w:bCs w:val="0"/>
          <w:color w:val="auto"/>
          <w:sz w:val="24"/>
          <w:szCs w:val="24"/>
          <w:highlight w:val="none"/>
          <w:shd w:val="clear" w:fill="FFFFFF"/>
          <w:lang w:val="en-US" w:eastAsia="zh-CN"/>
        </w:rPr>
        <w:t>一</w:t>
      </w:r>
      <w:r>
        <w:rPr>
          <w:rFonts w:hint="eastAsia" w:ascii="宋体" w:hAnsi="宋体" w:eastAsia="宋体" w:cs="宋体"/>
          <w:b w:val="0"/>
          <w:bCs w:val="0"/>
          <w:color w:val="auto"/>
          <w:sz w:val="24"/>
          <w:szCs w:val="24"/>
          <w:highlight w:val="none"/>
          <w:shd w:val="clear" w:fill="FFFFFF"/>
          <w:lang w:eastAsia="zh-CN"/>
        </w:rPr>
        <w:t>）</w:t>
      </w:r>
      <w:r>
        <w:rPr>
          <w:rFonts w:hint="eastAsia" w:ascii="宋体" w:hAnsi="宋体" w:eastAsia="宋体" w:cs="宋体"/>
          <w:b w:val="0"/>
          <w:bCs w:val="0"/>
          <w:color w:val="auto"/>
          <w:sz w:val="24"/>
          <w:szCs w:val="24"/>
          <w:highlight w:val="none"/>
          <w:shd w:val="clear" w:fill="FFFFFF"/>
        </w:rPr>
        <w:t>定标委员会将对中标候选人进行定标核查。核查内容包括：</w:t>
      </w:r>
    </w:p>
    <w:p w14:paraId="79A5D7A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rPr>
        <w:t>（1）①投标人通过“信用中国”网站（https://www.creditchina.gov.cn）查询“重大税收违法失信主体”及“失信被执行人”跳转至“中国执行信息公开网”网站（https://zxgk.court.gov.cn/shixin）查询企业、法定代表人、拟派项目经理，并提供查询结果证明材料，有失信记录的将被取消投标资格（投标人须提供网站查询打印页，打印页需包括查询日期，查询日期为公告发布之后至投标截止时间前）；②投标人未被列入政府采购严重违法失信行为记录名单，须提供企业在“中国政府采购网站”及“信用中国网站”的“政府采购严重违法失信行为名单”查询结果；（投标人须提供网站查询打印页，打印页需包括查询日期，查询日期为公告发布之后至投标截止时间前）；③凡是被列入全国建筑市场监管公共服务平台“黑名单”的，依法拒绝其参与本次投标。查询渠道：“全国建筑市场监管公共服务平台”网站（https://jzsc.mohurd.gov.cn/home），须提供查询结果证明材料（投标人须提供网站查询打印页，打印页需包括查询日期，查询日期为公告发布之后至投标截止时间前）；④单位负责人为同一个人或者存在控股、管理关系的不同单位，不得同时对该项目进行投标；为本项目前期准备提供设计或咨询服务的单位不得参加本招标项目投标（加盖单位公章的“国家企业信用信息公示系统”中公示的公司信息、股东或投资人信息截图）；⑤根据&lt;&lt;河南省住房和城乡建设厅关于进一步规范建设工程企业资质管理的通知&gt;&gt;(豫建行规(2024)7号)规定，被全国或河南省建筑市场监管公共服务平台标注为资质异常的，不能使用标注异常资质承揽本工程，具体要求详见豫建行规(2024)7号相关内容，提供全国或河南省建筑市场监管公共服务平台查询证明材料（查询时间为招标公告发布之日后，投标截止时间前，查询结果需显示网页时间，并将查询结果附在投标文件中）。</w:t>
      </w:r>
    </w:p>
    <w:p w14:paraId="15781434">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rPr>
        <w:t xml:space="preserve">（2）中标候选人营业执照、资质证书、安全生产许可证； </w:t>
      </w:r>
    </w:p>
    <w:p w14:paraId="629ADA3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rPr>
        <w:t>（3）项目经理注册证书及安全生产考核合格证、技术负责人职称证、项目组人员相关从业资格证书；</w:t>
      </w:r>
    </w:p>
    <w:p w14:paraId="3BAAAF12">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rPr>
        <w:t xml:space="preserve">（4）劳动合同及社保证明：项目经理、技术负责人、项目管理机构人员、委托代理人（如有）； </w:t>
      </w:r>
    </w:p>
    <w:p w14:paraId="3F2F425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rPr>
        <w:t>（5）企业实力：主要包括企业规模、资质等级、拟派团队人员的实力、近三年财务状况、类似业绩及履约情况等；</w:t>
      </w:r>
    </w:p>
    <w:p w14:paraId="5FA1F4F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b w:val="0"/>
          <w:bCs w:val="0"/>
          <w:color w:val="auto"/>
          <w:sz w:val="24"/>
          <w:szCs w:val="24"/>
          <w:highlight w:val="none"/>
          <w:shd w:val="clear" w:fill="FFFFFF"/>
        </w:rPr>
      </w:pPr>
      <w:r>
        <w:rPr>
          <w:rFonts w:hint="eastAsia" w:ascii="宋体" w:hAnsi="宋体" w:eastAsia="宋体" w:cs="宋体"/>
          <w:b w:val="0"/>
          <w:bCs w:val="0"/>
          <w:color w:val="auto"/>
          <w:sz w:val="24"/>
          <w:szCs w:val="24"/>
          <w:highlight w:val="none"/>
          <w:shd w:val="clear" w:fill="FFFFFF"/>
        </w:rPr>
        <w:t xml:space="preserve">（6）施工方案：主要考虑安全控制措施、质量控制措施、绿色节能措施、进度控制措施等，鼓励将行业科技创新应用在工程中； </w:t>
      </w:r>
    </w:p>
    <w:p w14:paraId="3DD72EE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shd w:val="clear" w:fill="FFFFFF"/>
        </w:rPr>
        <w:t>（7）招标人认为需要核查及核评的其他内容。</w:t>
      </w:r>
    </w:p>
    <w:p w14:paraId="692382A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70" w:lineRule="exact"/>
        <w:ind w:left="0" w:right="0" w:firstLine="422"/>
        <w:textAlignment w:val="auto"/>
        <w:rPr>
          <w:rFonts w:hint="eastAsia" w:ascii="宋体" w:hAnsi="宋体" w:eastAsia="宋体" w:cs="宋体"/>
          <w:b w:val="0"/>
          <w:bCs/>
          <w:color w:val="auto"/>
          <w:sz w:val="24"/>
          <w:szCs w:val="24"/>
          <w:highlight w:val="none"/>
          <w:shd w:val="clear" w:color="auto" w:fill="auto"/>
        </w:rPr>
      </w:pPr>
      <w:r>
        <w:rPr>
          <w:rFonts w:hint="eastAsia" w:ascii="宋体" w:hAnsi="宋体" w:eastAsia="宋体" w:cs="宋体"/>
          <w:b w:val="0"/>
          <w:bCs/>
          <w:color w:val="auto"/>
          <w:sz w:val="24"/>
          <w:szCs w:val="24"/>
          <w:highlight w:val="none"/>
          <w:shd w:val="clear" w:color="auto" w:fill="auto"/>
          <w:lang w:eastAsia="zh-CN"/>
        </w:rPr>
        <w:t>（</w:t>
      </w:r>
      <w:r>
        <w:rPr>
          <w:rFonts w:hint="eastAsia" w:ascii="宋体" w:hAnsi="宋体" w:eastAsia="宋体" w:cs="宋体"/>
          <w:b w:val="0"/>
          <w:bCs/>
          <w:color w:val="auto"/>
          <w:sz w:val="24"/>
          <w:szCs w:val="24"/>
          <w:highlight w:val="none"/>
          <w:shd w:val="clear" w:color="auto" w:fill="auto"/>
        </w:rPr>
        <w:t>二</w:t>
      </w:r>
      <w:r>
        <w:rPr>
          <w:rFonts w:hint="eastAsia" w:ascii="宋体" w:hAnsi="宋体" w:eastAsia="宋体" w:cs="宋体"/>
          <w:b w:val="0"/>
          <w:bCs/>
          <w:color w:val="auto"/>
          <w:sz w:val="24"/>
          <w:szCs w:val="24"/>
          <w:highlight w:val="none"/>
          <w:shd w:val="clear" w:color="auto" w:fill="auto"/>
          <w:lang w:eastAsia="zh-CN"/>
        </w:rPr>
        <w:t>）</w:t>
      </w:r>
      <w:r>
        <w:rPr>
          <w:rFonts w:hint="eastAsia" w:ascii="宋体" w:hAnsi="宋体" w:eastAsia="宋体" w:cs="宋体"/>
          <w:b w:val="0"/>
          <w:bCs/>
          <w:color w:val="auto"/>
          <w:sz w:val="24"/>
          <w:szCs w:val="24"/>
          <w:highlight w:val="none"/>
          <w:shd w:val="clear" w:color="auto" w:fill="auto"/>
        </w:rPr>
        <w:t>定标核查情况</w:t>
      </w:r>
    </w:p>
    <w:p w14:paraId="6C95CC2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470" w:lineRule="exact"/>
        <w:ind w:left="0" w:right="0" w:firstLine="21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根据招标文件的要求，本次定标核查结果如下：</w:t>
      </w:r>
    </w:p>
    <w:tbl>
      <w:tblPr>
        <w:tblStyle w:val="13"/>
        <w:tblpPr w:leftFromText="180" w:rightFromText="180" w:vertAnchor="text" w:horzAnchor="page" w:tblpXSpec="center" w:tblpY="133"/>
        <w:tblOverlap w:val="never"/>
        <w:tblW w:w="50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757"/>
        <w:gridCol w:w="3188"/>
        <w:gridCol w:w="1530"/>
        <w:gridCol w:w="3313"/>
      </w:tblGrid>
      <w:tr w14:paraId="58D1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4" w:hRule="atLeast"/>
          <w:jc w:val="center"/>
        </w:trPr>
        <w:tc>
          <w:tcPr>
            <w:tcW w:w="431" w:type="pct"/>
            <w:noWrap w:val="0"/>
            <w:vAlign w:val="center"/>
          </w:tcPr>
          <w:p w14:paraId="55E7A403">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color w:val="auto"/>
                <w:sz w:val="24"/>
                <w:szCs w:val="24"/>
                <w:highlight w:val="none"/>
                <w:shd w:val="clear" w:fill="FFFFFF"/>
              </w:rPr>
            </w:pPr>
            <w:bookmarkStart w:id="0" w:name="PsxxEntity：TBRB_2"/>
            <w:r>
              <w:rPr>
                <w:rFonts w:hint="eastAsia" w:ascii="宋体" w:hAnsi="宋体" w:eastAsia="宋体" w:cs="宋体"/>
                <w:b/>
                <w:bCs/>
                <w:color w:val="auto"/>
                <w:sz w:val="24"/>
                <w:szCs w:val="24"/>
                <w:highlight w:val="none"/>
                <w:shd w:val="clear" w:fill="FFFFFF"/>
              </w:rPr>
              <w:t>序号</w:t>
            </w:r>
          </w:p>
        </w:tc>
        <w:tc>
          <w:tcPr>
            <w:tcW w:w="1813" w:type="pct"/>
            <w:noWrap w:val="0"/>
            <w:vAlign w:val="center"/>
          </w:tcPr>
          <w:p w14:paraId="780EFD57">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bCs/>
                <w:color w:val="auto"/>
                <w:sz w:val="24"/>
                <w:szCs w:val="24"/>
                <w:highlight w:val="none"/>
                <w:shd w:val="clear" w:fill="FFFFFF"/>
              </w:rPr>
            </w:pPr>
            <w:r>
              <w:rPr>
                <w:rFonts w:hint="eastAsia" w:ascii="宋体" w:hAnsi="宋体" w:eastAsia="宋体" w:cs="宋体"/>
                <w:b/>
                <w:bCs/>
                <w:color w:val="auto"/>
                <w:sz w:val="24"/>
                <w:szCs w:val="24"/>
                <w:highlight w:val="none"/>
                <w:shd w:val="clear" w:fill="FFFFFF"/>
                <w:lang w:val="en-US" w:eastAsia="zh-CN"/>
              </w:rPr>
              <w:t>中标候选人</w:t>
            </w:r>
            <w:r>
              <w:rPr>
                <w:rFonts w:hint="eastAsia" w:ascii="宋体" w:hAnsi="宋体" w:eastAsia="宋体" w:cs="宋体"/>
                <w:b/>
                <w:bCs/>
                <w:color w:val="auto"/>
                <w:sz w:val="24"/>
                <w:szCs w:val="24"/>
                <w:highlight w:val="none"/>
                <w:shd w:val="clear" w:fill="FFFFFF"/>
              </w:rPr>
              <w:t>名称</w:t>
            </w:r>
          </w:p>
        </w:tc>
        <w:tc>
          <w:tcPr>
            <w:tcW w:w="870" w:type="pct"/>
            <w:noWrap w:val="0"/>
            <w:vAlign w:val="center"/>
          </w:tcPr>
          <w:p w14:paraId="5DEE73B2">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bCs/>
                <w:color w:val="auto"/>
                <w:sz w:val="24"/>
                <w:szCs w:val="24"/>
                <w:highlight w:val="none"/>
                <w:shd w:val="clear" w:fill="FFFFFF"/>
                <w:lang w:val="en-US" w:eastAsia="zh-CN"/>
              </w:rPr>
            </w:pPr>
            <w:r>
              <w:rPr>
                <w:rFonts w:hint="eastAsia" w:ascii="宋体" w:hAnsi="宋体" w:eastAsia="宋体" w:cs="宋体"/>
                <w:b/>
                <w:bCs/>
                <w:color w:val="auto"/>
                <w:sz w:val="24"/>
                <w:szCs w:val="24"/>
                <w:highlight w:val="none"/>
                <w:shd w:val="clear" w:fill="FFFFFF"/>
                <w:lang w:val="en-US" w:eastAsia="zh-CN"/>
              </w:rPr>
              <w:t>核查结果</w:t>
            </w:r>
          </w:p>
        </w:tc>
        <w:tc>
          <w:tcPr>
            <w:tcW w:w="1884" w:type="pct"/>
            <w:noWrap w:val="0"/>
            <w:vAlign w:val="center"/>
          </w:tcPr>
          <w:p w14:paraId="6DBC8ABB">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bCs/>
                <w:color w:val="auto"/>
                <w:sz w:val="24"/>
                <w:szCs w:val="24"/>
                <w:highlight w:val="none"/>
                <w:shd w:val="clear" w:fill="FFFFFF"/>
                <w:lang w:val="en-US" w:eastAsia="zh-CN"/>
              </w:rPr>
            </w:pPr>
            <w:r>
              <w:rPr>
                <w:rFonts w:hint="eastAsia" w:ascii="宋体" w:hAnsi="宋体" w:eastAsia="宋体" w:cs="宋体"/>
                <w:b/>
                <w:bCs/>
                <w:color w:val="auto"/>
                <w:sz w:val="24"/>
                <w:szCs w:val="24"/>
                <w:highlight w:val="none"/>
                <w:shd w:val="clear" w:fill="FFFFFF"/>
                <w:lang w:val="en-US" w:eastAsia="zh-CN"/>
              </w:rPr>
              <w:t>否决原因</w:t>
            </w:r>
          </w:p>
        </w:tc>
      </w:tr>
      <w:tr w14:paraId="2DAF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2" w:hRule="atLeast"/>
          <w:jc w:val="center"/>
        </w:trPr>
        <w:tc>
          <w:tcPr>
            <w:tcW w:w="431" w:type="pct"/>
            <w:noWrap w:val="0"/>
            <w:vAlign w:val="center"/>
          </w:tcPr>
          <w:p w14:paraId="5AF9EFBE">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1</w:t>
            </w:r>
          </w:p>
        </w:tc>
        <w:tc>
          <w:tcPr>
            <w:tcW w:w="1813" w:type="pct"/>
            <w:noWrap w:val="0"/>
            <w:vAlign w:val="center"/>
          </w:tcPr>
          <w:p w14:paraId="07F16ABA">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征途建设有限公司</w:t>
            </w:r>
          </w:p>
        </w:tc>
        <w:tc>
          <w:tcPr>
            <w:tcW w:w="870" w:type="pct"/>
            <w:noWrap w:val="0"/>
            <w:vAlign w:val="center"/>
          </w:tcPr>
          <w:p w14:paraId="628F8957">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不通过</w:t>
            </w:r>
          </w:p>
        </w:tc>
        <w:tc>
          <w:tcPr>
            <w:tcW w:w="1884" w:type="pct"/>
            <w:noWrap w:val="0"/>
            <w:vAlign w:val="center"/>
          </w:tcPr>
          <w:p w14:paraId="699B34A9">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未按招标文件投标须知4.1.2要求提供纸质投标文件。</w:t>
            </w:r>
          </w:p>
        </w:tc>
      </w:tr>
      <w:tr w14:paraId="1DF3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431" w:type="pct"/>
            <w:noWrap w:val="0"/>
            <w:vAlign w:val="center"/>
          </w:tcPr>
          <w:p w14:paraId="49733C59">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2</w:t>
            </w:r>
          </w:p>
        </w:tc>
        <w:tc>
          <w:tcPr>
            <w:tcW w:w="1813" w:type="pct"/>
            <w:noWrap w:val="0"/>
            <w:vAlign w:val="center"/>
          </w:tcPr>
          <w:p w14:paraId="18218585">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河南汉正建工有限公司</w:t>
            </w:r>
          </w:p>
        </w:tc>
        <w:tc>
          <w:tcPr>
            <w:tcW w:w="870" w:type="pct"/>
            <w:noWrap w:val="0"/>
            <w:vAlign w:val="center"/>
          </w:tcPr>
          <w:p w14:paraId="58B26CFA">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通过</w:t>
            </w:r>
          </w:p>
        </w:tc>
        <w:tc>
          <w:tcPr>
            <w:tcW w:w="1884" w:type="pct"/>
            <w:noWrap w:val="0"/>
            <w:vAlign w:val="center"/>
          </w:tcPr>
          <w:p w14:paraId="71170CB1">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w:t>
            </w:r>
          </w:p>
        </w:tc>
      </w:tr>
      <w:tr w14:paraId="758B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jc w:val="center"/>
        </w:trPr>
        <w:tc>
          <w:tcPr>
            <w:tcW w:w="431" w:type="pct"/>
            <w:noWrap w:val="0"/>
            <w:vAlign w:val="center"/>
          </w:tcPr>
          <w:p w14:paraId="299AD2BB">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3</w:t>
            </w:r>
          </w:p>
        </w:tc>
        <w:tc>
          <w:tcPr>
            <w:tcW w:w="1813" w:type="pct"/>
            <w:noWrap w:val="0"/>
            <w:vAlign w:val="center"/>
          </w:tcPr>
          <w:p w14:paraId="29721073">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河南省顺宏建设工程有限公司</w:t>
            </w:r>
          </w:p>
        </w:tc>
        <w:tc>
          <w:tcPr>
            <w:tcW w:w="870" w:type="pct"/>
            <w:noWrap w:val="0"/>
            <w:vAlign w:val="center"/>
          </w:tcPr>
          <w:p w14:paraId="67E37CA4">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通过</w:t>
            </w:r>
          </w:p>
        </w:tc>
        <w:tc>
          <w:tcPr>
            <w:tcW w:w="1884" w:type="pct"/>
            <w:noWrap w:val="0"/>
            <w:vAlign w:val="center"/>
          </w:tcPr>
          <w:p w14:paraId="0C113A9E">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w:t>
            </w:r>
          </w:p>
        </w:tc>
      </w:tr>
      <w:bookmarkEnd w:id="0"/>
      <w:tr w14:paraId="347B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0" w:hRule="atLeast"/>
          <w:jc w:val="center"/>
        </w:trPr>
        <w:tc>
          <w:tcPr>
            <w:tcW w:w="431" w:type="pct"/>
            <w:noWrap w:val="0"/>
            <w:vAlign w:val="center"/>
          </w:tcPr>
          <w:p w14:paraId="3B430A3F">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4</w:t>
            </w:r>
          </w:p>
        </w:tc>
        <w:tc>
          <w:tcPr>
            <w:tcW w:w="1813" w:type="pct"/>
            <w:noWrap w:val="0"/>
            <w:vAlign w:val="center"/>
          </w:tcPr>
          <w:p w14:paraId="17218C94">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柒点建设（河南）有限公司</w:t>
            </w:r>
          </w:p>
        </w:tc>
        <w:tc>
          <w:tcPr>
            <w:tcW w:w="870" w:type="pct"/>
            <w:noWrap w:val="0"/>
            <w:vAlign w:val="center"/>
          </w:tcPr>
          <w:p w14:paraId="3DA68A7B">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通过</w:t>
            </w:r>
          </w:p>
        </w:tc>
        <w:tc>
          <w:tcPr>
            <w:tcW w:w="1884" w:type="pct"/>
            <w:noWrap w:val="0"/>
            <w:vAlign w:val="center"/>
          </w:tcPr>
          <w:p w14:paraId="665A1BC9">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w:t>
            </w:r>
          </w:p>
        </w:tc>
      </w:tr>
      <w:tr w14:paraId="15C6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9" w:hRule="atLeast"/>
          <w:jc w:val="center"/>
        </w:trPr>
        <w:tc>
          <w:tcPr>
            <w:tcW w:w="431" w:type="pct"/>
            <w:noWrap w:val="0"/>
            <w:vAlign w:val="center"/>
          </w:tcPr>
          <w:p w14:paraId="67C3D4D6">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5</w:t>
            </w:r>
          </w:p>
        </w:tc>
        <w:tc>
          <w:tcPr>
            <w:tcW w:w="1813" w:type="pct"/>
            <w:noWrap w:val="0"/>
            <w:vAlign w:val="center"/>
          </w:tcPr>
          <w:p w14:paraId="322071CA">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河南鸿宁建设工程有限公司</w:t>
            </w:r>
          </w:p>
        </w:tc>
        <w:tc>
          <w:tcPr>
            <w:tcW w:w="870" w:type="pct"/>
            <w:noWrap w:val="0"/>
            <w:vAlign w:val="center"/>
          </w:tcPr>
          <w:p w14:paraId="05692C46">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通过</w:t>
            </w:r>
          </w:p>
        </w:tc>
        <w:tc>
          <w:tcPr>
            <w:tcW w:w="1884" w:type="pct"/>
            <w:noWrap w:val="0"/>
            <w:vAlign w:val="center"/>
          </w:tcPr>
          <w:p w14:paraId="4A656C35">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w:t>
            </w:r>
          </w:p>
        </w:tc>
      </w:tr>
      <w:tr w14:paraId="0B52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9" w:hRule="atLeast"/>
          <w:jc w:val="center"/>
        </w:trPr>
        <w:tc>
          <w:tcPr>
            <w:tcW w:w="431" w:type="pct"/>
            <w:noWrap w:val="0"/>
            <w:vAlign w:val="center"/>
          </w:tcPr>
          <w:p w14:paraId="203EE83D">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6</w:t>
            </w:r>
          </w:p>
        </w:tc>
        <w:tc>
          <w:tcPr>
            <w:tcW w:w="1813" w:type="pct"/>
            <w:noWrap w:val="0"/>
            <w:vAlign w:val="center"/>
          </w:tcPr>
          <w:p w14:paraId="4F6A7290">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河南益扬建设工程有限公司</w:t>
            </w:r>
          </w:p>
        </w:tc>
        <w:tc>
          <w:tcPr>
            <w:tcW w:w="870" w:type="pct"/>
            <w:noWrap w:val="0"/>
            <w:vAlign w:val="center"/>
          </w:tcPr>
          <w:p w14:paraId="53B9468D">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通过</w:t>
            </w:r>
          </w:p>
        </w:tc>
        <w:tc>
          <w:tcPr>
            <w:tcW w:w="1884" w:type="pct"/>
            <w:noWrap w:val="0"/>
            <w:vAlign w:val="center"/>
          </w:tcPr>
          <w:p w14:paraId="2EEC05DB">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w:t>
            </w:r>
          </w:p>
        </w:tc>
      </w:tr>
      <w:tr w14:paraId="4CFA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2" w:hRule="atLeast"/>
          <w:jc w:val="center"/>
        </w:trPr>
        <w:tc>
          <w:tcPr>
            <w:tcW w:w="431" w:type="pct"/>
            <w:noWrap w:val="0"/>
            <w:vAlign w:val="center"/>
          </w:tcPr>
          <w:p w14:paraId="11A5B93B">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7</w:t>
            </w:r>
          </w:p>
        </w:tc>
        <w:tc>
          <w:tcPr>
            <w:tcW w:w="1813" w:type="pct"/>
            <w:noWrap w:val="0"/>
            <w:vAlign w:val="center"/>
          </w:tcPr>
          <w:p w14:paraId="0AA32A73">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天一建设发展有限公司</w:t>
            </w:r>
          </w:p>
        </w:tc>
        <w:tc>
          <w:tcPr>
            <w:tcW w:w="870" w:type="pct"/>
            <w:noWrap w:val="0"/>
            <w:vAlign w:val="center"/>
          </w:tcPr>
          <w:p w14:paraId="2AF605DE">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不通过</w:t>
            </w:r>
          </w:p>
        </w:tc>
        <w:tc>
          <w:tcPr>
            <w:tcW w:w="1884" w:type="pct"/>
            <w:noWrap w:val="0"/>
            <w:vAlign w:val="center"/>
          </w:tcPr>
          <w:p w14:paraId="44503209">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施工方案不符合定标办法核查内容第6项要求；</w:t>
            </w:r>
          </w:p>
        </w:tc>
      </w:tr>
      <w:tr w14:paraId="6405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2" w:hRule="atLeast"/>
          <w:jc w:val="center"/>
        </w:trPr>
        <w:tc>
          <w:tcPr>
            <w:tcW w:w="431" w:type="pct"/>
            <w:noWrap w:val="0"/>
            <w:vAlign w:val="center"/>
          </w:tcPr>
          <w:p w14:paraId="2CFE8E04">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8</w:t>
            </w:r>
          </w:p>
        </w:tc>
        <w:tc>
          <w:tcPr>
            <w:tcW w:w="1813" w:type="pct"/>
            <w:noWrap w:val="0"/>
            <w:vAlign w:val="center"/>
          </w:tcPr>
          <w:p w14:paraId="625DAA48">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河南水润建设工程有限公司</w:t>
            </w:r>
          </w:p>
        </w:tc>
        <w:tc>
          <w:tcPr>
            <w:tcW w:w="870" w:type="pct"/>
            <w:noWrap w:val="0"/>
            <w:vAlign w:val="center"/>
          </w:tcPr>
          <w:p w14:paraId="6AB55DF2">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不通过</w:t>
            </w:r>
          </w:p>
        </w:tc>
        <w:tc>
          <w:tcPr>
            <w:tcW w:w="1884" w:type="pct"/>
            <w:noWrap w:val="0"/>
            <w:vAlign w:val="center"/>
          </w:tcPr>
          <w:p w14:paraId="1F1B7CBE">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未按招标文件投标须知4.1.2要求提供纸质投标文件。</w:t>
            </w:r>
          </w:p>
        </w:tc>
      </w:tr>
      <w:tr w14:paraId="252E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3" w:hRule="atLeast"/>
          <w:jc w:val="center"/>
        </w:trPr>
        <w:tc>
          <w:tcPr>
            <w:tcW w:w="431" w:type="pct"/>
            <w:noWrap w:val="0"/>
            <w:vAlign w:val="center"/>
          </w:tcPr>
          <w:p w14:paraId="49187C6E">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9</w:t>
            </w:r>
          </w:p>
        </w:tc>
        <w:tc>
          <w:tcPr>
            <w:tcW w:w="1813" w:type="pct"/>
            <w:noWrap w:val="0"/>
            <w:vAlign w:val="center"/>
          </w:tcPr>
          <w:p w14:paraId="46BD1E37">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河南广昱建设工程有限公司</w:t>
            </w:r>
          </w:p>
        </w:tc>
        <w:tc>
          <w:tcPr>
            <w:tcW w:w="870" w:type="pct"/>
            <w:noWrap w:val="0"/>
            <w:vAlign w:val="center"/>
          </w:tcPr>
          <w:p w14:paraId="0A2AD542">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通过</w:t>
            </w:r>
          </w:p>
        </w:tc>
        <w:tc>
          <w:tcPr>
            <w:tcW w:w="1884" w:type="pct"/>
            <w:noWrap w:val="0"/>
            <w:vAlign w:val="center"/>
          </w:tcPr>
          <w:p w14:paraId="18E62785">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left="0" w:right="0" w:firstLine="42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w:t>
            </w:r>
          </w:p>
        </w:tc>
      </w:tr>
      <w:tr w14:paraId="2B10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2" w:hRule="atLeast"/>
          <w:jc w:val="center"/>
        </w:trPr>
        <w:tc>
          <w:tcPr>
            <w:tcW w:w="431" w:type="pct"/>
            <w:noWrap w:val="0"/>
            <w:vAlign w:val="center"/>
          </w:tcPr>
          <w:p w14:paraId="0286D30F">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10</w:t>
            </w:r>
          </w:p>
        </w:tc>
        <w:tc>
          <w:tcPr>
            <w:tcW w:w="1813" w:type="pct"/>
            <w:noWrap w:val="0"/>
            <w:vAlign w:val="center"/>
          </w:tcPr>
          <w:p w14:paraId="73EBF0E7">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河南安丰建设工程有限公司</w:t>
            </w:r>
          </w:p>
        </w:tc>
        <w:tc>
          <w:tcPr>
            <w:tcW w:w="870" w:type="pct"/>
            <w:noWrap w:val="0"/>
            <w:vAlign w:val="center"/>
          </w:tcPr>
          <w:p w14:paraId="3B009E23">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不通过</w:t>
            </w:r>
          </w:p>
        </w:tc>
        <w:tc>
          <w:tcPr>
            <w:tcW w:w="1884" w:type="pct"/>
            <w:noWrap w:val="0"/>
            <w:vAlign w:val="center"/>
          </w:tcPr>
          <w:p w14:paraId="773432CF">
            <w:pPr>
              <w:pStyle w:val="10"/>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400" w:lineRule="exact"/>
              <w:ind w:right="0"/>
              <w:jc w:val="left"/>
              <w:textAlignment w:val="auto"/>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eastAsia="宋体" w:cs="宋体"/>
                <w:b w:val="0"/>
                <w:bCs w:val="0"/>
                <w:color w:val="auto"/>
                <w:sz w:val="24"/>
                <w:szCs w:val="24"/>
                <w:highlight w:val="none"/>
                <w:shd w:val="clear" w:fill="FFFFFF"/>
                <w:lang w:val="en-US" w:eastAsia="zh-CN"/>
              </w:rPr>
              <w:t>未按招标文件投标须知4.1.2要求提供纸质投标文件。</w:t>
            </w:r>
          </w:p>
        </w:tc>
      </w:tr>
    </w:tbl>
    <w:p w14:paraId="1C34033E">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五、定标结果</w:t>
      </w:r>
    </w:p>
    <w:p w14:paraId="4B9B50AB">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240" w:right="0" w:firstLine="210"/>
        <w:jc w:val="both"/>
        <w:textAlignment w:val="auto"/>
        <w:rPr>
          <w:rFonts w:hint="eastAsia" w:ascii="宋体" w:hAnsi="宋体" w:eastAsia="宋体" w:cs="宋体"/>
          <w:color w:val="auto"/>
          <w:sz w:val="24"/>
          <w:szCs w:val="24"/>
          <w:highlight w:val="none"/>
          <w:shd w:val="clear" w:fill="FFFFFF"/>
        </w:rPr>
      </w:pPr>
      <w:r>
        <w:rPr>
          <w:rFonts w:hint="eastAsia" w:ascii="宋体" w:hAnsi="宋体" w:eastAsia="宋体" w:cs="宋体"/>
          <w:color w:val="auto"/>
          <w:sz w:val="24"/>
          <w:szCs w:val="24"/>
          <w:highlight w:val="none"/>
          <w:shd w:val="clear" w:fill="FFFFFF"/>
        </w:rPr>
        <w:t>通过核查的</w:t>
      </w:r>
      <w:r>
        <w:rPr>
          <w:rFonts w:hint="eastAsia" w:ascii="宋体" w:hAnsi="宋体" w:eastAsia="宋体" w:cs="宋体"/>
          <w:color w:val="auto"/>
          <w:sz w:val="24"/>
          <w:szCs w:val="24"/>
          <w:highlight w:val="none"/>
          <w:shd w:val="clear" w:fill="FFFFFF"/>
          <w:lang w:val="en-US" w:eastAsia="zh-CN"/>
        </w:rPr>
        <w:t>六</w:t>
      </w:r>
      <w:r>
        <w:rPr>
          <w:rFonts w:hint="eastAsia" w:ascii="宋体" w:hAnsi="宋体" w:eastAsia="宋体" w:cs="宋体"/>
          <w:color w:val="auto"/>
          <w:sz w:val="24"/>
          <w:szCs w:val="24"/>
          <w:highlight w:val="none"/>
          <w:shd w:val="clear" w:fill="FFFFFF"/>
        </w:rPr>
        <w:t xml:space="preserve">家单位抽取的序号分别是：1号球 </w:t>
      </w:r>
      <w:r>
        <w:rPr>
          <w:rFonts w:hint="eastAsia" w:ascii="宋体" w:hAnsi="宋体" w:eastAsia="宋体" w:cs="宋体"/>
          <w:b w:val="0"/>
          <w:bCs w:val="0"/>
          <w:color w:val="auto"/>
          <w:sz w:val="24"/>
          <w:szCs w:val="24"/>
          <w:highlight w:val="none"/>
          <w:shd w:val="clear" w:fill="FFFFFF"/>
          <w:lang w:val="en-US" w:eastAsia="zh-CN"/>
        </w:rPr>
        <w:t>河南省顺宏建设工程有限公司</w:t>
      </w:r>
      <w:r>
        <w:rPr>
          <w:rFonts w:hint="eastAsia" w:ascii="宋体" w:hAnsi="宋体" w:eastAsia="宋体" w:cs="宋体"/>
          <w:color w:val="auto"/>
          <w:sz w:val="24"/>
          <w:szCs w:val="24"/>
          <w:highlight w:val="none"/>
          <w:shd w:val="clear" w:fill="FFFFFF"/>
        </w:rPr>
        <w:t xml:space="preserve">、2号球 </w:t>
      </w:r>
      <w:r>
        <w:rPr>
          <w:rFonts w:hint="eastAsia" w:ascii="宋体" w:hAnsi="宋体" w:eastAsia="宋体" w:cs="宋体"/>
          <w:b w:val="0"/>
          <w:bCs w:val="0"/>
          <w:color w:val="auto"/>
          <w:sz w:val="24"/>
          <w:szCs w:val="24"/>
          <w:highlight w:val="none"/>
          <w:shd w:val="clear" w:fill="FFFFFF"/>
          <w:lang w:val="en-US" w:eastAsia="zh-CN"/>
        </w:rPr>
        <w:t>河南鸿宁建设工程有限公司</w:t>
      </w:r>
      <w:r>
        <w:rPr>
          <w:rFonts w:hint="eastAsia" w:ascii="宋体" w:hAnsi="宋体" w:eastAsia="宋体" w:cs="宋体"/>
          <w:color w:val="auto"/>
          <w:sz w:val="24"/>
          <w:szCs w:val="24"/>
          <w:highlight w:val="none"/>
          <w:shd w:val="clear" w:fill="FFFFFF"/>
        </w:rPr>
        <w:t xml:space="preserve">、3号球 </w:t>
      </w:r>
      <w:r>
        <w:rPr>
          <w:rFonts w:hint="eastAsia" w:ascii="宋体" w:hAnsi="宋体" w:eastAsia="宋体" w:cs="宋体"/>
          <w:b w:val="0"/>
          <w:bCs w:val="0"/>
          <w:color w:val="auto"/>
          <w:sz w:val="24"/>
          <w:szCs w:val="24"/>
          <w:highlight w:val="none"/>
          <w:shd w:val="clear" w:fill="FFFFFF"/>
          <w:lang w:val="en-US" w:eastAsia="zh-CN"/>
        </w:rPr>
        <w:t>河南广昱建设工程有限公司</w:t>
      </w:r>
      <w:r>
        <w:rPr>
          <w:rFonts w:hint="eastAsia" w:ascii="宋体" w:hAnsi="宋体" w:eastAsia="宋体" w:cs="宋体"/>
          <w:color w:val="auto"/>
          <w:sz w:val="24"/>
          <w:szCs w:val="24"/>
          <w:highlight w:val="none"/>
          <w:shd w:val="clear" w:fill="FFFFFF"/>
        </w:rPr>
        <w:t>、4</w:t>
      </w:r>
      <w:bookmarkStart w:id="1" w:name="_GoBack"/>
      <w:bookmarkEnd w:id="1"/>
      <w:r>
        <w:rPr>
          <w:rFonts w:hint="eastAsia" w:ascii="宋体" w:hAnsi="宋体" w:eastAsia="宋体" w:cs="宋体"/>
          <w:color w:val="auto"/>
          <w:sz w:val="24"/>
          <w:szCs w:val="24"/>
          <w:highlight w:val="none"/>
          <w:shd w:val="clear" w:fill="FFFFFF"/>
        </w:rPr>
        <w:t xml:space="preserve">号球 </w:t>
      </w:r>
      <w:r>
        <w:rPr>
          <w:rFonts w:hint="eastAsia" w:ascii="宋体" w:hAnsi="宋体" w:eastAsia="宋体" w:cs="宋体"/>
          <w:b w:val="0"/>
          <w:bCs w:val="0"/>
          <w:color w:val="auto"/>
          <w:sz w:val="24"/>
          <w:szCs w:val="24"/>
          <w:highlight w:val="none"/>
          <w:shd w:val="clear" w:fill="FFFFFF"/>
          <w:lang w:val="en-US" w:eastAsia="zh-CN"/>
        </w:rPr>
        <w:t>河南汉正建工有限公司</w:t>
      </w:r>
      <w:r>
        <w:rPr>
          <w:rFonts w:hint="eastAsia" w:ascii="宋体" w:hAnsi="宋体" w:eastAsia="宋体" w:cs="宋体"/>
          <w:color w:val="auto"/>
          <w:sz w:val="24"/>
          <w:szCs w:val="24"/>
          <w:highlight w:val="none"/>
          <w:shd w:val="clear" w:fill="FFFFFF"/>
        </w:rPr>
        <w:t xml:space="preserve">、5号球 </w:t>
      </w:r>
      <w:r>
        <w:rPr>
          <w:rFonts w:hint="eastAsia" w:ascii="宋体" w:hAnsi="宋体" w:eastAsia="宋体" w:cs="宋体"/>
          <w:b w:val="0"/>
          <w:bCs w:val="0"/>
          <w:color w:val="auto"/>
          <w:sz w:val="24"/>
          <w:szCs w:val="24"/>
          <w:highlight w:val="none"/>
          <w:shd w:val="clear" w:fill="FFFFFF"/>
          <w:lang w:val="en-US" w:eastAsia="zh-CN"/>
        </w:rPr>
        <w:t>柒点建设（河南）有限公司</w:t>
      </w:r>
      <w:r>
        <w:rPr>
          <w:rFonts w:hint="eastAsia" w:ascii="宋体" w:hAnsi="宋体" w:eastAsia="宋体" w:cs="宋体"/>
          <w:color w:val="auto"/>
          <w:sz w:val="24"/>
          <w:szCs w:val="24"/>
          <w:highlight w:val="none"/>
          <w:shd w:val="clear" w:fill="FFFFFF"/>
        </w:rPr>
        <w:t xml:space="preserve">、6号球 </w:t>
      </w:r>
      <w:r>
        <w:rPr>
          <w:rFonts w:hint="eastAsia" w:ascii="宋体" w:hAnsi="宋体" w:eastAsia="宋体" w:cs="宋体"/>
          <w:b w:val="0"/>
          <w:bCs w:val="0"/>
          <w:color w:val="auto"/>
          <w:sz w:val="24"/>
          <w:szCs w:val="24"/>
          <w:highlight w:val="none"/>
          <w:shd w:val="clear" w:fill="FFFFFF"/>
          <w:lang w:val="en-US" w:eastAsia="zh-CN"/>
        </w:rPr>
        <w:t>河南益扬建设工程有限公司</w:t>
      </w:r>
      <w:r>
        <w:rPr>
          <w:rFonts w:hint="eastAsia" w:ascii="宋体" w:hAnsi="宋体" w:eastAsia="宋体" w:cs="宋体"/>
          <w:color w:val="auto"/>
          <w:sz w:val="24"/>
          <w:szCs w:val="24"/>
          <w:highlight w:val="none"/>
          <w:shd w:val="clear" w:fill="FFFFFF"/>
        </w:rPr>
        <w:t>。</w:t>
      </w:r>
    </w:p>
    <w:p w14:paraId="12C4F05C">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240" w:right="0" w:firstLine="21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定标委员会</w:t>
      </w:r>
      <w:r>
        <w:rPr>
          <w:rFonts w:hint="eastAsia" w:ascii="宋体" w:hAnsi="宋体" w:eastAsia="宋体" w:cs="宋体"/>
          <w:color w:val="auto"/>
          <w:sz w:val="24"/>
          <w:szCs w:val="24"/>
          <w:highlight w:val="none"/>
          <w:shd w:val="clear" w:fill="FFFFFF"/>
          <w:lang w:val="en-US" w:eastAsia="zh-CN"/>
        </w:rPr>
        <w:t>成员</w:t>
      </w:r>
      <w:r>
        <w:rPr>
          <w:rFonts w:hint="eastAsia" w:ascii="宋体" w:hAnsi="宋体" w:eastAsia="宋体" w:cs="宋体"/>
          <w:color w:val="auto"/>
          <w:sz w:val="24"/>
          <w:szCs w:val="24"/>
          <w:highlight w:val="none"/>
          <w:u w:val="single"/>
          <w:shd w:val="clear" w:fill="FFFFFF"/>
          <w:lang w:val="en-US" w:eastAsia="zh-CN"/>
        </w:rPr>
        <w:t>庄璨</w:t>
      </w:r>
      <w:r>
        <w:rPr>
          <w:rFonts w:hint="eastAsia" w:ascii="宋体" w:hAnsi="宋体" w:eastAsia="宋体" w:cs="宋体"/>
          <w:color w:val="auto"/>
          <w:sz w:val="24"/>
          <w:szCs w:val="24"/>
          <w:highlight w:val="none"/>
          <w:shd w:val="clear" w:fill="FFFFFF"/>
        </w:rPr>
        <w:t>从抽取箱进行随机抽取号码球，抽取到的号码球序号为</w:t>
      </w:r>
      <w:r>
        <w:rPr>
          <w:rFonts w:hint="eastAsia" w:ascii="宋体" w:hAnsi="宋体" w:eastAsia="宋体" w:cs="宋体"/>
          <w:color w:val="auto"/>
          <w:sz w:val="24"/>
          <w:szCs w:val="24"/>
          <w:highlight w:val="none"/>
          <w:u w:val="single"/>
          <w:shd w:val="clear" w:fill="FFFFFF"/>
        </w:rPr>
        <w:t xml:space="preserve"> </w:t>
      </w:r>
      <w:r>
        <w:rPr>
          <w:rFonts w:hint="eastAsia" w:ascii="宋体" w:hAnsi="宋体" w:eastAsia="宋体" w:cs="宋体"/>
          <w:color w:val="auto"/>
          <w:sz w:val="24"/>
          <w:szCs w:val="24"/>
          <w:highlight w:val="none"/>
          <w:u w:val="single"/>
          <w:shd w:val="clear" w:fill="FFFFFF"/>
          <w:lang w:val="en-US" w:eastAsia="zh-CN"/>
        </w:rPr>
        <w:t>2</w:t>
      </w:r>
      <w:r>
        <w:rPr>
          <w:rFonts w:hint="eastAsia" w:ascii="宋体" w:hAnsi="宋体" w:eastAsia="宋体" w:cs="宋体"/>
          <w:color w:val="auto"/>
          <w:sz w:val="24"/>
          <w:szCs w:val="24"/>
          <w:highlight w:val="none"/>
          <w:u w:val="single"/>
          <w:shd w:val="clear" w:fill="FFFFFF"/>
        </w:rPr>
        <w:t xml:space="preserve"> </w:t>
      </w:r>
      <w:r>
        <w:rPr>
          <w:rFonts w:hint="eastAsia" w:ascii="宋体" w:hAnsi="宋体" w:eastAsia="宋体" w:cs="宋体"/>
          <w:color w:val="auto"/>
          <w:sz w:val="24"/>
          <w:szCs w:val="24"/>
          <w:highlight w:val="none"/>
          <w:shd w:val="clear" w:fill="FFFFFF"/>
        </w:rPr>
        <w:t>号，对应中标候选人为</w:t>
      </w:r>
      <w:r>
        <w:rPr>
          <w:rFonts w:hint="eastAsia" w:ascii="宋体" w:hAnsi="宋体" w:eastAsia="宋体" w:cs="宋体"/>
          <w:color w:val="auto"/>
          <w:sz w:val="24"/>
          <w:szCs w:val="24"/>
          <w:highlight w:val="none"/>
          <w:u w:val="single"/>
          <w:shd w:val="clear" w:fill="FFFFFF"/>
          <w:lang w:val="en-US" w:eastAsia="zh-CN"/>
        </w:rPr>
        <w:t>河南鸿宁建设工程有限公司</w:t>
      </w:r>
      <w:r>
        <w:rPr>
          <w:rFonts w:hint="eastAsia" w:ascii="宋体" w:hAnsi="宋体" w:eastAsia="宋体" w:cs="宋体"/>
          <w:color w:val="auto"/>
          <w:sz w:val="24"/>
          <w:szCs w:val="24"/>
          <w:highlight w:val="none"/>
          <w:u w:val="none"/>
          <w:shd w:val="clear" w:fill="FFFFFF"/>
          <w:lang w:val="en-US" w:eastAsia="zh-CN"/>
        </w:rPr>
        <w:t>，</w:t>
      </w:r>
      <w:r>
        <w:rPr>
          <w:rFonts w:hint="eastAsia" w:ascii="宋体" w:hAnsi="宋体" w:eastAsia="宋体" w:cs="宋体"/>
          <w:color w:val="auto"/>
          <w:sz w:val="24"/>
          <w:szCs w:val="24"/>
          <w:highlight w:val="none"/>
          <w:u w:val="single"/>
          <w:shd w:val="clear" w:fill="FFFFFF"/>
          <w:lang w:val="en-US" w:eastAsia="zh-CN"/>
        </w:rPr>
        <w:t>河南鸿宁建设工程有限公司</w:t>
      </w:r>
      <w:r>
        <w:rPr>
          <w:rFonts w:hint="eastAsia" w:ascii="宋体" w:hAnsi="宋体" w:eastAsia="宋体" w:cs="宋体"/>
          <w:color w:val="auto"/>
          <w:sz w:val="24"/>
          <w:szCs w:val="24"/>
          <w:highlight w:val="none"/>
          <w:u w:val="none"/>
          <w:shd w:val="clear" w:fill="FFFFFF"/>
          <w:lang w:val="en-US" w:eastAsia="zh-CN"/>
        </w:rPr>
        <w:t>为本项目的中标人</w:t>
      </w:r>
      <w:r>
        <w:rPr>
          <w:rFonts w:hint="eastAsia" w:ascii="宋体" w:hAnsi="宋体" w:eastAsia="宋体" w:cs="宋体"/>
          <w:color w:val="auto"/>
          <w:sz w:val="24"/>
          <w:szCs w:val="24"/>
          <w:highlight w:val="none"/>
          <w:shd w:val="clear" w:fill="FFFFFF"/>
          <w:lang w:val="en-US" w:eastAsia="zh-CN"/>
        </w:rPr>
        <w:t>。</w:t>
      </w:r>
    </w:p>
    <w:p w14:paraId="3CB65E6B">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六、中标人信息情况</w:t>
      </w:r>
    </w:p>
    <w:p w14:paraId="18D312C2">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中标人：</w:t>
      </w:r>
      <w:r>
        <w:rPr>
          <w:rFonts w:hint="eastAsia" w:ascii="宋体" w:hAnsi="宋体" w:eastAsia="宋体" w:cs="宋体"/>
          <w:color w:val="auto"/>
          <w:sz w:val="24"/>
          <w:szCs w:val="24"/>
          <w:highlight w:val="none"/>
          <w:shd w:val="clear" w:fill="FFFFFF"/>
          <w:lang w:val="en-US" w:eastAsia="zh-CN"/>
        </w:rPr>
        <w:t>河南鸿宁建设工程有限公司</w:t>
      </w:r>
    </w:p>
    <w:p w14:paraId="197AC4CC">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shd w:val="clear" w:fill="FFFFFF"/>
        </w:rPr>
        <w:t>投标报价：</w:t>
      </w:r>
      <w:r>
        <w:rPr>
          <w:rFonts w:hint="eastAsia" w:ascii="宋体" w:hAnsi="宋体" w:eastAsia="宋体" w:cs="宋体"/>
          <w:color w:val="auto"/>
          <w:sz w:val="24"/>
          <w:szCs w:val="24"/>
          <w:highlight w:val="none"/>
          <w:shd w:val="clear" w:fill="FFFFFF"/>
          <w:lang w:val="en-US" w:eastAsia="zh-CN"/>
        </w:rPr>
        <w:t>7779719.84元</w:t>
      </w:r>
    </w:p>
    <w:p w14:paraId="311523B1">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shd w:val="clear" w:fill="FFFFFF"/>
          <w:lang w:eastAsia="zh-CN"/>
        </w:rPr>
      </w:pPr>
      <w:r>
        <w:rPr>
          <w:rFonts w:hint="eastAsia" w:ascii="宋体" w:hAnsi="宋体" w:eastAsia="宋体" w:cs="宋体"/>
          <w:color w:val="auto"/>
          <w:sz w:val="24"/>
          <w:szCs w:val="24"/>
          <w:highlight w:val="none"/>
          <w:shd w:val="clear" w:fill="FFFFFF"/>
        </w:rPr>
        <w:t>项目经理：</w:t>
      </w:r>
      <w:r>
        <w:rPr>
          <w:rFonts w:hint="eastAsia" w:ascii="宋体" w:hAnsi="宋体" w:eastAsia="宋体" w:cs="宋体"/>
          <w:color w:val="auto"/>
          <w:sz w:val="24"/>
          <w:szCs w:val="24"/>
          <w:highlight w:val="none"/>
          <w:shd w:val="clear" w:fill="FFFFFF"/>
          <w:lang w:val="en-US" w:eastAsia="zh-CN"/>
        </w:rPr>
        <w:t>樊八海</w:t>
      </w:r>
    </w:p>
    <w:p w14:paraId="60F96072">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shd w:val="clear" w:fill="FFFFFF"/>
          <w:lang w:val="en-US" w:eastAsia="zh-CN"/>
        </w:rPr>
      </w:pPr>
      <w:r>
        <w:rPr>
          <w:rFonts w:hint="eastAsia" w:ascii="宋体" w:hAnsi="宋体" w:eastAsia="宋体" w:cs="宋体"/>
          <w:color w:val="auto"/>
          <w:sz w:val="24"/>
          <w:szCs w:val="24"/>
          <w:highlight w:val="none"/>
          <w:shd w:val="clear" w:fill="FFFFFF"/>
          <w:lang w:val="en-US" w:eastAsia="zh-CN"/>
        </w:rPr>
        <w:t>证书名称：注册建造师证</w:t>
      </w:r>
    </w:p>
    <w:p w14:paraId="6A9D3467">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fill="FFFFFF"/>
        </w:rPr>
        <w:t>证书编号：</w:t>
      </w:r>
      <w:r>
        <w:rPr>
          <w:rFonts w:hint="eastAsia" w:ascii="宋体" w:hAnsi="宋体" w:eastAsia="宋体" w:cs="宋体"/>
          <w:color w:val="auto"/>
          <w:sz w:val="24"/>
          <w:szCs w:val="24"/>
          <w:highlight w:val="none"/>
          <w:shd w:val="clear" w:fill="FFFFFF"/>
          <w:lang w:val="en-US" w:eastAsia="zh-CN"/>
        </w:rPr>
        <w:t>豫241151685325</w:t>
      </w:r>
    </w:p>
    <w:p w14:paraId="7A3A5B56">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工</w:t>
      </w:r>
      <w:r>
        <w:rPr>
          <w:rFonts w:hint="eastAsia" w:ascii="宋体" w:hAnsi="宋体" w:eastAsia="宋体" w:cs="宋体"/>
          <w:color w:val="auto"/>
          <w:sz w:val="24"/>
          <w:szCs w:val="24"/>
          <w:highlight w:val="none"/>
          <w:shd w:val="clear" w:fill="FFFFFF"/>
          <w:lang w:val="en-US" w:eastAsia="zh-CN"/>
        </w:rPr>
        <w:t xml:space="preserve">   </w:t>
      </w:r>
      <w:r>
        <w:rPr>
          <w:rFonts w:hint="eastAsia" w:ascii="宋体" w:hAnsi="宋体" w:eastAsia="宋体" w:cs="宋体"/>
          <w:color w:val="auto"/>
          <w:sz w:val="24"/>
          <w:szCs w:val="24"/>
          <w:highlight w:val="none"/>
          <w:shd w:val="clear" w:fill="FFFFFF"/>
        </w:rPr>
        <w:t>期：</w:t>
      </w:r>
      <w:r>
        <w:rPr>
          <w:rFonts w:hint="eastAsia" w:ascii="宋体" w:hAnsi="宋体" w:eastAsia="宋体" w:cs="宋体"/>
          <w:color w:val="auto"/>
          <w:sz w:val="24"/>
          <w:szCs w:val="24"/>
          <w:highlight w:val="none"/>
          <w:shd w:val="clear" w:fill="FFFFFF"/>
          <w:lang w:val="en-US" w:eastAsia="zh-CN"/>
        </w:rPr>
        <w:t>240</w:t>
      </w:r>
      <w:r>
        <w:rPr>
          <w:rFonts w:hint="eastAsia" w:ascii="宋体" w:hAnsi="宋体" w:eastAsia="宋体" w:cs="宋体"/>
          <w:color w:val="auto"/>
          <w:sz w:val="24"/>
          <w:szCs w:val="24"/>
          <w:highlight w:val="none"/>
          <w:shd w:val="clear" w:fill="FFFFFF"/>
        </w:rPr>
        <w:t>日历天</w:t>
      </w:r>
    </w:p>
    <w:p w14:paraId="018111B8">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shd w:val="clear" w:fill="FFFFFF"/>
        </w:rPr>
        <w:t>质量要求：合格</w:t>
      </w:r>
    </w:p>
    <w:p w14:paraId="150A6E35">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440" w:right="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七、发布媒介及公示时间</w:t>
      </w:r>
    </w:p>
    <w:p w14:paraId="31EC054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2026年</w:t>
      </w:r>
      <w:r>
        <w:rPr>
          <w:rFonts w:hint="eastAsia" w:ascii="宋体" w:hAnsi="宋体" w:eastAsia="宋体" w:cs="宋体"/>
          <w:color w:val="auto"/>
          <w:sz w:val="24"/>
          <w:szCs w:val="24"/>
          <w:highlight w:val="none"/>
          <w:shd w:val="clear" w:fill="FFFFFF"/>
          <w:lang w:val="en-US" w:eastAsia="zh-CN"/>
        </w:rPr>
        <w:t>7</w:t>
      </w:r>
      <w:r>
        <w:rPr>
          <w:rFonts w:hint="eastAsia" w:ascii="宋体" w:hAnsi="宋体" w:eastAsia="宋体" w:cs="宋体"/>
          <w:color w:val="auto"/>
          <w:sz w:val="24"/>
          <w:szCs w:val="24"/>
          <w:highlight w:val="none"/>
          <w:shd w:val="clear" w:fill="FFFFFF"/>
        </w:rPr>
        <w:t>月</w:t>
      </w:r>
      <w:r>
        <w:rPr>
          <w:rFonts w:hint="eastAsia" w:ascii="宋体" w:hAnsi="宋体" w:eastAsia="宋体" w:cs="宋体"/>
          <w:color w:val="auto"/>
          <w:sz w:val="24"/>
          <w:szCs w:val="24"/>
          <w:highlight w:val="none"/>
          <w:shd w:val="clear" w:fill="FFFFFF"/>
          <w:lang w:val="en-US" w:eastAsia="zh-CN"/>
        </w:rPr>
        <w:t>30</w:t>
      </w:r>
      <w:r>
        <w:rPr>
          <w:rFonts w:hint="eastAsia" w:ascii="宋体" w:hAnsi="宋体" w:eastAsia="宋体" w:cs="宋体"/>
          <w:color w:val="auto"/>
          <w:sz w:val="24"/>
          <w:szCs w:val="24"/>
          <w:highlight w:val="none"/>
          <w:shd w:val="clear" w:fill="FFFFFF"/>
        </w:rPr>
        <w:t>日至2026年</w:t>
      </w:r>
      <w:r>
        <w:rPr>
          <w:rFonts w:hint="eastAsia" w:ascii="宋体" w:hAnsi="宋体" w:eastAsia="宋体" w:cs="宋体"/>
          <w:color w:val="auto"/>
          <w:sz w:val="24"/>
          <w:szCs w:val="24"/>
          <w:highlight w:val="none"/>
          <w:shd w:val="clear" w:fill="FFFFFF"/>
          <w:lang w:val="en-US" w:eastAsia="zh-CN"/>
        </w:rPr>
        <w:t>8</w:t>
      </w:r>
      <w:r>
        <w:rPr>
          <w:rFonts w:hint="eastAsia" w:ascii="宋体" w:hAnsi="宋体" w:eastAsia="宋体" w:cs="宋体"/>
          <w:color w:val="auto"/>
          <w:sz w:val="24"/>
          <w:szCs w:val="24"/>
          <w:highlight w:val="none"/>
          <w:shd w:val="clear" w:fill="FFFFFF"/>
        </w:rPr>
        <w:t>月</w:t>
      </w:r>
      <w:r>
        <w:rPr>
          <w:rFonts w:hint="eastAsia" w:ascii="宋体" w:hAnsi="宋体" w:eastAsia="宋体" w:cs="宋体"/>
          <w:color w:val="auto"/>
          <w:sz w:val="24"/>
          <w:szCs w:val="24"/>
          <w:highlight w:val="none"/>
          <w:shd w:val="clear" w:fill="FFFFFF"/>
          <w:lang w:val="en-US" w:eastAsia="zh-CN"/>
        </w:rPr>
        <w:t>3</w:t>
      </w:r>
      <w:r>
        <w:rPr>
          <w:rFonts w:hint="eastAsia" w:ascii="宋体" w:hAnsi="宋体" w:eastAsia="宋体" w:cs="宋体"/>
          <w:color w:val="auto"/>
          <w:sz w:val="24"/>
          <w:szCs w:val="24"/>
          <w:highlight w:val="none"/>
          <w:shd w:val="clear" w:fill="FFFFFF"/>
        </w:rPr>
        <w:t>日（不少于3日），本中标</w:t>
      </w:r>
      <w:r>
        <w:rPr>
          <w:rFonts w:hint="eastAsia" w:ascii="宋体" w:hAnsi="宋体" w:eastAsia="宋体" w:cs="宋体"/>
          <w:color w:val="auto"/>
          <w:sz w:val="24"/>
          <w:szCs w:val="24"/>
          <w:highlight w:val="none"/>
          <w:shd w:val="clear" w:fill="FFFFFF"/>
          <w:lang w:val="en-US" w:eastAsia="zh-CN"/>
        </w:rPr>
        <w:t>结果</w:t>
      </w:r>
      <w:r>
        <w:rPr>
          <w:rFonts w:hint="eastAsia" w:ascii="宋体" w:hAnsi="宋体" w:eastAsia="宋体" w:cs="宋体"/>
          <w:color w:val="auto"/>
          <w:sz w:val="24"/>
          <w:szCs w:val="24"/>
          <w:highlight w:val="none"/>
          <w:shd w:val="clear" w:fill="FFFFFF"/>
        </w:rPr>
        <w:t>公示在《中国招标投标公共服务平台》、《河南省政府采购网》、《驻马店市公共资源交易平台》网上同时发布。</w:t>
      </w:r>
    </w:p>
    <w:p w14:paraId="202F149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八、提出异议的渠道和方式</w:t>
      </w:r>
    </w:p>
    <w:p w14:paraId="61499BCA">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fill="FFFFFF"/>
        </w:rPr>
        <w:t>根据驻马店市发展和改革委员会关于贯彻落实《河南省发展和改革委员会关于印发&lt;河南省政府投资工程建设项目招标投标“评定分离”管理办法(试行)&gt;的通知》的通知文件规定，公示期间投标人对定标结果如有异议，必须在公示期内按照规定程序进行，所有异议或投诉材料必须由法定代表人携带法定代表人证明、身份证原件及营业执照副本，以书面形式并加盖单位公章向相关部门提出，逾期将不再受理。</w:t>
      </w:r>
    </w:p>
    <w:p w14:paraId="5E924BBF">
      <w:pPr>
        <w:pStyle w:val="10"/>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70" w:lineRule="exact"/>
        <w:ind w:left="0" w:right="0" w:firstLine="413"/>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shd w:val="clear" w:fill="FFFFFF"/>
        </w:rPr>
        <w:t>九、联系方式：</w:t>
      </w:r>
    </w:p>
    <w:p w14:paraId="2E2931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招 标 人：汝南县教育局</w:t>
      </w:r>
    </w:p>
    <w:p w14:paraId="488D38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办公地址：汝南县行政新区4楼</w:t>
      </w:r>
    </w:p>
    <w:p w14:paraId="6CB550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联 系 人：陈先生 </w:t>
      </w:r>
    </w:p>
    <w:p w14:paraId="4168CE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电    话：0396-8027029</w:t>
      </w:r>
    </w:p>
    <w:p w14:paraId="06521A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招标代理机构：河南省盛鸿工程管理咨询有限公司</w:t>
      </w:r>
    </w:p>
    <w:p w14:paraId="7BAF3A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办公地址：驻马店市华尔大厦A座17层</w:t>
      </w:r>
    </w:p>
    <w:p w14:paraId="2191F0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联 系 人：王先生    </w:t>
      </w:r>
    </w:p>
    <w:p w14:paraId="7B4CB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电    话：17698773769   </w:t>
      </w:r>
    </w:p>
    <w:p w14:paraId="49F849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p>
    <w:p w14:paraId="55511A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监督部门：汝南县住房和城乡建设局             </w:t>
      </w:r>
    </w:p>
    <w:p w14:paraId="6F5736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办公地址：汝南县汝宁大街西段行政新区</w:t>
      </w:r>
    </w:p>
    <w:p w14:paraId="4910E9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 xml:space="preserve">联 系 人：杨先生    </w:t>
      </w:r>
    </w:p>
    <w:p w14:paraId="7E8F60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shd w:val="clear" w:fill="FFFFFF"/>
          <w:lang w:val="en-US" w:eastAsia="zh-CN"/>
        </w:rPr>
      </w:pPr>
      <w:r>
        <w:rPr>
          <w:rFonts w:hint="default" w:ascii="宋体" w:hAnsi="宋体" w:eastAsia="宋体" w:cs="宋体"/>
          <w:color w:val="auto"/>
          <w:sz w:val="24"/>
          <w:szCs w:val="24"/>
          <w:highlight w:val="none"/>
          <w:lang w:val="en-US" w:eastAsia="zh-CN"/>
        </w:rPr>
        <w:t>电    话：0396—8021501</w:t>
      </w:r>
    </w:p>
    <w:sectPr>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1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CD3D39"/>
    <w:rsid w:val="009F4C1B"/>
    <w:rsid w:val="020409F6"/>
    <w:rsid w:val="036839EA"/>
    <w:rsid w:val="03C24BD0"/>
    <w:rsid w:val="04A8197C"/>
    <w:rsid w:val="07914956"/>
    <w:rsid w:val="0AA7304A"/>
    <w:rsid w:val="0BF44B37"/>
    <w:rsid w:val="139F2458"/>
    <w:rsid w:val="143E4A1F"/>
    <w:rsid w:val="16261BCF"/>
    <w:rsid w:val="177111AE"/>
    <w:rsid w:val="17CD3D39"/>
    <w:rsid w:val="17E93737"/>
    <w:rsid w:val="18BF5B28"/>
    <w:rsid w:val="1BDA6EA7"/>
    <w:rsid w:val="1CE23F8F"/>
    <w:rsid w:val="22552756"/>
    <w:rsid w:val="22A30143"/>
    <w:rsid w:val="240251B6"/>
    <w:rsid w:val="29C663D0"/>
    <w:rsid w:val="2C3D338D"/>
    <w:rsid w:val="2FF36163"/>
    <w:rsid w:val="33AA0399"/>
    <w:rsid w:val="3A4D03EC"/>
    <w:rsid w:val="3BD664EC"/>
    <w:rsid w:val="3C735445"/>
    <w:rsid w:val="3DF633C5"/>
    <w:rsid w:val="3EE32232"/>
    <w:rsid w:val="3FFC231A"/>
    <w:rsid w:val="46DC5F63"/>
    <w:rsid w:val="4A1452FF"/>
    <w:rsid w:val="4E3A52F5"/>
    <w:rsid w:val="501C796A"/>
    <w:rsid w:val="5D0F6CD8"/>
    <w:rsid w:val="621E68C3"/>
    <w:rsid w:val="63B5357F"/>
    <w:rsid w:val="65A2766C"/>
    <w:rsid w:val="679873DB"/>
    <w:rsid w:val="6BFF1CFD"/>
    <w:rsid w:val="6E6D7DB0"/>
    <w:rsid w:val="6F6E3177"/>
    <w:rsid w:val="70460437"/>
    <w:rsid w:val="71D61D0F"/>
    <w:rsid w:val="7206546B"/>
    <w:rsid w:val="72361E4B"/>
    <w:rsid w:val="74725D9B"/>
    <w:rsid w:val="7568637B"/>
    <w:rsid w:val="7A4F53D5"/>
    <w:rsid w:val="7B137A28"/>
    <w:rsid w:val="7B590514"/>
    <w:rsid w:val="7B872D22"/>
    <w:rsid w:val="7E3643BE"/>
    <w:rsid w:val="7EA37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pacing w:val="10"/>
      <w:sz w:val="32"/>
    </w:rPr>
  </w:style>
  <w:style w:type="paragraph" w:customStyle="1" w:styleId="3">
    <w:name w:val="style4"/>
    <w:basedOn w:val="4"/>
    <w:next w:val="6"/>
    <w:qFormat/>
    <w:uiPriority w:val="0"/>
    <w:pPr>
      <w:widowControl/>
      <w:autoSpaceDE/>
      <w:autoSpaceDN/>
      <w:spacing w:before="280" w:after="280" w:line="240" w:lineRule="auto"/>
      <w:ind w:left="0" w:firstLine="0"/>
      <w:jc w:val="both"/>
    </w:pPr>
    <w:rPr>
      <w:rFonts w:ascii="宋体" w:eastAsia="宋体"/>
      <w:sz w:val="18"/>
    </w:rPr>
  </w:style>
  <w:style w:type="paragraph" w:customStyle="1" w:styleId="4">
    <w:name w:val="Normal"/>
    <w:next w:val="5"/>
    <w:qFormat/>
    <w:uiPriority w:val="0"/>
    <w:pPr>
      <w:widowControl w:val="0"/>
      <w:jc w:val="both"/>
    </w:pPr>
    <w:rPr>
      <w:rFonts w:ascii="仿宋_GB2312" w:hAnsi="仿宋_GB2312" w:eastAsia="仿宋_GB2312" w:cs="??"/>
      <w:kern w:val="2"/>
      <w:sz w:val="21"/>
      <w:szCs w:val="24"/>
      <w:lang w:val="en-US" w:eastAsia="zh-CN" w:bidi="ar-SA"/>
    </w:rPr>
  </w:style>
  <w:style w:type="paragraph" w:styleId="5">
    <w:name w:val="Body Text First Indent"/>
    <w:basedOn w:val="2"/>
    <w:next w:val="1"/>
    <w:qFormat/>
    <w:uiPriority w:val="0"/>
    <w:pPr>
      <w:adjustRightInd/>
      <w:spacing w:after="120" w:line="240" w:lineRule="auto"/>
      <w:ind w:left="0" w:leftChars="0" w:right="0" w:rightChars="0" w:firstLine="420" w:firstLineChars="100"/>
      <w:jc w:val="both"/>
      <w:textAlignment w:val="auto"/>
    </w:pPr>
  </w:style>
  <w:style w:type="paragraph" w:customStyle="1" w:styleId="6">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qFormat/>
    <w:uiPriority w:val="0"/>
    <w:pPr>
      <w:tabs>
        <w:tab w:val="left" w:pos="0"/>
      </w:tabs>
      <w:ind w:firstLine="538" w:firstLineChars="192"/>
    </w:pPr>
    <w:rPr>
      <w:sz w:val="28"/>
    </w:rPr>
  </w:style>
  <w:style w:type="paragraph" w:styleId="8">
    <w:name w:val="Plain Text"/>
    <w:basedOn w:val="1"/>
    <w:next w:val="2"/>
    <w:qFormat/>
    <w:uiPriority w:val="0"/>
    <w:rPr>
      <w:rFonts w:ascii="宋体" w:hAnsi="Courier New" w:eastAsia="宋体"/>
      <w:kern w:val="2"/>
      <w:sz w:val="21"/>
      <w:lang w:val="en-US" w:eastAsia="zh-CN" w:bidi="ar-SA"/>
    </w:rPr>
  </w:style>
  <w:style w:type="paragraph" w:styleId="9">
    <w:name w:val="Body Text 2"/>
    <w:basedOn w:val="1"/>
    <w:next w:val="2"/>
    <w:qFormat/>
    <w:uiPriority w:val="0"/>
    <w:pPr>
      <w:spacing w:after="120" w:line="480" w:lineRule="auto"/>
    </w:pPr>
    <w:rPr>
      <w:rFonts w:eastAsia="Times New Roman"/>
    </w:rPr>
  </w:style>
  <w:style w:type="paragraph" w:styleId="10">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1">
    <w:name w:val="Body Text First Indent 2"/>
    <w:basedOn w:val="7"/>
    <w:next w:val="12"/>
    <w:qFormat/>
    <w:uiPriority w:val="0"/>
    <w:pPr>
      <w:numPr>
        <w:ilvl w:val="0"/>
        <w:numId w:val="0"/>
      </w:numPr>
      <w:spacing w:after="120"/>
    </w:pPr>
  </w:style>
  <w:style w:type="paragraph" w:customStyle="1" w:styleId="12">
    <w:name w:val="样式 正文首行缩进 2 + Arial"/>
    <w:basedOn w:val="1"/>
    <w:next w:val="1"/>
    <w:qFormat/>
    <w:uiPriority w:val="0"/>
    <w:pPr>
      <w:spacing w:after="120" w:line="320" w:lineRule="atLeast"/>
      <w:ind w:firstLine="200" w:firstLineChars="200"/>
    </w:pPr>
    <w:rPr>
      <w:rFonts w:ascii="Arial" w:hAnsi="Arial"/>
      <w:kern w:val="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style>
  <w:style w:type="character" w:styleId="17">
    <w:name w:val="FollowedHyperlink"/>
    <w:basedOn w:val="15"/>
    <w:qFormat/>
    <w:uiPriority w:val="0"/>
    <w:rPr>
      <w:color w:val="800080"/>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0000FF"/>
      <w:u w:val="none"/>
    </w:rPr>
  </w:style>
  <w:style w:type="character" w:styleId="24">
    <w:name w:val="HTML Code"/>
    <w:basedOn w:val="15"/>
    <w:qFormat/>
    <w:uiPriority w:val="0"/>
    <w:rPr>
      <w:rFonts w:hint="default" w:ascii="monospace" w:hAnsi="monospace" w:eastAsia="monospace" w:cs="monospace"/>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无间隔1"/>
    <w:basedOn w:val="29"/>
    <w:qFormat/>
    <w:uiPriority w:val="1"/>
    <w:pPr>
      <w:widowControl w:val="0"/>
      <w:spacing w:line="400" w:lineRule="exact"/>
      <w:ind w:firstLine="420" w:firstLineChars="200"/>
      <w:jc w:val="both"/>
    </w:pPr>
    <w:rPr>
      <w:rFonts w:ascii="Calibri" w:hAnsi="Calibri"/>
      <w:kern w:val="2"/>
      <w:sz w:val="24"/>
      <w:szCs w:val="24"/>
      <w:lang w:val="en-US" w:eastAsia="zh-CN" w:bidi="ar-SA"/>
    </w:rPr>
  </w:style>
  <w:style w:type="paragraph" w:customStyle="1" w:styleId="29">
    <w:name w:val="正文_1"/>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esdskipcrossnaventer"/>
    <w:basedOn w:val="15"/>
    <w:qFormat/>
    <w:uiPriority w:val="0"/>
    <w:rPr>
      <w:color w:val="FFFFFF"/>
      <w:sz w:val="24"/>
      <w:szCs w:val="24"/>
      <w:shd w:val="clear" w:fill="2A6EB3"/>
    </w:rPr>
  </w:style>
  <w:style w:type="paragraph" w:customStyle="1" w:styleId="31">
    <w:name w:val="Table Text"/>
    <w:basedOn w:val="1"/>
    <w:semiHidden/>
    <w:qFormat/>
    <w:uiPriority w:val="0"/>
    <w:rPr>
      <w:rFonts w:ascii="宋体" w:hAnsi="宋体" w:eastAsia="宋体" w:cs="宋体"/>
      <w:sz w:val="21"/>
      <w:szCs w:val="21"/>
      <w:lang w:val="en-US" w:eastAsia="en-US" w:bidi="ar-SA"/>
    </w:rPr>
  </w:style>
  <w:style w:type="paragraph" w:customStyle="1" w:styleId="32">
    <w:name w:val="Default"/>
    <w:basedOn w:val="8"/>
    <w:next w:val="33"/>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3">
    <w:name w:val="大标题"/>
    <w:basedOn w:val="1"/>
    <w:next w:val="11"/>
    <w:qFormat/>
    <w:uiPriority w:val="0"/>
    <w:pPr>
      <w:jc w:val="center"/>
    </w:pPr>
    <w:rPr>
      <w:rFonts w:ascii="Arial" w:hAnsi="Arial"/>
      <w:b/>
      <w:sz w:val="28"/>
    </w:rPr>
  </w:style>
  <w:style w:type="paragraph" w:styleId="34">
    <w:name w:val="List Paragraph"/>
    <w:basedOn w:val="1"/>
    <w:qFormat/>
    <w:uiPriority w:val="1"/>
    <w:pPr>
      <w:autoSpaceDE w:val="0"/>
      <w:autoSpaceDN w:val="0"/>
      <w:ind w:left="926" w:hanging="602"/>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2181</Words>
  <Characters>2402</Characters>
  <Lines>0</Lines>
  <Paragraphs>0</Paragraphs>
  <TotalTime>1</TotalTime>
  <ScaleCrop>false</ScaleCrop>
  <LinksUpToDate>false</LinksUpToDate>
  <CharactersWithSpaces>2457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2026-05-19T05:27:00Z</dcterms:created>
  <dc:creator>admin</dc:creator>
  <cp:lastModifiedBy>Administrator</cp:lastModifiedBy>
  <dcterms:modified xsi:type="dcterms:W3CDTF">2026-07-29T12:36:00Z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eyJoZGlkIjoiYzAwODhkODA5NzhhZTFlM2JhYWZkODEzYmQzOGUwMGYiLCJ1c2VySWQiOiIyNjA1NzA0MjUifQ==</vt:lpwstr>
  </property>
  <property fmtid="{D5CDD505-2E9C-101B-9397-08002B2CF9AE}" pid="4" name="ICV">
    <vt:lpwstr>3F0FC83C88B6457B8D1A8E7B7E40BD37_12</vt:lpwstr>
  </property>
</Properties>
</file>