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08683C">
      <w:pPr>
        <w:pStyle w:val="11"/>
        <w:keepNext w:val="0"/>
        <w:keepLines w:val="0"/>
        <w:widowControl/>
        <w:suppressLineNumbers w:val="0"/>
        <w:spacing w:before="0" w:beforeAutospacing="0" w:after="0" w:afterAutospacing="0" w:line="240" w:lineRule="auto"/>
        <w:ind w:right="0" w:firstLine="482" w:firstLineChars="100"/>
        <w:jc w:val="left"/>
        <w:textAlignment w:val="baseline"/>
        <w:rPr>
          <w:rFonts w:hint="eastAsia" w:ascii="宋体" w:hAnsi="宋体" w:eastAsia="宋体" w:cs="宋体"/>
          <w:b w:val="0"/>
          <w:bCs w:val="0"/>
          <w:color w:val="auto"/>
          <w:sz w:val="48"/>
          <w:szCs w:val="48"/>
          <w:shd w:val="clear" w:color="auto" w:fill="auto"/>
        </w:rPr>
      </w:pPr>
      <w:r>
        <w:rPr>
          <w:rFonts w:hint="eastAsia" w:ascii="Calibri" w:hAnsi="Calibri" w:eastAsia="宋体" w:cs="Calibri"/>
          <w:b/>
          <w:bCs/>
          <w:i w:val="0"/>
          <w:iCs w:val="0"/>
          <w:caps w:val="0"/>
          <w:color w:val="auto"/>
          <w:spacing w:val="0"/>
          <w:sz w:val="48"/>
          <w:szCs w:val="48"/>
          <w:shd w:val="clear" w:color="auto" w:fill="auto"/>
          <w:vertAlign w:val="baseline"/>
          <w:lang w:eastAsia="zh-CN"/>
        </w:rPr>
        <w:t>平舆县国土空间总体规划动态调整项目</w:t>
      </w:r>
    </w:p>
    <w:p w14:paraId="59BEFEF7">
      <w:pPr>
        <w:pStyle w:val="11"/>
        <w:keepNext w:val="0"/>
        <w:keepLines w:val="0"/>
        <w:widowControl/>
        <w:suppressLineNumbers w:val="0"/>
        <w:spacing w:before="0" w:beforeAutospacing="0" w:after="0" w:afterAutospacing="0" w:line="315" w:lineRule="atLeast"/>
        <w:ind w:left="0" w:right="0" w:firstLine="200"/>
        <w:jc w:val="both"/>
        <w:textAlignment w:val="baseline"/>
        <w:rPr>
          <w:rFonts w:hint="default" w:ascii="Calibri" w:hAnsi="Calibri" w:cs="Calibri"/>
          <w:b w:val="0"/>
          <w:bCs w:val="0"/>
          <w:color w:val="auto"/>
          <w:sz w:val="48"/>
          <w:szCs w:val="48"/>
          <w:shd w:val="clear" w:color="auto" w:fill="auto"/>
        </w:rPr>
      </w:pPr>
      <w:r>
        <w:rPr>
          <w:rFonts w:hint="default" w:ascii="Calibri" w:hAnsi="Calibri" w:eastAsia="Helvetica" w:cs="Calibri"/>
          <w:b w:val="0"/>
          <w:bCs w:val="0"/>
          <w:i w:val="0"/>
          <w:iCs w:val="0"/>
          <w:caps w:val="0"/>
          <w:color w:val="auto"/>
          <w:spacing w:val="0"/>
          <w:sz w:val="48"/>
          <w:szCs w:val="48"/>
          <w:shd w:val="clear" w:color="auto" w:fill="auto"/>
          <w:vertAlign w:val="baseline"/>
        </w:rPr>
        <w:t> </w:t>
      </w:r>
    </w:p>
    <w:p w14:paraId="4CD423C3">
      <w:pPr>
        <w:keepNext w:val="0"/>
        <w:keepLines w:val="0"/>
        <w:widowControl/>
        <w:suppressLineNumbers w:val="0"/>
        <w:spacing w:before="0" w:beforeAutospacing="0" w:after="0" w:afterAutospacing="0" w:line="315" w:lineRule="atLeast"/>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44"/>
          <w:szCs w:val="44"/>
          <w:shd w:val="clear" w:color="auto" w:fill="auto"/>
          <w:vertAlign w:val="baseline"/>
          <w:lang w:val="en-US" w:eastAsia="zh-CN" w:bidi="ar"/>
        </w:rPr>
        <w:t> </w:t>
      </w:r>
    </w:p>
    <w:p w14:paraId="3CB65645">
      <w:pPr>
        <w:pStyle w:val="11"/>
        <w:keepNext w:val="0"/>
        <w:keepLines w:val="0"/>
        <w:widowControl/>
        <w:suppressLineNumbers w:val="0"/>
        <w:spacing w:before="0" w:beforeAutospacing="0" w:after="120" w:afterAutospacing="0" w:line="240" w:lineRule="auto"/>
        <w:ind w:left="0" w:right="0" w:firstLine="10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bCs/>
          <w:i w:val="0"/>
          <w:iCs w:val="0"/>
          <w:caps w:val="0"/>
          <w:color w:val="auto"/>
          <w:spacing w:val="0"/>
          <w:sz w:val="44"/>
          <w:szCs w:val="44"/>
          <w:shd w:val="clear" w:color="auto" w:fill="auto"/>
          <w:vertAlign w:val="baseline"/>
        </w:rPr>
        <w:t> </w:t>
      </w:r>
    </w:p>
    <w:p w14:paraId="1C574838">
      <w:pPr>
        <w:pStyle w:val="11"/>
        <w:keepNext w:val="0"/>
        <w:keepLines w:val="0"/>
        <w:widowControl/>
        <w:suppressLineNumbers w:val="0"/>
        <w:spacing w:before="0" w:beforeAutospacing="0" w:after="120" w:afterAutospacing="0" w:line="240" w:lineRule="auto"/>
        <w:ind w:left="0" w:right="0" w:firstLine="200"/>
        <w:jc w:val="left"/>
        <w:textAlignment w:val="baseline"/>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i w:val="0"/>
          <w:iCs w:val="0"/>
          <w:caps w:val="0"/>
          <w:color w:val="auto"/>
          <w:spacing w:val="0"/>
          <w:sz w:val="24"/>
          <w:szCs w:val="24"/>
          <w:shd w:val="clear" w:color="auto" w:fill="auto"/>
          <w:vertAlign w:val="baseline"/>
        </w:rPr>
        <w:t> </w:t>
      </w:r>
    </w:p>
    <w:p w14:paraId="04BCDF87">
      <w:pPr>
        <w:pStyle w:val="11"/>
        <w:keepNext w:val="0"/>
        <w:keepLines w:val="0"/>
        <w:widowControl/>
        <w:suppressLineNumbers w:val="0"/>
        <w:spacing w:before="0" w:beforeAutospacing="0" w:after="120" w:afterAutospacing="0" w:line="240" w:lineRule="auto"/>
        <w:ind w:left="0" w:right="0" w:firstLine="200"/>
        <w:jc w:val="left"/>
        <w:textAlignment w:val="baseline"/>
        <w:rPr>
          <w:rFonts w:hint="eastAsia" w:ascii="宋体" w:hAnsi="宋体" w:eastAsia="宋体" w:cs="宋体"/>
          <w:b/>
          <w:bCs/>
          <w:i w:val="0"/>
          <w:iCs w:val="0"/>
          <w:caps w:val="0"/>
          <w:color w:val="auto"/>
          <w:spacing w:val="0"/>
          <w:sz w:val="44"/>
          <w:szCs w:val="44"/>
          <w:shd w:val="clear" w:color="auto" w:fill="auto"/>
          <w:vertAlign w:val="baseline"/>
        </w:rPr>
      </w:pPr>
      <w:r>
        <w:rPr>
          <w:rFonts w:hint="eastAsia" w:ascii="宋体" w:hAnsi="宋体" w:eastAsia="宋体" w:cs="宋体"/>
          <w:b/>
          <w:bCs/>
          <w:i w:val="0"/>
          <w:iCs w:val="0"/>
          <w:caps w:val="0"/>
          <w:color w:val="auto"/>
          <w:spacing w:val="0"/>
          <w:sz w:val="44"/>
          <w:szCs w:val="44"/>
          <w:shd w:val="clear" w:color="auto" w:fill="auto"/>
          <w:vertAlign w:val="baseline"/>
        </w:rPr>
        <w:t> </w:t>
      </w:r>
    </w:p>
    <w:p w14:paraId="3E44F247">
      <w:pPr>
        <w:pStyle w:val="11"/>
        <w:keepNext w:val="0"/>
        <w:keepLines w:val="0"/>
        <w:widowControl/>
        <w:suppressLineNumbers w:val="0"/>
        <w:spacing w:before="0" w:beforeAutospacing="0" w:after="120" w:afterAutospacing="0" w:line="240" w:lineRule="auto"/>
        <w:ind w:left="0" w:right="0" w:firstLine="200"/>
        <w:jc w:val="left"/>
        <w:textAlignment w:val="baseline"/>
        <w:rPr>
          <w:rFonts w:hint="eastAsia" w:ascii="宋体" w:hAnsi="宋体" w:eastAsia="宋体" w:cs="宋体"/>
          <w:b/>
          <w:bCs/>
          <w:i w:val="0"/>
          <w:iCs w:val="0"/>
          <w:caps w:val="0"/>
          <w:color w:val="auto"/>
          <w:spacing w:val="0"/>
          <w:sz w:val="44"/>
          <w:szCs w:val="44"/>
          <w:shd w:val="clear" w:color="auto" w:fill="auto"/>
          <w:vertAlign w:val="baseline"/>
        </w:rPr>
      </w:pPr>
    </w:p>
    <w:p w14:paraId="260C453B">
      <w:pPr>
        <w:keepNext w:val="0"/>
        <w:keepLines w:val="0"/>
        <w:widowControl/>
        <w:suppressLineNumbers w:val="0"/>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1"/>
          <w:szCs w:val="21"/>
          <w:shd w:val="clear" w:color="auto" w:fill="auto"/>
          <w:vertAlign w:val="baseline"/>
          <w:lang w:val="en-US" w:eastAsia="zh-CN" w:bidi="ar"/>
        </w:rPr>
        <w:t> </w:t>
      </w:r>
    </w:p>
    <w:p w14:paraId="453201C3">
      <w:pPr>
        <w:keepNext w:val="0"/>
        <w:keepLines w:val="0"/>
        <w:widowControl/>
        <w:suppressLineNumbers w:val="0"/>
        <w:spacing w:before="0" w:beforeAutospacing="0" w:after="0" w:afterAutospacing="0" w:line="315" w:lineRule="atLeast"/>
        <w:ind w:left="0" w:right="0" w:firstLine="0"/>
        <w:jc w:val="center"/>
        <w:textAlignment w:val="baseline"/>
        <w:rPr>
          <w:rFonts w:hint="default" w:ascii="Arial" w:hAnsi="Arial" w:cs="Arial"/>
          <w:b w:val="0"/>
          <w:bCs w:val="0"/>
          <w:color w:val="auto"/>
          <w:sz w:val="72"/>
          <w:szCs w:val="72"/>
          <w:shd w:val="clear" w:color="auto" w:fill="auto"/>
        </w:rPr>
      </w:pPr>
      <w:r>
        <w:rPr>
          <w:rFonts w:hint="default" w:ascii="Arial" w:hAnsi="Arial" w:eastAsia="Helvetica" w:cs="Arial"/>
          <w:b/>
          <w:bCs/>
          <w:i w:val="0"/>
          <w:iCs w:val="0"/>
          <w:caps w:val="0"/>
          <w:color w:val="auto"/>
          <w:spacing w:val="0"/>
          <w:kern w:val="0"/>
          <w:sz w:val="72"/>
          <w:szCs w:val="72"/>
          <w:shd w:val="clear" w:color="auto" w:fill="auto"/>
          <w:vertAlign w:val="baseline"/>
          <w:lang w:val="en-US" w:eastAsia="zh-CN" w:bidi="ar"/>
        </w:rPr>
        <w:t>竞争性谈判文件</w:t>
      </w:r>
    </w:p>
    <w:p w14:paraId="56F3C96F">
      <w:pPr>
        <w:keepNext w:val="0"/>
        <w:keepLines w:val="0"/>
        <w:widowControl/>
        <w:suppressLineNumbers w:val="0"/>
        <w:spacing w:before="0" w:beforeAutospacing="0" w:after="0" w:afterAutospacing="0" w:line="315" w:lineRule="atLeast"/>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30"/>
          <w:szCs w:val="30"/>
          <w:shd w:val="clear" w:color="auto" w:fill="auto"/>
          <w:vertAlign w:val="baseline"/>
          <w:lang w:val="en-US" w:eastAsia="zh-CN" w:bidi="ar"/>
        </w:rPr>
        <w:t> </w:t>
      </w:r>
    </w:p>
    <w:p w14:paraId="55FC13AB">
      <w:pPr>
        <w:pStyle w:val="11"/>
        <w:keepNext w:val="0"/>
        <w:keepLines w:val="0"/>
        <w:widowControl/>
        <w:suppressLineNumbers w:val="0"/>
        <w:spacing w:before="0" w:beforeAutospacing="0" w:after="120" w:afterAutospacing="0" w:line="240" w:lineRule="auto"/>
        <w:ind w:left="0" w:right="0" w:firstLine="100"/>
        <w:jc w:val="left"/>
        <w:textAlignment w:val="baseline"/>
        <w:rPr>
          <w:rFonts w:hint="eastAsia" w:ascii="宋体" w:hAnsi="宋体" w:eastAsia="宋体" w:cs="宋体"/>
          <w:b w:val="0"/>
          <w:bCs w:val="0"/>
          <w:i w:val="0"/>
          <w:iCs w:val="0"/>
          <w:caps w:val="0"/>
          <w:color w:val="auto"/>
          <w:spacing w:val="0"/>
          <w:sz w:val="30"/>
          <w:szCs w:val="30"/>
          <w:shd w:val="clear" w:color="auto" w:fill="auto"/>
          <w:vertAlign w:val="baseline"/>
        </w:rPr>
      </w:pPr>
      <w:r>
        <w:rPr>
          <w:rFonts w:hint="eastAsia" w:ascii="宋体" w:hAnsi="宋体" w:eastAsia="宋体" w:cs="宋体"/>
          <w:b w:val="0"/>
          <w:bCs w:val="0"/>
          <w:i w:val="0"/>
          <w:iCs w:val="0"/>
          <w:caps w:val="0"/>
          <w:color w:val="auto"/>
          <w:spacing w:val="0"/>
          <w:sz w:val="30"/>
          <w:szCs w:val="30"/>
          <w:shd w:val="clear" w:color="auto" w:fill="auto"/>
          <w:vertAlign w:val="baseline"/>
        </w:rPr>
        <w:t> </w:t>
      </w:r>
    </w:p>
    <w:p w14:paraId="60631FE8">
      <w:pPr>
        <w:pStyle w:val="11"/>
        <w:keepNext w:val="0"/>
        <w:keepLines w:val="0"/>
        <w:widowControl/>
        <w:suppressLineNumbers w:val="0"/>
        <w:spacing w:before="0" w:beforeAutospacing="0" w:after="120" w:afterAutospacing="0" w:line="240" w:lineRule="auto"/>
        <w:ind w:left="0" w:right="0" w:firstLine="100"/>
        <w:jc w:val="left"/>
        <w:textAlignment w:val="baseline"/>
        <w:rPr>
          <w:rFonts w:hint="eastAsia" w:ascii="宋体" w:hAnsi="宋体" w:eastAsia="宋体" w:cs="宋体"/>
          <w:b w:val="0"/>
          <w:bCs w:val="0"/>
          <w:i w:val="0"/>
          <w:iCs w:val="0"/>
          <w:caps w:val="0"/>
          <w:color w:val="auto"/>
          <w:spacing w:val="0"/>
          <w:sz w:val="30"/>
          <w:szCs w:val="30"/>
          <w:shd w:val="clear" w:color="auto" w:fill="auto"/>
          <w:vertAlign w:val="baseline"/>
        </w:rPr>
      </w:pPr>
    </w:p>
    <w:p w14:paraId="0D196C83">
      <w:pPr>
        <w:pStyle w:val="11"/>
        <w:keepNext w:val="0"/>
        <w:keepLines w:val="0"/>
        <w:widowControl/>
        <w:suppressLineNumbers w:val="0"/>
        <w:spacing w:before="0" w:beforeAutospacing="0" w:after="120" w:afterAutospacing="0" w:line="240" w:lineRule="auto"/>
        <w:ind w:left="0" w:right="0" w:firstLine="100"/>
        <w:jc w:val="left"/>
        <w:textAlignment w:val="baseline"/>
        <w:rPr>
          <w:rFonts w:hint="default" w:ascii="宋体" w:hAnsi="宋体" w:eastAsia="宋体" w:cs="宋体"/>
          <w:b w:val="0"/>
          <w:bCs w:val="0"/>
          <w:i w:val="0"/>
          <w:iCs w:val="0"/>
          <w:caps w:val="0"/>
          <w:color w:val="auto"/>
          <w:spacing w:val="0"/>
          <w:sz w:val="30"/>
          <w:szCs w:val="30"/>
          <w:shd w:val="clear" w:color="auto" w:fill="auto"/>
          <w:vertAlign w:val="baseline"/>
        </w:rPr>
      </w:pPr>
    </w:p>
    <w:p w14:paraId="427F9B38">
      <w:pPr>
        <w:keepNext w:val="0"/>
        <w:keepLines w:val="0"/>
        <w:widowControl/>
        <w:suppressLineNumbers w:val="0"/>
        <w:spacing w:before="0" w:beforeAutospacing="0" w:after="0" w:afterAutospacing="0" w:line="240" w:lineRule="auto"/>
        <w:ind w:left="0" w:right="0" w:firstLine="0"/>
        <w:jc w:val="left"/>
        <w:textAlignment w:val="baseline"/>
        <w:rPr>
          <w:rFonts w:hint="eastAsia" w:ascii="宋体" w:hAnsi="宋体" w:eastAsia="宋体" w:cs="宋体"/>
          <w:b w:val="0"/>
          <w:bCs w:val="0"/>
          <w:i w:val="0"/>
          <w:iCs w:val="0"/>
          <w:caps w:val="0"/>
          <w:color w:val="auto"/>
          <w:spacing w:val="0"/>
          <w:sz w:val="24"/>
          <w:szCs w:val="24"/>
          <w:shd w:val="clear" w:color="auto" w:fill="auto"/>
          <w:vertAlign w:val="baseline"/>
        </w:rPr>
      </w:pPr>
      <w:r>
        <w:rPr>
          <w:rFonts w:hint="eastAsia" w:ascii="宋体" w:hAnsi="宋体" w:eastAsia="宋体" w:cs="宋体"/>
          <w:b w:val="0"/>
          <w:bCs w:val="0"/>
          <w:i w:val="0"/>
          <w:iCs w:val="0"/>
          <w:caps w:val="0"/>
          <w:color w:val="auto"/>
          <w:spacing w:val="0"/>
          <w:sz w:val="24"/>
          <w:szCs w:val="24"/>
          <w:shd w:val="clear" w:color="auto" w:fill="auto"/>
          <w:vertAlign w:val="baseline"/>
        </w:rPr>
        <w:t> </w:t>
      </w:r>
    </w:p>
    <w:p w14:paraId="057A9EBA">
      <w:pPr>
        <w:keepNext w:val="0"/>
        <w:keepLines w:val="0"/>
        <w:widowControl/>
        <w:suppressLineNumbers w:val="0"/>
        <w:spacing w:before="0" w:beforeAutospacing="0" w:after="0" w:afterAutospacing="0" w:line="240" w:lineRule="auto"/>
        <w:ind w:left="0" w:right="0" w:firstLine="0"/>
        <w:jc w:val="left"/>
        <w:textAlignment w:val="baseline"/>
        <w:rPr>
          <w:rFonts w:hint="eastAsia" w:ascii="宋体" w:hAnsi="宋体" w:eastAsia="宋体" w:cs="宋体"/>
          <w:b w:val="0"/>
          <w:bCs w:val="0"/>
          <w:i w:val="0"/>
          <w:iCs w:val="0"/>
          <w:caps w:val="0"/>
          <w:color w:val="auto"/>
          <w:spacing w:val="0"/>
          <w:sz w:val="24"/>
          <w:szCs w:val="24"/>
          <w:shd w:val="clear" w:color="auto" w:fill="auto"/>
          <w:vertAlign w:val="baseline"/>
        </w:rPr>
      </w:pPr>
    </w:p>
    <w:p w14:paraId="22E985CB">
      <w:pPr>
        <w:keepNext w:val="0"/>
        <w:keepLines w:val="0"/>
        <w:widowControl/>
        <w:suppressLineNumbers w:val="0"/>
        <w:spacing w:before="0" w:beforeAutospacing="0" w:after="0" w:afterAutospacing="0" w:line="240" w:lineRule="auto"/>
        <w:ind w:left="0" w:right="0" w:firstLine="0"/>
        <w:jc w:val="left"/>
        <w:textAlignment w:val="baseline"/>
        <w:rPr>
          <w:rFonts w:hint="eastAsia" w:ascii="宋体" w:hAnsi="宋体" w:eastAsia="宋体" w:cs="宋体"/>
          <w:b w:val="0"/>
          <w:bCs w:val="0"/>
          <w:i w:val="0"/>
          <w:iCs w:val="0"/>
          <w:caps w:val="0"/>
          <w:color w:val="auto"/>
          <w:spacing w:val="0"/>
          <w:sz w:val="24"/>
          <w:szCs w:val="24"/>
          <w:shd w:val="clear" w:color="auto" w:fill="auto"/>
          <w:vertAlign w:val="baseline"/>
        </w:rPr>
      </w:pPr>
    </w:p>
    <w:p w14:paraId="548DEE9C">
      <w:pPr>
        <w:keepNext w:val="0"/>
        <w:keepLines w:val="0"/>
        <w:widowControl/>
        <w:suppressLineNumbers w:val="0"/>
        <w:spacing w:before="0" w:beforeAutospacing="0" w:after="0" w:afterAutospacing="0" w:line="240" w:lineRule="auto"/>
        <w:ind w:left="0" w:right="0" w:firstLine="0"/>
        <w:jc w:val="left"/>
        <w:textAlignment w:val="baseline"/>
        <w:rPr>
          <w:rFonts w:hint="eastAsia" w:ascii="宋体" w:hAnsi="宋体" w:eastAsia="宋体" w:cs="宋体"/>
          <w:b w:val="0"/>
          <w:bCs w:val="0"/>
          <w:i w:val="0"/>
          <w:iCs w:val="0"/>
          <w:caps w:val="0"/>
          <w:color w:val="auto"/>
          <w:spacing w:val="0"/>
          <w:sz w:val="24"/>
          <w:szCs w:val="24"/>
          <w:shd w:val="clear" w:color="auto" w:fill="auto"/>
          <w:vertAlign w:val="baseline"/>
        </w:rPr>
      </w:pPr>
    </w:p>
    <w:p w14:paraId="29FC45B3">
      <w:pPr>
        <w:keepNext w:val="0"/>
        <w:keepLines w:val="0"/>
        <w:widowControl/>
        <w:suppressLineNumbers w:val="0"/>
        <w:spacing w:before="0" w:beforeAutospacing="0" w:after="0" w:afterAutospacing="0" w:line="240" w:lineRule="auto"/>
        <w:ind w:left="0" w:right="0" w:firstLine="0"/>
        <w:jc w:val="left"/>
        <w:textAlignment w:val="baseline"/>
        <w:rPr>
          <w:rFonts w:hint="eastAsia" w:ascii="宋体" w:hAnsi="宋体" w:eastAsia="宋体" w:cs="宋体"/>
          <w:b w:val="0"/>
          <w:bCs w:val="0"/>
          <w:i w:val="0"/>
          <w:iCs w:val="0"/>
          <w:caps w:val="0"/>
          <w:color w:val="auto"/>
          <w:spacing w:val="0"/>
          <w:sz w:val="24"/>
          <w:szCs w:val="24"/>
          <w:shd w:val="clear" w:color="auto" w:fill="auto"/>
          <w:vertAlign w:val="baseline"/>
        </w:rPr>
      </w:pPr>
    </w:p>
    <w:p w14:paraId="4FC63C56">
      <w:pPr>
        <w:keepNext w:val="0"/>
        <w:keepLines w:val="0"/>
        <w:widowControl/>
        <w:suppressLineNumbers w:val="0"/>
        <w:spacing w:before="0" w:beforeAutospacing="0" w:after="0" w:afterAutospacing="0" w:line="240" w:lineRule="auto"/>
        <w:ind w:left="0" w:right="0" w:firstLine="0"/>
        <w:jc w:val="left"/>
        <w:textAlignment w:val="baseline"/>
        <w:rPr>
          <w:rFonts w:hint="eastAsia" w:ascii="宋体" w:hAnsi="宋体" w:eastAsia="宋体" w:cs="宋体"/>
          <w:b w:val="0"/>
          <w:bCs w:val="0"/>
          <w:i w:val="0"/>
          <w:iCs w:val="0"/>
          <w:caps w:val="0"/>
          <w:color w:val="auto"/>
          <w:spacing w:val="0"/>
          <w:sz w:val="24"/>
          <w:szCs w:val="24"/>
          <w:shd w:val="clear" w:color="auto" w:fill="auto"/>
          <w:vertAlign w:val="baseline"/>
        </w:rPr>
      </w:pPr>
    </w:p>
    <w:p w14:paraId="20DB1913">
      <w:pPr>
        <w:keepNext w:val="0"/>
        <w:keepLines w:val="0"/>
        <w:widowControl/>
        <w:suppressLineNumbers w:val="0"/>
        <w:spacing w:before="0" w:beforeAutospacing="0" w:after="0" w:afterAutospacing="0" w:line="240" w:lineRule="auto"/>
        <w:ind w:left="0" w:right="0" w:firstLine="0"/>
        <w:jc w:val="left"/>
        <w:textAlignment w:val="baseline"/>
        <w:rPr>
          <w:rFonts w:hint="default" w:ascii="宋体" w:hAnsi="宋体" w:eastAsia="宋体" w:cs="宋体"/>
          <w:b w:val="0"/>
          <w:bCs w:val="0"/>
          <w:i w:val="0"/>
          <w:iCs w:val="0"/>
          <w:caps w:val="0"/>
          <w:color w:val="auto"/>
          <w:spacing w:val="0"/>
          <w:sz w:val="24"/>
          <w:szCs w:val="24"/>
          <w:shd w:val="clear" w:color="auto" w:fill="auto"/>
          <w:vertAlign w:val="baseline"/>
        </w:rPr>
      </w:pPr>
    </w:p>
    <w:p w14:paraId="3F2B1AB4">
      <w:pPr>
        <w:keepNext w:val="0"/>
        <w:keepLines w:val="0"/>
        <w:widowControl/>
        <w:suppressLineNumbers w:val="0"/>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1"/>
          <w:szCs w:val="21"/>
          <w:shd w:val="clear" w:color="auto" w:fill="auto"/>
          <w:vertAlign w:val="baseline"/>
          <w:lang w:val="en-US" w:eastAsia="zh-CN" w:bidi="ar"/>
        </w:rPr>
        <w:t> </w:t>
      </w:r>
    </w:p>
    <w:p w14:paraId="61B50A00">
      <w:pPr>
        <w:keepNext w:val="0"/>
        <w:keepLines w:val="0"/>
        <w:widowControl/>
        <w:suppressLineNumbers w:val="0"/>
        <w:spacing w:before="0" w:beforeAutospacing="0" w:after="0" w:afterAutospacing="0" w:line="315" w:lineRule="atLeast"/>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30"/>
          <w:szCs w:val="30"/>
          <w:shd w:val="clear" w:color="auto" w:fill="auto"/>
          <w:vertAlign w:val="baseline"/>
          <w:lang w:val="en-US" w:eastAsia="zh-CN" w:bidi="ar"/>
        </w:rPr>
        <w:t> </w:t>
      </w:r>
    </w:p>
    <w:p w14:paraId="5B9DA1A0">
      <w:pPr>
        <w:pStyle w:val="11"/>
        <w:keepNext w:val="0"/>
        <w:keepLines w:val="0"/>
        <w:widowControl/>
        <w:suppressLineNumbers w:val="0"/>
        <w:spacing w:before="0" w:beforeAutospacing="0" w:after="150" w:afterAutospacing="0" w:line="400" w:lineRule="atLeast"/>
        <w:ind w:left="0" w:right="-34" w:firstLine="960"/>
        <w:jc w:val="both"/>
        <w:textAlignment w:val="baseline"/>
        <w:rPr>
          <w:rFonts w:hint="default" w:ascii="Arial" w:hAnsi="Arial" w:cs="Arial"/>
          <w:b/>
          <w:bCs/>
          <w:color w:val="auto"/>
          <w:sz w:val="44"/>
          <w:szCs w:val="44"/>
        </w:rPr>
      </w:pPr>
      <w:r>
        <w:rPr>
          <w:rStyle w:val="15"/>
          <w:rFonts w:hint="eastAsia" w:ascii="宋体" w:hAnsi="宋体" w:eastAsia="宋体" w:cs="宋体"/>
          <w:b/>
          <w:bCs/>
          <w:i w:val="0"/>
          <w:iCs w:val="0"/>
          <w:caps w:val="0"/>
          <w:color w:val="auto"/>
          <w:spacing w:val="0"/>
          <w:sz w:val="32"/>
          <w:szCs w:val="32"/>
          <w:u w:val="none"/>
          <w:vertAlign w:val="baseline"/>
        </w:rPr>
        <w:t>采 </w:t>
      </w:r>
      <w:r>
        <w:rPr>
          <w:rStyle w:val="15"/>
          <w:rFonts w:hint="eastAsia" w:ascii="宋体" w:hAnsi="宋体" w:eastAsia="宋体" w:cs="宋体"/>
          <w:b/>
          <w:bCs/>
          <w:i w:val="0"/>
          <w:iCs w:val="0"/>
          <w:caps w:val="0"/>
          <w:color w:val="auto"/>
          <w:spacing w:val="0"/>
          <w:sz w:val="32"/>
          <w:szCs w:val="32"/>
          <w:u w:val="none"/>
          <w:vertAlign w:val="baseline"/>
          <w:lang w:val="en-US" w:eastAsia="zh-CN"/>
        </w:rPr>
        <w:t xml:space="preserve"> </w:t>
      </w:r>
      <w:r>
        <w:rPr>
          <w:rStyle w:val="15"/>
          <w:rFonts w:hint="eastAsia" w:ascii="宋体" w:hAnsi="宋体" w:eastAsia="宋体" w:cs="宋体"/>
          <w:b/>
          <w:bCs/>
          <w:i w:val="0"/>
          <w:iCs w:val="0"/>
          <w:caps w:val="0"/>
          <w:color w:val="auto"/>
          <w:spacing w:val="0"/>
          <w:sz w:val="32"/>
          <w:szCs w:val="32"/>
          <w:u w:val="none"/>
          <w:vertAlign w:val="baseline"/>
        </w:rPr>
        <w:t>购</w:t>
      </w:r>
      <w:r>
        <w:rPr>
          <w:rStyle w:val="15"/>
          <w:rFonts w:hint="eastAsia" w:ascii="宋体" w:hAnsi="宋体" w:eastAsia="宋体" w:cs="宋体"/>
          <w:b/>
          <w:bCs/>
          <w:i w:val="0"/>
          <w:iCs w:val="0"/>
          <w:caps w:val="0"/>
          <w:color w:val="auto"/>
          <w:spacing w:val="0"/>
          <w:sz w:val="32"/>
          <w:szCs w:val="32"/>
          <w:u w:val="none"/>
          <w:vertAlign w:val="baseline"/>
          <w:lang w:val="en-US" w:eastAsia="zh-CN"/>
        </w:rPr>
        <w:t xml:space="preserve">  </w:t>
      </w:r>
      <w:r>
        <w:rPr>
          <w:rStyle w:val="15"/>
          <w:rFonts w:hint="eastAsia" w:ascii="宋体" w:hAnsi="宋体" w:eastAsia="宋体" w:cs="宋体"/>
          <w:b/>
          <w:bCs/>
          <w:i w:val="0"/>
          <w:iCs w:val="0"/>
          <w:caps w:val="0"/>
          <w:color w:val="auto"/>
          <w:spacing w:val="0"/>
          <w:sz w:val="32"/>
          <w:szCs w:val="32"/>
          <w:u w:val="none"/>
          <w:vertAlign w:val="baseline"/>
        </w:rPr>
        <w:t>人：平舆县自然资源局</w:t>
      </w:r>
    </w:p>
    <w:p w14:paraId="6EC71411">
      <w:pPr>
        <w:pStyle w:val="11"/>
        <w:keepNext w:val="0"/>
        <w:keepLines w:val="0"/>
        <w:widowControl/>
        <w:suppressLineNumbers w:val="0"/>
        <w:spacing w:before="0" w:beforeAutospacing="0" w:after="150" w:afterAutospacing="0" w:line="400" w:lineRule="atLeast"/>
        <w:ind w:left="0" w:right="-34" w:firstLine="960"/>
        <w:jc w:val="both"/>
        <w:textAlignment w:val="baseline"/>
        <w:rPr>
          <w:rFonts w:hint="default" w:ascii="Arial" w:hAnsi="Arial" w:cs="Arial"/>
          <w:b/>
          <w:bCs/>
          <w:color w:val="auto"/>
          <w:sz w:val="44"/>
          <w:szCs w:val="44"/>
        </w:rPr>
      </w:pPr>
      <w:r>
        <w:rPr>
          <w:rStyle w:val="15"/>
          <w:rFonts w:hint="eastAsia" w:ascii="宋体" w:hAnsi="宋体" w:eastAsia="宋体" w:cs="宋体"/>
          <w:b/>
          <w:bCs/>
          <w:i w:val="0"/>
          <w:iCs w:val="0"/>
          <w:caps w:val="0"/>
          <w:color w:val="auto"/>
          <w:spacing w:val="0"/>
          <w:sz w:val="32"/>
          <w:szCs w:val="32"/>
          <w:u w:val="none"/>
          <w:vertAlign w:val="baseline"/>
          <w:lang w:val="en-US" w:eastAsia="zh-CN"/>
        </w:rPr>
        <w:t>采购</w:t>
      </w:r>
      <w:r>
        <w:rPr>
          <w:rStyle w:val="15"/>
          <w:rFonts w:hint="eastAsia" w:ascii="宋体" w:hAnsi="宋体" w:eastAsia="宋体" w:cs="宋体"/>
          <w:b/>
          <w:bCs/>
          <w:i w:val="0"/>
          <w:iCs w:val="0"/>
          <w:caps w:val="0"/>
          <w:color w:val="auto"/>
          <w:spacing w:val="0"/>
          <w:sz w:val="32"/>
          <w:szCs w:val="32"/>
          <w:u w:val="none"/>
          <w:vertAlign w:val="baseline"/>
        </w:rPr>
        <w:t>代理机构：河南中博项目管理有限公司</w:t>
      </w:r>
    </w:p>
    <w:p w14:paraId="3450E3BD">
      <w:pPr>
        <w:pStyle w:val="11"/>
        <w:keepNext w:val="0"/>
        <w:keepLines w:val="0"/>
        <w:widowControl/>
        <w:suppressLineNumbers w:val="0"/>
        <w:spacing w:before="0" w:beforeAutospacing="0" w:after="150" w:afterAutospacing="0" w:line="400" w:lineRule="atLeast"/>
        <w:ind w:left="0" w:right="-34" w:firstLine="960"/>
        <w:jc w:val="both"/>
        <w:textAlignment w:val="baseline"/>
        <w:rPr>
          <w:rStyle w:val="15"/>
          <w:rFonts w:hint="eastAsia" w:ascii="宋体" w:hAnsi="宋体" w:eastAsia="宋体" w:cs="宋体"/>
          <w:b/>
          <w:bCs/>
          <w:i w:val="0"/>
          <w:iCs w:val="0"/>
          <w:caps w:val="0"/>
          <w:color w:val="auto"/>
          <w:spacing w:val="0"/>
          <w:sz w:val="32"/>
          <w:szCs w:val="32"/>
          <w:u w:val="none"/>
          <w:vertAlign w:val="baseline"/>
        </w:rPr>
      </w:pPr>
      <w:r>
        <w:rPr>
          <w:rStyle w:val="15"/>
          <w:rFonts w:hint="eastAsia" w:ascii="宋体" w:hAnsi="宋体" w:eastAsia="宋体" w:cs="宋体"/>
          <w:b/>
          <w:bCs/>
          <w:i w:val="0"/>
          <w:iCs w:val="0"/>
          <w:caps w:val="0"/>
          <w:color w:val="auto"/>
          <w:spacing w:val="0"/>
          <w:sz w:val="32"/>
          <w:szCs w:val="32"/>
          <w:u w:val="none"/>
          <w:vertAlign w:val="baseline"/>
        </w:rPr>
        <w:t xml:space="preserve">日   期： 二 〇 二 </w:t>
      </w:r>
      <w:r>
        <w:rPr>
          <w:rStyle w:val="15"/>
          <w:rFonts w:hint="eastAsia" w:ascii="宋体" w:hAnsi="宋体" w:eastAsia="宋体" w:cs="宋体"/>
          <w:b/>
          <w:bCs/>
          <w:i w:val="0"/>
          <w:iCs w:val="0"/>
          <w:caps w:val="0"/>
          <w:color w:val="auto"/>
          <w:spacing w:val="0"/>
          <w:sz w:val="32"/>
          <w:szCs w:val="32"/>
          <w:u w:val="none"/>
          <w:vertAlign w:val="baseline"/>
          <w:lang w:val="en-US" w:eastAsia="zh-CN"/>
        </w:rPr>
        <w:t>六</w:t>
      </w:r>
      <w:r>
        <w:rPr>
          <w:rStyle w:val="15"/>
          <w:rFonts w:hint="eastAsia" w:ascii="宋体" w:hAnsi="宋体" w:eastAsia="宋体" w:cs="宋体"/>
          <w:b/>
          <w:bCs/>
          <w:i w:val="0"/>
          <w:iCs w:val="0"/>
          <w:caps w:val="0"/>
          <w:color w:val="auto"/>
          <w:spacing w:val="0"/>
          <w:sz w:val="32"/>
          <w:szCs w:val="32"/>
          <w:u w:val="none"/>
          <w:vertAlign w:val="baseline"/>
        </w:rPr>
        <w:t xml:space="preserve"> 年</w:t>
      </w:r>
      <w:r>
        <w:rPr>
          <w:rStyle w:val="15"/>
          <w:rFonts w:hint="eastAsia" w:ascii="宋体" w:hAnsi="宋体" w:eastAsia="宋体" w:cs="宋体"/>
          <w:b/>
          <w:bCs/>
          <w:i w:val="0"/>
          <w:iCs w:val="0"/>
          <w:caps w:val="0"/>
          <w:color w:val="auto"/>
          <w:spacing w:val="0"/>
          <w:sz w:val="32"/>
          <w:szCs w:val="32"/>
          <w:u w:val="none"/>
          <w:vertAlign w:val="baseline"/>
          <w:lang w:val="en-US" w:eastAsia="zh-CN"/>
        </w:rPr>
        <w:t xml:space="preserve"> 八 </w:t>
      </w:r>
      <w:r>
        <w:rPr>
          <w:rStyle w:val="15"/>
          <w:rFonts w:hint="eastAsia" w:ascii="宋体" w:hAnsi="宋体" w:eastAsia="宋体" w:cs="宋体"/>
          <w:b/>
          <w:bCs/>
          <w:i w:val="0"/>
          <w:iCs w:val="0"/>
          <w:caps w:val="0"/>
          <w:color w:val="auto"/>
          <w:spacing w:val="0"/>
          <w:sz w:val="32"/>
          <w:szCs w:val="32"/>
          <w:u w:val="none"/>
          <w:vertAlign w:val="baseline"/>
        </w:rPr>
        <w:t>月</w:t>
      </w:r>
    </w:p>
    <w:p w14:paraId="12634ABA">
      <w:pPr>
        <w:pStyle w:val="11"/>
        <w:keepNext w:val="0"/>
        <w:keepLines w:val="0"/>
        <w:widowControl/>
        <w:suppressLineNumbers w:val="0"/>
        <w:spacing w:before="0" w:beforeAutospacing="0" w:after="150" w:afterAutospacing="0" w:line="400" w:lineRule="atLeast"/>
        <w:ind w:left="0" w:right="-34" w:firstLine="960"/>
        <w:jc w:val="both"/>
        <w:textAlignment w:val="baseline"/>
        <w:rPr>
          <w:rFonts w:hint="default" w:ascii="Arial" w:hAnsi="Arial" w:cs="Arial"/>
          <w:b/>
          <w:bCs/>
          <w:color w:val="auto"/>
          <w:sz w:val="44"/>
          <w:szCs w:val="44"/>
        </w:rPr>
      </w:pPr>
      <w:r>
        <w:rPr>
          <w:rStyle w:val="15"/>
          <w:rFonts w:hint="eastAsia" w:ascii="宋体" w:hAnsi="宋体" w:eastAsia="宋体" w:cs="宋体"/>
          <w:b/>
          <w:bCs/>
          <w:i w:val="0"/>
          <w:iCs w:val="0"/>
          <w:caps w:val="0"/>
          <w:color w:val="auto"/>
          <w:spacing w:val="0"/>
          <w:sz w:val="32"/>
          <w:szCs w:val="32"/>
          <w:u w:val="none"/>
          <w:vertAlign w:val="baseline"/>
        </w:rPr>
        <w:t>  </w:t>
      </w:r>
    </w:p>
    <w:p w14:paraId="2CEF1C18">
      <w:pPr>
        <w:keepNext w:val="0"/>
        <w:keepLines w:val="0"/>
        <w:widowControl/>
        <w:suppressLineNumbers w:val="0"/>
        <w:spacing w:before="156" w:beforeAutospacing="0" w:after="156" w:afterAutospacing="0" w:line="315" w:lineRule="atLeast"/>
        <w:ind w:left="0" w:right="0" w:firstLine="3520"/>
        <w:jc w:val="both"/>
        <w:textAlignment w:val="baseline"/>
        <w:rPr>
          <w:rFonts w:hint="default" w:ascii="Arial" w:hAnsi="Arial" w:cs="Arial"/>
          <w:b w:val="0"/>
          <w:bCs w:val="0"/>
          <w:color w:val="auto"/>
          <w:sz w:val="21"/>
          <w:szCs w:val="21"/>
          <w:shd w:val="clear" w:color="auto" w:fill="auto"/>
        </w:rPr>
      </w:pPr>
      <w:r>
        <w:rPr>
          <w:rFonts w:hint="default" w:ascii="Arial" w:hAnsi="Arial" w:eastAsia="Helvetica" w:cs="Arial"/>
          <w:b/>
          <w:bCs/>
          <w:i w:val="0"/>
          <w:iCs w:val="0"/>
          <w:caps w:val="0"/>
          <w:color w:val="auto"/>
          <w:spacing w:val="0"/>
          <w:kern w:val="0"/>
          <w:sz w:val="32"/>
          <w:szCs w:val="32"/>
          <w:shd w:val="clear" w:color="auto" w:fill="auto"/>
          <w:vertAlign w:val="baseline"/>
          <w:lang w:val="en-US" w:eastAsia="zh-CN" w:bidi="ar"/>
        </w:rPr>
        <w:t>目      录</w:t>
      </w:r>
    </w:p>
    <w:p w14:paraId="2EA51869">
      <w:pPr>
        <w:pStyle w:val="11"/>
        <w:keepNext w:val="0"/>
        <w:keepLines w:val="0"/>
        <w:widowControl/>
        <w:suppressLineNumbers w:val="0"/>
        <w:spacing w:before="0" w:beforeAutospacing="0" w:after="120" w:afterAutospacing="0" w:line="240" w:lineRule="auto"/>
        <w:ind w:left="0" w:right="0" w:firstLine="100"/>
        <w:jc w:val="left"/>
        <w:textAlignment w:val="baseline"/>
        <w:rPr>
          <w:rFonts w:hint="default" w:ascii="Calibri" w:hAnsi="Calibri" w:cs="Calibri"/>
          <w:b w:val="0"/>
          <w:bCs w:val="0"/>
          <w:color w:val="auto"/>
          <w:sz w:val="21"/>
          <w:szCs w:val="21"/>
          <w:shd w:val="clear" w:color="auto" w:fill="auto"/>
        </w:rPr>
      </w:pPr>
      <w:r>
        <w:rPr>
          <w:rFonts w:hint="default" w:ascii="Calibri" w:hAnsi="Calibri" w:eastAsia="Helvetica" w:cs="Calibri"/>
          <w:b w:val="0"/>
          <w:bCs w:val="0"/>
          <w:i w:val="0"/>
          <w:iCs w:val="0"/>
          <w:caps w:val="0"/>
          <w:color w:val="auto"/>
          <w:spacing w:val="0"/>
          <w:sz w:val="21"/>
          <w:szCs w:val="21"/>
          <w:shd w:val="clear" w:color="auto" w:fill="auto"/>
          <w:vertAlign w:val="baseline"/>
        </w:rPr>
        <w:t> </w:t>
      </w:r>
    </w:p>
    <w:p w14:paraId="4F3A2335">
      <w:pPr>
        <w:keepNext w:val="0"/>
        <w:keepLines w:val="0"/>
        <w:widowControl/>
        <w:suppressLineNumbers w:val="0"/>
        <w:spacing w:before="156" w:beforeAutospacing="0" w:after="0" w:afterAutospacing="0" w:line="315" w:lineRule="atLeast"/>
        <w:ind w:left="0" w:right="0" w:firstLine="144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第一章 竞争性谈判公告</w:t>
      </w:r>
    </w:p>
    <w:p w14:paraId="7016BD68">
      <w:pPr>
        <w:keepNext w:val="0"/>
        <w:keepLines w:val="0"/>
        <w:widowControl/>
        <w:suppressLineNumbers w:val="0"/>
        <w:spacing w:before="156" w:beforeAutospacing="0" w:after="0" w:afterAutospacing="0" w:line="315" w:lineRule="atLeast"/>
        <w:ind w:left="1440" w:right="0" w:firstLine="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第二章 采购需求</w:t>
      </w:r>
    </w:p>
    <w:p w14:paraId="1E3A7AE3">
      <w:pPr>
        <w:keepNext w:val="0"/>
        <w:keepLines w:val="0"/>
        <w:widowControl/>
        <w:suppressLineNumbers w:val="0"/>
        <w:spacing w:before="156" w:beforeAutospacing="0" w:after="0" w:afterAutospacing="0" w:line="315" w:lineRule="atLeast"/>
        <w:ind w:left="1440" w:right="0" w:firstLine="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第三章 供应商须知</w:t>
      </w:r>
    </w:p>
    <w:p w14:paraId="7B852042">
      <w:pPr>
        <w:keepNext w:val="0"/>
        <w:keepLines w:val="0"/>
        <w:widowControl/>
        <w:suppressLineNumbers w:val="0"/>
        <w:spacing w:before="156" w:beforeAutospacing="0" w:after="0" w:afterAutospacing="0" w:line="315" w:lineRule="atLeast"/>
        <w:ind w:left="1440" w:right="0" w:firstLine="120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供应商须知前附表</w:t>
      </w:r>
    </w:p>
    <w:p w14:paraId="34529370">
      <w:pPr>
        <w:keepNext w:val="0"/>
        <w:keepLines w:val="0"/>
        <w:widowControl/>
        <w:suppressLineNumbers w:val="0"/>
        <w:spacing w:before="156" w:beforeAutospacing="0" w:after="0" w:afterAutospacing="0" w:line="315" w:lineRule="atLeast"/>
        <w:ind w:left="2160" w:right="0" w:firstLine="48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一.说明</w:t>
      </w:r>
    </w:p>
    <w:p w14:paraId="699F2EF4">
      <w:pPr>
        <w:keepNext w:val="0"/>
        <w:keepLines w:val="0"/>
        <w:widowControl/>
        <w:suppressLineNumbers w:val="0"/>
        <w:spacing w:before="156" w:beforeAutospacing="0" w:after="0" w:afterAutospacing="0" w:line="315" w:lineRule="atLeast"/>
        <w:ind w:left="2160" w:right="0" w:firstLine="48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二.竞争性谈判文件</w:t>
      </w:r>
    </w:p>
    <w:p w14:paraId="60BA8D44">
      <w:pPr>
        <w:keepNext w:val="0"/>
        <w:keepLines w:val="0"/>
        <w:widowControl/>
        <w:suppressLineNumbers w:val="0"/>
        <w:spacing w:before="156" w:beforeAutospacing="0" w:after="0" w:afterAutospacing="0" w:line="315" w:lineRule="atLeast"/>
        <w:ind w:left="2160" w:right="0" w:firstLine="48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三.响应性文件的编制</w:t>
      </w:r>
    </w:p>
    <w:p w14:paraId="1D579600">
      <w:pPr>
        <w:keepNext w:val="0"/>
        <w:keepLines w:val="0"/>
        <w:widowControl/>
        <w:suppressLineNumbers w:val="0"/>
        <w:spacing w:before="156" w:beforeAutospacing="0" w:after="0" w:afterAutospacing="0" w:line="315" w:lineRule="atLeast"/>
        <w:ind w:left="2160" w:right="0" w:firstLine="48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四.响应性文件的递交</w:t>
      </w:r>
    </w:p>
    <w:p w14:paraId="19CB2682">
      <w:pPr>
        <w:keepNext w:val="0"/>
        <w:keepLines w:val="0"/>
        <w:widowControl/>
        <w:suppressLineNumbers w:val="0"/>
        <w:spacing w:before="156" w:beforeAutospacing="0" w:after="0" w:afterAutospacing="0" w:line="315" w:lineRule="atLeast"/>
        <w:ind w:left="2160" w:right="0" w:firstLine="48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五.谈判</w:t>
      </w:r>
    </w:p>
    <w:p w14:paraId="2AA060FB">
      <w:pPr>
        <w:keepNext w:val="0"/>
        <w:keepLines w:val="0"/>
        <w:widowControl/>
        <w:suppressLineNumbers w:val="0"/>
        <w:spacing w:before="156" w:beforeAutospacing="0" w:after="0" w:afterAutospacing="0" w:line="315" w:lineRule="atLeast"/>
        <w:ind w:left="2160" w:right="0" w:firstLine="48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六.确定成交供应商</w:t>
      </w:r>
    </w:p>
    <w:p w14:paraId="51C0D29A">
      <w:pPr>
        <w:keepNext w:val="0"/>
        <w:keepLines w:val="0"/>
        <w:widowControl/>
        <w:suppressLineNumbers w:val="0"/>
        <w:spacing w:before="156" w:beforeAutospacing="0" w:after="0" w:afterAutospacing="0" w:line="315" w:lineRule="atLeast"/>
        <w:ind w:left="0" w:right="0" w:firstLine="264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七.合同授予</w:t>
      </w:r>
    </w:p>
    <w:p w14:paraId="5A605F2A">
      <w:pPr>
        <w:keepNext w:val="0"/>
        <w:keepLines w:val="0"/>
        <w:widowControl/>
        <w:suppressLineNumbers w:val="0"/>
        <w:spacing w:before="156" w:beforeAutospacing="0" w:after="0" w:afterAutospacing="0" w:line="315" w:lineRule="atLeast"/>
        <w:ind w:left="1440" w:right="0" w:firstLine="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第四章 政府采购合同主要条款</w:t>
      </w:r>
    </w:p>
    <w:p w14:paraId="32BD74C7">
      <w:pPr>
        <w:keepNext w:val="0"/>
        <w:keepLines w:val="0"/>
        <w:widowControl/>
        <w:suppressLineNumbers w:val="0"/>
        <w:spacing w:before="156" w:beforeAutospacing="0" w:after="0" w:afterAutospacing="0" w:line="315" w:lineRule="atLeast"/>
        <w:ind w:left="1440" w:right="0" w:firstLine="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8"/>
          <w:szCs w:val="28"/>
          <w:shd w:val="clear" w:color="auto" w:fill="auto"/>
          <w:vertAlign w:val="baseline"/>
          <w:lang w:val="en-US" w:eastAsia="zh-CN" w:bidi="ar"/>
        </w:rPr>
        <w:t>第五章 响应性文件格式</w:t>
      </w:r>
    </w:p>
    <w:p w14:paraId="590445B3">
      <w:pPr>
        <w:keepNext w:val="0"/>
        <w:keepLines w:val="0"/>
        <w:widowControl/>
        <w:suppressLineNumbers w:val="0"/>
        <w:spacing w:before="156" w:beforeAutospacing="0" w:after="0" w:afterAutospacing="0" w:line="315" w:lineRule="atLeast"/>
        <w:ind w:left="0" w:right="0" w:firstLine="2233"/>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119BEF31">
      <w:pPr>
        <w:keepNext w:val="0"/>
        <w:keepLines w:val="0"/>
        <w:widowControl/>
        <w:suppressLineNumbers w:val="0"/>
        <w:spacing w:before="156" w:beforeAutospacing="0" w:after="0" w:afterAutospacing="0" w:line="315" w:lineRule="atLeast"/>
        <w:ind w:left="0" w:right="0" w:firstLine="2233"/>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22E112C9">
      <w:pPr>
        <w:pStyle w:val="11"/>
        <w:keepNext w:val="0"/>
        <w:keepLines w:val="0"/>
        <w:widowControl/>
        <w:suppressLineNumbers w:val="0"/>
        <w:spacing w:before="0" w:beforeAutospacing="0" w:after="120" w:afterAutospacing="0" w:line="240" w:lineRule="auto"/>
        <w:ind w:left="0" w:right="0" w:firstLine="100"/>
        <w:jc w:val="left"/>
        <w:textAlignment w:val="baseline"/>
        <w:rPr>
          <w:rFonts w:hint="default" w:ascii="Calibri" w:hAnsi="Calibri" w:cs="Calibri"/>
          <w:b w:val="0"/>
          <w:bCs w:val="0"/>
          <w:color w:val="auto"/>
          <w:sz w:val="21"/>
          <w:szCs w:val="21"/>
          <w:shd w:val="clear" w:color="auto" w:fill="auto"/>
        </w:rPr>
      </w:pPr>
      <w:r>
        <w:rPr>
          <w:rFonts w:hint="default" w:ascii="Calibri" w:hAnsi="Calibri" w:eastAsia="Helvetica" w:cs="Calibri"/>
          <w:b w:val="0"/>
          <w:bCs w:val="0"/>
          <w:i w:val="0"/>
          <w:iCs w:val="0"/>
          <w:caps w:val="0"/>
          <w:color w:val="auto"/>
          <w:spacing w:val="0"/>
          <w:sz w:val="21"/>
          <w:szCs w:val="21"/>
          <w:shd w:val="clear" w:color="auto" w:fill="auto"/>
          <w:vertAlign w:val="baseline"/>
        </w:rPr>
        <w:t> </w:t>
      </w:r>
    </w:p>
    <w:p w14:paraId="1834A523">
      <w:pPr>
        <w:pStyle w:val="11"/>
        <w:keepNext w:val="0"/>
        <w:keepLines w:val="0"/>
        <w:widowControl/>
        <w:suppressLineNumbers w:val="0"/>
        <w:spacing w:before="0" w:beforeAutospacing="0" w:after="120" w:afterAutospacing="0" w:line="240" w:lineRule="auto"/>
        <w:ind w:left="0" w:right="0" w:firstLine="20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sz w:val="24"/>
          <w:szCs w:val="24"/>
          <w:shd w:val="clear" w:color="auto" w:fill="auto"/>
          <w:vertAlign w:val="baseline"/>
        </w:rPr>
        <w:t> </w:t>
      </w:r>
      <w:r>
        <w:rPr>
          <w:rFonts w:hint="eastAsia" w:ascii="宋体" w:hAnsi="宋体" w:eastAsia="宋体" w:cs="宋体"/>
          <w:b w:val="0"/>
          <w:bCs w:val="0"/>
          <w:i w:val="0"/>
          <w:iCs w:val="0"/>
          <w:caps w:val="0"/>
          <w:color w:val="auto"/>
          <w:spacing w:val="0"/>
          <w:sz w:val="24"/>
          <w:szCs w:val="24"/>
          <w:shd w:val="clear" w:color="auto" w:fill="auto"/>
          <w:vertAlign w:val="baseline"/>
          <w:lang w:val="en-US" w:eastAsia="zh-CN"/>
        </w:rPr>
        <w:t xml:space="preserve">                  </w:t>
      </w:r>
      <w:r>
        <w:rPr>
          <w:rFonts w:hint="default" w:ascii="Arial" w:hAnsi="Arial" w:eastAsia="Helvetica" w:cs="Arial"/>
          <w:b/>
          <w:bCs/>
          <w:i w:val="0"/>
          <w:iCs w:val="0"/>
          <w:caps w:val="0"/>
          <w:color w:val="auto"/>
          <w:spacing w:val="0"/>
          <w:kern w:val="0"/>
          <w:sz w:val="32"/>
          <w:szCs w:val="32"/>
          <w:shd w:val="clear" w:color="auto" w:fill="auto"/>
          <w:vertAlign w:val="baseline"/>
          <w:lang w:val="en-US" w:eastAsia="zh-CN" w:bidi="ar"/>
        </w:rPr>
        <w:t>第一章   竞争性谈判公告</w:t>
      </w:r>
    </w:p>
    <w:p w14:paraId="5A25AD4C">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0"/>
          <w:szCs w:val="30"/>
          <w:shd w:val="clear" w:color="auto" w:fill="auto"/>
          <w:vertAlign w:val="baseline"/>
          <w:lang w:val="en-US" w:eastAsia="zh-CN" w:bidi="ar"/>
        </w:rPr>
        <w:t>平舆县国土空间总体规划动态调整项目竞争性谈判公告</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tbl>
      <w:tblPr>
        <w:tblStyle w:val="12"/>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196"/>
      </w:tblGrid>
      <w:tr w14:paraId="167BDB3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612" w:hRule="atLeast"/>
          <w:jc w:val="center"/>
        </w:trPr>
        <w:tc>
          <w:tcPr>
            <w:tcW w:w="9736"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top"/>
          </w:tcPr>
          <w:p w14:paraId="178EF519">
            <w:pPr>
              <w:keepNext w:val="0"/>
              <w:keepLines w:val="0"/>
              <w:pageBreakBefore w:val="0"/>
              <w:widowControl/>
              <w:suppressLineNumbers w:val="0"/>
              <w:pBdr>
                <w:top w:val="single" w:color="auto" w:sz="8" w:space="1"/>
                <w:left w:val="single" w:color="auto" w:sz="8" w:space="4"/>
                <w:bottom w:val="single" w:color="auto" w:sz="8" w:space="1"/>
                <w:right w:val="single" w:color="auto" w:sz="8" w:space="18"/>
              </w:pBdr>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项目概况</w:t>
            </w:r>
          </w:p>
          <w:p w14:paraId="3D92B2CE">
            <w:pPr>
              <w:keepNext w:val="0"/>
              <w:keepLines w:val="0"/>
              <w:pageBreakBefore w:val="0"/>
              <w:widowControl/>
              <w:suppressLineNumbers w:val="0"/>
              <w:pBdr>
                <w:top w:val="single" w:color="auto" w:sz="8" w:space="1"/>
                <w:left w:val="single" w:color="auto" w:sz="8" w:space="4"/>
                <w:bottom w:val="single" w:color="auto" w:sz="8" w:space="1"/>
                <w:right w:val="single" w:color="auto" w:sz="8" w:space="18"/>
              </w:pBdr>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r>
              <w:rPr>
                <w:rFonts w:hint="eastAsia" w:ascii="Arial" w:hAnsi="Arial" w:cs="Arial"/>
                <w:b w:val="0"/>
                <w:bCs w:val="0"/>
                <w:color w:val="auto"/>
                <w:kern w:val="0"/>
                <w:sz w:val="21"/>
                <w:szCs w:val="21"/>
                <w:shd w:val="clear" w:color="auto" w:fill="auto"/>
                <w:vertAlign w:val="baseline"/>
                <w:lang w:val="en-US" w:eastAsia="zh-CN" w:bidi="ar"/>
              </w:rPr>
              <w:t>平舆县国土空间总体规划动态调整项目</w:t>
            </w:r>
            <w:r>
              <w:rPr>
                <w:rFonts w:hint="eastAsia" w:ascii="宋体" w:hAnsi="宋体" w:eastAsia="宋体" w:cs="宋体"/>
                <w:b w:val="0"/>
                <w:bCs w:val="0"/>
                <w:color w:val="auto"/>
                <w:kern w:val="0"/>
                <w:sz w:val="21"/>
                <w:szCs w:val="21"/>
                <w:shd w:val="clear" w:color="auto" w:fill="auto"/>
                <w:vertAlign w:val="baseline"/>
                <w:lang w:val="en-US" w:eastAsia="zh-CN" w:bidi="ar"/>
              </w:rPr>
              <w:t>的潜在供应商应在驻马店市公共资源交易中心电子交易平台（</w:t>
            </w:r>
            <w:r>
              <w:rPr>
                <w:rFonts w:hint="default" w:ascii="Arial" w:hAnsi="Arial" w:cs="Arial" w:eastAsiaTheme="minorEastAsia"/>
                <w:b w:val="0"/>
                <w:bCs w:val="0"/>
                <w:color w:val="auto"/>
                <w:kern w:val="0"/>
                <w:sz w:val="21"/>
                <w:szCs w:val="21"/>
                <w:u w:val="none"/>
                <w:shd w:val="clear" w:color="auto" w:fill="auto"/>
                <w:vertAlign w:val="baseline"/>
                <w:lang w:val="en-US" w:eastAsia="zh-CN" w:bidi="ar"/>
              </w:rPr>
              <w:fldChar w:fldCharType="begin"/>
            </w:r>
            <w:r>
              <w:rPr>
                <w:rFonts w:hint="default" w:ascii="Arial" w:hAnsi="Arial" w:cs="Arial" w:eastAsiaTheme="minorEastAsia"/>
                <w:b w:val="0"/>
                <w:bCs w:val="0"/>
                <w:color w:val="auto"/>
                <w:kern w:val="0"/>
                <w:sz w:val="21"/>
                <w:szCs w:val="21"/>
                <w:u w:val="none"/>
                <w:shd w:val="clear" w:color="auto" w:fill="auto"/>
                <w:vertAlign w:val="baseline"/>
                <w:lang w:val="en-US" w:eastAsia="zh-CN" w:bidi="ar"/>
              </w:rPr>
              <w:instrText xml:space="preserve"> HYPERLINK "http://www.zmdggzy.gov.xn--cn),-yt5fnv56y17vdro7g5ei0va4tm/" \t "https://wx.mail.qq.com/attach/_blank" </w:instrText>
            </w:r>
            <w:r>
              <w:rPr>
                <w:rFonts w:hint="default" w:ascii="Arial" w:hAnsi="Arial" w:cs="Arial" w:eastAsiaTheme="minorEastAsia"/>
                <w:b w:val="0"/>
                <w:bCs w:val="0"/>
                <w:color w:val="auto"/>
                <w:kern w:val="0"/>
                <w:sz w:val="21"/>
                <w:szCs w:val="21"/>
                <w:u w:val="none"/>
                <w:shd w:val="clear" w:color="auto" w:fill="auto"/>
                <w:vertAlign w:val="baseline"/>
                <w:lang w:val="en-US" w:eastAsia="zh-CN" w:bidi="ar"/>
              </w:rPr>
              <w:fldChar w:fldCharType="separate"/>
            </w:r>
            <w:r>
              <w:rPr>
                <w:rStyle w:val="15"/>
                <w:rFonts w:hint="eastAsia" w:ascii="宋体" w:hAnsi="宋体" w:eastAsia="宋体" w:cs="宋体"/>
                <w:b w:val="0"/>
                <w:bCs w:val="0"/>
                <w:color w:val="auto"/>
                <w:sz w:val="21"/>
                <w:szCs w:val="21"/>
                <w:u w:val="none"/>
                <w:shd w:val="clear" w:color="auto" w:fill="auto"/>
                <w:vertAlign w:val="baseline"/>
              </w:rPr>
              <w:t>https://ggzy.zhumadian.gov.cn）获取采购文件，并于</w:t>
            </w:r>
            <w:r>
              <w:rPr>
                <w:rFonts w:hint="default" w:ascii="Arial" w:hAnsi="Arial" w:cs="Arial" w:eastAsiaTheme="minorEastAsia"/>
                <w:b w:val="0"/>
                <w:bCs w:val="0"/>
                <w:color w:val="auto"/>
                <w:kern w:val="0"/>
                <w:sz w:val="21"/>
                <w:szCs w:val="21"/>
                <w:u w:val="none"/>
                <w:shd w:val="clear" w:color="auto" w:fill="auto"/>
                <w:vertAlign w:val="baseline"/>
                <w:lang w:val="en-US" w:eastAsia="zh-CN" w:bidi="ar"/>
              </w:rPr>
              <w:fldChar w:fldCharType="end"/>
            </w:r>
            <w:r>
              <w:rPr>
                <w:rFonts w:hint="eastAsia" w:ascii="宋体" w:hAnsi="宋体" w:eastAsia="宋体" w:cs="宋体"/>
                <w:b w:val="0"/>
                <w:bCs w:val="0"/>
                <w:color w:val="auto"/>
                <w:kern w:val="0"/>
                <w:sz w:val="21"/>
                <w:szCs w:val="21"/>
                <w:u w:val="single"/>
                <w:shd w:val="clear" w:color="auto" w:fill="auto"/>
                <w:vertAlign w:val="baseline"/>
                <w:lang w:val="en-US" w:eastAsia="zh-CN" w:bidi="ar"/>
              </w:rPr>
              <w:t xml:space="preserve">2026 </w:t>
            </w:r>
            <w:r>
              <w:rPr>
                <w:rFonts w:hint="eastAsia" w:ascii="宋体" w:hAnsi="宋体" w:eastAsia="宋体" w:cs="宋体"/>
                <w:b w:val="0"/>
                <w:bCs w:val="0"/>
                <w:color w:val="auto"/>
                <w:kern w:val="0"/>
                <w:sz w:val="21"/>
                <w:szCs w:val="21"/>
                <w:shd w:val="clear" w:color="auto" w:fill="auto"/>
                <w:vertAlign w:val="baseline"/>
                <w:lang w:val="en-US" w:eastAsia="zh-CN" w:bidi="ar"/>
              </w:rPr>
              <w:t>年</w:t>
            </w:r>
            <w:r>
              <w:rPr>
                <w:rFonts w:hint="eastAsia" w:ascii="宋体" w:hAnsi="宋体" w:eastAsia="宋体" w:cs="宋体"/>
                <w:b w:val="0"/>
                <w:bCs w:val="0"/>
                <w:color w:val="auto"/>
                <w:kern w:val="0"/>
                <w:sz w:val="21"/>
                <w:szCs w:val="21"/>
                <w:u w:val="single"/>
                <w:shd w:val="clear" w:color="auto" w:fill="auto"/>
                <w:vertAlign w:val="baseline"/>
                <w:lang w:val="en-US" w:eastAsia="zh-CN" w:bidi="ar"/>
              </w:rPr>
              <w:t xml:space="preserve"> 8 </w:t>
            </w:r>
            <w:r>
              <w:rPr>
                <w:rFonts w:hint="eastAsia" w:ascii="宋体" w:hAnsi="宋体" w:eastAsia="宋体" w:cs="宋体"/>
                <w:b w:val="0"/>
                <w:bCs w:val="0"/>
                <w:color w:val="auto"/>
                <w:kern w:val="0"/>
                <w:sz w:val="21"/>
                <w:szCs w:val="21"/>
                <w:shd w:val="clear" w:color="auto" w:fill="auto"/>
                <w:vertAlign w:val="baseline"/>
                <w:lang w:val="en-US" w:eastAsia="zh-CN" w:bidi="ar"/>
              </w:rPr>
              <w:t>月</w:t>
            </w:r>
            <w:r>
              <w:rPr>
                <w:rFonts w:hint="eastAsia" w:ascii="宋体" w:hAnsi="宋体" w:eastAsia="宋体" w:cs="宋体"/>
                <w:b w:val="0"/>
                <w:bCs w:val="0"/>
                <w:color w:val="auto"/>
                <w:kern w:val="0"/>
                <w:sz w:val="21"/>
                <w:szCs w:val="21"/>
                <w:u w:val="single"/>
                <w:shd w:val="clear" w:color="auto" w:fill="auto"/>
                <w:vertAlign w:val="baseline"/>
                <w:lang w:val="en-US" w:eastAsia="zh-CN" w:bidi="ar"/>
              </w:rPr>
              <w:t xml:space="preserve"> 07 </w:t>
            </w:r>
            <w:r>
              <w:rPr>
                <w:rFonts w:hint="eastAsia" w:ascii="宋体" w:hAnsi="宋体" w:eastAsia="宋体" w:cs="宋体"/>
                <w:b w:val="0"/>
                <w:bCs w:val="0"/>
                <w:color w:val="auto"/>
                <w:kern w:val="0"/>
                <w:sz w:val="21"/>
                <w:szCs w:val="21"/>
                <w:shd w:val="clear" w:color="auto" w:fill="auto"/>
                <w:vertAlign w:val="baseline"/>
                <w:lang w:val="en-US" w:eastAsia="zh-CN" w:bidi="ar"/>
              </w:rPr>
              <w:t>日</w:t>
            </w:r>
            <w:r>
              <w:rPr>
                <w:rFonts w:hint="eastAsia" w:ascii="宋体" w:hAnsi="宋体" w:eastAsia="宋体" w:cs="宋体"/>
                <w:b w:val="0"/>
                <w:bCs w:val="0"/>
                <w:color w:val="auto"/>
                <w:kern w:val="0"/>
                <w:sz w:val="21"/>
                <w:szCs w:val="21"/>
                <w:u w:val="single"/>
                <w:shd w:val="clear" w:color="auto" w:fill="auto"/>
                <w:vertAlign w:val="baseline"/>
                <w:lang w:val="en-US" w:eastAsia="zh-CN" w:bidi="ar"/>
              </w:rPr>
              <w:t>09</w:t>
            </w:r>
            <w:r>
              <w:rPr>
                <w:rFonts w:hint="eastAsia" w:ascii="宋体" w:hAnsi="宋体" w:eastAsia="宋体" w:cs="宋体"/>
                <w:b w:val="0"/>
                <w:bCs w:val="0"/>
                <w:color w:val="auto"/>
                <w:kern w:val="0"/>
                <w:sz w:val="21"/>
                <w:szCs w:val="21"/>
                <w:shd w:val="clear" w:color="auto" w:fill="auto"/>
                <w:vertAlign w:val="baseline"/>
                <w:lang w:val="en-US" w:eastAsia="zh-CN" w:bidi="ar"/>
              </w:rPr>
              <w:t>时</w:t>
            </w:r>
            <w:r>
              <w:rPr>
                <w:rFonts w:hint="eastAsia" w:ascii="宋体" w:hAnsi="宋体" w:eastAsia="宋体" w:cs="宋体"/>
                <w:b w:val="0"/>
                <w:bCs w:val="0"/>
                <w:color w:val="auto"/>
                <w:kern w:val="0"/>
                <w:sz w:val="21"/>
                <w:szCs w:val="21"/>
                <w:u w:val="single"/>
                <w:shd w:val="clear" w:color="auto" w:fill="auto"/>
                <w:vertAlign w:val="baseline"/>
                <w:lang w:val="en-US" w:eastAsia="zh-CN" w:bidi="ar"/>
              </w:rPr>
              <w:t>00</w:t>
            </w:r>
            <w:r>
              <w:rPr>
                <w:rFonts w:hint="eastAsia" w:ascii="宋体" w:hAnsi="宋体" w:eastAsia="宋体" w:cs="宋体"/>
                <w:b w:val="0"/>
                <w:bCs w:val="0"/>
                <w:color w:val="auto"/>
                <w:kern w:val="0"/>
                <w:sz w:val="21"/>
                <w:szCs w:val="21"/>
                <w:shd w:val="clear" w:color="auto" w:fill="auto"/>
                <w:vertAlign w:val="baseline"/>
                <w:lang w:val="en-US" w:eastAsia="zh-CN" w:bidi="ar"/>
              </w:rPr>
              <w:t>分（北京时间）前提交响应文件。</w:t>
            </w:r>
          </w:p>
        </w:tc>
      </w:tr>
    </w:tbl>
    <w:p w14:paraId="580427CB">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一、项目基本情况：</w:t>
      </w:r>
    </w:p>
    <w:p w14:paraId="18D8AC16">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right="0" w:firstLine="420" w:firstLineChars="200"/>
        <w:jc w:val="left"/>
        <w:textAlignment w:val="baseline"/>
        <w:rPr>
          <w:rFonts w:hint="default" w:ascii="Arial" w:hAnsi="Arial" w:cs="Arial"/>
          <w:b w:val="0"/>
          <w:bCs w:val="0"/>
          <w:color w:val="auto"/>
          <w:sz w:val="21"/>
          <w:szCs w:val="21"/>
          <w:shd w:val="clear" w:color="auto" w:fill="auto"/>
          <w:lang w:val="en-US"/>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1项目编号：舆政采购-2026-07-4</w:t>
      </w:r>
    </w:p>
    <w:p w14:paraId="55263BFE">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right="0" w:firstLine="420" w:firstLineChars="20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2.项目名称：</w:t>
      </w:r>
      <w:r>
        <w:rPr>
          <w:rFonts w:hint="eastAsia" w:ascii="Arial" w:hAnsi="Arial" w:eastAsia="Helvetica" w:cs="Arial"/>
          <w:b w:val="0"/>
          <w:bCs w:val="0"/>
          <w:i w:val="0"/>
          <w:iCs w:val="0"/>
          <w:caps w:val="0"/>
          <w:color w:val="auto"/>
          <w:spacing w:val="0"/>
          <w:kern w:val="0"/>
          <w:sz w:val="21"/>
          <w:szCs w:val="21"/>
          <w:shd w:val="clear" w:color="auto" w:fill="auto"/>
          <w:vertAlign w:val="baseline"/>
          <w:lang w:val="en-US" w:eastAsia="zh-CN" w:bidi="ar"/>
        </w:rPr>
        <w:t>平舆县国土空间总体规划动态调整项目</w:t>
      </w:r>
    </w:p>
    <w:p w14:paraId="387E069F">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7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3.采购方式：竞争性谈判</w:t>
      </w:r>
    </w:p>
    <w:p w14:paraId="7BCB474D">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7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4.预算金额：650000.00元；最高限价：650000.00元；</w:t>
      </w:r>
    </w:p>
    <w:tbl>
      <w:tblPr>
        <w:tblStyle w:val="12"/>
        <w:tblW w:w="9340"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426"/>
        <w:gridCol w:w="1078"/>
        <w:gridCol w:w="2748"/>
        <w:gridCol w:w="1227"/>
        <w:gridCol w:w="1228"/>
        <w:gridCol w:w="1404"/>
        <w:gridCol w:w="1229"/>
      </w:tblGrid>
      <w:tr w14:paraId="78E2F4F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20" w:hRule="atLeast"/>
          <w:jc w:val="center"/>
        </w:trPr>
        <w:tc>
          <w:tcPr>
            <w:tcW w:w="426"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8327BFA">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序号</w:t>
            </w:r>
          </w:p>
        </w:tc>
        <w:tc>
          <w:tcPr>
            <w:tcW w:w="107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4EC26828">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包号</w:t>
            </w:r>
          </w:p>
        </w:tc>
        <w:tc>
          <w:tcPr>
            <w:tcW w:w="274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5D96D4D5">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both"/>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包名称</w:t>
            </w:r>
          </w:p>
        </w:tc>
        <w:tc>
          <w:tcPr>
            <w:tcW w:w="1227"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2BFC2242">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包预算（元）</w:t>
            </w:r>
          </w:p>
        </w:tc>
        <w:tc>
          <w:tcPr>
            <w:tcW w:w="12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624AF448">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包最高限价（元）</w:t>
            </w:r>
          </w:p>
        </w:tc>
        <w:tc>
          <w:tcPr>
            <w:tcW w:w="1404"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9AA9E89">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是否专门面向中小企业</w:t>
            </w:r>
          </w:p>
        </w:tc>
        <w:tc>
          <w:tcPr>
            <w:tcW w:w="1229"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2D77794B">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采购预留金额（元）</w:t>
            </w:r>
          </w:p>
        </w:tc>
      </w:tr>
      <w:tr w14:paraId="7B83069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20" w:hRule="atLeast"/>
          <w:jc w:val="center"/>
        </w:trPr>
        <w:tc>
          <w:tcPr>
            <w:tcW w:w="426"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23DC8A42">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w:t>
            </w:r>
          </w:p>
        </w:tc>
        <w:tc>
          <w:tcPr>
            <w:tcW w:w="107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46B38080">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center"/>
              <w:textAlignment w:val="baseline"/>
              <w:rPr>
                <w:rFonts w:hint="eastAsia" w:ascii="宋体" w:hAnsi="宋体" w:eastAsia="宋体" w:cs="宋体"/>
                <w:b w:val="0"/>
                <w:bCs w:val="0"/>
                <w:color w:val="auto"/>
                <w:kern w:val="0"/>
                <w:sz w:val="21"/>
                <w:szCs w:val="21"/>
                <w:shd w:val="clear" w:color="auto" w:fill="auto"/>
                <w:vertAlign w:val="baseline"/>
                <w:lang w:val="en-US" w:eastAsia="zh-CN" w:bidi="ar"/>
              </w:rPr>
            </w:pPr>
            <w:r>
              <w:rPr>
                <w:rFonts w:hint="eastAsia" w:ascii="宋体" w:hAnsi="宋体" w:eastAsia="宋体" w:cs="宋体"/>
                <w:b w:val="0"/>
                <w:bCs w:val="0"/>
                <w:color w:val="auto"/>
                <w:kern w:val="0"/>
                <w:sz w:val="21"/>
                <w:szCs w:val="21"/>
                <w:shd w:val="clear" w:color="auto" w:fill="auto"/>
                <w:vertAlign w:val="baseline"/>
                <w:lang w:val="en-US" w:eastAsia="zh-CN" w:bidi="ar"/>
              </w:rPr>
              <w:t>2026—CG—J041—056</w:t>
            </w:r>
          </w:p>
          <w:p w14:paraId="0CF31743">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A包</w:t>
            </w:r>
          </w:p>
        </w:tc>
        <w:tc>
          <w:tcPr>
            <w:tcW w:w="274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944E3E8">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both"/>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平舆县国土空间总体规划动态调整项目A包</w:t>
            </w:r>
          </w:p>
        </w:tc>
        <w:tc>
          <w:tcPr>
            <w:tcW w:w="1227"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3FF3B192">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650000.00</w:t>
            </w:r>
          </w:p>
        </w:tc>
        <w:tc>
          <w:tcPr>
            <w:tcW w:w="12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349A650B">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650000.00</w:t>
            </w:r>
          </w:p>
        </w:tc>
        <w:tc>
          <w:tcPr>
            <w:tcW w:w="1404"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1708CA53">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是</w:t>
            </w:r>
          </w:p>
        </w:tc>
        <w:tc>
          <w:tcPr>
            <w:tcW w:w="1229"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66D1B515">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650000.00</w:t>
            </w:r>
          </w:p>
        </w:tc>
      </w:tr>
    </w:tbl>
    <w:p w14:paraId="74D978D5">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5.采购需求（包括但不限于标的名称、数量、简要技术需求或服务要求等</w:t>
      </w:r>
      <w:r>
        <w:rPr>
          <w:rFonts w:hint="default" w:ascii="Arial" w:hAnsi="Arial" w:eastAsia="Helvetica" w:cs="Arial"/>
          <w:b w:val="0"/>
          <w:bCs w:val="0"/>
          <w:i w:val="0"/>
          <w:iCs w:val="0"/>
          <w:caps w:val="0"/>
          <w:color w:val="auto"/>
          <w:spacing w:val="0"/>
          <w:kern w:val="0"/>
          <w:sz w:val="21"/>
          <w:szCs w:val="21"/>
          <w:shd w:val="clear" w:color="auto" w:fill="auto"/>
          <w:vertAlign w:val="baseline"/>
          <w:lang w:val="en-US" w:eastAsia="zh-CN" w:bidi="ar"/>
        </w:rPr>
        <w:t>，详见采购需求</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w:t>
      </w:r>
    </w:p>
    <w:p w14:paraId="47B328DB">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63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5.1服务期限：</w:t>
      </w:r>
      <w:r>
        <w:rPr>
          <w:rFonts w:hint="eastAsia" w:ascii="Arial" w:hAnsi="Arial" w:eastAsia="Helvetica" w:cs="Arial"/>
          <w:b w:val="0"/>
          <w:bCs w:val="0"/>
          <w:i w:val="0"/>
          <w:iCs w:val="0"/>
          <w:caps w:val="0"/>
          <w:color w:val="auto"/>
          <w:spacing w:val="0"/>
          <w:kern w:val="0"/>
          <w:sz w:val="21"/>
          <w:szCs w:val="21"/>
          <w:shd w:val="clear" w:color="auto" w:fill="auto"/>
          <w:vertAlign w:val="baseline"/>
          <w:lang w:val="en-US" w:eastAsia="zh-CN" w:bidi="ar"/>
        </w:rPr>
        <w:t>合同签订后210日历天内</w:t>
      </w:r>
      <w:r>
        <w:rPr>
          <w:rFonts w:hint="default" w:ascii="Arial" w:hAnsi="Arial" w:eastAsia="Helvetica" w:cs="Arial"/>
          <w:b w:val="0"/>
          <w:bCs w:val="0"/>
          <w:i w:val="0"/>
          <w:iCs w:val="0"/>
          <w:caps w:val="0"/>
          <w:color w:val="auto"/>
          <w:spacing w:val="0"/>
          <w:kern w:val="0"/>
          <w:sz w:val="21"/>
          <w:szCs w:val="21"/>
          <w:shd w:val="clear" w:color="auto" w:fill="auto"/>
          <w:vertAlign w:val="baseline"/>
          <w:lang w:val="en-US" w:eastAsia="zh-CN" w:bidi="ar"/>
        </w:rPr>
        <w:t>完成</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w:t>
      </w:r>
    </w:p>
    <w:p w14:paraId="1AA5C004">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63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5.2质量要求：符合国家现行的质量要求，达到合格标准并满足采购人要求</w:t>
      </w:r>
    </w:p>
    <w:p w14:paraId="528424C6">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6.合同履行期限：同服务期限。</w:t>
      </w:r>
    </w:p>
    <w:p w14:paraId="2F6AF842">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7.本项目是否接受联合体投标：否</w:t>
      </w:r>
    </w:p>
    <w:p w14:paraId="242F06C5">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8、是否接受进口产品：否</w:t>
      </w:r>
    </w:p>
    <w:p w14:paraId="5BCE9552">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9、是否专门面向中小企业：是</w:t>
      </w:r>
    </w:p>
    <w:p w14:paraId="3EFDA803">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二、供应商资格要求：</w:t>
      </w:r>
    </w:p>
    <w:p w14:paraId="4035FE97">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7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1"/>
          <w:kern w:val="0"/>
          <w:sz w:val="21"/>
          <w:szCs w:val="21"/>
          <w:shd w:val="clear" w:color="auto" w:fill="auto"/>
          <w:vertAlign w:val="baseline"/>
          <w:lang w:val="en-US" w:eastAsia="zh-CN" w:bidi="ar"/>
        </w:rPr>
        <w:t>1.满足《中华人民共和国政府采购法》第二十二条规定（根据驻采购【2022】15号文件规定实行承诺制）：</w:t>
      </w:r>
    </w:p>
    <w:p w14:paraId="4D975E8B">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7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2.落实政府采购政策满足的资格要求：</w:t>
      </w:r>
    </w:p>
    <w:p w14:paraId="64D1F710">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7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促进中小微企业发展，支持节能环保政策，支持监狱企业等特定企业。</w:t>
      </w:r>
    </w:p>
    <w:p w14:paraId="2308D283">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7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3.本项目的特定资格要求：</w:t>
      </w:r>
    </w:p>
    <w:p w14:paraId="2B86F0F6">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3.1供应商须具备独立法人资格，并具有有效的营业执照或事业单位法人证书；；</w:t>
      </w:r>
    </w:p>
    <w:p w14:paraId="3F86837A">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3.2供应商须具备城乡规划编制乙级（含）及以上资质或国土空间规划编制乙级（含）及以上资质；</w:t>
      </w:r>
    </w:p>
    <w:p w14:paraId="1B981B57">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3.3供应商拟派拟派项目负责人须具有城乡规划或土地资源管理相关专业中级以上技术职称，且为本单位正式工作人员，并提供单位为其缴纳的社保证明材料；</w:t>
      </w:r>
    </w:p>
    <w:p w14:paraId="18B96174">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eastAsia" w:ascii="宋体" w:hAnsi="宋体" w:eastAsia="宋体" w:cs="宋体"/>
          <w:b w:val="0"/>
          <w:bCs w:val="0"/>
          <w:i w:val="0"/>
          <w:iCs w:val="0"/>
          <w:caps w:val="0"/>
          <w:color w:val="auto"/>
          <w:spacing w:val="0"/>
          <w:kern w:val="0"/>
          <w:sz w:val="21"/>
          <w:szCs w:val="21"/>
          <w:vertAlign w:val="baseline"/>
          <w:lang w:val="en-US" w:eastAsia="zh-CN" w:bidi="ar"/>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3.4供应商法定代表人身份证或授权委托人供授权委托书、被授权人身份证。</w:t>
      </w:r>
    </w:p>
    <w:p w14:paraId="41899386">
      <w:pPr>
        <w:keepNext w:val="0"/>
        <w:keepLines w:val="0"/>
        <w:pageBreakBefore w:val="0"/>
        <w:kinsoku/>
        <w:wordWrap/>
        <w:overflowPunct/>
        <w:topLinePunct w:val="0"/>
        <w:autoSpaceDE/>
        <w:autoSpaceDN/>
        <w:bidi w:val="0"/>
        <w:adjustRightInd/>
        <w:snapToGrid/>
        <w:spacing w:line="360" w:lineRule="auto"/>
        <w:ind w:leftChars="0" w:right="0" w:firstLine="420" w:firstLineChars="200"/>
        <w:textAlignment w:val="auto"/>
        <w:rPr>
          <w:rFonts w:hint="default" w:ascii="宋体" w:hAnsi="宋体" w:eastAsia="宋体" w:cs="宋体"/>
          <w:b w:val="0"/>
          <w:bCs w:val="0"/>
          <w:i w:val="0"/>
          <w:iCs w:val="0"/>
          <w:caps w:val="0"/>
          <w:color w:val="auto"/>
          <w:spacing w:val="0"/>
          <w:kern w:val="0"/>
          <w:sz w:val="21"/>
          <w:szCs w:val="21"/>
          <w:vertAlign w:val="baseline"/>
          <w:lang w:val="en-US" w:eastAsia="zh-CN" w:bidi="ar"/>
        </w:rPr>
      </w:pPr>
      <w:r>
        <w:rPr>
          <w:rFonts w:hint="eastAsia" w:ascii="宋体" w:hAnsi="宋体" w:eastAsia="宋体" w:cs="宋体"/>
          <w:color w:val="auto"/>
          <w:sz w:val="21"/>
          <w:szCs w:val="21"/>
          <w:highlight w:val="none"/>
          <w:shd w:val="clear" w:color="auto" w:fill="FFFFFF"/>
          <w:lang w:val="en-US" w:eastAsia="zh-CN"/>
        </w:rPr>
        <w:t>3.5</w:t>
      </w:r>
      <w:r>
        <w:rPr>
          <w:rFonts w:hint="eastAsia" w:ascii="宋体" w:hAnsi="宋体" w:eastAsia="宋体" w:cs="宋体"/>
          <w:color w:val="auto"/>
          <w:sz w:val="21"/>
          <w:szCs w:val="21"/>
          <w:highlight w:val="none"/>
          <w:lang w:val="en-US" w:eastAsia="zh-CN"/>
        </w:rPr>
        <w:t>信用要求：根据《关于在政府采购活动中查询及使用信用记录有关问题的通知》(财库[2016]125号)的规定，对列入失信被执行人、重大税收违法失信主体名单、政府采购严重违法失信行为记录名单的投标人，拒绝参与本项目政府采购活动【查询渠道：“信用中国www.creditchina.gov.cn”、“中国政府采购网www.ccgp.gov.cn”】</w:t>
      </w:r>
      <w:r>
        <w:rPr>
          <w:rFonts w:hint="eastAsia" w:ascii="宋体" w:hAnsi="宋体" w:eastAsia="宋体" w:cs="宋体"/>
          <w:b w:val="0"/>
          <w:bCs w:val="0"/>
          <w:i w:val="0"/>
          <w:iCs w:val="0"/>
          <w:caps w:val="0"/>
          <w:color w:val="auto"/>
          <w:spacing w:val="0"/>
          <w:kern w:val="0"/>
          <w:sz w:val="21"/>
          <w:szCs w:val="21"/>
          <w:vertAlign w:val="baseline"/>
          <w:lang w:val="en-US" w:eastAsia="zh-CN" w:bidi="ar"/>
        </w:rPr>
        <w:t>；</w:t>
      </w:r>
    </w:p>
    <w:p w14:paraId="6403EF39">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b w:val="0"/>
          <w:bCs w:val="0"/>
          <w:color w:val="auto"/>
          <w:sz w:val="21"/>
          <w:szCs w:val="21"/>
        </w:rPr>
      </w:pPr>
      <w:r>
        <w:rPr>
          <w:rFonts w:hint="eastAsia" w:ascii="宋体" w:hAnsi="宋体" w:eastAsia="宋体" w:cs="宋体"/>
          <w:b/>
          <w:bCs/>
          <w:i w:val="0"/>
          <w:iCs w:val="0"/>
          <w:caps w:val="0"/>
          <w:color w:val="auto"/>
          <w:spacing w:val="0"/>
          <w:sz w:val="21"/>
          <w:szCs w:val="21"/>
          <w:shd w:val="clear" w:fill="FFFFFF"/>
          <w:vertAlign w:val="baseline"/>
        </w:rPr>
        <w:t>三、获取招标文件：</w:t>
      </w:r>
    </w:p>
    <w:p w14:paraId="0F278DAF">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1.时间：202</w:t>
      </w:r>
      <w:r>
        <w:rPr>
          <w:rFonts w:hint="eastAsia" w:ascii="宋体" w:hAnsi="宋体" w:eastAsia="宋体" w:cs="宋体"/>
          <w:b w:val="0"/>
          <w:bCs w:val="0"/>
          <w:i w:val="0"/>
          <w:iCs w:val="0"/>
          <w:caps w:val="0"/>
          <w:color w:val="auto"/>
          <w:spacing w:val="0"/>
          <w:sz w:val="21"/>
          <w:szCs w:val="21"/>
          <w:shd w:val="clear" w:fill="FFFFFF"/>
          <w:vertAlign w:val="baseline"/>
          <w:lang w:val="en-US" w:eastAsia="zh-CN"/>
        </w:rPr>
        <w:t>6</w:t>
      </w:r>
      <w:r>
        <w:rPr>
          <w:rFonts w:hint="eastAsia" w:ascii="宋体" w:hAnsi="宋体" w:eastAsia="宋体" w:cs="宋体"/>
          <w:b w:val="0"/>
          <w:bCs w:val="0"/>
          <w:i w:val="0"/>
          <w:iCs w:val="0"/>
          <w:caps w:val="0"/>
          <w:color w:val="auto"/>
          <w:spacing w:val="0"/>
          <w:sz w:val="21"/>
          <w:szCs w:val="21"/>
          <w:shd w:val="clear" w:fill="FFFFFF"/>
          <w:vertAlign w:val="baseline"/>
        </w:rPr>
        <w:t>年</w:t>
      </w:r>
      <w:r>
        <w:rPr>
          <w:rFonts w:hint="eastAsia" w:ascii="宋体" w:hAnsi="宋体" w:eastAsia="宋体" w:cs="宋体"/>
          <w:b w:val="0"/>
          <w:bCs w:val="0"/>
          <w:i w:val="0"/>
          <w:iCs w:val="0"/>
          <w:caps w:val="0"/>
          <w:color w:val="auto"/>
          <w:spacing w:val="0"/>
          <w:sz w:val="21"/>
          <w:szCs w:val="21"/>
          <w:shd w:val="clear" w:fill="FFFFFF"/>
          <w:vertAlign w:val="baseline"/>
          <w:lang w:val="en-US" w:eastAsia="zh-CN"/>
        </w:rPr>
        <w:t>8</w:t>
      </w:r>
      <w:r>
        <w:rPr>
          <w:rFonts w:hint="eastAsia" w:ascii="宋体" w:hAnsi="宋体" w:eastAsia="宋体" w:cs="宋体"/>
          <w:b w:val="0"/>
          <w:bCs w:val="0"/>
          <w:i w:val="0"/>
          <w:iCs w:val="0"/>
          <w:caps w:val="0"/>
          <w:color w:val="auto"/>
          <w:spacing w:val="0"/>
          <w:sz w:val="21"/>
          <w:szCs w:val="21"/>
          <w:shd w:val="clear" w:fill="FFFFFF"/>
          <w:vertAlign w:val="baseline"/>
        </w:rPr>
        <w:t>月</w:t>
      </w:r>
      <w:r>
        <w:rPr>
          <w:rFonts w:hint="eastAsia" w:ascii="宋体" w:hAnsi="宋体" w:eastAsia="宋体" w:cs="宋体"/>
          <w:b w:val="0"/>
          <w:bCs w:val="0"/>
          <w:i w:val="0"/>
          <w:iCs w:val="0"/>
          <w:caps w:val="0"/>
          <w:color w:val="auto"/>
          <w:spacing w:val="0"/>
          <w:sz w:val="21"/>
          <w:szCs w:val="21"/>
          <w:shd w:val="clear" w:fill="FFFFFF"/>
          <w:vertAlign w:val="baseline"/>
          <w:lang w:val="en-US" w:eastAsia="zh-CN"/>
        </w:rPr>
        <w:t>04</w:t>
      </w:r>
      <w:r>
        <w:rPr>
          <w:rFonts w:hint="eastAsia" w:ascii="宋体" w:hAnsi="宋体" w:eastAsia="宋体" w:cs="宋体"/>
          <w:b w:val="0"/>
          <w:bCs w:val="0"/>
          <w:i w:val="0"/>
          <w:iCs w:val="0"/>
          <w:caps w:val="0"/>
          <w:color w:val="auto"/>
          <w:spacing w:val="0"/>
          <w:sz w:val="21"/>
          <w:szCs w:val="21"/>
          <w:shd w:val="clear" w:fill="FFFFFF"/>
          <w:vertAlign w:val="baseline"/>
        </w:rPr>
        <w:t>日至202</w:t>
      </w:r>
      <w:r>
        <w:rPr>
          <w:rFonts w:hint="eastAsia" w:ascii="宋体" w:hAnsi="宋体" w:eastAsia="宋体" w:cs="宋体"/>
          <w:b w:val="0"/>
          <w:bCs w:val="0"/>
          <w:i w:val="0"/>
          <w:iCs w:val="0"/>
          <w:caps w:val="0"/>
          <w:color w:val="auto"/>
          <w:spacing w:val="0"/>
          <w:sz w:val="21"/>
          <w:szCs w:val="21"/>
          <w:shd w:val="clear" w:fill="FFFFFF"/>
          <w:vertAlign w:val="baseline"/>
          <w:lang w:val="en-US" w:eastAsia="zh-CN"/>
        </w:rPr>
        <w:t>6</w:t>
      </w:r>
      <w:r>
        <w:rPr>
          <w:rFonts w:hint="eastAsia" w:ascii="宋体" w:hAnsi="宋体" w:eastAsia="宋体" w:cs="宋体"/>
          <w:b w:val="0"/>
          <w:bCs w:val="0"/>
          <w:i w:val="0"/>
          <w:iCs w:val="0"/>
          <w:caps w:val="0"/>
          <w:color w:val="auto"/>
          <w:spacing w:val="0"/>
          <w:sz w:val="21"/>
          <w:szCs w:val="21"/>
          <w:shd w:val="clear" w:fill="FFFFFF"/>
          <w:vertAlign w:val="baseline"/>
        </w:rPr>
        <w:t>年</w:t>
      </w:r>
      <w:r>
        <w:rPr>
          <w:rFonts w:hint="eastAsia" w:ascii="宋体" w:hAnsi="宋体" w:eastAsia="宋体" w:cs="宋体"/>
          <w:b w:val="0"/>
          <w:bCs w:val="0"/>
          <w:i w:val="0"/>
          <w:iCs w:val="0"/>
          <w:caps w:val="0"/>
          <w:color w:val="auto"/>
          <w:spacing w:val="0"/>
          <w:sz w:val="21"/>
          <w:szCs w:val="21"/>
          <w:shd w:val="clear" w:fill="FFFFFF"/>
          <w:vertAlign w:val="baseline"/>
          <w:lang w:val="en-US" w:eastAsia="zh-CN"/>
        </w:rPr>
        <w:t>8</w:t>
      </w:r>
      <w:r>
        <w:rPr>
          <w:rFonts w:hint="eastAsia" w:ascii="宋体" w:hAnsi="宋体" w:eastAsia="宋体" w:cs="宋体"/>
          <w:b w:val="0"/>
          <w:bCs w:val="0"/>
          <w:i w:val="0"/>
          <w:iCs w:val="0"/>
          <w:caps w:val="0"/>
          <w:color w:val="auto"/>
          <w:spacing w:val="0"/>
          <w:sz w:val="21"/>
          <w:szCs w:val="21"/>
          <w:shd w:val="clear" w:fill="FFFFFF"/>
          <w:vertAlign w:val="baseline"/>
        </w:rPr>
        <w:t>月</w:t>
      </w:r>
      <w:r>
        <w:rPr>
          <w:rFonts w:hint="eastAsia" w:ascii="宋体" w:hAnsi="宋体" w:eastAsia="宋体" w:cs="宋体"/>
          <w:b w:val="0"/>
          <w:bCs w:val="0"/>
          <w:i w:val="0"/>
          <w:iCs w:val="0"/>
          <w:caps w:val="0"/>
          <w:color w:val="auto"/>
          <w:spacing w:val="0"/>
          <w:sz w:val="21"/>
          <w:szCs w:val="21"/>
          <w:shd w:val="clear" w:fill="FFFFFF"/>
          <w:vertAlign w:val="baseline"/>
          <w:lang w:val="en-US" w:eastAsia="zh-CN"/>
        </w:rPr>
        <w:t xml:space="preserve"> 06</w:t>
      </w:r>
      <w:r>
        <w:rPr>
          <w:rFonts w:hint="eastAsia" w:ascii="宋体" w:hAnsi="宋体" w:eastAsia="宋体" w:cs="宋体"/>
          <w:b w:val="0"/>
          <w:bCs w:val="0"/>
          <w:i w:val="0"/>
          <w:iCs w:val="0"/>
          <w:caps w:val="0"/>
          <w:color w:val="auto"/>
          <w:spacing w:val="0"/>
          <w:sz w:val="21"/>
          <w:szCs w:val="21"/>
          <w:shd w:val="clear" w:fill="FFFFFF"/>
          <w:vertAlign w:val="baseline"/>
        </w:rPr>
        <w:t>日，每天上午08:00至12:00，下午12:00至18:00（北京时间，法定节假日除外）</w:t>
      </w:r>
    </w:p>
    <w:p w14:paraId="7DD970CE">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2.地点：驻马店市公共资源交易中心网</w:t>
      </w:r>
    </w:p>
    <w:p w14:paraId="1B879B2D">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3.方式：凡有意参加投标者，登录“驻马店市公共资源交易中心（http://www.zmdggzy.gov.cn/）”网站，凭领取的企业身份认证锁（CA密钥）登录系统进行网上下载招标文件。</w:t>
      </w:r>
    </w:p>
    <w:p w14:paraId="03C2D09C">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b w:val="0"/>
          <w:bCs w:val="0"/>
          <w:color w:val="auto"/>
          <w:sz w:val="21"/>
          <w:szCs w:val="21"/>
        </w:rPr>
      </w:pPr>
      <w:r>
        <w:rPr>
          <w:rFonts w:hint="eastAsia" w:ascii="宋体" w:hAnsi="宋体" w:eastAsia="宋体" w:cs="宋体"/>
          <w:b/>
          <w:bCs/>
          <w:i w:val="0"/>
          <w:iCs w:val="0"/>
          <w:caps w:val="0"/>
          <w:color w:val="auto"/>
          <w:spacing w:val="0"/>
          <w:sz w:val="21"/>
          <w:szCs w:val="21"/>
          <w:shd w:val="clear" w:fill="FFFFFF"/>
          <w:vertAlign w:val="baseline"/>
        </w:rPr>
        <w:t>四、投标截止时间及地点：</w:t>
      </w:r>
    </w:p>
    <w:p w14:paraId="3E08B4B0">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1.时间：</w:t>
      </w:r>
      <w:r>
        <w:rPr>
          <w:rFonts w:hint="eastAsia" w:ascii="宋体" w:hAnsi="宋体" w:eastAsia="宋体" w:cs="宋体"/>
          <w:b w:val="0"/>
          <w:bCs w:val="0"/>
          <w:color w:val="auto"/>
          <w:kern w:val="0"/>
          <w:sz w:val="21"/>
          <w:szCs w:val="21"/>
          <w:u w:val="single"/>
          <w:shd w:val="clear" w:color="auto" w:fill="auto"/>
          <w:vertAlign w:val="baseline"/>
          <w:lang w:val="en-US" w:eastAsia="zh-CN" w:bidi="ar"/>
        </w:rPr>
        <w:t xml:space="preserve">2026 </w:t>
      </w:r>
      <w:r>
        <w:rPr>
          <w:rFonts w:hint="eastAsia" w:ascii="宋体" w:hAnsi="宋体" w:eastAsia="宋体" w:cs="宋体"/>
          <w:b w:val="0"/>
          <w:bCs w:val="0"/>
          <w:color w:val="auto"/>
          <w:kern w:val="0"/>
          <w:sz w:val="21"/>
          <w:szCs w:val="21"/>
          <w:shd w:val="clear" w:color="auto" w:fill="auto"/>
          <w:vertAlign w:val="baseline"/>
          <w:lang w:val="en-US" w:eastAsia="zh-CN" w:bidi="ar"/>
        </w:rPr>
        <w:t>年</w:t>
      </w:r>
      <w:r>
        <w:rPr>
          <w:rFonts w:hint="eastAsia" w:ascii="宋体" w:hAnsi="宋体" w:eastAsia="宋体" w:cs="宋体"/>
          <w:b w:val="0"/>
          <w:bCs w:val="0"/>
          <w:color w:val="auto"/>
          <w:kern w:val="0"/>
          <w:sz w:val="21"/>
          <w:szCs w:val="21"/>
          <w:u w:val="single"/>
          <w:shd w:val="clear" w:color="auto" w:fill="auto"/>
          <w:vertAlign w:val="baseline"/>
          <w:lang w:val="en-US" w:eastAsia="zh-CN" w:bidi="ar"/>
        </w:rPr>
        <w:t xml:space="preserve"> 8 </w:t>
      </w:r>
      <w:r>
        <w:rPr>
          <w:rFonts w:hint="eastAsia" w:ascii="宋体" w:hAnsi="宋体" w:eastAsia="宋体" w:cs="宋体"/>
          <w:b w:val="0"/>
          <w:bCs w:val="0"/>
          <w:color w:val="auto"/>
          <w:kern w:val="0"/>
          <w:sz w:val="21"/>
          <w:szCs w:val="21"/>
          <w:shd w:val="clear" w:color="auto" w:fill="auto"/>
          <w:vertAlign w:val="baseline"/>
          <w:lang w:val="en-US" w:eastAsia="zh-CN" w:bidi="ar"/>
        </w:rPr>
        <w:t>月</w:t>
      </w:r>
      <w:r>
        <w:rPr>
          <w:rFonts w:hint="eastAsia" w:ascii="宋体" w:hAnsi="宋体" w:eastAsia="宋体" w:cs="宋体"/>
          <w:b w:val="0"/>
          <w:bCs w:val="0"/>
          <w:color w:val="auto"/>
          <w:kern w:val="0"/>
          <w:sz w:val="21"/>
          <w:szCs w:val="21"/>
          <w:u w:val="single"/>
          <w:shd w:val="clear" w:color="auto" w:fill="auto"/>
          <w:vertAlign w:val="baseline"/>
          <w:lang w:val="en-US" w:eastAsia="zh-CN" w:bidi="ar"/>
        </w:rPr>
        <w:t xml:space="preserve"> 07 </w:t>
      </w:r>
      <w:r>
        <w:rPr>
          <w:rFonts w:hint="eastAsia" w:ascii="宋体" w:hAnsi="宋体" w:eastAsia="宋体" w:cs="宋体"/>
          <w:b w:val="0"/>
          <w:bCs w:val="0"/>
          <w:color w:val="auto"/>
          <w:kern w:val="0"/>
          <w:sz w:val="21"/>
          <w:szCs w:val="21"/>
          <w:shd w:val="clear" w:color="auto" w:fill="auto"/>
          <w:vertAlign w:val="baseline"/>
          <w:lang w:val="en-US" w:eastAsia="zh-CN" w:bidi="ar"/>
        </w:rPr>
        <w:t>日</w:t>
      </w:r>
      <w:r>
        <w:rPr>
          <w:rFonts w:hint="eastAsia" w:ascii="宋体" w:hAnsi="宋体" w:eastAsia="宋体" w:cs="宋体"/>
          <w:b w:val="0"/>
          <w:bCs w:val="0"/>
          <w:color w:val="auto"/>
          <w:kern w:val="0"/>
          <w:sz w:val="21"/>
          <w:szCs w:val="21"/>
          <w:u w:val="single"/>
          <w:shd w:val="clear" w:color="auto" w:fill="auto"/>
          <w:vertAlign w:val="baseline"/>
          <w:lang w:val="en-US" w:eastAsia="zh-CN" w:bidi="ar"/>
        </w:rPr>
        <w:t>09</w:t>
      </w:r>
      <w:r>
        <w:rPr>
          <w:rFonts w:hint="eastAsia" w:ascii="宋体" w:hAnsi="宋体" w:eastAsia="宋体" w:cs="宋体"/>
          <w:b w:val="0"/>
          <w:bCs w:val="0"/>
          <w:color w:val="auto"/>
          <w:kern w:val="0"/>
          <w:sz w:val="21"/>
          <w:szCs w:val="21"/>
          <w:shd w:val="clear" w:color="auto" w:fill="auto"/>
          <w:vertAlign w:val="baseline"/>
          <w:lang w:val="en-US" w:eastAsia="zh-CN" w:bidi="ar"/>
        </w:rPr>
        <w:t>时</w:t>
      </w:r>
      <w:r>
        <w:rPr>
          <w:rFonts w:hint="eastAsia" w:ascii="宋体" w:hAnsi="宋体" w:eastAsia="宋体" w:cs="宋体"/>
          <w:b w:val="0"/>
          <w:bCs w:val="0"/>
          <w:color w:val="auto"/>
          <w:kern w:val="0"/>
          <w:sz w:val="21"/>
          <w:szCs w:val="21"/>
          <w:u w:val="single"/>
          <w:shd w:val="clear" w:color="auto" w:fill="auto"/>
          <w:vertAlign w:val="baseline"/>
          <w:lang w:val="en-US" w:eastAsia="zh-CN" w:bidi="ar"/>
        </w:rPr>
        <w:t>00</w:t>
      </w:r>
      <w:r>
        <w:rPr>
          <w:rFonts w:hint="eastAsia" w:ascii="宋体" w:hAnsi="宋体" w:eastAsia="宋体" w:cs="宋体"/>
          <w:b w:val="0"/>
          <w:bCs w:val="0"/>
          <w:color w:val="auto"/>
          <w:kern w:val="0"/>
          <w:sz w:val="21"/>
          <w:szCs w:val="21"/>
          <w:shd w:val="clear" w:color="auto" w:fill="auto"/>
          <w:vertAlign w:val="baseline"/>
          <w:lang w:val="en-US" w:eastAsia="zh-CN" w:bidi="ar"/>
        </w:rPr>
        <w:t>分</w:t>
      </w:r>
      <w:r>
        <w:rPr>
          <w:rFonts w:hint="eastAsia" w:ascii="宋体" w:hAnsi="宋体" w:eastAsia="宋体" w:cs="宋体"/>
          <w:b w:val="0"/>
          <w:bCs w:val="0"/>
          <w:i w:val="0"/>
          <w:iCs w:val="0"/>
          <w:caps w:val="0"/>
          <w:color w:val="auto"/>
          <w:spacing w:val="0"/>
          <w:sz w:val="21"/>
          <w:szCs w:val="21"/>
          <w:shd w:val="clear" w:fill="FFFFFF"/>
          <w:vertAlign w:val="baseline"/>
        </w:rPr>
        <w:t>（北京时间）</w:t>
      </w:r>
    </w:p>
    <w:p w14:paraId="16DB5B93">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2.地点：平舆县公共资源交易中心四楼不见面开标</w:t>
      </w:r>
      <w:r>
        <w:rPr>
          <w:rFonts w:hint="eastAsia" w:ascii="宋体" w:hAnsi="宋体" w:eastAsia="宋体" w:cs="宋体"/>
          <w:b w:val="0"/>
          <w:bCs w:val="0"/>
          <w:i w:val="0"/>
          <w:iCs w:val="0"/>
          <w:caps w:val="0"/>
          <w:color w:val="auto"/>
          <w:spacing w:val="0"/>
          <w:sz w:val="21"/>
          <w:szCs w:val="21"/>
          <w:shd w:val="clear" w:fill="FFFFFF"/>
          <w:vertAlign w:val="baseline"/>
          <w:lang w:val="en-US" w:eastAsia="zh-CN"/>
        </w:rPr>
        <w:t>2</w:t>
      </w:r>
      <w:r>
        <w:rPr>
          <w:rFonts w:hint="eastAsia" w:ascii="宋体" w:hAnsi="宋体" w:eastAsia="宋体" w:cs="宋体"/>
          <w:b w:val="0"/>
          <w:bCs w:val="0"/>
          <w:i w:val="0"/>
          <w:iCs w:val="0"/>
          <w:caps w:val="0"/>
          <w:color w:val="auto"/>
          <w:spacing w:val="0"/>
          <w:sz w:val="21"/>
          <w:szCs w:val="21"/>
          <w:shd w:val="clear" w:fill="FFFFFF"/>
          <w:vertAlign w:val="baseline"/>
        </w:rPr>
        <w:t>厅（市民之家）</w:t>
      </w:r>
    </w:p>
    <w:p w14:paraId="6AF07F57">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b w:val="0"/>
          <w:bCs w:val="0"/>
          <w:color w:val="auto"/>
          <w:sz w:val="21"/>
          <w:szCs w:val="21"/>
        </w:rPr>
      </w:pPr>
      <w:r>
        <w:rPr>
          <w:rFonts w:hint="eastAsia" w:ascii="宋体" w:hAnsi="宋体" w:eastAsia="宋体" w:cs="宋体"/>
          <w:b/>
          <w:bCs/>
          <w:i w:val="0"/>
          <w:iCs w:val="0"/>
          <w:caps w:val="0"/>
          <w:color w:val="auto"/>
          <w:spacing w:val="0"/>
          <w:sz w:val="21"/>
          <w:szCs w:val="21"/>
          <w:shd w:val="clear" w:fill="FFFFFF"/>
          <w:vertAlign w:val="baseline"/>
        </w:rPr>
        <w:t>五、开标时间及地点：</w:t>
      </w:r>
    </w:p>
    <w:p w14:paraId="7846F9C5">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i w:val="0"/>
          <w:iCs w:val="0"/>
          <w:caps w:val="0"/>
          <w:color w:val="auto"/>
          <w:spacing w:val="0"/>
          <w:sz w:val="21"/>
          <w:szCs w:val="21"/>
          <w:shd w:val="clear" w:fill="FFFFFF"/>
          <w:vertAlign w:val="baseline"/>
        </w:rPr>
      </w:pPr>
      <w:r>
        <w:rPr>
          <w:rFonts w:hint="eastAsia" w:ascii="宋体" w:hAnsi="宋体" w:eastAsia="宋体" w:cs="宋体"/>
          <w:b w:val="0"/>
          <w:bCs w:val="0"/>
          <w:i w:val="0"/>
          <w:iCs w:val="0"/>
          <w:caps w:val="0"/>
          <w:color w:val="auto"/>
          <w:spacing w:val="0"/>
          <w:sz w:val="21"/>
          <w:szCs w:val="21"/>
          <w:shd w:val="clear" w:fill="FFFFFF"/>
          <w:vertAlign w:val="baseline"/>
        </w:rPr>
        <w:t>1.时间：</w:t>
      </w:r>
      <w:r>
        <w:rPr>
          <w:rFonts w:hint="eastAsia" w:ascii="宋体" w:hAnsi="宋体" w:eastAsia="宋体" w:cs="宋体"/>
          <w:b w:val="0"/>
          <w:bCs w:val="0"/>
          <w:color w:val="auto"/>
          <w:kern w:val="0"/>
          <w:sz w:val="21"/>
          <w:szCs w:val="21"/>
          <w:u w:val="single"/>
          <w:shd w:val="clear" w:color="auto" w:fill="auto"/>
          <w:vertAlign w:val="baseline"/>
          <w:lang w:val="en-US" w:eastAsia="zh-CN" w:bidi="ar"/>
        </w:rPr>
        <w:t xml:space="preserve">2026 </w:t>
      </w:r>
      <w:r>
        <w:rPr>
          <w:rFonts w:hint="eastAsia" w:ascii="宋体" w:hAnsi="宋体" w:eastAsia="宋体" w:cs="宋体"/>
          <w:b w:val="0"/>
          <w:bCs w:val="0"/>
          <w:color w:val="auto"/>
          <w:kern w:val="0"/>
          <w:sz w:val="21"/>
          <w:szCs w:val="21"/>
          <w:shd w:val="clear" w:color="auto" w:fill="auto"/>
          <w:vertAlign w:val="baseline"/>
          <w:lang w:val="en-US" w:eastAsia="zh-CN" w:bidi="ar"/>
        </w:rPr>
        <w:t>年</w:t>
      </w:r>
      <w:r>
        <w:rPr>
          <w:rFonts w:hint="eastAsia" w:ascii="宋体" w:hAnsi="宋体" w:eastAsia="宋体" w:cs="宋体"/>
          <w:b w:val="0"/>
          <w:bCs w:val="0"/>
          <w:color w:val="auto"/>
          <w:kern w:val="0"/>
          <w:sz w:val="21"/>
          <w:szCs w:val="21"/>
          <w:u w:val="single"/>
          <w:shd w:val="clear" w:color="auto" w:fill="auto"/>
          <w:vertAlign w:val="baseline"/>
          <w:lang w:val="en-US" w:eastAsia="zh-CN" w:bidi="ar"/>
        </w:rPr>
        <w:t xml:space="preserve"> 8 </w:t>
      </w:r>
      <w:r>
        <w:rPr>
          <w:rFonts w:hint="eastAsia" w:ascii="宋体" w:hAnsi="宋体" w:eastAsia="宋体" w:cs="宋体"/>
          <w:b w:val="0"/>
          <w:bCs w:val="0"/>
          <w:color w:val="auto"/>
          <w:kern w:val="0"/>
          <w:sz w:val="21"/>
          <w:szCs w:val="21"/>
          <w:shd w:val="clear" w:color="auto" w:fill="auto"/>
          <w:vertAlign w:val="baseline"/>
          <w:lang w:val="en-US" w:eastAsia="zh-CN" w:bidi="ar"/>
        </w:rPr>
        <w:t>月</w:t>
      </w:r>
      <w:r>
        <w:rPr>
          <w:rFonts w:hint="eastAsia" w:ascii="宋体" w:hAnsi="宋体" w:eastAsia="宋体" w:cs="宋体"/>
          <w:b w:val="0"/>
          <w:bCs w:val="0"/>
          <w:color w:val="auto"/>
          <w:kern w:val="0"/>
          <w:sz w:val="21"/>
          <w:szCs w:val="21"/>
          <w:u w:val="single"/>
          <w:shd w:val="clear" w:color="auto" w:fill="auto"/>
          <w:vertAlign w:val="baseline"/>
          <w:lang w:val="en-US" w:eastAsia="zh-CN" w:bidi="ar"/>
        </w:rPr>
        <w:t xml:space="preserve"> 07 </w:t>
      </w:r>
      <w:r>
        <w:rPr>
          <w:rFonts w:hint="eastAsia" w:ascii="宋体" w:hAnsi="宋体" w:eastAsia="宋体" w:cs="宋体"/>
          <w:b w:val="0"/>
          <w:bCs w:val="0"/>
          <w:color w:val="auto"/>
          <w:kern w:val="0"/>
          <w:sz w:val="21"/>
          <w:szCs w:val="21"/>
          <w:shd w:val="clear" w:color="auto" w:fill="auto"/>
          <w:vertAlign w:val="baseline"/>
          <w:lang w:val="en-US" w:eastAsia="zh-CN" w:bidi="ar"/>
        </w:rPr>
        <w:t>日</w:t>
      </w:r>
      <w:r>
        <w:rPr>
          <w:rFonts w:hint="eastAsia" w:ascii="宋体" w:hAnsi="宋体" w:eastAsia="宋体" w:cs="宋体"/>
          <w:b w:val="0"/>
          <w:bCs w:val="0"/>
          <w:color w:val="auto"/>
          <w:kern w:val="0"/>
          <w:sz w:val="21"/>
          <w:szCs w:val="21"/>
          <w:u w:val="single"/>
          <w:shd w:val="clear" w:color="auto" w:fill="auto"/>
          <w:vertAlign w:val="baseline"/>
          <w:lang w:val="en-US" w:eastAsia="zh-CN" w:bidi="ar"/>
        </w:rPr>
        <w:t>09</w:t>
      </w:r>
      <w:r>
        <w:rPr>
          <w:rFonts w:hint="eastAsia" w:ascii="宋体" w:hAnsi="宋体" w:eastAsia="宋体" w:cs="宋体"/>
          <w:b w:val="0"/>
          <w:bCs w:val="0"/>
          <w:color w:val="auto"/>
          <w:kern w:val="0"/>
          <w:sz w:val="21"/>
          <w:szCs w:val="21"/>
          <w:shd w:val="clear" w:color="auto" w:fill="auto"/>
          <w:vertAlign w:val="baseline"/>
          <w:lang w:val="en-US" w:eastAsia="zh-CN" w:bidi="ar"/>
        </w:rPr>
        <w:t>时</w:t>
      </w:r>
      <w:r>
        <w:rPr>
          <w:rFonts w:hint="eastAsia" w:ascii="宋体" w:hAnsi="宋体" w:eastAsia="宋体" w:cs="宋体"/>
          <w:b w:val="0"/>
          <w:bCs w:val="0"/>
          <w:color w:val="auto"/>
          <w:kern w:val="0"/>
          <w:sz w:val="21"/>
          <w:szCs w:val="21"/>
          <w:u w:val="single"/>
          <w:shd w:val="clear" w:color="auto" w:fill="auto"/>
          <w:vertAlign w:val="baseline"/>
          <w:lang w:val="en-US" w:eastAsia="zh-CN" w:bidi="ar"/>
        </w:rPr>
        <w:t>00</w:t>
      </w:r>
      <w:r>
        <w:rPr>
          <w:rFonts w:hint="eastAsia" w:ascii="宋体" w:hAnsi="宋体" w:eastAsia="宋体" w:cs="宋体"/>
          <w:b w:val="0"/>
          <w:bCs w:val="0"/>
          <w:color w:val="auto"/>
          <w:kern w:val="0"/>
          <w:sz w:val="21"/>
          <w:szCs w:val="21"/>
          <w:shd w:val="clear" w:color="auto" w:fill="auto"/>
          <w:vertAlign w:val="baseline"/>
          <w:lang w:val="en-US" w:eastAsia="zh-CN" w:bidi="ar"/>
        </w:rPr>
        <w:t>分</w:t>
      </w:r>
      <w:r>
        <w:rPr>
          <w:rFonts w:hint="eastAsia" w:ascii="宋体" w:hAnsi="宋体" w:eastAsia="宋体" w:cs="宋体"/>
          <w:b w:val="0"/>
          <w:bCs w:val="0"/>
          <w:i w:val="0"/>
          <w:iCs w:val="0"/>
          <w:caps w:val="0"/>
          <w:color w:val="auto"/>
          <w:spacing w:val="0"/>
          <w:sz w:val="21"/>
          <w:szCs w:val="21"/>
          <w:shd w:val="clear" w:fill="FFFFFF"/>
          <w:vertAlign w:val="baseline"/>
        </w:rPr>
        <w:t>（北京时间）</w:t>
      </w:r>
    </w:p>
    <w:p w14:paraId="17E068D4">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2.地点：平舆县公共资源交易中心四楼不见面开标</w:t>
      </w:r>
      <w:r>
        <w:rPr>
          <w:rFonts w:hint="eastAsia" w:ascii="宋体" w:hAnsi="宋体" w:eastAsia="宋体" w:cs="宋体"/>
          <w:b w:val="0"/>
          <w:bCs w:val="0"/>
          <w:i w:val="0"/>
          <w:iCs w:val="0"/>
          <w:caps w:val="0"/>
          <w:color w:val="auto"/>
          <w:spacing w:val="0"/>
          <w:sz w:val="21"/>
          <w:szCs w:val="21"/>
          <w:shd w:val="clear" w:fill="FFFFFF"/>
          <w:vertAlign w:val="baseline"/>
          <w:lang w:val="en-US" w:eastAsia="zh-CN"/>
        </w:rPr>
        <w:t>2</w:t>
      </w:r>
      <w:r>
        <w:rPr>
          <w:rFonts w:hint="eastAsia" w:ascii="宋体" w:hAnsi="宋体" w:eastAsia="宋体" w:cs="宋体"/>
          <w:b w:val="0"/>
          <w:bCs w:val="0"/>
          <w:i w:val="0"/>
          <w:iCs w:val="0"/>
          <w:caps w:val="0"/>
          <w:color w:val="auto"/>
          <w:spacing w:val="0"/>
          <w:sz w:val="21"/>
          <w:szCs w:val="21"/>
          <w:shd w:val="clear" w:fill="FFFFFF"/>
          <w:vertAlign w:val="baseline"/>
        </w:rPr>
        <w:t>厅（市民之家）</w:t>
      </w:r>
    </w:p>
    <w:p w14:paraId="19FD45B1">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b w:val="0"/>
          <w:bCs w:val="0"/>
          <w:color w:val="auto"/>
          <w:sz w:val="21"/>
          <w:szCs w:val="21"/>
        </w:rPr>
      </w:pPr>
      <w:r>
        <w:rPr>
          <w:rFonts w:hint="eastAsia" w:ascii="宋体" w:hAnsi="宋体" w:eastAsia="宋体" w:cs="宋体"/>
          <w:b/>
          <w:bCs/>
          <w:i w:val="0"/>
          <w:iCs w:val="0"/>
          <w:caps w:val="0"/>
          <w:color w:val="auto"/>
          <w:spacing w:val="0"/>
          <w:sz w:val="21"/>
          <w:szCs w:val="21"/>
          <w:shd w:val="clear" w:fill="FFFFFF"/>
          <w:vertAlign w:val="baseline"/>
        </w:rPr>
        <w:t>六、发布公告的媒介及招标公告期限：</w:t>
      </w:r>
    </w:p>
    <w:p w14:paraId="00E3D8DE">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本次招标公告在《河南省政府采购网》、《驻马店市公共资源交易中心》上发布，招标公告期限为三个工作日。</w:t>
      </w:r>
    </w:p>
    <w:p w14:paraId="3A08C4C1">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b w:val="0"/>
          <w:bCs w:val="0"/>
          <w:color w:val="auto"/>
          <w:sz w:val="21"/>
          <w:szCs w:val="21"/>
        </w:rPr>
      </w:pPr>
      <w:r>
        <w:rPr>
          <w:rFonts w:hint="eastAsia" w:ascii="宋体" w:hAnsi="宋体" w:eastAsia="宋体" w:cs="宋体"/>
          <w:b/>
          <w:bCs/>
          <w:i w:val="0"/>
          <w:iCs w:val="0"/>
          <w:caps w:val="0"/>
          <w:color w:val="auto"/>
          <w:spacing w:val="0"/>
          <w:sz w:val="21"/>
          <w:szCs w:val="21"/>
          <w:shd w:val="clear" w:fill="FFFFFF"/>
          <w:vertAlign w:val="baseline"/>
        </w:rPr>
        <w:t>七、其他补充事宜：</w:t>
      </w:r>
    </w:p>
    <w:p w14:paraId="27C9D393">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1、本项目采用不见面开标、投标供应商需要递交电子投标文件，无需递交纸质文件。</w:t>
      </w:r>
    </w:p>
    <w:p w14:paraId="4ABDCDE1">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2、投标文件的上传/递交截止时间（投标截止时间，下同）和地点见招标文件。加密电子投标文件（*.ZMDTF格式）应在投标截止时间前通过驻马店市公共资源交易电子交易平台（http://www.zmdggzy.gov.cn:8820/TPBidder）上传完成。</w:t>
      </w:r>
    </w:p>
    <w:p w14:paraId="23D5B35D">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3、本项目采用远程不见面交易的模式。开标当日，投标供应商无需到达开标现场，仅需在任意地点通过驻马店不见面开标系统（http://www.zmdggzy.gov.cn:9190/BidOpening/bidopeninghallaction/hall/login）及相应的配套硬件设备（摄像头、话筒、麦克风等），完成远程解密、文件传输、提疑澄清、开标唱标、结果公布等交互环节。投标供应商必须使用能正确解密投标文件的“CA锁”在规定的时间内完成远程解密，因投标供应商原因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友情提示：若投标供应商已领取副锁（含多把副锁）请注意正副锁的使用差别）。</w:t>
      </w:r>
    </w:p>
    <w:p w14:paraId="472FD01F">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4、远程开标前，投标供应商务必在驻马店市公共资源交易电子交易平台（http://www.zmdggzy.gov.cn:8820/TPBidder）投标文件上传模块中使用“模拟解密”功能，验证本机远程自助解密环境。</w:t>
      </w:r>
    </w:p>
    <w:p w14:paraId="09EAB5FC">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5、逾期上传/送达的或者未上传/未送达指定地点的投标文件，采购人不予受理。 </w:t>
      </w:r>
    </w:p>
    <w:p w14:paraId="2966D1A0">
      <w:pPr>
        <w:pStyle w:val="1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b w:val="0"/>
          <w:bCs w:val="0"/>
          <w:color w:val="auto"/>
          <w:sz w:val="21"/>
          <w:szCs w:val="21"/>
        </w:rPr>
      </w:pPr>
      <w:r>
        <w:rPr>
          <w:rFonts w:hint="eastAsia" w:ascii="宋体" w:hAnsi="宋体" w:eastAsia="宋体" w:cs="宋体"/>
          <w:b/>
          <w:bCs/>
          <w:i w:val="0"/>
          <w:iCs w:val="0"/>
          <w:caps w:val="0"/>
          <w:color w:val="auto"/>
          <w:spacing w:val="0"/>
          <w:sz w:val="21"/>
          <w:szCs w:val="21"/>
          <w:shd w:val="clear" w:fill="FFFFFF"/>
          <w:vertAlign w:val="baseline"/>
        </w:rPr>
        <w:t>八、凡对本次招标提出询问，请按照以下方式联系：</w:t>
      </w:r>
    </w:p>
    <w:p w14:paraId="21118788">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1.采购人：平舆县自然资源局</w:t>
      </w:r>
    </w:p>
    <w:p w14:paraId="54CA3527">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eastAsia" w:ascii="宋体" w:hAnsi="宋体" w:eastAsia="宋体" w:cs="宋体"/>
          <w:b w:val="0"/>
          <w:bCs w:val="0"/>
          <w:i w:val="0"/>
          <w:iCs w:val="0"/>
          <w:caps w:val="0"/>
          <w:color w:val="auto"/>
          <w:spacing w:val="0"/>
          <w:kern w:val="0"/>
          <w:sz w:val="21"/>
          <w:szCs w:val="21"/>
          <w:vertAlign w:val="baseline"/>
          <w:lang w:val="en-US" w:eastAsia="zh-CN" w:bidi="ar"/>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联系人：崔秉鑫</w:t>
      </w:r>
    </w:p>
    <w:p w14:paraId="2258F852">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联系电话：18339603111</w:t>
      </w:r>
    </w:p>
    <w:p w14:paraId="1ECF8155">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地 址：平舆县北环路与清河大道交叉路口往南约240米</w:t>
      </w:r>
    </w:p>
    <w:p w14:paraId="2EEA69CB">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2.招标代理机构：河南中博项目管理有限公司</w:t>
      </w:r>
    </w:p>
    <w:p w14:paraId="5E44D373">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代理机构联系人：尤盈坤</w:t>
      </w:r>
    </w:p>
    <w:p w14:paraId="70826600">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 系 电 话：0396-3668183</w:t>
      </w:r>
    </w:p>
    <w:p w14:paraId="76441672">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地    址：驻马店市洪河大道与乐山路交叉口置地百佳广场B栋12楼</w:t>
      </w:r>
    </w:p>
    <w:p w14:paraId="7DED05BB">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eastAsia" w:ascii="宋体" w:hAnsi="宋体" w:eastAsia="宋体" w:cs="宋体"/>
          <w:b w:val="0"/>
          <w:bCs w:val="0"/>
          <w:i w:val="0"/>
          <w:iCs w:val="0"/>
          <w:caps w:val="0"/>
          <w:color w:val="auto"/>
          <w:spacing w:val="0"/>
          <w:kern w:val="0"/>
          <w:sz w:val="21"/>
          <w:szCs w:val="21"/>
          <w:vertAlign w:val="baseline"/>
          <w:lang w:val="en-US" w:eastAsia="zh-CN" w:bidi="ar"/>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3.项目联系方式</w:t>
      </w:r>
    </w:p>
    <w:p w14:paraId="0FA949AA">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eastAsia" w:ascii="宋体" w:hAnsi="宋体" w:eastAsia="宋体" w:cs="宋体"/>
          <w:b w:val="0"/>
          <w:bCs w:val="0"/>
          <w:i w:val="0"/>
          <w:iCs w:val="0"/>
          <w:caps w:val="0"/>
          <w:color w:val="auto"/>
          <w:spacing w:val="0"/>
          <w:kern w:val="0"/>
          <w:sz w:val="21"/>
          <w:szCs w:val="21"/>
          <w:vertAlign w:val="baseline"/>
          <w:lang w:val="en-US" w:eastAsia="zh-CN" w:bidi="ar"/>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联系人：崔秉鑫</w:t>
      </w:r>
    </w:p>
    <w:p w14:paraId="073DC6AD">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联系方式：18339603111</w:t>
      </w:r>
    </w:p>
    <w:p w14:paraId="4D850073">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eastAsia" w:ascii="宋体" w:hAnsi="宋体" w:eastAsia="宋体" w:cs="宋体"/>
          <w:b w:val="0"/>
          <w:bCs w:val="0"/>
          <w:i w:val="0"/>
          <w:iCs w:val="0"/>
          <w:caps w:val="0"/>
          <w:color w:val="auto"/>
          <w:spacing w:val="0"/>
          <w:kern w:val="0"/>
          <w:sz w:val="21"/>
          <w:szCs w:val="21"/>
          <w:vertAlign w:val="baseline"/>
          <w:lang w:val="en-US" w:eastAsia="zh-CN" w:bidi="ar"/>
        </w:rPr>
      </w:pPr>
    </w:p>
    <w:p w14:paraId="5DF860F5">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0"/>
        <w:jc w:val="both"/>
        <w:textAlignment w:val="baseline"/>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145D8288">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0"/>
        <w:jc w:val="both"/>
        <w:textAlignment w:val="baseline"/>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pPr>
    </w:p>
    <w:p w14:paraId="459A4DED">
      <w:pPr>
        <w:keepNext w:val="0"/>
        <w:keepLines w:val="0"/>
        <w:widowControl/>
        <w:suppressLineNumbers w:val="0"/>
        <w:bidi w:val="0"/>
        <w:spacing w:before="0" w:beforeAutospacing="0" w:after="0" w:afterAutospacing="0" w:line="400" w:lineRule="atLeast"/>
        <w:ind w:right="0" w:firstLine="3522" w:firstLineChars="1100"/>
        <w:jc w:val="both"/>
        <w:textAlignment w:val="baseline"/>
        <w:rPr>
          <w:rFonts w:hint="default" w:ascii="Arial" w:hAnsi="Arial" w:cs="Arial"/>
          <w:b w:val="0"/>
          <w:bCs w:val="0"/>
          <w:color w:val="auto"/>
          <w:sz w:val="21"/>
          <w:szCs w:val="21"/>
          <w:shd w:val="clear" w:color="auto" w:fill="auto"/>
        </w:rPr>
      </w:pPr>
      <w:r>
        <w:rPr>
          <w:rFonts w:hint="default" w:ascii="Arial" w:hAnsi="Arial" w:eastAsia="Helvetica" w:cs="Arial"/>
          <w:b/>
          <w:bCs/>
          <w:i w:val="0"/>
          <w:iCs w:val="0"/>
          <w:caps w:val="0"/>
          <w:color w:val="auto"/>
          <w:spacing w:val="0"/>
          <w:kern w:val="0"/>
          <w:sz w:val="32"/>
          <w:szCs w:val="32"/>
          <w:shd w:val="clear" w:color="auto" w:fill="auto"/>
          <w:vertAlign w:val="baseline"/>
          <w:lang w:val="en-US" w:eastAsia="zh-CN" w:bidi="ar"/>
        </w:rPr>
        <w:t>第二章  采购需求</w:t>
      </w:r>
    </w:p>
    <w:p w14:paraId="4B0AC17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一、供应商资质要求：</w:t>
      </w:r>
    </w:p>
    <w:p w14:paraId="17014AAC">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7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1"/>
          <w:kern w:val="0"/>
          <w:sz w:val="21"/>
          <w:szCs w:val="21"/>
          <w:shd w:val="clear" w:color="auto" w:fill="auto"/>
          <w:vertAlign w:val="baseline"/>
          <w:lang w:val="en-US" w:eastAsia="zh-CN" w:bidi="ar"/>
        </w:rPr>
        <w:t>1.满足《中华人民共和国政府采购法》第二十二条规定（根据驻采购【2022】15号文件规定实行承诺制）：</w:t>
      </w:r>
    </w:p>
    <w:p w14:paraId="2D952D04">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7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2.落实政府采购政策满足的资格要求：</w:t>
      </w:r>
    </w:p>
    <w:p w14:paraId="14194BDF">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7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促进中小微企业发展，支持节能环保政策，支持监狱企业等特定企业。</w:t>
      </w:r>
    </w:p>
    <w:p w14:paraId="4859E73E">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7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3.本项目的特定资格要求：</w:t>
      </w:r>
    </w:p>
    <w:p w14:paraId="03E95F30">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3.1供应商须具备独立法人资格，并具有有效的营业执照或事业单位法人证书；</w:t>
      </w:r>
    </w:p>
    <w:p w14:paraId="613226AA">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3.2供应商须具备城乡规划编制乙级（含）及以上资质或国土空间规划编制乙级（含）及以上资质；</w:t>
      </w:r>
    </w:p>
    <w:p w14:paraId="40BC6BD6">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3.3供应商拟派拟派项目负责人须具有城乡规划或土地资源管理相关专业中级以上技术职称，且为本单位正式工作人员，并提供单位为其缴纳的社保证明材料；</w:t>
      </w:r>
    </w:p>
    <w:p w14:paraId="42FD369E">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eastAsia" w:ascii="宋体" w:hAnsi="宋体" w:eastAsia="宋体" w:cs="宋体"/>
          <w:b w:val="0"/>
          <w:bCs w:val="0"/>
          <w:i w:val="0"/>
          <w:iCs w:val="0"/>
          <w:caps w:val="0"/>
          <w:color w:val="auto"/>
          <w:spacing w:val="0"/>
          <w:kern w:val="0"/>
          <w:sz w:val="21"/>
          <w:szCs w:val="21"/>
          <w:vertAlign w:val="baseline"/>
          <w:lang w:val="en-US" w:eastAsia="zh-CN" w:bidi="ar"/>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3.4供应商法定代表人身份证或授权委托人供授权委托书、被授权人身份证。</w:t>
      </w:r>
    </w:p>
    <w:p w14:paraId="49F4A300">
      <w:pPr>
        <w:pageBreakBefore w:val="0"/>
        <w:kinsoku/>
        <w:wordWrap/>
        <w:overflowPunct/>
        <w:topLinePunct w:val="0"/>
        <w:bidi w:val="0"/>
        <w:snapToGrid/>
        <w:spacing w:line="360" w:lineRule="auto"/>
        <w:ind w:leftChars="0" w:right="0" w:firstLine="420" w:firstLineChars="200"/>
        <w:textAlignment w:val="auto"/>
        <w:rPr>
          <w:rFonts w:hint="default" w:ascii="宋体" w:hAnsi="宋体" w:eastAsia="宋体" w:cs="宋体"/>
          <w:b w:val="0"/>
          <w:bCs w:val="0"/>
          <w:i w:val="0"/>
          <w:iCs w:val="0"/>
          <w:caps w:val="0"/>
          <w:color w:val="auto"/>
          <w:spacing w:val="0"/>
          <w:kern w:val="0"/>
          <w:sz w:val="21"/>
          <w:szCs w:val="21"/>
          <w:vertAlign w:val="baseline"/>
          <w:lang w:val="en-US" w:eastAsia="zh-CN" w:bidi="ar"/>
        </w:rPr>
      </w:pPr>
      <w:r>
        <w:rPr>
          <w:rFonts w:hint="eastAsia" w:ascii="宋体" w:hAnsi="宋体" w:eastAsia="宋体" w:cs="宋体"/>
          <w:color w:val="auto"/>
          <w:sz w:val="21"/>
          <w:szCs w:val="21"/>
          <w:highlight w:val="none"/>
          <w:shd w:val="clear" w:color="auto" w:fill="FFFFFF"/>
          <w:lang w:val="en-US" w:eastAsia="zh-CN"/>
        </w:rPr>
        <w:t>3.5</w:t>
      </w:r>
      <w:bookmarkStart w:id="1" w:name="_GoBack"/>
      <w:r>
        <w:rPr>
          <w:rFonts w:hint="eastAsia" w:ascii="宋体" w:hAnsi="宋体" w:eastAsia="宋体" w:cs="宋体"/>
          <w:color w:val="auto"/>
          <w:sz w:val="21"/>
          <w:szCs w:val="21"/>
          <w:highlight w:val="none"/>
          <w:lang w:val="en-US" w:eastAsia="zh-CN"/>
        </w:rPr>
        <w:t>信用要求：根据《关于在政府采购活动中查询及使用信用记录有关问题的通知》(财库[2016]125号)的规定，对列入失信被执行人、重大税收违法失信主体名单、政府采购严重违法失信行为记录名单的投标人，拒绝参与本项目政府采购活动【查询渠道：“信用中国www.creditchina.gov.cn”、“中国政府采购网www.ccgp.gov.cn”】</w:t>
      </w:r>
      <w:r>
        <w:rPr>
          <w:rFonts w:hint="eastAsia" w:ascii="宋体" w:hAnsi="宋体" w:eastAsia="宋体" w:cs="宋体"/>
          <w:b w:val="0"/>
          <w:bCs w:val="0"/>
          <w:i w:val="0"/>
          <w:iCs w:val="0"/>
          <w:caps w:val="0"/>
          <w:color w:val="auto"/>
          <w:spacing w:val="0"/>
          <w:kern w:val="0"/>
          <w:sz w:val="21"/>
          <w:szCs w:val="21"/>
          <w:vertAlign w:val="baseline"/>
          <w:lang w:val="en-US" w:eastAsia="zh-CN" w:bidi="ar"/>
        </w:rPr>
        <w:t>；</w:t>
      </w:r>
    </w:p>
    <w:bookmarkEnd w:id="1"/>
    <w:p w14:paraId="43C00CA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1"/>
          <w:szCs w:val="21"/>
          <w:vertAlign w:val="baseline"/>
          <w:lang w:val="en-US" w:eastAsia="zh-CN" w:bidi="ar"/>
        </w:rPr>
        <w:t>二、资金来源及资金预算：</w:t>
      </w:r>
    </w:p>
    <w:p w14:paraId="4F2BD7AB">
      <w:pPr>
        <w:pStyle w:val="1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Calibri" w:hAnsi="Calibri" w:cs="Calibri"/>
          <w:b w:val="0"/>
          <w:bCs w:val="0"/>
          <w:color w:val="auto"/>
          <w:sz w:val="21"/>
          <w:szCs w:val="21"/>
        </w:rPr>
      </w:pPr>
      <w:r>
        <w:rPr>
          <w:rFonts w:hint="eastAsia" w:ascii="宋体" w:hAnsi="宋体" w:eastAsia="宋体" w:cs="宋体"/>
          <w:b w:val="0"/>
          <w:bCs w:val="0"/>
          <w:i w:val="0"/>
          <w:iCs w:val="0"/>
          <w:caps w:val="0"/>
          <w:color w:val="auto"/>
          <w:spacing w:val="0"/>
          <w:sz w:val="21"/>
          <w:szCs w:val="21"/>
          <w:vertAlign w:val="baseline"/>
        </w:rPr>
        <w:t>财政资金，</w:t>
      </w:r>
      <w:r>
        <w:rPr>
          <w:rFonts w:hint="eastAsia" w:ascii="宋体" w:hAnsi="宋体" w:eastAsia="宋体" w:cs="宋体"/>
          <w:b w:val="0"/>
          <w:bCs w:val="0"/>
          <w:i w:val="0"/>
          <w:iCs w:val="0"/>
          <w:caps w:val="0"/>
          <w:color w:val="auto"/>
          <w:spacing w:val="0"/>
          <w:sz w:val="21"/>
          <w:szCs w:val="21"/>
          <w:vertAlign w:val="baseline"/>
          <w:lang w:eastAsia="zh-CN"/>
        </w:rPr>
        <w:t>650000.00</w:t>
      </w:r>
      <w:r>
        <w:rPr>
          <w:rFonts w:hint="eastAsia" w:ascii="宋体" w:hAnsi="宋体" w:eastAsia="宋体" w:cs="宋体"/>
          <w:b w:val="0"/>
          <w:bCs w:val="0"/>
          <w:i w:val="0"/>
          <w:iCs w:val="0"/>
          <w:caps w:val="0"/>
          <w:color w:val="auto"/>
          <w:spacing w:val="0"/>
          <w:sz w:val="21"/>
          <w:szCs w:val="21"/>
          <w:vertAlign w:val="baseline"/>
        </w:rPr>
        <w:t>元；</w:t>
      </w:r>
    </w:p>
    <w:p w14:paraId="3A941D8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1"/>
          <w:szCs w:val="21"/>
          <w:vertAlign w:val="baseline"/>
          <w:lang w:val="en-US" w:eastAsia="zh-CN" w:bidi="ar"/>
        </w:rPr>
        <w:t>三、</w:t>
      </w:r>
      <w:r>
        <w:rPr>
          <w:rFonts w:hint="default" w:ascii="Arial" w:hAnsi="Arial" w:eastAsia="Helvetica" w:cs="Arial"/>
          <w:b/>
          <w:bCs/>
          <w:i w:val="0"/>
          <w:iCs w:val="0"/>
          <w:caps w:val="0"/>
          <w:color w:val="auto"/>
          <w:spacing w:val="0"/>
          <w:kern w:val="0"/>
          <w:sz w:val="21"/>
          <w:szCs w:val="21"/>
          <w:vertAlign w:val="baseline"/>
          <w:lang w:val="en-US" w:eastAsia="zh-CN" w:bidi="ar"/>
        </w:rPr>
        <w:t>服务技术要</w:t>
      </w:r>
      <w:r>
        <w:rPr>
          <w:rFonts w:hint="eastAsia" w:ascii="宋体" w:hAnsi="宋体" w:eastAsia="宋体" w:cs="宋体"/>
          <w:b/>
          <w:bCs/>
          <w:i w:val="0"/>
          <w:iCs w:val="0"/>
          <w:caps w:val="0"/>
          <w:color w:val="auto"/>
          <w:spacing w:val="0"/>
          <w:kern w:val="0"/>
          <w:sz w:val="21"/>
          <w:szCs w:val="21"/>
          <w:vertAlign w:val="baseline"/>
          <w:lang w:val="en-US" w:eastAsia="zh-CN" w:bidi="ar"/>
        </w:rPr>
        <w:t>求：</w:t>
      </w:r>
    </w:p>
    <w:p w14:paraId="5BB5DEF4">
      <w:pPr>
        <w:spacing w:line="360" w:lineRule="auto"/>
        <w:ind w:firstLine="420" w:firstLineChars="200"/>
        <w:rPr>
          <w:rFonts w:ascii="宋体" w:hAnsi="宋体" w:eastAsia="宋体"/>
          <w:color w:val="auto"/>
          <w:sz w:val="21"/>
          <w:szCs w:val="21"/>
        </w:rPr>
      </w:pPr>
      <w:r>
        <w:rPr>
          <w:rFonts w:hint="eastAsia" w:ascii="宋体" w:hAnsi="宋体" w:eastAsia="宋体"/>
          <w:color w:val="auto"/>
          <w:sz w:val="21"/>
          <w:szCs w:val="21"/>
          <w:lang w:val="en-US" w:eastAsia="zh-CN"/>
        </w:rPr>
        <w:t>1</w:t>
      </w:r>
      <w:r>
        <w:rPr>
          <w:rFonts w:hint="eastAsia" w:ascii="宋体" w:hAnsi="宋体" w:eastAsia="宋体"/>
          <w:color w:val="auto"/>
          <w:sz w:val="21"/>
          <w:szCs w:val="21"/>
        </w:rPr>
        <w:t>、</w:t>
      </w:r>
      <w:r>
        <w:rPr>
          <w:rFonts w:ascii="宋体" w:hAnsi="宋体" w:eastAsia="宋体"/>
          <w:color w:val="auto"/>
          <w:sz w:val="21"/>
          <w:szCs w:val="21"/>
        </w:rPr>
        <w:t>项目背景：为深入贯彻落实党的二十届四中全会精神，深化自然资源部、河南省自然资源厅关于国土空间规划工作的最新决策部署，在国土空间规划中充分体现“十五五”规划指导方针和目标任务要求，全面统筹发展规划和各专项规划的空间需求，依据河南省自然资源厅关于市县级国土空间总体规划动态调整完善工作相关指示要求，基于国土空间规划体检评估结果，</w:t>
      </w:r>
      <w:r>
        <w:rPr>
          <w:rFonts w:hint="eastAsia" w:ascii="宋体" w:hAnsi="宋体" w:eastAsia="宋体"/>
          <w:color w:val="auto"/>
          <w:sz w:val="21"/>
          <w:szCs w:val="21"/>
        </w:rPr>
        <w:t>平舆</w:t>
      </w:r>
      <w:r>
        <w:rPr>
          <w:rFonts w:ascii="宋体" w:hAnsi="宋体" w:eastAsia="宋体"/>
          <w:color w:val="auto"/>
          <w:sz w:val="21"/>
          <w:szCs w:val="21"/>
        </w:rPr>
        <w:t>县拟启动“</w:t>
      </w:r>
      <w:r>
        <w:rPr>
          <w:rFonts w:hint="eastAsia" w:ascii="宋体" w:hAnsi="宋体" w:eastAsia="宋体"/>
          <w:color w:val="auto"/>
          <w:sz w:val="21"/>
          <w:szCs w:val="21"/>
        </w:rPr>
        <w:t>平舆</w:t>
      </w:r>
      <w:r>
        <w:rPr>
          <w:rFonts w:ascii="宋体" w:hAnsi="宋体" w:eastAsia="宋体"/>
          <w:color w:val="auto"/>
          <w:sz w:val="21"/>
          <w:szCs w:val="21"/>
        </w:rPr>
        <w:t>县国土空间总体规划动态调整完善项目”。</w:t>
      </w:r>
    </w:p>
    <w:p w14:paraId="5ACBBABF">
      <w:pPr>
        <w:spacing w:line="360" w:lineRule="auto"/>
        <w:ind w:firstLine="420" w:firstLineChars="200"/>
        <w:rPr>
          <w:rFonts w:ascii="宋体" w:hAnsi="宋体" w:eastAsia="宋体"/>
          <w:color w:val="auto"/>
          <w:sz w:val="21"/>
          <w:szCs w:val="21"/>
        </w:rPr>
      </w:pPr>
      <w:r>
        <w:rPr>
          <w:rFonts w:hint="eastAsia" w:ascii="宋体" w:hAnsi="宋体" w:eastAsia="宋体"/>
          <w:color w:val="auto"/>
          <w:sz w:val="21"/>
          <w:szCs w:val="21"/>
          <w:lang w:val="en-US" w:eastAsia="zh-CN"/>
        </w:rPr>
        <w:t>2</w:t>
      </w:r>
      <w:r>
        <w:rPr>
          <w:rFonts w:hint="eastAsia" w:ascii="宋体" w:hAnsi="宋体" w:eastAsia="宋体"/>
          <w:color w:val="auto"/>
          <w:sz w:val="21"/>
          <w:szCs w:val="21"/>
        </w:rPr>
        <w:t>、技术要求：本次采购服务需严格执行国家、省、市及县域相关标准、规范及规章要求，全面衔接项目背景及成果要求，包括：国家层面，《中华人民共和国土地管理法》、《中华人民共和国土地管理法实施条例》、《基本农田保护条例》、《永久基本农田管理办法》、《生态保护红线管理办法》、《城镇开发边界管理办法（试行）》、《市县级国土空间总体规划动态调整完善工作方案（征求意见稿）》；地方层面，《平舆县国土空间总体规划（2021-2035年）》，河南省、驻马店市自然资源主管部门发布的关于国土空间规划动态调整、成果汇交、合规性审查的相关文件、技术规范和工作要求；同时，需严格遵循规划动态维护正向优化标准，确保服务过程合法合规、服务成果达到国家、省、市相关规范规定的深度要求，正式成果构成及数据形式符合河南省市县级国土空间总体规划动态调整完善成果数据汇交要求，保障成果可顺利通过各级审核验收及“上图入库”工作。</w:t>
      </w:r>
    </w:p>
    <w:p w14:paraId="6371B7EB">
      <w:pPr>
        <w:spacing w:line="360" w:lineRule="auto"/>
        <w:ind w:firstLine="420" w:firstLineChars="200"/>
        <w:rPr>
          <w:rFonts w:hint="eastAsia" w:ascii="宋体" w:hAnsi="宋体" w:eastAsia="宋体"/>
          <w:color w:val="auto"/>
          <w:sz w:val="21"/>
          <w:szCs w:val="21"/>
        </w:rPr>
      </w:pPr>
      <w:r>
        <w:rPr>
          <w:rFonts w:hint="eastAsia" w:ascii="宋体" w:hAnsi="宋体" w:eastAsia="宋体"/>
          <w:color w:val="auto"/>
          <w:sz w:val="21"/>
          <w:szCs w:val="21"/>
          <w:lang w:val="en-US" w:eastAsia="zh-CN"/>
        </w:rPr>
        <w:t>3</w:t>
      </w:r>
      <w:r>
        <w:rPr>
          <w:rFonts w:hint="eastAsia" w:ascii="宋体" w:hAnsi="宋体" w:eastAsia="宋体"/>
          <w:color w:val="auto"/>
          <w:sz w:val="21"/>
          <w:szCs w:val="21"/>
        </w:rPr>
        <w:t>、工作内容：服务范围全面覆盖平舆县行政区域，涵盖县域内所有涉及三条控制线、规划分区、中心城区用地布局、各类重要控制线及重点建设项目的相关区域。</w:t>
      </w:r>
    </w:p>
    <w:p w14:paraId="3004D064">
      <w:pPr>
        <w:spacing w:line="360" w:lineRule="auto"/>
        <w:ind w:firstLine="420" w:firstLineChars="200"/>
        <w:rPr>
          <w:rFonts w:ascii="宋体" w:hAnsi="宋体" w:eastAsia="宋体"/>
          <w:color w:val="auto"/>
          <w:sz w:val="21"/>
          <w:szCs w:val="21"/>
        </w:rPr>
      </w:pPr>
      <w:r>
        <w:rPr>
          <w:rFonts w:hint="eastAsia" w:ascii="宋体" w:hAnsi="宋体" w:eastAsia="宋体"/>
          <w:color w:val="auto"/>
          <w:sz w:val="21"/>
          <w:szCs w:val="21"/>
        </w:rPr>
        <w:t>服务内容严格对照项目工作要求，具体包括：一是三条控制线优化，确保耕地和永久基本农田保护目标不减少、布局更集中连片，生态保护红线面积不减少、生态功能有提升，城镇开发边界总面积和扩展倍数不增加、布局更集聚，合理划定5%以内机动规模保障重大需求；二是规划分区深化细化，在主导功能稳定前提下，结合生态保护、经济布局、人口分布等因素，优化生态保护区、农田保护区、城镇发展区等各类分区；三是中心城区用地布局调整，在不触碰强制性内容、保障布局规模和空间结构稳定的基础上，优化不适应发展的用地布局及详细规划单元划分；四是城市重要控制线优化，针对城市绿线、蓝线、黄线、紫线，在保障布局规模、功能、服务范围稳定的前提下，结合专项规划细化落实具体边界；五是其他重要控制线更新，根据相关部门最新确定的管控范围线，进一步更新历史文化保护线、洪涝风险控制线、矿产资源控制线等各类重要控制线；六是重点建设项目清单更新，衔接“十五五”规划及产业发展情况，纳入合规的单独选址或城镇开发边界外零星城镇建设用地项目，调出不再实施的项目；七是配套技术服务，编制动态维护方案，更新规划文本、图集及数据库，组织开展部门意见征求、专家论证、听证公示，配合各级合规性审查与审批，完成成果汇交、公告及归档等全流程工作，确保服务成果符合项目相关要求。</w:t>
      </w:r>
    </w:p>
    <w:p w14:paraId="58F0C085">
      <w:pPr>
        <w:spacing w:line="360" w:lineRule="auto"/>
        <w:ind w:firstLine="420" w:firstLineChars="200"/>
        <w:rPr>
          <w:rFonts w:hint="eastAsia" w:ascii="宋体" w:hAnsi="宋体" w:eastAsia="宋体"/>
          <w:color w:val="auto"/>
          <w:sz w:val="21"/>
          <w:szCs w:val="21"/>
        </w:rPr>
      </w:pPr>
      <w:r>
        <w:rPr>
          <w:rFonts w:hint="eastAsia" w:ascii="宋体" w:hAnsi="宋体" w:eastAsia="宋体"/>
          <w:color w:val="auto"/>
          <w:sz w:val="21"/>
          <w:szCs w:val="21"/>
          <w:lang w:val="en-US" w:eastAsia="zh-CN"/>
        </w:rPr>
        <w:t>4</w:t>
      </w:r>
      <w:r>
        <w:rPr>
          <w:rFonts w:hint="eastAsia" w:ascii="宋体" w:hAnsi="宋体" w:eastAsia="宋体"/>
          <w:color w:val="auto"/>
          <w:sz w:val="21"/>
          <w:szCs w:val="21"/>
        </w:rPr>
        <w:t>、</w:t>
      </w:r>
      <w:r>
        <w:rPr>
          <w:rFonts w:ascii="宋体" w:hAnsi="宋体" w:eastAsia="宋体"/>
          <w:color w:val="auto"/>
          <w:sz w:val="21"/>
          <w:szCs w:val="21"/>
        </w:rPr>
        <w:t>服务要求：一是服务时效，严格按照项目时间节点推进工作，确保按时完成初稿报送、成果修改完善、报批及上图入库等任务，不得延误工作进度；二是服务响应，建立完善的服务保障机制，指定专人负责对接采购人，及时响应采购人的需求及修改意见，对工作中出现的问题及时沟通、快速解决；三是过程服务，提供全程技术指导及后续跟进服务，配合采购人组织开展部门意见征求、专家论证、听证公示等工作，协助应对项目验收、备案及审批过程中出现的各类问题；四是保密要求，严格遵守保密规定，对服务过程中获取的涉密数据、资料、规划成果等严格保密，不得泄露、篡改或擅自用于其他用途，确保数据安全</w:t>
      </w:r>
      <w:r>
        <w:rPr>
          <w:rFonts w:hint="eastAsia" w:ascii="宋体" w:hAnsi="宋体" w:eastAsia="宋体"/>
          <w:color w:val="auto"/>
          <w:sz w:val="21"/>
          <w:szCs w:val="21"/>
        </w:rPr>
        <w:t>。</w:t>
      </w:r>
    </w:p>
    <w:p w14:paraId="3E19277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四、商务要求：</w:t>
      </w:r>
    </w:p>
    <w:tbl>
      <w:tblPr>
        <w:tblStyle w:val="12"/>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978"/>
        <w:gridCol w:w="6661"/>
      </w:tblGrid>
      <w:tr w14:paraId="608E2A1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94" w:hRule="atLeast"/>
          <w:jc w:val="center"/>
        </w:trPr>
        <w:tc>
          <w:tcPr>
            <w:tcW w:w="197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419B15D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服务期限</w:t>
            </w:r>
          </w:p>
        </w:tc>
        <w:tc>
          <w:tcPr>
            <w:tcW w:w="66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441BA5A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Arial" w:hAnsi="Arial" w:cs="Arial"/>
                <w:b w:val="0"/>
                <w:bCs w:val="0"/>
                <w:color w:val="auto"/>
                <w:kern w:val="0"/>
                <w:sz w:val="21"/>
                <w:szCs w:val="21"/>
                <w:shd w:val="clear" w:color="auto" w:fill="auto"/>
                <w:vertAlign w:val="baseline"/>
                <w:lang w:val="en-US" w:eastAsia="zh-CN" w:bidi="ar"/>
              </w:rPr>
              <w:t>合同签订后210日历天内完成</w:t>
            </w:r>
          </w:p>
        </w:tc>
      </w:tr>
      <w:tr w14:paraId="6CC7888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73" w:hRule="atLeast"/>
          <w:jc w:val="center"/>
        </w:trPr>
        <w:tc>
          <w:tcPr>
            <w:tcW w:w="197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2523A5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合同签订日期</w:t>
            </w:r>
          </w:p>
        </w:tc>
        <w:tc>
          <w:tcPr>
            <w:tcW w:w="66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05F7FE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成交通知书发出之日起2个工作日内</w:t>
            </w:r>
          </w:p>
        </w:tc>
      </w:tr>
      <w:tr w14:paraId="051271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73" w:hRule="atLeast"/>
          <w:jc w:val="center"/>
        </w:trPr>
        <w:tc>
          <w:tcPr>
            <w:tcW w:w="197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7E2263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服务地点</w:t>
            </w:r>
          </w:p>
        </w:tc>
        <w:tc>
          <w:tcPr>
            <w:tcW w:w="66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983958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平舆县境内</w:t>
            </w:r>
          </w:p>
        </w:tc>
      </w:tr>
      <w:tr w14:paraId="4ECDE9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41" w:hRule="atLeast"/>
          <w:jc w:val="center"/>
        </w:trPr>
        <w:tc>
          <w:tcPr>
            <w:tcW w:w="197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48EA911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质量要求</w:t>
            </w:r>
          </w:p>
        </w:tc>
        <w:tc>
          <w:tcPr>
            <w:tcW w:w="66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E5556CD">
            <w:pPr>
              <w:pStyle w:val="1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eastAsia" w:ascii="宋体" w:hAnsi="宋体" w:eastAsia="宋体" w:cs="宋体"/>
                <w:b w:val="0"/>
                <w:bCs w:val="0"/>
                <w:color w:val="auto"/>
                <w:sz w:val="21"/>
                <w:szCs w:val="21"/>
                <w:shd w:val="clear" w:color="auto" w:fill="auto"/>
              </w:rPr>
            </w:pPr>
            <w:r>
              <w:rPr>
                <w:rFonts w:hint="eastAsia" w:ascii="宋体" w:hAnsi="宋体" w:eastAsia="宋体" w:cs="宋体"/>
                <w:b w:val="0"/>
                <w:bCs w:val="0"/>
                <w:color w:val="auto"/>
                <w:sz w:val="21"/>
                <w:szCs w:val="21"/>
                <w:shd w:val="clear" w:color="auto" w:fill="auto"/>
                <w:lang w:eastAsia="zh-CN"/>
              </w:rPr>
              <w:t>达到国家或行业相关规定要求，并通过相关部门审核</w:t>
            </w:r>
          </w:p>
        </w:tc>
      </w:tr>
      <w:tr w14:paraId="315EB0F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41" w:hRule="atLeast"/>
          <w:jc w:val="center"/>
        </w:trPr>
        <w:tc>
          <w:tcPr>
            <w:tcW w:w="197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F92745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履约保证金</w:t>
            </w:r>
          </w:p>
        </w:tc>
        <w:tc>
          <w:tcPr>
            <w:tcW w:w="66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4FBE57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center"/>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本项目不收取履约保证金</w:t>
            </w:r>
          </w:p>
        </w:tc>
      </w:tr>
      <w:tr w14:paraId="72EC575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92" w:hRule="atLeast"/>
          <w:jc w:val="center"/>
        </w:trPr>
        <w:tc>
          <w:tcPr>
            <w:tcW w:w="197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4863FF8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付款方式</w:t>
            </w:r>
          </w:p>
        </w:tc>
        <w:tc>
          <w:tcPr>
            <w:tcW w:w="66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4266F66">
            <w:pPr>
              <w:pStyle w:val="1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val="0"/>
                <w:bCs w:val="0"/>
                <w:color w:val="auto"/>
                <w:sz w:val="21"/>
                <w:szCs w:val="21"/>
                <w:shd w:val="clear" w:color="auto" w:fill="auto"/>
                <w:vertAlign w:val="baseline"/>
              </w:rPr>
              <w:t>合同约定</w:t>
            </w:r>
          </w:p>
        </w:tc>
      </w:tr>
      <w:tr w14:paraId="57177BE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92" w:hRule="atLeast"/>
          <w:jc w:val="center"/>
        </w:trPr>
        <w:tc>
          <w:tcPr>
            <w:tcW w:w="197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7CB3632">
            <w:pPr>
              <w:adjustRightInd w:val="0"/>
              <w:snapToGrid w:val="0"/>
              <w:jc w:val="center"/>
              <w:rPr>
                <w:rFonts w:hint="eastAsia" w:ascii="宋体" w:hAnsi="宋体" w:eastAsia="宋体" w:cs="宋体"/>
                <w:b w:val="0"/>
                <w:bCs w:val="0"/>
                <w:color w:val="auto"/>
                <w:kern w:val="0"/>
                <w:sz w:val="21"/>
                <w:szCs w:val="21"/>
                <w:shd w:val="clear" w:color="auto" w:fill="auto"/>
                <w:vertAlign w:val="baseline"/>
                <w:lang w:val="en-US" w:eastAsia="zh-CN" w:bidi="ar"/>
              </w:rPr>
            </w:pPr>
            <w:r>
              <w:rPr>
                <w:rFonts w:hint="eastAsia" w:ascii="宋体" w:hAnsi="宋体" w:cs="宋体"/>
                <w:color w:val="auto"/>
                <w:sz w:val="21"/>
                <w:szCs w:val="21"/>
                <w:highlight w:val="none"/>
              </w:rPr>
              <w:t>验收条件及标准</w:t>
            </w:r>
          </w:p>
        </w:tc>
        <w:tc>
          <w:tcPr>
            <w:tcW w:w="66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4D501ECB">
            <w:pPr>
              <w:spacing w:line="360" w:lineRule="auto"/>
              <w:jc w:val="left"/>
              <w:rPr>
                <w:rFonts w:hint="eastAsia" w:ascii="宋体" w:hAnsi="宋体" w:eastAsia="宋体" w:cs="宋体"/>
                <w:b w:val="0"/>
                <w:bCs w:val="0"/>
                <w:color w:val="auto"/>
                <w:sz w:val="21"/>
                <w:szCs w:val="21"/>
                <w:shd w:val="clear" w:color="auto" w:fill="auto"/>
                <w:vertAlign w:val="baseline"/>
              </w:rPr>
            </w:pPr>
            <w:r>
              <w:rPr>
                <w:rFonts w:hint="eastAsia" w:ascii="宋体" w:hAnsi="宋体" w:cs="宋体"/>
                <w:color w:val="auto"/>
                <w:sz w:val="21"/>
                <w:szCs w:val="21"/>
                <w:highlight w:val="none"/>
                <w:lang w:eastAsia="zh-CN"/>
              </w:rPr>
              <w:t>依照采购文件、响应文件及政府采购合同等。</w:t>
            </w:r>
          </w:p>
        </w:tc>
      </w:tr>
      <w:tr w14:paraId="67101BD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92" w:hRule="atLeast"/>
          <w:jc w:val="center"/>
        </w:trPr>
        <w:tc>
          <w:tcPr>
            <w:tcW w:w="197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42255B7">
            <w:pPr>
              <w:adjustRightInd w:val="0"/>
              <w:snapToGrid w:val="0"/>
              <w:jc w:val="center"/>
              <w:rPr>
                <w:rFonts w:hint="eastAsia" w:ascii="宋体" w:hAnsi="宋体" w:eastAsia="宋体" w:cs="宋体"/>
                <w:b w:val="0"/>
                <w:bCs w:val="0"/>
                <w:color w:val="auto"/>
                <w:kern w:val="0"/>
                <w:sz w:val="21"/>
                <w:szCs w:val="21"/>
                <w:shd w:val="clear" w:color="auto" w:fill="auto"/>
                <w:vertAlign w:val="baseline"/>
                <w:lang w:val="en-US" w:eastAsia="zh-CN" w:bidi="ar"/>
              </w:rPr>
            </w:pPr>
            <w:r>
              <w:rPr>
                <w:rFonts w:hint="eastAsia" w:ascii="宋体" w:hAnsi="宋体" w:cs="宋体"/>
                <w:color w:val="auto"/>
                <w:sz w:val="21"/>
                <w:szCs w:val="21"/>
                <w:highlight w:val="none"/>
              </w:rPr>
              <w:t>验收方法及方案</w:t>
            </w:r>
          </w:p>
        </w:tc>
        <w:tc>
          <w:tcPr>
            <w:tcW w:w="66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DF41299">
            <w:pPr>
              <w:spacing w:line="360" w:lineRule="auto"/>
              <w:jc w:val="left"/>
              <w:rPr>
                <w:rFonts w:hint="eastAsia" w:ascii="宋体" w:hAnsi="宋体" w:eastAsia="宋体" w:cs="宋体"/>
                <w:b w:val="0"/>
                <w:bCs w:val="0"/>
                <w:color w:val="auto"/>
                <w:sz w:val="21"/>
                <w:szCs w:val="21"/>
                <w:shd w:val="clear" w:color="auto" w:fill="auto"/>
                <w:vertAlign w:val="baseline"/>
              </w:rPr>
            </w:pPr>
            <w:r>
              <w:rPr>
                <w:rFonts w:hint="eastAsia" w:ascii="宋体" w:hAnsi="宋体" w:cs="宋体"/>
                <w:color w:val="auto"/>
                <w:sz w:val="21"/>
                <w:szCs w:val="21"/>
                <w:highlight w:val="none"/>
                <w:lang w:eastAsia="zh-CN"/>
              </w:rPr>
              <w:t>由采购人按照相关规定组织验收。</w:t>
            </w:r>
          </w:p>
        </w:tc>
      </w:tr>
    </w:tbl>
    <w:p w14:paraId="60EE4C16">
      <w:pPr>
        <w:pStyle w:val="11"/>
        <w:keepNext w:val="0"/>
        <w:keepLines w:val="0"/>
        <w:widowControl/>
        <w:suppressLineNumbers w:val="0"/>
        <w:bidi w:val="0"/>
        <w:spacing w:before="0" w:beforeAutospacing="0" w:after="0" w:afterAutospacing="0" w:line="360" w:lineRule="atLeast"/>
        <w:ind w:left="0" w:right="0" w:firstLine="200"/>
        <w:jc w:val="left"/>
        <w:textAlignment w:val="baseline"/>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i w:val="0"/>
          <w:iCs w:val="0"/>
          <w:caps w:val="0"/>
          <w:color w:val="auto"/>
          <w:spacing w:val="0"/>
          <w:sz w:val="21"/>
          <w:szCs w:val="21"/>
          <w:shd w:val="clear" w:color="auto" w:fill="auto"/>
          <w:vertAlign w:val="baseline"/>
        </w:rPr>
        <w:t> </w:t>
      </w:r>
    </w:p>
    <w:p w14:paraId="19E5FC58">
      <w:pPr>
        <w:keepNext w:val="0"/>
        <w:keepLines w:val="0"/>
        <w:pageBreakBefore w:val="0"/>
        <w:widowControl/>
        <w:kinsoku/>
        <w:wordWrap w:val="0"/>
        <w:overflowPunct/>
        <w:topLinePunct w:val="0"/>
        <w:bidi w:val="0"/>
        <w:snapToGrid w:val="0"/>
        <w:spacing w:line="360" w:lineRule="auto"/>
        <w:jc w:val="left"/>
        <w:rPr>
          <w:rFonts w:ascii="宋体" w:hAnsi="宋体" w:eastAsia="仿宋_GB2312" w:cs="宋体"/>
          <w:b/>
          <w:color w:val="auto"/>
          <w:kern w:val="0"/>
          <w:sz w:val="21"/>
          <w:szCs w:val="21"/>
        </w:rPr>
      </w:pPr>
      <w:r>
        <w:rPr>
          <w:rFonts w:hint="eastAsia" w:ascii="宋体" w:hAnsi="宋体" w:cs="宋体"/>
          <w:b/>
          <w:color w:val="auto"/>
          <w:kern w:val="0"/>
          <w:sz w:val="21"/>
          <w:szCs w:val="21"/>
          <w:lang w:val="en-US" w:eastAsia="zh-CN"/>
        </w:rPr>
        <w:t>五、</w:t>
      </w:r>
      <w:r>
        <w:rPr>
          <w:rFonts w:hint="eastAsia" w:ascii="宋体" w:hAnsi="宋体" w:cs="宋体"/>
          <w:b/>
          <w:color w:val="auto"/>
          <w:kern w:val="0"/>
          <w:sz w:val="21"/>
          <w:szCs w:val="21"/>
        </w:rPr>
        <w:t>采购人对项目的特殊要求及说明</w:t>
      </w:r>
    </w:p>
    <w:tbl>
      <w:tblPr>
        <w:tblStyle w:val="12"/>
        <w:tblW w:w="88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73"/>
        <w:gridCol w:w="7255"/>
      </w:tblGrid>
      <w:tr w14:paraId="053EE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9" w:hRule="atLeast"/>
          <w:jc w:val="center"/>
        </w:trPr>
        <w:tc>
          <w:tcPr>
            <w:tcW w:w="1573" w:type="dxa"/>
            <w:tcBorders>
              <w:top w:val="single" w:color="auto" w:sz="4" w:space="0"/>
              <w:left w:val="single" w:color="auto" w:sz="4" w:space="0"/>
              <w:bottom w:val="single" w:color="auto" w:sz="4" w:space="0"/>
              <w:right w:val="single" w:color="auto" w:sz="4" w:space="0"/>
            </w:tcBorders>
            <w:noWrap w:val="0"/>
            <w:vAlign w:val="center"/>
          </w:tcPr>
          <w:p w14:paraId="6F017BFE">
            <w:pPr>
              <w:keepNext w:val="0"/>
              <w:keepLines w:val="0"/>
              <w:pageBreakBefore w:val="0"/>
              <w:widowControl/>
              <w:kinsoku/>
              <w:overflowPunct/>
              <w:topLinePunct w:val="0"/>
              <w:bidi w:val="0"/>
              <w:snapToGrid w:val="0"/>
              <w:spacing w:line="360" w:lineRule="auto"/>
              <w:jc w:val="left"/>
              <w:rPr>
                <w:rFonts w:ascii="宋体" w:hAnsi="宋体" w:cs="宋体"/>
                <w:color w:val="auto"/>
                <w:kern w:val="0"/>
                <w:sz w:val="21"/>
                <w:szCs w:val="21"/>
              </w:rPr>
            </w:pPr>
            <w:r>
              <w:rPr>
                <w:rFonts w:hint="eastAsia" w:ascii="宋体" w:hAnsi="宋体" w:cs="宋体"/>
                <w:color w:val="auto"/>
                <w:kern w:val="0"/>
                <w:sz w:val="21"/>
                <w:szCs w:val="21"/>
              </w:rPr>
              <w:t>采购人的特殊要求及说明理由</w:t>
            </w:r>
          </w:p>
        </w:tc>
        <w:tc>
          <w:tcPr>
            <w:tcW w:w="7255" w:type="dxa"/>
            <w:tcBorders>
              <w:top w:val="single" w:color="auto" w:sz="4" w:space="0"/>
              <w:left w:val="single" w:color="auto" w:sz="4" w:space="0"/>
              <w:bottom w:val="single" w:color="auto" w:sz="4" w:space="0"/>
              <w:right w:val="single" w:color="auto" w:sz="4" w:space="0"/>
            </w:tcBorders>
            <w:noWrap w:val="0"/>
            <w:vAlign w:val="center"/>
          </w:tcPr>
          <w:p w14:paraId="67B0BAA5">
            <w:pPr>
              <w:keepNext w:val="0"/>
              <w:keepLines w:val="0"/>
              <w:pageBreakBefore w:val="0"/>
              <w:widowControl/>
              <w:kinsoku/>
              <w:overflowPunct/>
              <w:topLinePunct w:val="0"/>
              <w:bidi w:val="0"/>
              <w:spacing w:line="360" w:lineRule="auto"/>
              <w:ind w:firstLine="105" w:firstLineChars="50"/>
              <w:jc w:val="left"/>
              <w:rPr>
                <w:rFonts w:ascii="宋体" w:hAnsi="宋体" w:cs="宋体"/>
                <w:color w:val="auto"/>
                <w:kern w:val="0"/>
                <w:sz w:val="21"/>
                <w:szCs w:val="21"/>
              </w:rPr>
            </w:pPr>
            <w:r>
              <w:rPr>
                <w:rFonts w:hint="eastAsia" w:ascii="宋体" w:hAnsi="宋体" w:cs="宋体"/>
                <w:color w:val="auto"/>
                <w:kern w:val="0"/>
                <w:sz w:val="21"/>
                <w:szCs w:val="21"/>
              </w:rPr>
              <w:t>1、包括投标人特殊资格等要求。</w:t>
            </w:r>
          </w:p>
          <w:p w14:paraId="7F16D532">
            <w:pPr>
              <w:keepNext w:val="0"/>
              <w:keepLines w:val="0"/>
              <w:pageBreakBefore w:val="0"/>
              <w:widowControl/>
              <w:kinsoku/>
              <w:overflowPunct/>
              <w:topLinePunct w:val="0"/>
              <w:bidi w:val="0"/>
              <w:spacing w:line="360" w:lineRule="auto"/>
              <w:ind w:firstLine="105" w:firstLineChars="50"/>
              <w:jc w:val="left"/>
              <w:rPr>
                <w:rFonts w:ascii="宋体" w:hAnsi="宋体" w:cs="宋体"/>
                <w:color w:val="auto"/>
                <w:kern w:val="0"/>
                <w:sz w:val="21"/>
                <w:szCs w:val="21"/>
              </w:rPr>
            </w:pPr>
            <w:r>
              <w:rPr>
                <w:rFonts w:hint="eastAsia" w:ascii="宋体" w:hAnsi="宋体" w:cs="宋体"/>
                <w:color w:val="auto"/>
                <w:kern w:val="0"/>
                <w:sz w:val="21"/>
                <w:szCs w:val="21"/>
              </w:rPr>
              <w:t>2、采购标的对应的中小企业划分标准所属行业为：其他未列明行业。</w:t>
            </w:r>
          </w:p>
          <w:p w14:paraId="4BE54161">
            <w:pPr>
              <w:keepNext w:val="0"/>
              <w:keepLines w:val="0"/>
              <w:pageBreakBefore w:val="0"/>
              <w:widowControl/>
              <w:kinsoku/>
              <w:overflowPunct/>
              <w:topLinePunct w:val="0"/>
              <w:bidi w:val="0"/>
              <w:spacing w:line="360" w:lineRule="auto"/>
              <w:ind w:firstLine="105" w:firstLineChars="50"/>
              <w:jc w:val="left"/>
              <w:rPr>
                <w:rFonts w:hint="eastAsia" w:eastAsia="宋体"/>
                <w:color w:val="auto"/>
                <w:sz w:val="21"/>
                <w:szCs w:val="21"/>
                <w:lang w:val="en-US" w:eastAsia="zh-CN"/>
              </w:rPr>
            </w:pPr>
            <w:r>
              <w:rPr>
                <w:rFonts w:hint="eastAsia" w:ascii="宋体" w:hAnsi="宋体" w:cs="宋体"/>
                <w:color w:val="auto"/>
                <w:kern w:val="0"/>
                <w:sz w:val="21"/>
                <w:szCs w:val="21"/>
                <w:lang w:val="en-US" w:eastAsia="zh-CN"/>
              </w:rPr>
              <w:t>3</w:t>
            </w:r>
            <w:r>
              <w:rPr>
                <w:rFonts w:hint="eastAsia" w:ascii="宋体" w:hAnsi="宋体" w:cs="宋体"/>
                <w:color w:val="auto"/>
                <w:kern w:val="0"/>
                <w:sz w:val="21"/>
                <w:szCs w:val="21"/>
              </w:rPr>
              <w:t>、本项目实施过程中</w:t>
            </w:r>
            <w:r>
              <w:rPr>
                <w:rFonts w:hint="eastAsia" w:ascii="宋体" w:hAnsi="宋体" w:cs="宋体"/>
                <w:color w:val="auto"/>
                <w:spacing w:val="-1"/>
                <w:sz w:val="21"/>
                <w:szCs w:val="21"/>
              </w:rPr>
              <w:t>对项目涉及的数据保密。</w:t>
            </w:r>
          </w:p>
        </w:tc>
      </w:tr>
    </w:tbl>
    <w:p w14:paraId="6C99ED86">
      <w:pPr>
        <w:pStyle w:val="11"/>
        <w:keepNext w:val="0"/>
        <w:keepLines w:val="0"/>
        <w:widowControl/>
        <w:suppressLineNumbers w:val="0"/>
        <w:bidi w:val="0"/>
        <w:spacing w:before="0" w:beforeAutospacing="0" w:after="0" w:afterAutospacing="0" w:line="315" w:lineRule="atLeast"/>
        <w:ind w:left="0" w:right="0" w:firstLine="0"/>
        <w:jc w:val="both"/>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sz w:val="21"/>
          <w:szCs w:val="21"/>
          <w:shd w:val="clear" w:color="auto" w:fill="auto"/>
          <w:vertAlign w:val="baseline"/>
        </w:rPr>
        <w:t> </w:t>
      </w:r>
    </w:p>
    <w:p w14:paraId="210C7786">
      <w:pPr>
        <w:keepNext w:val="0"/>
        <w:keepLines w:val="0"/>
        <w:widowControl/>
        <w:suppressLineNumbers w:val="0"/>
        <w:bidi w:val="0"/>
        <w:spacing w:before="0" w:beforeAutospacing="0" w:after="0" w:afterAutospacing="0" w:line="315" w:lineRule="atLeast"/>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7FC653AB">
      <w:pPr>
        <w:keepNext w:val="0"/>
        <w:keepLines w:val="0"/>
        <w:widowControl/>
        <w:suppressLineNumbers w:val="0"/>
        <w:spacing w:before="0" w:beforeAutospacing="0" w:after="0" w:afterAutospacing="0" w:line="315" w:lineRule="atLeast"/>
        <w:ind w:left="0" w:right="0" w:firstLine="0"/>
        <w:jc w:val="center"/>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4AC5A6AC">
      <w:pPr>
        <w:keepNext w:val="0"/>
        <w:keepLines w:val="0"/>
        <w:widowControl/>
        <w:suppressLineNumbers w:val="0"/>
        <w:spacing w:before="0" w:beforeAutospacing="0" w:after="0" w:afterAutospacing="0" w:line="315" w:lineRule="atLeast"/>
        <w:ind w:left="0" w:right="0" w:firstLine="0"/>
        <w:jc w:val="center"/>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4AE4153D">
      <w:pPr>
        <w:keepNext w:val="0"/>
        <w:keepLines w:val="0"/>
        <w:widowControl/>
        <w:suppressLineNumbers w:val="0"/>
        <w:spacing w:before="0" w:beforeAutospacing="0" w:after="0" w:afterAutospacing="0" w:line="315" w:lineRule="atLeast"/>
        <w:ind w:left="0" w:right="0" w:firstLine="0"/>
        <w:jc w:val="center"/>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4E66D412">
      <w:pPr>
        <w:keepNext w:val="0"/>
        <w:keepLines w:val="0"/>
        <w:widowControl/>
        <w:suppressLineNumbers w:val="0"/>
        <w:spacing w:before="0" w:beforeAutospacing="0" w:after="0" w:afterAutospacing="0" w:line="315" w:lineRule="atLeast"/>
        <w:ind w:left="0" w:right="0" w:firstLine="0"/>
        <w:jc w:val="center"/>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15F6D5E7">
      <w:pPr>
        <w:keepNext w:val="0"/>
        <w:keepLines w:val="0"/>
        <w:widowControl/>
        <w:suppressLineNumbers w:val="0"/>
        <w:spacing w:before="0" w:beforeAutospacing="0" w:after="0" w:afterAutospacing="0" w:line="315" w:lineRule="atLeast"/>
        <w:ind w:left="0" w:right="0" w:firstLine="0"/>
        <w:jc w:val="center"/>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6466768B">
      <w:pPr>
        <w:keepNext w:val="0"/>
        <w:keepLines w:val="0"/>
        <w:widowControl/>
        <w:suppressLineNumbers w:val="0"/>
        <w:spacing w:before="0" w:beforeAutospacing="0" w:after="0" w:afterAutospacing="0" w:line="315" w:lineRule="atLeast"/>
        <w:ind w:left="0" w:right="0" w:firstLine="0"/>
        <w:jc w:val="center"/>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01A9EAFE">
      <w:pPr>
        <w:keepNext w:val="0"/>
        <w:keepLines w:val="0"/>
        <w:widowControl/>
        <w:suppressLineNumbers w:val="0"/>
        <w:spacing w:before="0" w:beforeAutospacing="0" w:after="0" w:afterAutospacing="0" w:line="315" w:lineRule="atLeast"/>
        <w:ind w:left="0" w:right="0" w:firstLine="0"/>
        <w:jc w:val="center"/>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173DFDBF">
      <w:pPr>
        <w:keepNext w:val="0"/>
        <w:keepLines w:val="0"/>
        <w:widowControl/>
        <w:suppressLineNumbers w:val="0"/>
        <w:spacing w:before="0" w:beforeAutospacing="0" w:after="0" w:afterAutospacing="0" w:line="315" w:lineRule="atLeast"/>
        <w:ind w:left="0" w:right="0" w:firstLine="0"/>
        <w:jc w:val="center"/>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46C1F7DA">
      <w:pPr>
        <w:keepNext w:val="0"/>
        <w:keepLines w:val="0"/>
        <w:widowControl/>
        <w:suppressLineNumbers w:val="0"/>
        <w:spacing w:before="0" w:beforeAutospacing="0" w:after="0" w:afterAutospacing="0" w:line="315" w:lineRule="atLeast"/>
        <w:ind w:left="0" w:right="0" w:firstLine="0"/>
        <w:jc w:val="center"/>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2CBB7856">
      <w:pPr>
        <w:keepNext w:val="0"/>
        <w:keepLines w:val="0"/>
        <w:widowControl/>
        <w:suppressLineNumbers w:val="0"/>
        <w:spacing w:before="0" w:beforeAutospacing="0" w:after="0" w:afterAutospacing="0" w:line="315" w:lineRule="atLeast"/>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286333FC">
      <w:pPr>
        <w:keepNext w:val="0"/>
        <w:keepLines w:val="0"/>
        <w:widowControl/>
        <w:suppressLineNumbers w:val="0"/>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1"/>
          <w:szCs w:val="21"/>
          <w:shd w:val="clear" w:color="auto" w:fill="auto"/>
          <w:vertAlign w:val="baseline"/>
          <w:lang w:val="en-US" w:eastAsia="zh-CN" w:bidi="ar"/>
        </w:rPr>
        <w:t> </w:t>
      </w:r>
    </w:p>
    <w:p w14:paraId="24BA9E3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default" w:ascii="Arial" w:hAnsi="Arial" w:eastAsia="Helvetica" w:cs="Arial"/>
          <w:b/>
          <w:bCs/>
          <w:i w:val="0"/>
          <w:iCs w:val="0"/>
          <w:caps w:val="0"/>
          <w:color w:val="auto"/>
          <w:spacing w:val="0"/>
          <w:kern w:val="0"/>
          <w:sz w:val="32"/>
          <w:szCs w:val="32"/>
          <w:shd w:val="clear" w:color="auto" w:fill="auto"/>
          <w:vertAlign w:val="baseline"/>
          <w:lang w:val="en-US" w:eastAsia="zh-CN" w:bidi="ar"/>
        </w:rPr>
        <w:t>第三章 </w:t>
      </w: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r>
        <w:rPr>
          <w:rFonts w:hint="default" w:ascii="Arial" w:hAnsi="Arial" w:eastAsia="Helvetica" w:cs="Arial"/>
          <w:b/>
          <w:bCs/>
          <w:i w:val="0"/>
          <w:iCs w:val="0"/>
          <w:caps w:val="0"/>
          <w:color w:val="auto"/>
          <w:spacing w:val="0"/>
          <w:kern w:val="0"/>
          <w:sz w:val="32"/>
          <w:szCs w:val="32"/>
          <w:shd w:val="clear" w:color="auto" w:fill="auto"/>
          <w:vertAlign w:val="baseline"/>
          <w:lang w:val="en-US" w:eastAsia="zh-CN" w:bidi="ar"/>
        </w:rPr>
        <w:t>供应商须知前附表</w:t>
      </w:r>
    </w:p>
    <w:tbl>
      <w:tblPr>
        <w:tblStyle w:val="12"/>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66"/>
        <w:gridCol w:w="8330"/>
      </w:tblGrid>
      <w:tr w14:paraId="0034756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09"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9143C8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序号</w:t>
            </w:r>
          </w:p>
        </w:tc>
        <w:tc>
          <w:tcPr>
            <w:tcW w:w="8371"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14:paraId="601ADEB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24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内容、要求</w:t>
            </w:r>
          </w:p>
        </w:tc>
      </w:tr>
      <w:tr w14:paraId="3C99ABD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803"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0A75D5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1DC0897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1.1 项目名称：</w:t>
            </w:r>
            <w:r>
              <w:rPr>
                <w:rFonts w:hint="eastAsia" w:ascii="Arial" w:hAnsi="Arial" w:cs="Arial"/>
                <w:b w:val="0"/>
                <w:bCs w:val="0"/>
                <w:color w:val="auto"/>
                <w:kern w:val="0"/>
                <w:sz w:val="21"/>
                <w:szCs w:val="21"/>
                <w:shd w:val="clear" w:color="auto" w:fill="auto"/>
                <w:vertAlign w:val="baseline"/>
                <w:lang w:val="en-US" w:eastAsia="zh-CN" w:bidi="ar"/>
              </w:rPr>
              <w:t>平舆县国土空间总体规划动态调整项目</w:t>
            </w:r>
          </w:p>
          <w:p w14:paraId="5049B81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1.2 采购人名称：</w:t>
            </w:r>
            <w:r>
              <w:rPr>
                <w:rFonts w:hint="default" w:ascii="Arial" w:hAnsi="Arial" w:cs="Arial" w:eastAsiaTheme="minorEastAsia"/>
                <w:b w:val="0"/>
                <w:bCs w:val="0"/>
                <w:color w:val="auto"/>
                <w:kern w:val="0"/>
                <w:sz w:val="21"/>
                <w:szCs w:val="21"/>
                <w:shd w:val="clear" w:color="auto" w:fill="auto"/>
                <w:vertAlign w:val="baseline"/>
                <w:lang w:val="en-US" w:eastAsia="zh-CN" w:bidi="ar"/>
              </w:rPr>
              <w:t>平舆县自然资源局</w:t>
            </w:r>
          </w:p>
          <w:p w14:paraId="40A478B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1.3 采购内容：见采购需求</w:t>
            </w:r>
          </w:p>
          <w:p w14:paraId="186B1C6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lang w:val="en-US"/>
              </w:rPr>
            </w:pPr>
            <w:r>
              <w:rPr>
                <w:rFonts w:hint="eastAsia" w:ascii="宋体" w:hAnsi="宋体" w:eastAsia="宋体" w:cs="宋体"/>
                <w:b w:val="0"/>
                <w:bCs w:val="0"/>
                <w:color w:val="auto"/>
                <w:kern w:val="0"/>
                <w:sz w:val="21"/>
                <w:szCs w:val="21"/>
                <w:shd w:val="clear" w:color="auto" w:fill="auto"/>
                <w:vertAlign w:val="baseline"/>
                <w:lang w:val="en-US" w:eastAsia="zh-CN" w:bidi="ar"/>
              </w:rPr>
              <w:t>1.4 项目编号：详见采购公告</w:t>
            </w:r>
          </w:p>
        </w:tc>
      </w:tr>
      <w:tr w14:paraId="013C8B3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03"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38E4EB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2</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23DFA8B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合格供应商：具备竞争性谈判公告第二项规定的条件。</w:t>
            </w:r>
          </w:p>
        </w:tc>
      </w:tr>
      <w:tr w14:paraId="6EB9603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642"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67DD06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3</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666711E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谈判报价及费用：</w:t>
            </w:r>
          </w:p>
          <w:p w14:paraId="2F8094E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3.1本次谈判应以人民币报价。</w:t>
            </w:r>
          </w:p>
          <w:p w14:paraId="6E62BAD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3.2供应商的最后一轮报价均超过采购预算，采购人不能支付的，本项目谈判废止。</w:t>
            </w:r>
          </w:p>
          <w:p w14:paraId="5C79C1C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3.3本项目代理费：按照与采购人签订的合同收取。</w:t>
            </w:r>
          </w:p>
        </w:tc>
      </w:tr>
      <w:tr w14:paraId="7EF7D9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86"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61123A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4</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2EF5D9D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现场踏勘或标前答疑：本项目不组织现场踏勘或标前答疑会，供应商自行踏勘。</w:t>
            </w:r>
          </w:p>
        </w:tc>
      </w:tr>
      <w:tr w14:paraId="0D8913D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0"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0F0CDB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5</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3EF104A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响应性文件组成：加密版电子响应性文件。</w:t>
            </w:r>
          </w:p>
        </w:tc>
      </w:tr>
      <w:tr w14:paraId="0CEE4F9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0"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FE6A0D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6</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05FACEA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递交响应性文件截止时间及地点：详见竞争性谈判公告。</w:t>
            </w:r>
          </w:p>
        </w:tc>
      </w:tr>
      <w:tr w14:paraId="103A50E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0"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B5052A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7</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65516CF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谈判时间及地点：详见竞争性谈判公告。</w:t>
            </w:r>
          </w:p>
        </w:tc>
      </w:tr>
      <w:tr w14:paraId="440C9F9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45"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62C89B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8</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2F3D2C5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lang w:val="en-US" w:eastAsia="zh-CN" w:bidi="ar"/>
              </w:rPr>
              <w:t>评定办法</w:t>
            </w:r>
            <w:r>
              <w:rPr>
                <w:rFonts w:hint="eastAsia" w:ascii="宋体" w:hAnsi="宋体" w:eastAsia="宋体" w:cs="宋体"/>
                <w:b w:val="0"/>
                <w:bCs w:val="0"/>
                <w:color w:val="auto"/>
                <w:kern w:val="0"/>
                <w:sz w:val="21"/>
                <w:szCs w:val="21"/>
                <w:shd w:val="clear" w:color="auto" w:fill="auto"/>
                <w:lang w:val="en-US" w:eastAsia="zh-CN" w:bidi="ar"/>
              </w:rPr>
              <w:t>：(含成交供应商和成交候选供应商数量，不超过3个。按最后一轮报价由低到高的顺序，排在后面的报价明显高于排在前面的报价，且明显不合理，可以不推荐或确定为成交候选供应商)：本次谈判将按照最低评标价法，即在符合采购需求、质量和服务相等的前提下，以供应商最后一轮的报价按最终评定价最低的供应商作为成交供应商。</w:t>
            </w:r>
          </w:p>
        </w:tc>
      </w:tr>
      <w:tr w14:paraId="3D86C26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30"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CCC099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9</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2E3FCDF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成交公告及成交通知书：</w:t>
            </w:r>
            <w:r>
              <w:rPr>
                <w:rFonts w:hint="default" w:ascii="Arial" w:hAnsi="Arial" w:cs="Arial"/>
                <w:b w:val="0"/>
                <w:bCs w:val="0"/>
                <w:color w:val="auto"/>
                <w:sz w:val="21"/>
                <w:szCs w:val="21"/>
                <w:shd w:val="clear" w:color="auto" w:fill="auto"/>
              </w:rPr>
              <w:t>本项目由</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谈判小组</w:t>
            </w:r>
            <w:r>
              <w:rPr>
                <w:rFonts w:hint="default" w:ascii="Arial" w:hAnsi="Arial" w:cs="Arial"/>
                <w:b w:val="0"/>
                <w:bCs w:val="0"/>
                <w:color w:val="auto"/>
                <w:sz w:val="21"/>
                <w:szCs w:val="21"/>
                <w:shd w:val="clear" w:color="auto" w:fill="auto"/>
              </w:rPr>
              <w:t>根据全体</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谈判小组成员</w:t>
            </w:r>
            <w:r>
              <w:rPr>
                <w:rFonts w:hint="default" w:ascii="Arial" w:hAnsi="Arial" w:cs="Arial"/>
                <w:b w:val="0"/>
                <w:bCs w:val="0"/>
                <w:color w:val="auto"/>
                <w:sz w:val="21"/>
                <w:szCs w:val="21"/>
                <w:shd w:val="clear" w:color="auto" w:fill="auto"/>
              </w:rPr>
              <w:t>签字的原始评标记录和评标结果编写评标报告，采购代理机构应当履行核对评标结果职责，并在评审评标结束后2个工作日内将评标报告通过公共资源电子交易系统提交采购人，采购人应当在收到评审报告1个工作日内通过公共资源电子交易系统线上确定中标人</w:t>
            </w:r>
            <w:r>
              <w:rPr>
                <w:rFonts w:hint="eastAsia" w:ascii="宋体" w:hAnsi="宋体" w:eastAsia="宋体" w:cs="宋体"/>
                <w:b w:val="0"/>
                <w:bCs w:val="0"/>
                <w:color w:val="auto"/>
                <w:kern w:val="0"/>
                <w:sz w:val="21"/>
                <w:szCs w:val="21"/>
                <w:shd w:val="clear" w:color="auto" w:fill="auto"/>
                <w:lang w:val="en-US" w:eastAsia="zh-CN" w:bidi="ar"/>
              </w:rPr>
              <w:t>。</w:t>
            </w:r>
          </w:p>
        </w:tc>
      </w:tr>
      <w:tr w14:paraId="793182C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85"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99FC2C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10</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0C0CF10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谈判保证金交纳与退还：本项目不收取谈判保证金。</w:t>
            </w:r>
          </w:p>
        </w:tc>
      </w:tr>
      <w:tr w14:paraId="11DD693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15"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38CACE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11</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75AF01A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签订合同：详见采购需求</w:t>
            </w:r>
          </w:p>
        </w:tc>
      </w:tr>
      <w:tr w14:paraId="5EF900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00"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9D4D68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12</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185B659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履约保证金的收取及退还:本项目不收取履约保证金。</w:t>
            </w:r>
          </w:p>
        </w:tc>
      </w:tr>
      <w:tr w14:paraId="2788F5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20"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15B7ABF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13</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2030FCE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采购资金来源：财政资金。</w:t>
            </w:r>
          </w:p>
        </w:tc>
      </w:tr>
      <w:tr w14:paraId="3F4725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11"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7C2973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14</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652004E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付款方式：详见第二章采购需求。</w:t>
            </w:r>
          </w:p>
        </w:tc>
      </w:tr>
      <w:tr w14:paraId="71B0C74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88" w:hRule="atLeast"/>
          <w:jc w:val="center"/>
        </w:trPr>
        <w:tc>
          <w:tcPr>
            <w:tcW w:w="86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8385B5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15</w:t>
            </w:r>
          </w:p>
        </w:tc>
        <w:tc>
          <w:tcPr>
            <w:tcW w:w="8371" w:type="dxa"/>
            <w:tcBorders>
              <w:top w:val="nil"/>
              <w:left w:val="nil"/>
              <w:bottom w:val="single" w:color="auto" w:sz="8" w:space="0"/>
              <w:right w:val="single" w:color="auto" w:sz="8" w:space="0"/>
            </w:tcBorders>
            <w:shd w:val="clear" w:color="auto" w:fill="FFFFFF"/>
            <w:tcMar>
              <w:left w:w="108" w:type="dxa"/>
              <w:right w:w="108" w:type="dxa"/>
            </w:tcMar>
            <w:vAlign w:val="center"/>
          </w:tcPr>
          <w:p w14:paraId="176B1AF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成交供应商可以以政府采购合同为担保向金融机构进行贷款融资。</w:t>
            </w:r>
          </w:p>
        </w:tc>
      </w:tr>
      <w:tr w14:paraId="3FD7C20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66"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393136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16</w:t>
            </w:r>
          </w:p>
        </w:tc>
        <w:tc>
          <w:tcPr>
            <w:tcW w:w="8371"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14:paraId="5FCD873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响应性文件有效期：递交响应性文件截止期结束后60日。成交供应商的响应性文件是合同的组成部分,有效期至合同完全履行止。</w:t>
            </w:r>
          </w:p>
        </w:tc>
      </w:tr>
      <w:tr w14:paraId="63AE1C1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095"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2F40BB5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17</w:t>
            </w:r>
          </w:p>
        </w:tc>
        <w:tc>
          <w:tcPr>
            <w:tcW w:w="8371"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14:paraId="1123AA9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其他要求：</w:t>
            </w:r>
          </w:p>
          <w:p w14:paraId="17A1876B">
            <w:pPr>
              <w:keepNext w:val="0"/>
              <w:keepLines w:val="0"/>
              <w:pageBreakBefore w:val="0"/>
              <w:widowControl/>
              <w:numPr>
                <w:ilvl w:val="0"/>
                <w:numId w:val="1"/>
              </w:numPr>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eastAsia" w:ascii="宋体" w:hAnsi="宋体" w:eastAsia="宋体" w:cs="宋体"/>
                <w:b w:val="0"/>
                <w:bCs w:val="0"/>
                <w:color w:val="auto"/>
                <w:kern w:val="0"/>
                <w:sz w:val="21"/>
                <w:szCs w:val="21"/>
                <w:shd w:val="clear" w:color="auto" w:fill="auto"/>
                <w:lang w:val="en-US" w:eastAsia="zh-CN" w:bidi="ar"/>
              </w:rPr>
            </w:pPr>
            <w:r>
              <w:rPr>
                <w:rFonts w:hint="eastAsia" w:ascii="宋体" w:hAnsi="宋体" w:eastAsia="宋体" w:cs="宋体"/>
                <w:b w:val="0"/>
                <w:bCs w:val="0"/>
                <w:color w:val="auto"/>
                <w:kern w:val="0"/>
                <w:sz w:val="21"/>
                <w:szCs w:val="21"/>
                <w:shd w:val="clear" w:color="auto" w:fill="auto"/>
                <w:lang w:val="en-US" w:eastAsia="zh-CN" w:bidi="ar"/>
              </w:rPr>
              <w:t>竞争性谈判文件中凡涉及到资格审查，全部以响应单位诚信库中证件原件的扫描件为准，并且投标文件中所附扫描件必须和企业诚信库中证件原件的扫描件一致；</w:t>
            </w:r>
          </w:p>
          <w:p w14:paraId="64EEEE7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highlight w:val="none"/>
                <w:lang w:val="en-US" w:eastAsia="zh-CN"/>
              </w:rPr>
              <w:t>2.在投标截止时间前，各供应商必须在网上开标系统内完成签到，否则其投标按无效标处理，系统内投标文件将被退回。</w:t>
            </w:r>
          </w:p>
        </w:tc>
      </w:tr>
      <w:tr w14:paraId="06E1F6B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87"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BEAEB8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18</w:t>
            </w:r>
          </w:p>
        </w:tc>
        <w:tc>
          <w:tcPr>
            <w:tcW w:w="8371"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14:paraId="5E8938B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lang w:val="en-US" w:eastAsia="zh-CN" w:bidi="ar"/>
              </w:rPr>
              <w:t>质疑和投诉：详见第三章投标人须知第9条。</w:t>
            </w:r>
          </w:p>
        </w:tc>
      </w:tr>
      <w:tr w14:paraId="77610F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37"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14:paraId="4FA9CB2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19</w:t>
            </w:r>
          </w:p>
        </w:tc>
        <w:tc>
          <w:tcPr>
            <w:tcW w:w="8371" w:type="dxa"/>
            <w:tcBorders>
              <w:top w:val="single" w:color="auto" w:sz="8" w:space="0"/>
              <w:left w:val="nil"/>
              <w:bottom w:val="single" w:color="auto" w:sz="8" w:space="0"/>
              <w:right w:val="single" w:color="auto" w:sz="8" w:space="0"/>
            </w:tcBorders>
            <w:shd w:val="clear" w:color="auto" w:fill="FFFFFF"/>
            <w:noWrap/>
            <w:tcMar>
              <w:left w:w="108" w:type="dxa"/>
              <w:right w:w="108" w:type="dxa"/>
            </w:tcMar>
            <w:vAlign w:val="center"/>
          </w:tcPr>
          <w:p w14:paraId="3D984E1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bCs/>
                <w:color w:val="auto"/>
                <w:kern w:val="0"/>
                <w:sz w:val="21"/>
                <w:szCs w:val="21"/>
                <w:vertAlign w:val="baseline"/>
                <w:lang w:val="en-US" w:eastAsia="zh-CN" w:bidi="ar"/>
              </w:rPr>
              <w:t>本项目使用远程不见面交易的模式。供应商应于投标截止时间前将加密电子响应性文件(.zmdtf格式)在驻马店市公共资源交易中心电子交易平台加密上传，逾期上传投标将被拒绝。</w:t>
            </w:r>
          </w:p>
        </w:tc>
      </w:tr>
      <w:tr w14:paraId="3FA0AF4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20"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auto"/>
            <w:noWrap/>
            <w:vAlign w:val="center"/>
          </w:tcPr>
          <w:p w14:paraId="16B7ADB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20</w:t>
            </w:r>
          </w:p>
        </w:tc>
        <w:tc>
          <w:tcPr>
            <w:tcW w:w="8371" w:type="dxa"/>
            <w:tcBorders>
              <w:top w:val="single" w:color="auto" w:sz="8" w:space="0"/>
              <w:left w:val="single" w:color="auto" w:sz="8" w:space="0"/>
              <w:bottom w:val="single" w:color="auto" w:sz="8" w:space="0"/>
              <w:right w:val="single" w:color="auto" w:sz="8" w:space="0"/>
            </w:tcBorders>
            <w:shd w:val="clear" w:color="auto" w:fill="auto"/>
            <w:noWrap/>
            <w:vAlign w:val="center"/>
          </w:tcPr>
          <w:p w14:paraId="26B8386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lang w:val="en-US" w:eastAsia="zh-CN" w:bidi="ar"/>
              </w:rPr>
              <w:t>供应商注册:</w:t>
            </w:r>
          </w:p>
          <w:p w14:paraId="1270114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供应商首先通过“驻马店市公共资源交易中心（ggzy.zhumadian.gov.cn/tpfront）”网站“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2B52B3E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20"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auto"/>
            <w:noWrap/>
            <w:vAlign w:val="center"/>
          </w:tcPr>
          <w:p w14:paraId="50D0FE1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21</w:t>
            </w:r>
          </w:p>
        </w:tc>
        <w:tc>
          <w:tcPr>
            <w:tcW w:w="8371" w:type="dxa"/>
            <w:tcBorders>
              <w:top w:val="single" w:color="auto" w:sz="8" w:space="0"/>
              <w:left w:val="single" w:color="auto" w:sz="8" w:space="0"/>
              <w:bottom w:val="single" w:color="auto" w:sz="8" w:space="0"/>
              <w:right w:val="single" w:color="auto" w:sz="8" w:space="0"/>
            </w:tcBorders>
            <w:shd w:val="clear" w:color="auto" w:fill="auto"/>
            <w:noWrap/>
            <w:vAlign w:val="center"/>
          </w:tcPr>
          <w:p w14:paraId="798DD08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lang w:val="en-US" w:eastAsia="zh-CN" w:bidi="ar"/>
              </w:rPr>
              <w:t>谈判文件下载:</w:t>
            </w:r>
          </w:p>
          <w:p w14:paraId="69E2BE1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凡有意参加投标者，登录“驻马店市公共资源交易中心（https://ggzy.zhumadian.gov.cn/）”网站，凭领取的企业身份认证锁（CA密钥）登录系统进行网上免费下载谈判文件。供应商未按规定在网上下载谈判文件的，其投标将被拒绝。</w:t>
            </w:r>
          </w:p>
        </w:tc>
      </w:tr>
      <w:tr w14:paraId="453DBAA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20"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auto"/>
            <w:noWrap/>
            <w:vAlign w:val="center"/>
          </w:tcPr>
          <w:p w14:paraId="20F2716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22</w:t>
            </w:r>
          </w:p>
        </w:tc>
        <w:tc>
          <w:tcPr>
            <w:tcW w:w="8371" w:type="dxa"/>
            <w:tcBorders>
              <w:top w:val="single" w:color="auto" w:sz="8" w:space="0"/>
              <w:left w:val="single" w:color="auto" w:sz="8" w:space="0"/>
              <w:bottom w:val="single" w:color="auto" w:sz="8" w:space="0"/>
              <w:right w:val="single" w:color="auto" w:sz="8" w:space="0"/>
            </w:tcBorders>
            <w:shd w:val="clear" w:color="auto" w:fill="auto"/>
            <w:noWrap/>
            <w:vAlign w:val="center"/>
          </w:tcPr>
          <w:p w14:paraId="08BBDF1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lang w:val="en-US" w:eastAsia="zh-CN" w:bidi="ar"/>
              </w:rPr>
              <w:t>响应性文件制作:</w:t>
            </w:r>
          </w:p>
          <w:p w14:paraId="3097044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1、供应商通过“驻马店市公共资源交易中心（ggzy.zhumadian.gov.cn/tpfront）”网站下载中心（政府采购类）：下载“新点响应性文件制作软件（驻马店）”。</w:t>
            </w:r>
          </w:p>
          <w:p w14:paraId="67EE985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2、供应商凭 CA 密钥登陆交易系统下载谈判文件(.zmdzf 格 式)。</w:t>
            </w:r>
          </w:p>
          <w:p w14:paraId="76294EC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3、供应商须在响应性文件递交截止时间前制作并提交：</w:t>
            </w:r>
          </w:p>
          <w:p w14:paraId="7A3BD60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加密的电子响应性文件（.zmdtf 格式）,应在响应性文件截止时间前通过“驻马店市公共资源交易中心（ggzy.zhumadian.gov.cn/tpfront）”电子交易平台内上传；</w:t>
            </w:r>
          </w:p>
          <w:p w14:paraId="327C2C2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4、加密的电子响应性文件为“驻马店市公共资源交易中心（ggzy.zhumadian.gov.cn/tpfront）”网站提供的“新点响应性文件制作软件（驻马店）”制作生成的加密版响应性文件。</w:t>
            </w:r>
          </w:p>
          <w:p w14:paraId="6202F09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5、供应商在编制电子响应性文件时，生成后的电子响应性文件须按谈判文件的格式要求完成电子签字或盖章。“开标一览表”报价将作为电子开标的唱标依据。其他要求签字盖章的谈判文件格式内容，供应商须将盖章签字后的扫描图片替换到相应格式中。</w:t>
            </w:r>
          </w:p>
          <w:p w14:paraId="1343032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6、谈判文件格式所要求包含的全部资料应全部制作在响应性文件内，严格按照本项目谈判文件所有格式如实填写（不涉及的内容除外），不应存在漏项或缺项，否则将存在响应性文件被拒绝的风险。</w:t>
            </w:r>
          </w:p>
          <w:p w14:paraId="1E43A3E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7、响应性文件以外的任何资料采购人和采购代理机构将拒收。</w:t>
            </w:r>
          </w:p>
          <w:p w14:paraId="22BA98C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8、供应商编辑电子响应性文件时，根据谈判文件要求用法人 CA 密钥和企业CA 密钥进行签章制作；最后一步生成电子响应性文件（.zmdtf 格式和.nzmdtf 格式）时，只能用本单位的企业 CA 密钥。</w:t>
            </w:r>
          </w:p>
          <w:p w14:paraId="1AA8ED8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9、电子响应性文件制作流程，可参考驻马店市公共资源交易中心官方网站的，下载中心板块的视频（https://ggzy.zhumadian.gov.cn/TPFront/InfoDetail/?InfoID=844e0ea7-2b6c-425d-99f6-91bd5b500e5e&amp;CategoryNum=026002）</w:t>
            </w:r>
          </w:p>
        </w:tc>
      </w:tr>
      <w:tr w14:paraId="35EDD05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20"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auto"/>
            <w:noWrap/>
            <w:vAlign w:val="center"/>
          </w:tcPr>
          <w:p w14:paraId="3E3A613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23</w:t>
            </w:r>
          </w:p>
        </w:tc>
        <w:tc>
          <w:tcPr>
            <w:tcW w:w="8371" w:type="dxa"/>
            <w:tcBorders>
              <w:top w:val="single" w:color="auto" w:sz="8" w:space="0"/>
              <w:left w:val="single" w:color="auto" w:sz="8" w:space="0"/>
              <w:bottom w:val="single" w:color="auto" w:sz="8" w:space="0"/>
              <w:right w:val="single" w:color="auto" w:sz="8" w:space="0"/>
            </w:tcBorders>
            <w:shd w:val="clear" w:color="auto" w:fill="auto"/>
            <w:noWrap/>
            <w:vAlign w:val="center"/>
          </w:tcPr>
          <w:p w14:paraId="0E00658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bCs/>
                <w:color w:val="auto"/>
                <w:kern w:val="0"/>
                <w:sz w:val="21"/>
                <w:szCs w:val="21"/>
                <w:vertAlign w:val="baseline"/>
                <w:lang w:val="en-US" w:eastAsia="zh-CN" w:bidi="ar"/>
              </w:rPr>
              <w:t>响应性文件上传:</w:t>
            </w:r>
            <w:r>
              <w:rPr>
                <w:rFonts w:hint="eastAsia" w:ascii="宋体" w:hAnsi="宋体" w:eastAsia="宋体" w:cs="宋体"/>
                <w:b w:val="0"/>
                <w:bCs w:val="0"/>
                <w:color w:val="auto"/>
                <w:kern w:val="0"/>
                <w:sz w:val="21"/>
                <w:szCs w:val="21"/>
                <w:vertAlign w:val="baseline"/>
                <w:lang w:val="en-US" w:eastAsia="zh-CN" w:bidi="ar"/>
              </w:rPr>
              <w:t>详见第三章供应商须知第22条</w:t>
            </w:r>
          </w:p>
        </w:tc>
      </w:tr>
      <w:tr w14:paraId="16F4A7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20"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auto"/>
            <w:noWrap/>
            <w:vAlign w:val="center"/>
          </w:tcPr>
          <w:p w14:paraId="1ADF5B5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24</w:t>
            </w:r>
          </w:p>
        </w:tc>
        <w:tc>
          <w:tcPr>
            <w:tcW w:w="8371" w:type="dxa"/>
            <w:tcBorders>
              <w:top w:val="single" w:color="auto" w:sz="8" w:space="0"/>
              <w:left w:val="single" w:color="auto" w:sz="8" w:space="0"/>
              <w:bottom w:val="single" w:color="auto" w:sz="8" w:space="0"/>
              <w:right w:val="single" w:color="auto" w:sz="8" w:space="0"/>
            </w:tcBorders>
            <w:shd w:val="clear" w:color="auto" w:fill="auto"/>
            <w:noWrap/>
            <w:vAlign w:val="center"/>
          </w:tcPr>
          <w:p w14:paraId="4BA9241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bCs/>
                <w:color w:val="auto"/>
                <w:kern w:val="0"/>
                <w:sz w:val="21"/>
                <w:szCs w:val="21"/>
                <w:vertAlign w:val="baseline"/>
                <w:lang w:val="en-US" w:eastAsia="zh-CN" w:bidi="ar"/>
              </w:rPr>
              <w:t>谈判文件的澄清与变更:</w:t>
            </w:r>
          </w:p>
          <w:p w14:paraId="756AE24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1、采购人、采购代理机构对已发出的谈判文件进行的澄清、更正或更改，澄清、更正或更改的内容将作为谈判文件的组成部分。采购代理机构将通过网站“变更公告”和“答疑文件”告知供应商。各供应商须下载谈判文件和最新的答疑文件，以此编制响应性文件。</w:t>
            </w:r>
          </w:p>
          <w:p w14:paraId="2A0B8AE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2、因驻马店市公共资源交易中心平台在开标前具有保密性，供应商在响应性文件递交截止时间前须自行查看项目进展、变更通知、澄清及回复，因供应商未及时查看而造成的后果自负。</w:t>
            </w:r>
          </w:p>
        </w:tc>
      </w:tr>
      <w:tr w14:paraId="345BC3A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20"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auto"/>
            <w:noWrap/>
            <w:vAlign w:val="center"/>
          </w:tcPr>
          <w:p w14:paraId="791E9F0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25</w:t>
            </w:r>
          </w:p>
        </w:tc>
        <w:tc>
          <w:tcPr>
            <w:tcW w:w="8371" w:type="dxa"/>
            <w:tcBorders>
              <w:top w:val="single" w:color="auto" w:sz="8" w:space="0"/>
              <w:left w:val="single" w:color="auto" w:sz="8" w:space="0"/>
              <w:bottom w:val="single" w:color="auto" w:sz="8" w:space="0"/>
              <w:right w:val="single" w:color="auto" w:sz="8" w:space="0"/>
            </w:tcBorders>
            <w:shd w:val="clear" w:color="auto" w:fill="auto"/>
            <w:noWrap/>
            <w:vAlign w:val="center"/>
          </w:tcPr>
          <w:p w14:paraId="0B70F79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bCs/>
                <w:color w:val="auto"/>
                <w:kern w:val="0"/>
                <w:sz w:val="21"/>
                <w:szCs w:val="21"/>
                <w:vertAlign w:val="baseline"/>
                <w:lang w:val="en-US" w:eastAsia="zh-CN" w:bidi="ar"/>
              </w:rPr>
              <w:t>开标：</w:t>
            </w:r>
          </w:p>
          <w:p w14:paraId="7C5514B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bCs/>
                <w:color w:val="auto"/>
                <w:kern w:val="0"/>
                <w:sz w:val="21"/>
                <w:szCs w:val="21"/>
                <w:vertAlign w:val="baseline"/>
                <w:lang w:val="en-US" w:eastAsia="zh-CN" w:bidi="ar"/>
              </w:rPr>
              <w:t>1</w:t>
            </w:r>
            <w:r>
              <w:rPr>
                <w:rFonts w:hint="eastAsia" w:ascii="宋体" w:hAnsi="宋体" w:eastAsia="宋体" w:cs="宋体"/>
                <w:b w:val="0"/>
                <w:bCs w:val="0"/>
                <w:color w:val="auto"/>
                <w:kern w:val="0"/>
                <w:sz w:val="21"/>
                <w:szCs w:val="21"/>
                <w:vertAlign w:val="baseline"/>
                <w:lang w:val="en-US" w:eastAsia="zh-CN" w:bidi="ar"/>
              </w:rPr>
              <w:t>、开标当日，供应商无需到达开标现场，仅需在任意地点使用企业CA 密钥登入驻马店市公共资源交易中心不见面开标大厅（https://ggzy.zhumadian.</w:t>
            </w:r>
          </w:p>
          <w:p w14:paraId="21D5CFD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gov.cn:9190/BidOpening/bidopeninghallaction/hall/login）及相应的配套硬件设备（摄像头、话筒、麦克风等）参加开标会议。</w:t>
            </w:r>
          </w:p>
          <w:p w14:paraId="534A093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2、开标时，供应商必须使用能正确解密响应性文件的CA 密钥在规定的时间内完成远程解密，因供应商原因未能解密、解密失败或解密超时，视为供应商撤销其响应性文件，系统内响应性文件将被退回；因招标人原因或网上招投标平台发生故障，导致供应商无法按时完成响应性文件解密或开、评标工作无法进行的，可根据实际情况报请批准后相应延迟解密时间或调整开、评标时间（友情提示：若供应商已领取副锁（含多把副锁）请注意正副锁的使用差别）。</w:t>
            </w:r>
          </w:p>
          <w:p w14:paraId="3961A8F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3、远程开标前，供应商务必在驻马店市公共资源交易电子交易平台（https://ggzy.zhumadian.gov.cn:8820/TPBidder）响应性文件上传模块中使用“模拟解密”功能，验证本机远程自助解密环境。</w:t>
            </w:r>
          </w:p>
          <w:p w14:paraId="5C4CE49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ottom"/>
              <w:rPr>
                <w:rFonts w:hint="default" w:ascii="Arial" w:hAnsi="Arial" w:cs="Arial"/>
                <w:b w:val="0"/>
                <w:bCs w:val="0"/>
                <w:color w:val="auto"/>
                <w:sz w:val="21"/>
                <w:szCs w:val="21"/>
              </w:rPr>
            </w:pPr>
            <w:r>
              <w:rPr>
                <w:rFonts w:hint="eastAsia" w:ascii="宋体" w:hAnsi="宋体" w:eastAsia="宋体" w:cs="宋体"/>
                <w:b/>
                <w:bCs/>
                <w:color w:val="auto"/>
                <w:kern w:val="0"/>
                <w:sz w:val="21"/>
                <w:szCs w:val="21"/>
                <w:lang w:val="en-US" w:eastAsia="zh-CN" w:bidi="ar"/>
              </w:rPr>
              <w:t>4、特别提醒：</w:t>
            </w:r>
          </w:p>
          <w:p w14:paraId="021B570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因驻马店市公共资源不见面交易系统具备视频直播、语音通话等，对网络带宽及硬件要求相对较高的功能，故供应商在参与使用不见面交易系统开标的项目时，需确认是否满足如下要求：</w:t>
            </w:r>
          </w:p>
          <w:p w14:paraId="17BC99E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（1）网络要求：网络带宽4M以上。</w:t>
            </w:r>
          </w:p>
          <w:p w14:paraId="721A1BB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（2）硬件要求：电脑要求内存4G及以上，且需配套网络摄像头、麦克风、音箱等，并确保其均能正常运转。操作系统要求Windows7及以上，IE浏览器IE11及以上。</w:t>
            </w:r>
          </w:p>
          <w:p w14:paraId="23919C6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（3）人员要求：对于参与驻马店不见面交易系统开标的供应商，要求能熟练掌握电脑基础操作。不见面开标操作手册下载地址：</w:t>
            </w:r>
          </w:p>
          <w:p w14:paraId="4997963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（https://ggzy.zhumadian.gov.cn/TPFront/InfoDetail/?InfoID=6e085538-6be5-4d25-80b2-12f5fc669ba1&amp;CategoryNum=026005）</w:t>
            </w:r>
          </w:p>
        </w:tc>
      </w:tr>
      <w:tr w14:paraId="6AEB9A4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20"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auto"/>
            <w:noWrap/>
            <w:vAlign w:val="center"/>
          </w:tcPr>
          <w:p w14:paraId="40D8DC2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26</w:t>
            </w:r>
          </w:p>
        </w:tc>
        <w:tc>
          <w:tcPr>
            <w:tcW w:w="8371" w:type="dxa"/>
            <w:tcBorders>
              <w:top w:val="single" w:color="auto" w:sz="8" w:space="0"/>
              <w:left w:val="single" w:color="auto" w:sz="8" w:space="0"/>
              <w:bottom w:val="single" w:color="auto" w:sz="8" w:space="0"/>
              <w:right w:val="single" w:color="auto" w:sz="8" w:space="0"/>
            </w:tcBorders>
            <w:shd w:val="clear" w:color="auto" w:fill="auto"/>
            <w:noWrap/>
            <w:vAlign w:val="center"/>
          </w:tcPr>
          <w:p w14:paraId="7466547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bCs/>
                <w:color w:val="auto"/>
                <w:kern w:val="0"/>
                <w:sz w:val="21"/>
                <w:szCs w:val="21"/>
                <w:vertAlign w:val="baseline"/>
                <w:lang w:val="en-US" w:eastAsia="zh-CN" w:bidi="ar"/>
              </w:rPr>
              <w:t>评标：</w:t>
            </w:r>
            <w:r>
              <w:rPr>
                <w:rFonts w:hint="eastAsia" w:ascii="宋体" w:hAnsi="宋体" w:eastAsia="宋体" w:cs="宋体"/>
                <w:b w:val="0"/>
                <w:bCs w:val="0"/>
                <w:color w:val="auto"/>
                <w:kern w:val="0"/>
                <w:sz w:val="21"/>
                <w:szCs w:val="21"/>
                <w:vertAlign w:val="baseline"/>
                <w:lang w:val="en-US" w:eastAsia="zh-CN" w:bidi="ar"/>
              </w:rPr>
              <w:t>详见第三章供应商须知第23、24、25、26、27、28、29、30条</w:t>
            </w:r>
          </w:p>
        </w:tc>
      </w:tr>
      <w:tr w14:paraId="2D61DD6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20"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auto"/>
            <w:noWrap/>
            <w:vAlign w:val="center"/>
          </w:tcPr>
          <w:p w14:paraId="41D6D13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27</w:t>
            </w:r>
          </w:p>
        </w:tc>
        <w:tc>
          <w:tcPr>
            <w:tcW w:w="8371" w:type="dxa"/>
            <w:tcBorders>
              <w:top w:val="single" w:color="auto" w:sz="8" w:space="0"/>
              <w:left w:val="single" w:color="auto" w:sz="8" w:space="0"/>
              <w:bottom w:val="single" w:color="auto" w:sz="8" w:space="0"/>
              <w:right w:val="single" w:color="auto" w:sz="8" w:space="0"/>
            </w:tcBorders>
            <w:shd w:val="clear" w:color="auto" w:fill="auto"/>
            <w:noWrap/>
            <w:vAlign w:val="center"/>
          </w:tcPr>
          <w:p w14:paraId="59DC1D4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解释：构成本谈判文件的各个组成文件应互为解释，互为说明；如有不明确或不一致，构成合同文件组成内容的，以合同文件约定内容为准；除谈判文件中有特殊规定外，仅适用于招标投标阶段的规定，按竞争性谈判公告、供应商须知、评标办法、响应性文件格式的先后顺序解释；同一组成文件中就同一事项的规定或约定不一致的，以编排顺序在后者为准；当谈判文件与谈判文件的澄清、修改或补充通知就同一内容的表述不一致时，以最后发出的书面文件为准。合同文件约定或后者明显错误的除外。</w:t>
            </w:r>
          </w:p>
          <w:p w14:paraId="627EDEB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按本款前述规定仍不能形成结论的，由采购人（或采购代理机构）负责解释。</w:t>
            </w:r>
          </w:p>
        </w:tc>
      </w:tr>
    </w:tbl>
    <w:p w14:paraId="0E8CD99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03FC100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一 说  明</w:t>
      </w:r>
    </w:p>
    <w:p w14:paraId="57C4314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1.适用范围</w:t>
      </w:r>
    </w:p>
    <w:p w14:paraId="4D2A4F8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本竞争性谈判文件仅适用于竞争性谈判公告中所叙述项目的服务采购。</w:t>
      </w:r>
    </w:p>
    <w:p w14:paraId="48B266B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2.定义</w:t>
      </w:r>
    </w:p>
    <w:p w14:paraId="25ABD31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2.1 “采购人”系指本次采购项目的业主方。</w:t>
      </w:r>
    </w:p>
    <w:p w14:paraId="7A99069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2.2 “采购代理机构”系指本次采购项目活动组织方。</w:t>
      </w:r>
    </w:p>
    <w:p w14:paraId="312DB72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2.3 “供应商”系指下载了本竞争性谈判文件，且已经提交本次响应性文件的参加谈判主体。</w:t>
      </w:r>
    </w:p>
    <w:p w14:paraId="44BE43E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 “供应商代表”系指代表供应商参加本次谈判活动的供应商的法定代表人或其委托代理人。</w:t>
      </w:r>
    </w:p>
    <w:p w14:paraId="4B5C6A9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2.5 “服务”系指供应商按竞争性谈判文件规定向采购人提供的一切工作内容。</w:t>
      </w:r>
    </w:p>
    <w:p w14:paraId="7288E62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2.6 “竞争性谈判文件有效期” 系指本次采购项目递交响应性文件截止之日起至合同签订之日止的期限。成交供应商的竞争性谈判文件有效期至合同完全履行止。</w:t>
      </w:r>
    </w:p>
    <w:p w14:paraId="7C2775D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xml:space="preserve">3.采购预算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详见采购公告</w:t>
      </w:r>
    </w:p>
    <w:p w14:paraId="5E7D023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4.供应商应提交的证明文件</w:t>
      </w:r>
    </w:p>
    <w:p w14:paraId="15EB50D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7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4.1.满足《中华人民共和国政府采购法》第二十二条规定：</w:t>
      </w:r>
    </w:p>
    <w:p w14:paraId="361049B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根据《驻马店市财政局关于推行政府采购资格审查环节信用承诺制的通知》(驻财购〔2022〕15号)的规定，供应商只需在资格审查环节提供满足相应条件的书面承诺书（格式见第五章附件12）；</w:t>
      </w:r>
    </w:p>
    <w:p w14:paraId="262A4C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4.2.供应商须具备独立法人资格，并具有有效的营业执照或事业单位法人证书；</w:t>
      </w:r>
    </w:p>
    <w:p w14:paraId="0FE08F50">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4</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w:t>
      </w:r>
      <w:r>
        <w:rPr>
          <w:rFonts w:hint="eastAsia" w:ascii="宋体" w:hAnsi="宋体" w:eastAsia="宋体" w:cs="宋体"/>
          <w:b w:val="0"/>
          <w:bCs w:val="0"/>
          <w:i w:val="0"/>
          <w:iCs w:val="0"/>
          <w:caps w:val="0"/>
          <w:color w:val="auto"/>
          <w:spacing w:val="0"/>
          <w:kern w:val="0"/>
          <w:sz w:val="21"/>
          <w:szCs w:val="21"/>
          <w:vertAlign w:val="baseline"/>
          <w:lang w:val="en-US" w:eastAsia="zh-CN" w:bidi="ar"/>
        </w:rPr>
        <w:t>供应商须具备城乡规划编制乙级（含）及以上资质或国土空间规划编制乙级（含）及以上资质；</w:t>
      </w:r>
    </w:p>
    <w:p w14:paraId="315E6228">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360" w:lineRule="auto"/>
        <w:ind w:left="0" w:right="0" w:firstLine="420"/>
        <w:jc w:val="left"/>
        <w:textAlignment w:val="baseline"/>
        <w:rPr>
          <w:rFonts w:hint="default" w:ascii="宋体" w:hAnsi="宋体" w:eastAsia="宋体" w:cs="宋体"/>
          <w:b w:val="0"/>
          <w:bCs w:val="0"/>
          <w:i w:val="0"/>
          <w:iCs w:val="0"/>
          <w:caps w:val="0"/>
          <w:color w:val="auto"/>
          <w:spacing w:val="0"/>
          <w:kern w:val="0"/>
          <w:sz w:val="21"/>
          <w:szCs w:val="21"/>
          <w:shd w:val="clear" w:color="auto" w:fill="auto"/>
          <w:vertAlign w:val="baseline"/>
          <w:lang w:val="en-US" w:eastAsia="zh-CN" w:bidi="ar"/>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4.4供应商拟派拟派项目负责人须具有城乡规划或土地资源管理相关专业中级以上技术职称，且为本单位正式工作人员，并提供单位为其缴纳的社保证明材料；</w:t>
      </w:r>
    </w:p>
    <w:p w14:paraId="5E828CDA">
      <w:pPr>
        <w:keepNext w:val="0"/>
        <w:keepLines w:val="0"/>
        <w:pageBreakBefore w:val="0"/>
        <w:kinsoku/>
        <w:wordWrap/>
        <w:overflowPunct/>
        <w:topLinePunct w:val="0"/>
        <w:autoSpaceDE/>
        <w:autoSpaceDN/>
        <w:bidi w:val="0"/>
        <w:adjustRightInd/>
        <w:snapToGrid/>
        <w:spacing w:line="360" w:lineRule="auto"/>
        <w:ind w:leftChars="0" w:right="0" w:firstLine="420" w:firstLineChars="200"/>
        <w:textAlignment w:val="auto"/>
        <w:rPr>
          <w:rFonts w:hint="default" w:ascii="Arial" w:hAnsi="Arial" w:cs="Arial"/>
          <w:b w:val="0"/>
          <w:bCs w:val="0"/>
          <w:color w:val="auto"/>
          <w:sz w:val="21"/>
          <w:szCs w:val="21"/>
        </w:rPr>
      </w:pPr>
      <w:r>
        <w:rPr>
          <w:rFonts w:hint="eastAsia" w:ascii="宋体" w:hAnsi="宋体" w:eastAsia="宋体" w:cs="宋体"/>
          <w:color w:val="auto"/>
          <w:sz w:val="21"/>
          <w:szCs w:val="21"/>
          <w:highlight w:val="none"/>
          <w:shd w:val="clear" w:color="auto" w:fill="FFFFFF"/>
          <w:lang w:val="en-US" w:eastAsia="zh-CN"/>
        </w:rPr>
        <w:t>4.5</w:t>
      </w:r>
      <w:r>
        <w:rPr>
          <w:rFonts w:hint="eastAsia" w:ascii="宋体" w:hAnsi="宋体" w:eastAsia="宋体" w:cs="宋体"/>
          <w:color w:val="auto"/>
          <w:sz w:val="21"/>
          <w:szCs w:val="21"/>
          <w:highlight w:val="none"/>
          <w:lang w:val="en-US" w:eastAsia="zh-CN"/>
        </w:rPr>
        <w:t>信用要求：根据《关于在政府采购活动中查询及使用信用记录有关问题的通知》(财库[2016]125号)的规定，对列入失信被执行人、重大税收违法失信主体名单、政府采购严重违法失信行为记录名单的投标人，拒绝参与本项目政府采购活动【查询渠道：“信用中国www.creditchina.gov.cn”、“中国政府采购网www.ccgp.gov.cn”】</w:t>
      </w:r>
      <w:r>
        <w:rPr>
          <w:rFonts w:hint="eastAsia" w:ascii="宋体" w:hAnsi="宋体" w:eastAsia="宋体" w:cs="宋体"/>
          <w:b w:val="0"/>
          <w:bCs w:val="0"/>
          <w:i w:val="0"/>
          <w:iCs w:val="0"/>
          <w:caps w:val="0"/>
          <w:color w:val="auto"/>
          <w:spacing w:val="0"/>
          <w:kern w:val="0"/>
          <w:sz w:val="21"/>
          <w:szCs w:val="21"/>
          <w:vertAlign w:val="baseline"/>
          <w:lang w:val="en-US" w:eastAsia="zh-CN" w:bidi="ar"/>
        </w:rPr>
        <w:t>；</w:t>
      </w:r>
    </w:p>
    <w:p w14:paraId="36D4DD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4.6供应商法定代表人身份证或授权委托人供授权委托书、被授权人身份证。</w:t>
      </w:r>
    </w:p>
    <w:p w14:paraId="1B1E276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注：以上为必须提供的材料。本项目采用不见面开评标，供应商在响应文件提交截止时间前应及时完善主体诚信库中企业信息及扫描件，提交并自行核验通过。同时在“资格审查及评审材料”菜单下按分包挑选该包投标所用资格审查材料，以供评审过程中谈判小组查阅。供应商应确保主体诚信库信息与电子响应文件信息一致，上传的资料要真实并清晰可辨。评审时以电子响应文件及“资格审查及评审材料”菜单中选取的企业信息为准。</w:t>
      </w:r>
    </w:p>
    <w:p w14:paraId="7DF3417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5.谈判费用</w:t>
      </w:r>
    </w:p>
    <w:p w14:paraId="2A00B86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不论谈判结果如何，供应商均应自行承担所有与谈判有关的全部费用。</w:t>
      </w:r>
    </w:p>
    <w:p w14:paraId="1015A65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6.联合体参加谈判</w:t>
      </w:r>
    </w:p>
    <w:p w14:paraId="72EDB16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6.1 两个以上供应商可以组成一个投标联合体，以一个供应商的身份投标。</w:t>
      </w:r>
    </w:p>
    <w:p w14:paraId="5C3382F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6.2以联合体形式参加投标的，联合体各方均应当符合政府采购法第二十二条规定的条件。采购人根据采购项目的特殊要求规定供应商特定条件的，联合体各方中至少应当有一方符合采购人规定的特定条件。</w:t>
      </w:r>
    </w:p>
    <w:p w14:paraId="3E6A1C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6.3联合体各方之间应当签订共同投标协议，明确约定联合体各方承担的工作和相应的责任，并将共同投标协议原件连同投标文件一并提交采购代理机构。联合体各方承担的工作和相应的责任应与其具备的资质条件相一致。联合体各方签订共同投标协议后，不得再以自己名义单独投标，也不得组成新的联合体参加投标。</w:t>
      </w:r>
    </w:p>
    <w:p w14:paraId="67ED758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7.转包与分包</w:t>
      </w:r>
    </w:p>
    <w:p w14:paraId="7981425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7.1 本项目不允许采取转包方式履行合同。</w:t>
      </w:r>
    </w:p>
    <w:p w14:paraId="6860E0F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7.2 本项目不允许采取分包方式履行合同。</w:t>
      </w:r>
    </w:p>
    <w:p w14:paraId="7BA5BC2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7.3供应商需在响应性文件中出具</w:t>
      </w:r>
      <w:r>
        <w:rPr>
          <w:rFonts w:hint="eastAsia" w:ascii="宋体" w:hAnsi="宋体" w:eastAsia="宋体" w:cs="宋体"/>
          <w:b w:val="0"/>
          <w:bCs w:val="0"/>
          <w:i w:val="0"/>
          <w:iCs w:val="0"/>
          <w:caps w:val="0"/>
          <w:color w:val="auto"/>
          <w:spacing w:val="17"/>
          <w:kern w:val="0"/>
          <w:sz w:val="21"/>
          <w:szCs w:val="21"/>
          <w:shd w:val="clear" w:color="auto" w:fill="auto"/>
          <w:vertAlign w:val="baseline"/>
          <w:lang w:val="en-US" w:eastAsia="zh-CN" w:bidi="ar"/>
        </w:rPr>
        <w:t>承</w:t>
      </w:r>
      <w:r>
        <w:rPr>
          <w:rFonts w:hint="eastAsia" w:ascii="宋体" w:hAnsi="宋体" w:eastAsia="宋体" w:cs="宋体"/>
          <w:b w:val="0"/>
          <w:bCs w:val="0"/>
          <w:i w:val="0"/>
          <w:iCs w:val="0"/>
          <w:caps w:val="0"/>
          <w:color w:val="auto"/>
          <w:spacing w:val="-20"/>
          <w:kern w:val="0"/>
          <w:sz w:val="21"/>
          <w:szCs w:val="21"/>
          <w:shd w:val="clear" w:color="auto" w:fill="auto"/>
          <w:vertAlign w:val="baseline"/>
          <w:lang w:val="en-US" w:eastAsia="zh-CN" w:bidi="ar"/>
        </w:rPr>
        <w:t>诺 书</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，保证本项目不挂靠、不转包、不违法分包，一旦发现挂靠、转包、违法分包等情形，甲方有权解除合同，供应商自愿接受甲方的经济处罚及其他处罚。</w:t>
      </w:r>
    </w:p>
    <w:p w14:paraId="7EF6B15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8.特别说明：</w:t>
      </w:r>
    </w:p>
    <w:p w14:paraId="6475AAF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8.1供应商参加谈判所使用的资格、信誉、荣誉、业绩与企业认证必须为本法人所拥有。</w:t>
      </w:r>
    </w:p>
    <w:p w14:paraId="600AEA7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8.2 供应商代表只能接受一个供应商的委托参加谈判。</w:t>
      </w:r>
    </w:p>
    <w:p w14:paraId="663F7EAE">
      <w:pPr>
        <w:pStyle w:val="1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i w:val="0"/>
          <w:iCs w:val="0"/>
          <w:caps w:val="0"/>
          <w:color w:val="auto"/>
          <w:spacing w:val="0"/>
          <w:sz w:val="21"/>
          <w:szCs w:val="21"/>
          <w:shd w:val="clear" w:color="auto" w:fill="auto"/>
          <w:vertAlign w:val="baseline"/>
        </w:rPr>
        <w:t>8.3 《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14:paraId="29F3291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8.4 </w:t>
      </w:r>
      <w:r>
        <w:rPr>
          <w:rFonts w:hint="eastAsia" w:ascii="宋体" w:hAnsi="宋体" w:eastAsia="宋体" w:cs="宋体"/>
          <w:b w:val="0"/>
          <w:bCs w:val="0"/>
          <w:i w:val="0"/>
          <w:iCs w:val="0"/>
          <w:caps w:val="0"/>
          <w:color w:val="auto"/>
          <w:spacing w:val="6"/>
          <w:kern w:val="0"/>
          <w:sz w:val="21"/>
          <w:szCs w:val="21"/>
          <w:shd w:val="clear" w:color="auto" w:fill="auto"/>
          <w:vertAlign w:val="baseline"/>
          <w:lang w:val="en-US" w:eastAsia="zh-CN" w:bidi="ar"/>
        </w:rPr>
        <w:t>供应商在谈判活动中提供虚假材料或从事其他违法活动的,其响应无效，由相关部门查处，本项目要求自拟格式的相关材料均须由法定代表人签字及盖章。</w:t>
      </w:r>
    </w:p>
    <w:p w14:paraId="43050B4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firstLine="420" w:firstLineChars="20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8.5关联企业参加谈判</w:t>
      </w:r>
    </w:p>
    <w:p w14:paraId="2EA2A03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8.5.1 本谈判文件所称关联企业,是指存在关联关系的企业。“关联关系”的界定适用《中华人民共和国公司法》第二百一十六条、《中华人民共和国政府采购法实施条例》第十八条之规定。</w:t>
      </w:r>
    </w:p>
    <w:p w14:paraId="6F96F0A1">
      <w:pPr>
        <w:pStyle w:val="1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i w:val="0"/>
          <w:iCs w:val="0"/>
          <w:caps w:val="0"/>
          <w:color w:val="auto"/>
          <w:spacing w:val="0"/>
          <w:sz w:val="21"/>
          <w:szCs w:val="21"/>
          <w:shd w:val="clear" w:color="auto" w:fill="auto"/>
          <w:vertAlign w:val="baseline"/>
        </w:rPr>
        <w:t>8.5.2 关联企业中, 同一个法定代表人的两个及两个以上法人，母公司、全资子公司及其控股公司，都不得同时谈判活动。单位负责人为同一人或者存在直接控股、管理关系的不同供应商，不得参加同一合同项下的谈判活动</w:t>
      </w:r>
      <w:r>
        <w:rPr>
          <w:rFonts w:hint="eastAsia" w:ascii="宋体" w:hAnsi="宋体" w:eastAsia="宋体" w:cs="宋体"/>
          <w:b w:val="0"/>
          <w:bCs w:val="0"/>
          <w:i w:val="0"/>
          <w:iCs w:val="0"/>
          <w:caps w:val="0"/>
          <w:color w:val="auto"/>
          <w:spacing w:val="0"/>
          <w:sz w:val="21"/>
          <w:szCs w:val="21"/>
          <w:shd w:val="clear" w:color="auto" w:fill="auto"/>
          <w:vertAlign w:val="baseline"/>
          <w:lang w:eastAsia="zh-CN"/>
        </w:rPr>
        <w:t>。供应商需要提供国家企业信息公示系统查询截图，</w:t>
      </w:r>
      <w:r>
        <w:rPr>
          <w:rFonts w:hint="eastAsia" w:ascii="宋体" w:hAnsi="宋体" w:eastAsia="宋体" w:cs="宋体"/>
          <w:b w:val="0"/>
          <w:bCs w:val="0"/>
          <w:i w:val="0"/>
          <w:iCs w:val="0"/>
          <w:caps w:val="0"/>
          <w:color w:val="auto"/>
          <w:spacing w:val="0"/>
          <w:sz w:val="21"/>
          <w:szCs w:val="21"/>
          <w:shd w:val="clear" w:color="auto" w:fill="auto"/>
          <w:vertAlign w:val="baseline"/>
        </w:rPr>
        <w:t>一经发现，将导致谈判同时被拒绝。</w:t>
      </w:r>
    </w:p>
    <w:p w14:paraId="26430858">
      <w:pPr>
        <w:pStyle w:val="1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i w:val="0"/>
          <w:iCs w:val="0"/>
          <w:caps w:val="0"/>
          <w:color w:val="auto"/>
          <w:spacing w:val="0"/>
          <w:sz w:val="21"/>
          <w:szCs w:val="21"/>
          <w:shd w:val="clear" w:color="auto" w:fill="auto"/>
          <w:vertAlign w:val="baseline"/>
        </w:rPr>
        <w:t>8.5.3 为采购项目提供整体设计、规范编制或者项目管理、监理、检测等服务的供应商，不得再参加该采购项目的其他采购活动。</w:t>
      </w:r>
    </w:p>
    <w:p w14:paraId="08A9BB9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9.质疑和投诉</w:t>
      </w:r>
    </w:p>
    <w:p w14:paraId="299E5C6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9.1供应商认为竞争性谈判文件使自己的合法权益受到损害的，应在递交响应性文件截止时间2日之前提出质疑；供应商对谈判过程和成交结果使自己的合法权益受到损害的，应当在知道或者应知其权益受到损害之日起7个工作日内提出质疑。供应商在法定质疑期内应一次性提出针对同一采购环节的质疑。供应商对采购人或采购代理机构的质疑答复不满意或采购人或采购代理机构未在规定时间内作出答复的，可以在答复期满后15个工作日内向同级财政部门投诉。</w:t>
      </w:r>
    </w:p>
    <w:p w14:paraId="2AE8154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9.2质疑、投诉应当采用书面形式，质疑书、投诉书均应明确阐述竞争性谈判文件、谈判过程和谈判结果中使自己合法权益受到损害的实质性内容，提供相关事实、依据和证据及其来源或线索，便于有关单位调查、答复和处理。</w:t>
      </w:r>
    </w:p>
    <w:p w14:paraId="0BB2DD5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bCs/>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10.供应商的风险</w:t>
      </w:r>
    </w:p>
    <w:p w14:paraId="7BDCF6C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供应商没有按照竞争性谈判文件要求提供全部资料，或者供应商没有对响应性文件在各方面都作出实质性响应是供应商的风险，并可能导致其响应被拒绝。</w:t>
      </w:r>
    </w:p>
    <w:p w14:paraId="19A6268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387"/>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二  竞争性谈判文件</w:t>
      </w:r>
    </w:p>
    <w:p w14:paraId="4DD9F91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11.竞争性谈判文件的构成。本竞争性谈判文件由以下部分组成：</w:t>
      </w:r>
    </w:p>
    <w:p w14:paraId="6DBDCAF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11.1 竞争性谈判公告</w:t>
      </w:r>
    </w:p>
    <w:p w14:paraId="050CC80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11.2 采购需求</w:t>
      </w:r>
    </w:p>
    <w:p w14:paraId="5F9A93E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11.3 供应商须知</w:t>
      </w:r>
    </w:p>
    <w:p w14:paraId="4819D86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11.4合同主要条款</w:t>
      </w:r>
    </w:p>
    <w:p w14:paraId="663CB38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11.5 响应性文件格式</w:t>
      </w:r>
    </w:p>
    <w:p w14:paraId="417C67C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12.竞争性谈判文件的澄清与修改</w:t>
      </w:r>
    </w:p>
    <w:p w14:paraId="31D8FFC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12.1 采购代理机构对已发出的竞争性谈判文件进行必要澄清、修改或补充的，应当在竞争性谈判文件要求提交响应性文件截止时间3个工作日（如至原定截止时间不足3个工作日，则需延长谈判开始时间，谈判文件发售时间、递交样品截止时间等可以相应延长）前，在河南省政府采购网、驻马店市公共资源交易网等相关媒体上发布更正公告或变更公告。竞争性谈判文件公示期间对竞争性谈判文件进行的澄清、修改或补充不受上述限制。</w:t>
      </w:r>
    </w:p>
    <w:p w14:paraId="2204D87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12.2 竞争性谈判文件澄清、修改或补充的内容为竞争性谈判文件的组成部分。</w:t>
      </w:r>
    </w:p>
    <w:p w14:paraId="1007AC8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12.3 竞争性谈判文件的澄清、修改或补充都应通过本代理机构以法定形式发布。采购人未通过本代理机构对竞争性谈判文件进行的澄清、修改或补充无效，谈判时不予认可。</w:t>
      </w:r>
    </w:p>
    <w:p w14:paraId="6CB7A7E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12.4 采购代理机构可以视采购具体情况延长递交响应性文件截止时间和开始谈判时间，但至少应当在竞争性谈判文件要求提交响应性文件的截止时间3个工作日前，将变更时间在河南省政府采购网、驻马店市公共资源交易网等相关媒体上发布更正公告或变更公告。</w:t>
      </w:r>
    </w:p>
    <w:p w14:paraId="4ECFDA0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0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三 响应性文件的编制</w:t>
      </w:r>
    </w:p>
    <w:p w14:paraId="1F3CF58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13.要求</w:t>
      </w:r>
    </w:p>
    <w:p w14:paraId="3ABFA6E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13.1 </w:t>
      </w:r>
      <w:r>
        <w:rPr>
          <w:rFonts w:hint="default" w:ascii="Arial" w:hAnsi="Arial" w:eastAsia="Helvetica" w:cs="Arial"/>
          <w:b w:val="0"/>
          <w:bCs w:val="0"/>
          <w:i w:val="0"/>
          <w:iCs w:val="0"/>
          <w:caps w:val="0"/>
          <w:color w:val="auto"/>
          <w:spacing w:val="0"/>
          <w:kern w:val="0"/>
          <w:sz w:val="21"/>
          <w:szCs w:val="21"/>
          <w:vertAlign w:val="baseline"/>
          <w:lang w:val="en-US" w:eastAsia="zh-CN" w:bidi="ar"/>
        </w:rPr>
        <w:t>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所有自拟格式的材料抬头处的对象为采购人及代理机构。响应性文件应对竞争性谈判文件的要求作出实质性响应（包括供应商资格要求、技术要求、商务要求、合同条款和响应性文件中对响应的要求），供应商须对所提供的全部资料的合法性、真实性负责并作出书面承诺。</w:t>
      </w:r>
    </w:p>
    <w:p w14:paraId="4E7F333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13.2 供应商应完整签署响应性文件格式附件中《投标函》和《抵制商业贿赂承诺书》，不得随意增减或修改内容，否则视为对竞争性谈判文件未作出实质性响应。</w:t>
      </w:r>
    </w:p>
    <w:p w14:paraId="5615A27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14.响应性文件的语言和计量单位</w:t>
      </w:r>
    </w:p>
    <w:p w14:paraId="76807B0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14.1响应性文件以及供应商与采购人、代理机构就有关谈判事宜的所有来往函电均应使用简体中文书写。</w:t>
      </w:r>
    </w:p>
    <w:p w14:paraId="716BEE3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14.2 关于计量单位，竞争性谈判文件已有明确规定的，使用竞争性谈判文件规定的计量单位；竞争性谈判文件没有规定的，应采用中华人民共和国法定计量单位。否则视为对竞争性谈判文件未作出实质性响应。</w:t>
      </w:r>
    </w:p>
    <w:p w14:paraId="643DE48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宋体" w:hAnsi="宋体" w:eastAsia="宋体" w:cs="宋体"/>
          <w:b w:val="0"/>
          <w:bCs w:val="0"/>
          <w:i w:val="0"/>
          <w:iCs w:val="0"/>
          <w:caps w:val="0"/>
          <w:color w:val="auto"/>
          <w:spacing w:val="0"/>
          <w:kern w:val="0"/>
          <w:sz w:val="21"/>
          <w:szCs w:val="21"/>
          <w:shd w:val="clear" w:color="auto" w:fill="auto"/>
          <w:vertAlign w:val="baseline"/>
          <w:lang w:val="en-US" w:eastAsia="zh-CN" w:bidi="ar"/>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14.3 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152A917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15.响应性文件的组成</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w:t>
      </w: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响应性文件应包括下列部分：</w:t>
      </w:r>
    </w:p>
    <w:p w14:paraId="63EC4A6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附件1、竞争性谈判响应文件封面（格式）</w:t>
      </w:r>
    </w:p>
    <w:p w14:paraId="7A29A13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附件2、投标函</w:t>
      </w:r>
    </w:p>
    <w:p w14:paraId="1787C50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附件3、初次报价一览表</w:t>
      </w:r>
    </w:p>
    <w:p w14:paraId="15115EF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附件4、服务技术响应表</w:t>
      </w:r>
    </w:p>
    <w:p w14:paraId="04E8960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附件5、商务响应表</w:t>
      </w:r>
    </w:p>
    <w:p w14:paraId="6AE62B0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附件6、法定代表人身份证明</w:t>
      </w:r>
    </w:p>
    <w:p w14:paraId="2CF2A56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附件7、法定代表人授权书</w:t>
      </w:r>
    </w:p>
    <w:p w14:paraId="4EB686A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附件8、证明文件</w:t>
      </w:r>
    </w:p>
    <w:p w14:paraId="62C37BF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附件9、技术服务方案</w:t>
      </w:r>
    </w:p>
    <w:p w14:paraId="77E1883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宋体" w:hAnsi="宋体" w:eastAsia="宋体" w:cs="宋体"/>
          <w:b w:val="0"/>
          <w:bCs w:val="0"/>
          <w:i w:val="0"/>
          <w:iCs w:val="0"/>
          <w:caps w:val="0"/>
          <w:color w:val="auto"/>
          <w:spacing w:val="10"/>
          <w:kern w:val="0"/>
          <w:sz w:val="21"/>
          <w:szCs w:val="21"/>
          <w:shd w:val="clear" w:color="auto" w:fill="auto"/>
          <w:vertAlign w:val="baseline"/>
          <w:lang w:val="en-US" w:eastAsia="zh-CN" w:bidi="ar"/>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附件10、中小企业声明函</w:t>
      </w:r>
    </w:p>
    <w:p w14:paraId="3A2EB38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宋体" w:hAnsi="宋体" w:eastAsia="宋体" w:cs="宋体"/>
          <w:b w:val="0"/>
          <w:bCs w:val="0"/>
          <w:i w:val="0"/>
          <w:iCs w:val="0"/>
          <w:caps w:val="0"/>
          <w:color w:val="auto"/>
          <w:spacing w:val="10"/>
          <w:kern w:val="0"/>
          <w:sz w:val="21"/>
          <w:szCs w:val="21"/>
          <w:shd w:val="clear" w:color="auto" w:fill="auto"/>
          <w:vertAlign w:val="baseline"/>
          <w:lang w:val="en-US" w:eastAsia="zh-CN" w:bidi="ar"/>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附件11、供应商自觉抵制政府采购领域商业贿赂行为承诺书</w:t>
      </w:r>
    </w:p>
    <w:p w14:paraId="608E171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宋体" w:hAnsi="宋体" w:eastAsia="宋体" w:cs="宋体"/>
          <w:b w:val="0"/>
          <w:bCs w:val="0"/>
          <w:i w:val="0"/>
          <w:iCs w:val="0"/>
          <w:caps w:val="0"/>
          <w:color w:val="auto"/>
          <w:spacing w:val="10"/>
          <w:kern w:val="0"/>
          <w:sz w:val="21"/>
          <w:szCs w:val="21"/>
          <w:shd w:val="clear" w:color="auto" w:fill="auto"/>
          <w:vertAlign w:val="baseline"/>
          <w:lang w:val="en-US" w:eastAsia="zh-CN" w:bidi="ar"/>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附件12、政府采购供应商信用承诺函</w:t>
      </w:r>
    </w:p>
    <w:p w14:paraId="0199910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宋体" w:hAnsi="宋体" w:eastAsia="宋体" w:cs="宋体"/>
          <w:b w:val="0"/>
          <w:bCs w:val="0"/>
          <w:i w:val="0"/>
          <w:iCs w:val="0"/>
          <w:caps w:val="0"/>
          <w:color w:val="auto"/>
          <w:spacing w:val="10"/>
          <w:kern w:val="0"/>
          <w:sz w:val="21"/>
          <w:szCs w:val="21"/>
          <w:shd w:val="clear" w:color="auto" w:fill="auto"/>
          <w:vertAlign w:val="baseline"/>
          <w:lang w:val="en-US" w:eastAsia="zh-CN" w:bidi="ar"/>
        </w:rPr>
      </w:pP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附件13、供应商认为需要说明的其它事项</w:t>
      </w:r>
    </w:p>
    <w:p w14:paraId="79A20D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16.响应性文件有效期</w:t>
      </w:r>
    </w:p>
    <w:p w14:paraId="4029553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16.1 响应性文件从竞争性谈判公告所规定的递交响应性文件截止期之后开始生效，在供应商须知前附表第16项所规定的期限内保持有效。有效期不足将导致其响应性文件被拒绝。成交供应商的响应性文件有效期至合同完全履行止。</w:t>
      </w:r>
    </w:p>
    <w:p w14:paraId="2AFD843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16.2特殊情况下采购代理机构可于响应性文件有效期满之前书面要求供应商同意延长有效期，供应商应在采购代理机构规定的期限内以书面形式予以答复。供应商答复不明确或者逾期未答复的，均视为拒绝上述要求。</w:t>
      </w:r>
    </w:p>
    <w:p w14:paraId="2854E05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17.谈判报价</w:t>
      </w:r>
    </w:p>
    <w:p w14:paraId="4764C45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17.1 所有谈判报价均以人民币元为计算单位。供应商的报价为完成本项目服务内容产生的所有费用。</w:t>
      </w:r>
    </w:p>
    <w:p w14:paraId="45F2342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17.2 供应商要按初次报价一览表的内容填写。</w:t>
      </w:r>
    </w:p>
    <w:p w14:paraId="0C91236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17.3 供应商</w:t>
      </w: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投报多包的，应对每包分别报价并分别填报</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初次报价一览表</w:t>
      </w:r>
      <w:r>
        <w:rPr>
          <w:rFonts w:hint="eastAsia" w:ascii="宋体" w:hAnsi="宋体" w:eastAsia="宋体" w:cs="宋体"/>
          <w:b w:val="0"/>
          <w:bCs w:val="0"/>
          <w:i w:val="0"/>
          <w:iCs w:val="0"/>
          <w:caps w:val="0"/>
          <w:color w:val="auto"/>
          <w:spacing w:val="10"/>
          <w:kern w:val="0"/>
          <w:sz w:val="21"/>
          <w:szCs w:val="21"/>
          <w:shd w:val="clear" w:color="auto" w:fill="auto"/>
          <w:vertAlign w:val="baseline"/>
          <w:lang w:val="en-US" w:eastAsia="zh-CN" w:bidi="ar"/>
        </w:rPr>
        <w:t>。</w:t>
      </w:r>
    </w:p>
    <w:p w14:paraId="77BD4B5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18.谈判保证金（如有）</w:t>
      </w:r>
    </w:p>
    <w:p w14:paraId="2D751D1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18.1 谈判保证金为响应性文件的组成部分之一，用于保护本次谈判活动免受因供应商的行为而引起的风险。</w:t>
      </w:r>
    </w:p>
    <w:p w14:paraId="58CE4B2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18.2供应商应按照竞争性谈判公告和供应商须知前附表第10项的要求交纳和退还谈判保证金。联合体参加谈判的，可以由联合体中的一方或者共同提交。以一方名义提交的，对联合体各方均具有约束力。</w:t>
      </w:r>
    </w:p>
    <w:p w14:paraId="383986B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18.3 发生以下情况之一的，谈判保证金将不予退还：</w:t>
      </w: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（如有）</w:t>
      </w:r>
    </w:p>
    <w:p w14:paraId="41F6339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18.3.1 供应商恶意串通的。</w:t>
      </w:r>
    </w:p>
    <w:p w14:paraId="32FF8FB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18.3.2 供应商提供虚假材料谋取成交的。</w:t>
      </w:r>
    </w:p>
    <w:p w14:paraId="47C0D6B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18.3.3 供应商在递交响应性文件截止期后，递交响应性文件有效期内撤回响应性文件的。</w:t>
      </w:r>
    </w:p>
    <w:p w14:paraId="0F2F11C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18.3.4 成交供应商未按规定领取成交通知书的。</w:t>
      </w:r>
    </w:p>
    <w:p w14:paraId="009D36D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18.3.5 成交供应商未按规定签订采购合同的。</w:t>
      </w:r>
    </w:p>
    <w:p w14:paraId="047EF4B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18.3.6 供应商以他人名义参加谈判或者以其他方式弄虚作假的。</w:t>
      </w:r>
    </w:p>
    <w:p w14:paraId="0C04416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18.3.7 供应商影响或干预谈判活动的。</w:t>
      </w:r>
    </w:p>
    <w:p w14:paraId="4DA42B1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18.3.8 供应商存在其他违法违规行为和其他不予退还谈判保证金的情形。</w:t>
      </w:r>
    </w:p>
    <w:p w14:paraId="5B943F9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上述不予退还谈判保证金的情况给采购人或采购代理机构造成损失的，还要承担赔偿责任。</w:t>
      </w:r>
    </w:p>
    <w:p w14:paraId="2BC00CA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19.</w:t>
      </w: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响应性文件的签署</w:t>
      </w:r>
    </w:p>
    <w:p w14:paraId="4E79EB5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19.2供应商应按本竞争性谈判文件规定的格式和顺序编制响应文件。字迹必须清晰可认，响应文件的目录必须编序。响应文件内容不完整、编排混乱导致投标文件被误读、漏读或者查找不到相关内容的，由供应商负责。</w:t>
      </w:r>
    </w:p>
    <w:p w14:paraId="5464F13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19.3加密的电子响应文件（.zmdtf格式）是根据“驻马店市公共资源交易中心网”下载的电子谈判文件，制作生成的加密版响应文件；</w:t>
      </w:r>
    </w:p>
    <w:p w14:paraId="4984331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19.4供应商在编制电子响应文件时，根据谈判文件的要求用法人CA秘钥和企业CA秘钥进行签章制作。生成电子响应文件时，只能用本单位的企业CA秘钥。生成后的电子响应文件须按谈判文件的格式要求完成电子签字或盖章。</w:t>
      </w:r>
    </w:p>
    <w:p w14:paraId="65309DE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19.5不接受电报、电传和传真的响应文件。</w:t>
      </w:r>
    </w:p>
    <w:p w14:paraId="39598F1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19.6 全套响应性文件应无涂改和行间插字，除非这些改动是为改正供应商造成的必须修改的错误而进行的。有改动时，修改处应由供应商代表签署证明或加盖公章，但非供应商出具的材料，供应商改动无效。</w:t>
      </w:r>
    </w:p>
    <w:p w14:paraId="00D3EE4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19.7 未按本须知规定的格式填写响应性文件或响应性文件字迹模糊不清，导致谈判小组无法认定是否实质性响应竞争性谈判文件的,其响应性文件将被作为无效响应性文件。</w:t>
      </w:r>
    </w:p>
    <w:p w14:paraId="0FC7C75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19.8电子投标文件制作流程。可参考驻马店市公共资源交易中心官方网站的下载中心板块的视频（https://ggzy.zhumadian.gov.cn/TPFront/InfoDetail/?InfoID=844e0ea7-2b6c-425d-99f6-91bd5b500e5e&amp;CategoryNum=026002）</w:t>
      </w:r>
    </w:p>
    <w:p w14:paraId="26305CF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554"/>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四 响应性文件的上传、递交</w:t>
      </w:r>
    </w:p>
    <w:p w14:paraId="5FD92C5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20.响应性文件的加密、密封、标记</w:t>
      </w:r>
    </w:p>
    <w:p w14:paraId="7A6CC00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20.1供应商应在递交响应文件截止时间前上传加密的电子响应文件（.zmdtf格式）。</w:t>
      </w:r>
    </w:p>
    <w:p w14:paraId="70E7B58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20.2供应商因驻马店市公共资源交易平台投标系统出现问题无法上传电子响应文件时，请与江苏国泰新点软件有限公司联系，联系电话：0396-2613088</w:t>
      </w:r>
    </w:p>
    <w:p w14:paraId="3217B83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21.响应性文件的上传、递交</w:t>
      </w:r>
    </w:p>
    <w:p w14:paraId="7470B01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21.1供应商应在竞争性谈判公告中规定的递交响应文件截止日期和时间前将制作好的电子响应文件加密上传至驻马店市公共资源交易中心电子交易平台。</w:t>
      </w:r>
    </w:p>
    <w:p w14:paraId="4ED1F03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22 响应文件的开启（解密）</w:t>
      </w:r>
    </w:p>
    <w:p w14:paraId="56DDFA5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22.1 在竞争性谈判公告中规定的时间、地点开启（解密）。</w:t>
      </w:r>
    </w:p>
    <w:p w14:paraId="21C00C8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22.2 开启（解密）由采购代理机构主持，采购人、供应商和有关方面代表参加。</w:t>
      </w:r>
    </w:p>
    <w:p w14:paraId="6E7CDFB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22.3开启（解密）时，首先，各供应商应在规定时间内对本单位的加密响应文件进行解密，然后代理机构工作人员对所有响应文件进行解密。如供应商自身原因解密失败，其谈判将被拒绝。</w:t>
      </w:r>
    </w:p>
    <w:p w14:paraId="1F608A1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22.4 供应商有下列情形之一的，采购代理机构将拒绝接受其响应文件：</w:t>
      </w:r>
    </w:p>
    <w:p w14:paraId="48E31B1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22.4.1 在竞争性谈判文件规定的提交响应文件截止时间之后上传、提交响应文件的。</w:t>
      </w:r>
    </w:p>
    <w:p w14:paraId="5B899B9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22.4.2 响应文件未按竞争性谈判文件规定加密的。</w:t>
      </w:r>
    </w:p>
    <w:p w14:paraId="40985A3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22.4.3 未进行网上下载竞争性谈判文件参加谈判的。</w:t>
      </w:r>
    </w:p>
    <w:p w14:paraId="43E2EE3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22.4.4 一个供应商不只提交一套响应文件的。</w:t>
      </w:r>
    </w:p>
    <w:p w14:paraId="5CBD567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036"/>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五   谈判</w:t>
      </w:r>
    </w:p>
    <w:p w14:paraId="4EF82C9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23.组建谈判小组</w:t>
      </w:r>
    </w:p>
    <w:p w14:paraId="29D1D74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采购代理机构根据采购项目的特点依法组建谈判小组。谈判小组由采购人代表和有关技术、经济等方面的专家组成，成员为3人单数组成。达到公开招标限额标准而采取竞争性谈判采购方式的采购项目，成员人数应为5人及以上单数。(采购人代表不得担任谈判小组组长)。</w:t>
      </w:r>
    </w:p>
    <w:p w14:paraId="46C57C2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24.响应性文件的初审</w:t>
      </w:r>
    </w:p>
    <w:p w14:paraId="7808BB7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24.1谈判小组会将对响应性文件进行检查，以确定响应性文件是否完整、有无计算上的错误、是否已正确签署等。响应性文件如果出现计算或表达上的错误，修正错误的原则如下：</w:t>
      </w:r>
    </w:p>
    <w:p w14:paraId="140B983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投标报价以初次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1C94A90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24.2 资格性检查和符合性检查。</w:t>
      </w:r>
    </w:p>
    <w:p w14:paraId="63ED30B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24.2.1资格性检查。谈判小组将依据响应性文件按竞争性谈判公告第二项所述的申请人资格要求和竞争性谈判文件第三章4.供应商应提交的证明文件对供应商进行资格审查,以确定其是否具备谈判资格。如果供应商不具备资格、不满足竞争性谈判文件所规定的资格标准或提供资格证明文件不全,将被视为未实质性响应竞争性谈判文件。在谈判过程中，谈判小组会有权要求供应商按竞争性谈判文件的规定提供相关资格证明材料的原件的扫描件以供审查。供应商应在谈判小组规定的时限内提供。供应商拒不提供的，或者不能在规定时限内提供的，视为其不具备该资格条件。</w:t>
      </w:r>
    </w:p>
    <w:p w14:paraId="30A7882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24.2.2 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780931E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(1)响应性文件未按规定签字、盖章的。</w:t>
      </w:r>
    </w:p>
    <w:p w14:paraId="5AB4BB5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73"/>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(2供应商代表未能出具有效身份证明，或与身份不符的。</w:t>
      </w:r>
    </w:p>
    <w:p w14:paraId="25933CE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(3)资格证明文件不全的，或不符合竞争性谈判文件标明的资格要求的。</w:t>
      </w:r>
    </w:p>
    <w:p w14:paraId="245B368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(4)响应性文件有效期、服务期限不明确或不满足竞争性谈判文件要求的。</w:t>
      </w:r>
    </w:p>
    <w:p w14:paraId="57773A5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(5)未按竞争性谈判文件提供的格式填列、项目不齐全或内容虚假的。</w:t>
      </w:r>
    </w:p>
    <w:p w14:paraId="2731E7D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64"/>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(6)响应性文件的实质性内容未使用中文表述，或意思表述不明确，或前后矛盾，或使用计量单位不符合竞争性谈判文件要求的。</w:t>
      </w:r>
    </w:p>
    <w:p w14:paraId="4888D48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（7）响应性文件的关键内容字迹模糊、无法辨认,或响应性文件中经修正的内容字迹模糊无法辩认，或修改处未按规定签名盖章的。</w:t>
      </w:r>
    </w:p>
    <w:p w14:paraId="5E8DC85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（8）响应性文件未提供切合实际且被认可的技术服务方案。</w:t>
      </w:r>
    </w:p>
    <w:p w14:paraId="3077B5C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（9）联合体参加谈判未提供联合体协议原件的（如有）。</w:t>
      </w:r>
    </w:p>
    <w:p w14:paraId="3855FB9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（10）不符合竞争性谈判文件中规定的其它实质性条款。</w:t>
      </w:r>
    </w:p>
    <w:p w14:paraId="609B67B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谈判小组将拒绝被确定为没有实质性响应竞争性谈判文件的响应性文件。谈判小组决定供应商是否实质性响应竞争性谈判文件只根据响应性文件本身的内容，而不寻求其他的外部证据。</w:t>
      </w:r>
    </w:p>
    <w:p w14:paraId="07EC93D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24.2．3 对资格性检查和符合性检查不合格的供应商，将现场告知其理由。</w:t>
      </w:r>
    </w:p>
    <w:p w14:paraId="646BE4D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78"/>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24.3 在评审过程中，谈判小组发现供应商有下列情形之一的，视为供应商相互串通。具体表现形式如下：</w:t>
      </w:r>
    </w:p>
    <w:p w14:paraId="16B9DD1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24.3.1不同供应商的响应性文件异常一致的。</w:t>
      </w:r>
    </w:p>
    <w:p w14:paraId="2719A12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63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24.3.2 不同供应商的响应性文件由同一单位或个人编制的。</w:t>
      </w:r>
    </w:p>
    <w:p w14:paraId="65C6505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63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24.3.4 不同供应商的响应性文件载明的项目管理成员为同一人的。</w:t>
      </w:r>
    </w:p>
    <w:p w14:paraId="0078F8A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63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24.3.5 不同供应商的响应性文件相互混装的。</w:t>
      </w:r>
    </w:p>
    <w:p w14:paraId="74FFCB2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63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24.3.6 不同供应商授权同一人作为供应商代表的。</w:t>
      </w:r>
    </w:p>
    <w:p w14:paraId="72A5AD1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63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24.3.7不同供应商的谈判保证金由同一单位或者个人支付的（若收取）。</w:t>
      </w:r>
    </w:p>
    <w:p w14:paraId="4063542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63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24.3.8 有证据证明供应商与采购人、采购代理机构或其他供应商串通的其他情形的。</w:t>
      </w:r>
    </w:p>
    <w:p w14:paraId="6BB3424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63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24.3.9 谈判小组认定的其他串通情形。</w:t>
      </w:r>
    </w:p>
    <w:p w14:paraId="14F6886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25.响应性文件的澄清</w:t>
      </w:r>
    </w:p>
    <w:p w14:paraId="1D382C6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838"/>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对响应性文件中含义不明确、同类问题表述不一致或者有明显文字和计算错误的内容，谈判小组可以书面形式通过驻马店市公共资源交易中心电子交易平台不见面交易系统远程要求供应商作出必要的澄清。供应商的澄清应当在评标委员会规定的时间内通过驻马店市公共资源交易中心电子交易平台不见面交易系统远程以书面形式作出，由其供应商代表签字。但澄清事项不得超出响应性文件的范围，不得实质性改变响应性文件的内容，不得通过澄清等方式对供应商实行差别对待。谈判小组不得接受供应商主动提出的澄清和解释。</w:t>
      </w:r>
    </w:p>
    <w:p w14:paraId="0D69347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26. 谈判</w:t>
      </w:r>
    </w:p>
    <w:p w14:paraId="0185C74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26.1对资格性检查和符合性检查合格的供应商，进入本次谈判程序。</w:t>
      </w:r>
    </w:p>
    <w:p w14:paraId="4ED9114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26.2谈判小组通过随机方式确定参加谈判供应商的谈判顺序，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服务期限及合同条款，但不得变动谈判文件的其他内容。实质性变动的内容须经采购人代表确认。谈判文件有实质性变动的，谈判小组应当以书面形式通知所有参加谈判供应商。</w:t>
      </w:r>
    </w:p>
    <w:p w14:paraId="0C5D264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26.3本次谈判进行2轮次（不超过2轮次）报价，并给予每个供应商相同的机会。响应文件报价为第一轮报价，以后轮次报价不得高于上一轮次报价（除采购文件有实质性变动外），否则将被视为未实质性响应采购文件。供应商应当在规定的时限内通过驻马店市公共资源交易中心电子交易平台递交第二轮报价（如果一包中分项目过多，第二轮可以只报总价，分项目价格按本轮总报价与第一轮总报价的优惠比例相应调整）。</w:t>
      </w:r>
    </w:p>
    <w:p w14:paraId="70CC288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eastAsia" w:ascii="宋体" w:hAnsi="宋体" w:eastAsia="宋体" w:cs="宋体"/>
          <w:color w:val="auto"/>
          <w:kern w:val="0"/>
          <w:sz w:val="21"/>
          <w:szCs w:val="21"/>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26.4</w:t>
      </w:r>
      <w:r>
        <w:rPr>
          <w:rFonts w:hint="eastAsia" w:ascii="宋体" w:hAnsi="宋体" w:eastAsia="宋体" w:cs="宋体"/>
          <w:color w:val="auto"/>
          <w:kern w:val="0"/>
          <w:sz w:val="21"/>
          <w:szCs w:val="21"/>
          <w:lang w:val="en-US" w:eastAsia="zh-CN"/>
        </w:rPr>
        <w:t xml:space="preserve">根据《关于推动解决政府采购异常低价问题的通知》（财库〔2026〕2号）文件要求，政府采购评审中出现下列情形之一的，评审委员会（谈判小组）应当启动异常低价投标（响应）审查程序： </w:t>
      </w:r>
    </w:p>
    <w:p w14:paraId="672744E1">
      <w:pPr>
        <w:keepNext w:val="0"/>
        <w:keepLines w:val="0"/>
        <w:pageBreakBefore w:val="0"/>
        <w:widowControl/>
        <w:kinsoku/>
        <w:wordWrap w:val="0"/>
        <w:overflowPunct/>
        <w:topLinePunct w:val="0"/>
        <w:autoSpaceDE/>
        <w:autoSpaceDN/>
        <w:bidi w:val="0"/>
        <w:adjustRightInd/>
        <w:snapToGrid/>
        <w:spacing w:beforeAutospacing="0" w:afterAutospacing="0" w:line="360" w:lineRule="auto"/>
        <w:ind w:left="0" w:right="0" w:rightChars="0" w:firstLine="48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 xml:space="preserve">26.4.1.投标（响应）报价低于全部通过符合性审查供应商投标（响应）报价平均值 50%的，即投标（响应）报价&lt;全部通过符合性审查供应商投标（响应）报价平均值×50%； </w:t>
      </w:r>
    </w:p>
    <w:p w14:paraId="164C02F3">
      <w:pPr>
        <w:keepNext w:val="0"/>
        <w:keepLines w:val="0"/>
        <w:pageBreakBefore w:val="0"/>
        <w:widowControl/>
        <w:kinsoku/>
        <w:wordWrap w:val="0"/>
        <w:overflowPunct/>
        <w:topLinePunct w:val="0"/>
        <w:autoSpaceDE/>
        <w:autoSpaceDN/>
        <w:bidi w:val="0"/>
        <w:adjustRightInd/>
        <w:snapToGrid/>
        <w:spacing w:beforeAutospacing="0" w:afterAutospacing="0" w:line="360" w:lineRule="auto"/>
        <w:ind w:left="0" w:right="0" w:rightChars="0" w:firstLine="48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 xml:space="preserve">26.4.2.投标（响应）报价低于通过符合性审查的次低报价供应商投标（响应）报价 50%的，即投标（响应）报价&lt;通过符合性审查的次低报价供应商投标（响应）报价×50%； </w:t>
      </w:r>
    </w:p>
    <w:p w14:paraId="38CAF9CD">
      <w:pPr>
        <w:keepNext w:val="0"/>
        <w:keepLines w:val="0"/>
        <w:pageBreakBefore w:val="0"/>
        <w:widowControl/>
        <w:kinsoku/>
        <w:wordWrap w:val="0"/>
        <w:overflowPunct/>
        <w:topLinePunct w:val="0"/>
        <w:autoSpaceDE/>
        <w:autoSpaceDN/>
        <w:bidi w:val="0"/>
        <w:adjustRightInd/>
        <w:snapToGrid/>
        <w:spacing w:beforeAutospacing="0" w:afterAutospacing="0" w:line="360" w:lineRule="auto"/>
        <w:ind w:left="0" w:right="0" w:rightChars="0" w:firstLine="48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 xml:space="preserve">26.4.3.投标（响应）报价低于采购项目最高限价 45%的，即投标（响应）报价&lt;采购项目最高限价×45%； </w:t>
      </w:r>
    </w:p>
    <w:p w14:paraId="6F6E7A21">
      <w:pPr>
        <w:keepNext w:val="0"/>
        <w:keepLines w:val="0"/>
        <w:pageBreakBefore w:val="0"/>
        <w:widowControl/>
        <w:kinsoku/>
        <w:wordWrap w:val="0"/>
        <w:overflowPunct/>
        <w:topLinePunct w:val="0"/>
        <w:autoSpaceDE/>
        <w:autoSpaceDN/>
        <w:bidi w:val="0"/>
        <w:adjustRightInd/>
        <w:snapToGrid/>
        <w:spacing w:beforeAutospacing="0" w:afterAutospacing="0" w:line="360" w:lineRule="auto"/>
        <w:ind w:left="0" w:right="0" w:rightChars="0" w:firstLine="48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 xml:space="preserve">26.4.4.评审委员会（谈判小组）基于专业判断，认为供应商报价过低，有可能影响产品质量或者不能诚信履约的其他情形。 </w:t>
      </w:r>
    </w:p>
    <w:p w14:paraId="7E0071B3">
      <w:pPr>
        <w:keepNext w:val="0"/>
        <w:keepLines w:val="0"/>
        <w:pageBreakBefore w:val="0"/>
        <w:widowControl/>
        <w:kinsoku/>
        <w:wordWrap w:val="0"/>
        <w:overflowPunct/>
        <w:topLinePunct w:val="0"/>
        <w:autoSpaceDE/>
        <w:autoSpaceDN/>
        <w:bidi w:val="0"/>
        <w:adjustRightInd/>
        <w:snapToGrid/>
        <w:spacing w:beforeAutospacing="0" w:afterAutospacing="0" w:line="360" w:lineRule="auto"/>
        <w:ind w:left="0" w:right="0" w:rightChars="0" w:firstLine="48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 xml:space="preserve">26.4.5.相关法律法规对供应商报价有规定的，从其规定。 </w:t>
      </w:r>
    </w:p>
    <w:p w14:paraId="10EFB4E8">
      <w:pPr>
        <w:keepNext w:val="0"/>
        <w:keepLines w:val="0"/>
        <w:pageBreakBefore w:val="0"/>
        <w:widowControl/>
        <w:kinsoku/>
        <w:wordWrap w:val="0"/>
        <w:overflowPunct/>
        <w:topLinePunct w:val="0"/>
        <w:autoSpaceDE/>
        <w:autoSpaceDN/>
        <w:bidi w:val="0"/>
        <w:adjustRightInd/>
        <w:snapToGrid/>
        <w:spacing w:beforeAutospacing="0" w:afterAutospacing="0" w:line="360" w:lineRule="auto"/>
        <w:ind w:left="0" w:right="0" w:rightChars="0" w:firstLine="48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 xml:space="preserve">26.4.6.评审委员会（谈判小组）启动异常低价投标（响应）审查后，属于前述第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 3 项情形，供应商已随投标（响应）文件一并提交相关书面说明及必要的证明材料的，在评审现场可不再重复提交。 </w:t>
      </w:r>
    </w:p>
    <w:p w14:paraId="48F0DB17">
      <w:pPr>
        <w:keepNext w:val="0"/>
        <w:keepLines w:val="0"/>
        <w:pageBreakBefore w:val="0"/>
        <w:widowControl/>
        <w:kinsoku/>
        <w:wordWrap w:val="0"/>
        <w:overflowPunct/>
        <w:topLinePunct w:val="0"/>
        <w:autoSpaceDE/>
        <w:autoSpaceDN/>
        <w:bidi w:val="0"/>
        <w:adjustRightInd/>
        <w:snapToGrid/>
        <w:spacing w:beforeAutospacing="0" w:afterAutospacing="0" w:line="360" w:lineRule="auto"/>
        <w:ind w:left="0" w:right="0" w:rightChars="0" w:firstLine="48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 xml:space="preserve">26.4.7.评审委员会（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7FAC7C28">
      <w:pPr>
        <w:keepNext w:val="0"/>
        <w:keepLines w:val="0"/>
        <w:pageBreakBefore w:val="0"/>
        <w:widowControl/>
        <w:kinsoku/>
        <w:wordWrap w:val="0"/>
        <w:overflowPunct/>
        <w:topLinePunct w:val="0"/>
        <w:autoSpaceDE/>
        <w:autoSpaceDN/>
        <w:bidi w:val="0"/>
        <w:adjustRightInd/>
        <w:snapToGrid/>
        <w:spacing w:beforeAutospacing="0" w:afterAutospacing="0" w:line="360" w:lineRule="auto"/>
        <w:ind w:left="0" w:right="0" w:rightChars="0" w:firstLine="48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26.4.8.采购人、采购代理机构应当为评审委员会（谈判小组）在评审现场及时获取同类项目中标（成交）价格、类似产品市场价格水平、行业人工费用标准、国家有关部门指导行业协会发布的行业平均成本等相关信息资料提供便利。评审委员会（谈判小组）借助互联网等渠道查询相关信息的，应当严格遵守评审工作纪律，不得实施影响评审公正的行为。 </w:t>
      </w:r>
    </w:p>
    <w:p w14:paraId="60477B9F">
      <w:pPr>
        <w:keepNext w:val="0"/>
        <w:keepLines w:val="0"/>
        <w:pageBreakBefore w:val="0"/>
        <w:widowControl/>
        <w:kinsoku/>
        <w:wordWrap w:val="0"/>
        <w:overflowPunct/>
        <w:topLinePunct w:val="0"/>
        <w:autoSpaceDE/>
        <w:autoSpaceDN/>
        <w:bidi w:val="0"/>
        <w:adjustRightInd/>
        <w:snapToGrid/>
        <w:spacing w:beforeAutospacing="0" w:afterAutospacing="0" w:line="360" w:lineRule="auto"/>
        <w:ind w:left="0" w:right="0" w:rightChars="0" w:firstLine="480"/>
        <w:jc w:val="left"/>
        <w:rPr>
          <w:rFonts w:hint="default" w:ascii="宋体" w:hAnsi="宋体" w:eastAsia="宋体" w:cs="宋体"/>
          <w:b w:val="0"/>
          <w:bCs w:val="0"/>
          <w:i w:val="0"/>
          <w:iCs w:val="0"/>
          <w:caps w:val="0"/>
          <w:color w:val="auto"/>
          <w:spacing w:val="0"/>
          <w:kern w:val="0"/>
          <w:sz w:val="21"/>
          <w:szCs w:val="21"/>
          <w:shd w:val="clear" w:color="auto" w:fill="auto"/>
          <w:vertAlign w:val="baseline"/>
          <w:lang w:val="en-US" w:eastAsia="zh-CN" w:bidi="ar"/>
        </w:rPr>
      </w:pPr>
      <w:r>
        <w:rPr>
          <w:rFonts w:hint="eastAsia" w:ascii="宋体" w:hAnsi="宋体" w:eastAsia="宋体" w:cs="宋体"/>
          <w:color w:val="auto"/>
          <w:kern w:val="0"/>
          <w:sz w:val="21"/>
          <w:szCs w:val="21"/>
          <w:lang w:val="en-US" w:eastAsia="zh-CN"/>
        </w:rPr>
        <w:t>26.4.9.异常低价投标（响应）审查的启动原因、审查意见和审查结果应当在评审报告中记录，并随供应商提供的相关书面说明及证明材料，以及评审委员会（谈判小组）有关互联网浏览、查询历史一并归档。</w:t>
      </w:r>
    </w:p>
    <w:p w14:paraId="28848E0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27.谈判过程及保密原则</w:t>
      </w:r>
    </w:p>
    <w:p w14:paraId="204E880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27.1 凡与本次谈判有关人员对属于审查、澄清、评价和谈判中的有关资料等，均不得向供应商或其他人员透露。否则,将按有关规定追究相关人员的责任。</w:t>
      </w:r>
    </w:p>
    <w:p w14:paraId="2C575FB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27.2 在谈判期间，供应商试图影响或干预评审的任何行为，将导致其丧失参加谈判的资格，并承担相应的法律责任。</w:t>
      </w:r>
    </w:p>
    <w:p w14:paraId="014F026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506" w:firstLineChars="1663"/>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六 确定成交供应商</w:t>
      </w:r>
    </w:p>
    <w:p w14:paraId="4397298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28.成交原则</w:t>
      </w:r>
    </w:p>
    <w:p w14:paraId="316A1DB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14:paraId="5B4981A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宋体" w:hAnsi="宋体" w:eastAsia="宋体" w:cs="宋体"/>
          <w:b w:val="0"/>
          <w:bCs w:val="0"/>
          <w:i w:val="0"/>
          <w:iCs w:val="0"/>
          <w:caps w:val="0"/>
          <w:color w:val="auto"/>
          <w:spacing w:val="0"/>
          <w:kern w:val="0"/>
          <w:sz w:val="21"/>
          <w:szCs w:val="21"/>
          <w:shd w:val="clear" w:color="auto" w:fill="auto"/>
          <w:vertAlign w:val="baseline"/>
          <w:lang w:val="en-US" w:eastAsia="zh-CN" w:bidi="ar"/>
        </w:rPr>
      </w:pPr>
    </w:p>
    <w:p w14:paraId="3F78818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29. 价格调整</w:t>
      </w:r>
    </w:p>
    <w:p w14:paraId="3143A06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29.1谈判小组根据政府采购相关规定，对供应商提供的货物符合价格折扣条件的，按照“价格调整要素及价格折扣幅度列表”对供应商报价进行调整。</w:t>
      </w:r>
    </w:p>
    <w:p w14:paraId="4CE047E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29.2价格调整要素及价格折扣幅度列表：</w:t>
      </w:r>
    </w:p>
    <w:tbl>
      <w:tblPr>
        <w:tblStyle w:val="12"/>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3747"/>
        <w:gridCol w:w="5449"/>
      </w:tblGrid>
      <w:tr w14:paraId="5CE93CE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12" w:hRule="atLeast"/>
          <w:jc w:val="center"/>
        </w:trPr>
        <w:tc>
          <w:tcPr>
            <w:tcW w:w="3926"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top"/>
          </w:tcPr>
          <w:p w14:paraId="3FE51FD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价格要素</w:t>
            </w:r>
          </w:p>
        </w:tc>
        <w:tc>
          <w:tcPr>
            <w:tcW w:w="5713" w:type="dxa"/>
            <w:tcBorders>
              <w:top w:val="single" w:color="auto" w:sz="8" w:space="0"/>
              <w:left w:val="nil"/>
              <w:bottom w:val="single" w:color="auto" w:sz="8" w:space="0"/>
              <w:right w:val="single" w:color="auto" w:sz="8" w:space="0"/>
            </w:tcBorders>
            <w:shd w:val="clear" w:color="auto" w:fill="FFFFFF"/>
            <w:noWrap/>
            <w:tcMar>
              <w:left w:w="108" w:type="dxa"/>
              <w:right w:w="108" w:type="dxa"/>
            </w:tcMar>
            <w:vAlign w:val="top"/>
          </w:tcPr>
          <w:p w14:paraId="228D369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价格折扣幅度</w:t>
            </w:r>
          </w:p>
        </w:tc>
      </w:tr>
      <w:tr w14:paraId="0EC382A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614" w:hRule="atLeast"/>
          <w:jc w:val="center"/>
        </w:trPr>
        <w:tc>
          <w:tcPr>
            <w:tcW w:w="392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top"/>
          </w:tcPr>
          <w:p w14:paraId="75277D8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服务由中小企业（含中型、小型、</w:t>
            </w:r>
            <w:r>
              <w:rPr>
                <w:rFonts w:hint="default" w:ascii="Arial" w:hAnsi="Arial" w:cs="Arial" w:eastAsiaTheme="minorEastAsia"/>
                <w:b w:val="0"/>
                <w:bCs w:val="0"/>
                <w:color w:val="auto"/>
                <w:kern w:val="0"/>
                <w:sz w:val="21"/>
                <w:szCs w:val="21"/>
                <w:u w:val="none"/>
                <w:shd w:val="clear" w:color="auto" w:fill="auto"/>
                <w:vertAlign w:val="baseline"/>
                <w:lang w:val="en-US" w:eastAsia="zh-CN" w:bidi="ar"/>
              </w:rPr>
              <w:fldChar w:fldCharType="begin"/>
            </w:r>
            <w:r>
              <w:rPr>
                <w:rFonts w:hint="default" w:ascii="Arial" w:hAnsi="Arial" w:cs="Arial" w:eastAsiaTheme="minorEastAsia"/>
                <w:b w:val="0"/>
                <w:bCs w:val="0"/>
                <w:color w:val="auto"/>
                <w:kern w:val="0"/>
                <w:sz w:val="21"/>
                <w:szCs w:val="21"/>
                <w:u w:val="none"/>
                <w:shd w:val="clear" w:color="auto" w:fill="auto"/>
                <w:vertAlign w:val="baseline"/>
                <w:lang w:val="en-US" w:eastAsia="zh-CN" w:bidi="ar"/>
              </w:rPr>
              <w:instrText xml:space="preserve"> HYPERLINK "https://baike.so.com/doc/3107079.html" \t "https://wx.mail.qq.com/attach/_blank" </w:instrText>
            </w:r>
            <w:r>
              <w:rPr>
                <w:rFonts w:hint="default" w:ascii="Arial" w:hAnsi="Arial" w:cs="Arial" w:eastAsiaTheme="minorEastAsia"/>
                <w:b w:val="0"/>
                <w:bCs w:val="0"/>
                <w:color w:val="auto"/>
                <w:kern w:val="0"/>
                <w:sz w:val="21"/>
                <w:szCs w:val="21"/>
                <w:u w:val="none"/>
                <w:shd w:val="clear" w:color="auto" w:fill="auto"/>
                <w:vertAlign w:val="baseline"/>
                <w:lang w:val="en-US" w:eastAsia="zh-CN" w:bidi="ar"/>
              </w:rPr>
              <w:fldChar w:fldCharType="separate"/>
            </w:r>
            <w:r>
              <w:rPr>
                <w:rStyle w:val="15"/>
                <w:rFonts w:hint="eastAsia" w:ascii="宋体" w:hAnsi="宋体" w:eastAsia="宋体" w:cs="宋体"/>
                <w:b w:val="0"/>
                <w:bCs w:val="0"/>
                <w:color w:val="auto"/>
                <w:sz w:val="21"/>
                <w:szCs w:val="21"/>
                <w:u w:val="none"/>
                <w:shd w:val="clear" w:color="auto" w:fill="auto"/>
                <w:vertAlign w:val="baseline"/>
              </w:rPr>
              <w:t>微型企业</w:t>
            </w:r>
            <w:r>
              <w:rPr>
                <w:rFonts w:hint="default" w:ascii="Arial" w:hAnsi="Arial" w:cs="Arial" w:eastAsiaTheme="minorEastAsia"/>
                <w:b w:val="0"/>
                <w:bCs w:val="0"/>
                <w:color w:val="auto"/>
                <w:kern w:val="0"/>
                <w:sz w:val="21"/>
                <w:szCs w:val="21"/>
                <w:u w:val="none"/>
                <w:shd w:val="clear" w:color="auto" w:fill="auto"/>
                <w:vertAlign w:val="baseline"/>
                <w:lang w:val="en-US" w:eastAsia="zh-CN" w:bidi="ar"/>
              </w:rPr>
              <w:fldChar w:fldCharType="end"/>
            </w:r>
            <w:r>
              <w:rPr>
                <w:rFonts w:hint="eastAsia" w:ascii="宋体" w:hAnsi="宋体" w:eastAsia="宋体" w:cs="宋体"/>
                <w:b w:val="0"/>
                <w:bCs w:val="0"/>
                <w:color w:val="auto"/>
                <w:kern w:val="0"/>
                <w:sz w:val="21"/>
                <w:szCs w:val="21"/>
                <w:shd w:val="clear" w:color="auto" w:fill="auto"/>
                <w:vertAlign w:val="baseline"/>
                <w:lang w:val="en-US" w:eastAsia="zh-CN" w:bidi="ar"/>
              </w:rPr>
              <w:t>）承接的。监狱企业、残疾人福利性单位视同小型、微型企业。</w:t>
            </w:r>
          </w:p>
        </w:tc>
        <w:tc>
          <w:tcPr>
            <w:tcW w:w="5713" w:type="dxa"/>
            <w:tcBorders>
              <w:top w:val="nil"/>
              <w:left w:val="nil"/>
              <w:bottom w:val="single" w:color="auto" w:sz="8" w:space="0"/>
              <w:right w:val="single" w:color="auto" w:sz="8" w:space="0"/>
            </w:tcBorders>
            <w:shd w:val="clear" w:color="auto" w:fill="FFFFFF"/>
            <w:noWrap/>
            <w:tcMar>
              <w:left w:w="108" w:type="dxa"/>
              <w:right w:w="108" w:type="dxa"/>
            </w:tcMar>
            <w:vAlign w:val="top"/>
          </w:tcPr>
          <w:p w14:paraId="4C8F241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20%；联合体参加谈判的，小型、微型企业的协议合同金额占到联合体协议合同总金额30%以上的，给予联合体5%的价格扣除。</w:t>
            </w:r>
          </w:p>
        </w:tc>
      </w:tr>
    </w:tbl>
    <w:p w14:paraId="0FE9579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注：1.在服务采购中，服务由中小企业（含中型、小型、</w:t>
      </w:r>
      <w:r>
        <w:rPr>
          <w:rFonts w:hint="default" w:ascii="Arial" w:hAnsi="Arial" w:eastAsia="Helvetica" w:cs="Arial"/>
          <w:b w:val="0"/>
          <w:bCs w:val="0"/>
          <w:i w:val="0"/>
          <w:iCs w:val="0"/>
          <w:caps w:val="0"/>
          <w:color w:val="auto"/>
          <w:spacing w:val="0"/>
          <w:kern w:val="0"/>
          <w:sz w:val="21"/>
          <w:szCs w:val="21"/>
          <w:u w:val="none"/>
          <w:shd w:val="clear" w:color="auto" w:fill="auto"/>
          <w:vertAlign w:val="baseline"/>
          <w:lang w:val="en-US" w:eastAsia="zh-CN" w:bidi="ar"/>
        </w:rPr>
        <w:fldChar w:fldCharType="begin"/>
      </w:r>
      <w:r>
        <w:rPr>
          <w:rFonts w:hint="default" w:ascii="Arial" w:hAnsi="Arial" w:eastAsia="Helvetica" w:cs="Arial"/>
          <w:b w:val="0"/>
          <w:bCs w:val="0"/>
          <w:i w:val="0"/>
          <w:iCs w:val="0"/>
          <w:caps w:val="0"/>
          <w:color w:val="auto"/>
          <w:spacing w:val="0"/>
          <w:kern w:val="0"/>
          <w:sz w:val="21"/>
          <w:szCs w:val="21"/>
          <w:u w:val="none"/>
          <w:shd w:val="clear" w:color="auto" w:fill="auto"/>
          <w:vertAlign w:val="baseline"/>
          <w:lang w:val="en-US" w:eastAsia="zh-CN" w:bidi="ar"/>
        </w:rPr>
        <w:instrText xml:space="preserve"> HYPERLINK "https://baike.so.com/doc/3107079.html" \t "https://wx.mail.qq.com/attach/_blank" </w:instrText>
      </w:r>
      <w:r>
        <w:rPr>
          <w:rFonts w:hint="default" w:ascii="Arial" w:hAnsi="Arial" w:eastAsia="Helvetica" w:cs="Arial"/>
          <w:b w:val="0"/>
          <w:bCs w:val="0"/>
          <w:i w:val="0"/>
          <w:iCs w:val="0"/>
          <w:caps w:val="0"/>
          <w:color w:val="auto"/>
          <w:spacing w:val="0"/>
          <w:kern w:val="0"/>
          <w:sz w:val="21"/>
          <w:szCs w:val="21"/>
          <w:u w:val="none"/>
          <w:shd w:val="clear" w:color="auto" w:fill="auto"/>
          <w:vertAlign w:val="baseline"/>
          <w:lang w:val="en-US" w:eastAsia="zh-CN" w:bidi="ar"/>
        </w:rPr>
        <w:fldChar w:fldCharType="separate"/>
      </w:r>
      <w:r>
        <w:rPr>
          <w:rStyle w:val="15"/>
          <w:rFonts w:hint="eastAsia" w:ascii="宋体" w:hAnsi="宋体" w:eastAsia="宋体" w:cs="宋体"/>
          <w:b w:val="0"/>
          <w:bCs w:val="0"/>
          <w:i w:val="0"/>
          <w:iCs w:val="0"/>
          <w:caps w:val="0"/>
          <w:color w:val="auto"/>
          <w:spacing w:val="0"/>
          <w:sz w:val="21"/>
          <w:szCs w:val="21"/>
          <w:u w:val="none"/>
          <w:shd w:val="clear" w:color="auto" w:fill="auto"/>
          <w:vertAlign w:val="baseline"/>
        </w:rPr>
        <w:t>微型企业</w:t>
      </w:r>
      <w:r>
        <w:rPr>
          <w:rFonts w:hint="default" w:ascii="Arial" w:hAnsi="Arial" w:eastAsia="Helvetica" w:cs="Arial"/>
          <w:b w:val="0"/>
          <w:bCs w:val="0"/>
          <w:i w:val="0"/>
          <w:iCs w:val="0"/>
          <w:caps w:val="0"/>
          <w:color w:val="auto"/>
          <w:spacing w:val="0"/>
          <w:kern w:val="0"/>
          <w:sz w:val="21"/>
          <w:szCs w:val="21"/>
          <w:u w:val="none"/>
          <w:shd w:val="clear" w:color="auto" w:fill="auto"/>
          <w:vertAlign w:val="baseline"/>
          <w:lang w:val="en-US" w:eastAsia="zh-CN" w:bidi="ar"/>
        </w:rPr>
        <w:fldChar w:fldCharType="end"/>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）承接的，即提供服务的人员为中小企业依照《中华人民共和国劳动法》订立劳动合同的从业人员。</w:t>
      </w:r>
    </w:p>
    <w:p w14:paraId="3FC55EA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29.3 采购人、采购代理机构应当对符合规定的小微企业报价给予20%的价格扣除，对最后一轮报价进行调整，调整后的报价作为最终评定价。</w:t>
      </w:r>
    </w:p>
    <w:p w14:paraId="4A70201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最终评定价=最后一轮报价×（1-∑价格折扣幅度）</w:t>
      </w:r>
    </w:p>
    <w:p w14:paraId="2596B77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30.推荐成交供应商和成交候选供应商</w:t>
      </w:r>
    </w:p>
    <w:p w14:paraId="2B28BC7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60"/>
        <w:jc w:val="left"/>
        <w:textAlignment w:val="baseline"/>
        <w:rPr>
          <w:rFonts w:hint="default" w:ascii="Arial" w:hAnsi="Arial" w:cs="Arial"/>
          <w:b w:val="0"/>
          <w:bCs w:val="0"/>
          <w:color w:val="auto"/>
          <w:sz w:val="21"/>
          <w:szCs w:val="21"/>
          <w:shd w:val="clear" w:color="auto" w:fill="auto"/>
        </w:rPr>
      </w:pPr>
      <w:r>
        <w:rPr>
          <w:rFonts w:hint="default" w:ascii="Arial" w:hAnsi="Arial" w:cs="Arial"/>
          <w:b w:val="0"/>
          <w:bCs w:val="0"/>
          <w:color w:val="auto"/>
          <w:sz w:val="21"/>
          <w:szCs w:val="21"/>
          <w:shd w:val="clear" w:color="auto" w:fill="auto"/>
        </w:rPr>
        <w:t>本项目由</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谈判小组</w:t>
      </w:r>
      <w:r>
        <w:rPr>
          <w:rFonts w:hint="default" w:ascii="Arial" w:hAnsi="Arial" w:cs="Arial"/>
          <w:b w:val="0"/>
          <w:bCs w:val="0"/>
          <w:color w:val="auto"/>
          <w:sz w:val="21"/>
          <w:szCs w:val="21"/>
          <w:shd w:val="clear" w:color="auto" w:fill="auto"/>
        </w:rPr>
        <w:t>根据全体</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谈判小组成员</w:t>
      </w:r>
      <w:r>
        <w:rPr>
          <w:rFonts w:hint="default" w:ascii="Arial" w:hAnsi="Arial" w:cs="Arial"/>
          <w:b w:val="0"/>
          <w:bCs w:val="0"/>
          <w:color w:val="auto"/>
          <w:sz w:val="21"/>
          <w:szCs w:val="21"/>
          <w:shd w:val="clear" w:color="auto" w:fill="auto"/>
        </w:rPr>
        <w:t>签字的原始评标记录和评标结果编写评标报告，采购代理机构应当履行核对评标结果职责，并在评审评标结束后2个工作日内将评标报告通过公共资源电子交易系统提交采购人，采购人应当在收到评审报告1个工作日内通过公共资源电子交易系统线上确定中标人</w:t>
      </w:r>
    </w:p>
    <w:p w14:paraId="410C5CE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31.成交通知书及成交公告</w:t>
      </w:r>
    </w:p>
    <w:p w14:paraId="43FD175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31.1 谈判结束后，采购代理机构及时在河南省政府采购网、驻马店市公共资源交易网等相关媒体上发布成交公告，同时向成交供应商发出成交通知书。成交供应商及时领取成交通知书，并在领取成交通知书。</w:t>
      </w:r>
    </w:p>
    <w:p w14:paraId="39D76F9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78"/>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31.2 成交供应商在规定的时间内不领取成交通知书的，视为成交后自动放弃成交资格，承担由此引起的一切后果。成交供应商在有效的最后一轮报价中报价最低,非不可抗力放弃成交资格的，视为供应商恶意串通。</w:t>
      </w:r>
    </w:p>
    <w:p w14:paraId="447177D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31.3 成交通知书对采购人和成交供应商具有同等法律效力。成交通知书发出后，采购人改变成交结果，或者成交供应商放弃成交，应按相关法律、规章、规范性文件的要求承担相应的法律责任。</w:t>
      </w:r>
    </w:p>
    <w:p w14:paraId="24F5995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31.4 成交通知书将作为签订合同的依据。合同签订后，成交通知书成为合同的一部分。</w:t>
      </w:r>
    </w:p>
    <w:p w14:paraId="02C3320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32.采购代理机构宣布谈判废止的权利</w:t>
      </w:r>
    </w:p>
    <w:p w14:paraId="6D43313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32.1 出现下列情况之一时，采购代理机构有权宣布谈判废止，并将理由通知所有供应商：</w:t>
      </w:r>
    </w:p>
    <w:p w14:paraId="680ADB8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32.1.1出现影响采购公正的违法、违规行为的。</w:t>
      </w:r>
    </w:p>
    <w:p w14:paraId="6957BF3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32.1.2 供应商的最后一轮报价均超过了采购控制价，采购人不能支付的。</w:t>
      </w:r>
    </w:p>
    <w:p w14:paraId="06B4E90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32.1.3 因重大变故，采购任务取消的。</w:t>
      </w:r>
    </w:p>
    <w:p w14:paraId="28D21444">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32.1.4谈判截止时间结束后参加供应商不足3家的，评审期间符合专业条件的供应商或者对谈判文件作出实质响应的供应商不足3家的。</w:t>
      </w:r>
    </w:p>
    <w:p w14:paraId="0BD1014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213"/>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七  合同授予</w:t>
      </w:r>
    </w:p>
    <w:p w14:paraId="08048E5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33.签订合同</w:t>
      </w:r>
    </w:p>
    <w:p w14:paraId="0BADCF2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33.1 采购人、成交供应商自成交通知书发出之日起，在竞争性谈判文件第三章《供应商须知前附表》规定的时间内，根据竞争性谈判文件确定的事项和成交供应商响应性文件签订合同。双方所签订的合同不得对竞争性谈判文件和成交供应商响应性文件作实质性修改。成交供应商逾期未签订合同，视为成交后无正当理由不与采购人签订合同，其谈判保证金将被没收，并按照有关法律规定承担相应的法律责任，</w:t>
      </w:r>
      <w:r>
        <w:rPr>
          <w:rFonts w:hint="eastAsia" w:ascii="宋体" w:hAnsi="宋体" w:eastAsia="宋体" w:cs="宋体"/>
          <w:color w:val="auto"/>
          <w:kern w:val="0"/>
          <w:sz w:val="21"/>
          <w:szCs w:val="21"/>
          <w:highlight w:val="none"/>
        </w:rPr>
        <w:t>针对此项内容</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供应商</w:t>
      </w:r>
      <w:r>
        <w:rPr>
          <w:rFonts w:hint="eastAsia" w:ascii="宋体" w:hAnsi="宋体" w:eastAsia="宋体" w:cs="宋体"/>
          <w:color w:val="auto"/>
          <w:kern w:val="0"/>
          <w:sz w:val="21"/>
          <w:szCs w:val="21"/>
          <w:highlight w:val="none"/>
        </w:rPr>
        <w:t>在</w:t>
      </w:r>
      <w:r>
        <w:rPr>
          <w:rFonts w:hint="eastAsia" w:ascii="宋体" w:hAnsi="宋体" w:eastAsia="宋体" w:cs="宋体"/>
          <w:color w:val="auto"/>
          <w:kern w:val="0"/>
          <w:sz w:val="21"/>
          <w:szCs w:val="21"/>
          <w:highlight w:val="none"/>
          <w:lang w:val="en-US" w:eastAsia="zh-CN"/>
        </w:rPr>
        <w:t>文件</w:t>
      </w:r>
      <w:r>
        <w:rPr>
          <w:rFonts w:hint="eastAsia" w:ascii="宋体" w:hAnsi="宋体" w:eastAsia="宋体" w:cs="宋体"/>
          <w:color w:val="auto"/>
          <w:kern w:val="0"/>
          <w:sz w:val="21"/>
          <w:szCs w:val="21"/>
          <w:highlight w:val="none"/>
        </w:rPr>
        <w:t>中做出</w:t>
      </w:r>
      <w:r>
        <w:rPr>
          <w:rFonts w:hint="eastAsia" w:ascii="宋体" w:hAnsi="宋体" w:eastAsia="宋体" w:cs="宋体"/>
          <w:color w:val="auto"/>
          <w:spacing w:val="-23"/>
          <w:kern w:val="0"/>
          <w:sz w:val="21"/>
          <w:szCs w:val="21"/>
          <w:highlight w:val="none"/>
        </w:rPr>
        <w:t>响</w:t>
      </w:r>
      <w:r>
        <w:rPr>
          <w:rFonts w:hint="eastAsia" w:ascii="宋体" w:hAnsi="宋体" w:eastAsia="宋体" w:cs="宋体"/>
          <w:color w:val="auto"/>
          <w:spacing w:val="-23"/>
          <w:kern w:val="0"/>
          <w:sz w:val="21"/>
          <w:szCs w:val="21"/>
          <w:highlight w:val="none"/>
          <w:lang w:val="en-US" w:eastAsia="zh-CN"/>
        </w:rPr>
        <w:t xml:space="preserve"> </w:t>
      </w:r>
      <w:r>
        <w:rPr>
          <w:rFonts w:hint="eastAsia" w:ascii="宋体" w:hAnsi="宋体" w:eastAsia="宋体" w:cs="宋体"/>
          <w:color w:val="auto"/>
          <w:spacing w:val="-23"/>
          <w:kern w:val="0"/>
          <w:sz w:val="21"/>
          <w:szCs w:val="21"/>
          <w:highlight w:val="none"/>
        </w:rPr>
        <w:t>应</w:t>
      </w:r>
      <w:r>
        <w:rPr>
          <w:rFonts w:hint="eastAsia" w:ascii="宋体" w:hAnsi="宋体" w:eastAsia="宋体" w:cs="宋体"/>
          <w:color w:val="auto"/>
          <w:spacing w:val="-23"/>
          <w:kern w:val="0"/>
          <w:sz w:val="21"/>
          <w:szCs w:val="21"/>
          <w:highlight w:val="none"/>
          <w:lang w:val="en-US" w:eastAsia="zh-CN"/>
        </w:rPr>
        <w:t xml:space="preserve"> </w:t>
      </w:r>
      <w:r>
        <w:rPr>
          <w:rFonts w:hint="eastAsia" w:ascii="宋体" w:hAnsi="宋体" w:eastAsia="宋体" w:cs="宋体"/>
          <w:color w:val="auto"/>
          <w:spacing w:val="-23"/>
          <w:sz w:val="21"/>
          <w:szCs w:val="21"/>
          <w:highlight w:val="none"/>
        </w:rPr>
        <w:t>承</w:t>
      </w:r>
      <w:r>
        <w:rPr>
          <w:rFonts w:hint="eastAsia" w:ascii="宋体" w:hAnsi="宋体" w:eastAsia="宋体" w:cs="宋体"/>
          <w:color w:val="auto"/>
          <w:spacing w:val="-23"/>
          <w:sz w:val="21"/>
          <w:szCs w:val="21"/>
          <w:highlight w:val="none"/>
          <w:lang w:val="en-US" w:eastAsia="zh-CN"/>
        </w:rPr>
        <w:t xml:space="preserve"> </w:t>
      </w:r>
      <w:r>
        <w:rPr>
          <w:rFonts w:hint="eastAsia" w:ascii="宋体" w:hAnsi="宋体" w:eastAsia="宋体" w:cs="宋体"/>
          <w:color w:val="auto"/>
          <w:spacing w:val="-23"/>
          <w:w w:val="10"/>
          <w:kern w:val="0"/>
          <w:sz w:val="21"/>
          <w:szCs w:val="21"/>
          <w:highlight w:val="none"/>
          <w:lang w:val="en-US" w:eastAsia="zh-CN"/>
        </w:rPr>
        <w:t xml:space="preserve"> </w:t>
      </w:r>
      <w:r>
        <w:rPr>
          <w:rFonts w:hint="eastAsia" w:ascii="宋体" w:hAnsi="宋体" w:eastAsia="宋体" w:cs="宋体"/>
          <w:color w:val="auto"/>
          <w:spacing w:val="-23"/>
          <w:sz w:val="21"/>
          <w:szCs w:val="21"/>
          <w:highlight w:val="none"/>
        </w:rPr>
        <w:t>诺</w:t>
      </w:r>
      <w:r>
        <w:rPr>
          <w:rFonts w:hint="eastAsia" w:ascii="宋体" w:hAnsi="宋体" w:eastAsia="宋体" w:cs="宋体"/>
          <w:color w:val="auto"/>
          <w:spacing w:val="-23"/>
          <w:sz w:val="21"/>
          <w:szCs w:val="21"/>
          <w:highlight w:val="none"/>
          <w:lang w:eastAsia="zh-CN"/>
        </w:rPr>
        <w:t>，</w:t>
      </w:r>
      <w:r>
        <w:rPr>
          <w:rFonts w:hint="eastAsia" w:ascii="宋体" w:hAnsi="宋体" w:eastAsia="宋体" w:cs="宋体"/>
          <w:color w:val="auto"/>
          <w:kern w:val="0"/>
          <w:sz w:val="21"/>
          <w:szCs w:val="21"/>
          <w:highlight w:val="none"/>
          <w:lang w:val="en-US" w:eastAsia="zh-CN"/>
        </w:rPr>
        <w:t>否则视为未实</w:t>
      </w:r>
      <w:r>
        <w:rPr>
          <w:rFonts w:hint="eastAsia" w:ascii="宋体" w:hAnsi="宋体" w:eastAsia="宋体" w:cs="宋体"/>
          <w:color w:val="auto"/>
          <w:spacing w:val="-23"/>
          <w:kern w:val="0"/>
          <w:sz w:val="21"/>
          <w:szCs w:val="21"/>
          <w:highlight w:val="none"/>
          <w:lang w:val="en-US" w:eastAsia="zh-CN"/>
        </w:rPr>
        <w:t>质 性 响 应</w:t>
      </w:r>
      <w:r>
        <w:rPr>
          <w:rFonts w:hint="eastAsia" w:ascii="宋体" w:hAnsi="宋体" w:eastAsia="宋体" w:cs="宋体"/>
          <w:color w:val="auto"/>
          <w:kern w:val="0"/>
          <w:sz w:val="21"/>
          <w:szCs w:val="21"/>
          <w:highlight w:val="none"/>
          <w:lang w:val="en-US" w:eastAsia="zh-CN"/>
        </w:rPr>
        <w:t>采购文件</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。采购人逾期不与成交供应商签订合同的，按政府采购的有关规定处理。</w:t>
      </w:r>
    </w:p>
    <w:p w14:paraId="4AC032E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33.2 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14:paraId="1CEE69C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33.3 成交供应商放弃成交、因不可抗力不能履行合同或者被查实存在影响成交结果的违法行为等情形，不符合成交条件的，采购人可以按照谈判小组提出的成交候选供应商名单排序依次确定其他成交候选供应商为成交供应商，也可以重新组织采购。拒绝签订政府采购合同的成交供应商不得参加对该项目重新开展的采购活动。</w:t>
      </w:r>
    </w:p>
    <w:p w14:paraId="2269ED2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33.4 采购人应在采购合同签订之日起1个工作日内在河南省政府采购网进行合同公告及备案。</w:t>
      </w:r>
    </w:p>
    <w:p w14:paraId="1233651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33.5 河南省政府采购合同融资政策告知函:</w:t>
      </w:r>
    </w:p>
    <w:p w14:paraId="09A9FA2E">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各供应商：</w:t>
      </w:r>
    </w:p>
    <w:p w14:paraId="2C712C1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欢迎贵公司参与河南省政府采购活动！</w:t>
      </w:r>
    </w:p>
    <w:p w14:paraId="268F3849">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政府采购合同融资是河南省财政厅支持中小微企业发展，针对参与政府采购活动的供应商融资难、融资贵问题推出的一项融资政策。贵公司若成为本次政府采购项目的成交成交供应商，可持政府采购合同向金融机构申请贷款，无需抵押、担保，融资机构将根据《河南省政府采购合同融资工作实施方案》（豫财购〔2017〕10号），按照双方自愿的原则提供便捷、优惠的贷款服务。</w:t>
      </w:r>
    </w:p>
    <w:p w14:paraId="45DEA08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宋体" w:hAnsi="宋体" w:eastAsia="宋体" w:cs="宋体"/>
          <w:b/>
          <w:bCs/>
          <w:i w:val="0"/>
          <w:iCs w:val="0"/>
          <w:caps w:val="0"/>
          <w:color w:val="auto"/>
          <w:spacing w:val="0"/>
          <w:kern w:val="0"/>
          <w:sz w:val="32"/>
          <w:szCs w:val="32"/>
          <w:shd w:val="clear" w:color="auto" w:fill="auto"/>
          <w:vertAlign w:val="baseline"/>
          <w:lang w:val="en-US" w:eastAsia="zh-CN" w:bidi="ar"/>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贷款渠道和提供贷款的金融机构，可在河南省政府采购网“河南省政府采购合同融资平台”查询联系。</w:t>
      </w:r>
    </w:p>
    <w:p w14:paraId="49D27538">
      <w:pPr>
        <w:keepNext w:val="0"/>
        <w:keepLines w:val="0"/>
        <w:widowControl/>
        <w:suppressLineNumbers w:val="0"/>
        <w:spacing w:before="0" w:beforeAutospacing="0" w:after="0" w:afterAutospacing="0" w:line="460" w:lineRule="atLeast"/>
        <w:ind w:left="0" w:right="0" w:firstLine="1920"/>
        <w:jc w:val="both"/>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0824C971">
      <w:pPr>
        <w:keepNext w:val="0"/>
        <w:keepLines w:val="0"/>
        <w:widowControl/>
        <w:suppressLineNumbers w:val="0"/>
        <w:spacing w:before="0" w:beforeAutospacing="0" w:after="0" w:afterAutospacing="0" w:line="460" w:lineRule="atLeast"/>
        <w:ind w:left="0" w:right="0" w:firstLine="1920"/>
        <w:jc w:val="both"/>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6E42750E">
      <w:pPr>
        <w:keepNext w:val="0"/>
        <w:keepLines w:val="0"/>
        <w:widowControl/>
        <w:suppressLineNumbers w:val="0"/>
        <w:spacing w:before="0" w:beforeAutospacing="0" w:after="0" w:afterAutospacing="0" w:line="460" w:lineRule="atLeast"/>
        <w:ind w:left="0" w:right="0" w:firstLine="1920"/>
        <w:jc w:val="both"/>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247B7428">
      <w:pPr>
        <w:keepNext w:val="0"/>
        <w:keepLines w:val="0"/>
        <w:widowControl/>
        <w:suppressLineNumbers w:val="0"/>
        <w:spacing w:before="0" w:beforeAutospacing="0" w:after="0" w:afterAutospacing="0" w:line="460" w:lineRule="atLeast"/>
        <w:ind w:left="0" w:right="0" w:firstLine="1920"/>
        <w:jc w:val="both"/>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3CFDF387">
      <w:pPr>
        <w:keepNext w:val="0"/>
        <w:keepLines w:val="0"/>
        <w:widowControl/>
        <w:suppressLineNumbers w:val="0"/>
        <w:spacing w:before="0" w:beforeAutospacing="0" w:after="0" w:afterAutospacing="0" w:line="460" w:lineRule="atLeast"/>
        <w:ind w:left="0" w:right="0" w:firstLine="1920"/>
        <w:jc w:val="both"/>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37F14E27">
      <w:pPr>
        <w:keepNext w:val="0"/>
        <w:keepLines w:val="0"/>
        <w:widowControl/>
        <w:suppressLineNumbers w:val="0"/>
        <w:spacing w:before="0" w:beforeAutospacing="0" w:after="0" w:afterAutospacing="0" w:line="460" w:lineRule="atLeast"/>
        <w:ind w:left="0" w:right="0" w:firstLine="1920"/>
        <w:jc w:val="both"/>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45314547">
      <w:pPr>
        <w:keepNext w:val="0"/>
        <w:keepLines w:val="0"/>
        <w:widowControl/>
        <w:suppressLineNumbers w:val="0"/>
        <w:spacing w:before="0" w:beforeAutospacing="0" w:after="0" w:afterAutospacing="0" w:line="460" w:lineRule="atLeast"/>
        <w:ind w:left="0" w:right="0" w:firstLine="1920"/>
        <w:jc w:val="both"/>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37AC7646">
      <w:pPr>
        <w:keepNext w:val="0"/>
        <w:keepLines w:val="0"/>
        <w:widowControl/>
        <w:suppressLineNumbers w:val="0"/>
        <w:spacing w:before="0" w:beforeAutospacing="0" w:after="0" w:afterAutospacing="0" w:line="460" w:lineRule="atLeast"/>
        <w:ind w:left="0" w:right="0" w:firstLine="1920"/>
        <w:jc w:val="both"/>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01B12336">
      <w:pPr>
        <w:keepNext w:val="0"/>
        <w:keepLines w:val="0"/>
        <w:widowControl/>
        <w:suppressLineNumbers w:val="0"/>
        <w:spacing w:before="0" w:beforeAutospacing="0" w:after="0" w:afterAutospacing="0" w:line="460" w:lineRule="atLeast"/>
        <w:ind w:left="0" w:right="0" w:firstLine="1920"/>
        <w:jc w:val="both"/>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第四章 政府采购合同（主要条款）（指引）</w:t>
      </w:r>
    </w:p>
    <w:p w14:paraId="56553394">
      <w:pPr>
        <w:wordWrap w:val="0"/>
        <w:adjustRightInd w:val="0"/>
        <w:snapToGrid w:val="0"/>
        <w:spacing w:line="360" w:lineRule="auto"/>
        <w:jc w:val="center"/>
        <w:rPr>
          <w:rFonts w:hint="eastAsia" w:ascii="宋体" w:hAnsi="宋体" w:cs="宋体"/>
          <w:color w:val="auto"/>
          <w:szCs w:val="21"/>
        </w:rPr>
      </w:pPr>
      <w:r>
        <w:rPr>
          <w:rFonts w:hint="eastAsia" w:ascii="宋体" w:hAnsi="宋体" w:cs="宋体"/>
          <w:b/>
          <w:snapToGrid w:val="0"/>
          <w:color w:val="auto"/>
          <w:szCs w:val="21"/>
          <w:lang w:bidi="ar"/>
        </w:rPr>
        <w:t>（</w:t>
      </w:r>
      <w:r>
        <w:rPr>
          <w:rFonts w:hint="eastAsia" w:ascii="宋体" w:hAnsi="宋体" w:cs="宋体"/>
          <w:snapToGrid w:val="0"/>
          <w:color w:val="auto"/>
          <w:szCs w:val="21"/>
          <w:lang w:bidi="ar"/>
        </w:rPr>
        <w:t>可根据采购项目的实际情况增减条款和内容</w:t>
      </w:r>
      <w:r>
        <w:rPr>
          <w:rFonts w:hint="eastAsia" w:ascii="宋体" w:hAnsi="宋体" w:cs="宋体"/>
          <w:b/>
          <w:snapToGrid w:val="0"/>
          <w:color w:val="auto"/>
          <w:szCs w:val="21"/>
          <w:lang w:bidi="ar"/>
        </w:rPr>
        <w:t>）</w:t>
      </w:r>
    </w:p>
    <w:p w14:paraId="23312CF4">
      <w:pPr>
        <w:wordWrap w:val="0"/>
        <w:spacing w:line="360" w:lineRule="auto"/>
        <w:rPr>
          <w:rFonts w:hint="eastAsia" w:ascii="宋体" w:hAnsi="宋体" w:cs="宋体"/>
          <w:color w:val="auto"/>
          <w:szCs w:val="21"/>
        </w:rPr>
      </w:pPr>
    </w:p>
    <w:p w14:paraId="4528C437">
      <w:pPr>
        <w:wordWrap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项目名称：                   项目编号：</w:t>
      </w:r>
    </w:p>
    <w:p w14:paraId="523DA1F9">
      <w:pPr>
        <w:wordWrap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甲方：（采购人）              乙方：（中标人）</w:t>
      </w:r>
    </w:p>
    <w:p w14:paraId="64C6E4FC">
      <w:pPr>
        <w:wordWrap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甲、乙双方根据《中华人民共和国政府采购法》、</w:t>
      </w:r>
      <w:r>
        <w:rPr>
          <w:rFonts w:hint="eastAsia" w:ascii="宋体" w:hAnsi="宋体" w:cs="宋体"/>
          <w:color w:val="auto"/>
          <w:kern w:val="0"/>
          <w:szCs w:val="21"/>
        </w:rPr>
        <w:t>《</w:t>
      </w:r>
      <w:r>
        <w:rPr>
          <w:rStyle w:val="14"/>
          <w:rFonts w:hint="eastAsia" w:ascii="宋体" w:hAnsi="宋体" w:cs="宋体"/>
          <w:b w:val="0"/>
          <w:bCs w:val="0"/>
          <w:color w:val="auto"/>
          <w:szCs w:val="21"/>
          <w:shd w:val="clear" w:color="auto" w:fill="FFFFFF"/>
        </w:rPr>
        <w:t>中华人民共和国民法典</w:t>
      </w:r>
      <w:r>
        <w:rPr>
          <w:rFonts w:hint="eastAsia" w:ascii="宋体" w:hAnsi="宋体" w:cs="宋体"/>
          <w:color w:val="auto"/>
          <w:kern w:val="0"/>
          <w:szCs w:val="21"/>
        </w:rPr>
        <w:t>》</w:t>
      </w:r>
      <w:r>
        <w:rPr>
          <w:rFonts w:hint="eastAsia" w:ascii="宋体" w:hAnsi="宋体" w:cs="宋体"/>
          <w:color w:val="auto"/>
          <w:szCs w:val="21"/>
        </w:rPr>
        <w:t>等法律法规的规定，按照</w:t>
      </w:r>
      <w:r>
        <w:rPr>
          <w:rFonts w:hint="eastAsia" w:ascii="宋体" w:hAnsi="宋体" w:cs="宋体"/>
          <w:color w:val="auto"/>
          <w:szCs w:val="21"/>
          <w:u w:val="single"/>
        </w:rPr>
        <w:t xml:space="preserve">      </w:t>
      </w:r>
      <w:r>
        <w:rPr>
          <w:rFonts w:hint="eastAsia" w:ascii="宋体" w:hAnsi="宋体" w:cs="宋体"/>
          <w:color w:val="auto"/>
          <w:szCs w:val="21"/>
        </w:rPr>
        <w:t>（招标编号）的招标结果签订本合同。</w:t>
      </w:r>
    </w:p>
    <w:p w14:paraId="4295FD28">
      <w:pPr>
        <w:wordWrap w:val="0"/>
        <w:spacing w:line="360" w:lineRule="auto"/>
        <w:ind w:firstLine="422" w:firstLineChars="200"/>
        <w:rPr>
          <w:rFonts w:hint="eastAsia" w:ascii="宋体" w:hAnsi="宋体" w:cs="宋体"/>
          <w:color w:val="auto"/>
          <w:szCs w:val="21"/>
        </w:rPr>
      </w:pPr>
      <w:r>
        <w:rPr>
          <w:rFonts w:hint="eastAsia" w:ascii="宋体" w:hAnsi="宋体" w:cs="宋体"/>
          <w:b/>
          <w:color w:val="auto"/>
          <w:szCs w:val="21"/>
        </w:rPr>
        <w:t>1.服务内容：</w:t>
      </w:r>
    </w:p>
    <w:p w14:paraId="595E57DB">
      <w:pPr>
        <w:wordWrap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2.合同金额</w:t>
      </w:r>
    </w:p>
    <w:p w14:paraId="48ED584E">
      <w:pPr>
        <w:wordWrap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本合同金额为人民币（大写）：______元（小写：______元）。</w:t>
      </w:r>
    </w:p>
    <w:p w14:paraId="420C4966">
      <w:pPr>
        <w:wordWrap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3.服务期限和服务地点</w:t>
      </w:r>
    </w:p>
    <w:p w14:paraId="04FF6C94">
      <w:pPr>
        <w:wordWrap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3.1服务期限：</w:t>
      </w:r>
    </w:p>
    <w:p w14:paraId="60F6C7D1">
      <w:pPr>
        <w:wordWrap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3.2服务地点：</w:t>
      </w:r>
    </w:p>
    <w:p w14:paraId="4246D7BA">
      <w:pPr>
        <w:wordWrap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4.付款方式</w:t>
      </w:r>
    </w:p>
    <w:p w14:paraId="3A676314">
      <w:pPr>
        <w:wordWrap w:val="0"/>
        <w:spacing w:line="360" w:lineRule="auto"/>
        <w:ind w:firstLine="420" w:firstLineChars="200"/>
        <w:rPr>
          <w:rFonts w:ascii="宋体" w:hAnsi="宋体" w:cs="宋体"/>
          <w:color w:val="auto"/>
          <w:szCs w:val="21"/>
        </w:rPr>
      </w:pPr>
      <w:r>
        <w:rPr>
          <w:rFonts w:hint="eastAsia" w:ascii="宋体" w:hAnsi="宋体" w:cs="宋体"/>
          <w:color w:val="auto"/>
          <w:szCs w:val="21"/>
        </w:rPr>
        <w:t>付款方式：</w:t>
      </w:r>
      <w:r>
        <w:rPr>
          <w:rFonts w:hint="eastAsia" w:ascii="宋体" w:hAnsi="宋体" w:cs="Times New Roman"/>
          <w:bCs/>
          <w:color w:val="auto"/>
          <w:spacing w:val="6"/>
          <w:kern w:val="0"/>
        </w:rPr>
        <w:t>全部工作完成并验收合格之后支付</w:t>
      </w:r>
    </w:p>
    <w:p w14:paraId="3B2CFEA5">
      <w:pPr>
        <w:wordWrap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5.税费</w:t>
      </w:r>
    </w:p>
    <w:p w14:paraId="661DD18D">
      <w:pPr>
        <w:wordWrap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本合同执行中相关的一切税费均由乙方负担。</w:t>
      </w:r>
    </w:p>
    <w:p w14:paraId="0E64E89F">
      <w:pPr>
        <w:wordWrap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6.技术资料</w:t>
      </w:r>
    </w:p>
    <w:p w14:paraId="2C938F2A">
      <w:pPr>
        <w:wordWrap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没有甲方事先书面同意，乙方不得将由甲方提供的有关合同或任何合同条文、规格、计划、图纸等资料提供给与履行本合同无关的任何其他人。</w:t>
      </w:r>
      <w:r>
        <w:rPr>
          <w:rFonts w:hint="eastAsia" w:ascii="宋体" w:hAnsi="宋体" w:cs="宋体"/>
          <w:color w:val="auto"/>
          <w:kern w:val="0"/>
          <w:sz w:val="21"/>
          <w:szCs w:val="21"/>
          <w:highlight w:val="none"/>
        </w:rPr>
        <w:t>投标人须提供承</w:t>
      </w:r>
      <w:r>
        <w:rPr>
          <w:rFonts w:hint="eastAsia"/>
          <w:color w:val="auto"/>
          <w:w w:val="33"/>
          <w:sz w:val="21"/>
          <w:highlight w:val="none"/>
        </w:rPr>
        <w:t xml:space="preserve"> </w:t>
      </w:r>
      <w:r>
        <w:rPr>
          <w:rFonts w:hint="eastAsia" w:ascii="宋体" w:hAnsi="宋体" w:cs="宋体"/>
          <w:color w:val="auto"/>
          <w:kern w:val="0"/>
          <w:sz w:val="21"/>
          <w:szCs w:val="21"/>
          <w:highlight w:val="none"/>
        </w:rPr>
        <w:t>诺书，</w:t>
      </w:r>
      <w:r>
        <w:rPr>
          <w:rFonts w:hint="eastAsia" w:ascii="宋体" w:hAnsi="宋体" w:cs="宋体" w:eastAsiaTheme="minorEastAsia"/>
          <w:color w:val="auto"/>
          <w:spacing w:val="-17"/>
          <w:kern w:val="0"/>
          <w:sz w:val="21"/>
          <w:szCs w:val="21"/>
          <w:highlight w:val="none"/>
        </w:rPr>
        <w:t>承</w:t>
      </w:r>
      <w:r>
        <w:rPr>
          <w:rFonts w:hint="eastAsia" w:ascii="宋体" w:hAnsi="宋体" w:cs="宋体" w:eastAsiaTheme="minorEastAsia"/>
          <w:color w:val="auto"/>
          <w:spacing w:val="-17"/>
          <w:kern w:val="0"/>
          <w:sz w:val="21"/>
          <w:szCs w:val="21"/>
          <w:highlight w:val="none"/>
          <w:lang w:val="en-US" w:eastAsia="zh-CN"/>
        </w:rPr>
        <w:t xml:space="preserve"> </w:t>
      </w:r>
      <w:r>
        <w:rPr>
          <w:rFonts w:hint="eastAsia" w:ascii="宋体" w:hAnsi="宋体" w:cs="宋体" w:eastAsiaTheme="minorEastAsia"/>
          <w:color w:val="auto"/>
          <w:spacing w:val="-17"/>
          <w:kern w:val="0"/>
          <w:sz w:val="21"/>
          <w:szCs w:val="21"/>
          <w:highlight w:val="none"/>
        </w:rPr>
        <w:t>诺</w:t>
      </w:r>
      <w:r>
        <w:rPr>
          <w:rFonts w:hint="eastAsia" w:ascii="宋体" w:hAnsi="宋体" w:cs="宋体"/>
          <w:color w:val="auto"/>
          <w:kern w:val="0"/>
          <w:sz w:val="21"/>
          <w:szCs w:val="21"/>
          <w:highlight w:val="none"/>
        </w:rPr>
        <w:t>书作为投标文件的一部分</w:t>
      </w:r>
      <w:r>
        <w:rPr>
          <w:rFonts w:hint="eastAsia" w:ascii="宋体" w:hAnsi="宋体" w:cs="宋体"/>
          <w:color w:val="auto"/>
          <w:kern w:val="0"/>
          <w:sz w:val="21"/>
          <w:szCs w:val="21"/>
          <w:highlight w:val="none"/>
          <w:lang w:eastAsia="zh-CN"/>
        </w:rPr>
        <w:t>；</w:t>
      </w:r>
    </w:p>
    <w:p w14:paraId="7C15C71B">
      <w:pPr>
        <w:wordWrap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7.知识产权</w:t>
      </w:r>
    </w:p>
    <w:p w14:paraId="38B0BF17">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乙方保证所提供的服务或其任何一部分均不会侵犯任何第三方的知识产权。</w:t>
      </w:r>
    </w:p>
    <w:p w14:paraId="2EDD4085">
      <w:pPr>
        <w:wordWrap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8.无产权瑕疵条款</w:t>
      </w:r>
    </w:p>
    <w:p w14:paraId="41442005">
      <w:pPr>
        <w:wordWrap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乙方保证所提供的服务的所有权完全属于乙方且无任何抵押、查封等产权瑕疵。如有产权瑕疵的，视为乙方违约。乙方应负担由此而产生的一切损失。</w:t>
      </w:r>
      <w:r>
        <w:rPr>
          <w:rFonts w:hint="eastAsia" w:ascii="宋体" w:hAnsi="宋体" w:cs="宋体"/>
          <w:color w:val="auto"/>
          <w:kern w:val="0"/>
          <w:sz w:val="21"/>
          <w:szCs w:val="21"/>
          <w:highlight w:val="none"/>
        </w:rPr>
        <w:t>投标人须提供</w:t>
      </w:r>
      <w:r>
        <w:rPr>
          <w:rFonts w:hint="eastAsia" w:ascii="宋体" w:hAnsi="宋体" w:cs="宋体" w:eastAsiaTheme="minorEastAsia"/>
          <w:color w:val="auto"/>
          <w:spacing w:val="-6"/>
          <w:kern w:val="0"/>
          <w:sz w:val="21"/>
          <w:szCs w:val="21"/>
          <w:highlight w:val="none"/>
          <w:lang w:val="en-US" w:eastAsia="zh-CN"/>
        </w:rPr>
        <w:t>保</w:t>
      </w:r>
      <w:r>
        <w:rPr>
          <w:rFonts w:hint="eastAsia" w:eastAsiaTheme="minorEastAsia"/>
          <w:color w:val="auto"/>
          <w:spacing w:val="-6"/>
          <w:w w:val="33"/>
          <w:sz w:val="21"/>
          <w:highlight w:val="none"/>
        </w:rPr>
        <w:t xml:space="preserve"> </w:t>
      </w:r>
      <w:r>
        <w:rPr>
          <w:rFonts w:hint="eastAsia" w:eastAsiaTheme="minorEastAsia"/>
          <w:color w:val="auto"/>
          <w:spacing w:val="-6"/>
          <w:w w:val="33"/>
          <w:sz w:val="21"/>
          <w:highlight w:val="none"/>
          <w:lang w:val="en-US" w:eastAsia="zh-CN"/>
        </w:rPr>
        <w:t xml:space="preserve"> </w:t>
      </w:r>
      <w:r>
        <w:rPr>
          <w:rFonts w:hint="eastAsia" w:eastAsiaTheme="minorEastAsia"/>
          <w:color w:val="auto"/>
          <w:spacing w:val="-6"/>
          <w:w w:val="100"/>
          <w:sz w:val="21"/>
          <w:highlight w:val="none"/>
          <w:lang w:val="en-US" w:eastAsia="zh-CN"/>
        </w:rPr>
        <w:t>证</w:t>
      </w:r>
      <w:r>
        <w:rPr>
          <w:rFonts w:hint="eastAsia" w:ascii="宋体" w:hAnsi="宋体" w:cs="宋体"/>
          <w:color w:val="auto"/>
          <w:kern w:val="0"/>
          <w:sz w:val="21"/>
          <w:szCs w:val="21"/>
          <w:highlight w:val="none"/>
        </w:rPr>
        <w:t>书，</w:t>
      </w:r>
      <w:r>
        <w:rPr>
          <w:rFonts w:hint="eastAsia" w:ascii="宋体" w:hAnsi="宋体" w:cs="宋体"/>
          <w:bCs/>
          <w:color w:val="auto"/>
          <w:kern w:val="0"/>
          <w:sz w:val="21"/>
          <w:szCs w:val="21"/>
          <w:highlight w:val="none"/>
        </w:rPr>
        <w:t>否则视为不响</w:t>
      </w:r>
      <w:r>
        <w:rPr>
          <w:rFonts w:hint="eastAsia" w:ascii="宋体" w:hAnsi="宋体" w:cs="宋体"/>
          <w:bCs/>
          <w:color w:val="auto"/>
          <w:w w:val="33"/>
          <w:kern w:val="0"/>
          <w:sz w:val="21"/>
          <w:szCs w:val="21"/>
          <w:highlight w:val="none"/>
        </w:rPr>
        <w:t xml:space="preserve"> </w:t>
      </w:r>
      <w:r>
        <w:rPr>
          <w:rFonts w:hint="eastAsia" w:ascii="宋体" w:hAnsi="宋体" w:cs="宋体"/>
          <w:bCs/>
          <w:color w:val="auto"/>
          <w:kern w:val="0"/>
          <w:sz w:val="21"/>
          <w:szCs w:val="21"/>
          <w:highlight w:val="none"/>
        </w:rPr>
        <w:t>应招标文件要求</w:t>
      </w:r>
      <w:r>
        <w:rPr>
          <w:rFonts w:hint="eastAsia" w:ascii="宋体" w:hAnsi="宋体" w:cs="宋体"/>
          <w:bCs/>
          <w:color w:val="auto"/>
          <w:kern w:val="0"/>
          <w:sz w:val="21"/>
          <w:szCs w:val="21"/>
          <w:highlight w:val="none"/>
          <w:lang w:eastAsia="zh-CN"/>
        </w:rPr>
        <w:t>。</w:t>
      </w:r>
    </w:p>
    <w:p w14:paraId="185B036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9.履约保证金的收取及退还</w:t>
      </w:r>
    </w:p>
    <w:p w14:paraId="7857DDF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9.1本项目不收取履约保证金。</w:t>
      </w:r>
    </w:p>
    <w:p w14:paraId="559FF89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10.转包或分包</w:t>
      </w:r>
    </w:p>
    <w:p w14:paraId="689CD17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10.1本合同范围的服务乙方不得以任何方式和形式进行转包和分包。</w:t>
      </w:r>
    </w:p>
    <w:p w14:paraId="360F2B3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10.2乙方如有转包和分包的行为，甲方有权给予终止合同。</w:t>
      </w:r>
    </w:p>
    <w:p w14:paraId="4DAE63E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11.质量保证</w:t>
      </w:r>
    </w:p>
    <w:p w14:paraId="4B7A704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乙方应提供优质服务，保证服务质量，且不能低于合同规定的范围和种类。</w:t>
      </w:r>
    </w:p>
    <w:p w14:paraId="174AEA1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12.验收</w:t>
      </w:r>
    </w:p>
    <w:p w14:paraId="15F983D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验收严格按照招标文件和投标文件规定的标准进行验收。</w:t>
      </w:r>
    </w:p>
    <w:p w14:paraId="694A2E4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13.甲方的权利和义务</w:t>
      </w:r>
    </w:p>
    <w:p w14:paraId="28CD890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1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13.1甲方有权对合同规定范围内乙方的服务行为进行监督和检查，拥有监管权。有权定期核对乙方提供服务所配备的人员数量等。对乙方未按照合同履行的部分有权下达整改通知书，并要求乙方限期整改。</w:t>
      </w:r>
    </w:p>
    <w:p w14:paraId="1D56E35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1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13.2甲方有权依据双方签订的考评办法对乙方提供的服务进行定期考评。当考评结果未达到标准时，有权依据考评办法约定的数额扣除履约保证金。</w:t>
      </w:r>
    </w:p>
    <w:p w14:paraId="7FAFA68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1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13.3负责检查监督乙方管理工作的实施及制度的执行情况。</w:t>
      </w:r>
    </w:p>
    <w:p w14:paraId="785E2EA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1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13.4国家法律、法规所规定由甲方承担的其它责任。</w:t>
      </w:r>
    </w:p>
    <w:p w14:paraId="35A4B07B">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1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14.乙方的权利和义务</w:t>
      </w:r>
    </w:p>
    <w:p w14:paraId="02DACF33">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1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14.1对本合同规定的委托服务范围内的项目享有管理权及服务义务。</w:t>
      </w:r>
    </w:p>
    <w:p w14:paraId="0518DB22">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1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14.2对甲方下达整改通知书及时配合处理。</w:t>
      </w:r>
    </w:p>
    <w:p w14:paraId="7ADCF686">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1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14.3接受项目行业管理部门及政府有关部门的指导，接受甲方的监督。</w:t>
      </w:r>
    </w:p>
    <w:p w14:paraId="1DC801E5">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1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14.4国家法律、法规所规定由乙方承担的其它责任。</w:t>
      </w:r>
    </w:p>
    <w:p w14:paraId="64700877">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1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15. 违约责任</w:t>
      </w:r>
    </w:p>
    <w:p w14:paraId="6D512968">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1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15.1甲乙双方必须遵守本合同并执行合同中的各项规定，保证本合同的正常履行。</w:t>
      </w:r>
    </w:p>
    <w:p w14:paraId="66C0B061">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21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15.2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34FA413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16.不可抗力事件处理</w:t>
      </w:r>
    </w:p>
    <w:p w14:paraId="5B9218B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14:paraId="2B15C62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16.2 本合同中的不可抗力指不能预见、不能避免并不能克服的客观情况。包括但不限于：自然灾害如地震、台风、洪水、火灾；政府行为、法律规定或其适用的变化或者其他任何无法预见、避免或者控制的事件。</w:t>
      </w:r>
    </w:p>
    <w:p w14:paraId="3EBAD20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17.合同纠纷处理</w:t>
      </w:r>
    </w:p>
    <w:p w14:paraId="6E3C6F7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因本合同或与本合同有关的一切事项发生争议，由双方友好协商解决。协商不成的，任何一方均可选择以下方式解决：</w:t>
      </w:r>
    </w:p>
    <w:p w14:paraId="6007EC0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17.1 向甲方所在地仲裁委员会申请仲裁。</w:t>
      </w:r>
    </w:p>
    <w:p w14:paraId="29FE597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17.2 向合同签订地人民法院提起诉讼。</w:t>
      </w:r>
    </w:p>
    <w:p w14:paraId="1652BE1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18"/>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18.违约解除合同</w:t>
      </w:r>
    </w:p>
    <w:p w14:paraId="318BD97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18.1违反本合同第10条的规定的。</w:t>
      </w:r>
    </w:p>
    <w:p w14:paraId="3678716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18.2 乙方未能履行合同规定的其它主要义务的。</w:t>
      </w:r>
    </w:p>
    <w:p w14:paraId="3BE5FE6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18.3 在本合同履行过程中有腐败和欺诈行为的。</w:t>
      </w:r>
    </w:p>
    <w:p w14:paraId="3851DC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19.其他约定</w:t>
      </w:r>
    </w:p>
    <w:p w14:paraId="525E12A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19.1 本采购项目的谈判件、成交供应商的投标文件以及相关的澄清确认函（如果有的话）均为本合同不可分割的一部分，与本合同具有同等法律效力。</w:t>
      </w:r>
    </w:p>
    <w:p w14:paraId="4F90A6A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19.2 本合同未尽事宜，双方另行补充。</w:t>
      </w:r>
    </w:p>
    <w:p w14:paraId="309084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19.3本合同正本一式</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陆</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份，具有同等法律效力，甲、乙双方各执叁份。自采购合同签订之日起1个工作日内，甲方在河南省政府采购网进行合同公告及备案。</w:t>
      </w:r>
    </w:p>
    <w:p w14:paraId="23B5CC1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19.4合同签订后，采购人及时登录河南省政府采购网对</w:t>
      </w:r>
      <w:r>
        <w:rPr>
          <w:rFonts w:hint="default" w:ascii="Arial" w:hAnsi="Arial" w:eastAsia="Helvetica" w:cs="Arial"/>
          <w:b w:val="0"/>
          <w:bCs w:val="0"/>
          <w:i w:val="0"/>
          <w:iCs w:val="0"/>
          <w:caps w:val="0"/>
          <w:color w:val="auto"/>
          <w:spacing w:val="0"/>
          <w:kern w:val="0"/>
          <w:sz w:val="21"/>
          <w:szCs w:val="21"/>
          <w:shd w:val="clear" w:color="auto" w:fill="auto"/>
          <w:vertAlign w:val="baseline"/>
          <w:lang w:val="en-US" w:eastAsia="zh-CN" w:bidi="ar"/>
        </w:rPr>
        <w:t>采购代理机构</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进行信用评价。</w:t>
      </w:r>
    </w:p>
    <w:p w14:paraId="04335295">
      <w:pPr>
        <w:pStyle w:val="1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val="0"/>
          <w:bCs w:val="0"/>
          <w:i w:val="0"/>
          <w:iCs w:val="0"/>
          <w:caps w:val="0"/>
          <w:color w:val="auto"/>
          <w:spacing w:val="0"/>
          <w:sz w:val="21"/>
          <w:szCs w:val="21"/>
          <w:shd w:val="clear" w:color="auto" w:fill="auto"/>
          <w:vertAlign w:val="baseline"/>
        </w:rPr>
        <w:t>19.5 本项目不收取履约保证金。</w:t>
      </w:r>
    </w:p>
    <w:p w14:paraId="6183265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甲    方：                            乙    方：</w:t>
      </w:r>
    </w:p>
    <w:p w14:paraId="2AC4FAA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单位地址：                            单位地址：</w:t>
      </w:r>
    </w:p>
    <w:p w14:paraId="6FAE6CB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法定代表人：                          法定代表人：</w:t>
      </w:r>
    </w:p>
    <w:p w14:paraId="63A2C37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委托代理人：                          委托代理人：</w:t>
      </w:r>
    </w:p>
    <w:p w14:paraId="730EABB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电    话：                            电    话：</w:t>
      </w:r>
    </w:p>
    <w:p w14:paraId="45DD185C">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签订日期：   年  月  日</w:t>
      </w:r>
    </w:p>
    <w:p w14:paraId="6070E860">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1050"/>
        <w:jc w:val="left"/>
        <w:textAlignment w:val="baseline"/>
        <w:rPr>
          <w:rFonts w:hint="eastAsia" w:ascii="黑体" w:hAnsi="宋体" w:eastAsia="黑体" w:cs="黑体"/>
          <w:b w:val="0"/>
          <w:bCs w:val="0"/>
          <w:i w:val="0"/>
          <w:iCs w:val="0"/>
          <w:caps w:val="0"/>
          <w:color w:val="auto"/>
          <w:spacing w:val="0"/>
          <w:kern w:val="0"/>
          <w:sz w:val="32"/>
          <w:szCs w:val="32"/>
          <w:vertAlign w:val="baseline"/>
          <w:lang w:val="en-US" w:eastAsia="zh-CN" w:bidi="ar"/>
        </w:rPr>
      </w:pPr>
    </w:p>
    <w:p w14:paraId="63E557CA">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1050"/>
        <w:jc w:val="left"/>
        <w:textAlignment w:val="baseline"/>
        <w:rPr>
          <w:rFonts w:hint="eastAsia" w:ascii="黑体" w:hAnsi="宋体" w:eastAsia="黑体" w:cs="黑体"/>
          <w:b w:val="0"/>
          <w:bCs w:val="0"/>
          <w:i w:val="0"/>
          <w:iCs w:val="0"/>
          <w:caps w:val="0"/>
          <w:color w:val="auto"/>
          <w:spacing w:val="0"/>
          <w:kern w:val="0"/>
          <w:sz w:val="32"/>
          <w:szCs w:val="32"/>
          <w:vertAlign w:val="baseline"/>
          <w:lang w:val="en-US" w:eastAsia="zh-CN" w:bidi="ar"/>
        </w:rPr>
      </w:pPr>
    </w:p>
    <w:p w14:paraId="5E8D42ED">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1050"/>
        <w:jc w:val="left"/>
        <w:textAlignment w:val="baseline"/>
        <w:rPr>
          <w:rFonts w:hint="default" w:ascii="Arial" w:hAnsi="Arial" w:cs="Arial"/>
          <w:b w:val="0"/>
          <w:bCs w:val="0"/>
          <w:color w:val="auto"/>
          <w:sz w:val="21"/>
          <w:szCs w:val="21"/>
        </w:rPr>
      </w:pPr>
      <w:r>
        <w:rPr>
          <w:rFonts w:hint="eastAsia" w:ascii="黑体" w:hAnsi="宋体" w:eastAsia="黑体" w:cs="黑体"/>
          <w:b w:val="0"/>
          <w:bCs w:val="0"/>
          <w:i w:val="0"/>
          <w:iCs w:val="0"/>
          <w:caps w:val="0"/>
          <w:color w:val="auto"/>
          <w:spacing w:val="0"/>
          <w:kern w:val="0"/>
          <w:sz w:val="32"/>
          <w:szCs w:val="32"/>
          <w:vertAlign w:val="baseline"/>
          <w:lang w:val="en-US" w:eastAsia="zh-CN" w:bidi="ar"/>
        </w:rPr>
        <w:t> </w:t>
      </w:r>
    </w:p>
    <w:p w14:paraId="2DE3DF9B">
      <w:pPr>
        <w:keepNext w:val="0"/>
        <w:keepLines w:val="0"/>
        <w:widowControl/>
        <w:suppressLineNumbers w:val="0"/>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rPr>
      </w:pPr>
      <w:r>
        <w:rPr>
          <w:rFonts w:hint="eastAsia" w:ascii="黑体" w:hAnsi="宋体" w:eastAsia="黑体" w:cs="黑体"/>
          <w:b w:val="0"/>
          <w:bCs w:val="0"/>
          <w:i w:val="0"/>
          <w:iCs w:val="0"/>
          <w:caps w:val="0"/>
          <w:color w:val="auto"/>
          <w:spacing w:val="0"/>
          <w:kern w:val="0"/>
          <w:sz w:val="32"/>
          <w:szCs w:val="32"/>
          <w:vertAlign w:val="baseline"/>
          <w:lang w:val="en-US" w:eastAsia="zh-CN" w:bidi="ar"/>
        </w:rPr>
        <w:t>附件1</w:t>
      </w:r>
    </w:p>
    <w:p w14:paraId="63501BC6">
      <w:pPr>
        <w:keepNext w:val="0"/>
        <w:keepLines w:val="0"/>
        <w:widowControl/>
        <w:suppressLineNumbers w:val="0"/>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rPr>
      </w:pPr>
      <w:r>
        <w:rPr>
          <w:rFonts w:hint="eastAsia" w:ascii="黑体" w:hAnsi="宋体" w:eastAsia="黑体" w:cs="黑体"/>
          <w:b w:val="0"/>
          <w:bCs w:val="0"/>
          <w:i w:val="0"/>
          <w:iCs w:val="0"/>
          <w:caps w:val="0"/>
          <w:color w:val="auto"/>
          <w:spacing w:val="0"/>
          <w:kern w:val="0"/>
          <w:sz w:val="32"/>
          <w:szCs w:val="32"/>
          <w:vertAlign w:val="baseline"/>
          <w:lang w:val="en-US" w:eastAsia="zh-CN" w:bidi="ar"/>
        </w:rPr>
        <w:t> </w:t>
      </w:r>
    </w:p>
    <w:p w14:paraId="29F582A8">
      <w:pPr>
        <w:keepNext w:val="0"/>
        <w:keepLines w:val="0"/>
        <w:widowControl/>
        <w:suppressLineNumbers w:val="0"/>
        <w:spacing w:before="0" w:beforeAutospacing="0" w:after="0" w:afterAutospacing="0" w:line="24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政府采购验收通知单（履约验收指引）</w:t>
      </w:r>
    </w:p>
    <w:p w14:paraId="4380E300">
      <w:pPr>
        <w:keepNext w:val="0"/>
        <w:keepLines w:val="0"/>
        <w:widowControl/>
        <w:suppressLineNumbers w:val="0"/>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供应商：  </w:t>
      </w:r>
    </w:p>
    <w:tbl>
      <w:tblPr>
        <w:tblStyle w:val="12"/>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628"/>
        <w:gridCol w:w="1980"/>
        <w:gridCol w:w="2160"/>
        <w:gridCol w:w="2340"/>
      </w:tblGrid>
      <w:tr w14:paraId="4A29CC4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26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50DD4B16">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采购单位</w:t>
            </w:r>
          </w:p>
        </w:tc>
        <w:tc>
          <w:tcPr>
            <w:tcW w:w="6480" w:type="dxa"/>
            <w:gridSpan w:val="3"/>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43246934">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tc>
      </w:tr>
      <w:tr w14:paraId="123224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26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1BDF0E9C">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项目名称</w:t>
            </w:r>
          </w:p>
        </w:tc>
        <w:tc>
          <w:tcPr>
            <w:tcW w:w="6480" w:type="dxa"/>
            <w:gridSpan w:val="3"/>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53E330B1">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tc>
      </w:tr>
      <w:tr w14:paraId="7DB6527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26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1C12CCD0">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合同名称</w:t>
            </w:r>
          </w:p>
        </w:tc>
        <w:tc>
          <w:tcPr>
            <w:tcW w:w="6480" w:type="dxa"/>
            <w:gridSpan w:val="3"/>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6E29DEA3">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tc>
      </w:tr>
      <w:tr w14:paraId="189AFCF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26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42C5CA60">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合同编号</w:t>
            </w:r>
          </w:p>
        </w:tc>
        <w:tc>
          <w:tcPr>
            <w:tcW w:w="198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4BF4BAD6">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tc>
        <w:tc>
          <w:tcPr>
            <w:tcW w:w="216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70E19473">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合同金额</w:t>
            </w:r>
          </w:p>
        </w:tc>
        <w:tc>
          <w:tcPr>
            <w:tcW w:w="234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7BF2CD64">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tc>
      </w:tr>
      <w:tr w14:paraId="11F6DFD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26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2B21488B">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验收时间</w:t>
            </w:r>
          </w:p>
        </w:tc>
        <w:tc>
          <w:tcPr>
            <w:tcW w:w="198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7508EF42">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tc>
        <w:tc>
          <w:tcPr>
            <w:tcW w:w="216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6BF92125">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验收地点</w:t>
            </w:r>
          </w:p>
        </w:tc>
        <w:tc>
          <w:tcPr>
            <w:tcW w:w="234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749A0E50">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tc>
      </w:tr>
      <w:tr w14:paraId="2D3135B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26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735F84FD">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联系人</w:t>
            </w:r>
          </w:p>
        </w:tc>
        <w:tc>
          <w:tcPr>
            <w:tcW w:w="198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60E667D5">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tc>
        <w:tc>
          <w:tcPr>
            <w:tcW w:w="216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09F9A28D">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联系电话</w:t>
            </w:r>
          </w:p>
        </w:tc>
        <w:tc>
          <w:tcPr>
            <w:tcW w:w="234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251D08DA">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tc>
      </w:tr>
      <w:tr w14:paraId="1F9EC1D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06" w:hRule="atLeast"/>
          <w:jc w:val="center"/>
        </w:trPr>
        <w:tc>
          <w:tcPr>
            <w:tcW w:w="9108" w:type="dxa"/>
            <w:gridSpan w:val="4"/>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0E1C60DA">
            <w:pPr>
              <w:keepNext w:val="0"/>
              <w:keepLines w:val="0"/>
              <w:widowControl/>
              <w:suppressLineNumbers w:val="0"/>
              <w:spacing w:before="0" w:beforeAutospacing="0" w:after="0" w:afterAutospacing="0" w:line="60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验收方案及工作要求</w:t>
            </w:r>
          </w:p>
        </w:tc>
      </w:tr>
      <w:tr w14:paraId="4ACB77E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50" w:hRule="atLeast"/>
          <w:jc w:val="center"/>
        </w:trPr>
        <w:tc>
          <w:tcPr>
            <w:tcW w:w="9108" w:type="dxa"/>
            <w:gridSpan w:val="4"/>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7534FC83">
            <w:pPr>
              <w:keepNext w:val="0"/>
              <w:keepLines w:val="0"/>
              <w:widowControl/>
              <w:suppressLineNumbers w:val="0"/>
              <w:spacing w:before="0" w:beforeAutospacing="0" w:after="0" w:afterAutospacing="0" w:line="24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p w14:paraId="187B3199">
            <w:pPr>
              <w:keepNext w:val="0"/>
              <w:keepLines w:val="0"/>
              <w:widowControl/>
              <w:suppressLineNumbers w:val="0"/>
              <w:spacing w:before="0" w:beforeAutospacing="0" w:after="0" w:afterAutospacing="0" w:line="24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p w14:paraId="74E15A63">
            <w:pPr>
              <w:keepNext w:val="0"/>
              <w:keepLines w:val="0"/>
              <w:widowControl/>
              <w:suppressLineNumbers w:val="0"/>
              <w:spacing w:before="0" w:beforeAutospacing="0" w:after="0" w:afterAutospacing="0" w:line="24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p w14:paraId="7F08325B">
            <w:pPr>
              <w:keepNext w:val="0"/>
              <w:keepLines w:val="0"/>
              <w:widowControl/>
              <w:suppressLineNumbers w:val="0"/>
              <w:spacing w:before="0" w:beforeAutospacing="0" w:after="0" w:afterAutospacing="0" w:line="24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p w14:paraId="51C835DB">
            <w:pPr>
              <w:keepNext w:val="0"/>
              <w:keepLines w:val="0"/>
              <w:widowControl/>
              <w:suppressLineNumbers w:val="0"/>
              <w:spacing w:before="0" w:beforeAutospacing="0" w:after="0" w:afterAutospacing="0" w:line="24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p w14:paraId="6CDE38BF">
            <w:pPr>
              <w:keepNext w:val="0"/>
              <w:keepLines w:val="0"/>
              <w:widowControl/>
              <w:suppressLineNumbers w:val="0"/>
              <w:spacing w:before="0" w:beforeAutospacing="0" w:after="0" w:afterAutospacing="0" w:line="24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p w14:paraId="2E64EA2D">
            <w:pPr>
              <w:keepNext w:val="0"/>
              <w:keepLines w:val="0"/>
              <w:widowControl/>
              <w:suppressLineNumbers w:val="0"/>
              <w:spacing w:before="0" w:beforeAutospacing="0" w:after="0" w:afterAutospacing="0" w:line="240" w:lineRule="auto"/>
              <w:ind w:left="0" w:right="0" w:firstLine="0"/>
              <w:jc w:val="both"/>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p w14:paraId="77759B2C">
            <w:pPr>
              <w:keepNext w:val="0"/>
              <w:keepLines w:val="0"/>
              <w:widowControl/>
              <w:suppressLineNumbers w:val="0"/>
              <w:spacing w:before="0" w:beforeAutospacing="0" w:after="0" w:afterAutospacing="0" w:line="24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p w14:paraId="3A1F6739">
            <w:pPr>
              <w:keepNext w:val="0"/>
              <w:keepLines w:val="0"/>
              <w:widowControl/>
              <w:suppressLineNumbers w:val="0"/>
              <w:spacing w:before="0" w:beforeAutospacing="0" w:after="0" w:afterAutospacing="0" w:line="24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组织实施单位公章</w:t>
            </w:r>
          </w:p>
          <w:p w14:paraId="18E90622">
            <w:pPr>
              <w:keepNext w:val="0"/>
              <w:keepLines w:val="0"/>
              <w:widowControl/>
              <w:suppressLineNumbers w:val="0"/>
              <w:spacing w:before="0" w:beforeAutospacing="0" w:after="0" w:afterAutospacing="0" w:line="24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年  月  日</w:t>
            </w:r>
          </w:p>
          <w:p w14:paraId="1FF06A4C">
            <w:pPr>
              <w:keepNext w:val="0"/>
              <w:keepLines w:val="0"/>
              <w:widowControl/>
              <w:suppressLineNumbers w:val="0"/>
              <w:spacing w:before="0" w:beforeAutospacing="0" w:after="0" w:afterAutospacing="0" w:line="360" w:lineRule="atLeast"/>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p w14:paraId="313419EE">
            <w:pPr>
              <w:keepNext w:val="0"/>
              <w:keepLines w:val="0"/>
              <w:widowControl/>
              <w:suppressLineNumbers w:val="0"/>
              <w:spacing w:before="0" w:beforeAutospacing="0" w:after="0" w:afterAutospacing="0" w:line="360" w:lineRule="atLeast"/>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color w:val="auto"/>
                <w:kern w:val="0"/>
                <w:sz w:val="21"/>
                <w:szCs w:val="21"/>
                <w:vertAlign w:val="baseline"/>
                <w:lang w:val="en-US" w:eastAsia="zh-CN" w:bidi="ar"/>
              </w:rPr>
              <w:t> </w:t>
            </w:r>
          </w:p>
        </w:tc>
      </w:tr>
    </w:tbl>
    <w:p w14:paraId="5BCC1F41">
      <w:pPr>
        <w:keepNext w:val="0"/>
        <w:keepLines w:val="0"/>
        <w:widowControl/>
        <w:suppressLineNumbers w:val="0"/>
        <w:ind w:left="0" w:right="0" w:firstLine="0"/>
        <w:jc w:val="center"/>
        <w:rPr>
          <w:rFonts w:hint="default" w:ascii="Helvetica" w:hAnsi="Helvetica" w:eastAsia="Helvetica" w:cs="Helvetica"/>
          <w:i w:val="0"/>
          <w:iCs w:val="0"/>
          <w:caps w:val="0"/>
          <w:color w:val="auto"/>
          <w:spacing w:val="0"/>
          <w:sz w:val="21"/>
          <w:szCs w:val="21"/>
        </w:rPr>
      </w:pPr>
    </w:p>
    <w:p w14:paraId="5489B735">
      <w:pPr>
        <w:keepNext w:val="0"/>
        <w:keepLines w:val="0"/>
        <w:widowControl/>
        <w:suppressLineNumbers w:val="0"/>
        <w:spacing w:before="0" w:beforeAutospacing="0" w:after="0" w:afterAutospacing="0" w:line="252" w:lineRule="atLeast"/>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347D7B79">
      <w:pPr>
        <w:keepNext w:val="0"/>
        <w:keepLines w:val="0"/>
        <w:widowControl/>
        <w:suppressLineNumbers w:val="0"/>
        <w:spacing w:before="0" w:beforeAutospacing="0" w:after="0" w:afterAutospacing="0" w:line="420" w:lineRule="atLeast"/>
        <w:ind w:left="0" w:right="0" w:firstLine="0"/>
        <w:jc w:val="left"/>
        <w:textAlignment w:val="baseline"/>
        <w:rPr>
          <w:rFonts w:hint="default" w:ascii="Arial" w:hAnsi="Arial" w:cs="Arial"/>
          <w:b w:val="0"/>
          <w:bCs w:val="0"/>
          <w:color w:val="auto"/>
          <w:sz w:val="21"/>
          <w:szCs w:val="21"/>
        </w:rPr>
      </w:pPr>
      <w:r>
        <w:rPr>
          <w:rFonts w:hint="eastAsia" w:ascii="黑体" w:hAnsi="宋体" w:eastAsia="黑体" w:cs="黑体"/>
          <w:b w:val="0"/>
          <w:bCs w:val="0"/>
          <w:i w:val="0"/>
          <w:iCs w:val="0"/>
          <w:caps w:val="0"/>
          <w:color w:val="auto"/>
          <w:spacing w:val="0"/>
          <w:kern w:val="0"/>
          <w:sz w:val="32"/>
          <w:szCs w:val="32"/>
          <w:vertAlign w:val="baseline"/>
          <w:lang w:val="en-US" w:eastAsia="zh-CN" w:bidi="ar"/>
        </w:rPr>
        <w:t>附件2</w:t>
      </w:r>
    </w:p>
    <w:p w14:paraId="30851454">
      <w:pPr>
        <w:keepNext w:val="0"/>
        <w:keepLines w:val="0"/>
        <w:widowControl/>
        <w:suppressLineNumbers w:val="0"/>
        <w:spacing w:before="0" w:beforeAutospacing="0" w:after="0" w:afterAutospacing="0" w:line="460" w:lineRule="atLeast"/>
        <w:ind w:left="0" w:right="0" w:firstLine="0"/>
        <w:jc w:val="center"/>
        <w:textAlignment w:val="baseline"/>
        <w:rPr>
          <w:rFonts w:hint="default" w:ascii="Arial" w:hAnsi="Arial" w:cs="Arial"/>
          <w:b w:val="0"/>
          <w:bCs w:val="0"/>
          <w:color w:val="auto"/>
          <w:sz w:val="21"/>
          <w:szCs w:val="21"/>
        </w:rPr>
      </w:pPr>
      <w:r>
        <w:rPr>
          <w:rFonts w:hint="default" w:ascii="Arial" w:hAnsi="Arial" w:eastAsia="Helvetica" w:cs="Arial"/>
          <w:b/>
          <w:bCs/>
          <w:i w:val="0"/>
          <w:iCs w:val="0"/>
          <w:caps w:val="0"/>
          <w:color w:val="auto"/>
          <w:spacing w:val="0"/>
          <w:kern w:val="0"/>
          <w:sz w:val="44"/>
          <w:szCs w:val="44"/>
          <w:vertAlign w:val="baseline"/>
          <w:lang w:val="en-US" w:eastAsia="zh-CN" w:bidi="ar"/>
        </w:rPr>
        <w:t>政府采购履约验收指引</w:t>
      </w:r>
    </w:p>
    <w:tbl>
      <w:tblPr>
        <w:tblStyle w:val="12"/>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35"/>
        <w:gridCol w:w="1369"/>
        <w:gridCol w:w="87"/>
        <w:gridCol w:w="1216"/>
        <w:gridCol w:w="94"/>
        <w:gridCol w:w="1210"/>
        <w:gridCol w:w="281"/>
        <w:gridCol w:w="1022"/>
        <w:gridCol w:w="759"/>
        <w:gridCol w:w="545"/>
        <w:gridCol w:w="1478"/>
      </w:tblGrid>
      <w:tr w14:paraId="2421422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63" w:hRule="atLeast"/>
          <w:jc w:val="center"/>
        </w:trPr>
        <w:tc>
          <w:tcPr>
            <w:tcW w:w="1713"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0773AD57">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ascii="仿宋" w:hAnsi="仿宋" w:eastAsia="仿宋" w:cs="仿宋"/>
                <w:b w:val="0"/>
                <w:bCs w:val="0"/>
                <w:color w:val="auto"/>
                <w:kern w:val="0"/>
                <w:sz w:val="24"/>
                <w:szCs w:val="24"/>
                <w:vertAlign w:val="baseline"/>
                <w:lang w:val="en-US" w:eastAsia="zh-CN" w:bidi="ar"/>
              </w:rPr>
              <w:t>采购单位</w:t>
            </w:r>
          </w:p>
        </w:tc>
        <w:tc>
          <w:tcPr>
            <w:tcW w:w="2233"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0BFFF49">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w:t>
            </w:r>
          </w:p>
        </w:tc>
        <w:tc>
          <w:tcPr>
            <w:tcW w:w="1985"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1FCBC8E">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项目名称</w:t>
            </w:r>
          </w:p>
        </w:tc>
        <w:tc>
          <w:tcPr>
            <w:tcW w:w="2268"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6524FB5F">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w:t>
            </w:r>
          </w:p>
        </w:tc>
        <w:tc>
          <w:tcPr>
            <w:tcW w:w="2693"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5BF5BEAF">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合同名称</w:t>
            </w:r>
          </w:p>
        </w:tc>
        <w:tc>
          <w:tcPr>
            <w:tcW w:w="3042"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575789AD">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w:t>
            </w:r>
          </w:p>
        </w:tc>
      </w:tr>
      <w:tr w14:paraId="0EB0E6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53" w:hRule="atLeast"/>
          <w:jc w:val="center"/>
        </w:trPr>
        <w:tc>
          <w:tcPr>
            <w:tcW w:w="1713"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5DA85D92">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供应商</w:t>
            </w:r>
          </w:p>
        </w:tc>
        <w:tc>
          <w:tcPr>
            <w:tcW w:w="2233"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7D8D1D5">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w:t>
            </w:r>
          </w:p>
        </w:tc>
        <w:tc>
          <w:tcPr>
            <w:tcW w:w="1985"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25AE0EA5">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项目及合同</w:t>
            </w:r>
          </w:p>
          <w:p w14:paraId="1C1D9616">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编号</w:t>
            </w:r>
          </w:p>
        </w:tc>
        <w:tc>
          <w:tcPr>
            <w:tcW w:w="2268"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EC0B1B6">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w:t>
            </w:r>
          </w:p>
        </w:tc>
        <w:tc>
          <w:tcPr>
            <w:tcW w:w="2693"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8FF0E31">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合同金额</w:t>
            </w:r>
          </w:p>
        </w:tc>
        <w:tc>
          <w:tcPr>
            <w:tcW w:w="3042"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676C0FA3">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w:t>
            </w:r>
          </w:p>
        </w:tc>
      </w:tr>
      <w:tr w14:paraId="113AD82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05" w:hRule="atLeast"/>
          <w:jc w:val="center"/>
        </w:trPr>
        <w:tc>
          <w:tcPr>
            <w:tcW w:w="1713"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3FD84B79">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分期验收</w:t>
            </w:r>
          </w:p>
        </w:tc>
        <w:tc>
          <w:tcPr>
            <w:tcW w:w="2233"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ED88B73">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是□   否□</w:t>
            </w:r>
          </w:p>
        </w:tc>
        <w:tc>
          <w:tcPr>
            <w:tcW w:w="1985"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668AE505">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分期情况</w:t>
            </w:r>
          </w:p>
        </w:tc>
        <w:tc>
          <w:tcPr>
            <w:tcW w:w="8003" w:type="dxa"/>
            <w:gridSpan w:val="6"/>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5E23E301">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共分   期，此为第   期验收</w:t>
            </w:r>
          </w:p>
        </w:tc>
      </w:tr>
      <w:tr w14:paraId="57322E4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24" w:hRule="atLeast"/>
          <w:jc w:val="center"/>
        </w:trPr>
        <w:tc>
          <w:tcPr>
            <w:tcW w:w="1713"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4B5F302C">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验收时间</w:t>
            </w:r>
          </w:p>
        </w:tc>
        <w:tc>
          <w:tcPr>
            <w:tcW w:w="2233"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35BEE72E">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w:t>
            </w:r>
          </w:p>
        </w:tc>
        <w:tc>
          <w:tcPr>
            <w:tcW w:w="1985"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A46ACA2">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验收地点</w:t>
            </w:r>
          </w:p>
        </w:tc>
        <w:tc>
          <w:tcPr>
            <w:tcW w:w="2268"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62D83486">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w:t>
            </w:r>
          </w:p>
        </w:tc>
        <w:tc>
          <w:tcPr>
            <w:tcW w:w="2693"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36AFB69B">
            <w:pPr>
              <w:keepNext w:val="0"/>
              <w:keepLines w:val="0"/>
              <w:widowControl/>
              <w:suppressLineNumbers w:val="0"/>
              <w:spacing w:before="0" w:beforeAutospacing="0" w:after="0" w:afterAutospacing="0" w:line="280" w:lineRule="atLeast"/>
              <w:ind w:left="432" w:right="0" w:hanging="432"/>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验收组织形式</w:t>
            </w:r>
          </w:p>
        </w:tc>
        <w:tc>
          <w:tcPr>
            <w:tcW w:w="3042"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3AC7F802">
            <w:pPr>
              <w:keepNext w:val="0"/>
              <w:keepLines w:val="0"/>
              <w:widowControl/>
              <w:suppressLineNumbers w:val="0"/>
              <w:spacing w:before="0" w:beforeAutospacing="0" w:after="0" w:afterAutospacing="0" w:line="240" w:lineRule="auto"/>
              <w:ind w:left="960" w:right="0" w:hanging="96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□自行简易验收</w:t>
            </w:r>
          </w:p>
          <w:p w14:paraId="3F01312A">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□验收小组验收</w:t>
            </w:r>
          </w:p>
        </w:tc>
      </w:tr>
      <w:tr w14:paraId="6803802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77" w:hRule="atLeast"/>
          <w:jc w:val="center"/>
        </w:trPr>
        <w:tc>
          <w:tcPr>
            <w:tcW w:w="1713" w:type="dxa"/>
            <w:vMerge w:val="restart"/>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61D3EDB1">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验收内容</w:t>
            </w:r>
          </w:p>
        </w:tc>
        <w:tc>
          <w:tcPr>
            <w:tcW w:w="2092"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1B1F055B">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服务质量</w:t>
            </w:r>
          </w:p>
        </w:tc>
        <w:tc>
          <w:tcPr>
            <w:tcW w:w="1984"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21A95B94">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服务进度</w:t>
            </w:r>
          </w:p>
        </w:tc>
        <w:tc>
          <w:tcPr>
            <w:tcW w:w="1985"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009EE940">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人员、设备</w:t>
            </w:r>
          </w:p>
          <w:p w14:paraId="14786662">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配备情况</w:t>
            </w:r>
          </w:p>
        </w:tc>
        <w:tc>
          <w:tcPr>
            <w:tcW w:w="1984"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59FA1188">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安全标准</w:t>
            </w:r>
          </w:p>
        </w:tc>
        <w:tc>
          <w:tcPr>
            <w:tcW w:w="1985"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2C1BD2E9">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服务承诺实现</w:t>
            </w:r>
          </w:p>
        </w:tc>
        <w:tc>
          <w:tcPr>
            <w:tcW w:w="2191"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34AF8C95">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1"/>
                <w:szCs w:val="21"/>
                <w:vertAlign w:val="baseline"/>
                <w:lang w:val="en-US" w:eastAsia="zh-CN" w:bidi="ar"/>
              </w:rPr>
              <w:t>合同履约时间、</w:t>
            </w:r>
          </w:p>
          <w:p w14:paraId="74BC09E5">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1"/>
                <w:szCs w:val="21"/>
                <w:vertAlign w:val="baseline"/>
                <w:lang w:val="en-US" w:eastAsia="zh-CN" w:bidi="ar"/>
              </w:rPr>
              <w:t>地点、方式</w:t>
            </w:r>
          </w:p>
        </w:tc>
      </w:tr>
      <w:tr w14:paraId="6F78C1D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99" w:hRule="atLeast"/>
          <w:jc w:val="center"/>
        </w:trPr>
        <w:tc>
          <w:tcPr>
            <w:tcW w:w="1713" w:type="dxa"/>
            <w:vMerge w:val="continue"/>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9AED109">
            <w:pPr>
              <w:jc w:val="center"/>
              <w:rPr>
                <w:rFonts w:hint="eastAsia" w:ascii="宋体"/>
                <w:color w:val="auto"/>
                <w:sz w:val="24"/>
                <w:szCs w:val="24"/>
              </w:rPr>
            </w:pPr>
          </w:p>
        </w:tc>
        <w:tc>
          <w:tcPr>
            <w:tcW w:w="2092"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E38418B">
            <w:pPr>
              <w:keepNext w:val="0"/>
              <w:keepLines w:val="0"/>
              <w:widowControl/>
              <w:suppressLineNumbers w:val="0"/>
              <w:spacing w:before="0" w:beforeAutospacing="0" w:after="0" w:afterAutospacing="0" w:line="280" w:lineRule="atLeast"/>
              <w:ind w:left="0" w:right="0" w:firstLine="12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合  格□</w:t>
            </w:r>
          </w:p>
          <w:p w14:paraId="6FF62149">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不合格□</w:t>
            </w:r>
          </w:p>
        </w:tc>
        <w:tc>
          <w:tcPr>
            <w:tcW w:w="1984"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D1F3B8C">
            <w:pPr>
              <w:keepNext w:val="0"/>
              <w:keepLines w:val="0"/>
              <w:widowControl/>
              <w:suppressLineNumbers w:val="0"/>
              <w:spacing w:before="0" w:beforeAutospacing="0" w:after="0" w:afterAutospacing="0" w:line="280" w:lineRule="atLeast"/>
              <w:ind w:left="0" w:right="0" w:firstLine="12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按  时□</w:t>
            </w:r>
          </w:p>
          <w:p w14:paraId="6199AB5B">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不按时□</w:t>
            </w:r>
          </w:p>
        </w:tc>
        <w:tc>
          <w:tcPr>
            <w:tcW w:w="1985"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A169F1E">
            <w:pPr>
              <w:keepNext w:val="0"/>
              <w:keepLines w:val="0"/>
              <w:widowControl/>
              <w:suppressLineNumbers w:val="0"/>
              <w:spacing w:before="0" w:beforeAutospacing="0" w:after="0" w:afterAutospacing="0" w:line="280" w:lineRule="atLeast"/>
              <w:ind w:left="0" w:right="0" w:firstLine="12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合  格□</w:t>
            </w:r>
          </w:p>
          <w:p w14:paraId="1695CEDB">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不合格□</w:t>
            </w:r>
          </w:p>
        </w:tc>
        <w:tc>
          <w:tcPr>
            <w:tcW w:w="1984"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46CEAE82">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合  格□</w:t>
            </w:r>
          </w:p>
          <w:p w14:paraId="3C2F6CE2">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不合格□</w:t>
            </w:r>
          </w:p>
        </w:tc>
        <w:tc>
          <w:tcPr>
            <w:tcW w:w="1985"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47B01B1C">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合  格□</w:t>
            </w:r>
          </w:p>
          <w:p w14:paraId="5F2B752C">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不合格□</w:t>
            </w:r>
          </w:p>
        </w:tc>
        <w:tc>
          <w:tcPr>
            <w:tcW w:w="2191"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080DB872">
            <w:pPr>
              <w:keepNext w:val="0"/>
              <w:keepLines w:val="0"/>
              <w:widowControl/>
              <w:suppressLineNumbers w:val="0"/>
              <w:spacing w:before="0" w:beforeAutospacing="0" w:after="0" w:afterAutospacing="0" w:line="280" w:lineRule="atLeast"/>
              <w:ind w:left="0" w:right="0" w:firstLine="12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合  格□</w:t>
            </w:r>
          </w:p>
          <w:p w14:paraId="443C8AED">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不合格□</w:t>
            </w:r>
          </w:p>
        </w:tc>
      </w:tr>
      <w:tr w14:paraId="7C5137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40" w:hRule="atLeast"/>
          <w:jc w:val="center"/>
        </w:trPr>
        <w:tc>
          <w:tcPr>
            <w:tcW w:w="1713"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3DFDF011">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专业检测机构</w:t>
            </w:r>
          </w:p>
          <w:p w14:paraId="5A28D3CD">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情况说明</w:t>
            </w:r>
          </w:p>
        </w:tc>
        <w:tc>
          <w:tcPr>
            <w:tcW w:w="12221" w:type="dxa"/>
            <w:gridSpan w:val="10"/>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46EFE4A1">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1"/>
                <w:szCs w:val="21"/>
                <w:vertAlign w:val="baseline"/>
                <w:lang w:val="en-US" w:eastAsia="zh-CN" w:bidi="ar"/>
              </w:rPr>
              <w:t> </w:t>
            </w:r>
          </w:p>
        </w:tc>
      </w:tr>
      <w:tr w14:paraId="232FDCD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713"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7D9C046">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存在问题</w:t>
            </w:r>
          </w:p>
          <w:p w14:paraId="517F0A8C">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和改进意见</w:t>
            </w:r>
          </w:p>
        </w:tc>
        <w:tc>
          <w:tcPr>
            <w:tcW w:w="12221" w:type="dxa"/>
            <w:gridSpan w:val="10"/>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3ABC32AE">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1"/>
                <w:szCs w:val="21"/>
                <w:vertAlign w:val="baseline"/>
                <w:lang w:val="en-US" w:eastAsia="zh-CN" w:bidi="ar"/>
              </w:rPr>
              <w:t> </w:t>
            </w:r>
          </w:p>
        </w:tc>
      </w:tr>
      <w:tr w14:paraId="777CF1C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82" w:hRule="atLeast"/>
          <w:jc w:val="center"/>
        </w:trPr>
        <w:tc>
          <w:tcPr>
            <w:tcW w:w="1713"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2FBF0205">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最终结论</w:t>
            </w:r>
          </w:p>
        </w:tc>
        <w:tc>
          <w:tcPr>
            <w:tcW w:w="12221" w:type="dxa"/>
            <w:gridSpan w:val="10"/>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7CC39D60">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合  格□                              不合格□</w:t>
            </w:r>
          </w:p>
        </w:tc>
      </w:tr>
      <w:tr w14:paraId="234C8D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713"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0284B6E9">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验收小组</w:t>
            </w:r>
          </w:p>
          <w:p w14:paraId="0818FE81">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成员签字</w:t>
            </w:r>
          </w:p>
        </w:tc>
        <w:tc>
          <w:tcPr>
            <w:tcW w:w="12221" w:type="dxa"/>
            <w:gridSpan w:val="10"/>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066A2786">
            <w:pPr>
              <w:keepNext w:val="0"/>
              <w:keepLines w:val="0"/>
              <w:widowControl/>
              <w:suppressLineNumbers w:val="0"/>
              <w:spacing w:before="0" w:beforeAutospacing="0" w:after="0" w:afterAutospacing="0" w:line="280" w:lineRule="atLeast"/>
              <w:ind w:left="0" w:right="0" w:firstLine="0"/>
              <w:jc w:val="center"/>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1"/>
                <w:szCs w:val="21"/>
                <w:vertAlign w:val="baseline"/>
                <w:lang w:val="en-US" w:eastAsia="zh-CN" w:bidi="ar"/>
              </w:rPr>
              <w:t> </w:t>
            </w:r>
          </w:p>
        </w:tc>
      </w:tr>
      <w:tr w14:paraId="14AC21E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10" w:hRule="atLeast"/>
          <w:jc w:val="center"/>
        </w:trPr>
        <w:tc>
          <w:tcPr>
            <w:tcW w:w="13934" w:type="dxa"/>
            <w:gridSpan w:val="11"/>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454E0DD0">
            <w:pPr>
              <w:keepNext w:val="0"/>
              <w:keepLines w:val="0"/>
              <w:widowControl/>
              <w:suppressLineNumbers w:val="0"/>
              <w:spacing w:before="0" w:beforeAutospacing="0" w:after="0" w:afterAutospacing="0" w:line="280" w:lineRule="atLeast"/>
              <w:ind w:left="0" w:right="0" w:firstLine="0"/>
              <w:jc w:val="left"/>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采购单位意见</w:t>
            </w:r>
          </w:p>
        </w:tc>
      </w:tr>
      <w:tr w14:paraId="2E530C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42" w:hRule="atLeast"/>
          <w:jc w:val="center"/>
        </w:trPr>
        <w:tc>
          <w:tcPr>
            <w:tcW w:w="13934" w:type="dxa"/>
            <w:gridSpan w:val="11"/>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07071BEF">
            <w:pPr>
              <w:keepNext w:val="0"/>
              <w:keepLines w:val="0"/>
              <w:widowControl/>
              <w:suppressLineNumbers w:val="0"/>
              <w:spacing w:before="0" w:beforeAutospacing="0" w:after="0" w:afterAutospacing="0" w:line="280" w:lineRule="atLeast"/>
              <w:ind w:left="0" w:right="0" w:firstLine="0"/>
              <w:jc w:val="left"/>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w:t>
            </w:r>
          </w:p>
          <w:p w14:paraId="537985AC">
            <w:pPr>
              <w:keepNext w:val="0"/>
              <w:keepLines w:val="0"/>
              <w:widowControl/>
              <w:suppressLineNumbers w:val="0"/>
              <w:spacing w:before="0" w:beforeAutospacing="0" w:after="0" w:afterAutospacing="0" w:line="280" w:lineRule="atLeast"/>
              <w:ind w:left="0" w:right="0" w:firstLine="0"/>
              <w:jc w:val="left"/>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经办人：                               负责人：               （采购单位公章）</w:t>
            </w:r>
          </w:p>
        </w:tc>
      </w:tr>
      <w:tr w14:paraId="215D1E3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31" w:hRule="atLeast"/>
          <w:jc w:val="center"/>
        </w:trPr>
        <w:tc>
          <w:tcPr>
            <w:tcW w:w="13934" w:type="dxa"/>
            <w:gridSpan w:val="11"/>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33B482BA">
            <w:pPr>
              <w:keepNext w:val="0"/>
              <w:keepLines w:val="0"/>
              <w:widowControl/>
              <w:suppressLineNumbers w:val="0"/>
              <w:spacing w:before="0" w:beforeAutospacing="0" w:after="0" w:afterAutospacing="0" w:line="280" w:lineRule="atLeast"/>
              <w:ind w:left="0" w:right="0" w:firstLine="0"/>
              <w:jc w:val="left"/>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供应商确认：</w:t>
            </w:r>
          </w:p>
          <w:p w14:paraId="35DA814B">
            <w:pPr>
              <w:keepNext w:val="0"/>
              <w:keepLines w:val="0"/>
              <w:widowControl/>
              <w:suppressLineNumbers w:val="0"/>
              <w:spacing w:before="0" w:beforeAutospacing="0" w:after="0" w:afterAutospacing="0" w:line="280" w:lineRule="atLeast"/>
              <w:ind w:left="0" w:right="0" w:firstLine="0"/>
              <w:jc w:val="left"/>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w:t>
            </w:r>
          </w:p>
          <w:p w14:paraId="6DFE10AF">
            <w:pPr>
              <w:keepNext w:val="0"/>
              <w:keepLines w:val="0"/>
              <w:widowControl/>
              <w:suppressLineNumbers w:val="0"/>
              <w:spacing w:before="0" w:beforeAutospacing="0" w:after="0" w:afterAutospacing="0" w:line="280" w:lineRule="atLeast"/>
              <w:ind w:left="0" w:right="0" w:firstLine="120"/>
              <w:jc w:val="left"/>
              <w:textAlignment w:val="baseline"/>
              <w:rPr>
                <w:rFonts w:hint="default" w:ascii="Arial" w:hAnsi="Arial" w:cs="Arial"/>
                <w:b w:val="0"/>
                <w:bCs w:val="0"/>
                <w:color w:val="auto"/>
                <w:sz w:val="21"/>
                <w:szCs w:val="21"/>
              </w:rPr>
            </w:pPr>
            <w:r>
              <w:rPr>
                <w:rFonts w:hint="eastAsia" w:ascii="仿宋" w:hAnsi="仿宋" w:eastAsia="仿宋" w:cs="仿宋"/>
                <w:b w:val="0"/>
                <w:bCs w:val="0"/>
                <w:color w:val="auto"/>
                <w:kern w:val="0"/>
                <w:sz w:val="24"/>
                <w:szCs w:val="24"/>
                <w:vertAlign w:val="baseline"/>
                <w:lang w:val="en-US" w:eastAsia="zh-CN" w:bidi="ar"/>
              </w:rPr>
              <w:t>                                                                                   （单位公章或授权代表签字）</w:t>
            </w:r>
          </w:p>
        </w:tc>
      </w:tr>
      <w:tr w14:paraId="325DD5B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jc w:val="center"/>
        </w:trPr>
        <w:tc>
          <w:tcPr>
            <w:tcW w:w="1710" w:type="dxa"/>
            <w:tcBorders>
              <w:top w:val="nil"/>
              <w:left w:val="nil"/>
              <w:bottom w:val="nil"/>
              <w:right w:val="nil"/>
            </w:tcBorders>
            <w:shd w:val="clear" w:color="auto" w:fill="auto"/>
            <w:vAlign w:val="center"/>
          </w:tcPr>
          <w:p w14:paraId="1A6702C5">
            <w:pPr>
              <w:jc w:val="center"/>
              <w:rPr>
                <w:rFonts w:hint="eastAsia" w:ascii="宋体"/>
                <w:color w:val="auto"/>
                <w:sz w:val="24"/>
                <w:szCs w:val="24"/>
              </w:rPr>
            </w:pPr>
          </w:p>
        </w:tc>
        <w:tc>
          <w:tcPr>
            <w:tcW w:w="2085" w:type="dxa"/>
            <w:tcBorders>
              <w:top w:val="nil"/>
              <w:left w:val="nil"/>
              <w:bottom w:val="nil"/>
              <w:right w:val="nil"/>
            </w:tcBorders>
            <w:shd w:val="clear" w:color="auto" w:fill="auto"/>
            <w:vAlign w:val="center"/>
          </w:tcPr>
          <w:p w14:paraId="3436C6BB">
            <w:pPr>
              <w:jc w:val="center"/>
              <w:rPr>
                <w:rFonts w:hint="eastAsia" w:ascii="宋体"/>
                <w:color w:val="auto"/>
                <w:sz w:val="24"/>
                <w:szCs w:val="24"/>
              </w:rPr>
            </w:pPr>
          </w:p>
        </w:tc>
        <w:tc>
          <w:tcPr>
            <w:tcW w:w="135" w:type="dxa"/>
            <w:tcBorders>
              <w:top w:val="nil"/>
              <w:left w:val="nil"/>
              <w:bottom w:val="nil"/>
              <w:right w:val="nil"/>
            </w:tcBorders>
            <w:shd w:val="clear" w:color="auto" w:fill="auto"/>
            <w:vAlign w:val="center"/>
          </w:tcPr>
          <w:p w14:paraId="2D6DDAC0">
            <w:pPr>
              <w:jc w:val="center"/>
              <w:rPr>
                <w:rFonts w:hint="eastAsia" w:ascii="宋体"/>
                <w:color w:val="auto"/>
                <w:sz w:val="24"/>
                <w:szCs w:val="24"/>
              </w:rPr>
            </w:pPr>
          </w:p>
        </w:tc>
        <w:tc>
          <w:tcPr>
            <w:tcW w:w="1830" w:type="dxa"/>
            <w:tcBorders>
              <w:top w:val="nil"/>
              <w:left w:val="nil"/>
              <w:bottom w:val="nil"/>
              <w:right w:val="nil"/>
            </w:tcBorders>
            <w:shd w:val="clear" w:color="auto" w:fill="auto"/>
            <w:vAlign w:val="center"/>
          </w:tcPr>
          <w:p w14:paraId="06CCEFDC">
            <w:pPr>
              <w:jc w:val="center"/>
              <w:rPr>
                <w:rFonts w:hint="eastAsia" w:ascii="宋体"/>
                <w:color w:val="auto"/>
                <w:sz w:val="24"/>
                <w:szCs w:val="24"/>
              </w:rPr>
            </w:pPr>
          </w:p>
        </w:tc>
        <w:tc>
          <w:tcPr>
            <w:tcW w:w="135" w:type="dxa"/>
            <w:tcBorders>
              <w:top w:val="nil"/>
              <w:left w:val="nil"/>
              <w:bottom w:val="nil"/>
              <w:right w:val="nil"/>
            </w:tcBorders>
            <w:shd w:val="clear" w:color="auto" w:fill="auto"/>
            <w:vAlign w:val="center"/>
          </w:tcPr>
          <w:p w14:paraId="79AC1479">
            <w:pPr>
              <w:jc w:val="center"/>
              <w:rPr>
                <w:rFonts w:hint="eastAsia" w:ascii="宋体"/>
                <w:color w:val="auto"/>
                <w:sz w:val="24"/>
                <w:szCs w:val="24"/>
              </w:rPr>
            </w:pPr>
          </w:p>
        </w:tc>
        <w:tc>
          <w:tcPr>
            <w:tcW w:w="1830" w:type="dxa"/>
            <w:tcBorders>
              <w:top w:val="nil"/>
              <w:left w:val="nil"/>
              <w:bottom w:val="nil"/>
              <w:right w:val="nil"/>
            </w:tcBorders>
            <w:shd w:val="clear" w:color="auto" w:fill="auto"/>
            <w:vAlign w:val="center"/>
          </w:tcPr>
          <w:p w14:paraId="2BB646F6">
            <w:pPr>
              <w:jc w:val="center"/>
              <w:rPr>
                <w:rFonts w:hint="eastAsia" w:ascii="宋体"/>
                <w:color w:val="auto"/>
                <w:sz w:val="24"/>
                <w:szCs w:val="24"/>
              </w:rPr>
            </w:pPr>
          </w:p>
        </w:tc>
        <w:tc>
          <w:tcPr>
            <w:tcW w:w="420" w:type="dxa"/>
            <w:tcBorders>
              <w:top w:val="nil"/>
              <w:left w:val="nil"/>
              <w:bottom w:val="nil"/>
              <w:right w:val="nil"/>
            </w:tcBorders>
            <w:shd w:val="clear" w:color="auto" w:fill="auto"/>
            <w:vAlign w:val="center"/>
          </w:tcPr>
          <w:p w14:paraId="562DDCB7">
            <w:pPr>
              <w:jc w:val="center"/>
              <w:rPr>
                <w:rFonts w:hint="eastAsia" w:ascii="宋体"/>
                <w:color w:val="auto"/>
                <w:sz w:val="24"/>
                <w:szCs w:val="24"/>
              </w:rPr>
            </w:pPr>
          </w:p>
        </w:tc>
        <w:tc>
          <w:tcPr>
            <w:tcW w:w="1545" w:type="dxa"/>
            <w:tcBorders>
              <w:top w:val="nil"/>
              <w:left w:val="nil"/>
              <w:bottom w:val="nil"/>
              <w:right w:val="nil"/>
            </w:tcBorders>
            <w:shd w:val="clear" w:color="auto" w:fill="auto"/>
            <w:vAlign w:val="center"/>
          </w:tcPr>
          <w:p w14:paraId="2BEFD800">
            <w:pPr>
              <w:jc w:val="center"/>
              <w:rPr>
                <w:rFonts w:hint="eastAsia" w:ascii="宋体"/>
                <w:color w:val="auto"/>
                <w:sz w:val="24"/>
                <w:szCs w:val="24"/>
              </w:rPr>
            </w:pPr>
          </w:p>
        </w:tc>
        <w:tc>
          <w:tcPr>
            <w:tcW w:w="1125" w:type="dxa"/>
            <w:tcBorders>
              <w:top w:val="nil"/>
              <w:left w:val="nil"/>
              <w:bottom w:val="nil"/>
              <w:right w:val="nil"/>
            </w:tcBorders>
            <w:shd w:val="clear" w:color="auto" w:fill="auto"/>
            <w:vAlign w:val="center"/>
          </w:tcPr>
          <w:p w14:paraId="1891C21C">
            <w:pPr>
              <w:jc w:val="center"/>
              <w:rPr>
                <w:rFonts w:hint="eastAsia" w:ascii="宋体"/>
                <w:color w:val="auto"/>
                <w:sz w:val="24"/>
                <w:szCs w:val="24"/>
              </w:rPr>
            </w:pPr>
          </w:p>
        </w:tc>
        <w:tc>
          <w:tcPr>
            <w:tcW w:w="840" w:type="dxa"/>
            <w:tcBorders>
              <w:top w:val="nil"/>
              <w:left w:val="nil"/>
              <w:bottom w:val="nil"/>
              <w:right w:val="nil"/>
            </w:tcBorders>
            <w:shd w:val="clear" w:color="auto" w:fill="auto"/>
            <w:vAlign w:val="center"/>
          </w:tcPr>
          <w:p w14:paraId="0A5ED476">
            <w:pPr>
              <w:jc w:val="center"/>
              <w:rPr>
                <w:rFonts w:hint="eastAsia" w:ascii="宋体"/>
                <w:color w:val="auto"/>
                <w:sz w:val="24"/>
                <w:szCs w:val="24"/>
              </w:rPr>
            </w:pPr>
          </w:p>
        </w:tc>
        <w:tc>
          <w:tcPr>
            <w:tcW w:w="2190" w:type="dxa"/>
            <w:tcBorders>
              <w:top w:val="nil"/>
              <w:left w:val="nil"/>
              <w:bottom w:val="nil"/>
              <w:right w:val="nil"/>
            </w:tcBorders>
            <w:shd w:val="clear" w:color="auto" w:fill="auto"/>
            <w:vAlign w:val="center"/>
          </w:tcPr>
          <w:p w14:paraId="39B1C025">
            <w:pPr>
              <w:jc w:val="center"/>
              <w:rPr>
                <w:rFonts w:hint="eastAsia" w:ascii="宋体"/>
                <w:color w:val="auto"/>
                <w:sz w:val="24"/>
                <w:szCs w:val="24"/>
              </w:rPr>
            </w:pPr>
          </w:p>
        </w:tc>
      </w:tr>
    </w:tbl>
    <w:p w14:paraId="4750FF34">
      <w:pPr>
        <w:keepNext w:val="0"/>
        <w:keepLines w:val="0"/>
        <w:widowControl/>
        <w:suppressLineNumbers w:val="0"/>
        <w:spacing w:before="0" w:beforeAutospacing="0" w:after="0" w:afterAutospacing="0" w:line="280" w:lineRule="atLeast"/>
        <w:ind w:left="0" w:right="0" w:firstLine="0"/>
        <w:jc w:val="left"/>
        <w:textAlignment w:val="baseline"/>
        <w:rPr>
          <w:rFonts w:hint="default" w:ascii="Arial" w:hAnsi="Arial" w:cs="Arial"/>
          <w:b w:val="0"/>
          <w:bCs w:val="0"/>
          <w:color w:val="auto"/>
          <w:sz w:val="21"/>
          <w:szCs w:val="21"/>
        </w:rPr>
      </w:pPr>
      <w:r>
        <w:rPr>
          <w:rFonts w:hint="eastAsia" w:ascii="仿宋" w:hAnsi="仿宋" w:eastAsia="仿宋" w:cs="仿宋"/>
          <w:b w:val="0"/>
          <w:bCs w:val="0"/>
          <w:i w:val="0"/>
          <w:iCs w:val="0"/>
          <w:caps w:val="0"/>
          <w:color w:val="auto"/>
          <w:spacing w:val="0"/>
          <w:kern w:val="0"/>
          <w:sz w:val="21"/>
          <w:szCs w:val="21"/>
          <w:vertAlign w:val="baseline"/>
          <w:lang w:val="en-US" w:eastAsia="zh-CN" w:bidi="ar"/>
        </w:rPr>
        <w:t>说明：1.该表为服务类项目履约验收的参考样表，采购人可以根据工作实际进行调整。</w:t>
      </w:r>
    </w:p>
    <w:p w14:paraId="27139A54">
      <w:pPr>
        <w:keepNext w:val="0"/>
        <w:keepLines w:val="0"/>
        <w:widowControl/>
        <w:suppressLineNumbers w:val="0"/>
        <w:spacing w:before="0" w:beforeAutospacing="0" w:after="0" w:afterAutospacing="0" w:line="280" w:lineRule="atLeast"/>
        <w:ind w:left="0" w:right="0" w:firstLine="0"/>
        <w:jc w:val="left"/>
        <w:textAlignment w:val="baseline"/>
        <w:rPr>
          <w:rFonts w:hint="default" w:ascii="Arial" w:hAnsi="Arial" w:cs="Arial"/>
          <w:b w:val="0"/>
          <w:bCs w:val="0"/>
          <w:color w:val="auto"/>
          <w:sz w:val="21"/>
          <w:szCs w:val="21"/>
        </w:rPr>
      </w:pPr>
      <w:r>
        <w:rPr>
          <w:rFonts w:hint="eastAsia" w:ascii="仿宋" w:hAnsi="仿宋" w:eastAsia="仿宋" w:cs="仿宋"/>
          <w:b w:val="0"/>
          <w:bCs w:val="0"/>
          <w:i w:val="0"/>
          <w:iCs w:val="0"/>
          <w:caps w:val="0"/>
          <w:color w:val="auto"/>
          <w:spacing w:val="0"/>
          <w:kern w:val="0"/>
          <w:sz w:val="21"/>
          <w:szCs w:val="21"/>
          <w:vertAlign w:val="baseline"/>
          <w:lang w:val="en-US" w:eastAsia="zh-CN" w:bidi="ar"/>
        </w:rPr>
        <w:t>  </w:t>
      </w:r>
    </w:p>
    <w:p w14:paraId="275913C5">
      <w:pPr>
        <w:keepNext w:val="0"/>
        <w:keepLines w:val="0"/>
        <w:widowControl/>
        <w:suppressLineNumbers w:val="0"/>
        <w:spacing w:before="0" w:beforeAutospacing="0" w:after="0" w:afterAutospacing="0" w:line="252" w:lineRule="atLeast"/>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第五章 附件--响应文件格式</w:t>
      </w:r>
    </w:p>
    <w:tbl>
      <w:tblPr>
        <w:tblStyle w:val="12"/>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196"/>
      </w:tblGrid>
      <w:tr w14:paraId="3C33C33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963" w:hRule="atLeast"/>
          <w:jc w:val="center"/>
        </w:trPr>
        <w:tc>
          <w:tcPr>
            <w:tcW w:w="9480"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top"/>
          </w:tcPr>
          <w:p w14:paraId="7B75411F">
            <w:pPr>
              <w:keepNext w:val="0"/>
              <w:keepLines w:val="0"/>
              <w:widowControl/>
              <w:suppressLineNumbers w:val="0"/>
              <w:spacing w:before="0" w:beforeAutospacing="0" w:after="0" w:afterAutospacing="0" w:line="252" w:lineRule="atLeast"/>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8"/>
                <w:szCs w:val="28"/>
                <w:shd w:val="clear" w:color="auto" w:fill="auto"/>
                <w:vertAlign w:val="baseline"/>
                <w:lang w:val="en-US" w:eastAsia="zh-CN" w:bidi="ar"/>
              </w:rPr>
              <w:t>注释：</w:t>
            </w:r>
          </w:p>
          <w:p w14:paraId="74698CD4">
            <w:pPr>
              <w:keepNext w:val="0"/>
              <w:keepLines w:val="0"/>
              <w:widowControl/>
              <w:suppressLineNumbers w:val="0"/>
              <w:spacing w:before="0" w:beforeAutospacing="0" w:after="0" w:afterAutospacing="0" w:line="252" w:lineRule="atLeast"/>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8"/>
                <w:szCs w:val="28"/>
                <w:shd w:val="clear" w:color="auto" w:fill="auto"/>
                <w:vertAlign w:val="baseline"/>
                <w:lang w:val="en-US" w:eastAsia="zh-CN" w:bidi="ar"/>
              </w:rPr>
              <w:t>《响应文件格式》是供应商的部分响应文件格式和签订合同时所需文件的格式。供应商应按照这些格式文件制作响应文件。</w:t>
            </w:r>
          </w:p>
        </w:tc>
      </w:tr>
    </w:tbl>
    <w:p w14:paraId="1E0F7FE3">
      <w:pPr>
        <w:keepNext w:val="0"/>
        <w:keepLines w:val="0"/>
        <w:widowControl/>
        <w:suppressLineNumbers w:val="0"/>
        <w:spacing w:before="0" w:beforeAutospacing="0" w:after="0" w:afterAutospacing="0" w:line="252" w:lineRule="atLeast"/>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4"/>
          <w:szCs w:val="24"/>
          <w:shd w:val="clear" w:color="auto" w:fill="auto"/>
          <w:vertAlign w:val="baseline"/>
          <w:lang w:val="en-US" w:eastAsia="zh-CN" w:bidi="ar"/>
        </w:rPr>
        <w:t> </w:t>
      </w:r>
    </w:p>
    <w:p w14:paraId="4A371183">
      <w:pPr>
        <w:keepNext w:val="0"/>
        <w:keepLines w:val="0"/>
        <w:widowControl/>
        <w:suppressLineNumbers w:val="0"/>
        <w:spacing w:before="0" w:beforeAutospacing="0" w:after="0" w:afterAutospacing="0" w:line="252" w:lineRule="atLeast"/>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目   录</w:t>
      </w:r>
    </w:p>
    <w:p w14:paraId="1BE0A9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附件1竞争性谈判响应文件封面（格式）</w:t>
      </w:r>
    </w:p>
    <w:p w14:paraId="08266A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附件2、投标函</w:t>
      </w:r>
    </w:p>
    <w:p w14:paraId="5DC31E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附件3 、初次报价一览表</w:t>
      </w:r>
    </w:p>
    <w:p w14:paraId="1F8F71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附件4、服务技术响应表</w:t>
      </w:r>
    </w:p>
    <w:p w14:paraId="0E75E0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附件5、商务响应表</w:t>
      </w:r>
    </w:p>
    <w:p w14:paraId="61E8FE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附件6、法定代表人身份证明</w:t>
      </w:r>
    </w:p>
    <w:p w14:paraId="73F725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附件7、法定代表人授权书</w:t>
      </w:r>
    </w:p>
    <w:p w14:paraId="7660A3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附件8、证明文件</w:t>
      </w:r>
    </w:p>
    <w:p w14:paraId="0853C2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宋体" w:hAnsi="宋体" w:eastAsia="宋体" w:cs="宋体"/>
          <w:b w:val="0"/>
          <w:bCs w:val="0"/>
          <w:i w:val="0"/>
          <w:iCs w:val="0"/>
          <w:caps w:val="0"/>
          <w:color w:val="auto"/>
          <w:spacing w:val="10"/>
          <w:kern w:val="0"/>
          <w:sz w:val="24"/>
          <w:szCs w:val="24"/>
          <w:shd w:val="clear" w:color="auto" w:fill="auto"/>
          <w:vertAlign w:val="baseline"/>
          <w:lang w:val="en-US" w:eastAsia="zh-CN" w:bidi="ar"/>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附件9、技术服务方案</w:t>
      </w:r>
    </w:p>
    <w:p w14:paraId="419404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附件10、中小企业声明函</w:t>
      </w:r>
    </w:p>
    <w:p w14:paraId="6F7B86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附件11、供应商自觉抵制政府采购领域商业贿赂行为承诺书</w:t>
      </w:r>
    </w:p>
    <w:p w14:paraId="5C5B5F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附件12、政府采购供应商信用承诺函</w:t>
      </w:r>
    </w:p>
    <w:p w14:paraId="512B92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4"/>
          <w:szCs w:val="24"/>
          <w:shd w:val="clear" w:color="auto" w:fill="auto"/>
          <w:vertAlign w:val="baseline"/>
          <w:lang w:val="en-US" w:eastAsia="zh-CN" w:bidi="ar"/>
        </w:rPr>
        <w:t>附件13、供应商</w:t>
      </w: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认为需要说明的其它事项</w:t>
      </w:r>
    </w:p>
    <w:p w14:paraId="4269EC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 </w:t>
      </w:r>
    </w:p>
    <w:p w14:paraId="44300622">
      <w:pPr>
        <w:pStyle w:val="11"/>
        <w:keepNext w:val="0"/>
        <w:keepLines w:val="0"/>
        <w:widowControl/>
        <w:suppressLineNumbers w:val="0"/>
        <w:spacing w:before="0" w:beforeAutospacing="0" w:after="120" w:afterAutospacing="0" w:line="24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val="0"/>
          <w:bCs w:val="0"/>
          <w:i w:val="0"/>
          <w:iCs w:val="0"/>
          <w:caps w:val="0"/>
          <w:color w:val="auto"/>
          <w:spacing w:val="10"/>
          <w:sz w:val="24"/>
          <w:szCs w:val="24"/>
          <w:shd w:val="clear" w:color="auto" w:fill="auto"/>
          <w:vertAlign w:val="baseline"/>
        </w:rPr>
        <w:t> </w:t>
      </w:r>
    </w:p>
    <w:p w14:paraId="07767562">
      <w:pPr>
        <w:keepNext w:val="0"/>
        <w:keepLines w:val="0"/>
        <w:widowControl/>
        <w:suppressLineNumbers w:val="0"/>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10"/>
          <w:kern w:val="0"/>
          <w:sz w:val="24"/>
          <w:szCs w:val="24"/>
          <w:shd w:val="clear" w:color="auto" w:fill="auto"/>
          <w:vertAlign w:val="baseline"/>
          <w:lang w:val="en-US" w:eastAsia="zh-CN" w:bidi="ar"/>
        </w:rPr>
        <w:t> </w:t>
      </w:r>
    </w:p>
    <w:p w14:paraId="6B69D2C2">
      <w:pPr>
        <w:pStyle w:val="11"/>
        <w:keepNext w:val="0"/>
        <w:keepLines w:val="0"/>
        <w:widowControl/>
        <w:suppressLineNumbers w:val="0"/>
        <w:spacing w:before="0" w:beforeAutospacing="0" w:after="120" w:afterAutospacing="0" w:line="24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val="0"/>
          <w:bCs w:val="0"/>
          <w:i w:val="0"/>
          <w:iCs w:val="0"/>
          <w:caps w:val="0"/>
          <w:color w:val="auto"/>
          <w:spacing w:val="10"/>
          <w:sz w:val="24"/>
          <w:szCs w:val="24"/>
          <w:shd w:val="clear" w:color="auto" w:fill="auto"/>
          <w:vertAlign w:val="baseline"/>
        </w:rPr>
        <w:t> </w:t>
      </w:r>
    </w:p>
    <w:p w14:paraId="5F302F0A">
      <w:pPr>
        <w:keepNext w:val="0"/>
        <w:keepLines w:val="0"/>
        <w:widowControl/>
        <w:suppressLineNumbers w:val="0"/>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default" w:ascii="Arial" w:hAnsi="Arial" w:eastAsia="Helvetica" w:cs="Arial"/>
          <w:b w:val="0"/>
          <w:bCs w:val="0"/>
          <w:i w:val="0"/>
          <w:iCs w:val="0"/>
          <w:caps w:val="0"/>
          <w:color w:val="auto"/>
          <w:spacing w:val="0"/>
          <w:kern w:val="0"/>
          <w:sz w:val="21"/>
          <w:szCs w:val="21"/>
          <w:shd w:val="clear" w:color="auto" w:fill="auto"/>
          <w:vertAlign w:val="baseline"/>
          <w:lang w:val="en-US" w:eastAsia="zh-CN" w:bidi="ar"/>
        </w:rPr>
        <w:t> </w:t>
      </w:r>
    </w:p>
    <w:p w14:paraId="4075BBD7">
      <w:pPr>
        <w:keepNext w:val="0"/>
        <w:keepLines w:val="0"/>
        <w:widowControl/>
        <w:suppressLineNumbers w:val="0"/>
        <w:spacing w:before="0" w:beforeAutospacing="0" w:after="0" w:afterAutospacing="0" w:line="240" w:lineRule="auto"/>
        <w:ind w:left="0" w:right="0" w:firstLine="432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8"/>
          <w:szCs w:val="28"/>
          <w:shd w:val="clear" w:color="auto" w:fill="auto"/>
          <w:vertAlign w:val="baseline"/>
          <w:lang w:val="en-US" w:eastAsia="zh-CN" w:bidi="ar"/>
        </w:rPr>
        <w:t> </w:t>
      </w:r>
    </w:p>
    <w:p w14:paraId="19BB8FCA">
      <w:pPr>
        <w:pStyle w:val="11"/>
        <w:keepNext w:val="0"/>
        <w:keepLines w:val="0"/>
        <w:widowControl/>
        <w:suppressLineNumbers w:val="0"/>
        <w:spacing w:before="0" w:beforeAutospacing="0" w:after="120" w:afterAutospacing="0" w:line="240" w:lineRule="auto"/>
        <w:ind w:left="0" w:right="0" w:firstLine="100"/>
        <w:jc w:val="left"/>
        <w:textAlignment w:val="baseline"/>
        <w:rPr>
          <w:rFonts w:hint="eastAsia" w:ascii="宋体" w:hAnsi="宋体" w:eastAsia="宋体" w:cs="宋体"/>
          <w:b w:val="0"/>
          <w:bCs w:val="0"/>
          <w:i w:val="0"/>
          <w:iCs w:val="0"/>
          <w:caps w:val="0"/>
          <w:color w:val="auto"/>
          <w:spacing w:val="0"/>
          <w:sz w:val="21"/>
          <w:szCs w:val="21"/>
          <w:shd w:val="clear" w:color="auto" w:fill="auto"/>
          <w:vertAlign w:val="baseline"/>
        </w:rPr>
      </w:pPr>
      <w:r>
        <w:rPr>
          <w:rFonts w:hint="eastAsia" w:ascii="宋体" w:hAnsi="宋体" w:eastAsia="宋体" w:cs="宋体"/>
          <w:b w:val="0"/>
          <w:bCs w:val="0"/>
          <w:i w:val="0"/>
          <w:iCs w:val="0"/>
          <w:caps w:val="0"/>
          <w:color w:val="auto"/>
          <w:spacing w:val="0"/>
          <w:sz w:val="21"/>
          <w:szCs w:val="21"/>
          <w:shd w:val="clear" w:color="auto" w:fill="auto"/>
          <w:vertAlign w:val="baseline"/>
        </w:rPr>
        <w:t> </w:t>
      </w:r>
    </w:p>
    <w:p w14:paraId="6549DC29">
      <w:pPr>
        <w:pStyle w:val="11"/>
        <w:keepNext w:val="0"/>
        <w:keepLines w:val="0"/>
        <w:widowControl/>
        <w:suppressLineNumbers w:val="0"/>
        <w:spacing w:before="0" w:beforeAutospacing="0" w:after="120" w:afterAutospacing="0" w:line="240" w:lineRule="auto"/>
        <w:ind w:left="0" w:right="0" w:firstLine="100"/>
        <w:jc w:val="left"/>
        <w:textAlignment w:val="baseline"/>
        <w:rPr>
          <w:rFonts w:hint="eastAsia" w:ascii="宋体" w:hAnsi="宋体" w:eastAsia="宋体" w:cs="宋体"/>
          <w:b w:val="0"/>
          <w:bCs w:val="0"/>
          <w:i w:val="0"/>
          <w:iCs w:val="0"/>
          <w:caps w:val="0"/>
          <w:color w:val="auto"/>
          <w:spacing w:val="0"/>
          <w:sz w:val="21"/>
          <w:szCs w:val="21"/>
          <w:shd w:val="clear" w:color="auto" w:fill="auto"/>
          <w:vertAlign w:val="baseline"/>
        </w:rPr>
      </w:pPr>
    </w:p>
    <w:p w14:paraId="0A2897B9">
      <w:pPr>
        <w:pStyle w:val="11"/>
        <w:keepNext w:val="0"/>
        <w:keepLines w:val="0"/>
        <w:widowControl/>
        <w:suppressLineNumbers w:val="0"/>
        <w:spacing w:before="0" w:beforeAutospacing="0" w:after="120" w:afterAutospacing="0" w:line="240" w:lineRule="auto"/>
        <w:ind w:left="0" w:right="0" w:firstLine="100"/>
        <w:jc w:val="left"/>
        <w:textAlignment w:val="baseline"/>
        <w:rPr>
          <w:rFonts w:hint="eastAsia" w:ascii="宋体" w:hAnsi="宋体" w:eastAsia="宋体" w:cs="宋体"/>
          <w:b w:val="0"/>
          <w:bCs w:val="0"/>
          <w:i w:val="0"/>
          <w:iCs w:val="0"/>
          <w:caps w:val="0"/>
          <w:color w:val="auto"/>
          <w:spacing w:val="0"/>
          <w:sz w:val="21"/>
          <w:szCs w:val="21"/>
          <w:shd w:val="clear" w:color="auto" w:fill="auto"/>
          <w:vertAlign w:val="baseline"/>
        </w:rPr>
      </w:pPr>
    </w:p>
    <w:p w14:paraId="70025613">
      <w:pPr>
        <w:pStyle w:val="11"/>
        <w:keepNext w:val="0"/>
        <w:keepLines w:val="0"/>
        <w:widowControl/>
        <w:suppressLineNumbers w:val="0"/>
        <w:spacing w:before="0" w:beforeAutospacing="0" w:after="120" w:afterAutospacing="0" w:line="240" w:lineRule="auto"/>
        <w:ind w:left="0" w:right="0" w:firstLine="100"/>
        <w:jc w:val="left"/>
        <w:textAlignment w:val="baseline"/>
        <w:rPr>
          <w:rFonts w:hint="eastAsia" w:ascii="宋体" w:hAnsi="宋体" w:eastAsia="宋体" w:cs="宋体"/>
          <w:b w:val="0"/>
          <w:bCs w:val="0"/>
          <w:i w:val="0"/>
          <w:iCs w:val="0"/>
          <w:caps w:val="0"/>
          <w:color w:val="auto"/>
          <w:spacing w:val="0"/>
          <w:sz w:val="21"/>
          <w:szCs w:val="21"/>
          <w:shd w:val="clear" w:color="auto" w:fill="auto"/>
          <w:vertAlign w:val="baseline"/>
        </w:rPr>
      </w:pPr>
    </w:p>
    <w:p w14:paraId="2CC9B3E3">
      <w:pPr>
        <w:pStyle w:val="11"/>
        <w:keepNext w:val="0"/>
        <w:keepLines w:val="0"/>
        <w:widowControl/>
        <w:suppressLineNumbers w:val="0"/>
        <w:spacing w:before="0" w:beforeAutospacing="0" w:after="120" w:afterAutospacing="0" w:line="240" w:lineRule="auto"/>
        <w:ind w:right="0"/>
        <w:jc w:val="left"/>
        <w:textAlignment w:val="baseline"/>
        <w:rPr>
          <w:rFonts w:hint="eastAsia" w:ascii="宋体" w:hAnsi="宋体" w:eastAsia="宋体" w:cs="宋体"/>
          <w:b w:val="0"/>
          <w:bCs w:val="0"/>
          <w:i w:val="0"/>
          <w:iCs w:val="0"/>
          <w:caps w:val="0"/>
          <w:color w:val="auto"/>
          <w:spacing w:val="0"/>
          <w:sz w:val="24"/>
          <w:szCs w:val="24"/>
          <w:shd w:val="clear" w:color="auto" w:fill="auto"/>
          <w:vertAlign w:val="baseline"/>
        </w:rPr>
      </w:pPr>
    </w:p>
    <w:p w14:paraId="62725B00">
      <w:pPr>
        <w:keepNext w:val="0"/>
        <w:keepLines w:val="0"/>
        <w:widowControl/>
        <w:suppressLineNumbers w:val="0"/>
        <w:spacing w:before="0" w:beforeAutospacing="0" w:after="0" w:afterAutospacing="0" w:line="460" w:lineRule="atLeast"/>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附件1   竞争性谈判响应文件封面</w:t>
      </w:r>
      <w:r>
        <w:rPr>
          <w:rFonts w:hint="eastAsia" w:ascii="宋体" w:hAnsi="宋体" w:eastAsia="宋体" w:cs="宋体"/>
          <w:b w:val="0"/>
          <w:bCs w:val="0"/>
          <w:i w:val="0"/>
          <w:iCs w:val="0"/>
          <w:caps w:val="0"/>
          <w:color w:val="auto"/>
          <w:spacing w:val="0"/>
          <w:kern w:val="0"/>
          <w:sz w:val="28"/>
          <w:szCs w:val="28"/>
          <w:vertAlign w:val="baseline"/>
          <w:lang w:val="en-US" w:eastAsia="zh-CN" w:bidi="ar"/>
        </w:rPr>
        <w:t>（格式）</w:t>
      </w:r>
    </w:p>
    <w:p w14:paraId="5ECF2EAB">
      <w:pPr>
        <w:keepNext w:val="0"/>
        <w:keepLines w:val="0"/>
        <w:widowControl/>
        <w:suppressLineNumbers w:val="0"/>
        <w:spacing w:before="0" w:beforeAutospacing="0" w:after="0" w:afterAutospacing="0" w:line="460" w:lineRule="atLeast"/>
        <w:ind w:left="0" w:right="0" w:firstLine="482"/>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4"/>
          <w:szCs w:val="24"/>
          <w:vertAlign w:val="baseline"/>
          <w:lang w:val="en-US" w:eastAsia="zh-CN" w:bidi="ar"/>
        </w:rPr>
        <w:t> </w:t>
      </w:r>
    </w:p>
    <w:p w14:paraId="2FC63179">
      <w:pPr>
        <w:keepNext w:val="0"/>
        <w:keepLines w:val="0"/>
        <w:widowControl/>
        <w:suppressLineNumbers w:val="0"/>
        <w:spacing w:before="0" w:beforeAutospacing="0" w:after="0" w:afterAutospacing="0" w:line="460" w:lineRule="atLeast"/>
        <w:ind w:left="0" w:right="0" w:firstLine="482"/>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政府采购项目</w:t>
      </w:r>
    </w:p>
    <w:p w14:paraId="50171B01">
      <w:pPr>
        <w:keepNext w:val="0"/>
        <w:keepLines w:val="0"/>
        <w:widowControl/>
        <w:suppressLineNumbers w:val="0"/>
        <w:spacing w:before="0" w:beforeAutospacing="0" w:after="0" w:afterAutospacing="0" w:line="460" w:lineRule="atLeast"/>
        <w:ind w:left="0" w:right="0" w:firstLine="482"/>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3E7B8793">
      <w:pPr>
        <w:keepNext w:val="0"/>
        <w:keepLines w:val="0"/>
        <w:widowControl/>
        <w:suppressLineNumbers w:val="0"/>
        <w:spacing w:before="0" w:beforeAutospacing="0" w:after="0" w:afterAutospacing="0" w:line="460" w:lineRule="atLeast"/>
        <w:ind w:left="0" w:right="0" w:firstLine="482"/>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5736C860">
      <w:pPr>
        <w:keepNext w:val="0"/>
        <w:keepLines w:val="0"/>
        <w:widowControl/>
        <w:suppressLineNumbers w:val="0"/>
        <w:spacing w:before="0" w:beforeAutospacing="0" w:after="0" w:afterAutospacing="0" w:line="460" w:lineRule="atLeast"/>
        <w:ind w:left="0" w:right="0" w:firstLine="482"/>
        <w:jc w:val="center"/>
        <w:textAlignment w:val="baseline"/>
        <w:rPr>
          <w:rFonts w:hint="default" w:ascii="Arial" w:hAnsi="Arial" w:cs="Arial"/>
          <w:b w:val="0"/>
          <w:bCs w:val="0"/>
          <w:color w:val="auto"/>
          <w:sz w:val="44"/>
          <w:szCs w:val="44"/>
        </w:rPr>
      </w:pPr>
      <w:r>
        <w:rPr>
          <w:rFonts w:hint="eastAsia" w:ascii="宋体" w:hAnsi="宋体" w:eastAsia="宋体" w:cs="宋体"/>
          <w:b/>
          <w:bCs/>
          <w:i w:val="0"/>
          <w:iCs w:val="0"/>
          <w:caps w:val="0"/>
          <w:color w:val="auto"/>
          <w:spacing w:val="0"/>
          <w:kern w:val="0"/>
          <w:sz w:val="44"/>
          <w:szCs w:val="44"/>
          <w:vertAlign w:val="baseline"/>
          <w:lang w:val="en-US" w:eastAsia="zh-CN" w:bidi="ar"/>
        </w:rPr>
        <w:t>竞争性谈判响应文件</w:t>
      </w:r>
    </w:p>
    <w:p w14:paraId="384C8130">
      <w:pPr>
        <w:keepNext w:val="0"/>
        <w:keepLines w:val="0"/>
        <w:widowControl/>
        <w:suppressLineNumbers w:val="0"/>
        <w:spacing w:before="0" w:beforeAutospacing="0" w:after="0" w:afterAutospacing="0" w:line="460" w:lineRule="atLeast"/>
        <w:ind w:left="0" w:right="0" w:firstLine="119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59B88C52">
      <w:pPr>
        <w:keepNext w:val="0"/>
        <w:keepLines w:val="0"/>
        <w:widowControl/>
        <w:suppressLineNumbers w:val="0"/>
        <w:spacing w:before="0" w:beforeAutospacing="0" w:after="0" w:afterAutospacing="0" w:line="460" w:lineRule="atLeast"/>
        <w:ind w:left="0" w:right="0" w:firstLine="119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47051D49">
      <w:pPr>
        <w:keepNext w:val="0"/>
        <w:keepLines w:val="0"/>
        <w:widowControl/>
        <w:suppressLineNumbers w:val="0"/>
        <w:spacing w:before="0" w:beforeAutospacing="0" w:after="0" w:afterAutospacing="0" w:line="460" w:lineRule="atLeast"/>
        <w:ind w:left="0" w:right="0" w:firstLine="119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19A021B4">
      <w:pPr>
        <w:keepNext w:val="0"/>
        <w:keepLines w:val="0"/>
        <w:widowControl/>
        <w:suppressLineNumbers w:val="0"/>
        <w:spacing w:before="0" w:beforeAutospacing="0" w:after="0" w:afterAutospacing="0" w:line="460" w:lineRule="atLeast"/>
        <w:ind w:left="0" w:right="0" w:firstLine="1190"/>
        <w:jc w:val="left"/>
        <w:textAlignment w:val="baseline"/>
        <w:rPr>
          <w:rFonts w:hint="eastAsia" w:ascii="宋体" w:hAnsi="宋体" w:eastAsia="宋体" w:cs="宋体"/>
          <w:b/>
          <w:bCs/>
          <w:i w:val="0"/>
          <w:iCs w:val="0"/>
          <w:caps w:val="0"/>
          <w:color w:val="auto"/>
          <w:spacing w:val="0"/>
          <w:kern w:val="0"/>
          <w:sz w:val="28"/>
          <w:szCs w:val="28"/>
          <w:vertAlign w:val="baseline"/>
          <w:lang w:val="en-US" w:eastAsia="zh-CN" w:bidi="ar"/>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6FF252E6">
      <w:pPr>
        <w:keepNext w:val="0"/>
        <w:keepLines w:val="0"/>
        <w:widowControl/>
        <w:suppressLineNumbers w:val="0"/>
        <w:spacing w:before="0" w:beforeAutospacing="0" w:after="0" w:afterAutospacing="0" w:line="460" w:lineRule="atLeast"/>
        <w:ind w:left="0" w:right="0" w:firstLine="1190"/>
        <w:jc w:val="left"/>
        <w:textAlignment w:val="baseline"/>
        <w:rPr>
          <w:rFonts w:hint="default" w:ascii="宋体" w:hAnsi="宋体" w:eastAsia="宋体" w:cs="宋体"/>
          <w:b/>
          <w:bCs/>
          <w:i w:val="0"/>
          <w:iCs w:val="0"/>
          <w:caps w:val="0"/>
          <w:color w:val="auto"/>
          <w:spacing w:val="0"/>
          <w:kern w:val="0"/>
          <w:sz w:val="28"/>
          <w:szCs w:val="28"/>
          <w:vertAlign w:val="baseline"/>
          <w:lang w:val="en-US" w:eastAsia="zh-CN" w:bidi="ar"/>
        </w:rPr>
      </w:pPr>
    </w:p>
    <w:p w14:paraId="1752964F">
      <w:pPr>
        <w:keepNext w:val="0"/>
        <w:keepLines w:val="0"/>
        <w:widowControl/>
        <w:suppressLineNumbers w:val="0"/>
        <w:spacing w:before="0" w:beforeAutospacing="0" w:after="0" w:afterAutospacing="0" w:line="460" w:lineRule="atLeast"/>
        <w:ind w:left="0" w:right="0" w:firstLine="119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1F6D8372">
      <w:pPr>
        <w:keepNext w:val="0"/>
        <w:keepLines w:val="0"/>
        <w:widowControl/>
        <w:suppressLineNumbers w:val="0"/>
        <w:spacing w:before="0" w:beforeAutospacing="0" w:after="0" w:afterAutospacing="0" w:line="460" w:lineRule="atLeast"/>
        <w:ind w:left="0" w:right="0" w:firstLine="119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26D4E1AF">
      <w:pPr>
        <w:keepNext w:val="0"/>
        <w:keepLines w:val="0"/>
        <w:widowControl/>
        <w:suppressLineNumbers w:val="0"/>
        <w:spacing w:before="0" w:beforeAutospacing="0" w:after="0" w:afterAutospacing="0" w:line="460" w:lineRule="atLeast"/>
        <w:ind w:left="0" w:right="0" w:firstLine="119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6B8AA9C5">
      <w:pPr>
        <w:keepNext w:val="0"/>
        <w:keepLines w:val="0"/>
        <w:widowControl/>
        <w:suppressLineNumbers w:val="0"/>
        <w:spacing w:before="0" w:beforeAutospacing="0" w:after="0" w:afterAutospacing="0" w:line="460" w:lineRule="atLeast"/>
        <w:ind w:left="0" w:right="0" w:firstLine="119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25B9A6E7">
      <w:pPr>
        <w:keepNext w:val="0"/>
        <w:keepLines w:val="0"/>
        <w:widowControl/>
        <w:suppressLineNumbers w:val="0"/>
        <w:spacing w:before="0" w:beforeAutospacing="0" w:after="0" w:afterAutospacing="0" w:line="460" w:lineRule="atLeast"/>
        <w:ind w:left="0" w:right="0" w:firstLine="119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项 目 名 称：</w:t>
      </w:r>
      <w:r>
        <w:rPr>
          <w:rFonts w:hint="eastAsia" w:ascii="宋体" w:hAnsi="宋体" w:eastAsia="宋体" w:cs="宋体"/>
          <w:b/>
          <w:bCs/>
          <w:i w:val="0"/>
          <w:iCs w:val="0"/>
          <w:caps w:val="0"/>
          <w:color w:val="auto"/>
          <w:spacing w:val="0"/>
          <w:kern w:val="0"/>
          <w:sz w:val="28"/>
          <w:szCs w:val="28"/>
          <w:u w:val="single"/>
          <w:vertAlign w:val="baseline"/>
          <w:lang w:val="en-US" w:eastAsia="zh-CN" w:bidi="ar"/>
        </w:rPr>
        <w:t>          </w:t>
      </w:r>
    </w:p>
    <w:p w14:paraId="005F245C">
      <w:pPr>
        <w:keepNext w:val="0"/>
        <w:keepLines w:val="0"/>
        <w:widowControl/>
        <w:suppressLineNumbers w:val="0"/>
        <w:spacing w:before="0" w:beforeAutospacing="0" w:after="0" w:afterAutospacing="0" w:line="460" w:lineRule="atLeast"/>
        <w:ind w:left="0" w:right="0" w:firstLine="119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项 目 编 号：</w:t>
      </w:r>
      <w:r>
        <w:rPr>
          <w:rFonts w:hint="eastAsia" w:ascii="宋体" w:hAnsi="宋体" w:eastAsia="宋体" w:cs="宋体"/>
          <w:b/>
          <w:bCs/>
          <w:i w:val="0"/>
          <w:iCs w:val="0"/>
          <w:caps w:val="0"/>
          <w:color w:val="auto"/>
          <w:spacing w:val="0"/>
          <w:kern w:val="0"/>
          <w:sz w:val="28"/>
          <w:szCs w:val="28"/>
          <w:u w:val="single"/>
          <w:vertAlign w:val="baseline"/>
          <w:lang w:val="en-US" w:eastAsia="zh-CN" w:bidi="ar"/>
        </w:rPr>
        <w:t>          </w:t>
      </w:r>
    </w:p>
    <w:p w14:paraId="00272CA4">
      <w:pPr>
        <w:keepNext w:val="0"/>
        <w:keepLines w:val="0"/>
        <w:widowControl/>
        <w:suppressLineNumbers w:val="0"/>
        <w:spacing w:before="0" w:beforeAutospacing="0" w:after="0" w:afterAutospacing="0" w:line="460" w:lineRule="atLeast"/>
        <w:ind w:left="0" w:right="0" w:firstLine="119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供应商名称 ：</w:t>
      </w:r>
      <w:r>
        <w:rPr>
          <w:rFonts w:hint="eastAsia" w:ascii="宋体" w:hAnsi="宋体" w:eastAsia="宋体" w:cs="宋体"/>
          <w:b/>
          <w:bCs/>
          <w:i w:val="0"/>
          <w:iCs w:val="0"/>
          <w:caps w:val="0"/>
          <w:color w:val="auto"/>
          <w:spacing w:val="0"/>
          <w:kern w:val="0"/>
          <w:sz w:val="28"/>
          <w:szCs w:val="28"/>
          <w:u w:val="single"/>
          <w:vertAlign w:val="baseline"/>
          <w:lang w:val="en-US" w:eastAsia="zh-CN" w:bidi="ar"/>
        </w:rPr>
        <w:t>          </w:t>
      </w:r>
      <w:r>
        <w:rPr>
          <w:rFonts w:hint="eastAsia" w:ascii="宋体" w:hAnsi="宋体" w:eastAsia="宋体" w:cs="宋体"/>
          <w:b/>
          <w:bCs/>
          <w:i w:val="0"/>
          <w:iCs w:val="0"/>
          <w:caps w:val="0"/>
          <w:color w:val="auto"/>
          <w:spacing w:val="0"/>
          <w:kern w:val="0"/>
          <w:sz w:val="28"/>
          <w:szCs w:val="28"/>
          <w:vertAlign w:val="baseline"/>
          <w:lang w:val="en-US" w:eastAsia="zh-CN" w:bidi="ar"/>
        </w:rPr>
        <w:t> （全称并加盖公章）</w:t>
      </w:r>
    </w:p>
    <w:p w14:paraId="74ADED83">
      <w:pPr>
        <w:keepNext w:val="0"/>
        <w:keepLines w:val="0"/>
        <w:widowControl/>
        <w:suppressLineNumbers w:val="0"/>
        <w:spacing w:before="0" w:beforeAutospacing="0" w:after="0" w:afterAutospacing="0" w:line="460" w:lineRule="atLeast"/>
        <w:ind w:left="0" w:right="0" w:firstLine="112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日   期 ：</w:t>
      </w:r>
      <w:r>
        <w:rPr>
          <w:rFonts w:hint="eastAsia" w:ascii="宋体" w:hAnsi="宋体" w:eastAsia="宋体" w:cs="宋体"/>
          <w:b/>
          <w:bCs/>
          <w:i w:val="0"/>
          <w:iCs w:val="0"/>
          <w:caps w:val="0"/>
          <w:color w:val="auto"/>
          <w:spacing w:val="0"/>
          <w:kern w:val="0"/>
          <w:sz w:val="28"/>
          <w:szCs w:val="28"/>
          <w:u w:val="single"/>
          <w:vertAlign w:val="baseline"/>
          <w:lang w:val="en-US" w:eastAsia="zh-CN" w:bidi="ar"/>
        </w:rPr>
        <w:t>          </w:t>
      </w:r>
    </w:p>
    <w:p w14:paraId="3000482F">
      <w:pPr>
        <w:keepNext w:val="0"/>
        <w:keepLines w:val="0"/>
        <w:widowControl/>
        <w:suppressLineNumbers w:val="0"/>
        <w:spacing w:before="0" w:beforeAutospacing="0" w:after="0" w:afterAutospacing="0" w:line="460" w:lineRule="atLeast"/>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4"/>
          <w:szCs w:val="24"/>
          <w:vertAlign w:val="baseline"/>
          <w:lang w:val="en-US" w:eastAsia="zh-CN" w:bidi="ar"/>
        </w:rPr>
        <w:t> </w:t>
      </w:r>
    </w:p>
    <w:p w14:paraId="417841B5">
      <w:pPr>
        <w:keepNext w:val="0"/>
        <w:keepLines w:val="0"/>
        <w:widowControl/>
        <w:suppressLineNumbers w:val="0"/>
        <w:spacing w:before="0" w:beforeAutospacing="0" w:after="0" w:afterAutospacing="0" w:line="460" w:lineRule="atLeast"/>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73862B60">
      <w:pPr>
        <w:pStyle w:val="11"/>
        <w:keepNext w:val="0"/>
        <w:keepLines w:val="0"/>
        <w:widowControl/>
        <w:suppressLineNumbers w:val="0"/>
        <w:spacing w:before="0" w:beforeAutospacing="0" w:after="120" w:afterAutospacing="0" w:line="240" w:lineRule="auto"/>
        <w:ind w:left="0" w:right="0" w:firstLine="100"/>
        <w:jc w:val="left"/>
        <w:textAlignment w:val="baseline"/>
        <w:rPr>
          <w:rFonts w:hint="eastAsia" w:ascii="宋体" w:hAnsi="宋体" w:eastAsia="宋体" w:cs="宋体"/>
          <w:b w:val="0"/>
          <w:bCs w:val="0"/>
          <w:i w:val="0"/>
          <w:iCs w:val="0"/>
          <w:caps w:val="0"/>
          <w:color w:val="auto"/>
          <w:spacing w:val="0"/>
          <w:sz w:val="21"/>
          <w:szCs w:val="21"/>
          <w:shd w:val="clear" w:color="auto" w:fill="auto"/>
          <w:vertAlign w:val="baseline"/>
        </w:rPr>
      </w:pPr>
      <w:r>
        <w:rPr>
          <w:rFonts w:hint="eastAsia" w:ascii="宋体" w:hAnsi="宋体" w:eastAsia="宋体" w:cs="宋体"/>
          <w:b w:val="0"/>
          <w:bCs w:val="0"/>
          <w:i w:val="0"/>
          <w:iCs w:val="0"/>
          <w:caps w:val="0"/>
          <w:color w:val="auto"/>
          <w:spacing w:val="0"/>
          <w:sz w:val="21"/>
          <w:szCs w:val="21"/>
          <w:shd w:val="clear" w:color="auto" w:fill="auto"/>
          <w:vertAlign w:val="baseline"/>
        </w:rPr>
        <w:t> </w:t>
      </w:r>
    </w:p>
    <w:p w14:paraId="090D2D3F">
      <w:pPr>
        <w:pStyle w:val="11"/>
        <w:keepNext w:val="0"/>
        <w:keepLines w:val="0"/>
        <w:widowControl/>
        <w:suppressLineNumbers w:val="0"/>
        <w:spacing w:before="0" w:beforeAutospacing="0" w:after="120" w:afterAutospacing="0" w:line="240" w:lineRule="auto"/>
        <w:ind w:left="0" w:right="0" w:firstLine="100"/>
        <w:jc w:val="left"/>
        <w:textAlignment w:val="baseline"/>
        <w:rPr>
          <w:rFonts w:hint="eastAsia" w:ascii="宋体" w:hAnsi="宋体" w:eastAsia="宋体" w:cs="宋体"/>
          <w:b w:val="0"/>
          <w:bCs w:val="0"/>
          <w:i w:val="0"/>
          <w:iCs w:val="0"/>
          <w:caps w:val="0"/>
          <w:color w:val="auto"/>
          <w:spacing w:val="0"/>
          <w:sz w:val="21"/>
          <w:szCs w:val="21"/>
          <w:shd w:val="clear" w:color="auto" w:fill="auto"/>
          <w:vertAlign w:val="baseline"/>
        </w:rPr>
      </w:pPr>
    </w:p>
    <w:p w14:paraId="1EF07D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xml:space="preserve">              </w:t>
      </w: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附件2   投标函</w:t>
      </w:r>
    </w:p>
    <w:p w14:paraId="76B1EC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p>
    <w:p w14:paraId="23A511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致：（采购代理机构）：</w:t>
      </w:r>
    </w:p>
    <w:p w14:paraId="08A332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897"/>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（供应商名称）现委托 （姓名）为我方代理人，参加贵方组织的（项目名称及项目编号）的竞争性谈判。现正式提交加密版电子响应性文件。</w:t>
      </w:r>
    </w:p>
    <w:p w14:paraId="7285F0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为便于贵方公正、择优地确定成交供应商及其提供产品和服务，我方就本次竞争性谈判有关事项郑重声明并宣布同意如下：</w:t>
      </w:r>
    </w:p>
    <w:p w14:paraId="499871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14:paraId="10E4D4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2、我方承诺在竞争性谈判活动中提供的各种材料真实有效。</w:t>
      </w:r>
    </w:p>
    <w:p w14:paraId="7C224A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3、我方同意在响应性文件有效期内遵守本响应性文件中的承诺且在此期限期满之前均具有约束力。如果我方成交，响应性文件有效期与合同履行期相同。</w:t>
      </w:r>
    </w:p>
    <w:p w14:paraId="17B6D4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4、我方已详细审查全部竞争性谈判文件，包括修改文件（如有的话）和有关附件，将自行承担因对全部竞争性谈判文件理解不正确或误解而产生的相应后果。</w:t>
      </w:r>
    </w:p>
    <w:p w14:paraId="7CC5A7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5、我方保证尊重谈判小组的评审结果，完全理解本采购项目最低报价不作为成交的保证。</w:t>
      </w:r>
    </w:p>
    <w:p w14:paraId="00298F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6、我方理解并遵守竞争性谈判文件的全部规定，接受竞争性谈判文件中政府采购合同的全部条款且无任何异议。</w:t>
      </w:r>
    </w:p>
    <w:p w14:paraId="621013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7、如果发生供应商人须知第18.3项所述情况，同意贵方不予退还我方谈判保证金。</w:t>
      </w:r>
    </w:p>
    <w:p w14:paraId="333E70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8、如果发生供应商人须知第24.2.1、24.2.2项所述情况，同意我方被认定为未实质性响应竞争性谈判文件。</w:t>
      </w:r>
    </w:p>
    <w:p w14:paraId="4D2BAF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9、如果发生供应商人须知第24.3、31.2项所述情况，同意谈判小组认定我方的行为属于恶意串通行为，并自愿接受监管部门的处罚。</w:t>
      </w:r>
    </w:p>
    <w:p w14:paraId="407A26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10、如果发生供应商人须知第27.2项所述情况，同意我方被认定为丧失参加谈判的资格，并承担相应的法律责任。</w:t>
      </w:r>
    </w:p>
    <w:p w14:paraId="3AEC05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11、如果被确定为成交供应商，我方同意按竞争性谈判文件的规定领取成交通知书并缴纳服务费。否则，视为我方成交后自动放弃成交资格，承担由此引起的一切后果。</w:t>
      </w:r>
    </w:p>
    <w:p w14:paraId="28199F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12、如果被确定为成交供应商，我方同意在领取成交通知书之日起 日内，按照竞争性谈判文件的规定与采购人签订采购合同。否则，视为我方成交后无正当理由不与采购人签订合同并承担相应法律责任。</w:t>
      </w:r>
    </w:p>
    <w:p w14:paraId="42F492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64"/>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13、我方最近3年内的被公开披露或查处的违法违规行为有：</w:t>
      </w:r>
    </w:p>
    <w:p w14:paraId="696B0A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14、以上事项如有虚假或隐瞒，我方愿意承担一切后果和责任。</w:t>
      </w:r>
    </w:p>
    <w:p w14:paraId="419920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15、与本响应有关的一切正式往来通讯请寄：</w:t>
      </w:r>
    </w:p>
    <w:p w14:paraId="098D08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地址：  邮编：  </w:t>
      </w:r>
    </w:p>
    <w:p w14:paraId="55F31C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电话： 传真：</w:t>
      </w:r>
    </w:p>
    <w:p w14:paraId="56B411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1155"/>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供应商代表签字： </w:t>
      </w:r>
    </w:p>
    <w:p w14:paraId="2C4F46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供应商：（全称并加盖公章）</w:t>
      </w:r>
    </w:p>
    <w:p w14:paraId="488F1D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48B091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7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年 月 日</w:t>
      </w:r>
    </w:p>
    <w:p w14:paraId="7C3382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8"/>
          <w:szCs w:val="28"/>
          <w:shd w:val="clear" w:color="auto" w:fill="auto"/>
          <w:vertAlign w:val="baseline"/>
          <w:lang w:val="en-US" w:eastAsia="zh-CN" w:bidi="ar"/>
        </w:rPr>
        <w:t> </w:t>
      </w:r>
    </w:p>
    <w:p w14:paraId="70D65B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16D6BD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3D2C91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669FD8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2E0E5D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4778C1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74DB22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2FB5F894">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bCs/>
          <w:i w:val="0"/>
          <w:iCs w:val="0"/>
          <w:caps w:val="0"/>
          <w:color w:val="auto"/>
          <w:spacing w:val="0"/>
          <w:sz w:val="32"/>
          <w:szCs w:val="32"/>
          <w:shd w:val="clear" w:color="auto" w:fill="auto"/>
          <w:vertAlign w:val="baseline"/>
        </w:rPr>
        <w:t> </w:t>
      </w:r>
    </w:p>
    <w:p w14:paraId="448B5187">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eastAsia" w:ascii="宋体" w:hAnsi="宋体" w:eastAsia="宋体" w:cs="宋体"/>
          <w:b w:val="0"/>
          <w:bCs w:val="0"/>
          <w:color w:val="auto"/>
          <w:sz w:val="24"/>
          <w:szCs w:val="24"/>
          <w:shd w:val="clear" w:color="auto" w:fill="auto"/>
        </w:rPr>
      </w:pPr>
      <w:r>
        <w:rPr>
          <w:rFonts w:hint="eastAsia" w:ascii="宋体" w:hAnsi="宋体" w:eastAsia="宋体" w:cs="宋体"/>
          <w:b/>
          <w:bCs/>
          <w:i w:val="0"/>
          <w:iCs w:val="0"/>
          <w:caps w:val="0"/>
          <w:color w:val="auto"/>
          <w:spacing w:val="0"/>
          <w:sz w:val="32"/>
          <w:szCs w:val="32"/>
          <w:shd w:val="clear" w:color="auto" w:fill="auto"/>
          <w:vertAlign w:val="baseline"/>
        </w:rPr>
        <w:t> </w:t>
      </w:r>
    </w:p>
    <w:p w14:paraId="330915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51659993">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bCs/>
          <w:i w:val="0"/>
          <w:iCs w:val="0"/>
          <w:caps w:val="0"/>
          <w:color w:val="auto"/>
          <w:spacing w:val="0"/>
          <w:sz w:val="32"/>
          <w:szCs w:val="32"/>
          <w:shd w:val="clear" w:color="auto" w:fill="auto"/>
          <w:vertAlign w:val="baseline"/>
        </w:rPr>
        <w:t> </w:t>
      </w:r>
    </w:p>
    <w:p w14:paraId="2BEC2B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317A35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附件3、初次报价一览表</w:t>
      </w:r>
    </w:p>
    <w:p w14:paraId="75FCB0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项目编号：</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货币单位：    元</w:t>
      </w:r>
    </w:p>
    <w:tbl>
      <w:tblPr>
        <w:tblStyle w:val="12"/>
        <w:tblW w:w="9286"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558"/>
        <w:gridCol w:w="6728"/>
      </w:tblGrid>
      <w:tr w14:paraId="02A56D2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80" w:hRule="atLeast"/>
          <w:jc w:val="center"/>
        </w:trPr>
        <w:tc>
          <w:tcPr>
            <w:tcW w:w="255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5585D1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项目名称</w:t>
            </w:r>
          </w:p>
        </w:tc>
        <w:tc>
          <w:tcPr>
            <w:tcW w:w="67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418C78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r>
      <w:tr w14:paraId="1C75A32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80" w:hRule="atLeast"/>
          <w:jc w:val="center"/>
        </w:trPr>
        <w:tc>
          <w:tcPr>
            <w:tcW w:w="255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35DE6E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供应商</w:t>
            </w:r>
          </w:p>
        </w:tc>
        <w:tc>
          <w:tcPr>
            <w:tcW w:w="67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3D53A4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r>
      <w:tr w14:paraId="767BC28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80" w:hRule="atLeast"/>
          <w:jc w:val="center"/>
        </w:trPr>
        <w:tc>
          <w:tcPr>
            <w:tcW w:w="255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23D7B6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投标总报价</w:t>
            </w:r>
          </w:p>
        </w:tc>
        <w:tc>
          <w:tcPr>
            <w:tcW w:w="67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3D396520">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val="0"/>
                <w:bCs w:val="0"/>
                <w:color w:val="auto"/>
                <w:sz w:val="21"/>
                <w:szCs w:val="21"/>
                <w:shd w:val="clear" w:color="auto" w:fill="auto"/>
                <w:vertAlign w:val="baseline"/>
              </w:rPr>
              <w:t> </w:t>
            </w:r>
          </w:p>
        </w:tc>
      </w:tr>
      <w:tr w14:paraId="5086EC7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80" w:hRule="atLeast"/>
          <w:jc w:val="center"/>
        </w:trPr>
        <w:tc>
          <w:tcPr>
            <w:tcW w:w="255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5908AA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服务期限</w:t>
            </w:r>
          </w:p>
        </w:tc>
        <w:tc>
          <w:tcPr>
            <w:tcW w:w="67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5D12E3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p>
        </w:tc>
      </w:tr>
      <w:tr w14:paraId="00CB52B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047" w:hRule="atLeast"/>
          <w:jc w:val="center"/>
        </w:trPr>
        <w:tc>
          <w:tcPr>
            <w:tcW w:w="255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037035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w:t>
            </w:r>
          </w:p>
        </w:tc>
        <w:tc>
          <w:tcPr>
            <w:tcW w:w="67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005D4B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p>
        </w:tc>
      </w:tr>
      <w:tr w14:paraId="581E97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72" w:hRule="atLeast"/>
          <w:jc w:val="center"/>
        </w:trPr>
        <w:tc>
          <w:tcPr>
            <w:tcW w:w="255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460169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备注</w:t>
            </w:r>
          </w:p>
        </w:tc>
        <w:tc>
          <w:tcPr>
            <w:tcW w:w="6728"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59A90F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p w14:paraId="2907F6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r>
    </w:tbl>
    <w:p w14:paraId="6805BABC">
      <w:pPr>
        <w:keepNext w:val="0"/>
        <w:keepLines w:val="0"/>
        <w:pageBreakBefore w:val="0"/>
        <w:widowControl/>
        <w:suppressLineNumbers w:val="0"/>
        <w:kinsoku/>
        <w:wordWrap/>
        <w:overflowPunct/>
        <w:topLinePunct w:val="0"/>
        <w:autoSpaceDE/>
        <w:autoSpaceDN/>
        <w:bidi w:val="0"/>
        <w:adjustRightInd/>
        <w:snapToGrid/>
        <w:spacing w:before="50" w:beforeAutospacing="0" w:after="5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注: 1、报价一经涂改，应在涂改处加盖单位公章或供应商代表签字或盖章，否则其响应作无效响应处理。</w:t>
      </w:r>
    </w:p>
    <w:p w14:paraId="5BF08D87">
      <w:pPr>
        <w:keepNext w:val="0"/>
        <w:keepLines w:val="0"/>
        <w:pageBreakBefore w:val="0"/>
        <w:widowControl/>
        <w:suppressLineNumbers w:val="0"/>
        <w:kinsoku/>
        <w:wordWrap/>
        <w:overflowPunct/>
        <w:topLinePunct w:val="0"/>
        <w:autoSpaceDE/>
        <w:autoSpaceDN/>
        <w:bidi w:val="0"/>
        <w:adjustRightInd/>
        <w:snapToGrid/>
        <w:spacing w:before="50" w:beforeAutospacing="0" w:after="5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2、谈判费用为完成本项目服务内容产生的所有费用。</w:t>
      </w:r>
    </w:p>
    <w:p w14:paraId="120640B9">
      <w:pPr>
        <w:keepNext w:val="0"/>
        <w:keepLines w:val="0"/>
        <w:pageBreakBefore w:val="0"/>
        <w:widowControl/>
        <w:suppressLineNumbers w:val="0"/>
        <w:kinsoku/>
        <w:wordWrap/>
        <w:overflowPunct/>
        <w:topLinePunct w:val="0"/>
        <w:autoSpaceDE/>
        <w:autoSpaceDN/>
        <w:bidi w:val="0"/>
        <w:adjustRightInd/>
        <w:snapToGrid/>
        <w:spacing w:before="50" w:beforeAutospacing="0" w:after="50" w:afterAutospacing="0" w:line="36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3、若认为符合价格折扣条件的，在 “备注”栏内注明符合何种折扣条件，以方便谈判小组评审。</w:t>
      </w:r>
    </w:p>
    <w:p w14:paraId="5A53E4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4、供应商按格式填列，不得自行更改，否则引起的不利后果由供应商承担。    </w:t>
      </w:r>
    </w:p>
    <w:p w14:paraId="3B1E12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189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2235B0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1995"/>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供应商代表签字：                </w:t>
      </w:r>
    </w:p>
    <w:p w14:paraId="4FDE49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供应商：   　　（全称并加盖公章）</w:t>
      </w:r>
    </w:p>
    <w:p w14:paraId="64EE8B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年    月    日</w:t>
      </w:r>
    </w:p>
    <w:p w14:paraId="4A9559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6CCA76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6F591E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392F1FEF">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sz w:val="32"/>
          <w:szCs w:val="32"/>
          <w:shd w:val="clear" w:color="auto" w:fill="auto"/>
          <w:vertAlign w:val="baseline"/>
        </w:rPr>
        <w:t> </w:t>
      </w: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4B4F36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42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附件4、服务技术响应表</w:t>
      </w:r>
    </w:p>
    <w:p w14:paraId="26A671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项目编号：</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tbl>
      <w:tblPr>
        <w:tblStyle w:val="12"/>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457"/>
        <w:gridCol w:w="1653"/>
        <w:gridCol w:w="2356"/>
        <w:gridCol w:w="3837"/>
        <w:gridCol w:w="893"/>
      </w:tblGrid>
      <w:tr w14:paraId="3871DF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11" w:hRule="atLeast"/>
          <w:jc w:val="center"/>
        </w:trPr>
        <w:tc>
          <w:tcPr>
            <w:tcW w:w="463"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005527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序号</w:t>
            </w:r>
          </w:p>
        </w:tc>
        <w:tc>
          <w:tcPr>
            <w:tcW w:w="1689"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70D729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服务名称</w:t>
            </w:r>
          </w:p>
        </w:tc>
        <w:tc>
          <w:tcPr>
            <w:tcW w:w="2409"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1F688F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谈判文件要求</w:t>
            </w:r>
          </w:p>
        </w:tc>
        <w:tc>
          <w:tcPr>
            <w:tcW w:w="3927"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7C414C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投标文件响应</w:t>
            </w:r>
          </w:p>
        </w:tc>
        <w:tc>
          <w:tcPr>
            <w:tcW w:w="91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0C4326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偏离情况</w:t>
            </w:r>
          </w:p>
        </w:tc>
      </w:tr>
      <w:tr w14:paraId="77E3AE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91" w:hRule="atLeast"/>
          <w:jc w:val="center"/>
        </w:trPr>
        <w:tc>
          <w:tcPr>
            <w:tcW w:w="463"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2240AE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1</w:t>
            </w:r>
          </w:p>
        </w:tc>
        <w:tc>
          <w:tcPr>
            <w:tcW w:w="1689"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257FE3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2409"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099E77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3927"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62CB66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91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56D2C8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r>
      <w:tr w14:paraId="5E5E262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92" w:hRule="atLeast"/>
          <w:jc w:val="center"/>
        </w:trPr>
        <w:tc>
          <w:tcPr>
            <w:tcW w:w="463"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21B884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2</w:t>
            </w:r>
          </w:p>
        </w:tc>
        <w:tc>
          <w:tcPr>
            <w:tcW w:w="1689"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34D39A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2409"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2CD0C7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3927"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6D1967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91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3E74E2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r>
      <w:tr w14:paraId="4FE33B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50" w:hRule="atLeast"/>
          <w:jc w:val="center"/>
        </w:trPr>
        <w:tc>
          <w:tcPr>
            <w:tcW w:w="463"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515F03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w:t>
            </w:r>
          </w:p>
        </w:tc>
        <w:tc>
          <w:tcPr>
            <w:tcW w:w="1689"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4E2C93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2409"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2C20A4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3927"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0E4736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910" w:type="dxa"/>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33079A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r>
      <w:tr w14:paraId="55DC76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271" w:hRule="atLeast"/>
          <w:jc w:val="center"/>
        </w:trPr>
        <w:tc>
          <w:tcPr>
            <w:tcW w:w="2152" w:type="dxa"/>
            <w:gridSpan w:val="2"/>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022879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服务标准</w:t>
            </w:r>
          </w:p>
        </w:tc>
        <w:tc>
          <w:tcPr>
            <w:tcW w:w="7246" w:type="dxa"/>
            <w:gridSpan w:val="3"/>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top"/>
          </w:tcPr>
          <w:p w14:paraId="3A0987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（国家标准、行业标准、地区标准等）</w:t>
            </w:r>
          </w:p>
          <w:p w14:paraId="676A6D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r>
    </w:tbl>
    <w:p w14:paraId="25AAC9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注：供应商必须如实完整填写表格， “偏离情况”是指“正偏离”、“负偏离”或“无偏离”。</w:t>
      </w:r>
    </w:p>
    <w:p w14:paraId="4DB8C7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5B5AD6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0CE23D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2C2943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167437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供应商代表签字：</w:t>
      </w:r>
    </w:p>
    <w:p w14:paraId="252C67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6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供应商</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全称并加盖公章）</w:t>
      </w:r>
    </w:p>
    <w:p w14:paraId="074086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36ADAC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年    月    日</w:t>
      </w:r>
    </w:p>
    <w:p w14:paraId="34EA90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13B9B0A0">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42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val="0"/>
          <w:bCs w:val="0"/>
          <w:i w:val="0"/>
          <w:iCs w:val="0"/>
          <w:caps w:val="0"/>
          <w:color w:val="auto"/>
          <w:spacing w:val="0"/>
          <w:sz w:val="21"/>
          <w:szCs w:val="21"/>
          <w:shd w:val="clear" w:color="auto" w:fill="auto"/>
          <w:vertAlign w:val="baseline"/>
        </w:rPr>
        <w:t> </w:t>
      </w:r>
    </w:p>
    <w:p w14:paraId="033FDC03">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420" w:right="0" w:firstLine="0"/>
        <w:jc w:val="left"/>
        <w:textAlignment w:val="baseline"/>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22A99B33">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420" w:right="0" w:firstLine="0"/>
        <w:jc w:val="left"/>
        <w:textAlignment w:val="baseline"/>
        <w:rPr>
          <w:rFonts w:hint="default" w:ascii="宋体" w:hAnsi="宋体" w:eastAsia="宋体" w:cs="宋体"/>
          <w:b/>
          <w:bCs/>
          <w:i w:val="0"/>
          <w:iCs w:val="0"/>
          <w:caps w:val="0"/>
          <w:color w:val="auto"/>
          <w:spacing w:val="0"/>
          <w:kern w:val="0"/>
          <w:sz w:val="28"/>
          <w:szCs w:val="28"/>
          <w:shd w:val="clear" w:color="auto" w:fill="auto"/>
          <w:vertAlign w:val="baseline"/>
          <w:lang w:val="en-US" w:eastAsia="zh-CN" w:bidi="ar"/>
        </w:rPr>
      </w:pPr>
    </w:p>
    <w:p w14:paraId="3700A4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附件5、商务响应表</w:t>
      </w:r>
    </w:p>
    <w:p w14:paraId="732F41DE">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val="0"/>
          <w:bCs w:val="0"/>
          <w:i w:val="0"/>
          <w:iCs w:val="0"/>
          <w:caps w:val="0"/>
          <w:color w:val="auto"/>
          <w:spacing w:val="0"/>
          <w:sz w:val="21"/>
          <w:szCs w:val="21"/>
          <w:shd w:val="clear" w:color="auto" w:fill="auto"/>
          <w:vertAlign w:val="baseline"/>
        </w:rPr>
        <w:t> </w:t>
      </w:r>
    </w:p>
    <w:tbl>
      <w:tblPr>
        <w:tblStyle w:val="12"/>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88"/>
        <w:gridCol w:w="4161"/>
        <w:gridCol w:w="990"/>
        <w:gridCol w:w="2774"/>
      </w:tblGrid>
      <w:tr w14:paraId="3F65E4A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37" w:hRule="atLeast"/>
          <w:jc w:val="center"/>
        </w:trPr>
        <w:tc>
          <w:tcPr>
            <w:tcW w:w="118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42A272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项目</w:t>
            </w:r>
          </w:p>
        </w:tc>
        <w:tc>
          <w:tcPr>
            <w:tcW w:w="41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07260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谈判文件要求</w:t>
            </w:r>
          </w:p>
        </w:tc>
        <w:tc>
          <w:tcPr>
            <w:tcW w:w="99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5B8D8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是否响应</w:t>
            </w:r>
          </w:p>
        </w:tc>
        <w:tc>
          <w:tcPr>
            <w:tcW w:w="2774"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5DDFB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供应商的承诺或说明</w:t>
            </w:r>
          </w:p>
        </w:tc>
      </w:tr>
      <w:tr w14:paraId="273855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38" w:hRule="atLeast"/>
          <w:jc w:val="center"/>
        </w:trPr>
        <w:tc>
          <w:tcPr>
            <w:tcW w:w="118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897F3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 </w:t>
            </w:r>
          </w:p>
        </w:tc>
        <w:tc>
          <w:tcPr>
            <w:tcW w:w="41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12F60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99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8532E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2774"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FB504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r>
      <w:tr w14:paraId="254341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590" w:hRule="atLeast"/>
          <w:jc w:val="center"/>
        </w:trPr>
        <w:tc>
          <w:tcPr>
            <w:tcW w:w="118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81F08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 </w:t>
            </w:r>
          </w:p>
        </w:tc>
        <w:tc>
          <w:tcPr>
            <w:tcW w:w="41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C029C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99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8447E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2774"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FF1AE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r>
      <w:tr w14:paraId="0EF1B22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62" w:hRule="atLeast"/>
          <w:jc w:val="center"/>
        </w:trPr>
        <w:tc>
          <w:tcPr>
            <w:tcW w:w="118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DC5F1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 </w:t>
            </w:r>
          </w:p>
        </w:tc>
        <w:tc>
          <w:tcPr>
            <w:tcW w:w="41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AE8C7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99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47847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2774"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4014D3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r>
      <w:tr w14:paraId="24CCEE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619" w:hRule="atLeast"/>
          <w:jc w:val="center"/>
        </w:trPr>
        <w:tc>
          <w:tcPr>
            <w:tcW w:w="118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852BA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color w:val="auto"/>
                <w:kern w:val="0"/>
                <w:sz w:val="21"/>
                <w:szCs w:val="21"/>
                <w:shd w:val="clear" w:color="auto" w:fill="auto"/>
                <w:vertAlign w:val="baseline"/>
                <w:lang w:val="en-US" w:eastAsia="zh-CN" w:bidi="ar"/>
              </w:rPr>
              <w:t> </w:t>
            </w:r>
          </w:p>
        </w:tc>
        <w:tc>
          <w:tcPr>
            <w:tcW w:w="416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4F82D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w:t>
            </w:r>
          </w:p>
        </w:tc>
        <w:tc>
          <w:tcPr>
            <w:tcW w:w="99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A7DF9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c>
          <w:tcPr>
            <w:tcW w:w="2774"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5A2BA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color w:val="auto"/>
                <w:kern w:val="0"/>
                <w:sz w:val="21"/>
                <w:szCs w:val="21"/>
                <w:shd w:val="clear" w:color="auto" w:fill="auto"/>
                <w:vertAlign w:val="baseline"/>
                <w:lang w:val="en-US" w:eastAsia="zh-CN" w:bidi="ar"/>
              </w:rPr>
              <w:t> </w:t>
            </w:r>
          </w:p>
        </w:tc>
      </w:tr>
    </w:tbl>
    <w:p w14:paraId="470964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注：投标企业应按采购谈判文件第二章采购需求中商务要求逐项填写，否则为无效投标</w:t>
      </w:r>
    </w:p>
    <w:p w14:paraId="244B17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4F66E7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41C7ED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314245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3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供应商代表签字：</w:t>
      </w:r>
    </w:p>
    <w:p w14:paraId="06184A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30" w:firstLineChars="230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供应商</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全称并加盖公章）</w:t>
      </w:r>
    </w:p>
    <w:p w14:paraId="4A7107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0A3B7F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年    月    日</w:t>
      </w: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795F74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pPr>
    </w:p>
    <w:p w14:paraId="793E24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pPr>
    </w:p>
    <w:p w14:paraId="5B8D84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pPr>
    </w:p>
    <w:p w14:paraId="31A31B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附件6、法定代表人身份证明</w:t>
      </w:r>
    </w:p>
    <w:p w14:paraId="5E45FE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321D4D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供应商名称：</w:t>
      </w:r>
    </w:p>
    <w:p w14:paraId="000595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地址：</w:t>
      </w:r>
    </w:p>
    <w:p w14:paraId="088971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成立时间：年月日</w:t>
      </w:r>
    </w:p>
    <w:p w14:paraId="65D668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经营期限：</w:t>
      </w:r>
    </w:p>
    <w:p w14:paraId="2AC8DB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姓名：，性别：，年龄：，职务：系  </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（供应商名称）</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的法定代表人。</w:t>
      </w:r>
    </w:p>
    <w:p w14:paraId="5A6D13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特此证明。</w:t>
      </w:r>
    </w:p>
    <w:p w14:paraId="5CB3A5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3B6076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此处请粘贴法定代表人身份证复印件</w:t>
      </w:r>
    </w:p>
    <w:p w14:paraId="61392F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1B5A74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76B5AA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4CB9FC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1FE35A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6B64DD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33768B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3C0823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6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供应商：（全称并加盖公章）</w:t>
      </w:r>
    </w:p>
    <w:p w14:paraId="51CD40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1EE36A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年    月    日</w:t>
      </w:r>
    </w:p>
    <w:p w14:paraId="39EE6D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211BE8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8"/>
          <w:szCs w:val="28"/>
          <w:shd w:val="clear" w:color="auto" w:fill="auto"/>
          <w:vertAlign w:val="baseline"/>
          <w:lang w:val="en-US" w:eastAsia="zh-CN" w:bidi="ar"/>
        </w:rPr>
        <w:t> </w:t>
      </w:r>
    </w:p>
    <w:p w14:paraId="19584F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8"/>
          <w:szCs w:val="28"/>
          <w:shd w:val="clear" w:color="auto" w:fill="auto"/>
          <w:vertAlign w:val="baseline"/>
          <w:lang w:val="en-US" w:eastAsia="zh-CN" w:bidi="ar"/>
        </w:rPr>
        <w:t> </w:t>
      </w:r>
    </w:p>
    <w:p w14:paraId="173062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566B3976">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sz w:val="32"/>
          <w:szCs w:val="32"/>
          <w:shd w:val="clear" w:color="auto" w:fill="auto"/>
          <w:vertAlign w:val="baseline"/>
        </w:rPr>
        <w:t> </w:t>
      </w: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16884C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附件7、法定代表人授权书</w:t>
      </w:r>
    </w:p>
    <w:p w14:paraId="28DCB8BD">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42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val="0"/>
          <w:bCs w:val="0"/>
          <w:i w:val="0"/>
          <w:iCs w:val="0"/>
          <w:caps w:val="0"/>
          <w:color w:val="auto"/>
          <w:spacing w:val="0"/>
          <w:sz w:val="21"/>
          <w:szCs w:val="21"/>
          <w:shd w:val="clear" w:color="auto" w:fill="auto"/>
          <w:vertAlign w:val="baseline"/>
        </w:rPr>
        <w:t> </w:t>
      </w:r>
    </w:p>
    <w:p w14:paraId="3E2895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致：</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（采购代理机构）</w:t>
      </w:r>
    </w:p>
    <w:p w14:paraId="783147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我</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（姓名）</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系</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（供应商名称）</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的法定代表人，现委托</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（姓名）</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为我方代理人。代理人根据本授权，以我方的名义参加 项目（项目编号：）的投标活动，并代表我方全权办理针对上述项目的投标、开标、评标、签约等具体事务和签署相关文件。</w:t>
      </w:r>
    </w:p>
    <w:p w14:paraId="380E89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我方对代理人的签名负全部责任。在撤销授权的书面通知以前，本授权书一直有效。代理人在授权书有效期内签署的所有文件不因授权的撤销而失效。</w:t>
      </w:r>
    </w:p>
    <w:p w14:paraId="636967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如果本次采购活动现场变更采购方式，本授权书有效。代理人无转委托权。</w:t>
      </w:r>
    </w:p>
    <w:p w14:paraId="27EB72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委托期限：</w:t>
      </w:r>
    </w:p>
    <w:p w14:paraId="62B603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委托代理人签名：                            法定代表人签名：</w:t>
      </w:r>
    </w:p>
    <w:p w14:paraId="0E0D1D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职务：                                      职务：</w:t>
      </w:r>
    </w:p>
    <w:p w14:paraId="473EB7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pPr>
    </w:p>
    <w:p w14:paraId="0C9C3D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70471A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此处请粘贴 法定代表人及委托代理人身份证复印件</w:t>
      </w:r>
    </w:p>
    <w:p w14:paraId="49D84B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589561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供应商：（全称并加盖公章）</w:t>
      </w:r>
    </w:p>
    <w:p w14:paraId="23CC46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05C830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04823D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年    月    日</w:t>
      </w:r>
    </w:p>
    <w:p w14:paraId="538728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2631BA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48EA812D">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10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val="0"/>
          <w:bCs w:val="0"/>
          <w:i w:val="0"/>
          <w:iCs w:val="0"/>
          <w:caps w:val="0"/>
          <w:color w:val="auto"/>
          <w:spacing w:val="0"/>
          <w:sz w:val="21"/>
          <w:szCs w:val="21"/>
          <w:shd w:val="clear" w:color="auto" w:fill="auto"/>
          <w:vertAlign w:val="baseline"/>
        </w:rPr>
        <w:t> </w:t>
      </w:r>
    </w:p>
    <w:p w14:paraId="109E8DE7">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200"/>
        <w:jc w:val="left"/>
        <w:textAlignment w:val="baseline"/>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i w:val="0"/>
          <w:iCs w:val="0"/>
          <w:caps w:val="0"/>
          <w:color w:val="auto"/>
          <w:spacing w:val="0"/>
          <w:sz w:val="24"/>
          <w:szCs w:val="24"/>
          <w:shd w:val="clear" w:color="auto" w:fill="auto"/>
          <w:vertAlign w:val="baseline"/>
        </w:rPr>
        <w:t> </w:t>
      </w:r>
    </w:p>
    <w:p w14:paraId="7B7496D0">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200"/>
        <w:jc w:val="left"/>
        <w:textAlignment w:val="baseline"/>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i w:val="0"/>
          <w:iCs w:val="0"/>
          <w:caps w:val="0"/>
          <w:color w:val="auto"/>
          <w:spacing w:val="0"/>
          <w:sz w:val="24"/>
          <w:szCs w:val="24"/>
          <w:shd w:val="clear" w:color="auto" w:fill="auto"/>
          <w:vertAlign w:val="baseline"/>
        </w:rPr>
        <w:t> </w:t>
      </w:r>
    </w:p>
    <w:p w14:paraId="2887FB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142B93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6E79DE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default" w:ascii="Arial" w:hAnsi="Arial" w:eastAsia="Helvetica" w:cs="Arial"/>
          <w:b/>
          <w:bCs/>
          <w:i w:val="0"/>
          <w:iCs w:val="0"/>
          <w:caps w:val="0"/>
          <w:color w:val="auto"/>
          <w:spacing w:val="0"/>
          <w:kern w:val="0"/>
          <w:sz w:val="28"/>
          <w:szCs w:val="28"/>
          <w:shd w:val="clear" w:color="auto" w:fill="auto"/>
          <w:vertAlign w:val="baseline"/>
          <w:lang w:val="en-US" w:eastAsia="zh-CN" w:bidi="ar"/>
        </w:rPr>
        <w:t>附件</w:t>
      </w: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8</w:t>
      </w:r>
      <w:r>
        <w:rPr>
          <w:rFonts w:hint="default" w:ascii="Arial" w:hAnsi="Arial" w:eastAsia="Helvetica" w:cs="Arial"/>
          <w:b/>
          <w:bCs/>
          <w:i w:val="0"/>
          <w:iCs w:val="0"/>
          <w:caps w:val="0"/>
          <w:color w:val="auto"/>
          <w:spacing w:val="0"/>
          <w:kern w:val="0"/>
          <w:sz w:val="28"/>
          <w:szCs w:val="28"/>
          <w:shd w:val="clear" w:color="auto" w:fill="auto"/>
          <w:vertAlign w:val="baseline"/>
          <w:lang w:val="en-US" w:eastAsia="zh-CN" w:bidi="ar"/>
        </w:rPr>
        <w:t>、证明文件</w:t>
      </w:r>
    </w:p>
    <w:p w14:paraId="15EE2D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8"/>
          <w:szCs w:val="28"/>
          <w:vertAlign w:val="baseline"/>
          <w:lang w:val="en-US" w:eastAsia="zh-CN" w:bidi="ar"/>
        </w:rPr>
        <w:t>（供应商可根据自己实际情况提供）</w:t>
      </w:r>
    </w:p>
    <w:p w14:paraId="26934B2B">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100"/>
        <w:jc w:val="left"/>
        <w:textAlignment w:val="baseline"/>
        <w:rPr>
          <w:rFonts w:hint="default" w:ascii="Calibri" w:hAnsi="Calibri" w:cs="Calibri"/>
          <w:b w:val="0"/>
          <w:bCs w:val="0"/>
          <w:color w:val="auto"/>
          <w:sz w:val="21"/>
          <w:szCs w:val="21"/>
        </w:rPr>
      </w:pPr>
      <w:r>
        <w:rPr>
          <w:rFonts w:hint="default" w:ascii="Calibri" w:hAnsi="Calibri" w:eastAsia="Helvetica" w:cs="Calibri"/>
          <w:b w:val="0"/>
          <w:bCs w:val="0"/>
          <w:i w:val="0"/>
          <w:iCs w:val="0"/>
          <w:caps w:val="0"/>
          <w:color w:val="auto"/>
          <w:spacing w:val="0"/>
          <w:sz w:val="21"/>
          <w:szCs w:val="21"/>
          <w:vertAlign w:val="baseline"/>
        </w:rPr>
        <w:t> </w:t>
      </w:r>
    </w:p>
    <w:p w14:paraId="69D1B1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0D4944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3882E5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160585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0D67A8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15D43C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0776D2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11DA4E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5EDE2D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72CE68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3E590E25">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rPr>
      </w:pPr>
      <w:r>
        <w:rPr>
          <w:rFonts w:hint="eastAsia" w:ascii="宋体" w:hAnsi="宋体" w:eastAsia="宋体" w:cs="宋体"/>
          <w:b/>
          <w:bCs/>
          <w:i w:val="0"/>
          <w:iCs w:val="0"/>
          <w:caps w:val="0"/>
          <w:color w:val="auto"/>
          <w:spacing w:val="0"/>
          <w:sz w:val="28"/>
          <w:szCs w:val="28"/>
          <w:vertAlign w:val="baseline"/>
        </w:rPr>
        <w:t> </w:t>
      </w:r>
    </w:p>
    <w:p w14:paraId="7781EC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default" w:ascii="Arial" w:hAnsi="Arial" w:eastAsia="Helvetica" w:cs="Arial"/>
          <w:b w:val="0"/>
          <w:bCs w:val="0"/>
          <w:i w:val="0"/>
          <w:iCs w:val="0"/>
          <w:caps w:val="0"/>
          <w:color w:val="auto"/>
          <w:spacing w:val="0"/>
          <w:kern w:val="0"/>
          <w:sz w:val="21"/>
          <w:szCs w:val="21"/>
          <w:vertAlign w:val="baseline"/>
          <w:lang w:val="en-US" w:eastAsia="zh-CN" w:bidi="ar"/>
        </w:rPr>
        <w:t> </w:t>
      </w:r>
    </w:p>
    <w:p w14:paraId="2616C8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8"/>
          <w:szCs w:val="28"/>
          <w:vertAlign w:val="baseline"/>
          <w:lang w:val="en-US" w:eastAsia="zh-CN" w:bidi="ar"/>
        </w:rPr>
        <w:t> </w:t>
      </w:r>
    </w:p>
    <w:p w14:paraId="5F773022">
      <w:pPr>
        <w:keepNext w:val="0"/>
        <w:keepLines w:val="0"/>
        <w:pageBreakBefore w:val="0"/>
        <w:widowControl/>
        <w:suppressLineNumbers w:val="0"/>
        <w:kinsoku/>
        <w:wordWrap/>
        <w:overflowPunct/>
        <w:topLinePunct w:val="0"/>
        <w:autoSpaceDE/>
        <w:autoSpaceDN/>
        <w:bidi w:val="0"/>
        <w:adjustRightInd/>
        <w:snapToGrid/>
        <w:spacing w:after="1440" w:afterAutospacing="0" w:line="360" w:lineRule="auto"/>
        <w:ind w:left="0" w:right="0" w:firstLine="0"/>
        <w:jc w:val="center"/>
        <w:rPr>
          <w:rFonts w:hint="default" w:ascii="Helvetica" w:hAnsi="Helvetica" w:eastAsia="Helvetica" w:cs="Helvetica"/>
          <w:i w:val="0"/>
          <w:iCs w:val="0"/>
          <w:caps w:val="0"/>
          <w:color w:val="auto"/>
          <w:spacing w:val="0"/>
          <w:sz w:val="21"/>
          <w:szCs w:val="21"/>
        </w:rPr>
      </w:pPr>
    </w:p>
    <w:p w14:paraId="55E93E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pPr>
      <w:bookmarkStart w:id="0" w:name="_Toc320872144"/>
      <w:bookmarkEnd w:id="0"/>
    </w:p>
    <w:p w14:paraId="75BC62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pPr>
    </w:p>
    <w:p w14:paraId="1C5ADC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pPr>
    </w:p>
    <w:p w14:paraId="1262A7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1CCE57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附件9、技术服务方案</w:t>
      </w:r>
    </w:p>
    <w:p w14:paraId="6A38CD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（格式自拟，供应商代表签字并加盖公章）</w:t>
      </w:r>
    </w:p>
    <w:p w14:paraId="5BD172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4BACCD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7F7475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40FF5B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0425C9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4B6589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616973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5527FC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3576C7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7990D9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533DC1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4A8214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35307B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49B723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613D05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600F78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4EAE5B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1C1974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6E70D4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021493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545BA6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78A87042">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100"/>
        <w:jc w:val="left"/>
        <w:textAlignment w:val="baseline"/>
        <w:rPr>
          <w:rFonts w:hint="default" w:ascii="Calibri" w:hAnsi="Calibri" w:cs="Calibri"/>
          <w:b w:val="0"/>
          <w:bCs w:val="0"/>
          <w:color w:val="auto"/>
          <w:sz w:val="21"/>
          <w:szCs w:val="21"/>
          <w:shd w:val="clear" w:color="auto" w:fill="auto"/>
        </w:rPr>
      </w:pPr>
      <w:r>
        <w:rPr>
          <w:rFonts w:hint="default" w:ascii="Calibri" w:hAnsi="Calibri" w:eastAsia="Helvetica" w:cs="Calibri"/>
          <w:b w:val="0"/>
          <w:bCs w:val="0"/>
          <w:i w:val="0"/>
          <w:iCs w:val="0"/>
          <w:caps w:val="0"/>
          <w:color w:val="auto"/>
          <w:spacing w:val="0"/>
          <w:sz w:val="21"/>
          <w:szCs w:val="21"/>
          <w:shd w:val="clear" w:color="auto" w:fill="auto"/>
          <w:vertAlign w:val="baseline"/>
        </w:rPr>
        <w:t> </w:t>
      </w:r>
    </w:p>
    <w:p w14:paraId="18B672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424A0A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082CE647">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default" w:ascii="Calibri" w:hAnsi="Calibri" w:eastAsia="Helvetica" w:cs="Calibri"/>
          <w:b w:val="0"/>
          <w:bCs w:val="0"/>
          <w:i w:val="0"/>
          <w:iCs w:val="0"/>
          <w:caps w:val="0"/>
          <w:color w:val="auto"/>
          <w:spacing w:val="0"/>
          <w:sz w:val="21"/>
          <w:szCs w:val="21"/>
          <w:shd w:val="clear" w:color="auto" w:fill="auto"/>
          <w:vertAlign w:val="baseline"/>
        </w:rPr>
        <w:t> </w:t>
      </w:r>
    </w:p>
    <w:p w14:paraId="00630A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71E691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4"/>
          <w:szCs w:val="24"/>
          <w:shd w:val="clear" w:color="auto" w:fill="auto"/>
          <w:vertAlign w:val="baseline"/>
          <w:lang w:val="en-US" w:eastAsia="zh-CN" w:bidi="ar"/>
        </w:rPr>
        <w:t> </w:t>
      </w:r>
    </w:p>
    <w:p w14:paraId="21FD20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p>
    <w:p w14:paraId="11472D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附件10、中小企业声明函（只需符合条件的供应商提供）</w:t>
      </w:r>
    </w:p>
    <w:p w14:paraId="56860B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4"/>
          <w:szCs w:val="24"/>
          <w:shd w:val="clear" w:color="auto" w:fill="auto"/>
          <w:vertAlign w:val="baseline"/>
          <w:lang w:val="en-US" w:eastAsia="zh-CN" w:bidi="ar"/>
        </w:rPr>
        <w:t> </w:t>
      </w:r>
    </w:p>
    <w:p w14:paraId="1C36F020">
      <w:pPr>
        <w:pStyle w:val="2"/>
        <w:keepNext w:val="0"/>
        <w:keepLines w:val="0"/>
        <w:pageBreakBefore w:val="0"/>
        <w:widowControl/>
        <w:suppressLineNumbers w:val="0"/>
        <w:kinsoku/>
        <w:wordWrap/>
        <w:overflowPunct/>
        <w:topLinePunct w:val="0"/>
        <w:autoSpaceDE/>
        <w:autoSpaceDN/>
        <w:bidi w:val="0"/>
        <w:adjustRightInd/>
        <w:snapToGrid/>
        <w:spacing w:before="162" w:beforeAutospacing="0" w:after="1770" w:afterAutospacing="0" w:line="360" w:lineRule="auto"/>
        <w:ind w:left="0" w:right="0" w:firstLine="0"/>
        <w:jc w:val="left"/>
        <w:textAlignment w:val="baseline"/>
        <w:rPr>
          <w:rFonts w:hint="default" w:ascii="Arial" w:hAnsi="Arial" w:cs="Arial"/>
          <w:b/>
          <w:bCs/>
          <w:color w:val="auto"/>
          <w:sz w:val="44"/>
          <w:szCs w:val="44"/>
          <w:shd w:val="clear" w:color="auto" w:fill="auto"/>
        </w:rPr>
      </w:pPr>
      <w:r>
        <w:rPr>
          <w:rFonts w:hint="eastAsia" w:ascii="宋体" w:hAnsi="宋体" w:eastAsia="宋体" w:cs="宋体"/>
          <w:b/>
          <w:bCs/>
          <w:i w:val="0"/>
          <w:iCs w:val="0"/>
          <w:caps w:val="0"/>
          <w:color w:val="auto"/>
          <w:spacing w:val="0"/>
          <w:sz w:val="28"/>
          <w:szCs w:val="28"/>
          <w:shd w:val="clear" w:color="auto" w:fill="auto"/>
          <w:vertAlign w:val="baseline"/>
        </w:rPr>
        <w:t>10.1中小企业声明函（服务）</w:t>
      </w:r>
    </w:p>
    <w:p w14:paraId="45F56D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本公司（联合体）郑重声明，根据《政府采购促进中小企业发展管理办法》（财库﹝2020﹞46 号）的规定，本公司（联合体）参加（单位名称）的（项目名称）采购活动，提供服务的人员为中小企业依照《中华人民共和国劳动民法典》订立劳动合同的从业人员承接。相关企业（含联合体中的中小企业、签订分包意向协议的中小企业） 的具体情况如下：</w:t>
      </w:r>
    </w:p>
    <w:p w14:paraId="43A0DD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 （</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标 的 名 称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 属 于 （</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采 购 文 件 中 明 确 的 所 属 行 业</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 行业；服务商为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（企业名称）</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，从业人员</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人，营业收入为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万元，资产总额为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万元，属于（中型企业、小型企业、微型企业）；</w:t>
      </w:r>
    </w:p>
    <w:p w14:paraId="23A0DC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2、（</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标 的 名 称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 属 于 （</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采 购 文 件 中 明 确 的 所 属 行 业</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 行业；服务商为（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企业名称</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），从业人员</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人，营业收入为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万元，资产总额为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万元，属于（中型企业、小型企业、微型企业）；</w:t>
      </w:r>
    </w:p>
    <w:p w14:paraId="624D27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w:t>
      </w:r>
    </w:p>
    <w:p w14:paraId="1E66EC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以上企业，不属于大企业的分支机构，不存在控股股东为大企业的情形，也不存在与大企业的负责人为同一人的情形。</w:t>
      </w:r>
    </w:p>
    <w:p w14:paraId="04E157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本企业对上述声明内容的真实性负责。如有虚假，将依法承担相应责任。                    </w:t>
      </w:r>
    </w:p>
    <w:p w14:paraId="78740E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48E13B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企业名称</w:t>
      </w:r>
      <w:r>
        <w:rPr>
          <w:rFonts w:hint="eastAsia" w:ascii="宋体" w:hAnsi="宋体" w:eastAsia="宋体" w:cs="宋体"/>
          <w:b w:val="0"/>
          <w:bCs w:val="0"/>
          <w:i w:val="0"/>
          <w:iCs w:val="0"/>
          <w:caps w:val="0"/>
          <w:color w:val="auto"/>
          <w:spacing w:val="2"/>
          <w:kern w:val="0"/>
          <w:sz w:val="21"/>
          <w:szCs w:val="21"/>
          <w:shd w:val="clear" w:color="auto" w:fill="auto"/>
          <w:vertAlign w:val="baseline"/>
          <w:lang w:val="en-US" w:eastAsia="zh-CN" w:bidi="ar"/>
        </w:rPr>
        <w:t>（</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盖章</w:t>
      </w:r>
      <w:r>
        <w:rPr>
          <w:rFonts w:hint="eastAsia" w:ascii="宋体" w:hAnsi="宋体" w:eastAsia="宋体" w:cs="宋体"/>
          <w:b w:val="0"/>
          <w:bCs w:val="0"/>
          <w:i w:val="0"/>
          <w:iCs w:val="0"/>
          <w:caps w:val="0"/>
          <w:color w:val="auto"/>
          <w:spacing w:val="-167"/>
          <w:kern w:val="0"/>
          <w:sz w:val="21"/>
          <w:szCs w:val="21"/>
          <w:shd w:val="clear" w:color="auto" w:fill="auto"/>
          <w:vertAlign w:val="baseline"/>
          <w:lang w:val="en-US" w:eastAsia="zh-CN" w:bidi="ar"/>
        </w:rPr>
        <w:t>）</w:t>
      </w:r>
      <w:r>
        <w:rPr>
          <w:rFonts w:hint="eastAsia" w:ascii="宋体" w:hAnsi="宋体" w:eastAsia="宋体" w:cs="宋体"/>
          <w:b w:val="0"/>
          <w:bCs w:val="0"/>
          <w:i w:val="0"/>
          <w:iCs w:val="0"/>
          <w:caps w:val="0"/>
          <w:color w:val="auto"/>
          <w:spacing w:val="-8"/>
          <w:kern w:val="0"/>
          <w:sz w:val="21"/>
          <w:szCs w:val="21"/>
          <w:shd w:val="clear" w:color="auto" w:fill="auto"/>
          <w:vertAlign w:val="baseline"/>
          <w:lang w:val="en-US" w:eastAsia="zh-CN" w:bidi="ar"/>
        </w:rPr>
        <w:t>：</w:t>
      </w:r>
    </w:p>
    <w:p w14:paraId="5165D7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24"/>
          <w:kern w:val="0"/>
          <w:sz w:val="21"/>
          <w:szCs w:val="21"/>
          <w:shd w:val="clear" w:color="auto" w:fill="auto"/>
          <w:vertAlign w:val="baseline"/>
          <w:lang w:val="en-US" w:eastAsia="zh-CN" w:bidi="ar"/>
        </w:rPr>
        <w:t>                  日期：</w:t>
      </w:r>
    </w:p>
    <w:p w14:paraId="7D65D7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3960" w:right="0" w:hanging="3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4"/>
          <w:szCs w:val="24"/>
          <w:shd w:val="clear" w:color="auto" w:fill="auto"/>
          <w:vertAlign w:val="baseline"/>
          <w:lang w:val="en-US" w:eastAsia="zh-CN" w:bidi="ar"/>
        </w:rPr>
        <w:t> </w:t>
      </w:r>
    </w:p>
    <w:p w14:paraId="7CC309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4"/>
          <w:szCs w:val="24"/>
          <w:shd w:val="clear" w:color="auto" w:fill="auto"/>
          <w:vertAlign w:val="baseline"/>
          <w:lang w:val="en-US" w:eastAsia="zh-CN" w:bidi="ar"/>
        </w:rPr>
        <w:t> </w:t>
      </w:r>
    </w:p>
    <w:p w14:paraId="4DF63EE5">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val="0"/>
          <w:bCs w:val="0"/>
          <w:i w:val="0"/>
          <w:iCs w:val="0"/>
          <w:caps w:val="0"/>
          <w:color w:val="auto"/>
          <w:spacing w:val="0"/>
          <w:sz w:val="24"/>
          <w:szCs w:val="24"/>
          <w:shd w:val="clear" w:color="auto" w:fill="auto"/>
          <w:vertAlign w:val="baseline"/>
        </w:rPr>
        <w:t> </w:t>
      </w:r>
    </w:p>
    <w:p w14:paraId="59152E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10.2残疾人福利性单位声明函（格式）</w:t>
      </w:r>
    </w:p>
    <w:p w14:paraId="2B7235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87C72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本单位对上述声明的真实性负责。如有虚假，将依法承担相应责任。</w:t>
      </w:r>
    </w:p>
    <w:p w14:paraId="33D4DA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84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供应商：            （全称并加盖公章） </w:t>
      </w:r>
    </w:p>
    <w:p w14:paraId="750154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783F0D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35E2E1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53583D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pPr>
    </w:p>
    <w:p w14:paraId="7B1279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pPr>
    </w:p>
    <w:p w14:paraId="47084E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pPr>
    </w:p>
    <w:p w14:paraId="6F8513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pPr>
    </w:p>
    <w:p w14:paraId="0F26EB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pPr>
    </w:p>
    <w:p w14:paraId="42AE3C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pPr>
    </w:p>
    <w:p w14:paraId="60DBA4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46C0DD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118058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5A9BE74B">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bCs/>
          <w:i w:val="0"/>
          <w:iCs w:val="0"/>
          <w:caps w:val="0"/>
          <w:color w:val="auto"/>
          <w:spacing w:val="0"/>
          <w:sz w:val="28"/>
          <w:szCs w:val="28"/>
          <w:shd w:val="clear" w:color="auto" w:fill="auto"/>
          <w:vertAlign w:val="baseline"/>
        </w:rPr>
        <w:t> </w:t>
      </w:r>
    </w:p>
    <w:p w14:paraId="39683C88">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eastAsia" w:ascii="宋体" w:hAnsi="宋体" w:eastAsia="宋体" w:cs="宋体"/>
          <w:b w:val="0"/>
          <w:bCs w:val="0"/>
          <w:color w:val="auto"/>
          <w:sz w:val="24"/>
          <w:szCs w:val="24"/>
          <w:shd w:val="clear" w:color="auto" w:fill="auto"/>
        </w:rPr>
      </w:pPr>
      <w:r>
        <w:rPr>
          <w:rFonts w:hint="eastAsia" w:ascii="宋体" w:hAnsi="宋体" w:eastAsia="宋体" w:cs="宋体"/>
          <w:b/>
          <w:bCs/>
          <w:i w:val="0"/>
          <w:iCs w:val="0"/>
          <w:caps w:val="0"/>
          <w:color w:val="auto"/>
          <w:spacing w:val="0"/>
          <w:sz w:val="28"/>
          <w:szCs w:val="28"/>
          <w:shd w:val="clear" w:color="auto" w:fill="auto"/>
          <w:vertAlign w:val="baseline"/>
        </w:rPr>
        <w:t> </w:t>
      </w:r>
    </w:p>
    <w:p w14:paraId="34A2A3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07319B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宋体" w:hAnsi="宋体" w:eastAsia="宋体" w:cs="宋体"/>
          <w:b/>
          <w:bCs/>
          <w:i w:val="0"/>
          <w:iCs w:val="0"/>
          <w:caps w:val="0"/>
          <w:color w:val="auto"/>
          <w:spacing w:val="0"/>
          <w:kern w:val="0"/>
          <w:sz w:val="28"/>
          <w:szCs w:val="28"/>
          <w:shd w:val="clear" w:color="auto" w:fill="auto"/>
          <w:vertAlign w:val="baseline"/>
          <w:lang w:val="en-US" w:eastAsia="zh-CN" w:bidi="ar"/>
        </w:rPr>
      </w:pPr>
    </w:p>
    <w:p w14:paraId="037E8862">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bCs/>
          <w:i w:val="0"/>
          <w:iCs w:val="0"/>
          <w:caps w:val="0"/>
          <w:color w:val="auto"/>
          <w:spacing w:val="0"/>
          <w:sz w:val="28"/>
          <w:szCs w:val="28"/>
          <w:shd w:val="clear" w:color="auto" w:fill="auto"/>
          <w:vertAlign w:val="baseline"/>
        </w:rPr>
        <w:t> </w:t>
      </w:r>
    </w:p>
    <w:p w14:paraId="578104AB">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eastAsia" w:ascii="宋体" w:hAnsi="宋体" w:eastAsia="宋体" w:cs="宋体"/>
          <w:b w:val="0"/>
          <w:bCs w:val="0"/>
          <w:color w:val="auto"/>
          <w:sz w:val="24"/>
          <w:szCs w:val="24"/>
          <w:shd w:val="clear" w:color="auto" w:fill="auto"/>
        </w:rPr>
      </w:pPr>
      <w:r>
        <w:rPr>
          <w:rFonts w:hint="eastAsia" w:ascii="宋体" w:hAnsi="宋体" w:eastAsia="宋体" w:cs="宋体"/>
          <w:b/>
          <w:bCs/>
          <w:i w:val="0"/>
          <w:iCs w:val="0"/>
          <w:caps w:val="0"/>
          <w:color w:val="auto"/>
          <w:spacing w:val="0"/>
          <w:sz w:val="28"/>
          <w:szCs w:val="28"/>
          <w:shd w:val="clear" w:color="auto" w:fill="auto"/>
          <w:vertAlign w:val="baseline"/>
        </w:rPr>
        <w:t> </w:t>
      </w:r>
    </w:p>
    <w:p w14:paraId="09B242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25DCEB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附件11、供应商自觉抵制政府采购领域商业贿赂行为承诺书</w:t>
      </w:r>
    </w:p>
    <w:p w14:paraId="55ADE0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20"/>
          <w:kern w:val="0"/>
          <w:sz w:val="28"/>
          <w:szCs w:val="28"/>
          <w:shd w:val="clear" w:color="auto" w:fill="auto"/>
          <w:vertAlign w:val="baseline"/>
          <w:lang w:val="en-US" w:eastAsia="zh-CN" w:bidi="ar"/>
        </w:rPr>
        <w:t> </w:t>
      </w:r>
    </w:p>
    <w:p w14:paraId="7623EB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20"/>
          <w:kern w:val="0"/>
          <w:sz w:val="21"/>
          <w:szCs w:val="21"/>
          <w:shd w:val="clear" w:color="auto" w:fill="auto"/>
          <w:vertAlign w:val="baseline"/>
          <w:lang w:val="en-US" w:eastAsia="zh-CN" w:bidi="ar"/>
        </w:rPr>
        <w:t>致： </w:t>
      </w:r>
      <w:r>
        <w:rPr>
          <w:rFonts w:hint="eastAsia" w:ascii="宋体" w:hAnsi="宋体" w:eastAsia="宋体" w:cs="宋体"/>
          <w:b w:val="0"/>
          <w:bCs w:val="0"/>
          <w:i w:val="0"/>
          <w:iCs w:val="0"/>
          <w:caps w:val="0"/>
          <w:color w:val="auto"/>
          <w:spacing w:val="-2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20"/>
          <w:kern w:val="0"/>
          <w:sz w:val="21"/>
          <w:szCs w:val="21"/>
          <w:u w:val="none"/>
          <w:shd w:val="clear" w:color="auto" w:fill="auto"/>
          <w:vertAlign w:val="baseline"/>
          <w:lang w:val="en-US" w:eastAsia="zh-CN" w:bidi="ar"/>
        </w:rPr>
        <w:t>采购代理机构）：</w:t>
      </w:r>
    </w:p>
    <w:p w14:paraId="0139E6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进一步规范政府采购行为，营造公平竞争的政府采购市场环境，维护政府采购制度良好声誉，在参与贵单位组织的采购活动中，我方庄重承诺：</w:t>
      </w:r>
    </w:p>
    <w:p w14:paraId="7971B5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一、依法参与采购活动，遵纪守法，诚信经营，公平竞争。</w:t>
      </w:r>
    </w:p>
    <w:p w14:paraId="2C9B87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二、不向采购人、采购代理机构和评审专家提供任何形式的商业贿赂，对索取或接受商业贿赂的单位和个人，及时向财政部门和纪检监察机关举报。</w:t>
      </w:r>
    </w:p>
    <w:p w14:paraId="12F4BF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三、不以提供虚假资质文件等形式参与采购活动，不以虚假材料谋取成交。</w:t>
      </w:r>
    </w:p>
    <w:p w14:paraId="0DBD9A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四、不采取不正当手段诋毁、排挤其它供应商，与其它参与采购活动的供应商保持良性的竞争关系。</w:t>
      </w:r>
    </w:p>
    <w:p w14:paraId="4CEEC7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五、不与采购人、采购代理机构和评审专家恶意串通，自觉维护政府采购公平竞争的市场秩序。</w:t>
      </w:r>
    </w:p>
    <w:p w14:paraId="01A8EB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六、不与其它供应商串通采取围标、陪标等商业欺诈手段谋取成交，积极维护国家利益、社会公共利益和采购人的合法权益。</w:t>
      </w:r>
    </w:p>
    <w:p w14:paraId="05DDA4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七、严格履行政府采购合同约定义务，不在政府采购合同执行过程中采取降低质量或标准、减少数量、拖延交付时间等方式损害采购人的利益，并自觉承担违约责任。</w:t>
      </w:r>
    </w:p>
    <w:p w14:paraId="34684E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八、自觉接受并积极配合相关监督部门实施的监督检查，如实反映情况，及时提供有关证明材料。</w:t>
      </w:r>
    </w:p>
    <w:p w14:paraId="356130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477201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3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供应商代表签字：</w:t>
      </w:r>
    </w:p>
    <w:p w14:paraId="4DCCBD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71AAAA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6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供应商：（全称并加盖公章）</w:t>
      </w:r>
    </w:p>
    <w:p w14:paraId="5296CA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381934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年    月    日</w:t>
      </w:r>
    </w:p>
    <w:p w14:paraId="722386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27B89A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pPr>
    </w:p>
    <w:p w14:paraId="0F0F73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32"/>
          <w:szCs w:val="32"/>
          <w:shd w:val="clear" w:color="auto" w:fill="auto"/>
          <w:vertAlign w:val="baseline"/>
          <w:lang w:val="en-US" w:eastAsia="zh-CN" w:bidi="ar"/>
        </w:rPr>
        <w:t> </w:t>
      </w:r>
    </w:p>
    <w:p w14:paraId="4559F498">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bCs/>
          <w:i w:val="0"/>
          <w:iCs w:val="0"/>
          <w:caps w:val="0"/>
          <w:color w:val="auto"/>
          <w:spacing w:val="0"/>
          <w:sz w:val="32"/>
          <w:szCs w:val="32"/>
          <w:shd w:val="clear" w:color="auto" w:fill="auto"/>
          <w:vertAlign w:val="baseline"/>
        </w:rPr>
        <w:t> </w:t>
      </w:r>
    </w:p>
    <w:p w14:paraId="41D3DE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附件12  政府采购供应商信用承诺函</w:t>
      </w:r>
    </w:p>
    <w:p w14:paraId="7C032F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致(采购人或政府采购代理机构);</w:t>
      </w:r>
    </w:p>
    <w:p w14:paraId="6E1E36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单位名称(自然人姓名):</w:t>
      </w:r>
    </w:p>
    <w:p w14:paraId="17DA7B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统一社会信用代码(身份证号码):</w:t>
      </w:r>
    </w:p>
    <w:p w14:paraId="150258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法定代表人(负责人):联系地址和电话:</w:t>
      </w:r>
    </w:p>
    <w:p w14:paraId="3D44A4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152959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(一)具有独立承担民事责任的能力;</w:t>
      </w:r>
    </w:p>
    <w:p w14:paraId="3B0E0E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(二)具有良好的商业信誉和健全的财务会计制度；</w:t>
      </w:r>
    </w:p>
    <w:p w14:paraId="0318DC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(三)具有履行合同所必需的设备和专业技术能力;</w:t>
      </w:r>
    </w:p>
    <w:p w14:paraId="1F18C7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(四)有依法缴纳税收和社会保障资金的良好记录；</w:t>
      </w:r>
    </w:p>
    <w:p w14:paraId="6C185E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(五)参加政府采购活动前三年内，在经营活动中没有重大违法记录；</w:t>
      </w:r>
    </w:p>
    <w:p w14:paraId="469D81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(六)未被列入严重失信主体名单、失信被执行人、税收违法失信主体、政府采购严重违法失信行为记录名单，未曾作出虚假承诺;</w:t>
      </w:r>
    </w:p>
    <w:p w14:paraId="7E8D91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(七)符合法律、行政法规规定的其他条件。</w:t>
      </w:r>
    </w:p>
    <w:p w14:paraId="0B5137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我单位(本人)保证上述承诺事项的真实性，如有弄虚作假或其他违法违规行为，愿意承担一切法律责任，并承担因此所造成的一切损失。</w:t>
      </w:r>
    </w:p>
    <w:p w14:paraId="163B34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18CCDF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供应商名称(盖章):</w:t>
      </w:r>
    </w:p>
    <w:p w14:paraId="191485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法定代表人、负责人、自然人或授权代表(签字):</w:t>
      </w:r>
    </w:p>
    <w:p w14:paraId="7780BC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日期:</w:t>
      </w:r>
    </w:p>
    <w:p w14:paraId="7461C8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2C9E65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注:1.供应商须在投标(响应性)文件中按此模板提供承诺函，未提供视为未实质性响应招标文件要求，按无效投标(响应)处理。</w:t>
      </w:r>
    </w:p>
    <w:p w14:paraId="551617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2.供应商的法定代表人或者授权代表的签字或盖章应真实、有效，如由投权代表签字或盖章的，应提供“法定代表人授权书”。</w:t>
      </w:r>
    </w:p>
    <w:p w14:paraId="775B01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1"/>
          <w:szCs w:val="21"/>
          <w:shd w:val="clear" w:color="auto" w:fill="auto"/>
          <w:vertAlign w:val="baseline"/>
          <w:lang w:val="en-US" w:eastAsia="zh-CN" w:bidi="ar"/>
        </w:rPr>
        <w:t> </w:t>
      </w:r>
    </w:p>
    <w:p w14:paraId="68DDB9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1944EC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附件13、供应商认为需要说明的其它事项</w:t>
      </w:r>
    </w:p>
    <w:p w14:paraId="182EEF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8"/>
          <w:szCs w:val="28"/>
          <w:shd w:val="clear" w:color="auto" w:fill="auto"/>
          <w:vertAlign w:val="baseline"/>
          <w:lang w:val="en-US" w:eastAsia="zh-CN" w:bidi="ar"/>
        </w:rPr>
        <w:t>（格式自拟，供应商代表签字并加盖公章）</w:t>
      </w:r>
    </w:p>
    <w:p w14:paraId="61C0D9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5ED9D9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492C63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0ADE57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6836B8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57F8D3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722AB7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4F7D10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13600E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42FFEC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5C81C0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4AE6CF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58B4FB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4D4438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22F56C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24CE7C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05BC50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00C6CC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7C0692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7B3837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联合体协议书（只需符合条件的供应商提供）</w:t>
      </w:r>
    </w:p>
    <w:p w14:paraId="0B4B43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甲方：</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法定代表人：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p>
    <w:p w14:paraId="420710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地址：</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电话：</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邮编：</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p>
    <w:p w14:paraId="40199F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乙方：</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法定代表人：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p>
    <w:p w14:paraId="7847AD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地址：</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电话：</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邮编：</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p>
    <w:p w14:paraId="38DC88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丙方：</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法定代表人：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p>
    <w:p w14:paraId="7DA07B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地址：</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电话：</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邮编：</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p>
    <w:p w14:paraId="1AC29E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缔约方依据《政府采购法》规定，按照采购文件（项目编号：     ）的要</w:t>
      </w:r>
    </w:p>
    <w:p w14:paraId="191B05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求，本着互利互惠、利益共享、风险共担的原则，经协商达成一致，就联合体投</w:t>
      </w:r>
    </w:p>
    <w:p w14:paraId="28FC94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标事宜签订本协议。</w:t>
      </w:r>
    </w:p>
    <w:p w14:paraId="68F577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1.缔约方自愿组成</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项目投标联合体。</w:t>
      </w:r>
    </w:p>
    <w:p w14:paraId="4722E2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2.缔约方基本情况：</w:t>
      </w:r>
    </w:p>
    <w:p w14:paraId="2618E3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2.1甲方：</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，注册资本：</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元，属于</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（大、中、小、微）</w:t>
      </w:r>
    </w:p>
    <w:p w14:paraId="40BD80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型企业，主要生产/经营：</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，具有</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资质等</w:t>
      </w:r>
    </w:p>
    <w:p w14:paraId="192040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级</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级，参与过</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等项目的建设。</w:t>
      </w:r>
    </w:p>
    <w:p w14:paraId="479E91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2.2 乙方：</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，注册资本：</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元，属于</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（大、中、小、微）</w:t>
      </w:r>
    </w:p>
    <w:p w14:paraId="69FB2D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型企业，主要生产/经营：</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，具有</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资质等</w:t>
      </w:r>
    </w:p>
    <w:p w14:paraId="12ACE3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级</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级，参与过</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等项目的建设。</w:t>
      </w:r>
    </w:p>
    <w:p w14:paraId="28F3CF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2.3 丙方：</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，注册资本：</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元，属于</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（大、中、小、微）</w:t>
      </w:r>
    </w:p>
    <w:p w14:paraId="462980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型企业，主要生产/经营：</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，具有</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资质等</w:t>
      </w:r>
    </w:p>
    <w:p w14:paraId="1E1606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级</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级，参与过</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等项目的建设。</w:t>
      </w:r>
    </w:p>
    <w:p w14:paraId="6B91DB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480" w:right="0" w:hanging="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3.甲方（乙方或丙方）为本联合体牵头人。</w:t>
      </w:r>
    </w:p>
    <w:p w14:paraId="21EC63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4.联合体牵头人代表联合体各成员负责本采购项目投标文件编制和合同磋商活动，并代表联合体提交和接受相关的资料、信息及指示，并处理与之有关的一切事务，负责合同实施阶段的主持、组织和协调工作。</w:t>
      </w:r>
    </w:p>
    <w:p w14:paraId="1EE2F1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5.联合体各成员职责分工：</w:t>
      </w:r>
    </w:p>
    <w:p w14:paraId="41196C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5.1 甲方承担该项目的</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工作，完成合同金额占联合体协议合同总金额</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%，其所发生的一切费用由甲方承担。</w:t>
      </w:r>
    </w:p>
    <w:p w14:paraId="1322B5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5.2 乙方承担该项目的</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工作，完成合同金额占联合体协议合同总金额</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%，其所发生的一切费用由甲方承担。</w:t>
      </w:r>
    </w:p>
    <w:p w14:paraId="04E238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5.3 丙方承担该项目的</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工作，完成合同金额占联合体协议合同总金额</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%，其所发生的一切费用由甲方承担。</w:t>
      </w:r>
    </w:p>
    <w:p w14:paraId="39FD18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6.联合体将严格按照采购文件的各项要求，递交投标文件，履行合同，并对外承担连带责任。</w:t>
      </w:r>
    </w:p>
    <w:p w14:paraId="7E0C9B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7.本协议自签章之日起生效，到项目验收合格，采购人付清全部款项后失效。联合体未成交，该协议自行失效。</w:t>
      </w:r>
    </w:p>
    <w:p w14:paraId="276E5D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8.本协议一式</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份，缔约方各执一份。</w:t>
      </w:r>
    </w:p>
    <w:p w14:paraId="0CF998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甲方：（盖章 ）            法定代表人或委托代理人：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（签字）</w:t>
      </w:r>
    </w:p>
    <w:p w14:paraId="13EC37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乙方：（盖章 ）            法定代表人或委托代理人：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（签字）</w:t>
      </w:r>
    </w:p>
    <w:p w14:paraId="1B10BB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丙方：（盖章 ）            法定代表人或委托代理人：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（签字）</w:t>
      </w:r>
    </w:p>
    <w:p w14:paraId="1B501E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087151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8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年    月    日</w:t>
      </w:r>
    </w:p>
    <w:p w14:paraId="728D23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注：本协议书由委托代理人签字的，应附法定代表人签字的授权委托书。</w:t>
      </w:r>
    </w:p>
    <w:p w14:paraId="005E22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3C7ED5F7">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42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val="0"/>
          <w:bCs w:val="0"/>
          <w:i w:val="0"/>
          <w:iCs w:val="0"/>
          <w:caps w:val="0"/>
          <w:color w:val="auto"/>
          <w:spacing w:val="0"/>
          <w:sz w:val="21"/>
          <w:szCs w:val="21"/>
          <w:shd w:val="clear" w:color="auto" w:fill="auto"/>
          <w:vertAlign w:val="baseline"/>
        </w:rPr>
        <w:t> </w:t>
      </w:r>
    </w:p>
    <w:p w14:paraId="6F3E57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644A4E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09EF80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0CAAE2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7AF731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309D29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37113337">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bCs/>
          <w:i w:val="0"/>
          <w:iCs w:val="0"/>
          <w:caps w:val="0"/>
          <w:color w:val="auto"/>
          <w:spacing w:val="0"/>
          <w:sz w:val="28"/>
          <w:szCs w:val="28"/>
          <w:shd w:val="clear" w:color="auto" w:fill="auto"/>
          <w:vertAlign w:val="baseline"/>
        </w:rPr>
        <w:t> </w:t>
      </w:r>
    </w:p>
    <w:p w14:paraId="4D5E27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7DC03565">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shd w:val="clear" w:color="auto" w:fill="auto"/>
        </w:rPr>
      </w:pPr>
      <w:r>
        <w:rPr>
          <w:rFonts w:hint="eastAsia" w:ascii="宋体" w:hAnsi="宋体" w:eastAsia="宋体" w:cs="宋体"/>
          <w:b/>
          <w:bCs/>
          <w:i w:val="0"/>
          <w:iCs w:val="0"/>
          <w:caps w:val="0"/>
          <w:color w:val="auto"/>
          <w:spacing w:val="0"/>
          <w:sz w:val="28"/>
          <w:szCs w:val="28"/>
          <w:shd w:val="clear" w:color="auto" w:fill="auto"/>
          <w:vertAlign w:val="baseline"/>
        </w:rPr>
        <w:t> </w:t>
      </w:r>
    </w:p>
    <w:p w14:paraId="206BC8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p>
    <w:p w14:paraId="5BA70D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 </w:t>
      </w:r>
    </w:p>
    <w:p w14:paraId="0C515C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bCs/>
          <w:i w:val="0"/>
          <w:iCs w:val="0"/>
          <w:caps w:val="0"/>
          <w:color w:val="auto"/>
          <w:spacing w:val="0"/>
          <w:kern w:val="0"/>
          <w:sz w:val="28"/>
          <w:szCs w:val="28"/>
          <w:shd w:val="clear" w:color="auto" w:fill="auto"/>
          <w:vertAlign w:val="baseline"/>
          <w:lang w:val="en-US" w:eastAsia="zh-CN" w:bidi="ar"/>
        </w:rPr>
        <w:t>政府采购履约担保函（只需符合条件的供应商提供）</w:t>
      </w:r>
    </w:p>
    <w:p w14:paraId="5A1ADB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编号：</w:t>
      </w:r>
    </w:p>
    <w:p w14:paraId="3E3D3C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（采购人）：</w:t>
      </w:r>
    </w:p>
    <w:p w14:paraId="43EE83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鉴于你方与 </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以下简称供应商）于</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年   月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日签定编号为</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的《</w:t>
      </w:r>
      <w:r>
        <w:rPr>
          <w:rFonts w:hint="eastAsia" w:ascii="宋体" w:hAnsi="宋体" w:eastAsia="宋体" w:cs="宋体"/>
          <w:b w:val="0"/>
          <w:bCs w:val="0"/>
          <w:i w:val="0"/>
          <w:iCs w:val="0"/>
          <w:caps w:val="0"/>
          <w:color w:val="auto"/>
          <w:spacing w:val="0"/>
          <w:kern w:val="0"/>
          <w:sz w:val="21"/>
          <w:szCs w:val="21"/>
          <w:u w:val="single"/>
          <w:shd w:val="clear" w:color="auto" w:fill="auto"/>
          <w:vertAlign w:val="baseline"/>
          <w:lang w:val="en-US" w:eastAsia="zh-CN" w:bidi="ar"/>
        </w:rPr>
        <w:t>           </w:t>
      </w: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政府采购合同》（以下简称主合同），且依据该合同的约定，供应商应在   年   月   日前向你方交纳履约保证金，且可以履约担保函的形式交纳履约保证金。应供应商的申请，我方以保证的方式向你方提供如下履约保证金担保：</w:t>
      </w:r>
    </w:p>
    <w:p w14:paraId="54A16F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一、保证责任的情形及保证金额</w:t>
      </w:r>
    </w:p>
    <w:p w14:paraId="6ECFAB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（一）在供应商出现下列情形之一时，我方承担保证责任：</w:t>
      </w:r>
    </w:p>
    <w:p w14:paraId="4F7F76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1．将成交项目转让给他人，或者在投标文件中未说明，且未经采购人同意，将成交项目分包给他人的；</w:t>
      </w:r>
    </w:p>
    <w:p w14:paraId="04FBD3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2．主合同约定的应当缴纳履约保证金的情形:</w:t>
      </w:r>
    </w:p>
    <w:p w14:paraId="2ABE36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（1）未按主合同约定的质量、数量和期限供应货物/提供服务/完成工程的；</w:t>
      </w:r>
    </w:p>
    <w:p w14:paraId="53F5F5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（2）我方的保证范围是主合同约定的合同价款总额的   %，数额为      元（大写            ），币种为      。（即主合同履约保证金金额）</w:t>
      </w:r>
    </w:p>
    <w:p w14:paraId="31F046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二、保证的方式及保证期间</w:t>
      </w:r>
    </w:p>
    <w:p w14:paraId="4FE276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我方保证的方式为：连带责任保证。</w:t>
      </w:r>
    </w:p>
    <w:p w14:paraId="0F75AB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我方保证的期间为：自本合同生效之日起至供应商按照主合同约定的供货/完工期限届满后     日内。</w:t>
      </w:r>
    </w:p>
    <w:p w14:paraId="2058FC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如果供应商未按主合同约定向贵方供应货物/提供服务/完成工程的，由我方在保证金额内向你方支付上述款项。</w:t>
      </w:r>
    </w:p>
    <w:p w14:paraId="3DE02C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三、承担保证责任的程序</w:t>
      </w:r>
    </w:p>
    <w:p w14:paraId="002645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1．你方要求我方承担保证责任的，应在本保函保证期间内向我方发出书面索赔通知。索赔通知应写明要求索赔的金额，支付款项应到达的帐号。并附有证明供应商违约事实的证明材料。</w:t>
      </w:r>
    </w:p>
    <w:p w14:paraId="448714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如果你方与供应商因货物质量问题产生争议，你方还需同时提供 部门出具的质量检测报告，或经诉讼（仲裁）程序裁决后的裁决书、调解书，本保证人即按照检测结果或裁决书、调解书决定是否承担保证责任。</w:t>
      </w:r>
    </w:p>
    <w:p w14:paraId="69F946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2．我方收到你方的书面索赔通知及相应证明材料，在    工作日内进行核定后按照本保函的承诺承担保证责任。</w:t>
      </w:r>
    </w:p>
    <w:p w14:paraId="428973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四、保证责任的终止</w:t>
      </w:r>
    </w:p>
    <w:p w14:paraId="5280D0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7C9F85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2．我方按照本保函向你方履行了保证责任后，自我方向你方支付款项（支付款项从我方账户划出）之日起，保证责任即终止。</w:t>
      </w:r>
    </w:p>
    <w:p w14:paraId="51769D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3．按照法律法规的规定或出现应终止我方保证责任的其它情形的，我方在本保函项下的保证责任亦终止。</w:t>
      </w:r>
    </w:p>
    <w:p w14:paraId="658D36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14ADF0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五、免责条款</w:t>
      </w:r>
    </w:p>
    <w:p w14:paraId="3B8DCA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1．因你方违反主合同约定致使供应商不能履行义务的，我方不承担保证责任。</w:t>
      </w:r>
    </w:p>
    <w:p w14:paraId="59D5D3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2．依照法律法规的规定或你方与供应商的另行约定，全部或者部分免除供应商应缴纳的保证金义务的，我方亦免除相应的保证责任。</w:t>
      </w:r>
    </w:p>
    <w:p w14:paraId="358EE0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3． 因不可抗力造成供应商不能履行供货义务的，我方不承担保证责任。</w:t>
      </w:r>
    </w:p>
    <w:p w14:paraId="1F80BE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六、争议的解决</w:t>
      </w:r>
    </w:p>
    <w:p w14:paraId="4791B0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因本保函发生的纠纷，由你我双方协商解决，协商不成的，通过诉讼程序解决，诉讼管辖地法院为           法院。</w:t>
      </w:r>
    </w:p>
    <w:p w14:paraId="7E702C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七、保函的生效</w:t>
      </w:r>
    </w:p>
    <w:p w14:paraId="69EB05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本保函自我方加盖公章之日起生效。</w:t>
      </w:r>
    </w:p>
    <w:p w14:paraId="3E77F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1DCE0B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 </w:t>
      </w:r>
    </w:p>
    <w:p w14:paraId="407713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6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保证人：（公章）</w:t>
      </w:r>
    </w:p>
    <w:p w14:paraId="2081ED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620"/>
        <w:jc w:val="left"/>
        <w:textAlignment w:val="baseline"/>
        <w:rPr>
          <w:rFonts w:hint="default" w:ascii="Arial" w:hAnsi="Arial" w:cs="Arial"/>
          <w:b w:val="0"/>
          <w:bCs w:val="0"/>
          <w:color w:val="auto"/>
          <w:sz w:val="21"/>
          <w:szCs w:val="21"/>
          <w:shd w:val="clear" w:color="auto" w:fill="auto"/>
        </w:rPr>
      </w:pPr>
      <w:r>
        <w:rPr>
          <w:rFonts w:hint="eastAsia" w:ascii="宋体" w:hAnsi="宋体" w:eastAsia="宋体" w:cs="宋体"/>
          <w:b w:val="0"/>
          <w:bCs w:val="0"/>
          <w:i w:val="0"/>
          <w:iCs w:val="0"/>
          <w:caps w:val="0"/>
          <w:color w:val="auto"/>
          <w:spacing w:val="0"/>
          <w:kern w:val="0"/>
          <w:sz w:val="21"/>
          <w:szCs w:val="21"/>
          <w:shd w:val="clear" w:color="auto" w:fill="auto"/>
          <w:vertAlign w:val="baseline"/>
          <w:lang w:val="en-US" w:eastAsia="zh-CN" w:bidi="ar"/>
        </w:rPr>
        <w:t>年   月    日</w:t>
      </w:r>
    </w:p>
    <w:p w14:paraId="57123C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1"/>
          <w:szCs w:val="21"/>
          <w:vertAlign w:val="baseline"/>
          <w:lang w:val="en-US" w:eastAsia="zh-CN" w:bidi="ar"/>
        </w:rPr>
      </w:pPr>
    </w:p>
    <w:p w14:paraId="0D3F28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1"/>
          <w:szCs w:val="21"/>
          <w:vertAlign w:val="baseline"/>
          <w:lang w:val="en-US" w:eastAsia="zh-CN" w:bidi="ar"/>
        </w:rPr>
      </w:pPr>
    </w:p>
    <w:p w14:paraId="6702D9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1"/>
          <w:szCs w:val="21"/>
          <w:vertAlign w:val="baseline"/>
          <w:lang w:val="en-US" w:eastAsia="zh-CN" w:bidi="ar"/>
        </w:rPr>
      </w:pPr>
    </w:p>
    <w:p w14:paraId="057F51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b/>
          <w:bCs/>
          <w:i w:val="0"/>
          <w:iCs w:val="0"/>
          <w:caps w:val="0"/>
          <w:color w:val="auto"/>
          <w:spacing w:val="0"/>
          <w:kern w:val="0"/>
          <w:sz w:val="21"/>
          <w:szCs w:val="21"/>
          <w:vertAlign w:val="baseline"/>
          <w:lang w:val="en-US" w:eastAsia="zh-CN" w:bidi="ar"/>
        </w:rPr>
      </w:pPr>
    </w:p>
    <w:p w14:paraId="103E28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1"/>
          <w:szCs w:val="21"/>
          <w:vertAlign w:val="baseline"/>
          <w:lang w:val="en-US" w:eastAsia="zh-CN" w:bidi="ar"/>
        </w:rPr>
        <w:t>驻马店市政府采购合同融资金融机构联系方式</w:t>
      </w:r>
    </w:p>
    <w:p w14:paraId="3AE8A1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bCs/>
          <w:i w:val="0"/>
          <w:iCs w:val="0"/>
          <w:caps w:val="0"/>
          <w:color w:val="auto"/>
          <w:spacing w:val="0"/>
          <w:kern w:val="0"/>
          <w:sz w:val="21"/>
          <w:szCs w:val="21"/>
          <w:vertAlign w:val="baseline"/>
          <w:lang w:val="en-US" w:eastAsia="zh-CN" w:bidi="ar"/>
        </w:rPr>
        <w:t> </w:t>
      </w:r>
    </w:p>
    <w:p w14:paraId="6705D8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1、上海浦东发展银行信阳分行</w:t>
      </w:r>
    </w:p>
    <w:p w14:paraId="12D150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联系人：陈安达18538266767</w:t>
      </w:r>
    </w:p>
    <w:p w14:paraId="45FFA8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126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李鹤松18638169788 </w:t>
      </w:r>
    </w:p>
    <w:p w14:paraId="183D8F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地址：信阳市羊山新区新六大街北段九阳大厦一号楼</w:t>
      </w:r>
    </w:p>
    <w:p w14:paraId="6521B8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2、中原银行驻马店分行公司业务七部</w:t>
      </w:r>
    </w:p>
    <w:p w14:paraId="798F9D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联系人：王磊</w:t>
      </w:r>
    </w:p>
    <w:p w14:paraId="6FA669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联系电话：13783327708</w:t>
      </w:r>
    </w:p>
    <w:p w14:paraId="096C1C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地址：驻马店市驿城区文明路168号（天龙大酒店对面）</w:t>
      </w:r>
    </w:p>
    <w:p w14:paraId="419E52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3、郑州银行驻马店分行</w:t>
      </w:r>
    </w:p>
    <w:p w14:paraId="547169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联系人：禹阳</w:t>
      </w:r>
    </w:p>
    <w:p w14:paraId="658018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联系电话：15103825000</w:t>
      </w:r>
    </w:p>
    <w:p w14:paraId="2FAA81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地址：河南省驻马店市置地大道与天中山大道交叉口西南角</w:t>
      </w:r>
    </w:p>
    <w:p w14:paraId="72B62C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4、驻马店农村商业银行股份有限公司</w:t>
      </w:r>
    </w:p>
    <w:p w14:paraId="0EDD1F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联系人：鄢川源  15136590288   3699502</w:t>
      </w:r>
    </w:p>
    <w:p w14:paraId="7B0D22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周莉娟  15290172878  3618869</w:t>
      </w:r>
    </w:p>
    <w:p w14:paraId="3F992A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地址：驻马店市驿城区文化路360号</w:t>
      </w:r>
    </w:p>
    <w:p w14:paraId="0BDDF8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5、中国银行股份有限公司驻马店分行营业部</w:t>
      </w:r>
    </w:p>
    <w:p w14:paraId="4556C5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联系人：罗浩 手机号15239620736</w:t>
      </w:r>
    </w:p>
    <w:p w14:paraId="17DCA7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84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刘杰 手机号16639631991</w:t>
      </w:r>
    </w:p>
    <w:p w14:paraId="4946B1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地址：驻马店市文明路188号</w:t>
      </w:r>
    </w:p>
    <w:p w14:paraId="58AAAE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6、中信银行股份有限公司郑州东明路支行</w:t>
      </w:r>
    </w:p>
    <w:p w14:paraId="29A2ED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联系人：李阿萃  18638139933</w:t>
      </w:r>
    </w:p>
    <w:p w14:paraId="0941FD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315"/>
        <w:jc w:val="left"/>
        <w:textAlignment w:val="baseline"/>
        <w:rPr>
          <w:rFonts w:hint="default" w:ascii="Arial" w:hAnsi="Arial" w:cs="Arial"/>
          <w:b w:val="0"/>
          <w:bCs w:val="0"/>
          <w:color w:val="auto"/>
          <w:sz w:val="21"/>
          <w:szCs w:val="21"/>
        </w:rPr>
      </w:pPr>
      <w:r>
        <w:rPr>
          <w:rFonts w:hint="eastAsia" w:ascii="宋体" w:hAnsi="宋体" w:eastAsia="宋体" w:cs="宋体"/>
          <w:b w:val="0"/>
          <w:bCs w:val="0"/>
          <w:i w:val="0"/>
          <w:iCs w:val="0"/>
          <w:caps w:val="0"/>
          <w:color w:val="auto"/>
          <w:spacing w:val="0"/>
          <w:kern w:val="0"/>
          <w:sz w:val="21"/>
          <w:szCs w:val="21"/>
          <w:vertAlign w:val="baseline"/>
          <w:lang w:val="en-US" w:eastAsia="zh-CN" w:bidi="ar"/>
        </w:rPr>
        <w:t>地址：郑州市东明路与东风路交叉口</w:t>
      </w:r>
    </w:p>
    <w:p w14:paraId="12F970AC">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0"/>
        <w:jc w:val="left"/>
        <w:textAlignment w:val="baseline"/>
        <w:rPr>
          <w:rFonts w:hint="default" w:ascii="Calibri" w:hAnsi="Calibri" w:cs="Calibri"/>
          <w:b w:val="0"/>
          <w:bCs w:val="0"/>
          <w:color w:val="auto"/>
          <w:sz w:val="21"/>
          <w:szCs w:val="21"/>
        </w:rPr>
      </w:pPr>
      <w:r>
        <w:rPr>
          <w:rFonts w:hint="eastAsia" w:ascii="宋体" w:hAnsi="宋体" w:eastAsia="宋体" w:cs="宋体"/>
          <w:b w:val="0"/>
          <w:bCs w:val="0"/>
          <w:i w:val="0"/>
          <w:iCs w:val="0"/>
          <w:caps w:val="0"/>
          <w:color w:val="auto"/>
          <w:spacing w:val="0"/>
          <w:sz w:val="24"/>
          <w:szCs w:val="24"/>
          <w:vertAlign w:val="baseline"/>
        </w:rPr>
        <w:t> </w:t>
      </w:r>
    </w:p>
    <w:sectPr>
      <w:pgSz w:w="11906" w:h="16838"/>
      <w:pgMar w:top="1440" w:right="1463" w:bottom="1440"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042FF1"/>
    <w:multiLevelType w:val="singleLevel"/>
    <w:tmpl w:val="50042FF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zNWYzZWFkNWNmZmIwOGIwYWU3ZDdkMWE5ZGQ2MmQifQ=="/>
  </w:docVars>
  <w:rsids>
    <w:rsidRoot w:val="00000000"/>
    <w:rsid w:val="016A5229"/>
    <w:rsid w:val="019C2C24"/>
    <w:rsid w:val="033E50C6"/>
    <w:rsid w:val="04010099"/>
    <w:rsid w:val="04267B2D"/>
    <w:rsid w:val="043A5636"/>
    <w:rsid w:val="04567098"/>
    <w:rsid w:val="074F074D"/>
    <w:rsid w:val="09E13DD4"/>
    <w:rsid w:val="0A502BA4"/>
    <w:rsid w:val="0C140588"/>
    <w:rsid w:val="0DA73361"/>
    <w:rsid w:val="0EB324B7"/>
    <w:rsid w:val="0ECF687B"/>
    <w:rsid w:val="0FA3463C"/>
    <w:rsid w:val="10F42D61"/>
    <w:rsid w:val="156404B5"/>
    <w:rsid w:val="16062EAF"/>
    <w:rsid w:val="16DE76E8"/>
    <w:rsid w:val="1A681799"/>
    <w:rsid w:val="1CDE7523"/>
    <w:rsid w:val="22626FF0"/>
    <w:rsid w:val="239A7798"/>
    <w:rsid w:val="25873D4C"/>
    <w:rsid w:val="25BE46B2"/>
    <w:rsid w:val="289C5145"/>
    <w:rsid w:val="28EF7C3E"/>
    <w:rsid w:val="2A364335"/>
    <w:rsid w:val="2D50382C"/>
    <w:rsid w:val="2E4F6756"/>
    <w:rsid w:val="2E731C6A"/>
    <w:rsid w:val="31165EC9"/>
    <w:rsid w:val="34B66D45"/>
    <w:rsid w:val="34DA6A1F"/>
    <w:rsid w:val="35FC3C53"/>
    <w:rsid w:val="3933003D"/>
    <w:rsid w:val="397B65B6"/>
    <w:rsid w:val="3A0175E6"/>
    <w:rsid w:val="3B720252"/>
    <w:rsid w:val="3D2F0AF9"/>
    <w:rsid w:val="3D991FA4"/>
    <w:rsid w:val="4016622A"/>
    <w:rsid w:val="40CB2A1C"/>
    <w:rsid w:val="40EA5463"/>
    <w:rsid w:val="410064CC"/>
    <w:rsid w:val="41476C68"/>
    <w:rsid w:val="43364ECE"/>
    <w:rsid w:val="43D9240D"/>
    <w:rsid w:val="44703ED1"/>
    <w:rsid w:val="44977AA6"/>
    <w:rsid w:val="45442C68"/>
    <w:rsid w:val="473F44E7"/>
    <w:rsid w:val="47AC44E0"/>
    <w:rsid w:val="4A0B6F35"/>
    <w:rsid w:val="4BAA4D63"/>
    <w:rsid w:val="4D954E1E"/>
    <w:rsid w:val="4F365957"/>
    <w:rsid w:val="4F7F4CA4"/>
    <w:rsid w:val="5A9209EF"/>
    <w:rsid w:val="5B495558"/>
    <w:rsid w:val="5C6166BF"/>
    <w:rsid w:val="5E4323A3"/>
    <w:rsid w:val="604531BF"/>
    <w:rsid w:val="60601268"/>
    <w:rsid w:val="62E73E3E"/>
    <w:rsid w:val="66F10B95"/>
    <w:rsid w:val="67383A3D"/>
    <w:rsid w:val="67C724B5"/>
    <w:rsid w:val="685A7FDA"/>
    <w:rsid w:val="693C61FA"/>
    <w:rsid w:val="6B5A1F22"/>
    <w:rsid w:val="6B6032D8"/>
    <w:rsid w:val="6C417D7E"/>
    <w:rsid w:val="6D142950"/>
    <w:rsid w:val="6D2E60DB"/>
    <w:rsid w:val="719D5F03"/>
    <w:rsid w:val="74244C1C"/>
    <w:rsid w:val="74F14FD7"/>
    <w:rsid w:val="78396771"/>
    <w:rsid w:val="78C9311B"/>
    <w:rsid w:val="7A5B3E74"/>
    <w:rsid w:val="7BD523D3"/>
    <w:rsid w:val="7C373920"/>
    <w:rsid w:val="7CF6426C"/>
    <w:rsid w:val="7E225AFB"/>
    <w:rsid w:val="7FB109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rPr>
      <w:rFonts w:ascii="Calibri" w:hAnsi="Calibri" w:cs="Times New Roman"/>
    </w:rPr>
  </w:style>
  <w:style w:type="paragraph" w:customStyle="1" w:styleId="4">
    <w:name w:val="style4"/>
    <w:basedOn w:val="5"/>
    <w:next w:val="10"/>
    <w:qFormat/>
    <w:uiPriority w:val="0"/>
    <w:pPr>
      <w:widowControl/>
      <w:spacing w:before="100" w:beforeAutospacing="1" w:after="100" w:afterAutospacing="1"/>
      <w:jc w:val="left"/>
    </w:pPr>
    <w:rPr>
      <w:rFonts w:ascii="宋体" w:hAnsi="宋体" w:cs="宋体"/>
      <w:kern w:val="0"/>
      <w:sz w:val="18"/>
      <w:szCs w:val="18"/>
    </w:rPr>
  </w:style>
  <w:style w:type="paragraph" w:customStyle="1" w:styleId="5">
    <w:name w:val="正文_0"/>
    <w:next w:val="6"/>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Body Text First Indent"/>
    <w:basedOn w:val="3"/>
    <w:next w:val="7"/>
    <w:unhideWhenUsed/>
    <w:qFormat/>
    <w:uiPriority w:val="99"/>
    <w:pPr>
      <w:ind w:firstLine="420"/>
    </w:pPr>
    <w:rPr>
      <w:rFonts w:eastAsia="楷体_GB2312"/>
      <w:sz w:val="32"/>
    </w:rPr>
  </w:style>
  <w:style w:type="paragraph" w:styleId="7">
    <w:name w:val="Body Text First Indent 2"/>
    <w:basedOn w:val="8"/>
    <w:next w:val="1"/>
    <w:qFormat/>
    <w:uiPriority w:val="0"/>
    <w:pPr>
      <w:tabs>
        <w:tab w:val="left" w:pos="945"/>
        <w:tab w:val="left" w:pos="1155"/>
      </w:tabs>
      <w:ind w:left="420" w:leftChars="200" w:firstLine="420" w:firstLineChars="200"/>
    </w:pPr>
  </w:style>
  <w:style w:type="paragraph" w:styleId="8">
    <w:name w:val="Body Text Indent"/>
    <w:basedOn w:val="1"/>
    <w:next w:val="9"/>
    <w:qFormat/>
    <w:uiPriority w:val="0"/>
    <w:pPr>
      <w:widowControl/>
      <w:spacing w:before="100" w:beforeAutospacing="1" w:after="100" w:afterAutospacing="1"/>
      <w:jc w:val="left"/>
    </w:pPr>
    <w:rPr>
      <w:rFonts w:ascii="宋体" w:hAnsi="宋体" w:cs="宋体"/>
      <w:kern w:val="0"/>
      <w:sz w:val="24"/>
    </w:rPr>
  </w:style>
  <w:style w:type="paragraph" w:styleId="9">
    <w:name w:val="envelope return"/>
    <w:basedOn w:val="1"/>
    <w:qFormat/>
    <w:uiPriority w:val="0"/>
    <w:pPr>
      <w:snapToGrid w:val="0"/>
    </w:pPr>
    <w:rPr>
      <w:rFonts w:ascii="Arial" w:hAnsi="Arial"/>
    </w:rPr>
  </w:style>
  <w:style w:type="paragraph" w:customStyle="1" w:styleId="10">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4">
    <w:name w:val="Strong"/>
    <w:qFormat/>
    <w:uiPriority w:val="22"/>
    <w:rPr>
      <w:b/>
      <w:bCs/>
    </w:rPr>
  </w:style>
  <w:style w:type="character" w:styleId="15">
    <w:name w:val="Hyperlink"/>
    <w:basedOn w:val="13"/>
    <w:qFormat/>
    <w:uiPriority w:val="0"/>
    <w:rPr>
      <w:color w:val="0000FF"/>
      <w:u w:val="single"/>
    </w:rPr>
  </w:style>
  <w:style w:type="paragraph" w:customStyle="1" w:styleId="16">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character" w:customStyle="1" w:styleId="17">
    <w:name w:val="15"/>
    <w:basedOn w:val="13"/>
    <w:qFormat/>
    <w:uiPriority w:val="0"/>
    <w:rPr>
      <w:rFonts w:hint="default" w:ascii="Tahoma" w:hAnsi="Tahoma" w:cs="Tahoma"/>
      <w:spacing w:val="6"/>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51</Pages>
  <Words>5064</Words>
  <Characters>5591</Characters>
  <Lines>0</Lines>
  <Paragraphs>0</Paragraphs>
  <TotalTime>9</TotalTime>
  <ScaleCrop>false</ScaleCrop>
  <LinksUpToDate>false</LinksUpToDate>
  <CharactersWithSpaces>5696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2024-11-05T01:57:00Z</dcterms:created>
  <dc:creator>Administrator</dc:creator>
  <cp:lastModifiedBy>NTKO</cp:lastModifiedBy>
  <dcterms:modified xsi:type="dcterms:W3CDTF">2026-08-03T03:07:05Z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A1473A13B21044F7A9C6AD4B97259D10_12</vt:lpwstr>
  </property>
  <property fmtid="{D5CDD505-2E9C-101B-9397-08002B2CF9AE}" pid="4" name="KSOTemplateDocerSaveRecord">
    <vt:lpwstr>eyJoZGlkIjoiMzk1MGY3OGFmYWUxMWIxZDM4ZDY3MDAwZWM0ZWUyMTYiLCJ1c2VySWQiOiIzODUzMDU3MDcifQ==</vt:lpwstr>
  </property>
</Properties>
</file>