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D0BD7">
      <w:pPr>
        <w:jc w:val="center"/>
        <w:rPr>
          <w:rFonts w:hint="eastAsia"/>
          <w:color w:val="auto"/>
          <w:highlight w:val="none"/>
        </w:rPr>
      </w:pPr>
      <w:bookmarkStart w:id="0" w:name="OLE_LINK5"/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eastAsia="zh-CN"/>
        </w:rPr>
        <w:t>确山县水利局确山县2026年中央水利发展资金小型水库维修养护项目</w:t>
      </w:r>
      <w:bookmarkStart w:id="17" w:name="_GoBack"/>
      <w:bookmarkEnd w:id="17"/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</w:rPr>
        <w:t>竞争性谈判公告</w:t>
      </w:r>
    </w:p>
    <w:bookmarkEnd w:id="0"/>
    <w:p w14:paraId="274AC4CA">
      <w:pPr>
        <w:widowControl/>
        <w:shd w:val="clear" w:color="auto" w:fill="FFFFFF"/>
        <w:spacing w:line="360" w:lineRule="auto"/>
        <w:ind w:firstLine="480" w:firstLineChars="200"/>
        <w:jc w:val="left"/>
        <w:outlineLvl w:val="1"/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</w:rPr>
      </w:pPr>
      <w:bookmarkStart w:id="1" w:name="_Toc26201"/>
      <w:bookmarkStart w:id="2" w:name="_Toc18066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lang w:eastAsia="zh-CN"/>
        </w:rPr>
        <w:t>确山县水利局确山县2026年中央水利发展资金小型水库维修养护项目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</w:rPr>
        <w:t>的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</w:rPr>
        <w:t>潜在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</w:rPr>
        <w:t>应在驻马店市公共资源交易中心网获取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lang w:eastAsia="zh-CN"/>
        </w:rPr>
        <w:t>谈判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</w:rPr>
        <w:t>文件，并于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u w:val="single"/>
          <w:lang w:eastAsia="zh-CN"/>
        </w:rPr>
        <w:t>202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</w:rPr>
        <w:t>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</w:rPr>
        <w:t>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u w:val="single"/>
          <w:lang w:val="en-US" w:eastAsia="zh-CN"/>
        </w:rPr>
        <w:t>26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</w:rPr>
        <w:t>日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</w:rPr>
        <w:t>时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</w:rPr>
        <w:t>分（北京时间）前递交响应文件。</w:t>
      </w:r>
    </w:p>
    <w:p w14:paraId="30C77C23">
      <w:pPr>
        <w:spacing w:line="360" w:lineRule="auto"/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一、项目基本情况</w:t>
      </w:r>
    </w:p>
    <w:p w14:paraId="37941A00">
      <w:pPr>
        <w:pStyle w:val="4"/>
        <w:rPr>
          <w:rFonts w:hint="default" w:ascii="宋体" w:hAnsi="宋体" w:eastAsia="宋体" w:cs="宋体"/>
          <w:bCs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highlight w:val="none"/>
          <w:lang w:eastAsia="zh-CN"/>
        </w:rPr>
        <w:t>1、项目编号：</w:t>
      </w:r>
      <w:bookmarkEnd w:id="1"/>
      <w:bookmarkEnd w:id="2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lang w:eastAsia="zh-CN"/>
        </w:rPr>
        <w:t>确政采谈-2026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lang w:val="en-US" w:eastAsia="zh-CN"/>
        </w:rPr>
        <w:t>-08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lang w:eastAsia="zh-CN"/>
        </w:rPr>
        <w:t>-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lang w:val="en-US" w:eastAsia="zh-CN"/>
        </w:rPr>
        <w:t>2</w:t>
      </w:r>
    </w:p>
    <w:p w14:paraId="06DFB37B">
      <w:pPr>
        <w:pStyle w:val="4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kern w:val="0"/>
          <w:sz w:val="24"/>
          <w:highlight w:val="none"/>
        </w:rPr>
        <w:t>2</w:t>
      </w:r>
      <w:r>
        <w:rPr>
          <w:rFonts w:hint="eastAsia" w:ascii="宋体" w:hAnsi="宋体" w:cs="宋体"/>
          <w:bCs/>
          <w:color w:val="auto"/>
          <w:kern w:val="0"/>
          <w:sz w:val="24"/>
          <w:highlight w:val="none"/>
          <w:lang w:eastAsia="zh-CN"/>
        </w:rPr>
        <w:t>、</w:t>
      </w:r>
      <w:r>
        <w:rPr>
          <w:rFonts w:hint="eastAsia" w:ascii="宋体" w:hAnsi="宋体" w:cs="宋体"/>
          <w:bCs/>
          <w:color w:val="auto"/>
          <w:kern w:val="0"/>
          <w:sz w:val="24"/>
          <w:highlight w:val="none"/>
        </w:rPr>
        <w:t>项目名称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lang w:eastAsia="zh-CN"/>
        </w:rPr>
        <w:t>确山县水利局确山县2026年中央水利发展资金小型水库维修养护项目</w:t>
      </w:r>
    </w:p>
    <w:p w14:paraId="5A064E4E">
      <w:pPr>
        <w:pStyle w:val="4"/>
        <w:rPr>
          <w:rFonts w:hint="eastAsia" w:ascii="宋体" w:hAnsi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4"/>
          <w:highlight w:val="none"/>
          <w:lang w:val="en-US" w:eastAsia="zh-CN"/>
        </w:rPr>
        <w:t>3、采购方式：竞争性谈判</w:t>
      </w:r>
    </w:p>
    <w:p w14:paraId="32E8A219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4、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预算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eastAsia="zh-CN"/>
        </w:rPr>
        <w:t>金额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1027425.45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元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 xml:space="preserve">     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最高限价：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1027425.45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元</w:t>
      </w:r>
    </w:p>
    <w:tbl>
      <w:tblPr>
        <w:tblStyle w:val="9"/>
        <w:tblW w:w="4937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"/>
        <w:gridCol w:w="1236"/>
        <w:gridCol w:w="1443"/>
        <w:gridCol w:w="1173"/>
        <w:gridCol w:w="1049"/>
        <w:gridCol w:w="1112"/>
        <w:gridCol w:w="1790"/>
      </w:tblGrid>
      <w:tr w14:paraId="3883A1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pct"/>
            <w:noWrap w:val="0"/>
            <w:vAlign w:val="center"/>
          </w:tcPr>
          <w:p w14:paraId="56526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752" w:type="pct"/>
            <w:noWrap w:val="0"/>
            <w:vAlign w:val="center"/>
          </w:tcPr>
          <w:p w14:paraId="38A44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包号</w:t>
            </w:r>
          </w:p>
        </w:tc>
        <w:tc>
          <w:tcPr>
            <w:tcW w:w="878" w:type="pct"/>
            <w:noWrap w:val="0"/>
            <w:vAlign w:val="center"/>
          </w:tcPr>
          <w:p w14:paraId="1B73F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包名称</w:t>
            </w:r>
          </w:p>
        </w:tc>
        <w:tc>
          <w:tcPr>
            <w:tcW w:w="713" w:type="pct"/>
            <w:noWrap w:val="0"/>
            <w:vAlign w:val="center"/>
          </w:tcPr>
          <w:p w14:paraId="57692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包预算（元）</w:t>
            </w:r>
          </w:p>
        </w:tc>
        <w:tc>
          <w:tcPr>
            <w:tcW w:w="638" w:type="pct"/>
            <w:noWrap w:val="0"/>
            <w:vAlign w:val="center"/>
          </w:tcPr>
          <w:p w14:paraId="1C1CD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包最高限价（元）</w:t>
            </w:r>
          </w:p>
        </w:tc>
        <w:tc>
          <w:tcPr>
            <w:tcW w:w="676" w:type="pct"/>
            <w:noWrap w:val="0"/>
            <w:vAlign w:val="center"/>
          </w:tcPr>
          <w:p w14:paraId="64395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是否专门面向中小企业</w:t>
            </w:r>
          </w:p>
        </w:tc>
        <w:tc>
          <w:tcPr>
            <w:tcW w:w="1089" w:type="pct"/>
            <w:noWrap w:val="0"/>
            <w:vAlign w:val="center"/>
          </w:tcPr>
          <w:p w14:paraId="25C14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采购预留金额（元）</w:t>
            </w:r>
          </w:p>
        </w:tc>
      </w:tr>
      <w:tr w14:paraId="5E4385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250" w:type="pct"/>
            <w:noWrap w:val="0"/>
            <w:vAlign w:val="center"/>
          </w:tcPr>
          <w:p w14:paraId="4B676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52" w:type="pct"/>
            <w:noWrap w:val="0"/>
            <w:vAlign w:val="center"/>
          </w:tcPr>
          <w:p w14:paraId="4B647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确政采谈-2026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2A</w:t>
            </w:r>
          </w:p>
        </w:tc>
        <w:tc>
          <w:tcPr>
            <w:tcW w:w="878" w:type="pct"/>
            <w:noWrap w:val="0"/>
            <w:vAlign w:val="center"/>
          </w:tcPr>
          <w:p w14:paraId="1B837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确山县水利局确山县2026年中央水利发展资金小型水库维修养护项目A包</w:t>
            </w:r>
          </w:p>
        </w:tc>
        <w:tc>
          <w:tcPr>
            <w:tcW w:w="713" w:type="pct"/>
            <w:noWrap w:val="0"/>
            <w:vAlign w:val="center"/>
          </w:tcPr>
          <w:p w14:paraId="6914B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1027425.45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638" w:type="pct"/>
            <w:noWrap w:val="0"/>
            <w:vAlign w:val="center"/>
          </w:tcPr>
          <w:p w14:paraId="08C7E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1027425.45</w:t>
            </w:r>
          </w:p>
        </w:tc>
        <w:tc>
          <w:tcPr>
            <w:tcW w:w="676" w:type="pct"/>
            <w:noWrap w:val="0"/>
            <w:vAlign w:val="center"/>
          </w:tcPr>
          <w:p w14:paraId="49814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089" w:type="pct"/>
            <w:noWrap w:val="0"/>
            <w:vAlign w:val="center"/>
          </w:tcPr>
          <w:p w14:paraId="66C8B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1027425.45</w:t>
            </w:r>
          </w:p>
        </w:tc>
      </w:tr>
    </w:tbl>
    <w:p w14:paraId="6F245FD1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0F8690CC">
      <w:pPr>
        <w:widowControl/>
        <w:shd w:val="clear" w:color="auto" w:fill="FFFFFF"/>
        <w:spacing w:line="360" w:lineRule="auto"/>
        <w:jc w:val="left"/>
        <w:rPr>
          <w:rFonts w:hint="eastAsia" w:hAnsi="宋体" w:eastAsia="宋体"/>
          <w:b w:val="0"/>
          <w:bCs w:val="0"/>
          <w:color w:val="auto"/>
          <w:sz w:val="24"/>
          <w:highlight w:val="none"/>
          <w:lang w:eastAsia="zh-CN"/>
        </w:rPr>
      </w:pPr>
      <w:r>
        <w:rPr>
          <w:rFonts w:hint="eastAsia" w:hAnsi="宋体"/>
          <w:b w:val="0"/>
          <w:bCs w:val="0"/>
          <w:color w:val="auto"/>
          <w:sz w:val="24"/>
          <w:highlight w:val="none"/>
          <w:lang w:val="en-US" w:eastAsia="zh-CN"/>
        </w:rPr>
        <w:t>5</w:t>
      </w:r>
      <w:r>
        <w:rPr>
          <w:rFonts w:hint="eastAsia" w:hAnsi="宋体"/>
          <w:b w:val="0"/>
          <w:bCs w:val="0"/>
          <w:color w:val="auto"/>
          <w:sz w:val="24"/>
          <w:highlight w:val="none"/>
        </w:rPr>
        <w:t>、采购需求</w:t>
      </w:r>
      <w:r>
        <w:rPr>
          <w:rFonts w:hint="eastAsia" w:hAnsi="宋体"/>
          <w:b w:val="0"/>
          <w:bCs w:val="0"/>
          <w:color w:val="auto"/>
          <w:sz w:val="24"/>
          <w:highlight w:val="none"/>
          <w:lang w:eastAsia="zh-CN"/>
        </w:rPr>
        <w:t>：</w:t>
      </w:r>
      <w:r>
        <w:rPr>
          <w:rFonts w:hint="eastAsia" w:hAnsi="宋体"/>
          <w:b w:val="0"/>
          <w:bCs w:val="0"/>
          <w:color w:val="auto"/>
          <w:sz w:val="24"/>
          <w:highlight w:val="none"/>
        </w:rPr>
        <w:t>（包括但不限于标的的名称、数量、简要技术需求或服务要求等）</w:t>
      </w:r>
      <w:r>
        <w:rPr>
          <w:rFonts w:hint="eastAsia" w:hAnsi="宋体"/>
          <w:b w:val="0"/>
          <w:bCs w:val="0"/>
          <w:color w:val="auto"/>
          <w:sz w:val="24"/>
          <w:highlight w:val="none"/>
          <w:lang w:eastAsia="zh-CN"/>
        </w:rPr>
        <w:t>竞争性谈判文件及工程量清单包含的全部内容。</w:t>
      </w:r>
    </w:p>
    <w:p w14:paraId="3BC17FFF"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right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6、工期要求：60日历天；</w:t>
      </w:r>
    </w:p>
    <w:p w14:paraId="531C182F">
      <w:pPr>
        <w:widowControl/>
        <w:wordWrap w:val="0"/>
        <w:snapToGrid w:val="0"/>
        <w:spacing w:before="156" w:after="156" w:line="276" w:lineRule="auto"/>
        <w:jc w:val="left"/>
        <w:outlineLvl w:val="0"/>
        <w:rPr>
          <w:rFonts w:hint="eastAsia" w:ascii="宋体" w:hAnsi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4"/>
          <w:highlight w:val="none"/>
          <w:lang w:val="en-US" w:eastAsia="zh-CN"/>
        </w:rPr>
        <w:t>7、本项目是否接受联合体投标：否。</w:t>
      </w:r>
    </w:p>
    <w:p w14:paraId="310737C8">
      <w:pPr>
        <w:widowControl/>
        <w:wordWrap w:val="0"/>
        <w:snapToGrid w:val="0"/>
        <w:spacing w:before="156" w:after="156" w:line="276" w:lineRule="auto"/>
        <w:jc w:val="left"/>
        <w:outlineLvl w:val="0"/>
        <w:rPr>
          <w:rFonts w:hint="eastAsia" w:ascii="宋体" w:hAnsi="宋体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8、本项目是否接受进口产品：否。</w:t>
      </w:r>
    </w:p>
    <w:p w14:paraId="0AB978D7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9、</w:t>
      </w:r>
      <w:r>
        <w:rPr>
          <w:rFonts w:hint="eastAsia" w:ascii="宋体" w:hAnsi="宋体"/>
          <w:b w:val="0"/>
          <w:bCs w:val="0"/>
          <w:color w:val="auto"/>
          <w:sz w:val="24"/>
          <w:highlight w:val="none"/>
          <w:lang w:val="en-US" w:eastAsia="zh-CN"/>
        </w:rPr>
        <w:t>本项目是否专门面向中小企业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是。</w:t>
      </w:r>
    </w:p>
    <w:p w14:paraId="2D7E5AF2">
      <w:pPr>
        <w:widowControl/>
        <w:shd w:val="clear" w:color="auto" w:fill="FFFFFF"/>
        <w:spacing w:line="460" w:lineRule="atLeast"/>
        <w:outlineLvl w:val="1"/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</w:rPr>
      </w:pPr>
      <w:bookmarkStart w:id="3" w:name="_Toc27582"/>
      <w:bookmarkStart w:id="4" w:name="_Toc7147"/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  <w:lang w:eastAsia="zh-CN"/>
        </w:rPr>
        <w:t>二、</w:t>
      </w:r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</w:rPr>
        <w:t>供应商的资格条件：</w:t>
      </w:r>
      <w:bookmarkEnd w:id="3"/>
      <w:bookmarkEnd w:id="4"/>
    </w:p>
    <w:p w14:paraId="7A1DD6FD">
      <w:pPr>
        <w:pStyle w:val="7"/>
        <w:spacing w:before="0" w:beforeAutospacing="0" w:after="0" w:afterAutospacing="0" w:line="460" w:lineRule="exact"/>
        <w:ind w:firstLine="480"/>
        <w:jc w:val="both"/>
        <w:rPr>
          <w:rFonts w:hint="eastAsia"/>
          <w:color w:val="auto"/>
          <w:kern w:val="2"/>
          <w:szCs w:val="22"/>
          <w:highlight w:val="none"/>
        </w:rPr>
      </w:pPr>
      <w:r>
        <w:rPr>
          <w:rFonts w:hint="eastAsia"/>
          <w:color w:val="auto"/>
          <w:kern w:val="2"/>
          <w:szCs w:val="22"/>
          <w:highlight w:val="none"/>
        </w:rPr>
        <w:t>1.满足《中华人民共和国政府采购法》第二十二条规定；</w:t>
      </w:r>
    </w:p>
    <w:p w14:paraId="7A089A3C">
      <w:pPr>
        <w:pStyle w:val="8"/>
        <w:spacing w:line="360" w:lineRule="auto"/>
        <w:ind w:left="0" w:leftChars="0" w:firstLine="480" w:firstLineChars="200"/>
        <w:rPr>
          <w:rFonts w:hint="eastAsia"/>
          <w:color w:val="auto"/>
          <w:kern w:val="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  <w:t>落实政府采购政策：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 xml:space="preserve">落实《政府采购促进中小企业发展管理办法》财库【2020】46号文件规定，本项目专门面向中小微企业采购（监狱/残疾人福利性企业视为小微企业）； </w:t>
      </w:r>
      <w:r>
        <w:rPr>
          <w:rFonts w:hint="eastAsia"/>
          <w:color w:val="auto"/>
          <w:sz w:val="24"/>
          <w:szCs w:val="32"/>
          <w:highlight w:val="none"/>
          <w:lang w:val="en-US" w:eastAsia="zh-CN"/>
        </w:rPr>
        <w:t xml:space="preserve"> </w:t>
      </w:r>
    </w:p>
    <w:p w14:paraId="715B6D69">
      <w:pPr>
        <w:widowControl/>
        <w:spacing w:line="460" w:lineRule="exact"/>
        <w:ind w:firstLine="480" w:firstLineChars="200"/>
        <w:jc w:val="left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highlight w:val="none"/>
        </w:rPr>
        <w:t>、本项目的特定资格要求：</w:t>
      </w:r>
    </w:p>
    <w:p w14:paraId="753A03CA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3.1企业资质等级要求：具有水利水电工程施工总承包叁级（含叁级）以上资质，具备有效的安全生产许可证，并在人员设备资金等方面具有承担本项目的施工能力。</w:t>
      </w:r>
    </w:p>
    <w:p w14:paraId="49F3671C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3.2拟派人员要求：拟派项目经理具有水利水电工程二级（含二级）以上注册建造师证书，并具备有效的安全生产考核合格证书，且无其他在建工程（企业出具承诺书，格式自拟并加盖单位公章及法定代表人签字）；拟派技术负责人须具有相关专业中级（含中级）以上职称。</w:t>
      </w:r>
    </w:p>
    <w:p w14:paraId="649EA4AB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3.3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根据《关于在政府采购活动中查询及使用信用记录有关问题的通知》(财库[2016]125号)的规定，对列入失信被执行人、重</w:t>
      </w:r>
      <w:r>
        <w:rPr>
          <w:rFonts w:hint="eastAsia"/>
          <w:color w:val="auto"/>
          <w:sz w:val="24"/>
          <w:highlight w:val="none"/>
          <w:lang w:val="en-US" w:eastAsia="zh-CN"/>
        </w:rPr>
        <w:t>大税收违法失信主体、政府采购严重违法失信行为记录名单的供应商，拒绝参与本项目政府采购活动【查询渠道：“信用中国”网站（www.creditchina.gov.cn）、中国政府采购网（www.ccgp.gov.cn）】。</w:t>
      </w:r>
    </w:p>
    <w:p w14:paraId="3D6B23CB">
      <w:pPr>
        <w:snapToGrid w:val="0"/>
        <w:spacing w:line="360" w:lineRule="auto"/>
        <w:outlineLvl w:val="1"/>
        <w:rPr>
          <w:rFonts w:hint="eastAsia" w:ascii="宋体" w:hAnsi="宋体" w:cs="宋体"/>
          <w:color w:val="auto"/>
          <w:sz w:val="24"/>
          <w:highlight w:val="none"/>
        </w:rPr>
      </w:pPr>
      <w:bookmarkStart w:id="5" w:name="_Toc87"/>
      <w:bookmarkStart w:id="6" w:name="_Toc24899"/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三、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竞争性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谈判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文件的领取</w:t>
      </w:r>
      <w:bookmarkEnd w:id="5"/>
      <w:bookmarkEnd w:id="6"/>
    </w:p>
    <w:p w14:paraId="144DB36E">
      <w:pPr>
        <w:widowControl/>
        <w:shd w:val="clear" w:color="auto" w:fill="FFFFFF"/>
        <w:spacing w:line="460" w:lineRule="atLeast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1、时间：2026年8月19日至2026年8月24日，每天8:00至18:00（北京时间）；</w:t>
      </w:r>
    </w:p>
    <w:p w14:paraId="317CA3F1">
      <w:pPr>
        <w:widowControl/>
        <w:shd w:val="clear" w:color="auto" w:fill="FFFFFF"/>
        <w:spacing w:line="460" w:lineRule="atLeas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sz w:val="24"/>
          <w:highlight w:val="none"/>
        </w:rPr>
        <w:t>地点：驻马店市公共资源交易中心网；</w:t>
      </w:r>
    </w:p>
    <w:p w14:paraId="7C95765C">
      <w:pPr>
        <w:widowControl/>
        <w:shd w:val="clear" w:color="auto" w:fill="FFFFFF"/>
        <w:spacing w:line="460" w:lineRule="atLeast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3、</w:t>
      </w:r>
      <w:r>
        <w:rPr>
          <w:rFonts w:hint="eastAsia" w:ascii="宋体" w:hAnsi="宋体" w:cs="宋体"/>
          <w:color w:val="auto"/>
          <w:sz w:val="24"/>
          <w:highlight w:val="none"/>
        </w:rPr>
        <w:t>方式：登录“驻马店市公共资源交易中心（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https://ggzy.zhumadian.gov.cn</w:t>
      </w:r>
      <w:r>
        <w:rPr>
          <w:rFonts w:hint="eastAsia" w:ascii="宋体" w:hAnsi="宋体" w:cs="宋体"/>
          <w:color w:val="auto"/>
          <w:sz w:val="24"/>
          <w:highlight w:val="none"/>
        </w:rPr>
        <w:t>/）”网站，凭领取的企业身份认证锁（CA 密钥）登录系统进行网上下载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谈判</w:t>
      </w:r>
      <w:r>
        <w:rPr>
          <w:rFonts w:hint="eastAsia" w:ascii="宋体" w:hAnsi="宋体" w:cs="宋体"/>
          <w:color w:val="auto"/>
          <w:sz w:val="24"/>
          <w:highlight w:val="none"/>
        </w:rPr>
        <w:t>文件。</w:t>
      </w:r>
    </w:p>
    <w:p w14:paraId="230B27D5">
      <w:pPr>
        <w:widowControl/>
        <w:shd w:val="clear" w:color="auto" w:fill="FFFFFF"/>
        <w:spacing w:line="460" w:lineRule="atLeas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4、</w:t>
      </w:r>
      <w:r>
        <w:rPr>
          <w:rFonts w:hint="eastAsia" w:ascii="宋体" w:hAnsi="宋体" w:cs="宋体"/>
          <w:color w:val="auto"/>
          <w:sz w:val="24"/>
          <w:highlight w:val="none"/>
        </w:rPr>
        <w:t>售价：0元。</w:t>
      </w:r>
    </w:p>
    <w:p w14:paraId="1FECF1B6">
      <w:pPr>
        <w:widowControl/>
        <w:wordWrap w:val="0"/>
        <w:snapToGrid w:val="0"/>
        <w:spacing w:line="460" w:lineRule="exact"/>
        <w:jc w:val="left"/>
        <w:outlineLvl w:val="1"/>
        <w:rPr>
          <w:rFonts w:hint="eastAsia" w:ascii="宋体" w:hAnsi="宋体" w:cs="宋体"/>
          <w:b/>
          <w:color w:val="auto"/>
          <w:kern w:val="0"/>
          <w:sz w:val="24"/>
          <w:highlight w:val="none"/>
        </w:rPr>
      </w:pPr>
      <w:bookmarkStart w:id="7" w:name="_Toc12755"/>
      <w:bookmarkStart w:id="8" w:name="_Toc27171"/>
      <w:r>
        <w:rPr>
          <w:rFonts w:hint="eastAsia" w:ascii="宋体" w:hAnsi="宋体" w:cs="宋体"/>
          <w:b/>
          <w:color w:val="auto"/>
          <w:kern w:val="0"/>
          <w:sz w:val="24"/>
          <w:highlight w:val="none"/>
          <w:lang w:eastAsia="zh-CN"/>
        </w:rPr>
        <w:t>四、谈判</w:t>
      </w:r>
      <w:r>
        <w:rPr>
          <w:rFonts w:hint="eastAsia" w:ascii="宋体" w:hAnsi="宋体" w:cs="宋体"/>
          <w:b/>
          <w:color w:val="auto"/>
          <w:kern w:val="0"/>
          <w:sz w:val="24"/>
          <w:highlight w:val="none"/>
        </w:rPr>
        <w:t>响应文件递交截止时间：</w:t>
      </w:r>
      <w:bookmarkEnd w:id="7"/>
      <w:bookmarkEnd w:id="8"/>
    </w:p>
    <w:p w14:paraId="2E139E69">
      <w:pPr>
        <w:widowControl/>
        <w:shd w:val="clear" w:color="auto" w:fill="FFFFFF"/>
        <w:spacing w:line="460" w:lineRule="atLeast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1、时间：2026年8月26日9时30分（北京时间）</w:t>
      </w:r>
    </w:p>
    <w:p w14:paraId="2DB3F60E">
      <w:pPr>
        <w:widowControl/>
        <w:shd w:val="clear" w:color="auto" w:fill="FFFFFF"/>
        <w:spacing w:line="460" w:lineRule="atLeas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地点：</w:t>
      </w:r>
      <w:r>
        <w:rPr>
          <w:rFonts w:hint="eastAsia" w:ascii="宋体" w:hAnsi="宋体" w:cs="宋体"/>
          <w:color w:val="auto"/>
          <w:sz w:val="24"/>
          <w:highlight w:val="none"/>
        </w:rPr>
        <w:t>驻马店市公共资源交易中心（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https://ggzy.zhumadian.gov.cn</w:t>
      </w:r>
      <w:r>
        <w:rPr>
          <w:rFonts w:hint="eastAsia" w:ascii="宋体" w:hAnsi="宋体" w:cs="宋体"/>
          <w:color w:val="auto"/>
          <w:sz w:val="24"/>
          <w:highlight w:val="none"/>
        </w:rPr>
        <w:t>/）</w:t>
      </w:r>
    </w:p>
    <w:p w14:paraId="03217E94">
      <w:pPr>
        <w:widowControl/>
        <w:shd w:val="clear" w:color="auto" w:fill="FFFFFF"/>
        <w:spacing w:line="460" w:lineRule="atLeast"/>
        <w:outlineLvl w:val="1"/>
        <w:rPr>
          <w:rFonts w:hint="eastAsia" w:ascii="宋体" w:hAnsi="宋体" w:cs="宋体"/>
          <w:color w:val="auto"/>
          <w:kern w:val="0"/>
          <w:sz w:val="28"/>
          <w:szCs w:val="28"/>
          <w:highlight w:val="none"/>
        </w:rPr>
      </w:pPr>
      <w:bookmarkStart w:id="9" w:name="_Toc12321"/>
      <w:bookmarkStart w:id="10" w:name="_Toc4588"/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  <w:lang w:eastAsia="zh-CN"/>
        </w:rPr>
        <w:t>五、谈判</w:t>
      </w:r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</w:rPr>
        <w:t>响应文件开启：</w:t>
      </w:r>
      <w:bookmarkEnd w:id="9"/>
      <w:bookmarkEnd w:id="10"/>
    </w:p>
    <w:p w14:paraId="1C7554E5">
      <w:pPr>
        <w:widowControl/>
        <w:shd w:val="clear" w:color="auto" w:fill="FFFFFF"/>
        <w:spacing w:line="460" w:lineRule="atLeast"/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  <w:t>时间：</w:t>
      </w: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2026年8月26日9时30分（北京时间）</w:t>
      </w:r>
    </w:p>
    <w:p w14:paraId="4817A46D">
      <w:pPr>
        <w:widowControl/>
        <w:shd w:val="clear" w:color="auto" w:fill="FFFFFF"/>
        <w:spacing w:line="460" w:lineRule="atLeast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地点：确山县公共资源交易中心不见面开标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大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厅</w:t>
      </w:r>
    </w:p>
    <w:p w14:paraId="45FBABB6">
      <w:pPr>
        <w:widowControl/>
        <w:numPr>
          <w:ilvl w:val="0"/>
          <w:numId w:val="0"/>
        </w:numPr>
        <w:shd w:val="clear" w:color="auto" w:fill="FFFFFF"/>
        <w:spacing w:line="460" w:lineRule="atLeast"/>
        <w:outlineLvl w:val="1"/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</w:rPr>
      </w:pPr>
      <w:bookmarkStart w:id="11" w:name="_Toc18264"/>
      <w:bookmarkStart w:id="12" w:name="_Toc31797"/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  <w:lang w:eastAsia="zh-CN"/>
        </w:rPr>
        <w:t>六、</w:t>
      </w:r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</w:rPr>
        <w:t>公告期限</w:t>
      </w:r>
      <w:bookmarkEnd w:id="11"/>
      <w:bookmarkEnd w:id="12"/>
    </w:p>
    <w:p w14:paraId="26317991">
      <w:pPr>
        <w:pStyle w:val="11"/>
        <w:ind w:firstLine="480" w:firstLineChars="20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本次公告在《河南省政府采购网》、《驻马店市公共资源交易中心网》上发布。竞争性谈判公告期限为三个工作日，发布公告当日不计入。</w:t>
      </w:r>
    </w:p>
    <w:p w14:paraId="0B2FFAA7">
      <w:pPr>
        <w:widowControl/>
        <w:numPr>
          <w:ilvl w:val="0"/>
          <w:numId w:val="0"/>
        </w:numPr>
        <w:shd w:val="clear" w:color="auto" w:fill="FFFFFF"/>
        <w:spacing w:line="460" w:lineRule="atLeast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24"/>
          <w:highlight w:val="none"/>
          <w:lang w:eastAsia="zh-CN"/>
        </w:rPr>
      </w:pPr>
      <w:bookmarkStart w:id="13" w:name="_Toc3961"/>
      <w:bookmarkStart w:id="14" w:name="_Toc13023"/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highlight w:val="none"/>
          <w:lang w:eastAsia="zh-CN"/>
        </w:rPr>
        <w:t>七、</w:t>
      </w:r>
      <w:bookmarkEnd w:id="13"/>
      <w:bookmarkEnd w:id="14"/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highlight w:val="none"/>
          <w:lang w:eastAsia="zh-CN"/>
        </w:rPr>
        <w:t>凡对本次招标提出询问，请按以下方式联系</w:t>
      </w:r>
    </w:p>
    <w:p w14:paraId="6CEDF658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1、采购人：确山县水利局</w:t>
      </w:r>
    </w:p>
    <w:p w14:paraId="016254DA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地   址：确山县中原大道市民中心</w:t>
      </w:r>
    </w:p>
    <w:p w14:paraId="6082E6AD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联系人：刘先生</w:t>
      </w:r>
    </w:p>
    <w:p w14:paraId="2CD5B95E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联系方式：17739685200</w:t>
      </w:r>
    </w:p>
    <w:p w14:paraId="3386F319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2.采购代理机构信息</w:t>
      </w:r>
    </w:p>
    <w:p w14:paraId="7C3EACA2">
      <w:pPr>
        <w:spacing w:line="46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lang w:val="en-US" w:eastAsia="en-US"/>
        </w:rPr>
      </w:pPr>
      <w:bookmarkStart w:id="15" w:name="_Toc28359087"/>
      <w:bookmarkStart w:id="16" w:name="_Toc28359010"/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名称：</w:t>
      </w:r>
      <w:r>
        <w:rPr>
          <w:rFonts w:hint="eastAsia" w:ascii="宋体" w:hAnsi="宋体" w:cs="宋体"/>
          <w:color w:val="auto"/>
          <w:kern w:val="0"/>
          <w:sz w:val="24"/>
          <w:lang w:val="en-US" w:eastAsia="en-US"/>
        </w:rPr>
        <w:t>河南晟祥工程咨询有限公司</w:t>
      </w:r>
    </w:p>
    <w:p w14:paraId="40CB810C">
      <w:pPr>
        <w:spacing w:line="46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lang w:val="en-US" w:eastAsia="en-US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en-US"/>
        </w:rPr>
        <w:t>地 址：驻马店市置地大道与天中山大道交叉口西南侧天中国际商务大厦</w:t>
      </w:r>
    </w:p>
    <w:p w14:paraId="14BA1CA4">
      <w:pPr>
        <w:spacing w:line="46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lang w:val="en-US" w:eastAsia="en-US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en-US"/>
        </w:rPr>
        <w:t>联 系 人：张女士</w:t>
      </w:r>
    </w:p>
    <w:p w14:paraId="3631958A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en-US"/>
        </w:rPr>
        <w:t>联系方式：16239698666</w:t>
      </w:r>
    </w:p>
    <w:p w14:paraId="49F834F9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</w:rPr>
        <w:t>项目联系方式</w:t>
      </w:r>
    </w:p>
    <w:bookmarkEnd w:id="15"/>
    <w:bookmarkEnd w:id="16"/>
    <w:p w14:paraId="2D54A74F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联系人：刘先生</w:t>
      </w:r>
    </w:p>
    <w:p w14:paraId="2BFBB961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联系方式：17739685200</w:t>
      </w:r>
    </w:p>
    <w:p w14:paraId="01AE4F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C0295"/>
    <w:rsid w:val="531C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unhideWhenUsed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sz w:val="21"/>
      <w:szCs w:val="21"/>
      <w:lang w:val="en-US" w:eastAsia="zh-CN" w:bidi="ar-SA"/>
    </w:rPr>
  </w:style>
  <w:style w:type="paragraph" w:styleId="3">
    <w:name w:val="footnote text"/>
    <w:basedOn w:val="1"/>
    <w:unhideWhenUsed/>
    <w:qFormat/>
    <w:uiPriority w:val="99"/>
    <w:pPr>
      <w:snapToGrid w:val="0"/>
    </w:pPr>
    <w:rPr>
      <w:sz w:val="18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next w:val="6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目录 51"/>
    <w:next w:val="1"/>
    <w:qFormat/>
    <w:uiPriority w:val="0"/>
    <w:pPr>
      <w:wordWrap w:val="0"/>
      <w:ind w:left="1700"/>
      <w:jc w:val="both"/>
    </w:pPr>
    <w:rPr>
      <w:rFonts w:ascii="Times New Roman" w:hAnsi="Times New Roman" w:eastAsia="Calibri" w:cs="Times New Roman"/>
      <w:sz w:val="21"/>
      <w:lang w:val="en-US" w:eastAsia="zh-CN" w:bidi="ar-SA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5"/>
    <w:next w:val="1"/>
    <w:qFormat/>
    <w:uiPriority w:val="0"/>
    <w:pPr>
      <w:widowControl w:val="0"/>
      <w:spacing w:before="0" w:beforeAutospacing="0" w:after="120" w:afterAutospacing="0"/>
      <w:ind w:left="420" w:leftChars="200" w:firstLine="420" w:firstLineChars="200"/>
      <w:jc w:val="both"/>
    </w:pPr>
    <w:rPr>
      <w:rFonts w:ascii="Calibri" w:hAnsi="Calibri" w:cs="Times New Roman"/>
      <w:kern w:val="2"/>
      <w:sz w:val="21"/>
    </w:rPr>
  </w:style>
  <w:style w:type="paragraph" w:customStyle="1" w:styleId="11">
    <w:name w:val="无间隔1"/>
    <w:basedOn w:val="1"/>
    <w:qFormat/>
    <w:uiPriority w:val="1"/>
    <w:pPr>
      <w:spacing w:line="40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2026-08-19T08:11:00Z</dcterms:created>
  <dc:creator>Administrator</dc:creator>
  <cp:lastModifiedBy>Administrator</cp:lastModifiedBy>
  <dcterms:modified xsi:type="dcterms:W3CDTF">2026-08-19T08:12:23Z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0A28C38C62134EAA9EDFCBC2AE74C22D_11</vt:lpwstr>
  </property>
  <property fmtid="{D5CDD505-2E9C-101B-9397-08002B2CF9AE}" pid="4" name="KSOTemplateDocerSaveRecord">
    <vt:lpwstr>eyJoZGlkIjoiZmJhM2M5MDk0Y2MzOWQwYjAzZmZjMWNjMTlhNDA4YTgiLCJ1c2VySWQiOiIxMTU3MDY3OTgxIn0=</vt:lpwstr>
  </property>
</Properties>
</file>