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DCB" w:rsidRDefault="007A5DCB">
      <w:pPr>
        <w:rPr>
          <w:rFonts w:asciiTheme="majorEastAsia" w:eastAsiaTheme="majorEastAsia" w:hAnsiTheme="majorEastAsia" w:hint="eastAsia"/>
          <w:b/>
          <w:sz w:val="28"/>
          <w:szCs w:val="28"/>
        </w:rPr>
      </w:pPr>
      <w:r w:rsidRPr="00CB1E0D">
        <w:rPr>
          <w:rFonts w:asciiTheme="majorEastAsia" w:eastAsiaTheme="majorEastAsia" w:hAnsiTheme="majorEastAsia" w:hint="eastAsia"/>
          <w:b/>
          <w:sz w:val="28"/>
          <w:szCs w:val="28"/>
        </w:rPr>
        <w:t>原招标文件 第</w:t>
      </w:r>
      <w:r>
        <w:rPr>
          <w:rFonts w:asciiTheme="majorEastAsia" w:eastAsiaTheme="majorEastAsia" w:hAnsiTheme="majorEastAsia" w:hint="eastAsia"/>
          <w:b/>
          <w:sz w:val="28"/>
          <w:szCs w:val="28"/>
        </w:rPr>
        <w:t>一</w:t>
      </w:r>
      <w:r w:rsidRPr="00CB1E0D">
        <w:rPr>
          <w:rFonts w:asciiTheme="majorEastAsia" w:eastAsiaTheme="majorEastAsia" w:hAnsiTheme="majorEastAsia" w:hint="eastAsia"/>
          <w:b/>
          <w:sz w:val="28"/>
          <w:szCs w:val="28"/>
        </w:rPr>
        <w:t>章</w:t>
      </w:r>
      <w:r w:rsidR="008A49DF">
        <w:rPr>
          <w:rFonts w:asciiTheme="majorEastAsia" w:eastAsiaTheme="majorEastAsia" w:hAnsiTheme="majorEastAsia" w:hint="eastAsia"/>
          <w:b/>
          <w:sz w:val="28"/>
          <w:szCs w:val="28"/>
        </w:rPr>
        <w:t xml:space="preserve"> </w:t>
      </w:r>
      <w:r w:rsidRPr="007A5DCB">
        <w:rPr>
          <w:rFonts w:asciiTheme="majorEastAsia" w:eastAsiaTheme="majorEastAsia" w:hAnsiTheme="majorEastAsia" w:hint="eastAsia"/>
          <w:b/>
          <w:sz w:val="28"/>
          <w:szCs w:val="28"/>
        </w:rPr>
        <w:t>招标公告</w:t>
      </w:r>
    </w:p>
    <w:p w:rsidR="004C0894" w:rsidRPr="004C0894" w:rsidRDefault="004C0894" w:rsidP="004C0894">
      <w:pPr>
        <w:pBdr>
          <w:top w:val="single" w:sz="4" w:space="1" w:color="auto"/>
          <w:left w:val="single" w:sz="4" w:space="4" w:color="auto"/>
          <w:bottom w:val="single" w:sz="4" w:space="1" w:color="auto"/>
          <w:right w:val="single" w:sz="4" w:space="4" w:color="auto"/>
        </w:pBdr>
        <w:spacing w:line="500" w:lineRule="exact"/>
        <w:rPr>
          <w:rFonts w:ascii="宋体" w:eastAsia="宋体" w:hAnsi="宋体"/>
          <w:color w:val="000000"/>
          <w:sz w:val="24"/>
        </w:rPr>
      </w:pPr>
      <w:bookmarkStart w:id="0" w:name="_Toc28359082"/>
      <w:bookmarkStart w:id="1" w:name="_Toc35393793"/>
      <w:bookmarkStart w:id="2" w:name="_Toc28359005"/>
      <w:bookmarkStart w:id="3" w:name="_Toc35393624"/>
      <w:r w:rsidRPr="004C0894">
        <w:rPr>
          <w:rFonts w:ascii="宋体" w:eastAsia="宋体" w:hAnsi="宋体" w:hint="eastAsia"/>
          <w:color w:val="000000"/>
          <w:sz w:val="24"/>
        </w:rPr>
        <w:t>项目概况</w:t>
      </w:r>
    </w:p>
    <w:p w:rsidR="004C0894" w:rsidRPr="004C0894" w:rsidRDefault="004C0894" w:rsidP="004C0894">
      <w:pPr>
        <w:pBdr>
          <w:top w:val="single" w:sz="4" w:space="1" w:color="auto"/>
          <w:left w:val="single" w:sz="4" w:space="4" w:color="auto"/>
          <w:bottom w:val="single" w:sz="4" w:space="1" w:color="auto"/>
          <w:right w:val="single" w:sz="4" w:space="4" w:color="auto"/>
        </w:pBdr>
        <w:spacing w:line="500" w:lineRule="exact"/>
        <w:rPr>
          <w:rFonts w:ascii="宋体" w:eastAsia="宋体" w:hAnsi="宋体"/>
          <w:color w:val="000000"/>
          <w:sz w:val="24"/>
        </w:rPr>
      </w:pPr>
      <w:r w:rsidRPr="004C0894">
        <w:rPr>
          <w:rFonts w:ascii="宋体" w:eastAsia="宋体" w:hAnsi="宋体" w:cs="宋体" w:hint="eastAsia"/>
          <w:color w:val="000000"/>
          <w:spacing w:val="-2"/>
          <w:sz w:val="24"/>
        </w:rPr>
        <w:t xml:space="preserve">    驻马店高新技术产业开发区化工园区重大安全风险防控项目</w:t>
      </w:r>
      <w:r w:rsidRPr="004C0894">
        <w:rPr>
          <w:rFonts w:ascii="宋体" w:eastAsia="宋体" w:hAnsi="宋体" w:hint="eastAsia"/>
          <w:color w:val="000000"/>
          <w:sz w:val="24"/>
        </w:rPr>
        <w:t>的潜在投标人应在驻马店市公共资源交易中心电子交易平台（</w:t>
      </w:r>
      <w:hyperlink w:history="1">
        <w:r w:rsidRPr="004C0894">
          <w:rPr>
            <w:rFonts w:ascii="宋体" w:eastAsia="宋体" w:hAnsi="宋体"/>
            <w:color w:val="000000"/>
            <w:sz w:val="24"/>
          </w:rPr>
          <w:t xml:space="preserve"> https://ggzy.zhumadian.gov.cn</w:t>
        </w:r>
        <w:r w:rsidRPr="004C0894">
          <w:rPr>
            <w:rFonts w:ascii="宋体" w:eastAsia="宋体" w:hAnsi="宋体" w:hint="eastAsia"/>
            <w:color w:val="000000"/>
            <w:sz w:val="24"/>
          </w:rPr>
          <w:t>）获取招标文件，并于2026年</w:t>
        </w:r>
        <w:r>
          <w:rPr>
            <w:rFonts w:ascii="宋体" w:eastAsia="宋体" w:hAnsi="宋体" w:hint="eastAsia"/>
            <w:color w:val="000000"/>
            <w:sz w:val="24"/>
          </w:rPr>
          <w:t>9</w:t>
        </w:r>
        <w:r w:rsidRPr="004C0894">
          <w:rPr>
            <w:rFonts w:ascii="宋体" w:eastAsia="宋体" w:hAnsi="宋体" w:hint="eastAsia"/>
            <w:color w:val="000000"/>
            <w:sz w:val="24"/>
          </w:rPr>
          <w:t>月</w:t>
        </w:r>
      </w:hyperlink>
      <w:r>
        <w:rPr>
          <w:rFonts w:ascii="宋体" w:eastAsia="宋体" w:hAnsi="宋体" w:hint="eastAsia"/>
          <w:color w:val="000000"/>
          <w:sz w:val="24"/>
        </w:rPr>
        <w:t>28</w:t>
      </w:r>
      <w:r w:rsidRPr="004C0894">
        <w:rPr>
          <w:rFonts w:ascii="宋体" w:eastAsia="宋体" w:hAnsi="宋体" w:hint="eastAsia"/>
          <w:color w:val="000000"/>
          <w:sz w:val="24"/>
        </w:rPr>
        <w:t>日9时00分</w:t>
      </w:r>
      <w:r w:rsidRPr="004C0894">
        <w:rPr>
          <w:rFonts w:eastAsia="宋体" w:hint="eastAsia"/>
          <w:color w:val="000000"/>
          <w:sz w:val="21"/>
        </w:rPr>
        <w:t>（</w:t>
      </w:r>
      <w:r w:rsidRPr="004C0894">
        <w:rPr>
          <w:rFonts w:ascii="宋体" w:eastAsia="宋体" w:hAnsi="宋体" w:hint="eastAsia"/>
          <w:color w:val="000000"/>
          <w:sz w:val="24"/>
        </w:rPr>
        <w:t>北京时间）前递交投标</w:t>
      </w:r>
      <w:r w:rsidRPr="004C0894">
        <w:rPr>
          <w:rFonts w:ascii="宋体" w:eastAsia="宋体" w:hAnsi="宋体"/>
          <w:color w:val="000000"/>
          <w:sz w:val="24"/>
        </w:rPr>
        <w:t>文件</w:t>
      </w:r>
      <w:r w:rsidRPr="004C0894">
        <w:rPr>
          <w:rFonts w:ascii="宋体" w:eastAsia="宋体" w:hAnsi="宋体" w:hint="eastAsia"/>
          <w:color w:val="000000"/>
          <w:sz w:val="24"/>
        </w:rPr>
        <w:t>。</w:t>
      </w:r>
    </w:p>
    <w:p w:rsidR="007A5DCB" w:rsidRPr="007A5DCB" w:rsidRDefault="007A5DCB" w:rsidP="007A5DCB">
      <w:pPr>
        <w:spacing w:line="500" w:lineRule="exact"/>
        <w:ind w:firstLineChars="200" w:firstLine="482"/>
        <w:rPr>
          <w:rFonts w:ascii="宋体" w:eastAsia="宋体" w:hAnsi="宋体"/>
          <w:b/>
          <w:color w:val="000000"/>
          <w:sz w:val="24"/>
        </w:rPr>
      </w:pPr>
      <w:r w:rsidRPr="007A5DCB">
        <w:rPr>
          <w:rFonts w:ascii="宋体" w:eastAsia="宋体" w:hAnsi="宋体" w:hint="eastAsia"/>
          <w:b/>
          <w:color w:val="000000"/>
          <w:sz w:val="24"/>
        </w:rPr>
        <w:t>四、</w:t>
      </w:r>
      <w:bookmarkEnd w:id="0"/>
      <w:bookmarkEnd w:id="1"/>
      <w:bookmarkEnd w:id="2"/>
      <w:bookmarkEnd w:id="3"/>
      <w:r w:rsidRPr="007A5DCB">
        <w:rPr>
          <w:rFonts w:ascii="宋体" w:eastAsia="宋体" w:hAnsi="宋体" w:hint="eastAsia"/>
          <w:b/>
          <w:color w:val="000000"/>
          <w:sz w:val="24"/>
        </w:rPr>
        <w:t>投标截止时间及地点：</w:t>
      </w:r>
    </w:p>
    <w:p w:rsidR="007A5DCB" w:rsidRPr="007A5DCB" w:rsidRDefault="007A5DCB" w:rsidP="007A5DCB">
      <w:pPr>
        <w:spacing w:line="500" w:lineRule="exact"/>
        <w:ind w:firstLineChars="200" w:firstLine="480"/>
        <w:rPr>
          <w:rFonts w:ascii="宋体" w:eastAsia="宋体" w:hAnsi="宋体"/>
          <w:bCs/>
          <w:color w:val="000000"/>
          <w:sz w:val="24"/>
        </w:rPr>
      </w:pPr>
      <w:r w:rsidRPr="007A5DCB">
        <w:rPr>
          <w:rFonts w:ascii="宋体" w:eastAsia="宋体" w:hAnsi="宋体"/>
          <w:bCs/>
          <w:color w:val="000000"/>
          <w:sz w:val="24"/>
        </w:rPr>
        <w:t>1</w:t>
      </w:r>
      <w:r w:rsidRPr="007A5DCB">
        <w:rPr>
          <w:rFonts w:ascii="宋体" w:eastAsia="宋体" w:hAnsi="宋体" w:hint="eastAsia"/>
          <w:bCs/>
          <w:color w:val="000000"/>
          <w:sz w:val="24"/>
        </w:rPr>
        <w:t>.</w:t>
      </w:r>
      <w:r w:rsidRPr="007A5DCB">
        <w:rPr>
          <w:rFonts w:ascii="宋体" w:eastAsia="宋体" w:hAnsi="宋体"/>
          <w:bCs/>
          <w:color w:val="000000"/>
          <w:sz w:val="24"/>
        </w:rPr>
        <w:t>时间</w:t>
      </w:r>
      <w:r w:rsidRPr="007A5DCB">
        <w:rPr>
          <w:rFonts w:ascii="宋体" w:eastAsia="宋体" w:hAnsi="宋体" w:hint="eastAsia"/>
          <w:bCs/>
          <w:color w:val="000000"/>
          <w:sz w:val="24"/>
        </w:rPr>
        <w:t>：</w:t>
      </w:r>
      <w:bookmarkStart w:id="4" w:name="OLE_LINK3"/>
      <w:r w:rsidRPr="007A5DCB">
        <w:rPr>
          <w:rFonts w:ascii="宋体" w:eastAsia="宋体" w:hAnsi="宋体" w:hint="eastAsia"/>
          <w:bCs/>
          <w:color w:val="000000"/>
          <w:sz w:val="24"/>
        </w:rPr>
        <w:t>2026年</w:t>
      </w:r>
      <w:r>
        <w:rPr>
          <w:rFonts w:ascii="宋体" w:eastAsia="宋体" w:hAnsi="宋体" w:hint="eastAsia"/>
          <w:bCs/>
          <w:color w:val="000000"/>
          <w:sz w:val="24"/>
        </w:rPr>
        <w:t>9</w:t>
      </w:r>
      <w:r w:rsidRPr="007A5DCB">
        <w:rPr>
          <w:rFonts w:ascii="宋体" w:eastAsia="宋体" w:hAnsi="宋体" w:hint="eastAsia"/>
          <w:bCs/>
          <w:color w:val="000000"/>
          <w:sz w:val="24"/>
        </w:rPr>
        <w:t>月2</w:t>
      </w:r>
      <w:r>
        <w:rPr>
          <w:rFonts w:ascii="宋体" w:eastAsia="宋体" w:hAnsi="宋体" w:hint="eastAsia"/>
          <w:bCs/>
          <w:color w:val="000000"/>
          <w:sz w:val="24"/>
        </w:rPr>
        <w:t>8</w:t>
      </w:r>
      <w:r w:rsidRPr="007A5DCB">
        <w:rPr>
          <w:rFonts w:ascii="宋体" w:eastAsia="宋体" w:hAnsi="宋体" w:hint="eastAsia"/>
          <w:bCs/>
          <w:color w:val="000000"/>
          <w:sz w:val="24"/>
        </w:rPr>
        <w:t>日上午9时00分</w:t>
      </w:r>
      <w:bookmarkEnd w:id="4"/>
      <w:r w:rsidRPr="007A5DCB">
        <w:rPr>
          <w:rFonts w:ascii="宋体" w:eastAsia="宋体" w:hAnsi="宋体" w:hint="eastAsia"/>
          <w:bCs/>
          <w:color w:val="000000"/>
          <w:sz w:val="24"/>
        </w:rPr>
        <w:t>（北京时间）</w:t>
      </w:r>
    </w:p>
    <w:p w:rsidR="007A5DCB" w:rsidRPr="007A5DCB" w:rsidRDefault="007A5DCB" w:rsidP="007A5DCB">
      <w:pPr>
        <w:spacing w:line="500" w:lineRule="exact"/>
        <w:ind w:firstLineChars="200" w:firstLine="480"/>
        <w:rPr>
          <w:rFonts w:ascii="宋体" w:eastAsia="宋体" w:hAnsi="宋体"/>
          <w:color w:val="000000"/>
          <w:sz w:val="24"/>
        </w:rPr>
      </w:pPr>
      <w:r w:rsidRPr="007A5DCB">
        <w:rPr>
          <w:rFonts w:ascii="宋体" w:eastAsia="宋体" w:hAnsi="宋体"/>
          <w:color w:val="000000"/>
          <w:sz w:val="24"/>
        </w:rPr>
        <w:t>2</w:t>
      </w:r>
      <w:r w:rsidRPr="007A5DCB">
        <w:rPr>
          <w:rFonts w:ascii="宋体" w:eastAsia="宋体" w:hAnsi="宋体" w:hint="eastAsia"/>
          <w:color w:val="000000"/>
          <w:sz w:val="24"/>
        </w:rPr>
        <w:t>.地点：驻马店市</w:t>
      </w:r>
      <w:r w:rsidRPr="007A5DCB">
        <w:rPr>
          <w:rFonts w:ascii="宋体" w:eastAsia="宋体" w:hAnsi="宋体"/>
          <w:color w:val="000000"/>
          <w:sz w:val="24"/>
        </w:rPr>
        <w:t>公共资源交易中心</w:t>
      </w:r>
      <w:r w:rsidRPr="007A5DCB">
        <w:rPr>
          <w:rFonts w:ascii="宋体" w:eastAsia="宋体" w:hAnsi="宋体" w:hint="eastAsia"/>
          <w:color w:val="000000"/>
          <w:sz w:val="24"/>
        </w:rPr>
        <w:t>电子交易平台不见面开标</w:t>
      </w:r>
      <w:r>
        <w:rPr>
          <w:rFonts w:ascii="宋体" w:eastAsia="宋体" w:hAnsi="宋体" w:hint="eastAsia"/>
          <w:color w:val="000000"/>
          <w:sz w:val="24"/>
        </w:rPr>
        <w:t>二</w:t>
      </w:r>
      <w:r w:rsidRPr="007A5DCB">
        <w:rPr>
          <w:rFonts w:ascii="宋体" w:eastAsia="宋体" w:hAnsi="宋体" w:hint="eastAsia"/>
          <w:color w:val="000000"/>
          <w:sz w:val="24"/>
        </w:rPr>
        <w:t>厅。</w:t>
      </w:r>
    </w:p>
    <w:p w:rsidR="007A5DCB" w:rsidRPr="007A5DCB" w:rsidRDefault="007A5DCB" w:rsidP="007A5DCB">
      <w:pPr>
        <w:spacing w:line="500" w:lineRule="exact"/>
        <w:ind w:firstLineChars="200" w:firstLine="482"/>
        <w:rPr>
          <w:rFonts w:ascii="宋体" w:eastAsia="宋体" w:hAnsi="宋体"/>
          <w:b/>
          <w:color w:val="000000"/>
          <w:sz w:val="24"/>
        </w:rPr>
      </w:pPr>
      <w:r w:rsidRPr="007A5DCB">
        <w:rPr>
          <w:rFonts w:ascii="宋体" w:eastAsia="宋体" w:hAnsi="宋体" w:hint="eastAsia"/>
          <w:b/>
          <w:color w:val="000000"/>
          <w:sz w:val="24"/>
        </w:rPr>
        <w:t>五</w:t>
      </w:r>
      <w:r w:rsidRPr="007A5DCB">
        <w:rPr>
          <w:rFonts w:ascii="宋体" w:eastAsia="宋体" w:hAnsi="宋体"/>
          <w:b/>
          <w:color w:val="000000"/>
          <w:sz w:val="24"/>
        </w:rPr>
        <w:t>、</w:t>
      </w:r>
      <w:r w:rsidRPr="007A5DCB">
        <w:rPr>
          <w:rFonts w:ascii="宋体" w:eastAsia="宋体" w:hAnsi="宋体" w:hint="eastAsia"/>
          <w:b/>
          <w:color w:val="000000"/>
          <w:sz w:val="24"/>
        </w:rPr>
        <w:t>开标时间及地点：</w:t>
      </w:r>
    </w:p>
    <w:p w:rsidR="007A5DCB" w:rsidRPr="007A5DCB" w:rsidRDefault="007A5DCB" w:rsidP="007A5DCB">
      <w:pPr>
        <w:spacing w:line="500" w:lineRule="exact"/>
        <w:ind w:firstLineChars="200" w:firstLine="480"/>
        <w:rPr>
          <w:rFonts w:ascii="宋体" w:eastAsia="宋体" w:hAnsi="宋体"/>
          <w:color w:val="000000"/>
          <w:sz w:val="24"/>
        </w:rPr>
      </w:pPr>
      <w:r w:rsidRPr="007A5DCB">
        <w:rPr>
          <w:rFonts w:ascii="宋体" w:eastAsia="宋体" w:hAnsi="宋体" w:hint="eastAsia"/>
          <w:color w:val="000000"/>
          <w:sz w:val="24"/>
        </w:rPr>
        <w:t>1.时间：</w:t>
      </w:r>
      <w:r w:rsidRPr="007A5DCB">
        <w:rPr>
          <w:rFonts w:ascii="宋体" w:eastAsia="宋体" w:hAnsi="宋体" w:hint="eastAsia"/>
          <w:bCs/>
          <w:color w:val="000000"/>
          <w:sz w:val="24"/>
        </w:rPr>
        <w:t>2026年</w:t>
      </w:r>
      <w:r>
        <w:rPr>
          <w:rFonts w:ascii="宋体" w:eastAsia="宋体" w:hAnsi="宋体" w:hint="eastAsia"/>
          <w:bCs/>
          <w:color w:val="000000"/>
          <w:sz w:val="24"/>
        </w:rPr>
        <w:t>9</w:t>
      </w:r>
      <w:r w:rsidRPr="007A5DCB">
        <w:rPr>
          <w:rFonts w:ascii="宋体" w:eastAsia="宋体" w:hAnsi="宋体" w:hint="eastAsia"/>
          <w:bCs/>
          <w:color w:val="000000"/>
          <w:sz w:val="24"/>
        </w:rPr>
        <w:t>月2</w:t>
      </w:r>
      <w:r>
        <w:rPr>
          <w:rFonts w:ascii="宋体" w:eastAsia="宋体" w:hAnsi="宋体" w:hint="eastAsia"/>
          <w:bCs/>
          <w:color w:val="000000"/>
          <w:sz w:val="24"/>
        </w:rPr>
        <w:t>8</w:t>
      </w:r>
      <w:r w:rsidRPr="007A5DCB">
        <w:rPr>
          <w:rFonts w:ascii="宋体" w:eastAsia="宋体" w:hAnsi="宋体" w:hint="eastAsia"/>
          <w:bCs/>
          <w:color w:val="000000"/>
          <w:sz w:val="24"/>
        </w:rPr>
        <w:t>日上午9时00分</w:t>
      </w:r>
      <w:r w:rsidRPr="007A5DCB">
        <w:rPr>
          <w:rFonts w:ascii="宋体" w:eastAsia="宋体" w:hAnsi="宋体" w:hint="eastAsia"/>
          <w:color w:val="000000"/>
          <w:sz w:val="24"/>
        </w:rPr>
        <w:t>(北京时间)。</w:t>
      </w:r>
    </w:p>
    <w:p w:rsidR="007A5DCB" w:rsidRPr="007A5DCB" w:rsidRDefault="007A5DCB" w:rsidP="007A5DCB">
      <w:pPr>
        <w:spacing w:line="500" w:lineRule="exact"/>
        <w:ind w:firstLineChars="200" w:firstLine="480"/>
        <w:rPr>
          <w:rFonts w:ascii="宋体" w:eastAsia="宋体" w:hAnsi="宋体"/>
          <w:color w:val="000000"/>
          <w:sz w:val="24"/>
        </w:rPr>
      </w:pPr>
      <w:r w:rsidRPr="007A5DCB">
        <w:rPr>
          <w:rFonts w:ascii="宋体" w:eastAsia="宋体" w:hAnsi="宋体" w:hint="eastAsia"/>
          <w:color w:val="000000"/>
          <w:sz w:val="24"/>
        </w:rPr>
        <w:t>2.地点:驻马店市公共资源交易中心电子</w:t>
      </w:r>
      <w:r w:rsidRPr="007A5DCB">
        <w:rPr>
          <w:rFonts w:ascii="宋体" w:eastAsia="宋体" w:hAnsi="宋体"/>
          <w:color w:val="000000"/>
          <w:sz w:val="24"/>
        </w:rPr>
        <w:t>交易平台</w:t>
      </w:r>
      <w:r w:rsidRPr="007A5DCB">
        <w:rPr>
          <w:rFonts w:ascii="宋体" w:eastAsia="宋体" w:hAnsi="宋体" w:hint="eastAsia"/>
          <w:color w:val="000000"/>
          <w:sz w:val="24"/>
        </w:rPr>
        <w:t>不见面开标</w:t>
      </w:r>
      <w:r>
        <w:rPr>
          <w:rFonts w:ascii="宋体" w:eastAsia="宋体" w:hAnsi="宋体" w:hint="eastAsia"/>
          <w:color w:val="000000"/>
          <w:sz w:val="24"/>
        </w:rPr>
        <w:t>二</w:t>
      </w:r>
      <w:r w:rsidRPr="007A5DCB">
        <w:rPr>
          <w:rFonts w:ascii="宋体" w:eastAsia="宋体" w:hAnsi="宋体" w:hint="eastAsia"/>
          <w:color w:val="000000"/>
          <w:sz w:val="24"/>
        </w:rPr>
        <w:t>厅。</w:t>
      </w:r>
    </w:p>
    <w:p w:rsidR="007A5DCB" w:rsidRPr="00CB1E0D" w:rsidRDefault="007A5DCB" w:rsidP="007A5DCB">
      <w:pPr>
        <w:rPr>
          <w:rFonts w:asciiTheme="majorEastAsia" w:eastAsiaTheme="majorEastAsia" w:hAnsiTheme="majorEastAsia"/>
          <w:b/>
          <w:sz w:val="28"/>
          <w:szCs w:val="28"/>
        </w:rPr>
      </w:pPr>
      <w:r w:rsidRPr="00CB1E0D">
        <w:rPr>
          <w:rFonts w:asciiTheme="majorEastAsia" w:eastAsiaTheme="majorEastAsia" w:hAnsiTheme="majorEastAsia" w:hint="eastAsia"/>
          <w:b/>
          <w:sz w:val="28"/>
          <w:szCs w:val="28"/>
        </w:rPr>
        <w:t>变更为：</w:t>
      </w:r>
    </w:p>
    <w:p w:rsidR="004C0894" w:rsidRPr="004C0894" w:rsidRDefault="004C0894" w:rsidP="004C0894">
      <w:pPr>
        <w:pBdr>
          <w:top w:val="single" w:sz="4" w:space="1" w:color="auto"/>
          <w:left w:val="single" w:sz="4" w:space="4" w:color="auto"/>
          <w:bottom w:val="single" w:sz="4" w:space="1" w:color="auto"/>
          <w:right w:val="single" w:sz="4" w:space="4" w:color="auto"/>
        </w:pBdr>
        <w:spacing w:line="500" w:lineRule="exact"/>
        <w:rPr>
          <w:rFonts w:ascii="宋体" w:eastAsia="宋体" w:hAnsi="宋体"/>
          <w:color w:val="000000"/>
          <w:sz w:val="24"/>
        </w:rPr>
      </w:pPr>
      <w:r w:rsidRPr="004C0894">
        <w:rPr>
          <w:rFonts w:ascii="宋体" w:eastAsia="宋体" w:hAnsi="宋体" w:hint="eastAsia"/>
          <w:color w:val="000000"/>
          <w:sz w:val="24"/>
        </w:rPr>
        <w:t>项目概况</w:t>
      </w:r>
    </w:p>
    <w:p w:rsidR="004C0894" w:rsidRPr="004C0894" w:rsidRDefault="004C0894" w:rsidP="004C0894">
      <w:pPr>
        <w:pBdr>
          <w:top w:val="single" w:sz="4" w:space="1" w:color="auto"/>
          <w:left w:val="single" w:sz="4" w:space="4" w:color="auto"/>
          <w:bottom w:val="single" w:sz="4" w:space="1" w:color="auto"/>
          <w:right w:val="single" w:sz="4" w:space="4" w:color="auto"/>
        </w:pBdr>
        <w:spacing w:line="500" w:lineRule="exact"/>
        <w:rPr>
          <w:rFonts w:ascii="宋体" w:eastAsia="宋体" w:hAnsi="宋体"/>
          <w:color w:val="000000"/>
          <w:sz w:val="24"/>
        </w:rPr>
      </w:pPr>
      <w:r w:rsidRPr="004C0894">
        <w:rPr>
          <w:rFonts w:ascii="宋体" w:eastAsia="宋体" w:hAnsi="宋体" w:cs="宋体" w:hint="eastAsia"/>
          <w:color w:val="000000"/>
          <w:spacing w:val="-2"/>
          <w:sz w:val="24"/>
        </w:rPr>
        <w:t xml:space="preserve">    驻马店高新技术产业开发区化工园区重大安全风险防控项目</w:t>
      </w:r>
      <w:r w:rsidRPr="004C0894">
        <w:rPr>
          <w:rFonts w:ascii="宋体" w:eastAsia="宋体" w:hAnsi="宋体" w:hint="eastAsia"/>
          <w:color w:val="000000"/>
          <w:sz w:val="24"/>
        </w:rPr>
        <w:t>的潜在投标人应在驻马店市公共资源交易中心电子交易平台（</w:t>
      </w:r>
      <w:hyperlink w:history="1">
        <w:r w:rsidRPr="004C0894">
          <w:rPr>
            <w:rFonts w:ascii="宋体" w:eastAsia="宋体" w:hAnsi="宋体"/>
            <w:color w:val="000000"/>
            <w:sz w:val="24"/>
          </w:rPr>
          <w:t xml:space="preserve"> https://ggzy.zhumadian.gov.cn</w:t>
        </w:r>
        <w:r w:rsidRPr="004C0894">
          <w:rPr>
            <w:rFonts w:ascii="宋体" w:eastAsia="宋体" w:hAnsi="宋体" w:hint="eastAsia"/>
            <w:color w:val="000000"/>
            <w:sz w:val="24"/>
          </w:rPr>
          <w:t>）获取招标文件，并于2026年10月</w:t>
        </w:r>
      </w:hyperlink>
      <w:r w:rsidRPr="004C0894">
        <w:rPr>
          <w:rFonts w:ascii="宋体" w:eastAsia="宋体" w:hAnsi="宋体" w:hint="eastAsia"/>
          <w:color w:val="000000"/>
          <w:sz w:val="24"/>
        </w:rPr>
        <w:t>27日9时00分</w:t>
      </w:r>
      <w:r w:rsidRPr="004C0894">
        <w:rPr>
          <w:rFonts w:eastAsia="宋体" w:hint="eastAsia"/>
          <w:color w:val="000000"/>
          <w:sz w:val="21"/>
        </w:rPr>
        <w:t>（</w:t>
      </w:r>
      <w:r w:rsidRPr="004C0894">
        <w:rPr>
          <w:rFonts w:ascii="宋体" w:eastAsia="宋体" w:hAnsi="宋体" w:hint="eastAsia"/>
          <w:color w:val="000000"/>
          <w:sz w:val="24"/>
        </w:rPr>
        <w:t>北京时间）前递交投标</w:t>
      </w:r>
      <w:r w:rsidRPr="004C0894">
        <w:rPr>
          <w:rFonts w:ascii="宋体" w:eastAsia="宋体" w:hAnsi="宋体"/>
          <w:color w:val="000000"/>
          <w:sz w:val="24"/>
        </w:rPr>
        <w:t>文件</w:t>
      </w:r>
      <w:r w:rsidRPr="004C0894">
        <w:rPr>
          <w:rFonts w:ascii="宋体" w:eastAsia="宋体" w:hAnsi="宋体" w:hint="eastAsia"/>
          <w:color w:val="000000"/>
          <w:sz w:val="24"/>
        </w:rPr>
        <w:t>。</w:t>
      </w:r>
    </w:p>
    <w:p w:rsidR="007A5DCB" w:rsidRPr="007A5DCB" w:rsidRDefault="007A5DCB" w:rsidP="007A5DCB">
      <w:pPr>
        <w:spacing w:line="500" w:lineRule="exact"/>
        <w:ind w:firstLineChars="200" w:firstLine="482"/>
        <w:rPr>
          <w:rFonts w:ascii="宋体" w:eastAsia="宋体" w:hAnsi="宋体"/>
          <w:b/>
          <w:color w:val="000000"/>
          <w:sz w:val="24"/>
        </w:rPr>
      </w:pPr>
      <w:r w:rsidRPr="007A5DCB">
        <w:rPr>
          <w:rFonts w:ascii="宋体" w:eastAsia="宋体" w:hAnsi="宋体" w:hint="eastAsia"/>
          <w:b/>
          <w:color w:val="000000"/>
          <w:sz w:val="24"/>
        </w:rPr>
        <w:t>四、投标截止时间及地点：</w:t>
      </w:r>
    </w:p>
    <w:p w:rsidR="007A5DCB" w:rsidRPr="007A5DCB" w:rsidRDefault="007A5DCB" w:rsidP="007A5DCB">
      <w:pPr>
        <w:spacing w:line="500" w:lineRule="exact"/>
        <w:ind w:firstLineChars="200" w:firstLine="480"/>
        <w:rPr>
          <w:rFonts w:ascii="宋体" w:eastAsia="宋体" w:hAnsi="宋体"/>
          <w:bCs/>
          <w:color w:val="000000"/>
          <w:sz w:val="24"/>
        </w:rPr>
      </w:pPr>
      <w:r w:rsidRPr="007A5DCB">
        <w:rPr>
          <w:rFonts w:ascii="宋体" w:eastAsia="宋体" w:hAnsi="宋体"/>
          <w:bCs/>
          <w:color w:val="000000"/>
          <w:sz w:val="24"/>
        </w:rPr>
        <w:t>1</w:t>
      </w:r>
      <w:r w:rsidRPr="007A5DCB">
        <w:rPr>
          <w:rFonts w:ascii="宋体" w:eastAsia="宋体" w:hAnsi="宋体" w:hint="eastAsia"/>
          <w:bCs/>
          <w:color w:val="000000"/>
          <w:sz w:val="24"/>
        </w:rPr>
        <w:t>.</w:t>
      </w:r>
      <w:r w:rsidRPr="007A5DCB">
        <w:rPr>
          <w:rFonts w:ascii="宋体" w:eastAsia="宋体" w:hAnsi="宋体"/>
          <w:bCs/>
          <w:color w:val="000000"/>
          <w:sz w:val="24"/>
        </w:rPr>
        <w:t>时间</w:t>
      </w:r>
      <w:r w:rsidRPr="007A5DCB">
        <w:rPr>
          <w:rFonts w:ascii="宋体" w:eastAsia="宋体" w:hAnsi="宋体" w:hint="eastAsia"/>
          <w:bCs/>
          <w:color w:val="000000"/>
          <w:sz w:val="24"/>
        </w:rPr>
        <w:t>：2026年10月27日上午9时00分（北京时间）</w:t>
      </w:r>
    </w:p>
    <w:p w:rsidR="007A5DCB" w:rsidRPr="007A5DCB" w:rsidRDefault="007A5DCB" w:rsidP="007A5DCB">
      <w:pPr>
        <w:spacing w:line="500" w:lineRule="exact"/>
        <w:ind w:firstLineChars="200" w:firstLine="480"/>
        <w:rPr>
          <w:rFonts w:ascii="宋体" w:eastAsia="宋体" w:hAnsi="宋体"/>
          <w:color w:val="000000"/>
          <w:sz w:val="24"/>
        </w:rPr>
      </w:pPr>
      <w:r w:rsidRPr="007A5DCB">
        <w:rPr>
          <w:rFonts w:ascii="宋体" w:eastAsia="宋体" w:hAnsi="宋体"/>
          <w:color w:val="000000"/>
          <w:sz w:val="24"/>
        </w:rPr>
        <w:t>2</w:t>
      </w:r>
      <w:r w:rsidRPr="007A5DCB">
        <w:rPr>
          <w:rFonts w:ascii="宋体" w:eastAsia="宋体" w:hAnsi="宋体" w:hint="eastAsia"/>
          <w:color w:val="000000"/>
          <w:sz w:val="24"/>
        </w:rPr>
        <w:t>.地点：驻马店市</w:t>
      </w:r>
      <w:r w:rsidRPr="007A5DCB">
        <w:rPr>
          <w:rFonts w:ascii="宋体" w:eastAsia="宋体" w:hAnsi="宋体"/>
          <w:color w:val="000000"/>
          <w:sz w:val="24"/>
        </w:rPr>
        <w:t>公共资源交易中心</w:t>
      </w:r>
      <w:r w:rsidRPr="007A5DCB">
        <w:rPr>
          <w:rFonts w:ascii="宋体" w:eastAsia="宋体" w:hAnsi="宋体" w:hint="eastAsia"/>
          <w:color w:val="000000"/>
          <w:sz w:val="24"/>
        </w:rPr>
        <w:t>电子交易平台不见面开标四厅。</w:t>
      </w:r>
    </w:p>
    <w:p w:rsidR="007A5DCB" w:rsidRPr="007A5DCB" w:rsidRDefault="007A5DCB" w:rsidP="007A5DCB">
      <w:pPr>
        <w:spacing w:line="500" w:lineRule="exact"/>
        <w:ind w:firstLineChars="200" w:firstLine="482"/>
        <w:rPr>
          <w:rFonts w:ascii="宋体" w:eastAsia="宋体" w:hAnsi="宋体"/>
          <w:b/>
          <w:color w:val="000000"/>
          <w:sz w:val="24"/>
        </w:rPr>
      </w:pPr>
      <w:r w:rsidRPr="007A5DCB">
        <w:rPr>
          <w:rFonts w:ascii="宋体" w:eastAsia="宋体" w:hAnsi="宋体" w:hint="eastAsia"/>
          <w:b/>
          <w:color w:val="000000"/>
          <w:sz w:val="24"/>
        </w:rPr>
        <w:t>五</w:t>
      </w:r>
      <w:r w:rsidRPr="007A5DCB">
        <w:rPr>
          <w:rFonts w:ascii="宋体" w:eastAsia="宋体" w:hAnsi="宋体"/>
          <w:b/>
          <w:color w:val="000000"/>
          <w:sz w:val="24"/>
        </w:rPr>
        <w:t>、</w:t>
      </w:r>
      <w:r w:rsidRPr="007A5DCB">
        <w:rPr>
          <w:rFonts w:ascii="宋体" w:eastAsia="宋体" w:hAnsi="宋体" w:hint="eastAsia"/>
          <w:b/>
          <w:color w:val="000000"/>
          <w:sz w:val="24"/>
        </w:rPr>
        <w:t>开标时间及地点：</w:t>
      </w:r>
    </w:p>
    <w:p w:rsidR="007A5DCB" w:rsidRPr="007A5DCB" w:rsidRDefault="007A5DCB" w:rsidP="007A5DCB">
      <w:pPr>
        <w:spacing w:line="500" w:lineRule="exact"/>
        <w:ind w:firstLineChars="200" w:firstLine="480"/>
        <w:rPr>
          <w:rFonts w:ascii="宋体" w:eastAsia="宋体" w:hAnsi="宋体"/>
          <w:color w:val="000000"/>
          <w:sz w:val="24"/>
        </w:rPr>
      </w:pPr>
      <w:r w:rsidRPr="007A5DCB">
        <w:rPr>
          <w:rFonts w:ascii="宋体" w:eastAsia="宋体" w:hAnsi="宋体" w:hint="eastAsia"/>
          <w:color w:val="000000"/>
          <w:sz w:val="24"/>
        </w:rPr>
        <w:t>1.时间：</w:t>
      </w:r>
      <w:r w:rsidRPr="007A5DCB">
        <w:rPr>
          <w:rFonts w:ascii="宋体" w:eastAsia="宋体" w:hAnsi="宋体" w:hint="eastAsia"/>
          <w:bCs/>
          <w:color w:val="000000"/>
          <w:sz w:val="24"/>
        </w:rPr>
        <w:t>2026年10月27日上午9时00分</w:t>
      </w:r>
      <w:r w:rsidRPr="007A5DCB">
        <w:rPr>
          <w:rFonts w:ascii="宋体" w:eastAsia="宋体" w:hAnsi="宋体" w:hint="eastAsia"/>
          <w:color w:val="000000"/>
          <w:sz w:val="24"/>
        </w:rPr>
        <w:t>(北京时间)。</w:t>
      </w:r>
    </w:p>
    <w:p w:rsidR="007A5DCB" w:rsidRPr="007A5DCB" w:rsidRDefault="007A5DCB" w:rsidP="007A5DCB">
      <w:pPr>
        <w:spacing w:line="500" w:lineRule="exact"/>
        <w:ind w:firstLineChars="200" w:firstLine="480"/>
        <w:rPr>
          <w:rFonts w:ascii="宋体" w:eastAsia="宋体" w:hAnsi="宋体"/>
          <w:color w:val="000000"/>
          <w:sz w:val="24"/>
        </w:rPr>
      </w:pPr>
      <w:r w:rsidRPr="007A5DCB">
        <w:rPr>
          <w:rFonts w:ascii="宋体" w:eastAsia="宋体" w:hAnsi="宋体" w:hint="eastAsia"/>
          <w:color w:val="000000"/>
          <w:sz w:val="24"/>
        </w:rPr>
        <w:t>2.地点:驻马店市公共资源交易中心电子</w:t>
      </w:r>
      <w:r w:rsidRPr="007A5DCB">
        <w:rPr>
          <w:rFonts w:ascii="宋体" w:eastAsia="宋体" w:hAnsi="宋体"/>
          <w:color w:val="000000"/>
          <w:sz w:val="24"/>
        </w:rPr>
        <w:t>交易平台</w:t>
      </w:r>
      <w:r w:rsidRPr="007A5DCB">
        <w:rPr>
          <w:rFonts w:ascii="宋体" w:eastAsia="宋体" w:hAnsi="宋体" w:hint="eastAsia"/>
          <w:color w:val="000000"/>
          <w:sz w:val="24"/>
        </w:rPr>
        <w:t>不见面开标四厅。</w:t>
      </w:r>
    </w:p>
    <w:p w:rsidR="0039147E" w:rsidRDefault="0039147E">
      <w:pPr>
        <w:rPr>
          <w:rFonts w:asciiTheme="majorEastAsia" w:eastAsiaTheme="majorEastAsia" w:hAnsiTheme="majorEastAsia" w:hint="eastAsia"/>
          <w:b/>
          <w:sz w:val="28"/>
          <w:szCs w:val="28"/>
        </w:rPr>
      </w:pPr>
    </w:p>
    <w:p w:rsidR="0039147E" w:rsidRDefault="0039147E">
      <w:pPr>
        <w:rPr>
          <w:rFonts w:asciiTheme="majorEastAsia" w:eastAsiaTheme="majorEastAsia" w:hAnsiTheme="majorEastAsia" w:hint="eastAsia"/>
          <w:b/>
          <w:sz w:val="28"/>
          <w:szCs w:val="28"/>
        </w:rPr>
      </w:pPr>
    </w:p>
    <w:p w:rsidR="002C699B" w:rsidRPr="00CB1E0D" w:rsidRDefault="009C128E">
      <w:pPr>
        <w:rPr>
          <w:rFonts w:asciiTheme="majorEastAsia" w:eastAsiaTheme="majorEastAsia" w:hAnsiTheme="majorEastAsia"/>
          <w:b/>
          <w:sz w:val="28"/>
          <w:szCs w:val="28"/>
        </w:rPr>
      </w:pPr>
      <w:r w:rsidRPr="00CB1E0D">
        <w:rPr>
          <w:rFonts w:asciiTheme="majorEastAsia" w:eastAsiaTheme="majorEastAsia" w:hAnsiTheme="majorEastAsia" w:hint="eastAsia"/>
          <w:b/>
          <w:sz w:val="28"/>
          <w:szCs w:val="28"/>
        </w:rPr>
        <w:lastRenderedPageBreak/>
        <w:t>原招标文件</w:t>
      </w:r>
      <w:r w:rsidR="00CB1E0D" w:rsidRPr="00CB1E0D">
        <w:rPr>
          <w:rFonts w:asciiTheme="majorEastAsia" w:eastAsiaTheme="majorEastAsia" w:hAnsiTheme="majorEastAsia" w:hint="eastAsia"/>
          <w:b/>
          <w:sz w:val="28"/>
          <w:szCs w:val="28"/>
        </w:rPr>
        <w:t xml:space="preserve"> </w:t>
      </w:r>
      <w:r w:rsidRPr="00CB1E0D">
        <w:rPr>
          <w:rFonts w:asciiTheme="majorEastAsia" w:eastAsiaTheme="majorEastAsia" w:hAnsiTheme="majorEastAsia" w:hint="eastAsia"/>
          <w:b/>
          <w:sz w:val="28"/>
          <w:szCs w:val="28"/>
        </w:rPr>
        <w:t>第二章 招标需求</w:t>
      </w:r>
    </w:p>
    <w:p w:rsidR="009C128E" w:rsidRPr="00CB1E0D" w:rsidRDefault="009C128E">
      <w:pPr>
        <w:rPr>
          <w:rFonts w:asciiTheme="majorEastAsia" w:eastAsiaTheme="majorEastAsia" w:hAnsiTheme="majorEastAsia"/>
          <w:b/>
          <w:sz w:val="28"/>
          <w:szCs w:val="28"/>
        </w:rPr>
      </w:pPr>
      <w:r w:rsidRPr="00CB1E0D">
        <w:rPr>
          <w:rFonts w:asciiTheme="majorEastAsia" w:eastAsiaTheme="majorEastAsia" w:hAnsiTheme="majorEastAsia" w:hint="eastAsia"/>
          <w:b/>
          <w:sz w:val="28"/>
          <w:szCs w:val="28"/>
        </w:rPr>
        <w:t>一、技术需求</w:t>
      </w:r>
    </w:p>
    <w:tbl>
      <w:tblPr>
        <w:tblW w:w="5000" w:type="pct"/>
        <w:tblLayout w:type="fixed"/>
        <w:tblLook w:val="04A0"/>
      </w:tblPr>
      <w:tblGrid>
        <w:gridCol w:w="788"/>
        <w:gridCol w:w="920"/>
        <w:gridCol w:w="820"/>
        <w:gridCol w:w="5994"/>
      </w:tblGrid>
      <w:tr w:rsidR="00BC4FAE" w:rsidRPr="0051723C" w:rsidTr="00BF44E5">
        <w:trPr>
          <w:trHeight w:val="283"/>
        </w:trPr>
        <w:tc>
          <w:tcPr>
            <w:tcW w:w="462"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color w:val="000000"/>
                <w:sz w:val="24"/>
              </w:rPr>
              <w:t>序号</w:t>
            </w:r>
          </w:p>
        </w:tc>
        <w:tc>
          <w:tcPr>
            <w:tcW w:w="540"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color w:val="000000"/>
                <w:sz w:val="24"/>
              </w:rPr>
              <w:t>设备</w:t>
            </w:r>
          </w:p>
          <w:p w:rsidR="00BC4FAE" w:rsidRPr="0051723C" w:rsidRDefault="00BC4FAE" w:rsidP="00BF44E5">
            <w:pPr>
              <w:rPr>
                <w:rFonts w:eastAsia="宋体"/>
                <w:color w:val="000000"/>
                <w:sz w:val="24"/>
              </w:rPr>
            </w:pPr>
            <w:r w:rsidRPr="0051723C">
              <w:rPr>
                <w:rFonts w:eastAsia="宋体"/>
                <w:color w:val="000000"/>
                <w:sz w:val="24"/>
              </w:rPr>
              <w:t>名称</w:t>
            </w:r>
          </w:p>
        </w:tc>
        <w:tc>
          <w:tcPr>
            <w:tcW w:w="481"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color w:val="000000"/>
                <w:sz w:val="24"/>
              </w:rPr>
              <w:t>数量</w:t>
            </w:r>
          </w:p>
          <w:p w:rsidR="00BC4FAE" w:rsidRPr="0051723C" w:rsidRDefault="00BC4FAE" w:rsidP="00BF44E5">
            <w:pPr>
              <w:rPr>
                <w:rFonts w:eastAsia="宋体"/>
                <w:color w:val="000000"/>
                <w:sz w:val="24"/>
              </w:rPr>
            </w:pPr>
            <w:r w:rsidRPr="0051723C">
              <w:rPr>
                <w:rFonts w:eastAsia="宋体"/>
                <w:color w:val="000000"/>
                <w:sz w:val="24"/>
              </w:rPr>
              <w:t>单位</w:t>
            </w:r>
          </w:p>
        </w:tc>
        <w:tc>
          <w:tcPr>
            <w:tcW w:w="3517"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jc w:val="center"/>
              <w:rPr>
                <w:rFonts w:eastAsia="宋体"/>
                <w:color w:val="000000"/>
                <w:sz w:val="24"/>
              </w:rPr>
            </w:pPr>
            <w:r w:rsidRPr="0051723C">
              <w:rPr>
                <w:rFonts w:eastAsia="宋体" w:hint="eastAsia"/>
                <w:color w:val="000000"/>
                <w:sz w:val="24"/>
              </w:rPr>
              <w:t>技术参数及要求</w:t>
            </w:r>
          </w:p>
        </w:tc>
      </w:tr>
      <w:tr w:rsidR="00BC4FAE" w:rsidRPr="0051723C" w:rsidTr="00BF44E5">
        <w:trPr>
          <w:trHeight w:val="90"/>
        </w:trPr>
        <w:tc>
          <w:tcPr>
            <w:tcW w:w="462"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jc w:val="center"/>
              <w:rPr>
                <w:rFonts w:eastAsia="宋体"/>
                <w:color w:val="000000"/>
                <w:sz w:val="24"/>
              </w:rPr>
            </w:pPr>
            <w:r w:rsidRPr="0051723C">
              <w:rPr>
                <w:rFonts w:eastAsia="宋体" w:hint="eastAsia"/>
                <w:color w:val="000000"/>
                <w:sz w:val="24"/>
              </w:rPr>
              <w:t>7</w:t>
            </w:r>
          </w:p>
        </w:tc>
        <w:tc>
          <w:tcPr>
            <w:tcW w:w="540" w:type="pct"/>
            <w:tcBorders>
              <w:top w:val="single" w:sz="4" w:space="0" w:color="000000"/>
              <w:left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技术底座与共性能力</w:t>
            </w:r>
          </w:p>
        </w:tc>
        <w:tc>
          <w:tcPr>
            <w:tcW w:w="481" w:type="pct"/>
            <w:tcBorders>
              <w:top w:val="single" w:sz="4" w:space="0" w:color="000000"/>
              <w:left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1</w:t>
            </w:r>
            <w:r w:rsidRPr="0051723C">
              <w:rPr>
                <w:rFonts w:eastAsia="宋体" w:hint="eastAsia"/>
                <w:color w:val="000000"/>
                <w:sz w:val="24"/>
              </w:rPr>
              <w:t>套</w:t>
            </w:r>
          </w:p>
        </w:tc>
        <w:tc>
          <w:tcPr>
            <w:tcW w:w="3517" w:type="pct"/>
            <w:tcBorders>
              <w:top w:val="single" w:sz="4" w:space="0" w:color="000000"/>
              <w:left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三、大数据资源平台</w:t>
            </w:r>
          </w:p>
          <w:p w:rsidR="00BC4FAE" w:rsidRPr="0051723C" w:rsidRDefault="00BC4FAE" w:rsidP="00BF44E5">
            <w:pPr>
              <w:rPr>
                <w:rFonts w:eastAsia="宋体"/>
                <w:color w:val="000000"/>
                <w:sz w:val="24"/>
              </w:rPr>
            </w:pPr>
            <w:r w:rsidRPr="0051723C">
              <w:rPr>
                <w:rFonts w:eastAsia="宋体" w:hint="eastAsia"/>
                <w:color w:val="000000"/>
                <w:sz w:val="24"/>
              </w:rPr>
              <w:t>2.</w:t>
            </w:r>
            <w:r w:rsidRPr="0051723C">
              <w:rPr>
                <w:rFonts w:eastAsia="宋体" w:hint="eastAsia"/>
                <w:color w:val="000000"/>
                <w:sz w:val="24"/>
              </w:rPr>
              <w:t>功能模块设计</w:t>
            </w:r>
          </w:p>
          <w:p w:rsidR="00BC4FAE" w:rsidRPr="0051723C" w:rsidRDefault="00BC4FAE" w:rsidP="00BF44E5">
            <w:pPr>
              <w:rPr>
                <w:rFonts w:eastAsia="宋体"/>
                <w:color w:val="000000"/>
                <w:sz w:val="24"/>
              </w:rPr>
            </w:pPr>
            <w:r w:rsidRPr="00BC4FAE">
              <w:rPr>
                <w:rFonts w:eastAsia="宋体" w:hint="eastAsia"/>
                <w:color w:val="000000"/>
                <w:sz w:val="24"/>
              </w:rPr>
              <w:t>围绕化工园区数据资源统一管理与业务支撑需求，大数据资源平台以数据接入、建模加工、标准管理、质量管理、数据服务、数据分析和运维支撑为核心能力，构建前台业务应用模块与后台运维管控模块两大板块。平台功能范围与《数据中台功能模块清单（中英版）》保持一致，前台重点覆盖首页、数据建模、数据源、数据存储、数据标准、数据质量、算子库、数据服务、数据分析、消息中心等模块，后台重点覆盖用户管理、角色配置、引擎设置、推送监控、知识库、日志管理、健康监测、模板管理、系统设置等模块。</w:t>
            </w:r>
          </w:p>
        </w:tc>
      </w:tr>
      <w:tr w:rsidR="00BC4FAE" w:rsidRPr="0051723C" w:rsidTr="00BF44E5">
        <w:trPr>
          <w:trHeight w:val="283"/>
        </w:trPr>
        <w:tc>
          <w:tcPr>
            <w:tcW w:w="462"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67</w:t>
            </w:r>
          </w:p>
        </w:tc>
        <w:tc>
          <w:tcPr>
            <w:tcW w:w="540"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智能分析工作站</w:t>
            </w:r>
          </w:p>
        </w:tc>
        <w:tc>
          <w:tcPr>
            <w:tcW w:w="481"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1</w:t>
            </w:r>
            <w:r w:rsidRPr="0051723C">
              <w:rPr>
                <w:rFonts w:eastAsia="宋体" w:hint="eastAsia"/>
                <w:color w:val="000000"/>
                <w:sz w:val="24"/>
              </w:rPr>
              <w:t>台</w:t>
            </w:r>
          </w:p>
        </w:tc>
        <w:tc>
          <w:tcPr>
            <w:tcW w:w="3517"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FD1D69" w:rsidP="00BF44E5">
            <w:pPr>
              <w:rPr>
                <w:rFonts w:eastAsia="宋体"/>
                <w:color w:val="000000"/>
                <w:sz w:val="24"/>
              </w:rPr>
            </w:pPr>
            <w:r w:rsidRPr="00D84485">
              <w:rPr>
                <w:rStyle w:val="font11"/>
                <w:rFonts w:cs="宋体" w:hint="default"/>
                <w:color w:val="000000" w:themeColor="text1"/>
                <w:sz w:val="24"/>
              </w:rPr>
              <w:t>★</w:t>
            </w:r>
            <w:r w:rsidR="00BC4FAE" w:rsidRPr="0051723C">
              <w:rPr>
                <w:rFonts w:ascii="宋体" w:eastAsia="宋体" w:hAnsi="宋体" w:cs="宋体" w:hint="eastAsia"/>
                <w:color w:val="000000"/>
                <w:kern w:val="0"/>
                <w:sz w:val="24"/>
              </w:rPr>
              <w:t>6.支持导入视觉大模型进行分析，支持视频分析、图片分析、图片二次分析过滤；</w:t>
            </w:r>
            <w:r w:rsidR="00BC4FAE" w:rsidRPr="0051723C">
              <w:rPr>
                <w:rFonts w:ascii="宋体" w:eastAsia="宋体" w:hAnsi="宋体" w:cs="宋体" w:hint="eastAsia"/>
                <w:color w:val="000000"/>
                <w:kern w:val="0"/>
                <w:sz w:val="24"/>
              </w:rPr>
              <w:br/>
            </w:r>
            <w:r w:rsidRPr="00D84485">
              <w:rPr>
                <w:rStyle w:val="font11"/>
                <w:rFonts w:cs="宋体" w:hint="default"/>
                <w:color w:val="000000" w:themeColor="text1"/>
                <w:sz w:val="24"/>
              </w:rPr>
              <w:t>★</w:t>
            </w:r>
            <w:r w:rsidR="00BC4FAE" w:rsidRPr="0051723C">
              <w:rPr>
                <w:rFonts w:ascii="宋体" w:eastAsia="宋体" w:hAnsi="宋体" w:cs="宋体" w:hint="eastAsia"/>
                <w:color w:val="000000"/>
                <w:kern w:val="0"/>
                <w:sz w:val="24"/>
              </w:rPr>
              <w:t>13.支持同一个算法的大小模型嵌入在同一个算法包中，绑定引擎时，在一个界面分配好引擎选择模式后即可自动关联大小模型，无须重复配置，并且规则配置只要配置一次即可实现大小模型协同分析；</w:t>
            </w:r>
          </w:p>
        </w:tc>
      </w:tr>
      <w:tr w:rsidR="00BC4FAE" w:rsidRPr="0051723C" w:rsidTr="00BF44E5">
        <w:trPr>
          <w:trHeight w:val="283"/>
        </w:trPr>
        <w:tc>
          <w:tcPr>
            <w:tcW w:w="462"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71</w:t>
            </w:r>
          </w:p>
        </w:tc>
        <w:tc>
          <w:tcPr>
            <w:tcW w:w="540"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高空</w:t>
            </w:r>
            <w:r w:rsidRPr="0051723C">
              <w:rPr>
                <w:rFonts w:eastAsia="宋体"/>
                <w:color w:val="000000"/>
                <w:sz w:val="24"/>
              </w:rPr>
              <w:t>瞭</w:t>
            </w:r>
            <w:r w:rsidRPr="0051723C">
              <w:rPr>
                <w:rFonts w:eastAsia="宋体" w:hint="eastAsia"/>
                <w:color w:val="000000"/>
                <w:sz w:val="24"/>
              </w:rPr>
              <w:t>望云台摄像机</w:t>
            </w:r>
          </w:p>
        </w:tc>
        <w:tc>
          <w:tcPr>
            <w:tcW w:w="481"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BC4FAE" w:rsidP="00BF44E5">
            <w:pPr>
              <w:rPr>
                <w:rFonts w:eastAsia="宋体"/>
                <w:color w:val="000000"/>
                <w:sz w:val="24"/>
              </w:rPr>
            </w:pPr>
            <w:r w:rsidRPr="0051723C">
              <w:rPr>
                <w:rFonts w:eastAsia="宋体" w:hint="eastAsia"/>
                <w:color w:val="000000"/>
                <w:sz w:val="24"/>
              </w:rPr>
              <w:t>2</w:t>
            </w:r>
            <w:r w:rsidRPr="0051723C">
              <w:rPr>
                <w:rFonts w:eastAsia="宋体" w:hint="eastAsia"/>
                <w:color w:val="000000"/>
                <w:sz w:val="24"/>
              </w:rPr>
              <w:t>台</w:t>
            </w:r>
          </w:p>
        </w:tc>
        <w:tc>
          <w:tcPr>
            <w:tcW w:w="3517" w:type="pct"/>
            <w:tcBorders>
              <w:top w:val="single" w:sz="4" w:space="0" w:color="000000"/>
              <w:left w:val="single" w:sz="4" w:space="0" w:color="000000"/>
              <w:bottom w:val="single" w:sz="4" w:space="0" w:color="000000"/>
              <w:right w:val="single" w:sz="4" w:space="0" w:color="000000"/>
            </w:tcBorders>
            <w:noWrap/>
            <w:vAlign w:val="center"/>
          </w:tcPr>
          <w:p w:rsidR="00BC4FAE" w:rsidRPr="0051723C" w:rsidRDefault="003A4819" w:rsidP="00BF44E5">
            <w:pPr>
              <w:rPr>
                <w:rFonts w:eastAsia="宋体"/>
                <w:color w:val="000000"/>
                <w:sz w:val="24"/>
              </w:rPr>
            </w:pPr>
            <w:r w:rsidRPr="00D84485">
              <w:rPr>
                <w:rStyle w:val="font11"/>
                <w:rFonts w:cs="宋体" w:hint="default"/>
                <w:color w:val="000000" w:themeColor="text1"/>
                <w:sz w:val="24"/>
              </w:rPr>
              <w:t>★</w:t>
            </w:r>
            <w:r w:rsidR="00BC4FAE" w:rsidRPr="0051723C">
              <w:rPr>
                <w:rFonts w:ascii="宋体" w:eastAsia="宋体" w:hAnsi="宋体" w:cs="宋体" w:hint="eastAsia"/>
                <w:color w:val="000000"/>
                <w:kern w:val="0"/>
                <w:sz w:val="24"/>
              </w:rPr>
              <w:t>12、具有激光测距功能，可通过激光测量距离样机≥2300m处的物体；</w:t>
            </w:r>
            <w:r w:rsidR="00BC4FAE" w:rsidRPr="0051723C">
              <w:rPr>
                <w:rFonts w:ascii="宋体" w:eastAsia="宋体" w:hAnsi="宋体" w:cs="宋体" w:hint="eastAsia"/>
                <w:color w:val="000000"/>
                <w:kern w:val="0"/>
                <w:sz w:val="24"/>
              </w:rPr>
              <w:br/>
            </w:r>
            <w:r w:rsidRPr="00D84485">
              <w:rPr>
                <w:rStyle w:val="font11"/>
                <w:rFonts w:cs="宋体" w:hint="default"/>
                <w:color w:val="000000" w:themeColor="text1"/>
                <w:sz w:val="24"/>
              </w:rPr>
              <w:t>★</w:t>
            </w:r>
            <w:r w:rsidR="00BC4FAE" w:rsidRPr="0051723C">
              <w:rPr>
                <w:rFonts w:ascii="宋体" w:eastAsia="宋体" w:hAnsi="宋体" w:cs="宋体" w:hint="eastAsia"/>
                <w:color w:val="000000"/>
                <w:kern w:val="0"/>
                <w:sz w:val="24"/>
              </w:rPr>
              <w:t>14、内置冷凝集水水箱，水箱口具备防虫网；具备水箱水位检测功能，可通过雨刷联动水泵喷水清洁可见光玻璃视窗；</w:t>
            </w:r>
          </w:p>
        </w:tc>
      </w:tr>
    </w:tbl>
    <w:p w:rsidR="00797368" w:rsidRDefault="00797368">
      <w:pPr>
        <w:rPr>
          <w:rFonts w:asciiTheme="majorEastAsia" w:eastAsiaTheme="majorEastAsia" w:hAnsiTheme="majorEastAsia"/>
          <w:b/>
          <w:sz w:val="28"/>
          <w:szCs w:val="28"/>
        </w:rPr>
      </w:pPr>
    </w:p>
    <w:p w:rsidR="009C128E" w:rsidRPr="00CB1E0D" w:rsidRDefault="009C128E">
      <w:pPr>
        <w:rPr>
          <w:rFonts w:asciiTheme="majorEastAsia" w:eastAsiaTheme="majorEastAsia" w:hAnsiTheme="majorEastAsia"/>
          <w:b/>
          <w:sz w:val="28"/>
          <w:szCs w:val="28"/>
        </w:rPr>
      </w:pPr>
      <w:r w:rsidRPr="00CB1E0D">
        <w:rPr>
          <w:rFonts w:asciiTheme="majorEastAsia" w:eastAsiaTheme="majorEastAsia" w:hAnsiTheme="majorEastAsia" w:hint="eastAsia"/>
          <w:b/>
          <w:sz w:val="28"/>
          <w:szCs w:val="28"/>
        </w:rPr>
        <w:t>变更为：</w:t>
      </w:r>
    </w:p>
    <w:p w:rsidR="00BC4491" w:rsidRPr="00CB1E0D" w:rsidRDefault="00BC4491" w:rsidP="00BC4491">
      <w:pPr>
        <w:rPr>
          <w:rFonts w:asciiTheme="majorEastAsia" w:eastAsiaTheme="majorEastAsia" w:hAnsiTheme="majorEastAsia"/>
          <w:b/>
          <w:sz w:val="28"/>
          <w:szCs w:val="28"/>
        </w:rPr>
      </w:pPr>
      <w:r w:rsidRPr="00CB1E0D">
        <w:rPr>
          <w:rFonts w:asciiTheme="majorEastAsia" w:eastAsiaTheme="majorEastAsia" w:hAnsiTheme="majorEastAsia" w:hint="eastAsia"/>
          <w:b/>
          <w:sz w:val="28"/>
          <w:szCs w:val="28"/>
        </w:rPr>
        <w:t>一、技术需求</w:t>
      </w:r>
    </w:p>
    <w:tbl>
      <w:tblPr>
        <w:tblW w:w="5000" w:type="pct"/>
        <w:tblLayout w:type="fixed"/>
        <w:tblLook w:val="04A0"/>
      </w:tblPr>
      <w:tblGrid>
        <w:gridCol w:w="788"/>
        <w:gridCol w:w="920"/>
        <w:gridCol w:w="820"/>
        <w:gridCol w:w="5994"/>
      </w:tblGrid>
      <w:tr w:rsidR="004C01C4" w:rsidRPr="0051723C" w:rsidTr="00BF44E5">
        <w:trPr>
          <w:trHeight w:val="283"/>
        </w:trPr>
        <w:tc>
          <w:tcPr>
            <w:tcW w:w="462"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color w:val="000000"/>
                <w:sz w:val="24"/>
              </w:rPr>
              <w:t>序号</w:t>
            </w:r>
          </w:p>
        </w:tc>
        <w:tc>
          <w:tcPr>
            <w:tcW w:w="540"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color w:val="000000"/>
                <w:sz w:val="24"/>
              </w:rPr>
              <w:t>设备</w:t>
            </w:r>
          </w:p>
          <w:p w:rsidR="004C01C4" w:rsidRPr="0051723C" w:rsidRDefault="004C01C4" w:rsidP="00BF44E5">
            <w:pPr>
              <w:rPr>
                <w:rFonts w:eastAsia="宋体"/>
                <w:color w:val="000000"/>
                <w:sz w:val="24"/>
              </w:rPr>
            </w:pPr>
            <w:r w:rsidRPr="0051723C">
              <w:rPr>
                <w:rFonts w:eastAsia="宋体"/>
                <w:color w:val="000000"/>
                <w:sz w:val="24"/>
              </w:rPr>
              <w:t>名称</w:t>
            </w:r>
          </w:p>
        </w:tc>
        <w:tc>
          <w:tcPr>
            <w:tcW w:w="481"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color w:val="000000"/>
                <w:sz w:val="24"/>
              </w:rPr>
              <w:t>数量</w:t>
            </w:r>
          </w:p>
          <w:p w:rsidR="004C01C4" w:rsidRPr="0051723C" w:rsidRDefault="004C01C4" w:rsidP="00BF44E5">
            <w:pPr>
              <w:rPr>
                <w:rFonts w:eastAsia="宋体"/>
                <w:color w:val="000000"/>
                <w:sz w:val="24"/>
              </w:rPr>
            </w:pPr>
            <w:r w:rsidRPr="0051723C">
              <w:rPr>
                <w:rFonts w:eastAsia="宋体"/>
                <w:color w:val="000000"/>
                <w:sz w:val="24"/>
              </w:rPr>
              <w:t>单位</w:t>
            </w:r>
          </w:p>
        </w:tc>
        <w:tc>
          <w:tcPr>
            <w:tcW w:w="3517"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jc w:val="center"/>
              <w:rPr>
                <w:rFonts w:eastAsia="宋体"/>
                <w:color w:val="000000"/>
                <w:sz w:val="24"/>
              </w:rPr>
            </w:pPr>
            <w:r w:rsidRPr="0051723C">
              <w:rPr>
                <w:rFonts w:eastAsia="宋体" w:hint="eastAsia"/>
                <w:color w:val="000000"/>
                <w:sz w:val="24"/>
              </w:rPr>
              <w:t>技术参数及要求</w:t>
            </w:r>
          </w:p>
        </w:tc>
      </w:tr>
      <w:tr w:rsidR="004C01C4" w:rsidRPr="0051723C" w:rsidTr="00BF44E5">
        <w:trPr>
          <w:trHeight w:val="90"/>
        </w:trPr>
        <w:tc>
          <w:tcPr>
            <w:tcW w:w="462"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310F57">
            <w:pPr>
              <w:jc w:val="center"/>
              <w:rPr>
                <w:rFonts w:eastAsia="宋体"/>
                <w:color w:val="000000"/>
                <w:sz w:val="24"/>
              </w:rPr>
            </w:pPr>
            <w:r w:rsidRPr="0051723C">
              <w:rPr>
                <w:rFonts w:eastAsia="宋体" w:hint="eastAsia"/>
                <w:color w:val="000000"/>
                <w:sz w:val="24"/>
              </w:rPr>
              <w:t>7</w:t>
            </w:r>
          </w:p>
        </w:tc>
        <w:tc>
          <w:tcPr>
            <w:tcW w:w="540" w:type="pct"/>
            <w:tcBorders>
              <w:top w:val="single" w:sz="4" w:space="0" w:color="000000"/>
              <w:left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技术底座与共性能力</w:t>
            </w:r>
          </w:p>
        </w:tc>
        <w:tc>
          <w:tcPr>
            <w:tcW w:w="481" w:type="pct"/>
            <w:tcBorders>
              <w:top w:val="single" w:sz="4" w:space="0" w:color="000000"/>
              <w:left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1</w:t>
            </w:r>
            <w:r w:rsidRPr="0051723C">
              <w:rPr>
                <w:rFonts w:eastAsia="宋体" w:hint="eastAsia"/>
                <w:color w:val="000000"/>
                <w:sz w:val="24"/>
              </w:rPr>
              <w:t>套</w:t>
            </w:r>
          </w:p>
        </w:tc>
        <w:tc>
          <w:tcPr>
            <w:tcW w:w="3517" w:type="pct"/>
            <w:tcBorders>
              <w:top w:val="single" w:sz="4" w:space="0" w:color="000000"/>
              <w:left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三、大数据资源平台</w:t>
            </w:r>
          </w:p>
          <w:p w:rsidR="004C01C4" w:rsidRPr="0051723C" w:rsidRDefault="004C01C4" w:rsidP="00BF44E5">
            <w:pPr>
              <w:rPr>
                <w:rFonts w:eastAsia="宋体"/>
                <w:color w:val="000000"/>
                <w:sz w:val="24"/>
              </w:rPr>
            </w:pPr>
            <w:r w:rsidRPr="0051723C">
              <w:rPr>
                <w:rFonts w:eastAsia="宋体" w:hint="eastAsia"/>
                <w:color w:val="000000"/>
                <w:sz w:val="24"/>
              </w:rPr>
              <w:t>2.</w:t>
            </w:r>
            <w:r w:rsidRPr="0051723C">
              <w:rPr>
                <w:rFonts w:eastAsia="宋体" w:hint="eastAsia"/>
                <w:color w:val="000000"/>
                <w:sz w:val="24"/>
              </w:rPr>
              <w:t>功能模块设计</w:t>
            </w:r>
          </w:p>
          <w:p w:rsidR="004C01C4" w:rsidRPr="0051723C" w:rsidRDefault="004C01C4" w:rsidP="00BF44E5">
            <w:pPr>
              <w:rPr>
                <w:rFonts w:eastAsia="宋体"/>
                <w:color w:val="000000"/>
                <w:sz w:val="24"/>
              </w:rPr>
            </w:pPr>
            <w:r w:rsidRPr="0051723C">
              <w:rPr>
                <w:rFonts w:eastAsia="宋体" w:hint="eastAsia"/>
                <w:color w:val="000000"/>
                <w:sz w:val="24"/>
              </w:rPr>
              <w:t>围绕化工园区数据资源统一管理与业务支撑需求，大数据资源平台以数据接入、建模加工、标准管理、质量管理、数据服务、数据分析和运维支撑为核心能力，构建前台业务应用模块与后台运维管控模块两大板块。前台重点覆盖首页、数据建模、数据源、数据存储、数据标</w:t>
            </w:r>
            <w:r w:rsidRPr="0051723C">
              <w:rPr>
                <w:rFonts w:eastAsia="宋体" w:hint="eastAsia"/>
                <w:color w:val="000000"/>
                <w:sz w:val="24"/>
              </w:rPr>
              <w:lastRenderedPageBreak/>
              <w:t>准、数据质量、算子库、数据服务、数据分析、消息中心等模块，后台重点覆盖用户管理、角色配置、引擎设置、推送监控、知识库、日志管理、健康监测、模板管理、系统设置等模块。</w:t>
            </w:r>
          </w:p>
        </w:tc>
      </w:tr>
      <w:tr w:rsidR="004C01C4" w:rsidRPr="0051723C" w:rsidTr="00BF44E5">
        <w:trPr>
          <w:trHeight w:val="283"/>
        </w:trPr>
        <w:tc>
          <w:tcPr>
            <w:tcW w:w="462"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lastRenderedPageBreak/>
              <w:t>67</w:t>
            </w:r>
          </w:p>
        </w:tc>
        <w:tc>
          <w:tcPr>
            <w:tcW w:w="540"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智能分析工作站</w:t>
            </w:r>
          </w:p>
        </w:tc>
        <w:tc>
          <w:tcPr>
            <w:tcW w:w="481"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1</w:t>
            </w:r>
            <w:r w:rsidRPr="0051723C">
              <w:rPr>
                <w:rFonts w:eastAsia="宋体" w:hint="eastAsia"/>
                <w:color w:val="000000"/>
                <w:sz w:val="24"/>
              </w:rPr>
              <w:t>台</w:t>
            </w:r>
          </w:p>
        </w:tc>
        <w:tc>
          <w:tcPr>
            <w:tcW w:w="3517"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ascii="宋体" w:eastAsia="宋体" w:hAnsi="宋体" w:cs="宋体" w:hint="eastAsia"/>
                <w:color w:val="000000"/>
                <w:kern w:val="0"/>
                <w:sz w:val="24"/>
              </w:rPr>
              <w:t>6.支持导入视觉大模型进行分析，支持视频分析、图片分析、图片二次分析过滤；</w:t>
            </w:r>
            <w:r w:rsidRPr="0051723C">
              <w:rPr>
                <w:rFonts w:ascii="宋体" w:eastAsia="宋体" w:hAnsi="宋体" w:cs="宋体" w:hint="eastAsia"/>
                <w:color w:val="000000"/>
                <w:kern w:val="0"/>
                <w:sz w:val="24"/>
              </w:rPr>
              <w:br/>
              <w:t>13.支持同一个算法的大小模型嵌入在同一个算法包中，绑定引擎时，在一个界面分配好引擎选择模式后即可自动关联大小模型，无须重复配置，并且规则配置只要配置一次即可实现大小模型协同分析；</w:t>
            </w:r>
          </w:p>
        </w:tc>
      </w:tr>
      <w:tr w:rsidR="004C01C4" w:rsidRPr="0051723C" w:rsidTr="00BF44E5">
        <w:trPr>
          <w:trHeight w:val="283"/>
        </w:trPr>
        <w:tc>
          <w:tcPr>
            <w:tcW w:w="462"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71</w:t>
            </w:r>
          </w:p>
        </w:tc>
        <w:tc>
          <w:tcPr>
            <w:tcW w:w="540"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高空</w:t>
            </w:r>
            <w:r w:rsidRPr="0051723C">
              <w:rPr>
                <w:rFonts w:eastAsia="宋体"/>
                <w:color w:val="000000"/>
                <w:sz w:val="24"/>
              </w:rPr>
              <w:t>瞭</w:t>
            </w:r>
            <w:r w:rsidRPr="0051723C">
              <w:rPr>
                <w:rFonts w:eastAsia="宋体" w:hint="eastAsia"/>
                <w:color w:val="000000"/>
                <w:sz w:val="24"/>
              </w:rPr>
              <w:t>望云台摄像机</w:t>
            </w:r>
          </w:p>
        </w:tc>
        <w:tc>
          <w:tcPr>
            <w:tcW w:w="481"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eastAsia="宋体" w:hint="eastAsia"/>
                <w:color w:val="000000"/>
                <w:sz w:val="24"/>
              </w:rPr>
              <w:t>2</w:t>
            </w:r>
            <w:r w:rsidRPr="0051723C">
              <w:rPr>
                <w:rFonts w:eastAsia="宋体" w:hint="eastAsia"/>
                <w:color w:val="000000"/>
                <w:sz w:val="24"/>
              </w:rPr>
              <w:t>台</w:t>
            </w:r>
          </w:p>
        </w:tc>
        <w:tc>
          <w:tcPr>
            <w:tcW w:w="3517" w:type="pct"/>
            <w:tcBorders>
              <w:top w:val="single" w:sz="4" w:space="0" w:color="000000"/>
              <w:left w:val="single" w:sz="4" w:space="0" w:color="000000"/>
              <w:bottom w:val="single" w:sz="4" w:space="0" w:color="000000"/>
              <w:right w:val="single" w:sz="4" w:space="0" w:color="000000"/>
            </w:tcBorders>
            <w:noWrap/>
            <w:vAlign w:val="center"/>
          </w:tcPr>
          <w:p w:rsidR="004C01C4" w:rsidRPr="0051723C" w:rsidRDefault="004C01C4" w:rsidP="00BF44E5">
            <w:pPr>
              <w:rPr>
                <w:rFonts w:eastAsia="宋体"/>
                <w:color w:val="000000"/>
                <w:sz w:val="24"/>
              </w:rPr>
            </w:pPr>
            <w:r w:rsidRPr="0051723C">
              <w:rPr>
                <w:rFonts w:ascii="宋体" w:eastAsia="宋体" w:hAnsi="宋体" w:cs="宋体" w:hint="eastAsia"/>
                <w:color w:val="000000"/>
                <w:kern w:val="0"/>
                <w:sz w:val="24"/>
              </w:rPr>
              <w:t>12、具有激光测距功能，可通过激光测量距离样机≥2300m处的物体；</w:t>
            </w:r>
            <w:r w:rsidRPr="0051723C">
              <w:rPr>
                <w:rFonts w:ascii="宋体" w:eastAsia="宋体" w:hAnsi="宋体" w:cs="宋体" w:hint="eastAsia"/>
                <w:color w:val="000000"/>
                <w:kern w:val="0"/>
                <w:sz w:val="24"/>
              </w:rPr>
              <w:br/>
              <w:t>14、内置冷凝集水水箱，水箱口具备防虫网；具备水箱水位检测功能，可通过雨刷联动水泵喷水清洁可见光玻璃视窗；</w:t>
            </w:r>
          </w:p>
        </w:tc>
      </w:tr>
    </w:tbl>
    <w:p w:rsidR="009C128E" w:rsidRPr="004C01C4" w:rsidRDefault="009C128E">
      <w:pPr>
        <w:rPr>
          <w:rFonts w:asciiTheme="majorEastAsia" w:eastAsiaTheme="majorEastAsia" w:hAnsiTheme="majorEastAsia"/>
          <w:sz w:val="28"/>
          <w:szCs w:val="28"/>
        </w:rPr>
      </w:pPr>
    </w:p>
    <w:p w:rsidR="0076413C" w:rsidRDefault="009C128E" w:rsidP="0076413C">
      <w:pPr>
        <w:rPr>
          <w:rFonts w:asciiTheme="majorEastAsia" w:eastAsiaTheme="majorEastAsia" w:hAnsiTheme="majorEastAsia"/>
          <w:b/>
          <w:sz w:val="28"/>
          <w:szCs w:val="28"/>
        </w:rPr>
      </w:pPr>
      <w:r w:rsidRPr="00CB1E0D">
        <w:rPr>
          <w:rFonts w:asciiTheme="majorEastAsia" w:eastAsiaTheme="majorEastAsia" w:hAnsiTheme="majorEastAsia" w:hint="eastAsia"/>
          <w:b/>
          <w:sz w:val="28"/>
          <w:szCs w:val="28"/>
        </w:rPr>
        <w:t xml:space="preserve">原招标文件 </w:t>
      </w:r>
      <w:r w:rsidRPr="009C128E">
        <w:rPr>
          <w:rFonts w:asciiTheme="majorEastAsia" w:eastAsiaTheme="majorEastAsia" w:hAnsiTheme="majorEastAsia" w:hint="eastAsia"/>
          <w:b/>
          <w:sz w:val="28"/>
          <w:szCs w:val="28"/>
        </w:rPr>
        <w:t>第四章 评标办法及评分标准</w:t>
      </w:r>
    </w:p>
    <w:p w:rsidR="009C128E" w:rsidRPr="009C128E" w:rsidRDefault="009C128E" w:rsidP="0076413C">
      <w:pPr>
        <w:jc w:val="center"/>
        <w:rPr>
          <w:rFonts w:asciiTheme="majorEastAsia" w:eastAsiaTheme="majorEastAsia" w:hAnsiTheme="majorEastAsia"/>
          <w:b/>
          <w:sz w:val="28"/>
          <w:szCs w:val="28"/>
        </w:rPr>
      </w:pPr>
      <w:r w:rsidRPr="009C128E">
        <w:rPr>
          <w:rFonts w:asciiTheme="majorEastAsia" w:eastAsiaTheme="majorEastAsia" w:hAnsiTheme="majorEastAsia" w:cs="宋体" w:hint="eastAsia"/>
          <w:b/>
          <w:color w:val="000000"/>
          <w:kern w:val="0"/>
          <w:sz w:val="28"/>
          <w:szCs w:val="28"/>
        </w:rPr>
        <w:t>评标内容及标准</w:t>
      </w:r>
    </w:p>
    <w:tbl>
      <w:tblPr>
        <w:tblpPr w:leftFromText="180" w:rightFromText="180" w:vertAnchor="text" w:horzAnchor="page" w:tblpX="1781" w:tblpY="490"/>
        <w:tblOverlap w:val="neve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4"/>
        <w:gridCol w:w="1082"/>
        <w:gridCol w:w="761"/>
        <w:gridCol w:w="5975"/>
      </w:tblGrid>
      <w:tr w:rsidR="00036E69" w:rsidRPr="00945841" w:rsidTr="00BF44E5">
        <w:trPr>
          <w:trHeight w:val="20"/>
        </w:trPr>
        <w:tc>
          <w:tcPr>
            <w:tcW w:w="704" w:type="dxa"/>
            <w:noWrap/>
            <w:vAlign w:val="center"/>
          </w:tcPr>
          <w:p w:rsidR="00036E69" w:rsidRPr="00945841" w:rsidRDefault="00036E69" w:rsidP="00BF44E5">
            <w:pPr>
              <w:widowControl/>
              <w:spacing w:line="360" w:lineRule="auto"/>
              <w:jc w:val="center"/>
              <w:rPr>
                <w:rFonts w:asciiTheme="minorEastAsia" w:eastAsiaTheme="minorEastAsia" w:hAnsiTheme="minorEastAsia"/>
                <w:b/>
                <w:bCs/>
                <w:sz w:val="24"/>
              </w:rPr>
            </w:pPr>
            <w:r w:rsidRPr="00945841">
              <w:rPr>
                <w:rFonts w:asciiTheme="minorEastAsia" w:eastAsiaTheme="minorEastAsia" w:hAnsiTheme="minorEastAsia" w:hint="eastAsia"/>
                <w:b/>
                <w:bCs/>
                <w:sz w:val="24"/>
              </w:rPr>
              <w:t>序号</w:t>
            </w:r>
          </w:p>
        </w:tc>
        <w:tc>
          <w:tcPr>
            <w:tcW w:w="1082" w:type="dxa"/>
            <w:noWrap/>
            <w:vAlign w:val="center"/>
          </w:tcPr>
          <w:p w:rsidR="00036E69" w:rsidRPr="00945841" w:rsidRDefault="00036E69" w:rsidP="00BF44E5">
            <w:pPr>
              <w:spacing w:line="360" w:lineRule="auto"/>
              <w:jc w:val="center"/>
              <w:rPr>
                <w:rFonts w:asciiTheme="minorEastAsia" w:eastAsiaTheme="minorEastAsia" w:hAnsiTheme="minorEastAsia"/>
                <w:b/>
                <w:bCs/>
                <w:sz w:val="24"/>
              </w:rPr>
            </w:pPr>
            <w:r w:rsidRPr="00945841">
              <w:rPr>
                <w:rFonts w:asciiTheme="minorEastAsia" w:eastAsiaTheme="minorEastAsia" w:hAnsiTheme="minorEastAsia" w:hint="eastAsia"/>
                <w:b/>
                <w:bCs/>
                <w:sz w:val="24"/>
              </w:rPr>
              <w:t>评分</w:t>
            </w:r>
          </w:p>
          <w:p w:rsidR="00036E69" w:rsidRPr="00945841" w:rsidRDefault="00036E69" w:rsidP="00BF44E5">
            <w:pPr>
              <w:spacing w:line="360" w:lineRule="auto"/>
              <w:jc w:val="center"/>
              <w:rPr>
                <w:rFonts w:asciiTheme="minorEastAsia" w:eastAsiaTheme="minorEastAsia" w:hAnsiTheme="minorEastAsia"/>
                <w:b/>
                <w:bCs/>
                <w:sz w:val="24"/>
              </w:rPr>
            </w:pPr>
            <w:r w:rsidRPr="00945841">
              <w:rPr>
                <w:rFonts w:asciiTheme="minorEastAsia" w:eastAsiaTheme="minorEastAsia" w:hAnsiTheme="minorEastAsia" w:hint="eastAsia"/>
                <w:b/>
                <w:bCs/>
                <w:sz w:val="24"/>
              </w:rPr>
              <w:t>项目</w:t>
            </w:r>
          </w:p>
        </w:tc>
        <w:tc>
          <w:tcPr>
            <w:tcW w:w="761" w:type="dxa"/>
            <w:noWrap/>
            <w:vAlign w:val="center"/>
          </w:tcPr>
          <w:p w:rsidR="00036E69" w:rsidRPr="00945841" w:rsidRDefault="00036E69" w:rsidP="00BF44E5">
            <w:pPr>
              <w:spacing w:line="360" w:lineRule="auto"/>
              <w:jc w:val="center"/>
              <w:rPr>
                <w:rFonts w:asciiTheme="minorEastAsia" w:eastAsiaTheme="minorEastAsia" w:hAnsiTheme="minorEastAsia"/>
                <w:b/>
                <w:bCs/>
                <w:sz w:val="24"/>
              </w:rPr>
            </w:pPr>
            <w:r w:rsidRPr="00945841">
              <w:rPr>
                <w:rFonts w:asciiTheme="minorEastAsia" w:eastAsiaTheme="minorEastAsia" w:hAnsiTheme="minorEastAsia" w:hint="eastAsia"/>
                <w:b/>
                <w:bCs/>
                <w:sz w:val="24"/>
              </w:rPr>
              <w:t>评分权重</w:t>
            </w:r>
          </w:p>
        </w:tc>
        <w:tc>
          <w:tcPr>
            <w:tcW w:w="5975" w:type="dxa"/>
            <w:noWrap/>
            <w:vAlign w:val="center"/>
          </w:tcPr>
          <w:p w:rsidR="00036E69" w:rsidRPr="00945841" w:rsidRDefault="00036E69" w:rsidP="00BF44E5">
            <w:pPr>
              <w:spacing w:line="360" w:lineRule="auto"/>
              <w:jc w:val="center"/>
              <w:rPr>
                <w:rFonts w:asciiTheme="minorEastAsia" w:eastAsiaTheme="minorEastAsia" w:hAnsiTheme="minorEastAsia"/>
                <w:b/>
                <w:bCs/>
                <w:sz w:val="24"/>
              </w:rPr>
            </w:pPr>
            <w:r w:rsidRPr="00945841">
              <w:rPr>
                <w:rFonts w:asciiTheme="minorEastAsia" w:eastAsiaTheme="minorEastAsia" w:hAnsiTheme="minorEastAsia" w:hint="eastAsia"/>
                <w:b/>
                <w:bCs/>
                <w:sz w:val="24"/>
              </w:rPr>
              <w:t>评分方法</w:t>
            </w:r>
          </w:p>
        </w:tc>
      </w:tr>
      <w:tr w:rsidR="00036E69" w:rsidRPr="00945841" w:rsidTr="00BF44E5">
        <w:trPr>
          <w:trHeight w:val="20"/>
        </w:trPr>
        <w:tc>
          <w:tcPr>
            <w:tcW w:w="8522" w:type="dxa"/>
            <w:gridSpan w:val="4"/>
            <w:noWrap/>
            <w:vAlign w:val="center"/>
          </w:tcPr>
          <w:p w:rsidR="00036E69" w:rsidRPr="00945841" w:rsidRDefault="00036E69" w:rsidP="00BF44E5">
            <w:pPr>
              <w:spacing w:line="360" w:lineRule="auto"/>
              <w:rPr>
                <w:rFonts w:asciiTheme="minorEastAsia" w:eastAsiaTheme="minorEastAsia" w:hAnsiTheme="minorEastAsia"/>
                <w:b/>
                <w:bCs/>
                <w:sz w:val="24"/>
              </w:rPr>
            </w:pPr>
            <w:r w:rsidRPr="00945841">
              <w:rPr>
                <w:rFonts w:asciiTheme="minorEastAsia" w:eastAsiaTheme="minorEastAsia" w:hAnsiTheme="minorEastAsia" w:hint="eastAsia"/>
                <w:b/>
                <w:bCs/>
                <w:sz w:val="24"/>
              </w:rPr>
              <w:t>二、技术部分60分</w:t>
            </w:r>
          </w:p>
        </w:tc>
      </w:tr>
      <w:tr w:rsidR="00036E69" w:rsidRPr="00945841" w:rsidTr="00BF44E5">
        <w:trPr>
          <w:trHeight w:val="20"/>
        </w:trPr>
        <w:tc>
          <w:tcPr>
            <w:tcW w:w="704" w:type="dxa"/>
            <w:noWrap/>
            <w:vAlign w:val="center"/>
          </w:tcPr>
          <w:p w:rsidR="00036E69" w:rsidRPr="00945841" w:rsidRDefault="00036E69" w:rsidP="00BF44E5">
            <w:pPr>
              <w:spacing w:line="360" w:lineRule="auto"/>
              <w:jc w:val="center"/>
              <w:rPr>
                <w:rFonts w:asciiTheme="minorEastAsia" w:eastAsiaTheme="minorEastAsia" w:hAnsiTheme="minorEastAsia"/>
                <w:sz w:val="24"/>
              </w:rPr>
            </w:pPr>
            <w:r w:rsidRPr="00945841">
              <w:rPr>
                <w:rFonts w:asciiTheme="minorEastAsia" w:eastAsiaTheme="minorEastAsia" w:hAnsiTheme="minorEastAsia" w:hint="eastAsia"/>
                <w:sz w:val="24"/>
              </w:rPr>
              <w:t>2</w:t>
            </w:r>
          </w:p>
        </w:tc>
        <w:tc>
          <w:tcPr>
            <w:tcW w:w="1082" w:type="dxa"/>
            <w:noWrap/>
            <w:vAlign w:val="center"/>
          </w:tcPr>
          <w:p w:rsidR="00036E69" w:rsidRPr="00945841" w:rsidRDefault="00036E69" w:rsidP="00A3777E">
            <w:pPr>
              <w:spacing w:line="360" w:lineRule="auto"/>
              <w:jc w:val="center"/>
              <w:rPr>
                <w:rFonts w:asciiTheme="minorEastAsia" w:eastAsiaTheme="minorEastAsia" w:hAnsiTheme="minorEastAsia"/>
                <w:sz w:val="24"/>
              </w:rPr>
            </w:pPr>
            <w:r w:rsidRPr="00945841">
              <w:rPr>
                <w:rFonts w:asciiTheme="minorEastAsia" w:eastAsiaTheme="minorEastAsia" w:hAnsiTheme="minorEastAsia" w:hint="eastAsia"/>
                <w:sz w:val="24"/>
              </w:rPr>
              <w:t>技术</w:t>
            </w:r>
          </w:p>
          <w:p w:rsidR="00036E69" w:rsidRPr="00945841" w:rsidRDefault="00036E69" w:rsidP="00A3777E">
            <w:pPr>
              <w:spacing w:line="360" w:lineRule="auto"/>
              <w:jc w:val="center"/>
              <w:rPr>
                <w:rFonts w:asciiTheme="minorEastAsia" w:eastAsiaTheme="minorEastAsia" w:hAnsiTheme="minorEastAsia"/>
                <w:sz w:val="24"/>
              </w:rPr>
            </w:pPr>
            <w:r w:rsidRPr="00945841">
              <w:rPr>
                <w:rFonts w:asciiTheme="minorEastAsia" w:eastAsiaTheme="minorEastAsia" w:hAnsiTheme="minorEastAsia" w:hint="eastAsia"/>
                <w:sz w:val="24"/>
              </w:rPr>
              <w:t>证明</w:t>
            </w:r>
          </w:p>
        </w:tc>
        <w:tc>
          <w:tcPr>
            <w:tcW w:w="761" w:type="dxa"/>
            <w:noWrap/>
            <w:vAlign w:val="center"/>
          </w:tcPr>
          <w:p w:rsidR="00036E69" w:rsidRPr="00945841" w:rsidRDefault="00036E69" w:rsidP="00BF44E5">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26</w:t>
            </w:r>
            <w:r w:rsidRPr="00945841">
              <w:rPr>
                <w:rFonts w:asciiTheme="minorEastAsia" w:eastAsiaTheme="minorEastAsia" w:hAnsiTheme="minorEastAsia" w:hint="eastAsia"/>
                <w:sz w:val="24"/>
              </w:rPr>
              <w:t>分</w:t>
            </w:r>
          </w:p>
        </w:tc>
        <w:tc>
          <w:tcPr>
            <w:tcW w:w="5975" w:type="dxa"/>
            <w:noWrap/>
            <w:vAlign w:val="center"/>
          </w:tcPr>
          <w:p w:rsidR="00036E69" w:rsidRPr="00036E69" w:rsidRDefault="00036E69" w:rsidP="00036E69">
            <w:pPr>
              <w:spacing w:line="360" w:lineRule="auto"/>
              <w:rPr>
                <w:rFonts w:asciiTheme="minorEastAsia" w:eastAsiaTheme="minorEastAsia" w:hAnsiTheme="minorEastAsia" w:cs="仿宋"/>
                <w:sz w:val="24"/>
              </w:rPr>
            </w:pPr>
            <w:r w:rsidRPr="00036E69">
              <w:rPr>
                <w:rFonts w:asciiTheme="minorEastAsia" w:eastAsiaTheme="minorEastAsia" w:hAnsiTheme="minorEastAsia" w:cs="仿宋" w:hint="eastAsia"/>
                <w:sz w:val="24"/>
              </w:rPr>
              <w:t>1、投标人提供技术需求中加“▲”项的相关功能截图，每提供1项得0.5分，最多得11分。</w:t>
            </w:r>
          </w:p>
          <w:p w:rsidR="00036E69" w:rsidRPr="00945841" w:rsidRDefault="00036E69" w:rsidP="00BF44E5">
            <w:pPr>
              <w:spacing w:line="360" w:lineRule="auto"/>
              <w:rPr>
                <w:rFonts w:asciiTheme="minorEastAsia" w:eastAsiaTheme="minorEastAsia" w:hAnsiTheme="minorEastAsia" w:cs="仿宋"/>
                <w:sz w:val="24"/>
              </w:rPr>
            </w:pPr>
            <w:r w:rsidRPr="0076413C">
              <w:rPr>
                <w:rFonts w:asciiTheme="minorEastAsia" w:eastAsiaTheme="minorEastAsia" w:hAnsiTheme="minorEastAsia" w:cs="仿宋"/>
                <w:sz w:val="24"/>
              </w:rPr>
              <w:t>2、</w:t>
            </w:r>
            <w:r w:rsidRPr="0076413C">
              <w:rPr>
                <w:rFonts w:asciiTheme="minorEastAsia" w:eastAsiaTheme="minorEastAsia" w:hAnsiTheme="minorEastAsia" w:cs="仿宋" w:hint="eastAsia"/>
                <w:sz w:val="24"/>
              </w:rPr>
              <w:t>投标人提供技术需求中加“★”项的由国家认可的第三方出具的检测报告扫描件，每提供1项得1.5分，最多得15分。</w:t>
            </w:r>
          </w:p>
        </w:tc>
      </w:tr>
      <w:tr w:rsidR="0076413C" w:rsidRPr="00945841" w:rsidTr="00BF44E5">
        <w:trPr>
          <w:trHeight w:val="20"/>
        </w:trPr>
        <w:tc>
          <w:tcPr>
            <w:tcW w:w="704" w:type="dxa"/>
            <w:noWrap/>
            <w:vAlign w:val="center"/>
          </w:tcPr>
          <w:p w:rsidR="0076413C" w:rsidRPr="00945841" w:rsidRDefault="0076413C" w:rsidP="0076413C">
            <w:pPr>
              <w:spacing w:line="360" w:lineRule="auto"/>
              <w:jc w:val="center"/>
              <w:rPr>
                <w:rFonts w:asciiTheme="minorEastAsia" w:eastAsiaTheme="minorEastAsia" w:hAnsiTheme="minorEastAsia"/>
                <w:sz w:val="24"/>
              </w:rPr>
            </w:pPr>
            <w:r w:rsidRPr="00945841">
              <w:rPr>
                <w:rFonts w:asciiTheme="minorEastAsia" w:eastAsiaTheme="minorEastAsia" w:hAnsiTheme="minorEastAsia" w:hint="eastAsia"/>
                <w:sz w:val="24"/>
              </w:rPr>
              <w:t>3</w:t>
            </w:r>
          </w:p>
        </w:tc>
        <w:tc>
          <w:tcPr>
            <w:tcW w:w="1082"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企业</w:t>
            </w:r>
          </w:p>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实力</w:t>
            </w:r>
          </w:p>
        </w:tc>
        <w:tc>
          <w:tcPr>
            <w:tcW w:w="761"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8分</w:t>
            </w:r>
          </w:p>
        </w:tc>
        <w:tc>
          <w:tcPr>
            <w:tcW w:w="5975" w:type="dxa"/>
            <w:noWrap/>
            <w:vAlign w:val="center"/>
          </w:tcPr>
          <w:p w:rsidR="0076413C" w:rsidRPr="0076413C" w:rsidRDefault="0076413C" w:rsidP="0076413C">
            <w:pPr>
              <w:pStyle w:val="a3"/>
              <w:spacing w:after="0" w:line="360" w:lineRule="auto"/>
              <w:rPr>
                <w:rFonts w:asciiTheme="minorEastAsia" w:eastAsiaTheme="minorEastAsia" w:hAnsiTheme="minorEastAsia" w:cs="仿宋"/>
                <w:sz w:val="24"/>
              </w:rPr>
            </w:pPr>
            <w:r w:rsidRPr="0076413C">
              <w:rPr>
                <w:rFonts w:asciiTheme="minorEastAsia" w:eastAsiaTheme="minorEastAsia" w:hAnsiTheme="minorEastAsia" w:cs="仿宋" w:hint="eastAsia"/>
                <w:sz w:val="24"/>
              </w:rPr>
              <w:t>1、为体现产品技术的先进性和良好的制造水平，所投应急指挥中心可视化显示子系统制造商获得新一代信息技术与制造业融合发展示范企业的，得2分，提供官网查询链接和名单所在页截图等相关证明材料并加盖公章，不提供不得分。</w:t>
            </w:r>
          </w:p>
          <w:p w:rsidR="0076413C" w:rsidRPr="0076413C" w:rsidRDefault="0076413C" w:rsidP="0076413C">
            <w:pPr>
              <w:pStyle w:val="a3"/>
              <w:spacing w:after="0" w:line="360" w:lineRule="auto"/>
              <w:rPr>
                <w:rFonts w:asciiTheme="minorEastAsia" w:eastAsiaTheme="minorEastAsia" w:hAnsiTheme="minorEastAsia" w:cs="仿宋"/>
                <w:sz w:val="24"/>
              </w:rPr>
            </w:pPr>
            <w:r w:rsidRPr="0076413C">
              <w:rPr>
                <w:rFonts w:asciiTheme="minorEastAsia" w:eastAsiaTheme="minorEastAsia" w:hAnsiTheme="minorEastAsia" w:cs="仿宋" w:hint="eastAsia"/>
                <w:sz w:val="24"/>
              </w:rPr>
              <w:t>2、为响应国家对制造企业在绿色节能、绿色供应管理</w:t>
            </w:r>
            <w:r w:rsidRPr="0076413C">
              <w:rPr>
                <w:rFonts w:asciiTheme="minorEastAsia" w:eastAsiaTheme="minorEastAsia" w:hAnsiTheme="minorEastAsia" w:cs="仿宋" w:hint="eastAsia"/>
                <w:sz w:val="24"/>
              </w:rPr>
              <w:lastRenderedPageBreak/>
              <w:t>等方面的政策要求，所投测速设备接入交换机产品制造商为被评为国家级绿色供应链管理企业的，得2分，提供官网查询页截图证明并加盖公章，不提供不得分。</w:t>
            </w:r>
          </w:p>
          <w:p w:rsidR="0076413C" w:rsidRPr="0076413C" w:rsidRDefault="0076413C" w:rsidP="0076413C">
            <w:pPr>
              <w:pStyle w:val="a3"/>
              <w:spacing w:after="0" w:line="360" w:lineRule="auto"/>
              <w:rPr>
                <w:rFonts w:asciiTheme="minorEastAsia" w:eastAsiaTheme="minorEastAsia" w:hAnsiTheme="minorEastAsia" w:cs="仿宋"/>
                <w:sz w:val="24"/>
              </w:rPr>
            </w:pPr>
            <w:r w:rsidRPr="0076413C">
              <w:rPr>
                <w:rFonts w:asciiTheme="minorEastAsia" w:eastAsiaTheme="minorEastAsia" w:hAnsiTheme="minorEastAsia" w:cs="仿宋" w:hint="eastAsia"/>
                <w:sz w:val="24"/>
              </w:rPr>
              <w:t>3、为确保系统软件的信息安全和稳定可靠，所投视频监控及智能分析软件产品开发商具有中国网络安全审查认证和市场监管大数据中心颁发的信息安全服务资质认证-软件安全开发一级得2分，二级得1.5分，三级得1分。提供证书原件扫描件并加盖公章。</w:t>
            </w:r>
          </w:p>
          <w:p w:rsidR="0076413C" w:rsidRPr="0076413C" w:rsidRDefault="0076413C" w:rsidP="0076413C">
            <w:pPr>
              <w:pStyle w:val="a3"/>
              <w:spacing w:after="0" w:line="360" w:lineRule="auto"/>
              <w:rPr>
                <w:rFonts w:asciiTheme="minorEastAsia" w:eastAsiaTheme="minorEastAsia" w:hAnsiTheme="minorEastAsia" w:cs="宋体"/>
                <w:sz w:val="24"/>
              </w:rPr>
            </w:pPr>
            <w:r w:rsidRPr="0076413C">
              <w:rPr>
                <w:rFonts w:asciiTheme="minorEastAsia" w:eastAsiaTheme="minorEastAsia" w:hAnsiTheme="minorEastAsia" w:cs="仿宋" w:hint="eastAsia"/>
                <w:sz w:val="24"/>
              </w:rPr>
              <w:t>4、为响应国家“互联网+先进制造业”发展政策，体现所投智能分析工作站制造商在网络互联、产业升级、智能制造、技术创新、安全保障等方面的能力提升，能入选工信部发布的“工业互联网试点示范名单”的，得2分，提供官网查询链接和名单所在页截图等相关证明材料并加盖公章，不提供不得分。</w:t>
            </w:r>
          </w:p>
        </w:tc>
      </w:tr>
      <w:tr w:rsidR="0076413C" w:rsidRPr="00945841" w:rsidTr="00BF44E5">
        <w:trPr>
          <w:trHeight w:val="20"/>
        </w:trPr>
        <w:tc>
          <w:tcPr>
            <w:tcW w:w="704" w:type="dxa"/>
            <w:noWrap/>
            <w:vAlign w:val="center"/>
          </w:tcPr>
          <w:p w:rsidR="0076413C" w:rsidRPr="00945841" w:rsidRDefault="0076413C" w:rsidP="0076413C">
            <w:pPr>
              <w:spacing w:line="360" w:lineRule="auto"/>
              <w:jc w:val="center"/>
              <w:rPr>
                <w:rFonts w:asciiTheme="minorEastAsia" w:eastAsiaTheme="minorEastAsia" w:hAnsiTheme="minorEastAsia"/>
                <w:sz w:val="24"/>
              </w:rPr>
            </w:pPr>
            <w:r w:rsidRPr="00945841">
              <w:rPr>
                <w:rFonts w:asciiTheme="minorEastAsia" w:eastAsiaTheme="minorEastAsia" w:hAnsiTheme="minorEastAsia" w:hint="eastAsia"/>
                <w:sz w:val="24"/>
              </w:rPr>
              <w:lastRenderedPageBreak/>
              <w:t>5</w:t>
            </w:r>
          </w:p>
        </w:tc>
        <w:tc>
          <w:tcPr>
            <w:tcW w:w="1082"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需求</w:t>
            </w:r>
          </w:p>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分析</w:t>
            </w:r>
          </w:p>
        </w:tc>
        <w:tc>
          <w:tcPr>
            <w:tcW w:w="761"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6分</w:t>
            </w:r>
          </w:p>
        </w:tc>
        <w:tc>
          <w:tcPr>
            <w:tcW w:w="5975" w:type="dxa"/>
            <w:noWrap/>
            <w:vAlign w:val="center"/>
          </w:tcPr>
          <w:p w:rsidR="0076413C" w:rsidRPr="0076413C" w:rsidRDefault="0076413C" w:rsidP="0076413C">
            <w:pPr>
              <w:pStyle w:val="a3"/>
              <w:spacing w:after="0" w:line="360" w:lineRule="auto"/>
              <w:rPr>
                <w:rFonts w:asciiTheme="minorEastAsia" w:eastAsiaTheme="minorEastAsia" w:hAnsiTheme="minorEastAsia" w:cs="仿宋"/>
                <w:sz w:val="24"/>
              </w:rPr>
            </w:pPr>
            <w:r w:rsidRPr="0076413C">
              <w:rPr>
                <w:rFonts w:asciiTheme="minorEastAsia" w:eastAsiaTheme="minorEastAsia" w:hAnsiTheme="minorEastAsia" w:cs="仿宋" w:hint="eastAsia"/>
                <w:sz w:val="24"/>
              </w:rPr>
              <w:t>投标人提供项目需求分析包含：1、园区基础情况分析；2、园区信息化平台现状分析；3、园区基础设施建设现状分析；4、园区建设需求分析。每提供一项得1.5分，最多得6分。方案具体内容应当满足采购人采购需求，专门针对本项目或适用于本项目特性的情形，方案具体内容分项描述完整，不缺少关键节点，方案具体内容不得套用其他项目方案，方案具体内容前后一致、涉及的规范及标准应当符合相关规定及要求。</w:t>
            </w:r>
          </w:p>
        </w:tc>
      </w:tr>
      <w:tr w:rsidR="0076413C" w:rsidRPr="00945841" w:rsidTr="00BF44E5">
        <w:trPr>
          <w:trHeight w:val="20"/>
        </w:trPr>
        <w:tc>
          <w:tcPr>
            <w:tcW w:w="704" w:type="dxa"/>
            <w:noWrap/>
            <w:vAlign w:val="center"/>
          </w:tcPr>
          <w:p w:rsidR="0076413C" w:rsidRPr="00945841" w:rsidRDefault="0076413C" w:rsidP="0076413C">
            <w:pPr>
              <w:spacing w:line="360" w:lineRule="auto"/>
              <w:jc w:val="center"/>
              <w:rPr>
                <w:rFonts w:asciiTheme="minorEastAsia" w:eastAsiaTheme="minorEastAsia" w:hAnsiTheme="minorEastAsia"/>
                <w:sz w:val="24"/>
              </w:rPr>
            </w:pPr>
            <w:r w:rsidRPr="00945841">
              <w:rPr>
                <w:rFonts w:asciiTheme="minorEastAsia" w:eastAsiaTheme="minorEastAsia" w:hAnsiTheme="minorEastAsia" w:hint="eastAsia"/>
                <w:sz w:val="24"/>
              </w:rPr>
              <w:t>6</w:t>
            </w:r>
          </w:p>
        </w:tc>
        <w:tc>
          <w:tcPr>
            <w:tcW w:w="1082"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总体设计方案</w:t>
            </w:r>
          </w:p>
        </w:tc>
        <w:tc>
          <w:tcPr>
            <w:tcW w:w="761"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3分</w:t>
            </w:r>
          </w:p>
        </w:tc>
        <w:tc>
          <w:tcPr>
            <w:tcW w:w="5975" w:type="dxa"/>
            <w:noWrap/>
            <w:vAlign w:val="center"/>
          </w:tcPr>
          <w:p w:rsidR="0076413C" w:rsidRPr="0076413C" w:rsidRDefault="0076413C" w:rsidP="0076413C">
            <w:pPr>
              <w:pStyle w:val="a3"/>
              <w:spacing w:after="0" w:line="360" w:lineRule="auto"/>
              <w:rPr>
                <w:rFonts w:asciiTheme="minorEastAsia" w:eastAsiaTheme="minorEastAsia" w:hAnsiTheme="minorEastAsia" w:cs="仿宋"/>
                <w:sz w:val="24"/>
              </w:rPr>
            </w:pPr>
            <w:r w:rsidRPr="0076413C">
              <w:rPr>
                <w:rFonts w:asciiTheme="minorEastAsia" w:eastAsiaTheme="minorEastAsia" w:hAnsiTheme="minorEastAsia" w:cs="仿宋" w:hint="eastAsia"/>
                <w:sz w:val="24"/>
              </w:rPr>
              <w:t>投标人提供</w:t>
            </w:r>
            <w:r w:rsidRPr="0076413C">
              <w:rPr>
                <w:rFonts w:asciiTheme="minorEastAsia" w:eastAsiaTheme="minorEastAsia" w:hAnsiTheme="minorEastAsia" w:hint="eastAsia"/>
                <w:sz w:val="24"/>
              </w:rPr>
              <w:t>总体设计方案包括：1、总体架构设计；2、网络架构设计；3、核心业务要素关联图谱及联动设计。</w:t>
            </w:r>
            <w:r w:rsidRPr="0076413C">
              <w:rPr>
                <w:rFonts w:asciiTheme="minorEastAsia" w:eastAsiaTheme="minorEastAsia" w:hAnsiTheme="minorEastAsia" w:cs="仿宋" w:hint="eastAsia"/>
                <w:sz w:val="24"/>
              </w:rPr>
              <w:t>每提供一项得1分，最多得3分。方案具体内容应当满足采购人采购需求，专门针对本项目或适用于本项目特性的情形，方案具体内容分项描述完整，不缺少关键节点，方案具体内容不得套用其他项目方案，方案具体内容前后一致、涉及的规范及标准应当符合相关规定及要</w:t>
            </w:r>
            <w:r w:rsidRPr="0076413C">
              <w:rPr>
                <w:rFonts w:asciiTheme="minorEastAsia" w:eastAsiaTheme="minorEastAsia" w:hAnsiTheme="minorEastAsia" w:cs="仿宋" w:hint="eastAsia"/>
                <w:sz w:val="24"/>
              </w:rPr>
              <w:lastRenderedPageBreak/>
              <w:t>求。</w:t>
            </w:r>
          </w:p>
        </w:tc>
      </w:tr>
      <w:tr w:rsidR="0076413C" w:rsidRPr="00945841" w:rsidTr="00BF44E5">
        <w:trPr>
          <w:trHeight w:val="20"/>
        </w:trPr>
        <w:tc>
          <w:tcPr>
            <w:tcW w:w="704" w:type="dxa"/>
            <w:noWrap/>
            <w:vAlign w:val="center"/>
          </w:tcPr>
          <w:p w:rsidR="0076413C" w:rsidRPr="00945841" w:rsidRDefault="0076413C" w:rsidP="0076413C">
            <w:pPr>
              <w:spacing w:line="360" w:lineRule="auto"/>
              <w:jc w:val="center"/>
              <w:rPr>
                <w:rFonts w:asciiTheme="minorEastAsia" w:eastAsiaTheme="minorEastAsia" w:hAnsiTheme="minorEastAsia"/>
                <w:sz w:val="24"/>
              </w:rPr>
            </w:pPr>
            <w:r w:rsidRPr="00945841">
              <w:rPr>
                <w:rFonts w:asciiTheme="minorEastAsia" w:eastAsiaTheme="minorEastAsia" w:hAnsiTheme="minorEastAsia" w:hint="eastAsia"/>
                <w:sz w:val="24"/>
              </w:rPr>
              <w:lastRenderedPageBreak/>
              <w:t>7</w:t>
            </w:r>
          </w:p>
        </w:tc>
        <w:tc>
          <w:tcPr>
            <w:tcW w:w="1082"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项目实施方案</w:t>
            </w:r>
          </w:p>
        </w:tc>
        <w:tc>
          <w:tcPr>
            <w:tcW w:w="761" w:type="dxa"/>
            <w:noWrap/>
            <w:vAlign w:val="center"/>
          </w:tcPr>
          <w:p w:rsidR="0076413C" w:rsidRPr="0076413C" w:rsidRDefault="0076413C" w:rsidP="0076413C">
            <w:pPr>
              <w:spacing w:line="360" w:lineRule="auto"/>
              <w:jc w:val="center"/>
              <w:rPr>
                <w:rFonts w:asciiTheme="minorEastAsia" w:eastAsiaTheme="minorEastAsia" w:hAnsiTheme="minorEastAsia"/>
                <w:sz w:val="24"/>
              </w:rPr>
            </w:pPr>
            <w:r w:rsidRPr="0076413C">
              <w:rPr>
                <w:rFonts w:asciiTheme="minorEastAsia" w:eastAsiaTheme="minorEastAsia" w:hAnsiTheme="minorEastAsia" w:hint="eastAsia"/>
                <w:sz w:val="24"/>
              </w:rPr>
              <w:t>3分</w:t>
            </w:r>
          </w:p>
        </w:tc>
        <w:tc>
          <w:tcPr>
            <w:tcW w:w="5975" w:type="dxa"/>
            <w:noWrap/>
            <w:vAlign w:val="center"/>
          </w:tcPr>
          <w:p w:rsidR="0076413C" w:rsidRPr="0076413C" w:rsidRDefault="0076413C" w:rsidP="0076413C">
            <w:pPr>
              <w:pStyle w:val="a3"/>
              <w:spacing w:after="0" w:line="360" w:lineRule="auto"/>
              <w:rPr>
                <w:rFonts w:asciiTheme="minorEastAsia" w:eastAsiaTheme="minorEastAsia" w:hAnsiTheme="minorEastAsia" w:cs="仿宋"/>
                <w:sz w:val="24"/>
              </w:rPr>
            </w:pPr>
            <w:r w:rsidRPr="0076413C">
              <w:rPr>
                <w:rFonts w:asciiTheme="minorEastAsia" w:eastAsiaTheme="minorEastAsia" w:hAnsiTheme="minorEastAsia" w:cs="仿宋" w:hint="eastAsia"/>
                <w:sz w:val="24"/>
              </w:rPr>
              <w:t>投标人提供</w:t>
            </w:r>
            <w:r w:rsidRPr="0076413C">
              <w:rPr>
                <w:rFonts w:asciiTheme="minorEastAsia" w:eastAsiaTheme="minorEastAsia" w:hAnsiTheme="minorEastAsia" w:hint="eastAsia"/>
                <w:sz w:val="24"/>
              </w:rPr>
              <w:t>项目实施方案包括：1、项目实施计划；2、项目组织架构；3、软件开发服务；4、项目测试方案；5、项目试运行方案；6、应急处置方案。</w:t>
            </w:r>
            <w:r w:rsidRPr="0076413C">
              <w:rPr>
                <w:rFonts w:asciiTheme="minorEastAsia" w:eastAsiaTheme="minorEastAsia" w:hAnsiTheme="minorEastAsia" w:cs="仿宋" w:hint="eastAsia"/>
                <w:sz w:val="24"/>
              </w:rPr>
              <w:t>每提供一项得0.5分，最多得3分。方案具体内容应当满足采购人采购需求，专门针对本项目或适用于本项目特性的情形，方案具体内容分项描述完整，不缺少关键节点，方案具体内容不得套用其他项目方案，方案具体内容前后一致、涉及的规范及标准应当符合相关规定及要求。</w:t>
            </w:r>
          </w:p>
        </w:tc>
      </w:tr>
    </w:tbl>
    <w:p w:rsidR="00BC4491" w:rsidRPr="00036E69" w:rsidRDefault="00BC4491" w:rsidP="009C128E">
      <w:pPr>
        <w:rPr>
          <w:rFonts w:asciiTheme="majorEastAsia" w:eastAsiaTheme="majorEastAsia" w:hAnsiTheme="majorEastAsia"/>
          <w:b/>
          <w:sz w:val="28"/>
          <w:szCs w:val="28"/>
        </w:rPr>
      </w:pPr>
    </w:p>
    <w:p w:rsidR="00BC4491" w:rsidRDefault="009C128E" w:rsidP="00BC4491">
      <w:pPr>
        <w:spacing w:line="500" w:lineRule="exact"/>
        <w:jc w:val="left"/>
        <w:rPr>
          <w:rFonts w:asciiTheme="majorEastAsia" w:eastAsiaTheme="majorEastAsia" w:hAnsiTheme="majorEastAsia"/>
          <w:b/>
          <w:sz w:val="28"/>
          <w:szCs w:val="28"/>
        </w:rPr>
      </w:pPr>
      <w:r w:rsidRPr="00CB1E0D">
        <w:rPr>
          <w:rFonts w:asciiTheme="majorEastAsia" w:eastAsiaTheme="majorEastAsia" w:hAnsiTheme="majorEastAsia" w:hint="eastAsia"/>
          <w:b/>
          <w:sz w:val="28"/>
          <w:szCs w:val="28"/>
        </w:rPr>
        <w:t>变更为：</w:t>
      </w:r>
    </w:p>
    <w:p w:rsidR="00BC4491" w:rsidRPr="009C128E" w:rsidRDefault="00BC4491" w:rsidP="00BC4491">
      <w:pPr>
        <w:spacing w:line="500" w:lineRule="exact"/>
        <w:jc w:val="center"/>
        <w:rPr>
          <w:rFonts w:asciiTheme="majorEastAsia" w:eastAsiaTheme="majorEastAsia" w:hAnsiTheme="majorEastAsia" w:cs="宋体"/>
          <w:b/>
          <w:color w:val="000000"/>
          <w:kern w:val="0"/>
          <w:sz w:val="28"/>
          <w:szCs w:val="28"/>
        </w:rPr>
      </w:pPr>
      <w:r>
        <w:rPr>
          <w:rFonts w:asciiTheme="majorEastAsia" w:eastAsiaTheme="majorEastAsia" w:hAnsiTheme="majorEastAsia" w:hint="eastAsia"/>
          <w:b/>
          <w:sz w:val="28"/>
          <w:szCs w:val="28"/>
        </w:rPr>
        <w:t xml:space="preserve">   </w:t>
      </w:r>
      <w:r w:rsidRPr="009C128E">
        <w:rPr>
          <w:rFonts w:asciiTheme="majorEastAsia" w:eastAsiaTheme="majorEastAsia" w:hAnsiTheme="majorEastAsia" w:cs="宋体" w:hint="eastAsia"/>
          <w:b/>
          <w:color w:val="000000"/>
          <w:kern w:val="0"/>
          <w:sz w:val="28"/>
          <w:szCs w:val="28"/>
        </w:rPr>
        <w:t>评标内容及标准</w:t>
      </w:r>
    </w:p>
    <w:tbl>
      <w:tblPr>
        <w:tblpPr w:leftFromText="180" w:rightFromText="180" w:vertAnchor="text" w:horzAnchor="page" w:tblpX="1781" w:tblpY="490"/>
        <w:tblOverlap w:val="neve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4"/>
        <w:gridCol w:w="1082"/>
        <w:gridCol w:w="761"/>
        <w:gridCol w:w="5975"/>
      </w:tblGrid>
      <w:tr w:rsidR="00945841" w:rsidRPr="00945841" w:rsidTr="00BF44E5">
        <w:trPr>
          <w:trHeight w:val="20"/>
        </w:trPr>
        <w:tc>
          <w:tcPr>
            <w:tcW w:w="704" w:type="dxa"/>
            <w:noWrap/>
            <w:vAlign w:val="center"/>
          </w:tcPr>
          <w:p w:rsidR="00945841" w:rsidRPr="00945841" w:rsidRDefault="00945841" w:rsidP="00945841">
            <w:pPr>
              <w:widowControl/>
              <w:spacing w:line="360" w:lineRule="auto"/>
              <w:jc w:val="center"/>
              <w:rPr>
                <w:rFonts w:ascii="宋体" w:eastAsia="宋体" w:hAnsi="宋体"/>
                <w:b/>
                <w:bCs/>
                <w:color w:val="000000"/>
                <w:sz w:val="24"/>
              </w:rPr>
            </w:pPr>
            <w:r w:rsidRPr="00945841">
              <w:rPr>
                <w:rFonts w:ascii="宋体" w:eastAsia="宋体" w:hAnsi="宋体" w:hint="eastAsia"/>
                <w:b/>
                <w:bCs/>
                <w:color w:val="000000"/>
                <w:sz w:val="24"/>
              </w:rPr>
              <w:t>序号</w:t>
            </w:r>
          </w:p>
        </w:tc>
        <w:tc>
          <w:tcPr>
            <w:tcW w:w="1082" w:type="dxa"/>
            <w:noWrap/>
            <w:vAlign w:val="center"/>
          </w:tcPr>
          <w:p w:rsidR="00945841" w:rsidRPr="00945841" w:rsidRDefault="00945841" w:rsidP="00945841">
            <w:pPr>
              <w:spacing w:line="360" w:lineRule="auto"/>
              <w:jc w:val="center"/>
              <w:rPr>
                <w:rFonts w:ascii="宋体" w:eastAsia="宋体" w:hAnsi="宋体"/>
                <w:b/>
                <w:bCs/>
                <w:color w:val="000000"/>
                <w:sz w:val="24"/>
              </w:rPr>
            </w:pPr>
            <w:r w:rsidRPr="00945841">
              <w:rPr>
                <w:rFonts w:ascii="宋体" w:eastAsia="宋体" w:hAnsi="宋体" w:hint="eastAsia"/>
                <w:b/>
                <w:bCs/>
                <w:color w:val="000000"/>
                <w:sz w:val="24"/>
              </w:rPr>
              <w:t>评分</w:t>
            </w:r>
          </w:p>
          <w:p w:rsidR="00945841" w:rsidRPr="00945841" w:rsidRDefault="00945841" w:rsidP="00945841">
            <w:pPr>
              <w:spacing w:line="360" w:lineRule="auto"/>
              <w:jc w:val="center"/>
              <w:rPr>
                <w:rFonts w:ascii="宋体" w:eastAsia="宋体" w:hAnsi="宋体"/>
                <w:b/>
                <w:bCs/>
                <w:color w:val="000000"/>
                <w:sz w:val="24"/>
              </w:rPr>
            </w:pPr>
            <w:r w:rsidRPr="00945841">
              <w:rPr>
                <w:rFonts w:ascii="宋体" w:eastAsia="宋体" w:hAnsi="宋体" w:hint="eastAsia"/>
                <w:b/>
                <w:bCs/>
                <w:color w:val="000000"/>
                <w:sz w:val="24"/>
              </w:rPr>
              <w:t>项目</w:t>
            </w:r>
          </w:p>
        </w:tc>
        <w:tc>
          <w:tcPr>
            <w:tcW w:w="761" w:type="dxa"/>
            <w:noWrap/>
            <w:vAlign w:val="center"/>
          </w:tcPr>
          <w:p w:rsidR="00945841" w:rsidRPr="00945841" w:rsidRDefault="00945841" w:rsidP="00945841">
            <w:pPr>
              <w:spacing w:line="360" w:lineRule="auto"/>
              <w:jc w:val="center"/>
              <w:rPr>
                <w:rFonts w:ascii="宋体" w:eastAsia="宋体" w:hAnsi="宋体"/>
                <w:b/>
                <w:bCs/>
                <w:color w:val="000000"/>
                <w:sz w:val="24"/>
              </w:rPr>
            </w:pPr>
            <w:r w:rsidRPr="00945841">
              <w:rPr>
                <w:rFonts w:ascii="宋体" w:eastAsia="宋体" w:hAnsi="宋体" w:hint="eastAsia"/>
                <w:b/>
                <w:bCs/>
                <w:color w:val="000000"/>
                <w:sz w:val="24"/>
              </w:rPr>
              <w:t>评分权重</w:t>
            </w:r>
          </w:p>
        </w:tc>
        <w:tc>
          <w:tcPr>
            <w:tcW w:w="5975" w:type="dxa"/>
            <w:noWrap/>
            <w:vAlign w:val="center"/>
          </w:tcPr>
          <w:p w:rsidR="00945841" w:rsidRPr="00945841" w:rsidRDefault="00945841" w:rsidP="00945841">
            <w:pPr>
              <w:spacing w:line="360" w:lineRule="auto"/>
              <w:jc w:val="center"/>
              <w:rPr>
                <w:rFonts w:ascii="宋体" w:eastAsia="宋体" w:hAnsi="宋体"/>
                <w:b/>
                <w:bCs/>
                <w:color w:val="000000"/>
                <w:sz w:val="24"/>
              </w:rPr>
            </w:pPr>
            <w:r w:rsidRPr="00945841">
              <w:rPr>
                <w:rFonts w:ascii="宋体" w:eastAsia="宋体" w:hAnsi="宋体" w:hint="eastAsia"/>
                <w:b/>
                <w:bCs/>
                <w:color w:val="000000"/>
                <w:sz w:val="24"/>
              </w:rPr>
              <w:t>评分方法</w:t>
            </w:r>
          </w:p>
        </w:tc>
      </w:tr>
      <w:tr w:rsidR="00945841" w:rsidRPr="00945841" w:rsidTr="00BF44E5">
        <w:trPr>
          <w:trHeight w:val="20"/>
        </w:trPr>
        <w:tc>
          <w:tcPr>
            <w:tcW w:w="8522" w:type="dxa"/>
            <w:gridSpan w:val="4"/>
            <w:noWrap/>
            <w:vAlign w:val="center"/>
          </w:tcPr>
          <w:p w:rsidR="00945841" w:rsidRPr="00945841" w:rsidRDefault="00945841" w:rsidP="00945841">
            <w:pPr>
              <w:spacing w:line="360" w:lineRule="auto"/>
              <w:rPr>
                <w:rFonts w:ascii="宋体" w:eastAsia="宋体" w:hAnsi="宋体"/>
                <w:b/>
                <w:bCs/>
                <w:color w:val="000000"/>
                <w:sz w:val="24"/>
              </w:rPr>
            </w:pPr>
            <w:r w:rsidRPr="00945841">
              <w:rPr>
                <w:rFonts w:ascii="宋体" w:eastAsia="宋体" w:hAnsi="宋体" w:hint="eastAsia"/>
                <w:b/>
                <w:bCs/>
                <w:color w:val="000000"/>
                <w:sz w:val="24"/>
              </w:rPr>
              <w:t>二、技术部分60分</w:t>
            </w:r>
          </w:p>
        </w:tc>
      </w:tr>
      <w:tr w:rsidR="00945841" w:rsidRPr="00945841" w:rsidTr="00BF44E5">
        <w:trPr>
          <w:trHeight w:val="20"/>
        </w:trPr>
        <w:tc>
          <w:tcPr>
            <w:tcW w:w="704"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2</w:t>
            </w:r>
          </w:p>
        </w:tc>
        <w:tc>
          <w:tcPr>
            <w:tcW w:w="1082" w:type="dxa"/>
            <w:noWrap/>
            <w:vAlign w:val="center"/>
          </w:tcPr>
          <w:p w:rsidR="00945841" w:rsidRPr="00945841" w:rsidRDefault="00945841" w:rsidP="002F494E">
            <w:pPr>
              <w:spacing w:line="360" w:lineRule="auto"/>
              <w:jc w:val="center"/>
              <w:rPr>
                <w:rFonts w:ascii="宋体" w:eastAsia="宋体" w:hAnsi="宋体"/>
                <w:color w:val="000000"/>
                <w:sz w:val="24"/>
              </w:rPr>
            </w:pPr>
            <w:r w:rsidRPr="00945841">
              <w:rPr>
                <w:rFonts w:ascii="宋体" w:eastAsia="宋体" w:hAnsi="宋体" w:hint="eastAsia"/>
                <w:color w:val="000000"/>
                <w:sz w:val="24"/>
              </w:rPr>
              <w:t>技术</w:t>
            </w:r>
          </w:p>
          <w:p w:rsidR="00945841" w:rsidRPr="00945841" w:rsidRDefault="00945841" w:rsidP="002F494E">
            <w:pPr>
              <w:spacing w:line="360" w:lineRule="auto"/>
              <w:jc w:val="center"/>
              <w:rPr>
                <w:rFonts w:ascii="宋体" w:eastAsia="宋体" w:hAnsi="宋体"/>
                <w:color w:val="000000"/>
                <w:sz w:val="24"/>
              </w:rPr>
            </w:pPr>
            <w:r w:rsidRPr="00945841">
              <w:rPr>
                <w:rFonts w:ascii="宋体" w:eastAsia="宋体" w:hAnsi="宋体" w:hint="eastAsia"/>
                <w:color w:val="000000"/>
                <w:sz w:val="24"/>
              </w:rPr>
              <w:t>证明</w:t>
            </w:r>
          </w:p>
        </w:tc>
        <w:tc>
          <w:tcPr>
            <w:tcW w:w="761"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color w:val="000000"/>
                <w:sz w:val="24"/>
              </w:rPr>
              <w:t>23</w:t>
            </w:r>
            <w:r w:rsidRPr="00945841">
              <w:rPr>
                <w:rFonts w:ascii="宋体" w:eastAsia="宋体" w:hAnsi="宋体" w:hint="eastAsia"/>
                <w:color w:val="000000"/>
                <w:sz w:val="24"/>
              </w:rPr>
              <w:t>分</w:t>
            </w:r>
          </w:p>
        </w:tc>
        <w:tc>
          <w:tcPr>
            <w:tcW w:w="5975" w:type="dxa"/>
            <w:noWrap/>
            <w:vAlign w:val="center"/>
          </w:tcPr>
          <w:p w:rsidR="00036E69" w:rsidRPr="00036E69" w:rsidRDefault="00036E69" w:rsidP="00036E69">
            <w:pPr>
              <w:spacing w:line="360" w:lineRule="auto"/>
              <w:rPr>
                <w:rFonts w:ascii="宋体" w:eastAsia="宋体" w:hAnsi="宋体" w:cs="仿宋"/>
                <w:color w:val="000000"/>
                <w:sz w:val="24"/>
              </w:rPr>
            </w:pPr>
            <w:r w:rsidRPr="00036E69">
              <w:rPr>
                <w:rFonts w:ascii="宋体" w:eastAsia="宋体" w:hAnsi="宋体" w:cs="仿宋" w:hint="eastAsia"/>
                <w:color w:val="000000"/>
                <w:sz w:val="24"/>
              </w:rPr>
              <w:t>1、投标人提供技术需求中加“▲”项的相关功能截图，每提供1项得0.5分，最多得11分。</w:t>
            </w:r>
          </w:p>
          <w:p w:rsidR="00945841" w:rsidRPr="00945841" w:rsidRDefault="00945841" w:rsidP="00945841">
            <w:pPr>
              <w:spacing w:line="360" w:lineRule="auto"/>
              <w:rPr>
                <w:rFonts w:ascii="宋体" w:eastAsia="宋体" w:hAnsi="宋体" w:cs="仿宋"/>
                <w:color w:val="000000"/>
                <w:sz w:val="24"/>
              </w:rPr>
            </w:pPr>
            <w:r w:rsidRPr="00945841">
              <w:rPr>
                <w:rFonts w:ascii="宋体" w:eastAsia="宋体" w:hAnsi="宋体" w:cs="仿宋"/>
                <w:color w:val="000000"/>
                <w:sz w:val="24"/>
              </w:rPr>
              <w:t>2、</w:t>
            </w:r>
            <w:r w:rsidRPr="00945841">
              <w:rPr>
                <w:rFonts w:ascii="宋体" w:eastAsia="宋体" w:hAnsi="宋体" w:cs="仿宋" w:hint="eastAsia"/>
                <w:color w:val="000000"/>
                <w:sz w:val="24"/>
              </w:rPr>
              <w:t>投标人提供技术需求中加“</w:t>
            </w:r>
            <w:r w:rsidRPr="00945841">
              <w:rPr>
                <w:rFonts w:eastAsia="宋体" w:cs="仿宋" w:hint="eastAsia"/>
                <w:color w:val="000000"/>
                <w:sz w:val="24"/>
              </w:rPr>
              <w:t>★</w:t>
            </w:r>
            <w:r w:rsidRPr="00945841">
              <w:rPr>
                <w:rFonts w:ascii="宋体" w:eastAsia="宋体" w:hAnsi="宋体" w:cs="仿宋" w:hint="eastAsia"/>
                <w:color w:val="000000"/>
                <w:sz w:val="24"/>
              </w:rPr>
              <w:t>”项的由国家认可的第三方出具的检测报告扫描件，</w:t>
            </w:r>
            <w:r w:rsidRPr="00BB13D6">
              <w:rPr>
                <w:rFonts w:ascii="宋体" w:eastAsia="宋体" w:hAnsi="宋体" w:cs="仿宋" w:hint="eastAsia"/>
                <w:color w:val="000000"/>
                <w:sz w:val="24"/>
              </w:rPr>
              <w:t>且检测报告</w:t>
            </w:r>
            <w:r w:rsidR="00350F80" w:rsidRPr="00BB13D6">
              <w:rPr>
                <w:rFonts w:ascii="宋体" w:eastAsia="宋体" w:hAnsi="宋体" w:cs="仿宋" w:hint="eastAsia"/>
                <w:color w:val="000000"/>
                <w:sz w:val="24"/>
              </w:rPr>
              <w:t>检测</w:t>
            </w:r>
            <w:r w:rsidRPr="00BB13D6">
              <w:rPr>
                <w:rFonts w:ascii="宋体" w:eastAsia="宋体" w:hAnsi="宋体" w:cs="仿宋" w:hint="eastAsia"/>
                <w:color w:val="000000"/>
                <w:sz w:val="24"/>
              </w:rPr>
              <w:t>日期不得晚于项目招标公告发布的日期，否则视为无效，</w:t>
            </w:r>
            <w:r w:rsidRPr="00945841">
              <w:rPr>
                <w:rFonts w:ascii="宋体" w:eastAsia="宋体" w:hAnsi="宋体" w:cs="仿宋" w:hint="eastAsia"/>
                <w:color w:val="000000"/>
                <w:sz w:val="24"/>
              </w:rPr>
              <w:t>每提供1项得</w:t>
            </w:r>
            <w:r w:rsidRPr="00945841">
              <w:rPr>
                <w:rFonts w:ascii="宋体" w:eastAsia="宋体" w:hAnsi="宋体" w:cs="仿宋"/>
                <w:color w:val="000000"/>
                <w:sz w:val="24"/>
              </w:rPr>
              <w:t>2</w:t>
            </w:r>
            <w:r w:rsidRPr="00945841">
              <w:rPr>
                <w:rFonts w:ascii="宋体" w:eastAsia="宋体" w:hAnsi="宋体" w:cs="仿宋" w:hint="eastAsia"/>
                <w:color w:val="000000"/>
                <w:sz w:val="24"/>
              </w:rPr>
              <w:t>分，最多得1</w:t>
            </w:r>
            <w:r w:rsidRPr="00945841">
              <w:rPr>
                <w:rFonts w:ascii="宋体" w:eastAsia="宋体" w:hAnsi="宋体" w:cs="仿宋"/>
                <w:color w:val="000000"/>
                <w:sz w:val="24"/>
              </w:rPr>
              <w:t>2</w:t>
            </w:r>
            <w:r w:rsidRPr="00945841">
              <w:rPr>
                <w:rFonts w:ascii="宋体" w:eastAsia="宋体" w:hAnsi="宋体" w:cs="仿宋" w:hint="eastAsia"/>
                <w:color w:val="000000"/>
                <w:sz w:val="24"/>
              </w:rPr>
              <w:t>分。</w:t>
            </w:r>
          </w:p>
        </w:tc>
      </w:tr>
      <w:tr w:rsidR="00945841" w:rsidRPr="00945841" w:rsidTr="00BF44E5">
        <w:trPr>
          <w:trHeight w:val="20"/>
        </w:trPr>
        <w:tc>
          <w:tcPr>
            <w:tcW w:w="704"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3</w:t>
            </w:r>
          </w:p>
        </w:tc>
        <w:tc>
          <w:tcPr>
            <w:tcW w:w="1082"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企业</w:t>
            </w:r>
          </w:p>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实力</w:t>
            </w:r>
          </w:p>
        </w:tc>
        <w:tc>
          <w:tcPr>
            <w:tcW w:w="761"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color w:val="000000"/>
                <w:sz w:val="24"/>
              </w:rPr>
              <w:t>3</w:t>
            </w:r>
            <w:r w:rsidRPr="00945841">
              <w:rPr>
                <w:rFonts w:ascii="宋体" w:eastAsia="宋体" w:hAnsi="宋体" w:hint="eastAsia"/>
                <w:color w:val="000000"/>
                <w:sz w:val="24"/>
              </w:rPr>
              <w:t>分</w:t>
            </w:r>
          </w:p>
        </w:tc>
        <w:tc>
          <w:tcPr>
            <w:tcW w:w="5975" w:type="dxa"/>
            <w:noWrap/>
            <w:vAlign w:val="center"/>
          </w:tcPr>
          <w:p w:rsidR="00945841" w:rsidRPr="00945841" w:rsidRDefault="00945841" w:rsidP="00945841">
            <w:pPr>
              <w:spacing w:line="360" w:lineRule="auto"/>
              <w:rPr>
                <w:rFonts w:ascii="宋体" w:eastAsia="宋体" w:hAnsi="宋体" w:cs="宋体"/>
                <w:color w:val="000000"/>
                <w:sz w:val="24"/>
              </w:rPr>
            </w:pPr>
            <w:r w:rsidRPr="00945841">
              <w:rPr>
                <w:rFonts w:ascii="宋体" w:eastAsia="宋体" w:hAnsi="宋体" w:cs="仿宋" w:hint="eastAsia"/>
                <w:color w:val="000000"/>
                <w:sz w:val="24"/>
              </w:rPr>
              <w:t>为确保系统软件的信息安全和稳定可靠，所投6</w:t>
            </w:r>
            <w:r w:rsidRPr="00945841">
              <w:rPr>
                <w:rFonts w:ascii="宋体" w:eastAsia="宋体" w:hAnsi="宋体" w:cs="仿宋"/>
                <w:color w:val="000000"/>
                <w:sz w:val="24"/>
              </w:rPr>
              <w:t>8</w:t>
            </w:r>
            <w:r w:rsidRPr="00945841">
              <w:rPr>
                <w:rFonts w:ascii="宋体" w:eastAsia="宋体" w:hAnsi="宋体" w:cs="仿宋" w:hint="eastAsia"/>
                <w:color w:val="000000"/>
                <w:sz w:val="24"/>
              </w:rPr>
              <w:t>号产品</w:t>
            </w:r>
            <w:r w:rsidR="00E70B4E">
              <w:rPr>
                <w:rFonts w:ascii="宋体" w:eastAsia="宋体" w:hAnsi="宋体" w:cs="仿宋" w:hint="eastAsia"/>
                <w:color w:val="000000"/>
                <w:sz w:val="24"/>
              </w:rPr>
              <w:t>的</w:t>
            </w:r>
            <w:r w:rsidRPr="00945841">
              <w:rPr>
                <w:rFonts w:ascii="宋体" w:eastAsia="宋体" w:hAnsi="宋体" w:cs="仿宋" w:hint="eastAsia"/>
                <w:color w:val="000000"/>
                <w:sz w:val="24"/>
              </w:rPr>
              <w:t>开发商具有信息安全服务资质认证，一级服务资质证书得</w:t>
            </w:r>
            <w:r w:rsidRPr="00945841">
              <w:rPr>
                <w:rFonts w:ascii="宋体" w:eastAsia="宋体" w:hAnsi="宋体" w:cs="仿宋"/>
                <w:color w:val="000000"/>
                <w:sz w:val="24"/>
              </w:rPr>
              <w:t>3</w:t>
            </w:r>
            <w:r w:rsidRPr="00945841">
              <w:rPr>
                <w:rFonts w:ascii="宋体" w:eastAsia="宋体" w:hAnsi="宋体" w:cs="仿宋" w:hint="eastAsia"/>
                <w:color w:val="000000"/>
                <w:sz w:val="24"/>
              </w:rPr>
              <w:t>分，二级服务资质证书得</w:t>
            </w:r>
            <w:r w:rsidRPr="00945841">
              <w:rPr>
                <w:rFonts w:ascii="宋体" w:eastAsia="宋体" w:hAnsi="宋体" w:cs="仿宋"/>
                <w:color w:val="000000"/>
                <w:sz w:val="24"/>
              </w:rPr>
              <w:t>2</w:t>
            </w:r>
            <w:r w:rsidRPr="00945841">
              <w:rPr>
                <w:rFonts w:ascii="宋体" w:eastAsia="宋体" w:hAnsi="宋体" w:cs="仿宋" w:hint="eastAsia"/>
                <w:color w:val="000000"/>
                <w:sz w:val="24"/>
              </w:rPr>
              <w:t>分，三级服务资质证书得1分。提供证书原件扫描件并加盖公章。</w:t>
            </w:r>
          </w:p>
        </w:tc>
      </w:tr>
      <w:tr w:rsidR="00945841" w:rsidRPr="00945841" w:rsidTr="00BF44E5">
        <w:trPr>
          <w:trHeight w:val="20"/>
        </w:trPr>
        <w:tc>
          <w:tcPr>
            <w:tcW w:w="704"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5</w:t>
            </w:r>
          </w:p>
        </w:tc>
        <w:tc>
          <w:tcPr>
            <w:tcW w:w="1082"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需求</w:t>
            </w:r>
          </w:p>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分析</w:t>
            </w:r>
          </w:p>
        </w:tc>
        <w:tc>
          <w:tcPr>
            <w:tcW w:w="761"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color w:val="000000"/>
                <w:sz w:val="24"/>
              </w:rPr>
              <w:t>8</w:t>
            </w:r>
            <w:r w:rsidRPr="00945841">
              <w:rPr>
                <w:rFonts w:ascii="宋体" w:eastAsia="宋体" w:hAnsi="宋体" w:hint="eastAsia"/>
                <w:color w:val="000000"/>
                <w:sz w:val="24"/>
              </w:rPr>
              <w:t>分</w:t>
            </w:r>
          </w:p>
        </w:tc>
        <w:tc>
          <w:tcPr>
            <w:tcW w:w="5975" w:type="dxa"/>
            <w:noWrap/>
            <w:vAlign w:val="center"/>
          </w:tcPr>
          <w:p w:rsidR="00945841" w:rsidRPr="00945841" w:rsidRDefault="00945841" w:rsidP="006F251C">
            <w:pPr>
              <w:spacing w:line="360" w:lineRule="auto"/>
              <w:rPr>
                <w:rFonts w:ascii="宋体" w:eastAsia="宋体" w:hAnsi="宋体" w:cs="仿宋"/>
                <w:color w:val="000000"/>
                <w:sz w:val="24"/>
              </w:rPr>
            </w:pPr>
            <w:r w:rsidRPr="00945841">
              <w:rPr>
                <w:rFonts w:ascii="宋体" w:eastAsia="宋体" w:hAnsi="宋体" w:cs="仿宋" w:hint="eastAsia"/>
                <w:color w:val="000000"/>
                <w:sz w:val="24"/>
              </w:rPr>
              <w:t>投标人提供项目需求分析包含：1、园区基础情况分析；2、园区信息化平台现状分析；3、园区基础设施建设现状分析；4、园区建设需求分析。每提供一项得</w:t>
            </w:r>
            <w:r w:rsidRPr="00945841">
              <w:rPr>
                <w:rFonts w:ascii="宋体" w:eastAsia="宋体" w:hAnsi="宋体" w:cs="仿宋"/>
                <w:color w:val="000000"/>
                <w:sz w:val="24"/>
              </w:rPr>
              <w:t>2</w:t>
            </w:r>
            <w:r w:rsidRPr="00945841">
              <w:rPr>
                <w:rFonts w:ascii="宋体" w:eastAsia="宋体" w:hAnsi="宋体" w:cs="仿宋" w:hint="eastAsia"/>
                <w:color w:val="000000"/>
                <w:sz w:val="24"/>
              </w:rPr>
              <w:t>分，</w:t>
            </w:r>
            <w:r w:rsidRPr="00945841">
              <w:rPr>
                <w:rFonts w:ascii="宋体" w:eastAsia="宋体" w:hAnsi="宋体" w:cs="仿宋" w:hint="eastAsia"/>
                <w:color w:val="000000"/>
                <w:sz w:val="24"/>
              </w:rPr>
              <w:lastRenderedPageBreak/>
              <w:t>最多得</w:t>
            </w:r>
            <w:r w:rsidRPr="00945841">
              <w:rPr>
                <w:rFonts w:ascii="宋体" w:eastAsia="宋体" w:hAnsi="宋体" w:cs="仿宋"/>
                <w:color w:val="000000"/>
                <w:sz w:val="24"/>
              </w:rPr>
              <w:t>8</w:t>
            </w:r>
            <w:r w:rsidRPr="00945841">
              <w:rPr>
                <w:rFonts w:ascii="宋体" w:eastAsia="宋体" w:hAnsi="宋体" w:cs="仿宋" w:hint="eastAsia"/>
                <w:color w:val="000000"/>
                <w:sz w:val="24"/>
              </w:rPr>
              <w:t>分。方案具体内容应当满足采购人采购需求，专门针对本项目或适用于本项目特性的情形，方案具体内容分项描述完整，不缺少关键节点，方案具体内容不得套用其他项目方案，方案具体内容前后一致、涉及的规范及标准应当符合相关规定及要求</w:t>
            </w:r>
            <w:r w:rsidR="008529A7">
              <w:rPr>
                <w:rFonts w:ascii="宋体" w:eastAsia="宋体" w:hAnsi="宋体" w:cs="仿宋" w:hint="eastAsia"/>
                <w:color w:val="000000"/>
                <w:sz w:val="24"/>
              </w:rPr>
              <w:t>，</w:t>
            </w:r>
            <w:r w:rsidR="006F251C">
              <w:rPr>
                <w:rFonts w:ascii="宋体" w:eastAsia="宋体" w:hAnsi="宋体" w:cs="仿宋" w:hint="eastAsia"/>
                <w:color w:val="000000"/>
                <w:sz w:val="24"/>
              </w:rPr>
              <w:t>否则</w:t>
            </w:r>
            <w:r w:rsidR="008529A7">
              <w:rPr>
                <w:rFonts w:ascii="宋体" w:eastAsia="宋体" w:hAnsi="宋体" w:cs="仿宋" w:hint="eastAsia"/>
                <w:color w:val="000000"/>
                <w:sz w:val="24"/>
              </w:rPr>
              <w:t>不得分。</w:t>
            </w:r>
          </w:p>
        </w:tc>
      </w:tr>
      <w:tr w:rsidR="00945841" w:rsidRPr="00945841" w:rsidTr="00BF44E5">
        <w:trPr>
          <w:trHeight w:val="20"/>
        </w:trPr>
        <w:tc>
          <w:tcPr>
            <w:tcW w:w="704"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lastRenderedPageBreak/>
              <w:t>6</w:t>
            </w:r>
          </w:p>
        </w:tc>
        <w:tc>
          <w:tcPr>
            <w:tcW w:w="1082"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总体设计方案</w:t>
            </w:r>
          </w:p>
        </w:tc>
        <w:tc>
          <w:tcPr>
            <w:tcW w:w="761"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color w:val="000000"/>
                <w:sz w:val="24"/>
              </w:rPr>
              <w:t>6</w:t>
            </w:r>
            <w:r w:rsidRPr="00945841">
              <w:rPr>
                <w:rFonts w:ascii="宋体" w:eastAsia="宋体" w:hAnsi="宋体" w:hint="eastAsia"/>
                <w:color w:val="000000"/>
                <w:sz w:val="24"/>
              </w:rPr>
              <w:t>分</w:t>
            </w:r>
          </w:p>
        </w:tc>
        <w:tc>
          <w:tcPr>
            <w:tcW w:w="5975" w:type="dxa"/>
            <w:noWrap/>
            <w:vAlign w:val="center"/>
          </w:tcPr>
          <w:p w:rsidR="00945841" w:rsidRPr="00945841" w:rsidRDefault="00945841" w:rsidP="00945841">
            <w:pPr>
              <w:spacing w:line="360" w:lineRule="auto"/>
              <w:rPr>
                <w:rFonts w:ascii="宋体" w:eastAsia="宋体" w:hAnsi="宋体" w:cs="仿宋"/>
                <w:color w:val="000000"/>
                <w:sz w:val="24"/>
              </w:rPr>
            </w:pPr>
            <w:r w:rsidRPr="00945841">
              <w:rPr>
                <w:rFonts w:ascii="宋体" w:eastAsia="宋体" w:hAnsi="宋体" w:cs="仿宋" w:hint="eastAsia"/>
                <w:color w:val="000000"/>
                <w:sz w:val="24"/>
              </w:rPr>
              <w:t>投标人提供</w:t>
            </w:r>
            <w:r w:rsidRPr="00945841">
              <w:rPr>
                <w:rFonts w:ascii="宋体" w:eastAsia="宋体" w:hAnsi="宋体" w:hint="eastAsia"/>
                <w:color w:val="000000"/>
                <w:sz w:val="24"/>
              </w:rPr>
              <w:t>总体设计方案包括：1、总体架构设计；2、网络架构设计；3、核心业务要素关联图谱及联动设计。</w:t>
            </w:r>
            <w:r w:rsidRPr="00945841">
              <w:rPr>
                <w:rFonts w:ascii="宋体" w:eastAsia="宋体" w:hAnsi="宋体" w:cs="仿宋" w:hint="eastAsia"/>
                <w:color w:val="000000"/>
                <w:sz w:val="24"/>
              </w:rPr>
              <w:t>每提供一项得</w:t>
            </w:r>
            <w:r w:rsidRPr="00945841">
              <w:rPr>
                <w:rFonts w:ascii="宋体" w:eastAsia="宋体" w:hAnsi="宋体" w:cs="仿宋"/>
                <w:color w:val="000000"/>
                <w:sz w:val="24"/>
              </w:rPr>
              <w:t>2</w:t>
            </w:r>
            <w:r w:rsidRPr="00945841">
              <w:rPr>
                <w:rFonts w:ascii="宋体" w:eastAsia="宋体" w:hAnsi="宋体" w:cs="仿宋" w:hint="eastAsia"/>
                <w:color w:val="000000"/>
                <w:sz w:val="24"/>
              </w:rPr>
              <w:t>分，最多得</w:t>
            </w:r>
            <w:r w:rsidRPr="00945841">
              <w:rPr>
                <w:rFonts w:ascii="宋体" w:eastAsia="宋体" w:hAnsi="宋体" w:cs="仿宋"/>
                <w:color w:val="000000"/>
                <w:sz w:val="24"/>
              </w:rPr>
              <w:t>6</w:t>
            </w:r>
            <w:r w:rsidRPr="00945841">
              <w:rPr>
                <w:rFonts w:ascii="宋体" w:eastAsia="宋体" w:hAnsi="宋体" w:cs="仿宋" w:hint="eastAsia"/>
                <w:color w:val="000000"/>
                <w:sz w:val="24"/>
              </w:rPr>
              <w:t>分。方案具体内容应当满足采购人采购需求，专门针对本项目或适用于本项目特性的情形，方案具体内容分项描述完整，不缺少关键节点，方案具体内容不得套用其他项目方案，方案具体内容前后一致、涉及的规范及标准应当符合相关规定及要求</w:t>
            </w:r>
            <w:r w:rsidR="000B6350">
              <w:rPr>
                <w:rFonts w:ascii="宋体" w:eastAsia="宋体" w:hAnsi="宋体" w:cs="仿宋" w:hint="eastAsia"/>
                <w:color w:val="000000"/>
                <w:sz w:val="24"/>
              </w:rPr>
              <w:t>，</w:t>
            </w:r>
            <w:r w:rsidR="006F251C">
              <w:rPr>
                <w:rFonts w:ascii="宋体" w:eastAsia="宋体" w:hAnsi="宋体" w:cs="仿宋" w:hint="eastAsia"/>
                <w:color w:val="000000"/>
                <w:sz w:val="24"/>
              </w:rPr>
              <w:t>否则</w:t>
            </w:r>
            <w:r w:rsidR="000B6350">
              <w:rPr>
                <w:rFonts w:ascii="宋体" w:eastAsia="宋体" w:hAnsi="宋体" w:cs="仿宋" w:hint="eastAsia"/>
                <w:color w:val="000000"/>
                <w:sz w:val="24"/>
              </w:rPr>
              <w:t>不得分。</w:t>
            </w:r>
          </w:p>
        </w:tc>
      </w:tr>
      <w:tr w:rsidR="00945841" w:rsidRPr="00945841" w:rsidTr="00BF44E5">
        <w:trPr>
          <w:trHeight w:val="20"/>
        </w:trPr>
        <w:tc>
          <w:tcPr>
            <w:tcW w:w="704"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7</w:t>
            </w:r>
          </w:p>
        </w:tc>
        <w:tc>
          <w:tcPr>
            <w:tcW w:w="1082"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hint="eastAsia"/>
                <w:color w:val="000000"/>
                <w:sz w:val="24"/>
              </w:rPr>
              <w:t>项目实施方案</w:t>
            </w:r>
          </w:p>
        </w:tc>
        <w:tc>
          <w:tcPr>
            <w:tcW w:w="761" w:type="dxa"/>
            <w:noWrap/>
            <w:vAlign w:val="center"/>
          </w:tcPr>
          <w:p w:rsidR="00945841" w:rsidRPr="00945841" w:rsidRDefault="00945841" w:rsidP="00945841">
            <w:pPr>
              <w:spacing w:line="360" w:lineRule="auto"/>
              <w:jc w:val="center"/>
              <w:rPr>
                <w:rFonts w:ascii="宋体" w:eastAsia="宋体" w:hAnsi="宋体"/>
                <w:color w:val="000000"/>
                <w:sz w:val="24"/>
              </w:rPr>
            </w:pPr>
            <w:r w:rsidRPr="00945841">
              <w:rPr>
                <w:rFonts w:ascii="宋体" w:eastAsia="宋体" w:hAnsi="宋体"/>
                <w:color w:val="000000"/>
                <w:sz w:val="24"/>
              </w:rPr>
              <w:t>6</w:t>
            </w:r>
            <w:r w:rsidRPr="00945841">
              <w:rPr>
                <w:rFonts w:ascii="宋体" w:eastAsia="宋体" w:hAnsi="宋体" w:hint="eastAsia"/>
                <w:color w:val="000000"/>
                <w:sz w:val="24"/>
              </w:rPr>
              <w:t>分</w:t>
            </w:r>
          </w:p>
        </w:tc>
        <w:tc>
          <w:tcPr>
            <w:tcW w:w="5975" w:type="dxa"/>
            <w:noWrap/>
            <w:vAlign w:val="center"/>
          </w:tcPr>
          <w:p w:rsidR="00945841" w:rsidRPr="00945841" w:rsidRDefault="00945841" w:rsidP="00945841">
            <w:pPr>
              <w:spacing w:line="360" w:lineRule="auto"/>
              <w:rPr>
                <w:rFonts w:ascii="宋体" w:eastAsia="宋体" w:hAnsi="宋体" w:cs="仿宋"/>
                <w:color w:val="000000"/>
                <w:sz w:val="24"/>
              </w:rPr>
            </w:pPr>
            <w:r w:rsidRPr="00945841">
              <w:rPr>
                <w:rFonts w:ascii="宋体" w:eastAsia="宋体" w:hAnsi="宋体" w:cs="仿宋" w:hint="eastAsia"/>
                <w:color w:val="000000"/>
                <w:sz w:val="24"/>
              </w:rPr>
              <w:t>投标人提供</w:t>
            </w:r>
            <w:r w:rsidRPr="00945841">
              <w:rPr>
                <w:rFonts w:ascii="宋体" w:eastAsia="宋体" w:hAnsi="宋体" w:hint="eastAsia"/>
                <w:color w:val="000000"/>
                <w:sz w:val="24"/>
              </w:rPr>
              <w:t>项目实施方案包括：1、项目实施计划；2、项目组织架构；3、软件开发服务；4、项目测试方案；5、项目试运行方案；6、应急处置方案。</w:t>
            </w:r>
            <w:r w:rsidRPr="00945841">
              <w:rPr>
                <w:rFonts w:ascii="宋体" w:eastAsia="宋体" w:hAnsi="宋体" w:cs="仿宋" w:hint="eastAsia"/>
                <w:color w:val="000000"/>
                <w:sz w:val="24"/>
              </w:rPr>
              <w:t>每提供一项得</w:t>
            </w:r>
            <w:r w:rsidRPr="00945841">
              <w:rPr>
                <w:rFonts w:ascii="宋体" w:eastAsia="宋体" w:hAnsi="宋体" w:cs="仿宋"/>
                <w:color w:val="000000"/>
                <w:sz w:val="24"/>
              </w:rPr>
              <w:t>1</w:t>
            </w:r>
            <w:r w:rsidRPr="00945841">
              <w:rPr>
                <w:rFonts w:ascii="宋体" w:eastAsia="宋体" w:hAnsi="宋体" w:cs="仿宋" w:hint="eastAsia"/>
                <w:color w:val="000000"/>
                <w:sz w:val="24"/>
              </w:rPr>
              <w:t>分，最多得</w:t>
            </w:r>
            <w:r w:rsidRPr="00945841">
              <w:rPr>
                <w:rFonts w:ascii="宋体" w:eastAsia="宋体" w:hAnsi="宋体" w:cs="仿宋"/>
                <w:color w:val="000000"/>
                <w:sz w:val="24"/>
              </w:rPr>
              <w:t>6</w:t>
            </w:r>
            <w:r w:rsidRPr="00945841">
              <w:rPr>
                <w:rFonts w:ascii="宋体" w:eastAsia="宋体" w:hAnsi="宋体" w:cs="仿宋" w:hint="eastAsia"/>
                <w:color w:val="000000"/>
                <w:sz w:val="24"/>
              </w:rPr>
              <w:t>分。方案具体内容应当满足采购人采购需求，专门针对本项目或适用于本项目特性的情形，方案具体内容分项描述完整，不缺少关键节点，方案具体内容不得套用其他项目方案，方案具体内容前后一致、涉及的规范及标准应当符合相关规定及要求</w:t>
            </w:r>
            <w:r w:rsidR="004926F8">
              <w:rPr>
                <w:rFonts w:ascii="宋体" w:eastAsia="宋体" w:hAnsi="宋体" w:cs="仿宋" w:hint="eastAsia"/>
                <w:color w:val="000000"/>
                <w:sz w:val="24"/>
              </w:rPr>
              <w:t>，</w:t>
            </w:r>
            <w:r w:rsidR="006F251C">
              <w:rPr>
                <w:rFonts w:ascii="宋体" w:eastAsia="宋体" w:hAnsi="宋体" w:cs="仿宋" w:hint="eastAsia"/>
                <w:color w:val="000000"/>
                <w:sz w:val="24"/>
              </w:rPr>
              <w:t>否则</w:t>
            </w:r>
            <w:r w:rsidR="004926F8">
              <w:rPr>
                <w:rFonts w:ascii="宋体" w:eastAsia="宋体" w:hAnsi="宋体" w:cs="仿宋" w:hint="eastAsia"/>
                <w:color w:val="000000"/>
                <w:sz w:val="24"/>
              </w:rPr>
              <w:t>不得分。</w:t>
            </w:r>
          </w:p>
        </w:tc>
      </w:tr>
    </w:tbl>
    <w:p w:rsidR="009C128E" w:rsidRPr="00945841" w:rsidRDefault="009C128E" w:rsidP="00BC4491">
      <w:pPr>
        <w:jc w:val="left"/>
        <w:rPr>
          <w:rFonts w:asciiTheme="majorEastAsia" w:eastAsiaTheme="majorEastAsia" w:hAnsiTheme="majorEastAsia"/>
          <w:b/>
          <w:sz w:val="28"/>
          <w:szCs w:val="28"/>
        </w:rPr>
      </w:pPr>
    </w:p>
    <w:p w:rsidR="009C128E" w:rsidRPr="00CB1E0D" w:rsidRDefault="009C128E">
      <w:pPr>
        <w:rPr>
          <w:rFonts w:asciiTheme="majorEastAsia" w:eastAsiaTheme="majorEastAsia" w:hAnsiTheme="majorEastAsia"/>
        </w:rPr>
      </w:pPr>
    </w:p>
    <w:p w:rsidR="009C128E" w:rsidRPr="009C128E" w:rsidRDefault="009C128E"/>
    <w:sectPr w:rsidR="009C128E" w:rsidRPr="009C128E" w:rsidSect="002C699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0E89" w:rsidRDefault="00BA0E89" w:rsidP="002F494E">
      <w:r>
        <w:separator/>
      </w:r>
    </w:p>
  </w:endnote>
  <w:endnote w:type="continuationSeparator" w:id="1">
    <w:p w:rsidR="00BA0E89" w:rsidRDefault="00BA0E89" w:rsidP="002F49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0E89" w:rsidRDefault="00BA0E89" w:rsidP="002F494E">
      <w:r>
        <w:separator/>
      </w:r>
    </w:p>
  </w:footnote>
  <w:footnote w:type="continuationSeparator" w:id="1">
    <w:p w:rsidR="00BA0E89" w:rsidRDefault="00BA0E89" w:rsidP="002F49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386548E"/>
    <w:multiLevelType w:val="singleLevel"/>
    <w:tmpl w:val="B386548E"/>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C128E"/>
    <w:rsid w:val="000341D7"/>
    <w:rsid w:val="00036E69"/>
    <w:rsid w:val="000856EC"/>
    <w:rsid w:val="000B6350"/>
    <w:rsid w:val="000E0D16"/>
    <w:rsid w:val="002C699B"/>
    <w:rsid w:val="002D2F30"/>
    <w:rsid w:val="002F494E"/>
    <w:rsid w:val="00310F57"/>
    <w:rsid w:val="00350F80"/>
    <w:rsid w:val="0039147E"/>
    <w:rsid w:val="003A00DE"/>
    <w:rsid w:val="003A3D10"/>
    <w:rsid w:val="003A4819"/>
    <w:rsid w:val="003C757B"/>
    <w:rsid w:val="004926F8"/>
    <w:rsid w:val="004C01C4"/>
    <w:rsid w:val="004C0894"/>
    <w:rsid w:val="006103A7"/>
    <w:rsid w:val="00617A54"/>
    <w:rsid w:val="006F251C"/>
    <w:rsid w:val="0076413C"/>
    <w:rsid w:val="00797368"/>
    <w:rsid w:val="007A5DCB"/>
    <w:rsid w:val="00830B89"/>
    <w:rsid w:val="008529A7"/>
    <w:rsid w:val="00852E54"/>
    <w:rsid w:val="008A49DF"/>
    <w:rsid w:val="0090141A"/>
    <w:rsid w:val="00925731"/>
    <w:rsid w:val="00945841"/>
    <w:rsid w:val="00983E37"/>
    <w:rsid w:val="009C128E"/>
    <w:rsid w:val="009F09CE"/>
    <w:rsid w:val="00A3777E"/>
    <w:rsid w:val="00B25AB2"/>
    <w:rsid w:val="00BA0E89"/>
    <w:rsid w:val="00BB13D6"/>
    <w:rsid w:val="00BC4491"/>
    <w:rsid w:val="00BC4FAE"/>
    <w:rsid w:val="00CB1E0D"/>
    <w:rsid w:val="00DE1C51"/>
    <w:rsid w:val="00E70B4E"/>
    <w:rsid w:val="00EE766B"/>
    <w:rsid w:val="00FD1D6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731"/>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basedOn w:val="a0"/>
    <w:qFormat/>
    <w:rsid w:val="00FD1D69"/>
    <w:rPr>
      <w:rFonts w:ascii="宋体" w:eastAsia="宋体" w:hAnsi="宋体" w:hint="eastAsia"/>
      <w:color w:val="000000"/>
      <w:sz w:val="32"/>
      <w:szCs w:val="32"/>
      <w:u w:val="none"/>
    </w:rPr>
  </w:style>
  <w:style w:type="paragraph" w:styleId="a3">
    <w:name w:val="Body Text"/>
    <w:basedOn w:val="a"/>
    <w:link w:val="Char"/>
    <w:qFormat/>
    <w:rsid w:val="0076413C"/>
    <w:pPr>
      <w:spacing w:after="120"/>
    </w:pPr>
    <w:rPr>
      <w:rFonts w:eastAsia="宋体"/>
      <w:sz w:val="21"/>
    </w:rPr>
  </w:style>
  <w:style w:type="character" w:customStyle="1" w:styleId="Char">
    <w:name w:val="正文文本 Char"/>
    <w:basedOn w:val="a0"/>
    <w:link w:val="a3"/>
    <w:uiPriority w:val="99"/>
    <w:qFormat/>
    <w:rsid w:val="0076413C"/>
    <w:rPr>
      <w:kern w:val="2"/>
      <w:sz w:val="21"/>
      <w:szCs w:val="24"/>
    </w:rPr>
  </w:style>
  <w:style w:type="paragraph" w:styleId="a4">
    <w:name w:val="header"/>
    <w:basedOn w:val="a"/>
    <w:link w:val="Char0"/>
    <w:uiPriority w:val="99"/>
    <w:semiHidden/>
    <w:unhideWhenUsed/>
    <w:rsid w:val="002F494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F494E"/>
    <w:rPr>
      <w:rFonts w:eastAsia="仿宋_GB2312"/>
      <w:kern w:val="2"/>
      <w:sz w:val="18"/>
      <w:szCs w:val="18"/>
    </w:rPr>
  </w:style>
  <w:style w:type="paragraph" w:styleId="a5">
    <w:name w:val="footer"/>
    <w:basedOn w:val="a"/>
    <w:link w:val="Char1"/>
    <w:uiPriority w:val="99"/>
    <w:semiHidden/>
    <w:unhideWhenUsed/>
    <w:rsid w:val="002F494E"/>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2F494E"/>
    <w:rPr>
      <w:rFonts w:eastAsia="仿宋_GB2312"/>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573</Words>
  <Characters>3270</Characters>
  <Application>Microsoft Office Word</Application>
  <DocSecurity>0</DocSecurity>
  <Lines>27</Lines>
  <Paragraphs>7</Paragraphs>
  <ScaleCrop>false</ScaleCrop>
  <Company>China</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45</cp:revision>
  <dcterms:created xsi:type="dcterms:W3CDTF">2026-09-29T09:46:00Z</dcterms:created>
  <dcterms:modified xsi:type="dcterms:W3CDTF">2026-10-10T10:36:00Z</dcterms:modified>
</cp:coreProperties>
</file>