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2B7D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935345"/>
            <wp:effectExtent l="0" t="0" r="6985" b="8255"/>
            <wp:docPr id="2" name="图片 2" descr="投标报价明细表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投标报价明细表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3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750560"/>
            <wp:effectExtent l="0" t="0" r="7620" b="2540"/>
            <wp:docPr id="1" name="图片 1" descr="投标报价明细表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投标报价明细表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75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06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2026-10-14T02:34:58Z</dcterms:created>
  <dc:creator>Administrator</dc:creator>
  <cp:lastModifiedBy>大鹏</cp:lastModifiedBy>
  <dcterms:modified xsi:type="dcterms:W3CDTF">2026-10-14T02:35:10Z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eyJoZGlkIjoiNTNmM2YzNzI2YzQ3MjJkMGVhMjI0ZmY0MTllNzI0NjAiLCJ1c2VySWQiOiI2NzgyNjk1MzcifQ==</vt:lpwstr>
  </property>
  <property fmtid="{D5CDD505-2E9C-101B-9397-08002B2CF9AE}" pid="4" name="ICV">
    <vt:lpwstr>2E9F8AAE48C440C698928765F67A333E_12</vt:lpwstr>
  </property>
</Properties>
</file>