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62EBE">
      <w:pPr>
        <w:pStyle w:val="9"/>
        <w:spacing w:before="8"/>
        <w:rPr>
          <w:rFonts w:ascii="Times New Roman"/>
          <w:color w:val="000000" w:themeColor="text1"/>
          <w:sz w:val="23"/>
          <w:highlight w:val="none"/>
          <w14:textFill>
            <w14:solidFill>
              <w14:schemeClr w14:val="tx1"/>
            </w14:solidFill>
          </w14:textFill>
        </w:rPr>
      </w:pPr>
    </w:p>
    <w:p w14:paraId="35EA7916">
      <w:pPr>
        <w:spacing w:before="38" w:line="242" w:lineRule="auto"/>
        <w:ind w:left="2805" w:right="316" w:hanging="2429"/>
        <w:jc w:val="center"/>
        <w:rPr>
          <w:rFonts w:hint="eastAsia"/>
          <w:b/>
          <w:color w:val="000000" w:themeColor="text1"/>
          <w:w w:val="95"/>
          <w:sz w:val="44"/>
          <w:highlight w:val="none"/>
          <w:lang w:eastAsia="zh-CN"/>
          <w14:textFill>
            <w14:solidFill>
              <w14:schemeClr w14:val="tx1"/>
            </w14:solidFill>
          </w14:textFill>
        </w:rPr>
      </w:pPr>
      <w:r>
        <w:rPr>
          <w:rFonts w:hint="eastAsia"/>
          <w:b/>
          <w:color w:val="000000" w:themeColor="text1"/>
          <w:w w:val="95"/>
          <w:sz w:val="44"/>
          <w:highlight w:val="none"/>
          <w:lang w:eastAsia="zh-CN"/>
          <w14:textFill>
            <w14:solidFill>
              <w14:schemeClr w14:val="tx1"/>
            </w14:solidFill>
          </w14:textFill>
        </w:rPr>
        <w:t>2026年交通设施光纤租赁项目</w:t>
      </w:r>
    </w:p>
    <w:p w14:paraId="7B6492FD">
      <w:pPr>
        <w:spacing w:before="38" w:line="242" w:lineRule="auto"/>
        <w:ind w:left="2805" w:right="316" w:hanging="2429"/>
        <w:jc w:val="center"/>
        <w:rPr>
          <w:b/>
          <w:color w:val="000000" w:themeColor="text1"/>
          <w:sz w:val="44"/>
          <w:highlight w:val="none"/>
          <w14:textFill>
            <w14:solidFill>
              <w14:schemeClr w14:val="tx1"/>
            </w14:solidFill>
          </w14:textFill>
        </w:rPr>
      </w:pPr>
    </w:p>
    <w:p w14:paraId="20FBD9EC">
      <w:pPr>
        <w:spacing w:before="38" w:line="242" w:lineRule="auto"/>
        <w:ind w:left="2805" w:right="316" w:hanging="2429"/>
        <w:jc w:val="center"/>
        <w:rPr>
          <w:b/>
          <w:color w:val="000000" w:themeColor="text1"/>
          <w:sz w:val="44"/>
          <w:highlight w:val="none"/>
          <w14:textFill>
            <w14:solidFill>
              <w14:schemeClr w14:val="tx1"/>
            </w14:solidFill>
          </w14:textFill>
        </w:rPr>
      </w:pPr>
    </w:p>
    <w:p w14:paraId="2108CF8D">
      <w:pPr>
        <w:pStyle w:val="9"/>
        <w:rPr>
          <w:b/>
          <w:color w:val="000000" w:themeColor="text1"/>
          <w:sz w:val="44"/>
          <w:highlight w:val="none"/>
          <w14:textFill>
            <w14:solidFill>
              <w14:schemeClr w14:val="tx1"/>
            </w14:solidFill>
          </w14:textFill>
        </w:rPr>
      </w:pPr>
    </w:p>
    <w:p w14:paraId="4695495D">
      <w:pPr>
        <w:pStyle w:val="20"/>
        <w:rPr>
          <w:b/>
          <w:color w:val="000000" w:themeColor="text1"/>
          <w:sz w:val="44"/>
          <w:highlight w:val="none"/>
          <w14:textFill>
            <w14:solidFill>
              <w14:schemeClr w14:val="tx1"/>
            </w14:solidFill>
          </w14:textFill>
        </w:rPr>
      </w:pPr>
    </w:p>
    <w:p w14:paraId="7BEFAA2D">
      <w:pPr>
        <w:rPr>
          <w:color w:val="000000" w:themeColor="text1"/>
          <w:highlight w:val="none"/>
          <w14:textFill>
            <w14:solidFill>
              <w14:schemeClr w14:val="tx1"/>
            </w14:solidFill>
          </w14:textFill>
        </w:rPr>
      </w:pPr>
    </w:p>
    <w:p w14:paraId="1C1441E8">
      <w:pPr>
        <w:spacing w:before="38" w:line="242" w:lineRule="auto"/>
        <w:ind w:left="2805" w:right="316" w:hanging="2429"/>
        <w:jc w:val="center"/>
        <w:rPr>
          <w:b/>
          <w:color w:val="000000" w:themeColor="text1"/>
          <w:sz w:val="44"/>
          <w:highlight w:val="none"/>
          <w14:textFill>
            <w14:solidFill>
              <w14:schemeClr w14:val="tx1"/>
            </w14:solidFill>
          </w14:textFill>
        </w:rPr>
      </w:pPr>
    </w:p>
    <w:p w14:paraId="292074AF">
      <w:pPr>
        <w:spacing w:before="38" w:line="242" w:lineRule="auto"/>
        <w:ind w:left="2805" w:right="316" w:hanging="2429"/>
        <w:jc w:val="center"/>
        <w:rPr>
          <w:b/>
          <w:color w:val="000000" w:themeColor="text1"/>
          <w:sz w:val="44"/>
          <w:highlight w:val="none"/>
          <w14:textFill>
            <w14:solidFill>
              <w14:schemeClr w14:val="tx1"/>
            </w14:solidFill>
          </w14:textFill>
        </w:rPr>
      </w:pPr>
      <w:r>
        <w:rPr>
          <w:b/>
          <w:color w:val="000000" w:themeColor="text1"/>
          <w:sz w:val="44"/>
          <w:highlight w:val="none"/>
          <w14:textFill>
            <w14:solidFill>
              <w14:schemeClr w14:val="tx1"/>
            </w14:solidFill>
          </w14:textFill>
        </w:rPr>
        <w:t>单一来源采购文件</w:t>
      </w:r>
    </w:p>
    <w:p w14:paraId="1DD81A67">
      <w:pPr>
        <w:pStyle w:val="9"/>
        <w:rPr>
          <w:b/>
          <w:color w:val="000000" w:themeColor="text1"/>
          <w:sz w:val="20"/>
          <w:highlight w:val="none"/>
          <w14:textFill>
            <w14:solidFill>
              <w14:schemeClr w14:val="tx1"/>
            </w14:solidFill>
          </w14:textFill>
        </w:rPr>
      </w:pPr>
    </w:p>
    <w:p w14:paraId="2A0AEB00">
      <w:pPr>
        <w:pStyle w:val="9"/>
        <w:rPr>
          <w:b/>
          <w:color w:val="000000" w:themeColor="text1"/>
          <w:sz w:val="20"/>
          <w:highlight w:val="none"/>
          <w14:textFill>
            <w14:solidFill>
              <w14:schemeClr w14:val="tx1"/>
            </w14:solidFill>
          </w14:textFill>
        </w:rPr>
      </w:pPr>
    </w:p>
    <w:p w14:paraId="2FA2BE8F">
      <w:pPr>
        <w:pStyle w:val="9"/>
        <w:rPr>
          <w:b/>
          <w:color w:val="000000" w:themeColor="text1"/>
          <w:sz w:val="20"/>
          <w:highlight w:val="none"/>
          <w14:textFill>
            <w14:solidFill>
              <w14:schemeClr w14:val="tx1"/>
            </w14:solidFill>
          </w14:textFill>
        </w:rPr>
      </w:pPr>
    </w:p>
    <w:p w14:paraId="3041E8F9">
      <w:pPr>
        <w:pStyle w:val="9"/>
        <w:rPr>
          <w:b/>
          <w:color w:val="000000" w:themeColor="text1"/>
          <w:sz w:val="20"/>
          <w:highlight w:val="none"/>
          <w14:textFill>
            <w14:solidFill>
              <w14:schemeClr w14:val="tx1"/>
            </w14:solidFill>
          </w14:textFill>
        </w:rPr>
      </w:pPr>
    </w:p>
    <w:p w14:paraId="747C08F7">
      <w:pPr>
        <w:pStyle w:val="9"/>
        <w:rPr>
          <w:b/>
          <w:color w:val="000000" w:themeColor="text1"/>
          <w:sz w:val="20"/>
          <w:highlight w:val="none"/>
          <w14:textFill>
            <w14:solidFill>
              <w14:schemeClr w14:val="tx1"/>
            </w14:solidFill>
          </w14:textFill>
        </w:rPr>
      </w:pPr>
    </w:p>
    <w:p w14:paraId="17FF651C">
      <w:pPr>
        <w:pStyle w:val="9"/>
        <w:rPr>
          <w:b/>
          <w:color w:val="000000" w:themeColor="text1"/>
          <w:sz w:val="20"/>
          <w:highlight w:val="none"/>
          <w14:textFill>
            <w14:solidFill>
              <w14:schemeClr w14:val="tx1"/>
            </w14:solidFill>
          </w14:textFill>
        </w:rPr>
      </w:pPr>
    </w:p>
    <w:p w14:paraId="3B390907">
      <w:pPr>
        <w:pStyle w:val="9"/>
        <w:rPr>
          <w:b/>
          <w:color w:val="000000" w:themeColor="text1"/>
          <w:sz w:val="20"/>
          <w:highlight w:val="none"/>
          <w14:textFill>
            <w14:solidFill>
              <w14:schemeClr w14:val="tx1"/>
            </w14:solidFill>
          </w14:textFill>
        </w:rPr>
      </w:pPr>
    </w:p>
    <w:p w14:paraId="1DBC2652">
      <w:pPr>
        <w:pStyle w:val="9"/>
        <w:rPr>
          <w:b/>
          <w:color w:val="000000" w:themeColor="text1"/>
          <w:sz w:val="20"/>
          <w:highlight w:val="none"/>
          <w14:textFill>
            <w14:solidFill>
              <w14:schemeClr w14:val="tx1"/>
            </w14:solidFill>
          </w14:textFill>
        </w:rPr>
      </w:pPr>
    </w:p>
    <w:p w14:paraId="7FFF01A0">
      <w:pPr>
        <w:pStyle w:val="9"/>
        <w:rPr>
          <w:b/>
          <w:color w:val="000000" w:themeColor="text1"/>
          <w:sz w:val="20"/>
          <w:highlight w:val="none"/>
          <w14:textFill>
            <w14:solidFill>
              <w14:schemeClr w14:val="tx1"/>
            </w14:solidFill>
          </w14:textFill>
        </w:rPr>
      </w:pPr>
    </w:p>
    <w:p w14:paraId="3246238E">
      <w:pPr>
        <w:pStyle w:val="9"/>
        <w:rPr>
          <w:b/>
          <w:color w:val="000000" w:themeColor="text1"/>
          <w:sz w:val="20"/>
          <w:highlight w:val="none"/>
          <w14:textFill>
            <w14:solidFill>
              <w14:schemeClr w14:val="tx1"/>
            </w14:solidFill>
          </w14:textFill>
        </w:rPr>
      </w:pPr>
    </w:p>
    <w:p w14:paraId="5812738B">
      <w:pPr>
        <w:pStyle w:val="9"/>
        <w:rPr>
          <w:b/>
          <w:color w:val="000000" w:themeColor="text1"/>
          <w:sz w:val="20"/>
          <w:highlight w:val="none"/>
          <w14:textFill>
            <w14:solidFill>
              <w14:schemeClr w14:val="tx1"/>
            </w14:solidFill>
          </w14:textFill>
        </w:rPr>
      </w:pPr>
    </w:p>
    <w:p w14:paraId="643DBBF0">
      <w:pPr>
        <w:pStyle w:val="9"/>
        <w:rPr>
          <w:b/>
          <w:color w:val="000000" w:themeColor="text1"/>
          <w:sz w:val="20"/>
          <w:highlight w:val="none"/>
          <w14:textFill>
            <w14:solidFill>
              <w14:schemeClr w14:val="tx1"/>
            </w14:solidFill>
          </w14:textFill>
        </w:rPr>
      </w:pPr>
    </w:p>
    <w:p w14:paraId="259085FB">
      <w:pPr>
        <w:pStyle w:val="9"/>
        <w:rPr>
          <w:b/>
          <w:color w:val="000000" w:themeColor="text1"/>
          <w:sz w:val="20"/>
          <w:highlight w:val="none"/>
          <w14:textFill>
            <w14:solidFill>
              <w14:schemeClr w14:val="tx1"/>
            </w14:solidFill>
          </w14:textFill>
        </w:rPr>
      </w:pPr>
    </w:p>
    <w:p w14:paraId="3A7CDBB5">
      <w:pPr>
        <w:pStyle w:val="9"/>
        <w:rPr>
          <w:b/>
          <w:color w:val="000000" w:themeColor="text1"/>
          <w:sz w:val="20"/>
          <w:highlight w:val="none"/>
          <w14:textFill>
            <w14:solidFill>
              <w14:schemeClr w14:val="tx1"/>
            </w14:solidFill>
          </w14:textFill>
        </w:rPr>
      </w:pPr>
    </w:p>
    <w:p w14:paraId="5300B173">
      <w:pPr>
        <w:pStyle w:val="9"/>
        <w:rPr>
          <w:b/>
          <w:color w:val="000000" w:themeColor="text1"/>
          <w:sz w:val="20"/>
          <w:highlight w:val="none"/>
          <w14:textFill>
            <w14:solidFill>
              <w14:schemeClr w14:val="tx1"/>
            </w14:solidFill>
          </w14:textFill>
        </w:rPr>
      </w:pPr>
    </w:p>
    <w:p w14:paraId="5ED243FB">
      <w:pPr>
        <w:pStyle w:val="9"/>
        <w:rPr>
          <w:b/>
          <w:color w:val="000000" w:themeColor="text1"/>
          <w:sz w:val="20"/>
          <w:highlight w:val="none"/>
          <w14:textFill>
            <w14:solidFill>
              <w14:schemeClr w14:val="tx1"/>
            </w14:solidFill>
          </w14:textFill>
        </w:rPr>
      </w:pPr>
    </w:p>
    <w:p w14:paraId="724E71E1">
      <w:pPr>
        <w:pStyle w:val="9"/>
        <w:rPr>
          <w:b/>
          <w:color w:val="000000" w:themeColor="text1"/>
          <w:sz w:val="20"/>
          <w:highlight w:val="none"/>
          <w14:textFill>
            <w14:solidFill>
              <w14:schemeClr w14:val="tx1"/>
            </w14:solidFill>
          </w14:textFill>
        </w:rPr>
      </w:pPr>
    </w:p>
    <w:p w14:paraId="083BF77D">
      <w:pPr>
        <w:pStyle w:val="9"/>
        <w:rPr>
          <w:b/>
          <w:color w:val="000000" w:themeColor="text1"/>
          <w:sz w:val="20"/>
          <w:highlight w:val="none"/>
          <w14:textFill>
            <w14:solidFill>
              <w14:schemeClr w14:val="tx1"/>
            </w14:solidFill>
          </w14:textFill>
        </w:rPr>
      </w:pPr>
    </w:p>
    <w:p w14:paraId="5ABB2E0B">
      <w:pPr>
        <w:pStyle w:val="9"/>
        <w:rPr>
          <w:b/>
          <w:color w:val="000000" w:themeColor="text1"/>
          <w:sz w:val="20"/>
          <w:highlight w:val="none"/>
          <w14:textFill>
            <w14:solidFill>
              <w14:schemeClr w14:val="tx1"/>
            </w14:solidFill>
          </w14:textFill>
        </w:rPr>
      </w:pPr>
    </w:p>
    <w:p w14:paraId="176CAB4D">
      <w:pPr>
        <w:pStyle w:val="4"/>
        <w:spacing w:before="62" w:line="360" w:lineRule="auto"/>
        <w:ind w:left="1900"/>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项目编号：</w:t>
      </w:r>
      <w:r>
        <w:rPr>
          <w:rFonts w:hint="eastAsia"/>
          <w:color w:val="000000" w:themeColor="text1"/>
          <w:highlight w:val="none"/>
          <w:lang w:val="en-US" w:eastAsia="zh-CN"/>
          <w14:textFill>
            <w14:solidFill>
              <w14:schemeClr w14:val="tx1"/>
            </w14:solidFill>
          </w14:textFill>
        </w:rPr>
        <w:t xml:space="preserve">驻政采购-2026-10-3 </w:t>
      </w:r>
    </w:p>
    <w:p w14:paraId="7873EA95">
      <w:pPr>
        <w:tabs>
          <w:tab w:val="left" w:pos="2601"/>
          <w:tab w:val="left" w:pos="3304"/>
        </w:tabs>
        <w:spacing w:before="186" w:line="360" w:lineRule="auto"/>
        <w:ind w:left="1900" w:right="2886" w:firstLine="0"/>
        <w:jc w:val="left"/>
        <w:rPr>
          <w:rFonts w:hint="default" w:ascii="宋体" w:hAnsi="宋体" w:eastAsia="宋体" w:cs="宋体"/>
          <w:b/>
          <w:bCs/>
          <w:color w:val="000000" w:themeColor="text1"/>
          <w:sz w:val="28"/>
          <w:szCs w:val="28"/>
          <w:highlight w:val="none"/>
          <w:lang w:val="en-US" w:eastAsia="zh-CN" w:bidi="ar-SA"/>
          <w14:textFill>
            <w14:solidFill>
              <w14:schemeClr w14:val="tx1"/>
            </w14:solidFill>
          </w14:textFill>
        </w:rPr>
      </w:pPr>
      <w:r>
        <w:rPr>
          <w:rFonts w:ascii="宋体" w:hAnsi="宋体" w:eastAsia="宋体" w:cs="宋体"/>
          <w:b/>
          <w:bCs/>
          <w:color w:val="000000" w:themeColor="text1"/>
          <w:sz w:val="28"/>
          <w:szCs w:val="28"/>
          <w:highlight w:val="none"/>
          <w:lang w:val="en-US" w:eastAsia="en-US" w:bidi="ar-SA"/>
          <w14:textFill>
            <w14:solidFill>
              <w14:schemeClr w14:val="tx1"/>
            </w14:solidFill>
          </w14:textFill>
        </w:rPr>
        <w:t>采</w:t>
      </w:r>
      <w:r>
        <w:rPr>
          <w:rFonts w:hint="eastAsia" w:cs="宋体"/>
          <w:b/>
          <w:bCs/>
          <w:color w:val="000000" w:themeColor="text1"/>
          <w:sz w:val="28"/>
          <w:szCs w:val="28"/>
          <w:highlight w:val="none"/>
          <w:lang w:val="en-US" w:eastAsia="zh-CN" w:bidi="ar-SA"/>
          <w14:textFill>
            <w14:solidFill>
              <w14:schemeClr w14:val="tx1"/>
            </w14:solidFill>
          </w14:textFill>
        </w:rPr>
        <w:t xml:space="preserve"> </w:t>
      </w:r>
      <w:r>
        <w:rPr>
          <w:rFonts w:ascii="宋体" w:hAnsi="宋体" w:eastAsia="宋体" w:cs="宋体"/>
          <w:b/>
          <w:bCs/>
          <w:color w:val="000000" w:themeColor="text1"/>
          <w:sz w:val="28"/>
          <w:szCs w:val="28"/>
          <w:highlight w:val="none"/>
          <w:lang w:val="en-US" w:eastAsia="en-US" w:bidi="ar-SA"/>
          <w14:textFill>
            <w14:solidFill>
              <w14:schemeClr w14:val="tx1"/>
            </w14:solidFill>
          </w14:textFill>
        </w:rPr>
        <w:t>购</w:t>
      </w:r>
      <w:r>
        <w:rPr>
          <w:rFonts w:hint="eastAsia" w:cs="宋体"/>
          <w:b/>
          <w:bCs/>
          <w:color w:val="000000" w:themeColor="text1"/>
          <w:sz w:val="28"/>
          <w:szCs w:val="28"/>
          <w:highlight w:val="none"/>
          <w:lang w:val="en-US" w:eastAsia="zh-CN" w:bidi="ar-SA"/>
          <w14:textFill>
            <w14:solidFill>
              <w14:schemeClr w14:val="tx1"/>
            </w14:solidFill>
          </w14:textFill>
        </w:rPr>
        <w:t xml:space="preserve"> </w:t>
      </w:r>
      <w:r>
        <w:rPr>
          <w:rFonts w:ascii="宋体" w:hAnsi="宋体" w:eastAsia="宋体" w:cs="宋体"/>
          <w:b/>
          <w:bCs/>
          <w:color w:val="000000" w:themeColor="text1"/>
          <w:sz w:val="28"/>
          <w:szCs w:val="28"/>
          <w:highlight w:val="none"/>
          <w:lang w:val="en-US" w:eastAsia="en-US" w:bidi="ar-SA"/>
          <w14:textFill>
            <w14:solidFill>
              <w14:schemeClr w14:val="tx1"/>
            </w14:solidFill>
          </w14:textFill>
        </w:rPr>
        <w:t>人：</w:t>
      </w:r>
      <w:r>
        <w:rPr>
          <w:rFonts w:hint="eastAsia" w:ascii="宋体" w:hAnsi="宋体" w:eastAsia="宋体" w:cs="宋体"/>
          <w:b/>
          <w:bCs/>
          <w:color w:val="000000" w:themeColor="text1"/>
          <w:sz w:val="28"/>
          <w:szCs w:val="28"/>
          <w:highlight w:val="none"/>
          <w:lang w:val="en-US" w:eastAsia="zh-CN" w:bidi="ar-SA"/>
          <w14:textFill>
            <w14:solidFill>
              <w14:schemeClr w14:val="tx1"/>
            </w14:solidFill>
          </w14:textFill>
        </w:rPr>
        <w:t>驻马店市公安局</w:t>
      </w:r>
    </w:p>
    <w:p w14:paraId="2AA7DC1B">
      <w:pPr>
        <w:pStyle w:val="4"/>
        <w:spacing w:before="62" w:line="360" w:lineRule="auto"/>
        <w:ind w:left="1900"/>
        <w:rPr>
          <w:rFonts w:ascii="宋体" w:hAnsi="宋体" w:eastAsia="宋体" w:cs="宋体"/>
          <w:color w:val="000000" w:themeColor="text1"/>
          <w:highlight w:val="none"/>
          <w:lang w:val="en-US" w:eastAsia="en-US"/>
          <w14:textFill>
            <w14:solidFill>
              <w14:schemeClr w14:val="tx1"/>
            </w14:solidFill>
          </w14:textFill>
        </w:rPr>
      </w:pPr>
      <w:r>
        <w:rPr>
          <w:rFonts w:ascii="宋体" w:hAnsi="宋体" w:eastAsia="宋体" w:cs="宋体"/>
          <w:color w:val="000000" w:themeColor="text1"/>
          <w:highlight w:val="none"/>
          <w:lang w:val="en-US" w:eastAsia="en-US"/>
          <w14:textFill>
            <w14:solidFill>
              <w14:schemeClr w14:val="tx1"/>
            </w14:solidFill>
          </w14:textFill>
        </w:rPr>
        <w:t>采购代理机构：</w:t>
      </w:r>
      <w:r>
        <w:rPr>
          <w:rFonts w:hint="eastAsia" w:cs="宋体"/>
          <w:color w:val="000000" w:themeColor="text1"/>
          <w:highlight w:val="none"/>
          <w:lang w:val="en-US" w:eastAsia="zh-CN"/>
          <w14:textFill>
            <w14:solidFill>
              <w14:schemeClr w14:val="tx1"/>
            </w14:solidFill>
          </w14:textFill>
        </w:rPr>
        <w:t>智博国际工程咨询有限公司</w:t>
      </w:r>
      <w:r>
        <w:rPr>
          <w:rFonts w:ascii="宋体" w:hAnsi="宋体" w:eastAsia="宋体" w:cs="宋体"/>
          <w:color w:val="000000" w:themeColor="text1"/>
          <w:highlight w:val="none"/>
          <w:lang w:val="en-US" w:eastAsia="en-US"/>
          <w14:textFill>
            <w14:solidFill>
              <w14:schemeClr w14:val="tx1"/>
            </w14:solidFill>
          </w14:textFill>
        </w:rPr>
        <w:t xml:space="preserve"> </w:t>
      </w:r>
    </w:p>
    <w:p w14:paraId="60034957">
      <w:pPr>
        <w:pStyle w:val="4"/>
        <w:spacing w:before="62" w:line="360" w:lineRule="auto"/>
        <w:ind w:left="1900"/>
        <w:rPr>
          <w:rFonts w:hint="eastAsia"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lang w:val="en-US" w:eastAsia="en-US"/>
          <w14:textFill>
            <w14:solidFill>
              <w14:schemeClr w14:val="tx1"/>
            </w14:solidFill>
          </w14:textFill>
        </w:rPr>
        <w:t>日</w:t>
      </w:r>
      <w:r>
        <w:rPr>
          <w:rFonts w:ascii="宋体" w:hAnsi="宋体" w:eastAsia="宋体" w:cs="宋体"/>
          <w:color w:val="000000" w:themeColor="text1"/>
          <w:highlight w:val="none"/>
          <w:lang w:val="en-US" w:eastAsia="en-US"/>
          <w14:textFill>
            <w14:solidFill>
              <w14:schemeClr w14:val="tx1"/>
            </w14:solidFill>
          </w14:textFill>
        </w:rPr>
        <w:tab/>
      </w:r>
      <w:r>
        <w:rPr>
          <w:rFonts w:ascii="宋体" w:hAnsi="宋体" w:eastAsia="宋体" w:cs="宋体"/>
          <w:color w:val="000000" w:themeColor="text1"/>
          <w:highlight w:val="none"/>
          <w:lang w:val="en-US" w:eastAsia="en-US"/>
          <w14:textFill>
            <w14:solidFill>
              <w14:schemeClr w14:val="tx1"/>
            </w14:solidFill>
          </w14:textFill>
        </w:rPr>
        <w:t>期：</w:t>
      </w:r>
      <w:r>
        <w:rPr>
          <w:rFonts w:hint="eastAsia" w:cs="宋体"/>
          <w:color w:val="000000" w:themeColor="text1"/>
          <w:highlight w:val="none"/>
          <w:lang w:val="en-US" w:eastAsia="zh-CN"/>
          <w14:textFill>
            <w14:solidFill>
              <w14:schemeClr w14:val="tx1"/>
            </w14:solidFill>
          </w14:textFill>
        </w:rPr>
        <w:t>二〇二六年十月</w:t>
      </w:r>
    </w:p>
    <w:p w14:paraId="492563E5">
      <w:pPr>
        <w:pStyle w:val="4"/>
        <w:spacing w:before="62" w:line="360" w:lineRule="auto"/>
        <w:ind w:left="1900"/>
        <w:rPr>
          <w:rFonts w:ascii="宋体" w:hAnsi="宋体" w:eastAsia="宋体" w:cs="宋体"/>
          <w:color w:val="000000" w:themeColor="text1"/>
          <w:highlight w:val="none"/>
          <w:lang w:val="en-US" w:eastAsia="en-US"/>
          <w14:textFill>
            <w14:solidFill>
              <w14:schemeClr w14:val="tx1"/>
            </w14:solidFill>
          </w14:textFill>
        </w:rPr>
        <w:sectPr>
          <w:type w:val="continuous"/>
          <w:pgSz w:w="11910" w:h="16840"/>
          <w:pgMar w:top="1600" w:right="540" w:bottom="280" w:left="960" w:header="720" w:footer="720" w:gutter="0"/>
          <w:cols w:space="720" w:num="1"/>
        </w:sectPr>
      </w:pPr>
    </w:p>
    <w:p w14:paraId="4496F363">
      <w:pPr>
        <w:tabs>
          <w:tab w:val="left" w:pos="5037"/>
        </w:tabs>
        <w:spacing w:before="29"/>
        <w:ind w:left="3631" w:right="0" w:firstLine="0"/>
        <w:jc w:val="left"/>
        <w:rPr>
          <w:b/>
          <w:color w:val="000000" w:themeColor="text1"/>
          <w:sz w:val="40"/>
          <w:highlight w:val="none"/>
          <w14:textFill>
            <w14:solidFill>
              <w14:schemeClr w14:val="tx1"/>
            </w14:solidFill>
          </w14:textFill>
        </w:rPr>
      </w:pPr>
      <w:r>
        <w:rPr>
          <w:b/>
          <w:color w:val="000000" w:themeColor="text1"/>
          <w:sz w:val="40"/>
          <w:highlight w:val="none"/>
          <w14:textFill>
            <w14:solidFill>
              <w14:schemeClr w14:val="tx1"/>
            </w14:solidFill>
          </w14:textFill>
        </w:rPr>
        <w:t>目</w:t>
      </w:r>
      <w:r>
        <w:rPr>
          <w:b/>
          <w:color w:val="000000" w:themeColor="text1"/>
          <w:sz w:val="40"/>
          <w:highlight w:val="none"/>
          <w14:textFill>
            <w14:solidFill>
              <w14:schemeClr w14:val="tx1"/>
            </w14:solidFill>
          </w14:textFill>
        </w:rPr>
        <w:tab/>
      </w:r>
      <w:r>
        <w:rPr>
          <w:b/>
          <w:color w:val="000000" w:themeColor="text1"/>
          <w:sz w:val="40"/>
          <w:highlight w:val="none"/>
          <w14:textFill>
            <w14:solidFill>
              <w14:schemeClr w14:val="tx1"/>
            </w14:solidFill>
          </w14:textFill>
        </w:rPr>
        <w:t>录</w:t>
      </w:r>
    </w:p>
    <w:p w14:paraId="4A88E8C9">
      <w:pPr>
        <w:pStyle w:val="9"/>
        <w:rPr>
          <w:b/>
          <w:color w:val="000000" w:themeColor="text1"/>
          <w:sz w:val="40"/>
          <w:highlight w:val="none"/>
          <w14:textFill>
            <w14:solidFill>
              <w14:schemeClr w14:val="tx1"/>
            </w14:solidFill>
          </w14:textFill>
        </w:rPr>
      </w:pPr>
    </w:p>
    <w:p w14:paraId="43DD7BEA">
      <w:pPr>
        <w:pStyle w:val="9"/>
        <w:spacing w:before="4"/>
        <w:rPr>
          <w:b/>
          <w:color w:val="000000" w:themeColor="text1"/>
          <w:sz w:val="31"/>
          <w:highlight w:val="none"/>
          <w14:textFill>
            <w14:solidFill>
              <w14:schemeClr w14:val="tx1"/>
            </w14:solidFill>
          </w14:textFill>
        </w:rPr>
      </w:pPr>
    </w:p>
    <w:p w14:paraId="01B6252F">
      <w:pPr>
        <w:pStyle w:val="5"/>
        <w:tabs>
          <w:tab w:val="left" w:pos="3619"/>
        </w:tabs>
        <w:spacing w:before="0"/>
        <w:ind w:left="166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第</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w:t>
      </w:r>
      <w:r>
        <w:rPr>
          <w:color w:val="000000" w:themeColor="text1"/>
          <w:spacing w:val="-3"/>
          <w:highlight w:val="none"/>
          <w14:textFill>
            <w14:solidFill>
              <w14:schemeClr w14:val="tx1"/>
            </w14:solidFill>
          </w14:textFill>
        </w:rPr>
        <w:t>采</w:t>
      </w:r>
      <w:r>
        <w:rPr>
          <w:color w:val="000000" w:themeColor="text1"/>
          <w:highlight w:val="none"/>
          <w14:textFill>
            <w14:solidFill>
              <w14:schemeClr w14:val="tx1"/>
            </w14:solidFill>
          </w14:textFill>
        </w:rPr>
        <w:t>购</w:t>
      </w:r>
      <w:r>
        <w:rPr>
          <w:rFonts w:hint="eastAsia"/>
          <w:color w:val="000000" w:themeColor="text1"/>
          <w:highlight w:val="none"/>
          <w:lang w:val="en-US" w:eastAsia="zh-CN"/>
          <w14:textFill>
            <w14:solidFill>
              <w14:schemeClr w14:val="tx1"/>
            </w14:solidFill>
          </w14:textFill>
        </w:rPr>
        <w:t>邀请函</w:t>
      </w:r>
    </w:p>
    <w:p w14:paraId="0D1AAEB1">
      <w:pPr>
        <w:pStyle w:val="9"/>
        <w:spacing w:before="8"/>
        <w:rPr>
          <w:color w:val="000000" w:themeColor="text1"/>
          <w:sz w:val="21"/>
          <w:highlight w:val="none"/>
          <w14:textFill>
            <w14:solidFill>
              <w14:schemeClr w14:val="tx1"/>
            </w14:solidFill>
          </w14:textFill>
        </w:rPr>
      </w:pPr>
    </w:p>
    <w:p w14:paraId="1DE4DC9E">
      <w:pPr>
        <w:tabs>
          <w:tab w:val="left" w:pos="3619"/>
        </w:tabs>
        <w:spacing w:before="0"/>
        <w:ind w:left="166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第</w:t>
      </w:r>
      <w:r>
        <w:rPr>
          <w:color w:val="000000" w:themeColor="text1"/>
          <w:spacing w:val="-3"/>
          <w:sz w:val="28"/>
          <w:highlight w:val="none"/>
          <w14:textFill>
            <w14:solidFill>
              <w14:schemeClr w14:val="tx1"/>
            </w14:solidFill>
          </w14:textFill>
        </w:rPr>
        <w:t>二</w:t>
      </w:r>
      <w:r>
        <w:rPr>
          <w:color w:val="000000" w:themeColor="text1"/>
          <w:sz w:val="28"/>
          <w:highlight w:val="none"/>
          <w14:textFill>
            <w14:solidFill>
              <w14:schemeClr w14:val="tx1"/>
            </w14:solidFill>
          </w14:textFill>
        </w:rPr>
        <w:t>章</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采</w:t>
      </w:r>
      <w:r>
        <w:rPr>
          <w:color w:val="000000" w:themeColor="text1"/>
          <w:spacing w:val="-3"/>
          <w:sz w:val="28"/>
          <w:highlight w:val="none"/>
          <w14:textFill>
            <w14:solidFill>
              <w14:schemeClr w14:val="tx1"/>
            </w14:solidFill>
          </w14:textFill>
        </w:rPr>
        <w:t>购</w:t>
      </w:r>
      <w:r>
        <w:rPr>
          <w:color w:val="000000" w:themeColor="text1"/>
          <w:sz w:val="28"/>
          <w:highlight w:val="none"/>
          <w14:textFill>
            <w14:solidFill>
              <w14:schemeClr w14:val="tx1"/>
            </w14:solidFill>
          </w14:textFill>
        </w:rPr>
        <w:t>需求</w:t>
      </w:r>
    </w:p>
    <w:p w14:paraId="661AF306">
      <w:pPr>
        <w:pStyle w:val="9"/>
        <w:spacing w:before="8"/>
        <w:rPr>
          <w:color w:val="000000" w:themeColor="text1"/>
          <w:sz w:val="21"/>
          <w:highlight w:val="none"/>
          <w14:textFill>
            <w14:solidFill>
              <w14:schemeClr w14:val="tx1"/>
            </w14:solidFill>
          </w14:textFill>
        </w:rPr>
      </w:pPr>
    </w:p>
    <w:p w14:paraId="1E4A16B9">
      <w:pPr>
        <w:spacing w:before="0" w:line="424" w:lineRule="auto"/>
        <w:ind w:left="2858" w:right="5307" w:hanging="1198"/>
        <w:jc w:val="both"/>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第三章       供应商须知供应商须知前附表一.总则</w:t>
      </w:r>
    </w:p>
    <w:p w14:paraId="6A50735B">
      <w:pPr>
        <w:spacing w:before="3" w:line="424" w:lineRule="auto"/>
        <w:ind w:left="2858" w:right="6008"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二.采购文件三.响应文件</w:t>
      </w:r>
    </w:p>
    <w:p w14:paraId="554D5894">
      <w:pPr>
        <w:spacing w:before="2" w:line="424" w:lineRule="auto"/>
        <w:ind w:left="2858" w:right="5168" w:firstLine="0"/>
        <w:jc w:val="left"/>
        <w:rPr>
          <w:color w:val="000000" w:themeColor="text1"/>
          <w:sz w:val="28"/>
          <w:highlight w:val="none"/>
          <w14:textFill>
            <w14:solidFill>
              <w14:schemeClr w14:val="tx1"/>
            </w14:solidFill>
          </w14:textFill>
        </w:rPr>
      </w:pPr>
      <w:r>
        <w:rPr>
          <w:color w:val="000000" w:themeColor="text1"/>
          <w:spacing w:val="-3"/>
          <w:sz w:val="28"/>
          <w:highlight w:val="none"/>
          <w14:textFill>
            <w14:solidFill>
              <w14:schemeClr w14:val="tx1"/>
            </w14:solidFill>
          </w14:textFill>
        </w:rPr>
        <w:t>四.响应文件的递交五.单一来源采购 六.合同授予</w:t>
      </w:r>
    </w:p>
    <w:p w14:paraId="562960C1">
      <w:pPr>
        <w:spacing w:before="3"/>
        <w:ind w:left="2858"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七.纪律和监督</w:t>
      </w:r>
    </w:p>
    <w:p w14:paraId="130D28C9">
      <w:pPr>
        <w:pStyle w:val="9"/>
        <w:spacing w:before="8"/>
        <w:rPr>
          <w:color w:val="000000" w:themeColor="text1"/>
          <w:sz w:val="21"/>
          <w:highlight w:val="none"/>
          <w14:textFill>
            <w14:solidFill>
              <w14:schemeClr w14:val="tx1"/>
            </w14:solidFill>
          </w14:textFill>
        </w:rPr>
      </w:pPr>
    </w:p>
    <w:p w14:paraId="2F6AD5C7">
      <w:pPr>
        <w:spacing w:before="1"/>
        <w:ind w:left="286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八.需要补充的其他内容</w:t>
      </w:r>
    </w:p>
    <w:p w14:paraId="6B1DD358">
      <w:pPr>
        <w:tabs>
          <w:tab w:val="left" w:pos="3340"/>
        </w:tabs>
        <w:spacing w:before="225" w:line="403" w:lineRule="auto"/>
        <w:ind w:left="1660" w:right="3670" w:firstLine="0"/>
        <w:jc w:val="left"/>
        <w:rPr>
          <w:rFonts w:hint="eastAsia" w:eastAsia="宋体"/>
          <w:color w:val="000000" w:themeColor="text1"/>
          <w:sz w:val="28"/>
          <w:highlight w:val="none"/>
          <w:lang w:val="en-US" w:eastAsia="zh-CN"/>
          <w14:textFill>
            <w14:solidFill>
              <w14:schemeClr w14:val="tx1"/>
            </w14:solidFill>
          </w14:textFill>
        </w:rPr>
        <w:sectPr>
          <w:footerReference r:id="rId5" w:type="default"/>
          <w:pgSz w:w="11910" w:h="16840"/>
          <w:pgMar w:top="1520" w:right="540" w:bottom="200" w:left="960" w:header="0" w:footer="1" w:gutter="0"/>
          <w:pgNumType w:fmt="decimal" w:start="1"/>
          <w:cols w:space="720" w:num="1"/>
        </w:sectPr>
      </w:pPr>
      <w:r>
        <w:rPr>
          <w:color w:val="000000" w:themeColor="text1"/>
          <w:sz w:val="28"/>
          <w:highlight w:val="none"/>
          <w14:textFill>
            <w14:solidFill>
              <w14:schemeClr w14:val="tx1"/>
            </w14:solidFill>
          </w14:textFill>
        </w:rPr>
        <w:t>第</w:t>
      </w:r>
      <w:r>
        <w:rPr>
          <w:color w:val="000000" w:themeColor="text1"/>
          <w:spacing w:val="-3"/>
          <w:sz w:val="28"/>
          <w:highlight w:val="none"/>
          <w14:textFill>
            <w14:solidFill>
              <w14:schemeClr w14:val="tx1"/>
            </w14:solidFill>
          </w14:textFill>
        </w:rPr>
        <w:t>四</w:t>
      </w:r>
      <w:r>
        <w:rPr>
          <w:color w:val="000000" w:themeColor="text1"/>
          <w:sz w:val="28"/>
          <w:highlight w:val="none"/>
          <w14:textFill>
            <w14:solidFill>
              <w14:schemeClr w14:val="tx1"/>
            </w14:solidFill>
          </w14:textFill>
        </w:rPr>
        <w:t>章</w:t>
      </w:r>
      <w:r>
        <w:rPr>
          <w:color w:val="000000" w:themeColor="text1"/>
          <w:sz w:val="28"/>
          <w:highlight w:val="none"/>
          <w14:textFill>
            <w14:solidFill>
              <w14:schemeClr w14:val="tx1"/>
            </w14:solidFill>
          </w14:textFill>
        </w:rPr>
        <w:tab/>
      </w:r>
      <w:r>
        <w:rPr>
          <w:color w:val="000000" w:themeColor="text1"/>
          <w:spacing w:val="-1"/>
          <w:sz w:val="28"/>
          <w:highlight w:val="none"/>
          <w14:textFill>
            <w14:solidFill>
              <w14:schemeClr w14:val="tx1"/>
            </w14:solidFill>
          </w14:textFill>
        </w:rPr>
        <w:t>政</w:t>
      </w:r>
      <w:r>
        <w:rPr>
          <w:color w:val="000000" w:themeColor="text1"/>
          <w:spacing w:val="-3"/>
          <w:sz w:val="28"/>
          <w:highlight w:val="none"/>
          <w14:textFill>
            <w14:solidFill>
              <w14:schemeClr w14:val="tx1"/>
            </w14:solidFill>
          </w14:textFill>
        </w:rPr>
        <w:t>府</w:t>
      </w:r>
      <w:r>
        <w:rPr>
          <w:color w:val="000000" w:themeColor="text1"/>
          <w:sz w:val="28"/>
          <w:highlight w:val="none"/>
          <w14:textFill>
            <w14:solidFill>
              <w14:schemeClr w14:val="tx1"/>
            </w14:solidFill>
          </w14:textFill>
        </w:rPr>
        <w:t>采购</w:t>
      </w:r>
      <w:r>
        <w:rPr>
          <w:color w:val="000000" w:themeColor="text1"/>
          <w:spacing w:val="-3"/>
          <w:sz w:val="28"/>
          <w:highlight w:val="none"/>
          <w14:textFill>
            <w14:solidFill>
              <w14:schemeClr w14:val="tx1"/>
            </w14:solidFill>
          </w14:textFill>
        </w:rPr>
        <w:t>合</w:t>
      </w:r>
      <w:r>
        <w:rPr>
          <w:color w:val="000000" w:themeColor="text1"/>
          <w:sz w:val="28"/>
          <w:highlight w:val="none"/>
          <w14:textFill>
            <w14:solidFill>
              <w14:schemeClr w14:val="tx1"/>
            </w14:solidFill>
          </w14:textFill>
        </w:rPr>
        <w:t>同</w:t>
      </w:r>
      <w:r>
        <w:rPr>
          <w:color w:val="000000" w:themeColor="text1"/>
          <w:spacing w:val="-3"/>
          <w:sz w:val="28"/>
          <w:highlight w:val="none"/>
          <w14:textFill>
            <w14:solidFill>
              <w14:schemeClr w14:val="tx1"/>
            </w14:solidFill>
          </w14:textFill>
        </w:rPr>
        <w:t>（</w:t>
      </w:r>
      <w:r>
        <w:rPr>
          <w:color w:val="000000" w:themeColor="text1"/>
          <w:sz w:val="28"/>
          <w:highlight w:val="none"/>
          <w14:textFill>
            <w14:solidFill>
              <w14:schemeClr w14:val="tx1"/>
            </w14:solidFill>
          </w14:textFill>
        </w:rPr>
        <w:t>主</w:t>
      </w:r>
      <w:r>
        <w:rPr>
          <w:color w:val="000000" w:themeColor="text1"/>
          <w:spacing w:val="-3"/>
          <w:sz w:val="28"/>
          <w:highlight w:val="none"/>
          <w14:textFill>
            <w14:solidFill>
              <w14:schemeClr w14:val="tx1"/>
            </w14:solidFill>
          </w14:textFill>
        </w:rPr>
        <w:t>要</w:t>
      </w:r>
      <w:r>
        <w:rPr>
          <w:color w:val="000000" w:themeColor="text1"/>
          <w:sz w:val="28"/>
          <w:highlight w:val="none"/>
          <w14:textFill>
            <w14:solidFill>
              <w14:schemeClr w14:val="tx1"/>
            </w14:solidFill>
          </w14:textFill>
        </w:rPr>
        <w:t>条款</w:t>
      </w:r>
      <w:r>
        <w:rPr>
          <w:color w:val="000000" w:themeColor="text1"/>
          <w:sz w:val="32"/>
          <w:highlight w:val="none"/>
          <w14:textFill>
            <w14:solidFill>
              <w14:schemeClr w14:val="tx1"/>
            </w14:solidFill>
          </w14:textFill>
        </w:rPr>
        <w:t xml:space="preserve">） </w:t>
      </w:r>
      <w:r>
        <w:rPr>
          <w:color w:val="000000" w:themeColor="text1"/>
          <w:sz w:val="28"/>
          <w:highlight w:val="none"/>
          <w14:textFill>
            <w14:solidFill>
              <w14:schemeClr w14:val="tx1"/>
            </w14:solidFill>
          </w14:textFill>
        </w:rPr>
        <w:t>第</w:t>
      </w:r>
      <w:r>
        <w:rPr>
          <w:color w:val="000000" w:themeColor="text1"/>
          <w:spacing w:val="-3"/>
          <w:sz w:val="28"/>
          <w:highlight w:val="none"/>
          <w14:textFill>
            <w14:solidFill>
              <w14:schemeClr w14:val="tx1"/>
            </w14:solidFill>
          </w14:textFill>
        </w:rPr>
        <w:t>五</w:t>
      </w:r>
      <w:r>
        <w:rPr>
          <w:color w:val="000000" w:themeColor="text1"/>
          <w:sz w:val="28"/>
          <w:highlight w:val="none"/>
          <w14:textFill>
            <w14:solidFill>
              <w14:schemeClr w14:val="tx1"/>
            </w14:solidFill>
          </w14:textFill>
        </w:rPr>
        <w:t>章</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响</w:t>
      </w:r>
      <w:r>
        <w:rPr>
          <w:color w:val="000000" w:themeColor="text1"/>
          <w:spacing w:val="-3"/>
          <w:sz w:val="28"/>
          <w:highlight w:val="none"/>
          <w14:textFill>
            <w14:solidFill>
              <w14:schemeClr w14:val="tx1"/>
            </w14:solidFill>
          </w14:textFill>
        </w:rPr>
        <w:t>应</w:t>
      </w:r>
      <w:r>
        <w:rPr>
          <w:color w:val="000000" w:themeColor="text1"/>
          <w:sz w:val="28"/>
          <w:highlight w:val="none"/>
          <w14:textFill>
            <w14:solidFill>
              <w14:schemeClr w14:val="tx1"/>
            </w14:solidFill>
          </w14:textFill>
        </w:rPr>
        <w:t>文件</w:t>
      </w:r>
      <w:r>
        <w:rPr>
          <w:rFonts w:hint="eastAsia"/>
          <w:color w:val="000000" w:themeColor="text1"/>
          <w:sz w:val="28"/>
          <w:highlight w:val="none"/>
          <w:lang w:val="en-US" w:eastAsia="zh-CN"/>
          <w14:textFill>
            <w14:solidFill>
              <w14:schemeClr w14:val="tx1"/>
            </w14:solidFill>
          </w14:textFill>
        </w:rPr>
        <w:t>格式</w:t>
      </w:r>
    </w:p>
    <w:p w14:paraId="6C3ED56E">
      <w:pPr>
        <w:tabs>
          <w:tab w:val="left" w:pos="4271"/>
        </w:tabs>
        <w:spacing w:before="21"/>
        <w:ind w:right="0"/>
        <w:jc w:val="center"/>
        <w:rPr>
          <w:rFonts w:hint="eastAsia"/>
          <w:b/>
          <w:color w:val="000000" w:themeColor="text1"/>
          <w:sz w:val="36"/>
          <w:highlight w:val="none"/>
          <w:lang w:val="en-US" w:eastAsia="zh-CN"/>
          <w14:textFill>
            <w14:solidFill>
              <w14:schemeClr w14:val="tx1"/>
            </w14:solidFill>
          </w14:textFill>
        </w:rPr>
      </w:pPr>
      <w:r>
        <w:rPr>
          <w:rFonts w:hint="eastAsia"/>
          <w:b/>
          <w:color w:val="000000" w:themeColor="text1"/>
          <w:sz w:val="36"/>
          <w:highlight w:val="none"/>
          <w:lang w:val="en-US" w:eastAsia="zh-CN"/>
          <w14:textFill>
            <w14:solidFill>
              <w14:schemeClr w14:val="tx1"/>
            </w14:solidFill>
          </w14:textFill>
        </w:rPr>
        <w:t>第一章 单一来源采购邀请函</w:t>
      </w:r>
    </w:p>
    <w:p w14:paraId="4CED1289">
      <w:pPr>
        <w:tabs>
          <w:tab w:val="left" w:pos="4271"/>
        </w:tabs>
        <w:spacing w:before="21"/>
        <w:ind w:right="0"/>
        <w:jc w:val="center"/>
        <w:rPr>
          <w:rFonts w:hint="eastAsia"/>
          <w:color w:val="000000" w:themeColor="text1"/>
          <w:highlight w:val="none"/>
          <w:lang w:val="en-US" w:eastAsia="zh-CN"/>
          <w14:textFill>
            <w14:solidFill>
              <w14:schemeClr w14:val="tx1"/>
            </w14:solidFill>
          </w14:textFill>
        </w:rPr>
      </w:pPr>
      <w:r>
        <w:rPr>
          <w:rFonts w:hint="eastAsia"/>
          <w:b/>
          <w:color w:val="000000" w:themeColor="text1"/>
          <w:sz w:val="36"/>
          <w:highlight w:val="none"/>
          <w:lang w:eastAsia="zh-CN"/>
          <w14:textFill>
            <w14:solidFill>
              <w14:schemeClr w14:val="tx1"/>
            </w14:solidFill>
          </w14:textFill>
        </w:rPr>
        <w:t>2026年交通设施光纤租赁项目</w:t>
      </w:r>
      <w:r>
        <w:rPr>
          <w:rFonts w:hint="eastAsia"/>
          <w:b/>
          <w:color w:val="000000" w:themeColor="text1"/>
          <w:sz w:val="36"/>
          <w:highlight w:val="none"/>
          <w:lang w:val="en-US" w:eastAsia="zh-CN"/>
          <w14:textFill>
            <w14:solidFill>
              <w14:schemeClr w14:val="tx1"/>
            </w14:solidFill>
          </w14:textFill>
        </w:rPr>
        <w:t>邀请函</w:t>
      </w:r>
    </w:p>
    <w:p w14:paraId="405DC525">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color w:val="000000" w:themeColor="text1"/>
          <w:highlight w:val="none"/>
          <w:lang w:val="en-US" w:eastAsia="zh-CN"/>
          <w14:textFill>
            <w14:solidFill>
              <w14:schemeClr w14:val="tx1"/>
            </w14:solidFill>
          </w14:textFill>
        </w:rPr>
      </w:pPr>
    </w:p>
    <w:p w14:paraId="02BDD20C">
      <w:pPr>
        <w:spacing w:beforeAutospacing="0"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致</w:t>
      </w:r>
      <w:r>
        <w:rPr>
          <w:rFonts w:hint="eastAsia" w:ascii="宋体" w:hAnsi="宋体" w:cs="宋体"/>
          <w:b/>
          <w:color w:val="000000" w:themeColor="text1"/>
          <w:sz w:val="24"/>
          <w:u w:val="single"/>
          <w:lang w:val="en-US" w:eastAsia="zh-CN"/>
          <w14:textFill>
            <w14:solidFill>
              <w14:schemeClr w14:val="tx1"/>
            </w14:solidFill>
          </w14:textFill>
        </w:rPr>
        <w:t>中国移动通信集团河南有限公司驻马店分公司</w:t>
      </w:r>
      <w:r>
        <w:rPr>
          <w:rFonts w:hint="eastAsia" w:ascii="宋体" w:hAnsi="宋体" w:eastAsia="宋体" w:cs="宋体"/>
          <w:b/>
          <w:color w:val="000000" w:themeColor="text1"/>
          <w:sz w:val="24"/>
          <w14:textFill>
            <w14:solidFill>
              <w14:schemeClr w14:val="tx1"/>
            </w14:solidFill>
          </w14:textFill>
        </w:rPr>
        <w:t>：</w:t>
      </w:r>
    </w:p>
    <w:p w14:paraId="7BCB79B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受</w:t>
      </w:r>
      <w:r>
        <w:rPr>
          <w:rFonts w:hint="eastAsia" w:ascii="宋体" w:hAnsi="宋体" w:cs="宋体"/>
          <w:color w:val="000000" w:themeColor="text1"/>
          <w:sz w:val="24"/>
          <w:lang w:eastAsia="zh-CN"/>
          <w14:textFill>
            <w14:solidFill>
              <w14:schemeClr w14:val="tx1"/>
            </w14:solidFill>
          </w14:textFill>
        </w:rPr>
        <w:t>驻马店市公安局</w:t>
      </w:r>
      <w:r>
        <w:rPr>
          <w:rFonts w:hint="eastAsia" w:ascii="宋体" w:hAnsi="宋体" w:eastAsia="宋体" w:cs="宋体"/>
          <w:color w:val="000000" w:themeColor="text1"/>
          <w:sz w:val="24"/>
          <w14:textFill>
            <w14:solidFill>
              <w14:schemeClr w14:val="tx1"/>
            </w14:solidFill>
          </w14:textFill>
        </w:rPr>
        <w:t>的委托，</w:t>
      </w:r>
      <w:r>
        <w:rPr>
          <w:rFonts w:hint="eastAsia" w:ascii="宋体" w:hAnsi="宋体" w:cs="宋体"/>
          <w:color w:val="000000" w:themeColor="text1"/>
          <w:sz w:val="24"/>
          <w:lang w:eastAsia="zh-CN"/>
          <w14:textFill>
            <w14:solidFill>
              <w14:schemeClr w14:val="tx1"/>
            </w14:solidFill>
          </w14:textFill>
        </w:rPr>
        <w:t>智博国际工程咨询有限公司</w:t>
      </w:r>
      <w:r>
        <w:rPr>
          <w:rFonts w:hint="eastAsia" w:ascii="宋体" w:hAnsi="宋体" w:eastAsia="宋体" w:cs="宋体"/>
          <w:color w:val="000000" w:themeColor="text1"/>
          <w:sz w:val="24"/>
          <w14:textFill>
            <w14:solidFill>
              <w14:schemeClr w14:val="tx1"/>
            </w14:solidFill>
          </w14:textFill>
        </w:rPr>
        <w:t>对</w:t>
      </w:r>
      <w:r>
        <w:rPr>
          <w:rFonts w:hint="eastAsia" w:ascii="宋体" w:hAnsi="宋体" w:cs="宋体"/>
          <w:color w:val="000000" w:themeColor="text1"/>
          <w:sz w:val="24"/>
          <w:u w:val="single"/>
          <w:lang w:eastAsia="zh-CN"/>
          <w14:textFill>
            <w14:solidFill>
              <w14:schemeClr w14:val="tx1"/>
            </w14:solidFill>
          </w14:textFill>
        </w:rPr>
        <w:t>2026年交通设施光纤租赁项目</w:t>
      </w:r>
      <w:r>
        <w:rPr>
          <w:rFonts w:hint="eastAsia" w:ascii="宋体" w:hAnsi="宋体" w:eastAsia="宋体" w:cs="宋体"/>
          <w:color w:val="000000" w:themeColor="text1"/>
          <w:sz w:val="24"/>
          <w14:textFill>
            <w14:solidFill>
              <w14:schemeClr w14:val="tx1"/>
            </w14:solidFill>
          </w14:textFill>
        </w:rPr>
        <w:t>组织单一来源采购，现邀请你单位参与本项目采购。</w:t>
      </w:r>
    </w:p>
    <w:p w14:paraId="1A1D9F0E">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一、采购项目名称及编号： </w:t>
      </w:r>
    </w:p>
    <w:p w14:paraId="12FF9FD0">
      <w:pPr>
        <w:spacing w:line="360" w:lineRule="auto"/>
        <w:ind w:firstLine="480" w:firstLineChars="200"/>
        <w:rPr>
          <w:rFonts w:hint="eastAsia" w:ascii="宋体" w:hAnsi="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采购项目名称：</w:t>
      </w:r>
      <w:r>
        <w:rPr>
          <w:rFonts w:hint="eastAsia" w:ascii="宋体" w:hAnsi="宋体" w:cs="宋体"/>
          <w:color w:val="000000" w:themeColor="text1"/>
          <w:sz w:val="24"/>
          <w:lang w:eastAsia="zh-CN"/>
          <w14:textFill>
            <w14:solidFill>
              <w14:schemeClr w14:val="tx1"/>
            </w14:solidFill>
          </w14:textFill>
        </w:rPr>
        <w:t>2026年交通设施光纤租赁项目</w:t>
      </w:r>
    </w:p>
    <w:p w14:paraId="1797F04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采购项目编号：</w:t>
      </w:r>
      <w:r>
        <w:rPr>
          <w:rFonts w:hint="eastAsia" w:ascii="宋体" w:hAnsi="宋体" w:eastAsia="宋体" w:cs="宋体"/>
          <w:color w:val="000000" w:themeColor="text1"/>
          <w:sz w:val="24"/>
          <w:lang w:val="en-US" w:eastAsia="zh-CN"/>
          <w14:textFill>
            <w14:solidFill>
              <w14:schemeClr w14:val="tx1"/>
            </w14:solidFill>
          </w14:textFill>
        </w:rPr>
        <w:t>驻政采购-2026-10-3</w:t>
      </w:r>
    </w:p>
    <w:p w14:paraId="0529F3BB">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二、采购项目简要说明：</w:t>
      </w:r>
    </w:p>
    <w:p w14:paraId="620807D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1、采购内容：</w:t>
      </w:r>
      <w:r>
        <w:rPr>
          <w:rFonts w:hint="eastAsia" w:ascii="宋体" w:hAnsi="宋体" w:eastAsia="宋体" w:cs="宋体"/>
          <w:color w:val="000000" w:themeColor="text1"/>
          <w:sz w:val="24"/>
          <w:lang w:val="en-US" w:eastAsia="zh-CN"/>
          <w14:textFill>
            <w14:solidFill>
              <w14:schemeClr w14:val="tx1"/>
            </w14:solidFill>
          </w14:textFill>
        </w:rPr>
        <w:t>详见单一来源采购文件</w:t>
      </w:r>
      <w:r>
        <w:rPr>
          <w:rFonts w:hint="eastAsia" w:ascii="宋体" w:hAnsi="宋体" w:eastAsia="宋体" w:cs="宋体"/>
          <w:color w:val="000000" w:themeColor="text1"/>
          <w:sz w:val="24"/>
          <w14:textFill>
            <w14:solidFill>
              <w14:schemeClr w14:val="tx1"/>
            </w14:solidFill>
          </w14:textFill>
        </w:rPr>
        <w:t>；</w:t>
      </w:r>
    </w:p>
    <w:p w14:paraId="63A088C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2、资金来源：</w:t>
      </w:r>
      <w:r>
        <w:rPr>
          <w:rFonts w:hint="eastAsia" w:ascii="宋体" w:hAnsi="宋体" w:cs="宋体"/>
          <w:color w:val="000000" w:themeColor="text1"/>
          <w:sz w:val="24"/>
          <w:lang w:val="en-US" w:eastAsia="zh-CN"/>
          <w14:textFill>
            <w14:solidFill>
              <w14:schemeClr w14:val="tx1"/>
            </w14:solidFill>
          </w14:textFill>
        </w:rPr>
        <w:t>财政资金</w:t>
      </w:r>
      <w:r>
        <w:rPr>
          <w:rFonts w:hint="eastAsia" w:ascii="宋体" w:hAnsi="宋体" w:eastAsia="宋体" w:cs="宋体"/>
          <w:color w:val="000000" w:themeColor="text1"/>
          <w:sz w:val="24"/>
          <w14:textFill>
            <w14:solidFill>
              <w14:schemeClr w14:val="tx1"/>
            </w14:solidFill>
          </w14:textFill>
        </w:rPr>
        <w:t>。</w:t>
      </w:r>
    </w:p>
    <w:p w14:paraId="15B2537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技术要求：详见</w:t>
      </w:r>
      <w:r>
        <w:rPr>
          <w:rFonts w:hint="eastAsia" w:ascii="宋体" w:hAnsi="宋体" w:eastAsia="宋体" w:cs="宋体"/>
          <w:color w:val="000000" w:themeColor="text1"/>
          <w:sz w:val="24"/>
          <w:lang w:eastAsia="zh-CN"/>
          <w14:textFill>
            <w14:solidFill>
              <w14:schemeClr w14:val="tx1"/>
            </w14:solidFill>
          </w14:textFill>
        </w:rPr>
        <w:t>单一来源采购文件</w:t>
      </w:r>
      <w:r>
        <w:rPr>
          <w:rFonts w:hint="eastAsia" w:ascii="宋体" w:hAnsi="宋体" w:eastAsia="宋体" w:cs="宋体"/>
          <w:color w:val="000000" w:themeColor="text1"/>
          <w:sz w:val="24"/>
          <w14:textFill>
            <w14:solidFill>
              <w14:schemeClr w14:val="tx1"/>
            </w14:solidFill>
          </w14:textFill>
        </w:rPr>
        <w:t>第</w:t>
      </w:r>
      <w:r>
        <w:rPr>
          <w:rFonts w:hint="eastAsia" w:ascii="宋体" w:hAnsi="宋体" w:cs="宋体"/>
          <w:color w:val="000000" w:themeColor="text1"/>
          <w:sz w:val="24"/>
          <w:lang w:val="en-US" w:eastAsia="zh-CN"/>
          <w14:textFill>
            <w14:solidFill>
              <w14:schemeClr w14:val="tx1"/>
            </w14:solidFill>
          </w14:textFill>
        </w:rPr>
        <w:t>二章</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采购需求</w:t>
      </w:r>
      <w:r>
        <w:rPr>
          <w:rFonts w:hint="eastAsia" w:ascii="宋体" w:hAnsi="宋体" w:eastAsia="宋体" w:cs="宋体"/>
          <w:color w:val="000000" w:themeColor="text1"/>
          <w:sz w:val="24"/>
          <w14:textFill>
            <w14:solidFill>
              <w14:schemeClr w14:val="tx1"/>
            </w14:solidFill>
          </w14:textFill>
        </w:rPr>
        <w:t>”；</w:t>
      </w:r>
    </w:p>
    <w:p w14:paraId="02AE1FE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响应时间要求</w:t>
      </w:r>
      <w:r>
        <w:rPr>
          <w:rFonts w:hint="eastAsia" w:ascii="宋体" w:hAnsi="宋体" w:eastAsia="宋体" w:cs="宋体"/>
          <w:b w:val="0"/>
          <w:bCs w:val="0"/>
          <w:color w:val="000000" w:themeColor="text1"/>
          <w:kern w:val="0"/>
          <w:sz w:val="24"/>
          <w14:textFill>
            <w14:solidFill>
              <w14:schemeClr w14:val="tx1"/>
            </w14:solidFill>
          </w14:textFill>
        </w:rPr>
        <w:t>：</w:t>
      </w:r>
      <w:r>
        <w:rPr>
          <w:rFonts w:hint="eastAsia" w:ascii="宋体" w:hAnsi="宋体" w:eastAsia="宋体" w:cs="宋体"/>
          <w:b w:val="0"/>
          <w:bCs w:val="0"/>
          <w:color w:val="000000" w:themeColor="text1"/>
          <w:kern w:val="0"/>
          <w:sz w:val="24"/>
          <w:lang w:eastAsia="zh-CN"/>
          <w14:textFill>
            <w14:solidFill>
              <w14:schemeClr w14:val="tx1"/>
            </w14:solidFill>
          </w14:textFill>
        </w:rPr>
        <w:t>采购方确定安装位置、时间及安装要求后，成交供应商应在采购方指定的时间段内完成安装</w:t>
      </w:r>
      <w:r>
        <w:rPr>
          <w:rFonts w:hint="eastAsia" w:ascii="宋体" w:hAnsi="宋体" w:eastAsia="宋体" w:cs="宋体"/>
          <w:color w:val="000000" w:themeColor="text1"/>
          <w:sz w:val="24"/>
          <w:highlight w:val="none"/>
          <w14:textFill>
            <w14:solidFill>
              <w14:schemeClr w14:val="tx1"/>
            </w14:solidFill>
          </w14:textFill>
        </w:rPr>
        <w:t>；</w:t>
      </w:r>
    </w:p>
    <w:p w14:paraId="3FAF4962">
      <w:pPr>
        <w:spacing w:line="360" w:lineRule="auto"/>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、采购预算金额：</w:t>
      </w:r>
      <w:r>
        <w:rPr>
          <w:rFonts w:hint="eastAsia" w:ascii="宋体" w:hAnsi="宋体" w:cs="宋体"/>
          <w:color w:val="000000" w:themeColor="text1"/>
          <w:sz w:val="24"/>
          <w:lang w:val="en-US" w:eastAsia="zh-CN"/>
          <w14:textFill>
            <w14:solidFill>
              <w14:schemeClr w14:val="tx1"/>
            </w14:solidFill>
          </w14:textFill>
        </w:rPr>
        <w:t>371280.00元</w:t>
      </w:r>
      <w:r>
        <w:rPr>
          <w:rFonts w:hint="eastAsia" w:ascii="宋体" w:hAnsi="宋体" w:eastAsia="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最高限价：371280.00元；</w:t>
      </w:r>
    </w:p>
    <w:p w14:paraId="254FF1B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服务标准</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rFonts w:hint="eastAsia" w:ascii="宋体" w:hAnsi="宋体" w:eastAsia="宋体" w:cs="宋体"/>
          <w:color w:val="000000" w:themeColor="text1"/>
          <w:sz w:val="24"/>
          <w14:textFill>
            <w14:solidFill>
              <w14:schemeClr w14:val="tx1"/>
            </w14:solidFill>
          </w14:textFill>
        </w:rPr>
        <w:t>；</w:t>
      </w:r>
    </w:p>
    <w:p w14:paraId="76DEE670">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三、拟参与单一来源采购供应商资格要求：</w:t>
      </w:r>
    </w:p>
    <w:p w14:paraId="3DDBF551">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1、满足《中华人民共和国政府采购法》第二十二条规定；</w:t>
      </w:r>
    </w:p>
    <w:p w14:paraId="4DCFE10B">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2、落实政府采购政策满足的资格要求：</w:t>
      </w:r>
    </w:p>
    <w:p w14:paraId="0427EBB8">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lang w:val="en-US" w:eastAsia="zh-CN"/>
          <w14:textFill>
            <w14:solidFill>
              <w14:schemeClr w14:val="tx1"/>
            </w14:solidFill>
          </w14:textFill>
        </w:rPr>
        <w:t>本项目落实</w:t>
      </w:r>
      <w:r>
        <w:rPr>
          <w:rFonts w:hint="eastAsia" w:ascii="宋体" w:hAnsi="宋体" w:eastAsia="宋体" w:cs="宋体"/>
          <w:b w:val="0"/>
          <w:bCs w:val="0"/>
          <w:color w:val="000000" w:themeColor="text1"/>
          <w:kern w:val="0"/>
          <w:sz w:val="24"/>
          <w14:textFill>
            <w14:solidFill>
              <w14:schemeClr w14:val="tx1"/>
            </w14:solidFill>
          </w14:textFill>
        </w:rPr>
        <w:t>促进中小企业发展/监狱/残疾人福利性企业发展等政府采购政策；落实《政府采购促进中小企业发展管理办法》财库【2020】46号文件规定。</w:t>
      </w:r>
    </w:p>
    <w:p w14:paraId="72B501A1">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3、本项目的特定资格要求</w:t>
      </w:r>
    </w:p>
    <w:p w14:paraId="06BB657B">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lang w:val="en-US" w:eastAsia="zh-CN"/>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3.1</w:t>
      </w:r>
      <w:r>
        <w:rPr>
          <w:rFonts w:hint="eastAsia" w:ascii="宋体" w:hAnsi="宋体" w:cs="宋体"/>
          <w:b w:val="0"/>
          <w:bCs w:val="0"/>
          <w:color w:val="000000" w:themeColor="text1"/>
          <w:kern w:val="0"/>
          <w:sz w:val="24"/>
          <w:lang w:val="en-US" w:eastAsia="zh-CN"/>
          <w14:textFill>
            <w14:solidFill>
              <w14:schemeClr w14:val="tx1"/>
            </w14:solidFill>
          </w14:textFill>
        </w:rPr>
        <w:t>供应商须具有有效的营业执照</w:t>
      </w:r>
      <w:r>
        <w:rPr>
          <w:rFonts w:hint="eastAsia" w:ascii="宋体" w:hAnsi="宋体" w:eastAsia="宋体" w:cs="宋体"/>
          <w:b w:val="0"/>
          <w:bCs w:val="0"/>
          <w:color w:val="000000" w:themeColor="text1"/>
          <w:kern w:val="0"/>
          <w:sz w:val="24"/>
          <w:lang w:val="en-US" w:eastAsia="zh-CN"/>
          <w14:textFill>
            <w14:solidFill>
              <w14:schemeClr w14:val="tx1"/>
            </w14:solidFill>
          </w14:textFill>
        </w:rPr>
        <w:t>；</w:t>
      </w:r>
    </w:p>
    <w:p w14:paraId="5F3CDC21">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lang w:eastAsia="zh-CN"/>
          <w14:textFill>
            <w14:solidFill>
              <w14:schemeClr w14:val="tx1"/>
            </w14:solidFill>
          </w14:textFill>
        </w:rPr>
      </w:pPr>
      <w:r>
        <w:rPr>
          <w:rFonts w:hint="eastAsia" w:ascii="宋体" w:hAnsi="宋体" w:cs="宋体"/>
          <w:b w:val="0"/>
          <w:bCs w:val="0"/>
          <w:color w:val="000000" w:themeColor="text1"/>
          <w:kern w:val="0"/>
          <w:sz w:val="24"/>
          <w:lang w:val="en-US" w:eastAsia="zh-CN"/>
          <w14:textFill>
            <w14:solidFill>
              <w14:schemeClr w14:val="tx1"/>
            </w14:solidFill>
          </w14:textFill>
        </w:rPr>
        <w:t>3.2</w:t>
      </w:r>
      <w:r>
        <w:rPr>
          <w:rFonts w:hint="eastAsia" w:ascii="宋体" w:hAnsi="宋体" w:eastAsia="宋体" w:cs="宋体"/>
          <w:b w:val="0"/>
          <w:bCs w:val="0"/>
          <w:color w:val="000000" w:themeColor="text1"/>
          <w:kern w:val="0"/>
          <w:sz w:val="24"/>
          <w14:textFill>
            <w14:solidFill>
              <w14:schemeClr w14:val="tx1"/>
            </w14:solidFill>
          </w14:textFill>
        </w:rPr>
        <w:t>根据《关于在政府采购活动中查询及使用信用记录有关问题的通知》(财库[2016]125号)的规定，对列入失信被执行人、重大税收违法失信主体、政府采购严重违法失信行为记录名单的供应商，拒绝参与本项目政府采购活动。采购人、采购代理机构，通过“中国执行信息公开网”（www.zxgk.court.gov.cn）网站查询“失信被执行人”，通过“信用中国”（www.creditchina.gov.cn）网站查询“重大税收违法失信主体”；通过“中国政府采购网”查询“政府采购严重违法失信行为”等相关主体信用记录,信用信息查询记录及相关证据与其他采购文件一并保存</w:t>
      </w:r>
      <w:r>
        <w:rPr>
          <w:rFonts w:hint="eastAsia" w:ascii="宋体" w:hAnsi="宋体" w:cs="宋体"/>
          <w:b w:val="0"/>
          <w:bCs w:val="0"/>
          <w:color w:val="000000" w:themeColor="text1"/>
          <w:kern w:val="0"/>
          <w:sz w:val="24"/>
          <w:lang w:eastAsia="zh-CN"/>
          <w14:textFill>
            <w14:solidFill>
              <w14:schemeClr w14:val="tx1"/>
            </w14:solidFill>
          </w14:textFill>
        </w:rPr>
        <w:t>。</w:t>
      </w:r>
    </w:p>
    <w:p w14:paraId="62F037AF">
      <w:pP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四、单一来源采购文件发售信息：</w:t>
      </w:r>
    </w:p>
    <w:p w14:paraId="031A7FBA">
      <w:pPr>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1、时间：</w:t>
      </w:r>
      <w:r>
        <w:rPr>
          <w:rFonts w:hint="eastAsia" w:ascii="宋体" w:hAnsi="宋体" w:cs="宋体"/>
          <w:b w:val="0"/>
          <w:bCs w:val="0"/>
          <w:color w:val="000000" w:themeColor="text1"/>
          <w:kern w:val="0"/>
          <w:sz w:val="24"/>
          <w:lang w:eastAsia="zh-CN"/>
          <w14:textFill>
            <w14:solidFill>
              <w14:schemeClr w14:val="tx1"/>
            </w14:solidFill>
          </w14:textFill>
        </w:rPr>
        <w:t>2026年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日至2026年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15</w:t>
      </w:r>
      <w:r>
        <w:rPr>
          <w:rFonts w:hint="eastAsia" w:ascii="宋体" w:hAnsi="宋体" w:cs="宋体"/>
          <w:b w:val="0"/>
          <w:bCs w:val="0"/>
          <w:color w:val="000000" w:themeColor="text1"/>
          <w:kern w:val="0"/>
          <w:sz w:val="24"/>
          <w:lang w:eastAsia="zh-CN"/>
          <w14:textFill>
            <w14:solidFill>
              <w14:schemeClr w14:val="tx1"/>
            </w14:solidFill>
          </w14:textFill>
        </w:rPr>
        <w:t>日</w:t>
      </w:r>
      <w:r>
        <w:rPr>
          <w:rFonts w:hint="eastAsia" w:ascii="宋体" w:hAnsi="宋体" w:eastAsia="宋体" w:cs="宋体"/>
          <w:b w:val="0"/>
          <w:bCs w:val="0"/>
          <w:color w:val="000000" w:themeColor="text1"/>
          <w:kern w:val="0"/>
          <w:sz w:val="24"/>
          <w14:textFill>
            <w14:solidFill>
              <w14:schemeClr w14:val="tx1"/>
            </w14:solidFill>
          </w14:textFill>
        </w:rPr>
        <w:t>，每天上午8:00至12:00，下午12：00至1</w:t>
      </w:r>
      <w:r>
        <w:rPr>
          <w:rFonts w:hint="eastAsia" w:ascii="宋体" w:hAnsi="宋体" w:cs="宋体"/>
          <w:b w:val="0"/>
          <w:bCs w:val="0"/>
          <w:color w:val="000000" w:themeColor="text1"/>
          <w:kern w:val="0"/>
          <w:sz w:val="24"/>
          <w:lang w:val="en-US" w:eastAsia="zh-CN"/>
          <w14:textFill>
            <w14:solidFill>
              <w14:schemeClr w14:val="tx1"/>
            </w14:solidFill>
          </w14:textFill>
        </w:rPr>
        <w:t>8</w:t>
      </w:r>
      <w:r>
        <w:rPr>
          <w:rFonts w:hint="eastAsia" w:ascii="宋体" w:hAnsi="宋体" w:eastAsia="宋体" w:cs="宋体"/>
          <w:b w:val="0"/>
          <w:bCs w:val="0"/>
          <w:color w:val="000000" w:themeColor="text1"/>
          <w:kern w:val="0"/>
          <w:sz w:val="24"/>
          <w14:textFill>
            <w14:solidFill>
              <w14:schemeClr w14:val="tx1"/>
            </w14:solidFill>
          </w14:textFill>
        </w:rPr>
        <w:t>:</w:t>
      </w:r>
      <w:r>
        <w:rPr>
          <w:rFonts w:hint="eastAsia" w:ascii="宋体" w:hAnsi="宋体" w:cs="宋体"/>
          <w:b w:val="0"/>
          <w:bCs w:val="0"/>
          <w:color w:val="000000" w:themeColor="text1"/>
          <w:kern w:val="0"/>
          <w:sz w:val="24"/>
          <w:lang w:val="en-US" w:eastAsia="zh-CN"/>
          <w14:textFill>
            <w14:solidFill>
              <w14:schemeClr w14:val="tx1"/>
            </w14:solidFill>
          </w14:textFill>
        </w:rPr>
        <w:t>0</w:t>
      </w:r>
      <w:r>
        <w:rPr>
          <w:rFonts w:hint="eastAsia" w:ascii="宋体" w:hAnsi="宋体" w:eastAsia="宋体" w:cs="宋体"/>
          <w:b w:val="0"/>
          <w:bCs w:val="0"/>
          <w:color w:val="000000" w:themeColor="text1"/>
          <w:kern w:val="0"/>
          <w:sz w:val="24"/>
          <w14:textFill>
            <w14:solidFill>
              <w14:schemeClr w14:val="tx1"/>
            </w14:solidFill>
          </w14:textFill>
        </w:rPr>
        <w:t>0（北京时间，法定节假日除外。）</w:t>
      </w:r>
      <w:r>
        <w:rPr>
          <w:rFonts w:hint="eastAsia" w:ascii="宋体" w:hAnsi="宋体" w:eastAsia="宋体" w:cs="宋体"/>
          <w:b w:val="0"/>
          <w:bCs w:val="0"/>
          <w:color w:val="000000" w:themeColor="text1"/>
          <w:kern w:val="0"/>
          <w:sz w:val="24"/>
          <w:lang w:eastAsia="zh-CN"/>
          <w14:textFill>
            <w14:solidFill>
              <w14:schemeClr w14:val="tx1"/>
            </w14:solidFill>
          </w14:textFill>
        </w:rPr>
        <w:t>；</w:t>
      </w:r>
    </w:p>
    <w:p w14:paraId="7E2B7F56">
      <w:pPr>
        <w:spacing w:line="360" w:lineRule="auto"/>
        <w:ind w:firstLine="480" w:firstLineChars="200"/>
        <w:rPr>
          <w:rFonts w:hint="eastAsia" w:ascii="宋体" w:hAnsi="宋体" w:cs="宋体"/>
          <w:b w:val="0"/>
          <w:bCs w:val="0"/>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2、地点：</w:t>
      </w:r>
      <w:r>
        <w:rPr>
          <w:rFonts w:hint="eastAsia" w:ascii="宋体" w:hAnsi="宋体" w:eastAsia="宋体" w:cs="宋体"/>
          <w:color w:val="000000" w:themeColor="text1"/>
          <w:sz w:val="24"/>
          <w:lang w:eastAsia="zh-CN"/>
          <w14:textFill>
            <w14:solidFill>
              <w14:schemeClr w14:val="tx1"/>
            </w14:solidFill>
          </w14:textFill>
        </w:rPr>
        <w:t>驻马店市泰山路与金山路交叉口西南角正和住宅小区2号楼1-2层</w:t>
      </w:r>
      <w:r>
        <w:rPr>
          <w:rFonts w:hint="eastAsia" w:ascii="宋体" w:hAnsi="宋体" w:cs="宋体"/>
          <w:b w:val="0"/>
          <w:bCs w:val="0"/>
          <w:color w:val="000000" w:themeColor="text1"/>
          <w:kern w:val="0"/>
          <w:sz w:val="24"/>
          <w:lang w:eastAsia="zh-CN"/>
          <w14:textFill>
            <w14:solidFill>
              <w14:schemeClr w14:val="tx1"/>
            </w14:solidFill>
          </w14:textFill>
        </w:rPr>
        <w:t>；</w:t>
      </w:r>
    </w:p>
    <w:p w14:paraId="7797409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3、方式：</w:t>
      </w:r>
      <w:r>
        <w:rPr>
          <w:rFonts w:hint="eastAsia" w:ascii="宋体" w:hAnsi="宋体" w:eastAsia="宋体" w:cs="宋体"/>
          <w:color w:val="000000" w:themeColor="text1"/>
          <w:sz w:val="24"/>
          <w:lang w:val="en-US" w:eastAsia="zh-CN"/>
          <w14:textFill>
            <w14:solidFill>
              <w14:schemeClr w14:val="tx1"/>
            </w14:solidFill>
          </w14:textFill>
        </w:rPr>
        <w:t>现场报名，</w:t>
      </w:r>
      <w:r>
        <w:rPr>
          <w:rFonts w:hint="eastAsia" w:ascii="宋体" w:hAnsi="宋体" w:cs="宋体"/>
          <w:color w:val="000000" w:themeColor="text1"/>
          <w:sz w:val="24"/>
          <w:lang w:val="en-US" w:eastAsia="zh-CN"/>
          <w14:textFill>
            <w14:solidFill>
              <w14:schemeClr w14:val="tx1"/>
            </w14:solidFill>
          </w14:textFill>
        </w:rPr>
        <w:t>领取</w:t>
      </w:r>
      <w:r>
        <w:rPr>
          <w:rFonts w:hint="eastAsia" w:ascii="宋体" w:hAnsi="宋体" w:eastAsia="宋体" w:cs="宋体"/>
          <w:color w:val="000000" w:themeColor="text1"/>
          <w:sz w:val="24"/>
          <w:lang w:val="en-US" w:eastAsia="zh-CN"/>
          <w14:textFill>
            <w14:solidFill>
              <w14:schemeClr w14:val="tx1"/>
            </w14:solidFill>
          </w14:textFill>
        </w:rPr>
        <w:t>文件时须携带法定代表人证明或法定代表人授权委托书及“申请人资格要求”的其他证明材料等，以上材料须提供原件（如有），报名现场查验原件，原件查验后当场退还，留存复印件或扫描件一套</w:t>
      </w:r>
      <w:r>
        <w:rPr>
          <w:rFonts w:hint="eastAsia" w:ascii="宋体" w:hAnsi="宋体" w:eastAsia="宋体" w:cs="宋体"/>
          <w:color w:val="000000" w:themeColor="text1"/>
          <w:sz w:val="24"/>
          <w14:textFill>
            <w14:solidFill>
              <w14:schemeClr w14:val="tx1"/>
            </w14:solidFill>
          </w14:textFill>
        </w:rPr>
        <w:t>。</w:t>
      </w:r>
    </w:p>
    <w:p w14:paraId="085D125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4、售价：</w:t>
      </w:r>
      <w:r>
        <w:rPr>
          <w:rFonts w:hint="eastAsia" w:ascii="宋体" w:hAnsi="宋体" w:eastAsia="宋体" w:cs="宋体"/>
          <w:color w:val="000000" w:themeColor="text1"/>
          <w:sz w:val="24"/>
          <w:lang w:val="en-US" w:eastAsia="zh-CN"/>
          <w14:textFill>
            <w14:solidFill>
              <w14:schemeClr w14:val="tx1"/>
            </w14:solidFill>
          </w14:textFill>
        </w:rPr>
        <w:t>0</w:t>
      </w:r>
      <w:r>
        <w:rPr>
          <w:rFonts w:hint="eastAsia" w:ascii="宋体" w:hAnsi="宋体" w:eastAsia="宋体" w:cs="宋体"/>
          <w:color w:val="000000" w:themeColor="text1"/>
          <w:sz w:val="24"/>
          <w14:textFill>
            <w14:solidFill>
              <w14:schemeClr w14:val="tx1"/>
            </w14:solidFill>
          </w14:textFill>
        </w:rPr>
        <w:t>元/份。</w:t>
      </w:r>
    </w:p>
    <w:p w14:paraId="58947C68">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五、采用单一来源采购原因：</w:t>
      </w:r>
    </w:p>
    <w:p w14:paraId="37F1367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详见20</w:t>
      </w:r>
      <w:r>
        <w:rPr>
          <w:rFonts w:hint="eastAsia" w:ascii="宋体" w:hAnsi="宋体" w:eastAsia="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07</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24</w:t>
      </w:r>
      <w:r>
        <w:rPr>
          <w:rFonts w:hint="eastAsia" w:ascii="宋体" w:hAnsi="宋体" w:eastAsia="宋体" w:cs="宋体"/>
          <w:color w:val="000000" w:themeColor="text1"/>
          <w:sz w:val="24"/>
          <w14:textFill>
            <w14:solidFill>
              <w14:schemeClr w14:val="tx1"/>
            </w14:solidFill>
          </w14:textFill>
        </w:rPr>
        <w:t>日在</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河南省政府采购网</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上发布的单一来源</w:t>
      </w:r>
      <w:r>
        <w:rPr>
          <w:rFonts w:hint="eastAsia" w:ascii="宋体" w:hAnsi="宋体" w:cs="宋体"/>
          <w:color w:val="000000" w:themeColor="text1"/>
          <w:sz w:val="24"/>
          <w:lang w:eastAsia="zh-CN"/>
          <w14:textFill>
            <w14:solidFill>
              <w14:schemeClr w14:val="tx1"/>
            </w14:solidFill>
          </w14:textFill>
        </w:rPr>
        <w:t>论证</w:t>
      </w:r>
      <w:r>
        <w:rPr>
          <w:rFonts w:hint="eastAsia" w:ascii="宋体" w:hAnsi="宋体" w:eastAsia="宋体" w:cs="宋体"/>
          <w:color w:val="000000" w:themeColor="text1"/>
          <w:sz w:val="24"/>
          <w14:textFill>
            <w14:solidFill>
              <w14:schemeClr w14:val="tx1"/>
            </w14:solidFill>
          </w14:textFill>
        </w:rPr>
        <w:t>公示。</w:t>
      </w:r>
    </w:p>
    <w:p w14:paraId="529B9372">
      <w:pPr>
        <w:spacing w:line="360" w:lineRule="auto"/>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六、响应性文件接收信</w:t>
      </w:r>
      <w:r>
        <w:rPr>
          <w:rFonts w:hint="eastAsia" w:ascii="宋体" w:hAnsi="宋体" w:eastAsia="宋体" w:cs="宋体"/>
          <w:b/>
          <w:color w:val="000000" w:themeColor="text1"/>
          <w:sz w:val="24"/>
          <w:highlight w:val="none"/>
          <w14:textFill>
            <w14:solidFill>
              <w14:schemeClr w14:val="tx1"/>
            </w14:solidFill>
          </w14:textFill>
        </w:rPr>
        <w:t>息：</w:t>
      </w:r>
    </w:p>
    <w:p w14:paraId="295EB6C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响应性文件接收截止时间：</w:t>
      </w:r>
      <w:r>
        <w:rPr>
          <w:rFonts w:hint="eastAsia" w:ascii="宋体" w:hAnsi="宋体" w:eastAsia="宋体" w:cs="宋体"/>
          <w:b w:val="0"/>
          <w:bCs w:val="0"/>
          <w:color w:val="000000" w:themeColor="text1"/>
          <w:kern w:val="0"/>
          <w:sz w:val="24"/>
          <w14:textFill>
            <w14:solidFill>
              <w14:schemeClr w14:val="tx1"/>
            </w14:solidFill>
          </w14:textFill>
        </w:rPr>
        <w:t>202</w:t>
      </w:r>
      <w:r>
        <w:rPr>
          <w:rFonts w:hint="eastAsia" w:ascii="宋体" w:hAnsi="宋体" w:cs="宋体"/>
          <w:b w:val="0"/>
          <w:bCs w:val="0"/>
          <w:color w:val="000000" w:themeColor="text1"/>
          <w:kern w:val="0"/>
          <w:sz w:val="24"/>
          <w:lang w:val="en-US" w:eastAsia="zh-CN"/>
          <w14:textFill>
            <w14:solidFill>
              <w14:schemeClr w14:val="tx1"/>
            </w14:solidFill>
          </w14:textFill>
        </w:rPr>
        <w:t>6</w:t>
      </w:r>
      <w:r>
        <w:rPr>
          <w:rFonts w:hint="eastAsia" w:ascii="宋体" w:hAnsi="宋体" w:eastAsia="宋体" w:cs="宋体"/>
          <w:b w:val="0"/>
          <w:bCs w:val="0"/>
          <w:color w:val="000000" w:themeColor="text1"/>
          <w:kern w:val="0"/>
          <w:sz w:val="24"/>
          <w14:textFill>
            <w14:solidFill>
              <w14:schemeClr w14:val="tx1"/>
            </w14:solidFill>
          </w14:textFill>
        </w:rPr>
        <w:t>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eastAsia="宋体" w:cs="宋体"/>
          <w:b w:val="0"/>
          <w:bCs w:val="0"/>
          <w:color w:val="000000" w:themeColor="text1"/>
          <w:kern w:val="0"/>
          <w:sz w:val="24"/>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16</w:t>
      </w:r>
      <w:r>
        <w:rPr>
          <w:rFonts w:hint="eastAsia" w:ascii="宋体" w:hAnsi="宋体" w:eastAsia="宋体" w:cs="宋体"/>
          <w:b w:val="0"/>
          <w:bCs w:val="0"/>
          <w:color w:val="000000" w:themeColor="text1"/>
          <w:kern w:val="0"/>
          <w:sz w:val="24"/>
          <w14:textFill>
            <w14:solidFill>
              <w14:schemeClr w14:val="tx1"/>
            </w14:solidFill>
          </w14:textFill>
        </w:rPr>
        <w:t>日</w:t>
      </w:r>
      <w:r>
        <w:rPr>
          <w:rFonts w:hint="eastAsia" w:ascii="宋体" w:hAnsi="宋体" w:cs="宋体"/>
          <w:b w:val="0"/>
          <w:bCs w:val="0"/>
          <w:color w:val="000000" w:themeColor="text1"/>
          <w:kern w:val="0"/>
          <w:sz w:val="24"/>
          <w:lang w:val="en-US" w:eastAsia="zh-CN"/>
          <w14:textFill>
            <w14:solidFill>
              <w14:schemeClr w14:val="tx1"/>
            </w14:solidFill>
          </w14:textFill>
        </w:rPr>
        <w:t>09</w:t>
      </w:r>
      <w:r>
        <w:rPr>
          <w:rFonts w:hint="eastAsia" w:ascii="宋体" w:hAnsi="宋体" w:eastAsia="宋体" w:cs="宋体"/>
          <w:b w:val="0"/>
          <w:bCs w:val="0"/>
          <w:color w:val="000000" w:themeColor="text1"/>
          <w:kern w:val="0"/>
          <w:sz w:val="24"/>
          <w14:textFill>
            <w14:solidFill>
              <w14:schemeClr w14:val="tx1"/>
            </w14:solidFill>
          </w14:textFill>
        </w:rPr>
        <w:t>时</w:t>
      </w:r>
      <w:r>
        <w:rPr>
          <w:rFonts w:hint="eastAsia" w:ascii="宋体" w:hAnsi="宋体" w:cs="宋体"/>
          <w:b w:val="0"/>
          <w:bCs w:val="0"/>
          <w:color w:val="000000" w:themeColor="text1"/>
          <w:kern w:val="0"/>
          <w:sz w:val="24"/>
          <w:lang w:val="en-US" w:eastAsia="zh-CN"/>
          <w14:textFill>
            <w14:solidFill>
              <w14:schemeClr w14:val="tx1"/>
            </w14:solidFill>
          </w14:textFill>
        </w:rPr>
        <w:t>00</w:t>
      </w:r>
      <w:r>
        <w:rPr>
          <w:rFonts w:hint="eastAsia" w:ascii="宋体" w:hAnsi="宋体" w:eastAsia="宋体" w:cs="宋体"/>
          <w:b w:val="0"/>
          <w:bCs w:val="0"/>
          <w:color w:val="000000" w:themeColor="text1"/>
          <w:kern w:val="0"/>
          <w:sz w:val="24"/>
          <w14:textFill>
            <w14:solidFill>
              <w14:schemeClr w14:val="tx1"/>
            </w14:solidFill>
          </w14:textFill>
        </w:rPr>
        <w:t>分（北京时间）</w:t>
      </w:r>
      <w:r>
        <w:rPr>
          <w:rFonts w:hint="eastAsia" w:ascii="宋体" w:hAnsi="宋体" w:eastAsia="宋体" w:cs="宋体"/>
          <w:color w:val="000000" w:themeColor="text1"/>
          <w:sz w:val="24"/>
          <w14:textFill>
            <w14:solidFill>
              <w14:schemeClr w14:val="tx1"/>
            </w14:solidFill>
          </w14:textFill>
        </w:rPr>
        <w:t>。</w:t>
      </w:r>
    </w:p>
    <w:p w14:paraId="10E55B3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响应性文件接收地点：</w:t>
      </w:r>
      <w:r>
        <w:rPr>
          <w:rFonts w:hint="eastAsia" w:ascii="宋体" w:hAnsi="宋体" w:eastAsia="宋体" w:cs="宋体"/>
          <w:color w:val="000000" w:themeColor="text1"/>
          <w:sz w:val="24"/>
          <w:lang w:eastAsia="zh-CN"/>
          <w14:textFill>
            <w14:solidFill>
              <w14:schemeClr w14:val="tx1"/>
            </w14:solidFill>
          </w14:textFill>
        </w:rPr>
        <w:t>驻马店市泰山路与金山路交叉口西南角正和住宅小区2号楼1-2层</w:t>
      </w:r>
      <w:r>
        <w:rPr>
          <w:rFonts w:hint="eastAsia" w:ascii="宋体" w:hAnsi="宋体" w:eastAsia="宋体" w:cs="宋体"/>
          <w:color w:val="000000" w:themeColor="text1"/>
          <w:kern w:val="0"/>
          <w:sz w:val="24"/>
          <w14:textFill>
            <w14:solidFill>
              <w14:schemeClr w14:val="tx1"/>
            </w14:solidFill>
          </w14:textFill>
        </w:rPr>
        <w:t>。</w:t>
      </w:r>
    </w:p>
    <w:p w14:paraId="48C0CD50">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七、评审有关信息：</w:t>
      </w:r>
    </w:p>
    <w:p w14:paraId="256FC79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评审时间：</w:t>
      </w:r>
      <w:r>
        <w:rPr>
          <w:rFonts w:hint="eastAsia" w:ascii="宋体" w:hAnsi="宋体" w:eastAsia="宋体" w:cs="宋体"/>
          <w:b w:val="0"/>
          <w:bCs w:val="0"/>
          <w:color w:val="000000" w:themeColor="text1"/>
          <w:kern w:val="0"/>
          <w:sz w:val="24"/>
          <w14:textFill>
            <w14:solidFill>
              <w14:schemeClr w14:val="tx1"/>
            </w14:solidFill>
          </w14:textFill>
        </w:rPr>
        <w:t>202</w:t>
      </w:r>
      <w:r>
        <w:rPr>
          <w:rFonts w:hint="eastAsia" w:ascii="宋体" w:hAnsi="宋体" w:cs="宋体"/>
          <w:b w:val="0"/>
          <w:bCs w:val="0"/>
          <w:color w:val="000000" w:themeColor="text1"/>
          <w:kern w:val="0"/>
          <w:sz w:val="24"/>
          <w:lang w:val="en-US" w:eastAsia="zh-CN"/>
          <w14:textFill>
            <w14:solidFill>
              <w14:schemeClr w14:val="tx1"/>
            </w14:solidFill>
          </w14:textFill>
        </w:rPr>
        <w:t>6</w:t>
      </w:r>
      <w:r>
        <w:rPr>
          <w:rFonts w:hint="eastAsia" w:ascii="宋体" w:hAnsi="宋体" w:eastAsia="宋体" w:cs="宋体"/>
          <w:b w:val="0"/>
          <w:bCs w:val="0"/>
          <w:color w:val="000000" w:themeColor="text1"/>
          <w:kern w:val="0"/>
          <w:sz w:val="24"/>
          <w14:textFill>
            <w14:solidFill>
              <w14:schemeClr w14:val="tx1"/>
            </w14:solidFill>
          </w14:textFill>
        </w:rPr>
        <w:t>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eastAsia="宋体" w:cs="宋体"/>
          <w:b w:val="0"/>
          <w:bCs w:val="0"/>
          <w:color w:val="000000" w:themeColor="text1"/>
          <w:kern w:val="0"/>
          <w:sz w:val="24"/>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16</w:t>
      </w:r>
      <w:r>
        <w:rPr>
          <w:rFonts w:hint="eastAsia" w:ascii="宋体" w:hAnsi="宋体" w:eastAsia="宋体" w:cs="宋体"/>
          <w:b w:val="0"/>
          <w:bCs w:val="0"/>
          <w:color w:val="000000" w:themeColor="text1"/>
          <w:kern w:val="0"/>
          <w:sz w:val="24"/>
          <w14:textFill>
            <w14:solidFill>
              <w14:schemeClr w14:val="tx1"/>
            </w14:solidFill>
          </w14:textFill>
        </w:rPr>
        <w:t>日</w:t>
      </w:r>
      <w:r>
        <w:rPr>
          <w:rFonts w:hint="eastAsia" w:ascii="宋体" w:hAnsi="宋体" w:cs="宋体"/>
          <w:b w:val="0"/>
          <w:bCs w:val="0"/>
          <w:color w:val="000000" w:themeColor="text1"/>
          <w:kern w:val="0"/>
          <w:sz w:val="24"/>
          <w:lang w:val="en-US" w:eastAsia="zh-CN"/>
          <w14:textFill>
            <w14:solidFill>
              <w14:schemeClr w14:val="tx1"/>
            </w14:solidFill>
          </w14:textFill>
        </w:rPr>
        <w:t>09</w:t>
      </w:r>
      <w:r>
        <w:rPr>
          <w:rFonts w:hint="eastAsia" w:ascii="宋体" w:hAnsi="宋体" w:eastAsia="宋体" w:cs="宋体"/>
          <w:b w:val="0"/>
          <w:bCs w:val="0"/>
          <w:color w:val="000000" w:themeColor="text1"/>
          <w:kern w:val="0"/>
          <w:sz w:val="24"/>
          <w14:textFill>
            <w14:solidFill>
              <w14:schemeClr w14:val="tx1"/>
            </w14:solidFill>
          </w14:textFill>
        </w:rPr>
        <w:t>时</w:t>
      </w:r>
      <w:r>
        <w:rPr>
          <w:rFonts w:hint="eastAsia" w:ascii="宋体" w:hAnsi="宋体" w:cs="宋体"/>
          <w:b w:val="0"/>
          <w:bCs w:val="0"/>
          <w:color w:val="000000" w:themeColor="text1"/>
          <w:kern w:val="0"/>
          <w:sz w:val="24"/>
          <w:lang w:val="en-US" w:eastAsia="zh-CN"/>
          <w14:textFill>
            <w14:solidFill>
              <w14:schemeClr w14:val="tx1"/>
            </w14:solidFill>
          </w14:textFill>
        </w:rPr>
        <w:t>00</w:t>
      </w:r>
      <w:r>
        <w:rPr>
          <w:rFonts w:hint="eastAsia" w:ascii="宋体" w:hAnsi="宋体" w:eastAsia="宋体" w:cs="宋体"/>
          <w:b w:val="0"/>
          <w:bCs w:val="0"/>
          <w:color w:val="000000" w:themeColor="text1"/>
          <w:kern w:val="0"/>
          <w:sz w:val="24"/>
          <w14:textFill>
            <w14:solidFill>
              <w14:schemeClr w14:val="tx1"/>
            </w14:solidFill>
          </w14:textFill>
        </w:rPr>
        <w:t>分（北京时间）</w:t>
      </w:r>
      <w:r>
        <w:rPr>
          <w:rFonts w:hint="eastAsia" w:ascii="宋体" w:hAnsi="宋体" w:eastAsia="宋体" w:cs="宋体"/>
          <w:color w:val="000000" w:themeColor="text1"/>
          <w:sz w:val="24"/>
          <w14:textFill>
            <w14:solidFill>
              <w14:schemeClr w14:val="tx1"/>
            </w14:solidFill>
          </w14:textFill>
        </w:rPr>
        <w:t>。</w:t>
      </w:r>
    </w:p>
    <w:p w14:paraId="41C34BA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评审地点：</w:t>
      </w:r>
      <w:r>
        <w:rPr>
          <w:rFonts w:hint="eastAsia" w:ascii="宋体" w:hAnsi="宋体" w:cs="宋体"/>
          <w:b w:val="0"/>
          <w:bCs w:val="0"/>
          <w:color w:val="000000" w:themeColor="text1"/>
          <w:kern w:val="0"/>
          <w:sz w:val="24"/>
          <w:lang w:eastAsia="zh-CN"/>
          <w14:textFill>
            <w14:solidFill>
              <w14:schemeClr w14:val="tx1"/>
            </w14:solidFill>
          </w14:textFill>
        </w:rPr>
        <w:t>驻马店市泰山路与金山路交叉口西南角正和住宅小区2号楼1-2层</w:t>
      </w:r>
      <w:r>
        <w:rPr>
          <w:rFonts w:hint="eastAsia" w:ascii="宋体" w:hAnsi="宋体" w:eastAsia="宋体" w:cs="宋体"/>
          <w:color w:val="000000" w:themeColor="text1"/>
          <w:sz w:val="24"/>
          <w14:textFill>
            <w14:solidFill>
              <w14:schemeClr w14:val="tx1"/>
            </w14:solidFill>
          </w14:textFill>
        </w:rPr>
        <w:t>。</w:t>
      </w:r>
    </w:p>
    <w:p w14:paraId="64D89AED">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八、本次采购联系事项： </w:t>
      </w:r>
      <w:r>
        <w:rPr>
          <w:rFonts w:hint="eastAsia" w:ascii="宋体" w:hAnsi="宋体" w:eastAsia="宋体" w:cs="宋体"/>
          <w:b/>
          <w:color w:val="000000" w:themeColor="text1"/>
          <w:sz w:val="24"/>
          <w14:textFill>
            <w14:solidFill>
              <w14:schemeClr w14:val="tx1"/>
            </w14:solidFill>
          </w14:textFill>
        </w:rPr>
        <w:tab/>
      </w:r>
    </w:p>
    <w:p w14:paraId="5EAAC92C">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 采购人信息</w:t>
      </w:r>
    </w:p>
    <w:p w14:paraId="264BDB9F">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名称：</w:t>
      </w:r>
      <w:r>
        <w:rPr>
          <w:rFonts w:hint="eastAsia" w:ascii="宋体" w:hAnsi="宋体" w:cs="宋体"/>
          <w:color w:val="000000" w:themeColor="text1"/>
          <w:sz w:val="24"/>
          <w:lang w:val="en-US" w:eastAsia="zh-CN"/>
          <w14:textFill>
            <w14:solidFill>
              <w14:schemeClr w14:val="tx1"/>
            </w14:solidFill>
          </w14:textFill>
        </w:rPr>
        <w:t>驻马店市公安局</w:t>
      </w:r>
    </w:p>
    <w:p w14:paraId="0D9282FB">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地址：驻马店市金水路48号</w:t>
      </w:r>
    </w:p>
    <w:p w14:paraId="7B54F7FE">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 系 人：</w:t>
      </w:r>
      <w:r>
        <w:rPr>
          <w:rFonts w:hint="eastAsia" w:ascii="宋体" w:hAnsi="宋体" w:cs="宋体"/>
          <w:color w:val="000000" w:themeColor="text1"/>
          <w:sz w:val="24"/>
          <w:lang w:val="en-US" w:eastAsia="zh-CN"/>
          <w14:textFill>
            <w14:solidFill>
              <w14:schemeClr w14:val="tx1"/>
            </w14:solidFill>
          </w14:textFill>
        </w:rPr>
        <w:t>韩</w:t>
      </w:r>
      <w:r>
        <w:rPr>
          <w:rFonts w:hint="eastAsia" w:ascii="宋体" w:hAnsi="宋体" w:eastAsia="宋体" w:cs="宋体"/>
          <w:color w:val="000000" w:themeColor="text1"/>
          <w:sz w:val="24"/>
          <w:lang w:val="en-US" w:eastAsia="zh-CN"/>
          <w14:textFill>
            <w14:solidFill>
              <w14:schemeClr w14:val="tx1"/>
            </w14:solidFill>
          </w14:textFill>
        </w:rPr>
        <w:t xml:space="preserve">先生        </w:t>
      </w:r>
    </w:p>
    <w:p w14:paraId="75FFD5BE">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联系电话：19713966672</w:t>
      </w:r>
    </w:p>
    <w:p w14:paraId="70B99DF6">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2.采购代理机构信息</w:t>
      </w:r>
    </w:p>
    <w:p w14:paraId="55A734DB">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名称：</w:t>
      </w:r>
      <w:r>
        <w:rPr>
          <w:rFonts w:hint="eastAsia" w:ascii="宋体" w:hAnsi="宋体" w:cs="宋体"/>
          <w:color w:val="000000" w:themeColor="text1"/>
          <w:sz w:val="24"/>
          <w:lang w:val="en-US" w:eastAsia="zh-CN"/>
          <w14:textFill>
            <w14:solidFill>
              <w14:schemeClr w14:val="tx1"/>
            </w14:solidFill>
          </w14:textFill>
        </w:rPr>
        <w:t>智博国际工程咨询有限公司</w:t>
      </w:r>
    </w:p>
    <w:p w14:paraId="4AB8BB02">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地址：河南省郑州市中原区西三环路283号18幢11层22号</w:t>
      </w:r>
    </w:p>
    <w:p w14:paraId="6189EA6A">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联系人：</w:t>
      </w:r>
      <w:r>
        <w:rPr>
          <w:rFonts w:hint="eastAsia" w:ascii="宋体" w:hAnsi="宋体" w:cs="宋体"/>
          <w:color w:val="000000" w:themeColor="text1"/>
          <w:sz w:val="24"/>
          <w:lang w:val="en-US" w:eastAsia="zh-CN"/>
          <w14:textFill>
            <w14:solidFill>
              <w14:schemeClr w14:val="tx1"/>
            </w14:solidFill>
          </w14:textFill>
        </w:rPr>
        <w:t>殷</w:t>
      </w:r>
      <w:r>
        <w:rPr>
          <w:rFonts w:hint="eastAsia" w:ascii="宋体" w:hAnsi="宋体" w:eastAsia="宋体" w:cs="宋体"/>
          <w:color w:val="000000" w:themeColor="text1"/>
          <w:sz w:val="24"/>
          <w:lang w:val="en-US" w:eastAsia="zh-CN"/>
          <w14:textFill>
            <w14:solidFill>
              <w14:schemeClr w14:val="tx1"/>
            </w14:solidFill>
          </w14:textFill>
        </w:rPr>
        <w:t>先生</w:t>
      </w:r>
    </w:p>
    <w:p w14:paraId="09579F8D">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联系方式：</w:t>
      </w:r>
      <w:r>
        <w:rPr>
          <w:rFonts w:hint="eastAsia" w:ascii="宋体" w:hAnsi="宋体" w:cs="宋体"/>
          <w:b w:val="0"/>
          <w:bCs w:val="0"/>
          <w:color w:val="000000" w:themeColor="text1"/>
          <w:sz w:val="24"/>
          <w:szCs w:val="24"/>
          <w:lang w:val="en-US" w:eastAsia="zh-CN"/>
          <w14:textFill>
            <w14:solidFill>
              <w14:schemeClr w14:val="tx1"/>
            </w14:solidFill>
          </w14:textFill>
        </w:rPr>
        <w:t>15518321111</w:t>
      </w:r>
    </w:p>
    <w:p w14:paraId="2F39C7FD">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.项目联系人：</w:t>
      </w:r>
      <w:r>
        <w:rPr>
          <w:rFonts w:hint="eastAsia" w:ascii="宋体" w:hAnsi="宋体" w:cs="宋体"/>
          <w:color w:val="000000" w:themeColor="text1"/>
          <w:sz w:val="24"/>
          <w:lang w:val="en-US" w:eastAsia="zh-CN"/>
          <w14:textFill>
            <w14:solidFill>
              <w14:schemeClr w14:val="tx1"/>
            </w14:solidFill>
          </w14:textFill>
        </w:rPr>
        <w:t>殷</w:t>
      </w:r>
      <w:r>
        <w:rPr>
          <w:rFonts w:hint="eastAsia" w:ascii="宋体" w:hAnsi="宋体" w:eastAsia="宋体" w:cs="宋体"/>
          <w:color w:val="000000" w:themeColor="text1"/>
          <w:sz w:val="24"/>
          <w14:textFill>
            <w14:solidFill>
              <w14:schemeClr w14:val="tx1"/>
            </w14:solidFill>
          </w14:textFill>
        </w:rPr>
        <w:t>先生</w:t>
      </w:r>
    </w:p>
    <w:p w14:paraId="3CCC6366">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联系方式：</w:t>
      </w:r>
      <w:r>
        <w:rPr>
          <w:rFonts w:hint="eastAsia" w:ascii="宋体" w:hAnsi="宋体" w:cs="宋体"/>
          <w:b w:val="0"/>
          <w:bCs w:val="0"/>
          <w:color w:val="000000" w:themeColor="text1"/>
          <w:sz w:val="24"/>
          <w:szCs w:val="24"/>
          <w:lang w:val="en-US" w:eastAsia="zh-CN"/>
          <w14:textFill>
            <w14:solidFill>
              <w14:schemeClr w14:val="tx1"/>
            </w14:solidFill>
          </w14:textFill>
        </w:rPr>
        <w:t>15518321111</w:t>
      </w:r>
    </w:p>
    <w:p w14:paraId="7EFC371D">
      <w:pPr>
        <w:pStyle w:val="9"/>
        <w:keepNext w:val="0"/>
        <w:keepLines w:val="0"/>
        <w:pageBreakBefore w:val="0"/>
        <w:widowControl w:val="0"/>
        <w:kinsoku/>
        <w:wordWrap/>
        <w:overflowPunct/>
        <w:topLinePunct w:val="0"/>
        <w:autoSpaceDE w:val="0"/>
        <w:autoSpaceDN w:val="0"/>
        <w:bidi w:val="0"/>
        <w:adjustRightInd/>
        <w:snapToGrid/>
        <w:spacing w:before="5" w:line="362" w:lineRule="auto"/>
        <w:ind w:right="1097" w:firstLine="48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w:t>
      </w:r>
    </w:p>
    <w:p w14:paraId="59BC80FD">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0DE14F97">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387BB4B4">
      <w:pPr>
        <w:pStyle w:val="2"/>
        <w:tabs>
          <w:tab w:val="left" w:pos="5174"/>
        </w:tabs>
        <w:spacing w:before="21"/>
        <w:ind w:left="336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第二章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采购需求</w:t>
      </w:r>
    </w:p>
    <w:p w14:paraId="24EDC555">
      <w:pPr>
        <w:pStyle w:val="9"/>
        <w:spacing w:before="11"/>
        <w:rPr>
          <w:b/>
          <w:color w:val="000000" w:themeColor="text1"/>
          <w:sz w:val="36"/>
          <w:highlight w:val="none"/>
          <w14:textFill>
            <w14:solidFill>
              <w14:schemeClr w14:val="tx1"/>
            </w14:solidFill>
          </w14:textFill>
        </w:rPr>
      </w:pPr>
    </w:p>
    <w:p w14:paraId="47DB583B">
      <w:pPr>
        <w:pStyle w:val="6"/>
        <w:numPr>
          <w:ilvl w:val="0"/>
          <w:numId w:val="0"/>
        </w:numPr>
        <w:spacing w:line="360" w:lineRule="auto"/>
        <w:ind w:right="1444" w:rightChars="0" w:firstLine="482" w:firstLineChars="200"/>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一、</w:t>
      </w:r>
      <w:r>
        <w:rPr>
          <w:color w:val="000000" w:themeColor="text1"/>
          <w:highlight w:val="none"/>
          <w14:textFill>
            <w14:solidFill>
              <w14:schemeClr w14:val="tx1"/>
            </w14:solidFill>
          </w14:textFill>
        </w:rPr>
        <w:t>服务技术</w:t>
      </w:r>
      <w:r>
        <w:rPr>
          <w:rFonts w:hint="eastAsia"/>
          <w:color w:val="000000" w:themeColor="text1"/>
          <w:highlight w:val="none"/>
          <w:lang w:eastAsia="zh-CN"/>
          <w14:textFill>
            <w14:solidFill>
              <w14:schemeClr w14:val="tx1"/>
            </w14:solidFill>
          </w14:textFill>
        </w:rPr>
        <w:t>要求</w:t>
      </w:r>
    </w:p>
    <w:tbl>
      <w:tblPr>
        <w:tblStyle w:val="16"/>
        <w:tblW w:w="0" w:type="dxa"/>
        <w:tblInd w:w="4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2023"/>
        <w:gridCol w:w="6329"/>
      </w:tblGrid>
      <w:tr w14:paraId="35D8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34" w:type="dxa"/>
            <w:vAlign w:val="center"/>
          </w:tcPr>
          <w:p w14:paraId="70591C07">
            <w:pPr>
              <w:pStyle w:val="23"/>
              <w:ind w:right="-162" w:rightChars="0"/>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序号</w:t>
            </w:r>
          </w:p>
        </w:tc>
        <w:tc>
          <w:tcPr>
            <w:tcW w:w="2023" w:type="dxa"/>
            <w:vAlign w:val="center"/>
          </w:tcPr>
          <w:p w14:paraId="3586B60A">
            <w:pPr>
              <w:pStyle w:val="23"/>
              <w:ind w:left="243" w:right="235"/>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名称</w:t>
            </w:r>
          </w:p>
        </w:tc>
        <w:tc>
          <w:tcPr>
            <w:tcW w:w="6329" w:type="dxa"/>
            <w:vAlign w:val="center"/>
          </w:tcPr>
          <w:p w14:paraId="7CECAD74">
            <w:pPr>
              <w:pStyle w:val="23"/>
              <w:ind w:left="243" w:right="235"/>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服务内容</w:t>
            </w:r>
          </w:p>
        </w:tc>
      </w:tr>
      <w:tr w14:paraId="7982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4" w:type="dxa"/>
            <w:vAlign w:val="center"/>
          </w:tcPr>
          <w:p w14:paraId="5D7653BE">
            <w:pPr>
              <w:pStyle w:val="23"/>
              <w:ind w:left="243" w:right="235"/>
              <w:jc w:val="center"/>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w:t>
            </w:r>
          </w:p>
        </w:tc>
        <w:tc>
          <w:tcPr>
            <w:tcW w:w="2023" w:type="dxa"/>
            <w:vAlign w:val="center"/>
          </w:tcPr>
          <w:p w14:paraId="71199064">
            <w:pPr>
              <w:pStyle w:val="23"/>
              <w:ind w:left="243" w:right="23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2026年交通设施光纤租赁项目</w:t>
            </w:r>
          </w:p>
        </w:tc>
        <w:tc>
          <w:tcPr>
            <w:tcW w:w="6329" w:type="dxa"/>
            <w:vAlign w:val="center"/>
          </w:tcPr>
          <w:p w14:paraId="39F4181A">
            <w:pPr>
              <w:pStyle w:val="24"/>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本项目建设目标为保障电子警察、信号灯等各类交通技术监控设备正常运转及联网联控，保障视频图像等数据正常采集。</w:t>
            </w:r>
          </w:p>
          <w:p w14:paraId="250DB482">
            <w:pPr>
              <w:pStyle w:val="24"/>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技术要求：</w:t>
            </w:r>
            <w:r>
              <w:rPr>
                <w:rFonts w:hint="eastAsia" w:cs="宋体"/>
                <w:b w:val="0"/>
                <w:bCs w:val="0"/>
                <w:color w:val="000000" w:themeColor="text1"/>
                <w:highlight w:val="none"/>
                <w:lang w:val="en-US" w:eastAsia="zh-CN"/>
                <w14:textFill>
                  <w14:solidFill>
                    <w14:schemeClr w14:val="tx1"/>
                  </w14:solidFill>
                </w14:textFill>
              </w:rPr>
              <w:t>线路为光纤线路，约91条，数据传输无带宽限制，保障终端设备至后台数据传输，视频调阅无卡顿，录像无断点</w:t>
            </w:r>
            <w:r>
              <w:rPr>
                <w:rFonts w:hint="eastAsia" w:eastAsia="宋体" w:cs="宋体"/>
                <w:b w:val="0"/>
                <w:bCs w:val="0"/>
                <w:color w:val="000000" w:themeColor="text1"/>
                <w:highlight w:val="none"/>
                <w:lang w:val="en-US" w:eastAsia="zh-CN"/>
                <w14:textFill>
                  <w14:solidFill>
                    <w14:schemeClr w14:val="tx1"/>
                  </w14:solidFill>
                </w14:textFill>
              </w:rPr>
              <w:t>。</w:t>
            </w:r>
          </w:p>
          <w:p w14:paraId="6D0B0722">
            <w:pPr>
              <w:pStyle w:val="24"/>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租赁光纤约</w:t>
            </w:r>
            <w:r>
              <w:rPr>
                <w:rFonts w:hint="eastAsia" w:cs="宋体"/>
                <w:b w:val="0"/>
                <w:bCs w:val="0"/>
                <w:color w:val="000000" w:themeColor="text1"/>
                <w:highlight w:val="none"/>
                <w:lang w:val="en-US" w:eastAsia="zh-CN"/>
                <w14:textFill>
                  <w14:solidFill>
                    <w14:schemeClr w14:val="tx1"/>
                  </w14:solidFill>
                </w14:textFill>
              </w:rPr>
              <w:t>91</w:t>
            </w:r>
            <w:r>
              <w:rPr>
                <w:rFonts w:hint="eastAsia" w:eastAsia="宋体" w:cs="宋体"/>
                <w:b w:val="0"/>
                <w:bCs w:val="0"/>
                <w:color w:val="000000" w:themeColor="text1"/>
                <w:highlight w:val="none"/>
                <w:lang w:val="en-US" w:eastAsia="zh-CN"/>
                <w14:textFill>
                  <w14:solidFill>
                    <w14:schemeClr w14:val="tx1"/>
                  </w14:solidFill>
                </w14:textFill>
              </w:rPr>
              <w:t>条,</w:t>
            </w:r>
            <w:r>
              <w:rPr>
                <w:rFonts w:hint="eastAsia" w:cs="宋体"/>
                <w:b w:val="0"/>
                <w:bCs w:val="0"/>
                <w:color w:val="000000" w:themeColor="text1"/>
                <w:highlight w:val="none"/>
                <w:lang w:val="en-US" w:eastAsia="zh-CN"/>
                <w14:textFill>
                  <w14:solidFill>
                    <w14:schemeClr w14:val="tx1"/>
                  </w14:solidFill>
                </w14:textFill>
              </w:rPr>
              <w:t>响应报价不得超过4080元</w:t>
            </w:r>
            <w:r>
              <w:rPr>
                <w:rFonts w:hint="eastAsia" w:ascii="宋体" w:hAnsi="宋体" w:eastAsia="宋体" w:cs="宋体"/>
                <w:b w:val="0"/>
                <w:bCs w:val="0"/>
                <w:color w:val="000000" w:themeColor="text1"/>
                <w:highlight w:val="none"/>
                <w:lang w:val="en-US" w:eastAsia="zh-CN"/>
                <w14:textFill>
                  <w14:solidFill>
                    <w14:schemeClr w14:val="tx1"/>
                  </w14:solidFill>
                </w14:textFill>
              </w:rPr>
              <w:t>/</w:t>
            </w:r>
            <w:r>
              <w:rPr>
                <w:rFonts w:hint="eastAsia" w:cs="宋体"/>
                <w:b w:val="0"/>
                <w:bCs w:val="0"/>
                <w:color w:val="000000" w:themeColor="text1"/>
                <w:highlight w:val="none"/>
                <w:lang w:val="en-US" w:eastAsia="zh-CN"/>
                <w14:textFill>
                  <w14:solidFill>
                    <w14:schemeClr w14:val="tx1"/>
                  </w14:solidFill>
                </w14:textFill>
              </w:rPr>
              <w:t>条</w:t>
            </w:r>
            <w:r>
              <w:rPr>
                <w:rFonts w:hint="eastAsia" w:ascii="宋体" w:hAnsi="宋体" w:eastAsia="宋体" w:cs="宋体"/>
                <w:b w:val="0"/>
                <w:bCs w:val="0"/>
                <w:color w:val="000000" w:themeColor="text1"/>
                <w:highlight w:val="none"/>
                <w:lang w:val="en-US" w:eastAsia="zh-CN"/>
                <w14:textFill>
                  <w14:solidFill>
                    <w14:schemeClr w14:val="tx1"/>
                  </w14:solidFill>
                </w14:textFill>
              </w:rPr>
              <w:t>/年标准计费</w:t>
            </w:r>
            <w:r>
              <w:rPr>
                <w:rFonts w:hint="eastAsia" w:cs="宋体"/>
                <w:b w:val="0"/>
                <w:bCs w:val="0"/>
                <w:color w:val="000000" w:themeColor="text1"/>
                <w:highlight w:val="none"/>
                <w:lang w:val="en-US" w:eastAsia="zh-CN"/>
                <w14:textFill>
                  <w14:solidFill>
                    <w14:schemeClr w14:val="tx1"/>
                  </w14:solidFill>
                </w14:textFill>
              </w:rPr>
              <w:t>，</w:t>
            </w:r>
            <w:r>
              <w:rPr>
                <w:rFonts w:hint="eastAsia" w:eastAsia="宋体" w:cs="宋体"/>
                <w:b w:val="0"/>
                <w:bCs w:val="0"/>
                <w:color w:val="000000" w:themeColor="text1"/>
                <w:highlight w:val="none"/>
                <w:lang w:val="en-US" w:eastAsia="zh-CN"/>
                <w14:textFill>
                  <w14:solidFill>
                    <w14:schemeClr w14:val="tx1"/>
                  </w14:solidFill>
                </w14:textFill>
              </w:rPr>
              <w:t>以当年实际使用光纤数量结算，具体以审计部门出具的结算审计报告价格支付费用。</w:t>
            </w:r>
          </w:p>
        </w:tc>
      </w:tr>
      <w:tr w14:paraId="02C2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39ED6BB5">
            <w:pPr>
              <w:pStyle w:val="23"/>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质量标准</w:t>
            </w:r>
          </w:p>
        </w:tc>
        <w:tc>
          <w:tcPr>
            <w:tcW w:w="6329" w:type="dxa"/>
            <w:vAlign w:val="center"/>
          </w:tcPr>
          <w:p w14:paraId="50D4F651">
            <w:pPr>
              <w:pStyle w:val="23"/>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color w:val="000000" w:themeColor="text1"/>
                <w:sz w:val="24"/>
                <w:highlight w:val="none"/>
                <w14:textFill>
                  <w14:solidFill>
                    <w14:schemeClr w14:val="tx1"/>
                  </w14:solidFill>
                </w14:textFill>
              </w:rPr>
              <w:t>。</w:t>
            </w:r>
          </w:p>
        </w:tc>
      </w:tr>
      <w:tr w14:paraId="07E8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561D9E00">
            <w:pPr>
              <w:pStyle w:val="23"/>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验收条件及标准</w:t>
            </w:r>
          </w:p>
        </w:tc>
        <w:tc>
          <w:tcPr>
            <w:tcW w:w="6329" w:type="dxa"/>
            <w:vAlign w:val="center"/>
          </w:tcPr>
          <w:p w14:paraId="4D0BCAB6">
            <w:pPr>
              <w:pStyle w:val="23"/>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cs="宋体"/>
                <w:color w:val="000000" w:themeColor="text1"/>
                <w:sz w:val="24"/>
                <w:highlight w:val="none"/>
                <w:lang w:val="en-US" w:eastAsia="zh-CN"/>
                <w14:textFill>
                  <w14:solidFill>
                    <w14:schemeClr w14:val="tx1"/>
                  </w14:solidFill>
                </w14:textFill>
              </w:rPr>
              <w:t>依照采购文件、响应文件、采购合同、附件技术参数要求等</w:t>
            </w:r>
          </w:p>
        </w:tc>
      </w:tr>
      <w:tr w14:paraId="068C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08122CDB">
            <w:pPr>
              <w:pStyle w:val="23"/>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验收方法及方案</w:t>
            </w:r>
          </w:p>
        </w:tc>
        <w:tc>
          <w:tcPr>
            <w:tcW w:w="6329" w:type="dxa"/>
            <w:vAlign w:val="center"/>
          </w:tcPr>
          <w:p w14:paraId="7518E89A">
            <w:pPr>
              <w:pStyle w:val="23"/>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cs="宋体"/>
                <w:color w:val="000000" w:themeColor="text1"/>
                <w:sz w:val="24"/>
                <w:highlight w:val="none"/>
                <w:lang w:val="en-US" w:eastAsia="zh-CN"/>
                <w14:textFill>
                  <w14:solidFill>
                    <w14:schemeClr w14:val="tx1"/>
                  </w14:solidFill>
                </w14:textFill>
              </w:rPr>
              <w:t>项目办组织相关人员现场验收</w:t>
            </w:r>
          </w:p>
        </w:tc>
      </w:tr>
    </w:tbl>
    <w:p w14:paraId="286DED04">
      <w:pPr>
        <w:pStyle w:val="9"/>
        <w:spacing w:before="5"/>
        <w:rPr>
          <w:b/>
          <w:color w:val="000000" w:themeColor="text1"/>
          <w:sz w:val="22"/>
          <w:highlight w:val="none"/>
          <w14:textFill>
            <w14:solidFill>
              <w14:schemeClr w14:val="tx1"/>
            </w14:solidFill>
          </w14:textFill>
        </w:rPr>
      </w:pPr>
    </w:p>
    <w:p w14:paraId="3179E975">
      <w:pPr>
        <w:spacing w:before="1" w:after="3"/>
        <w:ind w:right="0" w:firstLine="482" w:firstLineChars="200"/>
        <w:jc w:val="left"/>
        <w:rPr>
          <w:b/>
          <w:color w:val="000000" w:themeColor="text1"/>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二</w:t>
      </w:r>
      <w:r>
        <w:rPr>
          <w:b/>
          <w:color w:val="000000" w:themeColor="text1"/>
          <w:sz w:val="24"/>
          <w:highlight w:val="none"/>
          <w14:textFill>
            <w14:solidFill>
              <w14:schemeClr w14:val="tx1"/>
            </w14:solidFill>
          </w14:textFill>
        </w:rPr>
        <w:t>、商务要求</w:t>
      </w:r>
    </w:p>
    <w:tbl>
      <w:tblPr>
        <w:tblStyle w:val="15"/>
        <w:tblW w:w="0" w:type="auto"/>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9"/>
        <w:gridCol w:w="7310"/>
      </w:tblGrid>
      <w:tr w14:paraId="282A3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tcPr>
          <w:p w14:paraId="3315FD50">
            <w:pPr>
              <w:pStyle w:val="23"/>
              <w:spacing w:before="10"/>
              <w:rPr>
                <w:b/>
                <w:color w:val="000000" w:themeColor="text1"/>
                <w:sz w:val="18"/>
                <w:highlight w:val="none"/>
                <w14:textFill>
                  <w14:solidFill>
                    <w14:schemeClr w14:val="tx1"/>
                  </w14:solidFill>
                </w14:textFill>
              </w:rPr>
            </w:pPr>
          </w:p>
          <w:p w14:paraId="0742304C">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tc>
        <w:tc>
          <w:tcPr>
            <w:tcW w:w="7310" w:type="dxa"/>
          </w:tcPr>
          <w:p w14:paraId="72C7AD30">
            <w:pPr>
              <w:pStyle w:val="23"/>
              <w:spacing w:before="10"/>
              <w:rPr>
                <w:b/>
                <w:color w:val="000000" w:themeColor="text1"/>
                <w:sz w:val="18"/>
                <w:highlight w:val="none"/>
                <w14:textFill>
                  <w14:solidFill>
                    <w14:schemeClr w14:val="tx1"/>
                  </w14:solidFill>
                </w14:textFill>
              </w:rPr>
            </w:pPr>
          </w:p>
          <w:p w14:paraId="7D093115">
            <w:pPr>
              <w:pStyle w:val="23"/>
              <w:ind w:left="106"/>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1年</w:t>
            </w:r>
          </w:p>
        </w:tc>
      </w:tr>
      <w:tr w14:paraId="29C2D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tcPr>
          <w:p w14:paraId="7A35324F">
            <w:pPr>
              <w:pStyle w:val="23"/>
              <w:spacing w:before="10"/>
              <w:rPr>
                <w:b/>
                <w:color w:val="000000" w:themeColor="text1"/>
                <w:sz w:val="18"/>
                <w:highlight w:val="none"/>
                <w14:textFill>
                  <w14:solidFill>
                    <w14:schemeClr w14:val="tx1"/>
                  </w14:solidFill>
                </w14:textFill>
              </w:rPr>
            </w:pPr>
          </w:p>
          <w:p w14:paraId="1008023E">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tc>
        <w:tc>
          <w:tcPr>
            <w:tcW w:w="7310" w:type="dxa"/>
          </w:tcPr>
          <w:p w14:paraId="333C2A74">
            <w:pPr>
              <w:pStyle w:val="23"/>
              <w:spacing w:before="10"/>
              <w:rPr>
                <w:b/>
                <w:color w:val="000000" w:themeColor="text1"/>
                <w:sz w:val="18"/>
                <w:highlight w:val="none"/>
                <w14:textFill>
                  <w14:solidFill>
                    <w14:schemeClr w14:val="tx1"/>
                  </w14:solidFill>
                </w14:textFill>
              </w:rPr>
            </w:pPr>
          </w:p>
          <w:p w14:paraId="385DEA0D">
            <w:pPr>
              <w:pStyle w:val="23"/>
              <w:ind w:left="10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采购人指定地点。</w:t>
            </w:r>
          </w:p>
        </w:tc>
      </w:tr>
      <w:tr w14:paraId="7B2EA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vAlign w:val="center"/>
          </w:tcPr>
          <w:p w14:paraId="7396C947">
            <w:pPr>
              <w:pStyle w:val="24"/>
              <w:ind w:left="0" w:leftChars="0" w:right="0" w:rightChars="0" w:firstLine="0" w:firstLineChars="0"/>
              <w:jc w:val="center"/>
              <w:rPr>
                <w:color w:val="000000" w:themeColor="text1"/>
                <w:sz w:val="24"/>
                <w:highlight w:val="none"/>
                <w14:textFill>
                  <w14:solidFill>
                    <w14:schemeClr w14:val="tx1"/>
                  </w14:solidFill>
                </w14:textFill>
              </w:rPr>
            </w:pPr>
            <w:r>
              <w:rPr>
                <w:rFonts w:hint="eastAsia" w:eastAsia="宋体" w:cs="宋体"/>
                <w:color w:val="000000" w:themeColor="text1"/>
                <w:highlight w:val="none"/>
                <w:vertAlign w:val="baseline"/>
                <w:lang w:val="en-US" w:eastAsia="zh-CN"/>
                <w14:textFill>
                  <w14:solidFill>
                    <w14:schemeClr w14:val="tx1"/>
                  </w14:solidFill>
                </w14:textFill>
              </w:rPr>
              <w:t>售后技术服务要求</w:t>
            </w:r>
          </w:p>
        </w:tc>
        <w:tc>
          <w:tcPr>
            <w:tcW w:w="7310" w:type="dxa"/>
            <w:vAlign w:val="center"/>
          </w:tcPr>
          <w:p w14:paraId="6ADDCE57">
            <w:pPr>
              <w:pStyle w:val="24"/>
              <w:ind w:left="0" w:leftChars="0" w:right="0" w:rightChars="0" w:firstLine="0" w:firstLineChars="0"/>
              <w:jc w:val="both"/>
              <w:rPr>
                <w:color w:val="000000" w:themeColor="text1"/>
                <w:sz w:val="24"/>
                <w:highlight w:val="none"/>
                <w14:textFill>
                  <w14:solidFill>
                    <w14:schemeClr w14:val="tx1"/>
                  </w14:solidFill>
                </w14:textFill>
              </w:rPr>
            </w:pPr>
            <w:r>
              <w:rPr>
                <w:rFonts w:hint="eastAsia" w:cs="宋体"/>
                <w:color w:val="000000" w:themeColor="text1"/>
                <w:highlight w:val="none"/>
                <w:vertAlign w:val="baseline"/>
                <w:lang w:val="en-US" w:eastAsia="zh-CN"/>
                <w14:textFill>
                  <w14:solidFill>
                    <w14:schemeClr w14:val="tx1"/>
                  </w14:solidFill>
                </w14:textFill>
              </w:rPr>
              <w:t>依照采购文件、响应文件、采购合同、</w:t>
            </w:r>
            <w:r>
              <w:rPr>
                <w:rFonts w:hint="eastAsia" w:cs="宋体"/>
                <w:color w:val="000000" w:themeColor="text1"/>
                <w:sz w:val="24"/>
                <w:highlight w:val="none"/>
                <w:lang w:val="en-US" w:eastAsia="zh-CN"/>
                <w14:textFill>
                  <w14:solidFill>
                    <w14:schemeClr w14:val="tx1"/>
                  </w14:solidFill>
                </w14:textFill>
              </w:rPr>
              <w:t>附件技术参数要求等</w:t>
            </w:r>
          </w:p>
        </w:tc>
      </w:tr>
      <w:tr w14:paraId="012F5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trPr>
        <w:tc>
          <w:tcPr>
            <w:tcW w:w="1969" w:type="dxa"/>
          </w:tcPr>
          <w:p w14:paraId="0BAECC1D">
            <w:pPr>
              <w:pStyle w:val="23"/>
              <w:spacing w:before="10"/>
              <w:rPr>
                <w:b/>
                <w:color w:val="000000" w:themeColor="text1"/>
                <w:sz w:val="18"/>
                <w:highlight w:val="none"/>
                <w14:textFill>
                  <w14:solidFill>
                    <w14:schemeClr w14:val="tx1"/>
                  </w14:solidFill>
                </w14:textFill>
              </w:rPr>
            </w:pPr>
          </w:p>
          <w:p w14:paraId="5EC256B0">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合同签订时间</w:t>
            </w:r>
          </w:p>
        </w:tc>
        <w:tc>
          <w:tcPr>
            <w:tcW w:w="7310" w:type="dxa"/>
          </w:tcPr>
          <w:p w14:paraId="77D1405D">
            <w:pPr>
              <w:pStyle w:val="23"/>
              <w:spacing w:before="10"/>
              <w:rPr>
                <w:b/>
                <w:color w:val="000000" w:themeColor="text1"/>
                <w:sz w:val="18"/>
                <w:highlight w:val="none"/>
                <w14:textFill>
                  <w14:solidFill>
                    <w14:schemeClr w14:val="tx1"/>
                  </w14:solidFill>
                </w14:textFill>
              </w:rPr>
            </w:pPr>
          </w:p>
          <w:p w14:paraId="78E8DDEB">
            <w:pPr>
              <w:pStyle w:val="23"/>
              <w:tabs>
                <w:tab w:val="left" w:pos="3106"/>
              </w:tabs>
              <w:ind w:left="10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成交通知书发出</w:t>
            </w:r>
            <w:r>
              <w:rPr>
                <w:rFonts w:hint="eastAsia"/>
                <w:color w:val="000000" w:themeColor="text1"/>
                <w:sz w:val="24"/>
                <w:highlight w:val="none"/>
                <w:lang w:eastAsia="zh-CN"/>
                <w14:textFill>
                  <w14:solidFill>
                    <w14:schemeClr w14:val="tx1"/>
                  </w14:solidFill>
                </w14:textFill>
              </w:rPr>
              <w:t>后</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个工作日内。</w:t>
            </w:r>
          </w:p>
        </w:tc>
      </w:tr>
      <w:tr w14:paraId="63D75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969" w:type="dxa"/>
            <w:vAlign w:val="center"/>
          </w:tcPr>
          <w:p w14:paraId="696EDB94">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付款方式</w:t>
            </w:r>
          </w:p>
        </w:tc>
        <w:tc>
          <w:tcPr>
            <w:tcW w:w="7310" w:type="dxa"/>
            <w:vAlign w:val="center"/>
          </w:tcPr>
          <w:p w14:paraId="4269209C">
            <w:pPr>
              <w:pStyle w:val="23"/>
              <w:spacing w:before="10"/>
              <w:jc w:val="center"/>
              <w:rPr>
                <w:b/>
                <w:color w:val="000000" w:themeColor="text1"/>
                <w:sz w:val="18"/>
                <w:highlight w:val="none"/>
                <w14:textFill>
                  <w14:solidFill>
                    <w14:schemeClr w14:val="tx1"/>
                  </w14:solidFill>
                </w14:textFill>
              </w:rPr>
            </w:pPr>
          </w:p>
          <w:p w14:paraId="4C2C338A">
            <w:pPr>
              <w:pStyle w:val="23"/>
              <w:spacing w:line="312" w:lineRule="auto"/>
              <w:ind w:left="106" w:right="111"/>
              <w:jc w:val="left"/>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验收合格，完成各项支付批准流程后</w:t>
            </w:r>
            <w:r>
              <w:rPr>
                <w:rFonts w:hint="eastAsia"/>
                <w:color w:val="000000" w:themeColor="text1"/>
                <w:sz w:val="24"/>
                <w:highlight w:val="none"/>
                <w:lang w:val="en-US" w:eastAsia="zh-CN"/>
                <w14:textFill>
                  <w14:solidFill>
                    <w14:schemeClr w14:val="tx1"/>
                  </w14:solidFill>
                </w14:textFill>
              </w:rPr>
              <w:t>30日内支付合同价的100</w:t>
            </w:r>
            <w:r>
              <w:rPr>
                <w:rFonts w:hint="eastAsia" w:ascii="宋体" w:hAnsi="宋体" w:eastAsia="宋体" w:cs="宋体"/>
                <w:color w:val="000000" w:themeColor="text1"/>
                <w:sz w:val="24"/>
                <w:highlight w:val="none"/>
                <w:lang w:val="en-US" w:eastAsia="zh-CN"/>
                <w14:textFill>
                  <w14:solidFill>
                    <w14:schemeClr w14:val="tx1"/>
                  </w14:solidFill>
                </w14:textFill>
              </w:rPr>
              <w:t>%。</w:t>
            </w:r>
          </w:p>
        </w:tc>
      </w:tr>
      <w:tr w14:paraId="04FD2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969" w:type="dxa"/>
            <w:vAlign w:val="top"/>
          </w:tcPr>
          <w:p w14:paraId="663E9A62">
            <w:pPr>
              <w:pStyle w:val="24"/>
              <w:ind w:left="0" w:leftChars="0" w:right="0" w:rightChars="0" w:firstLine="0" w:firstLineChars="0"/>
              <w:jc w:val="center"/>
              <w:rPr>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szCs w:val="22"/>
                <w:highlight w:val="none"/>
                <w:lang w:val="en-US" w:eastAsia="zh-CN" w:bidi="ar-SA"/>
                <w14:textFill>
                  <w14:solidFill>
                    <w14:schemeClr w14:val="tx1"/>
                  </w14:solidFill>
                </w14:textFill>
              </w:rPr>
              <w:t>备品备件及耗材等要求</w:t>
            </w:r>
          </w:p>
        </w:tc>
        <w:tc>
          <w:tcPr>
            <w:tcW w:w="7310" w:type="dxa"/>
            <w:vAlign w:val="center"/>
          </w:tcPr>
          <w:p w14:paraId="038B826D">
            <w:pPr>
              <w:pStyle w:val="24"/>
              <w:ind w:left="0" w:leftChars="0" w:right="0" w:rightChars="0" w:firstLine="0" w:firstLineChars="0"/>
              <w:jc w:val="both"/>
              <w:rPr>
                <w:rFonts w:hint="eastAsia"/>
                <w:color w:val="000000" w:themeColor="text1"/>
                <w:sz w:val="24"/>
                <w:highlight w:val="none"/>
                <w:lang w:eastAsia="zh-CN"/>
                <w14:textFill>
                  <w14:solidFill>
                    <w14:schemeClr w14:val="tx1"/>
                  </w14:solidFill>
                </w14:textFill>
              </w:rPr>
            </w:pPr>
            <w:r>
              <w:rPr>
                <w:rFonts w:hint="eastAsia" w:cs="宋体"/>
                <w:color w:val="000000" w:themeColor="text1"/>
                <w:kern w:val="0"/>
                <w:sz w:val="24"/>
                <w:szCs w:val="22"/>
                <w:highlight w:val="none"/>
                <w:lang w:val="en-US" w:eastAsia="zh-CN" w:bidi="ar-SA"/>
                <w14:textFill>
                  <w14:solidFill>
                    <w14:schemeClr w14:val="tx1"/>
                  </w14:solidFill>
                </w14:textFill>
              </w:rPr>
              <w:t>以与采购方签订的供货合同为准</w:t>
            </w:r>
          </w:p>
        </w:tc>
      </w:tr>
      <w:tr w14:paraId="1CAEB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7" w:hRule="atLeast"/>
        </w:trPr>
        <w:tc>
          <w:tcPr>
            <w:tcW w:w="1969" w:type="dxa"/>
            <w:vAlign w:val="center"/>
          </w:tcPr>
          <w:p w14:paraId="2689D6F9">
            <w:pPr>
              <w:pStyle w:val="23"/>
              <w:spacing w:line="312" w:lineRule="auto"/>
              <w:ind w:left="383" w:right="133" w:hanging="24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响应时间要求</w:t>
            </w:r>
          </w:p>
        </w:tc>
        <w:tc>
          <w:tcPr>
            <w:tcW w:w="7310" w:type="dxa"/>
            <w:vAlign w:val="center"/>
          </w:tcPr>
          <w:p w14:paraId="2E731524">
            <w:pPr>
              <w:pStyle w:val="23"/>
              <w:spacing w:line="312" w:lineRule="auto"/>
              <w:ind w:right="231"/>
              <w:jc w:val="both"/>
              <w:rPr>
                <w:color w:val="000000" w:themeColor="text1"/>
                <w:sz w:val="24"/>
                <w:highlight w:val="none"/>
                <w14:textFill>
                  <w14:solidFill>
                    <w14:schemeClr w14:val="tx1"/>
                  </w14:solidFill>
                </w14:textFill>
              </w:rPr>
            </w:pPr>
            <w:r>
              <w:rPr>
                <w:rFonts w:hint="eastAsia" w:cs="宋体"/>
                <w:color w:val="000000" w:themeColor="text1"/>
                <w:sz w:val="24"/>
                <w:highlight w:val="none"/>
                <w:lang w:eastAsia="zh-CN"/>
                <w14:textFill>
                  <w14:solidFill>
                    <w14:schemeClr w14:val="tx1"/>
                  </w14:solidFill>
                </w14:textFill>
              </w:rPr>
              <w:t>采购方确定安装位置、时间及安装要求后，成交供应商应在采购方指定的时间段内完成安装</w:t>
            </w:r>
            <w:r>
              <w:rPr>
                <w:rFonts w:ascii="宋体" w:hAnsi="宋体" w:eastAsia="宋体" w:cs="宋体"/>
                <w:color w:val="000000" w:themeColor="text1"/>
                <w:sz w:val="24"/>
                <w:highlight w:val="none"/>
                <w14:textFill>
                  <w14:solidFill>
                    <w14:schemeClr w14:val="tx1"/>
                  </w14:solidFill>
                </w14:textFill>
              </w:rPr>
              <w:t>。</w:t>
            </w:r>
          </w:p>
        </w:tc>
      </w:tr>
    </w:tbl>
    <w:p w14:paraId="1B5FBD62">
      <w:pPr>
        <w:spacing w:before="0" w:after="3"/>
        <w:ind w:right="0"/>
        <w:jc w:val="left"/>
        <w:rPr>
          <w:b/>
          <w:color w:val="000000" w:themeColor="text1"/>
          <w:sz w:val="24"/>
          <w:highlight w:val="none"/>
          <w14:textFill>
            <w14:solidFill>
              <w14:schemeClr w14:val="tx1"/>
            </w14:solidFill>
          </w14:textFill>
        </w:rPr>
      </w:pPr>
    </w:p>
    <w:p w14:paraId="5F335764">
      <w:pPr>
        <w:pStyle w:val="9"/>
        <w:ind w:firstLine="482" w:firstLineChars="200"/>
        <w:rPr>
          <w:color w:val="000000" w:themeColor="text1"/>
          <w:sz w:val="20"/>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三</w:t>
      </w:r>
      <w:r>
        <w:rPr>
          <w:b/>
          <w:color w:val="000000" w:themeColor="text1"/>
          <w:sz w:val="24"/>
          <w:highlight w:val="none"/>
          <w14:textFill>
            <w14:solidFill>
              <w14:schemeClr w14:val="tx1"/>
            </w14:solidFill>
          </w14:textFill>
        </w:rPr>
        <w:t>、采购人对项目的特殊要求及说明</w:t>
      </w:r>
    </w:p>
    <w:p w14:paraId="0B09EA5D">
      <w:pPr>
        <w:spacing w:after="0"/>
        <w:rPr>
          <w:color w:val="000000" w:themeColor="text1"/>
          <w:sz w:val="20"/>
          <w:highlight w:val="none"/>
          <w14:textFill>
            <w14:solidFill>
              <w14:schemeClr w14:val="tx1"/>
            </w14:solidFill>
          </w14:textFill>
        </w:rPr>
      </w:pPr>
    </w:p>
    <w:tbl>
      <w:tblPr>
        <w:tblStyle w:val="15"/>
        <w:tblW w:w="0" w:type="auto"/>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9"/>
        <w:gridCol w:w="7310"/>
      </w:tblGrid>
      <w:tr w14:paraId="6D72C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7" w:hRule="atLeast"/>
        </w:trPr>
        <w:tc>
          <w:tcPr>
            <w:tcW w:w="1969" w:type="dxa"/>
            <w:vAlign w:val="center"/>
          </w:tcPr>
          <w:p w14:paraId="3F2976ED">
            <w:pPr>
              <w:pStyle w:val="23"/>
              <w:spacing w:line="312" w:lineRule="auto"/>
              <w:ind w:right="133"/>
              <w:jc w:val="center"/>
              <w:rPr>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采购人的特殊要求及说明理由</w:t>
            </w:r>
          </w:p>
        </w:tc>
        <w:tc>
          <w:tcPr>
            <w:tcW w:w="7310" w:type="dxa"/>
          </w:tcPr>
          <w:p w14:paraId="5F62E06C">
            <w:pPr>
              <w:pStyle w:val="9"/>
              <w:spacing w:before="1"/>
              <w:ind w:left="10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1、是否收取履约保证金：否</w:t>
            </w:r>
          </w:p>
          <w:p w14:paraId="62712BBD">
            <w:pPr>
              <w:pStyle w:val="9"/>
              <w:spacing w:before="1"/>
              <w:ind w:left="10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2、是否收取</w:t>
            </w:r>
            <w:r>
              <w:rPr>
                <w:rFonts w:hint="eastAsia"/>
                <w:color w:val="000000" w:themeColor="text1"/>
                <w:highlight w:val="none"/>
                <w:lang w:val="en-US" w:eastAsia="zh-CN"/>
                <w14:textFill>
                  <w14:solidFill>
                    <w14:schemeClr w14:val="tx1"/>
                  </w14:solidFill>
                </w14:textFill>
              </w:rPr>
              <w:t>磋商</w:t>
            </w:r>
            <w:r>
              <w:rPr>
                <w:color w:val="000000" w:themeColor="text1"/>
                <w:highlight w:val="none"/>
                <w14:textFill>
                  <w14:solidFill>
                    <w14:schemeClr w14:val="tx1"/>
                  </w14:solidFill>
                </w14:textFill>
              </w:rPr>
              <w:t>保证金：否</w:t>
            </w:r>
          </w:p>
          <w:p w14:paraId="1C955452">
            <w:pPr>
              <w:pStyle w:val="9"/>
              <w:spacing w:before="1"/>
              <w:ind w:left="102"/>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是否接受联合体参加磋商：否</w:t>
            </w:r>
          </w:p>
          <w:p w14:paraId="15265EFB">
            <w:pPr>
              <w:pStyle w:val="9"/>
              <w:spacing w:before="1"/>
              <w:ind w:left="102"/>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、是否实行预付款及预付款保函：</w:t>
            </w:r>
            <w:r>
              <w:rPr>
                <w:rFonts w:hint="eastAsia"/>
                <w:color w:val="000000" w:themeColor="text1"/>
                <w:highlight w:val="none"/>
                <w:lang w:val="en-US" w:eastAsia="zh-CN"/>
                <w14:textFill>
                  <w14:solidFill>
                    <w14:schemeClr w14:val="tx1"/>
                  </w14:solidFill>
                </w14:textFill>
              </w:rPr>
              <w:t>否</w:t>
            </w:r>
          </w:p>
          <w:p w14:paraId="6978B095">
            <w:pPr>
              <w:pStyle w:val="9"/>
              <w:spacing w:before="1"/>
              <w:ind w:left="102"/>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、是否专门面向中小企业采购：</w:t>
            </w:r>
            <w:r>
              <w:rPr>
                <w:rFonts w:hint="eastAsia"/>
                <w:color w:val="000000" w:themeColor="text1"/>
                <w:highlight w:val="none"/>
                <w:lang w:val="en-US" w:eastAsia="zh-CN"/>
                <w14:textFill>
                  <w14:solidFill>
                    <w14:schemeClr w14:val="tx1"/>
                  </w14:solidFill>
                </w14:textFill>
              </w:rPr>
              <w:t>否</w:t>
            </w:r>
          </w:p>
          <w:p w14:paraId="61D15A01">
            <w:pPr>
              <w:pStyle w:val="9"/>
              <w:spacing w:before="1"/>
              <w:ind w:left="102"/>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、本项目是否要求以联合体形式参加或者合同分包：否。</w:t>
            </w:r>
          </w:p>
          <w:p w14:paraId="640BCDA6">
            <w:pPr>
              <w:pStyle w:val="9"/>
              <w:spacing w:before="1"/>
              <w:ind w:left="102"/>
              <w:rPr>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7、采购标的对应的中小企业划分标准所属行业为：信息传输业 。</w:t>
            </w:r>
          </w:p>
        </w:tc>
      </w:tr>
    </w:tbl>
    <w:p w14:paraId="11CFAC8A">
      <w:pPr>
        <w:tabs>
          <w:tab w:val="left" w:pos="1936"/>
        </w:tabs>
        <w:spacing w:line="240" w:lineRule="auto"/>
        <w:ind w:left="806" w:right="0" w:firstLine="0"/>
        <w:rPr>
          <w:color w:val="000000" w:themeColor="text1"/>
          <w:sz w:val="20"/>
          <w:highlight w:val="none"/>
          <w14:textFill>
            <w14:solidFill>
              <w14:schemeClr w14:val="tx1"/>
            </w14:solidFill>
          </w14:textFill>
        </w:rPr>
      </w:pPr>
    </w:p>
    <w:p w14:paraId="4DE50FDA">
      <w:pPr>
        <w:spacing w:after="0" w:line="240" w:lineRule="auto"/>
        <w:rPr>
          <w:color w:val="000000" w:themeColor="text1"/>
          <w:sz w:val="20"/>
          <w:highlight w:val="none"/>
          <w14:textFill>
            <w14:solidFill>
              <w14:schemeClr w14:val="tx1"/>
            </w14:solidFill>
          </w14:textFill>
        </w:rPr>
        <w:sectPr>
          <w:footerReference r:id="rId6" w:type="default"/>
          <w:pgSz w:w="11910" w:h="16840"/>
          <w:pgMar w:top="1440" w:right="540" w:bottom="960" w:left="960" w:header="0" w:footer="776" w:gutter="0"/>
          <w:pgNumType w:fmt="decimal"/>
          <w:cols w:space="720" w:num="1"/>
        </w:sectPr>
      </w:pPr>
    </w:p>
    <w:p w14:paraId="61A0A764">
      <w:pPr>
        <w:pStyle w:val="14"/>
        <w:shd w:val="clear" w:color="auto" w:fill="auto"/>
        <w:ind w:left="0" w:leftChars="0" w:firstLine="0" w:firstLineChars="0"/>
        <w:rPr>
          <w:rFonts w:hint="eastAsia" w:ascii="宋体" w:hAnsi="宋体" w:eastAsia="宋体" w:cs="宋体"/>
          <w:b/>
          <w:bCs/>
          <w:color w:val="000000" w:themeColor="text1"/>
          <w:kern w:val="0"/>
          <w:sz w:val="24"/>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1"/>
          <w:highlight w:val="none"/>
          <w:lang w:val="en-US" w:eastAsia="zh-CN" w:bidi="ar"/>
          <w14:textFill>
            <w14:solidFill>
              <w14:schemeClr w14:val="tx1"/>
            </w14:solidFill>
          </w14:textFill>
        </w:rPr>
        <w:t>附件1：</w:t>
      </w:r>
    </w:p>
    <w:p w14:paraId="67A3AC4C">
      <w:pPr>
        <w:shd w:val="clear" w:color="auto" w:fill="auto"/>
        <w:bidi w:val="0"/>
        <w:jc w:val="center"/>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bookmarkStart w:id="0" w:name="_Toc10267"/>
      <w:r>
        <w:rPr>
          <w:rFonts w:hint="eastAsia" w:ascii="宋体" w:hAnsi="宋体" w:eastAsia="宋体" w:cs="宋体"/>
          <w:b/>
          <w:bCs/>
          <w:color w:val="000000" w:themeColor="text1"/>
          <w:sz w:val="28"/>
          <w:szCs w:val="28"/>
          <w:highlight w:val="none"/>
          <w:lang w:val="en-US" w:eastAsia="zh-CN"/>
          <w14:textFill>
            <w14:solidFill>
              <w14:schemeClr w14:val="tx1"/>
            </w14:solidFill>
          </w14:textFill>
        </w:rPr>
        <w:t>统计上大中小微型企业划分标准</w:t>
      </w:r>
      <w:bookmarkEnd w:id="0"/>
    </w:p>
    <w:tbl>
      <w:tblPr>
        <w:tblStyle w:val="15"/>
        <w:tblW w:w="10152" w:type="dxa"/>
        <w:jc w:val="center"/>
        <w:shd w:val="clear" w:color="auto" w:fill="FFFFFF"/>
        <w:tblLayout w:type="fixed"/>
        <w:tblCellMar>
          <w:top w:w="0" w:type="dxa"/>
          <w:left w:w="0" w:type="dxa"/>
          <w:bottom w:w="0" w:type="dxa"/>
          <w:right w:w="0" w:type="dxa"/>
        </w:tblCellMar>
      </w:tblPr>
      <w:tblGrid>
        <w:gridCol w:w="2032"/>
        <w:gridCol w:w="1573"/>
        <w:gridCol w:w="760"/>
        <w:gridCol w:w="1213"/>
        <w:gridCol w:w="1827"/>
        <w:gridCol w:w="1713"/>
        <w:gridCol w:w="1034"/>
      </w:tblGrid>
      <w:tr w14:paraId="02193BB4">
        <w:tblPrEx>
          <w:shd w:val="clear" w:color="auto" w:fill="FFFFFF"/>
          <w:tblCellMar>
            <w:top w:w="0" w:type="dxa"/>
            <w:left w:w="0" w:type="dxa"/>
            <w:bottom w:w="0" w:type="dxa"/>
            <w:right w:w="0" w:type="dxa"/>
          </w:tblCellMar>
        </w:tblPrEx>
        <w:trPr>
          <w:trHeight w:val="615" w:hRule="atLeast"/>
          <w:jc w:val="center"/>
        </w:trPr>
        <w:tc>
          <w:tcPr>
            <w:tcW w:w="2032" w:type="dxa"/>
            <w:tcBorders>
              <w:top w:val="single" w:color="4F81BD" w:sz="6" w:space="0"/>
              <w:left w:val="single" w:color="4F81BD" w:sz="6" w:space="0"/>
              <w:bottom w:val="single" w:color="FFFFFF" w:sz="18" w:space="0"/>
              <w:right w:val="single" w:color="4F81BD" w:sz="6" w:space="0"/>
            </w:tcBorders>
            <w:shd w:val="clear" w:color="auto" w:fill="4F81BD"/>
            <w:noWrap w:val="0"/>
            <w:tcMar>
              <w:left w:w="105" w:type="dxa"/>
              <w:right w:w="105" w:type="dxa"/>
            </w:tcMar>
            <w:vAlign w:val="center"/>
          </w:tcPr>
          <w:p w14:paraId="2E735A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行业名称</w:t>
            </w:r>
          </w:p>
        </w:tc>
        <w:tc>
          <w:tcPr>
            <w:tcW w:w="157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1654F54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指标名称</w:t>
            </w:r>
          </w:p>
        </w:tc>
        <w:tc>
          <w:tcPr>
            <w:tcW w:w="760"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5E1A1C1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计量单位</w:t>
            </w:r>
          </w:p>
        </w:tc>
        <w:tc>
          <w:tcPr>
            <w:tcW w:w="121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B85509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大型</w:t>
            </w:r>
          </w:p>
        </w:tc>
        <w:tc>
          <w:tcPr>
            <w:tcW w:w="1827"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3B910AB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中型</w:t>
            </w:r>
          </w:p>
        </w:tc>
        <w:tc>
          <w:tcPr>
            <w:tcW w:w="171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9F6045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小型</w:t>
            </w:r>
          </w:p>
        </w:tc>
        <w:tc>
          <w:tcPr>
            <w:tcW w:w="1034"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53659B2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微型</w:t>
            </w:r>
          </w:p>
        </w:tc>
      </w:tr>
      <w:tr w14:paraId="28E2BC5F">
        <w:tblPrEx>
          <w:shd w:val="clear" w:color="auto" w:fill="FFFFFF"/>
          <w:tblCellMar>
            <w:top w:w="0" w:type="dxa"/>
            <w:left w:w="0" w:type="dxa"/>
            <w:bottom w:w="0" w:type="dxa"/>
            <w:right w:w="0" w:type="dxa"/>
          </w:tblCellMar>
        </w:tblPrEx>
        <w:trPr>
          <w:trHeight w:val="390" w:hRule="atLeast"/>
          <w:jc w:val="center"/>
        </w:trPr>
        <w:tc>
          <w:tcPr>
            <w:tcW w:w="2032" w:type="dxa"/>
            <w:tcBorders>
              <w:top w:val="nil"/>
              <w:left w:val="single" w:color="4F81BD" w:sz="6" w:space="0"/>
              <w:bottom w:val="single" w:color="4F81BD" w:sz="6" w:space="0"/>
              <w:right w:val="single" w:color="4F81BD" w:sz="6" w:space="0"/>
            </w:tcBorders>
            <w:shd w:val="clear" w:color="auto" w:fill="B8CCE4"/>
            <w:noWrap w:val="0"/>
            <w:tcMar>
              <w:left w:w="105" w:type="dxa"/>
              <w:right w:w="105" w:type="dxa"/>
            </w:tcMar>
            <w:vAlign w:val="center"/>
          </w:tcPr>
          <w:p w14:paraId="62951BB6">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农、林、牧、渔业</w:t>
            </w: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548C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7C440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6655B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1EAA7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7AF57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50≤Y＜500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8482F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w:t>
            </w:r>
          </w:p>
        </w:tc>
      </w:tr>
      <w:tr w14:paraId="0FE3F107">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AA54CB4">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工业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61133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DBA77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F4A1BD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513CF1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A68E95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78CA5B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1F0EFA62">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41F6E99">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DFB877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B38D3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27D67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Y≥40000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134A62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2000≤Y＜40000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F1BA1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827E60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w:t>
            </w:r>
          </w:p>
        </w:tc>
      </w:tr>
      <w:tr w14:paraId="0697E110">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D8F7A66">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建筑业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A97E85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DCF91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229119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Y≥80000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3A27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6000≤Y＜80000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11D88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300≤Y＜6000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AAC9C1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w:t>
            </w:r>
          </w:p>
        </w:tc>
      </w:tr>
      <w:tr w14:paraId="6113DFDA">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C1F91F0">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F04CA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F9E460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FE692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Z≥80000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BA7B3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5000≤Z＜80000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284820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300≤Z＜5000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A238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Z＜300</w:t>
            </w:r>
          </w:p>
        </w:tc>
      </w:tr>
      <w:tr w14:paraId="61D035DB">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B26035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批发业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D5001D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24D28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DA7B7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51338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20≤X＜200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86FF09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5≤X＜20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2CECED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X＜5</w:t>
            </w:r>
          </w:p>
        </w:tc>
      </w:tr>
      <w:tr w14:paraId="7F0FE3ED">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EAF2B2D">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C72C9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468D35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F85BB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Y≥40000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6E9D0B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5000≤Y＜40000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8285F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ABE7A4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w:t>
            </w:r>
          </w:p>
        </w:tc>
      </w:tr>
      <w:tr w14:paraId="12A6D012">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3BD0694">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零售业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7D7CA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192008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FFDDDD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1E4326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76FEC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10≤X＜50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BE4055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48EE1509">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FEBFF03">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2A164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D1C8F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6A0D9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5946F0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C581EA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100≤Y＜500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2C4DE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1A414BE4">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6EAF91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交通运输业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E84D10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FEB61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B40D43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EAE6EF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09A20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13E23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4DA59023">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15B3C73">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D348DF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FB9369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732DAA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B44AE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660EEB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200≤Y＜3000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C7D49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w:t>
            </w:r>
          </w:p>
        </w:tc>
      </w:tr>
      <w:tr w14:paraId="44EAEA09">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21163D3">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仓储业*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2547A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8A6E74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D7333A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40F5AB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100≤X＜200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C16782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81CB21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78A2B336">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7FC95D6">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45CA88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B2578C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87759E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4E0F1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09F0A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5EE61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6BDD856D">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61277B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邮政业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98647E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92A33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71E61F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033A4F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B6FB6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A48BFF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4E2FCA84">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13A141E">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C0484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B02C2B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E19EF2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5E9DE5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6F064B5">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241D3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3C55862E">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F6F7A4F">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住宿业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D3480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BA72D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66D254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0CB3DE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168C1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06584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70594AE7">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20C7699">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1A0C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60933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AD211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FAA837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30A04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63CCF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74963095">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10EF73A">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餐饮业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4DCCC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BE7C70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E449B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BC95F3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F4740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AF506B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5E9027B4">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212AA8F">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356F9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05B1FD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32727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DB4E1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70C21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ED30B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1C10EA6B">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C1489FE">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信息传输业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E4E73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D56C5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020B49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25538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100≤X＜2000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E456D9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A18584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6425035B">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AD4781F">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D8C775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257881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451CAE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9BC9E7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1000≤Y＜100000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8D2A0E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686E1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6CEE65E6">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6B58AAE">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15"/>
                <w:kern w:val="0"/>
                <w:sz w:val="21"/>
                <w:szCs w:val="21"/>
                <w:highlight w:val="none"/>
                <w:lang w:val="en-US" w:eastAsia="zh-CN" w:bidi="ar"/>
                <w14:textFill>
                  <w14:solidFill>
                    <w14:schemeClr w14:val="tx1"/>
                  </w14:solidFill>
                </w14:textFill>
              </w:rPr>
              <w:t>软件和信息技术服</w:t>
            </w: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务业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11BD4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1458C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77177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009340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41B877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9CABAB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685A07B7">
        <w:tblPrEx>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77A9464">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18E9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B16A88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BB9FE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DB501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2308F9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CFA89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w:t>
            </w:r>
          </w:p>
        </w:tc>
      </w:tr>
      <w:tr w14:paraId="0FEDBA11">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88854A">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房地产开发经营</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6A2ECB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B48F29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EAFAC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A27E1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 1000≤Y＜200000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E5034C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C9341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7E36A492">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281C526">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7C056C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693B7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805951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24DAB5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5000≤Z＜10000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17DB2E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2000≤Z＜5000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D8DA49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Z＜2000</w:t>
            </w:r>
          </w:p>
        </w:tc>
      </w:tr>
      <w:tr w14:paraId="75D4FE31">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EDC563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物业管理</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055AF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190DFE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9863AC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1EDF0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414FA0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8718F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w:t>
            </w:r>
          </w:p>
        </w:tc>
      </w:tr>
      <w:tr w14:paraId="5E07167E">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8CD2F34">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B853F3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C3CA83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48796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7E7F4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1000≤Y＜5000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E1949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703DA6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Y＜500</w:t>
            </w:r>
          </w:p>
        </w:tc>
      </w:tr>
      <w:tr w14:paraId="2D9E2BD0">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2C87F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租赁和商务服务业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E42C1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5BB5B4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2381B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842A1A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0622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AB78C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1529F5F9">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C943C4D">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337220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581FC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C3FEA4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4598C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8000≤Z＜120000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D1279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100≤Z＜8000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DA1242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Z＜100</w:t>
            </w:r>
          </w:p>
        </w:tc>
      </w:tr>
      <w:tr w14:paraId="6C9C93E0">
        <w:tblPrEx>
          <w:shd w:val="clear" w:color="auto" w:fill="FFFFFF"/>
          <w:tblCellMar>
            <w:top w:w="0" w:type="dxa"/>
            <w:left w:w="0" w:type="dxa"/>
            <w:bottom w:w="0" w:type="dxa"/>
            <w:right w:w="0" w:type="dxa"/>
          </w:tblCellMar>
        </w:tblPrEx>
        <w:trPr>
          <w:trHeight w:val="390" w:hRule="atLeast"/>
          <w:jc w:val="center"/>
        </w:trPr>
        <w:tc>
          <w:tcPr>
            <w:tcW w:w="2032" w:type="dxa"/>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73972CB">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其他未列明行业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F00A4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48F2E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69E2C3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D70050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BE76F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F3E902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bl>
    <w:p w14:paraId="42B4DC27">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说明：</w:t>
      </w:r>
    </w:p>
    <w:p w14:paraId="6C1DECD1">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b/>
          <w:bCs/>
          <w:color w:val="000000" w:themeColor="text1"/>
          <w:sz w:val="21"/>
          <w:szCs w:val="21"/>
          <w:highlight w:val="none"/>
          <w14:textFill>
            <w14:solidFill>
              <w14:schemeClr w14:val="tx1"/>
            </w14:solidFill>
          </w14:textFill>
        </w:rPr>
        <w:t>.大型、中型和小型企业须同时满足所列指标的下限，否则下划一档；微型企业只须满足所列指标中的一项即可。</w:t>
      </w:r>
    </w:p>
    <w:p w14:paraId="63E12087">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附表中各行业的范围以《国民经济行业分类》（GB/T4754-2017）为准。</w:t>
      </w:r>
      <w:r>
        <w:rPr>
          <w:rFonts w:hint="eastAsia" w:ascii="宋体" w:hAnsi="宋体" w:eastAsia="宋体" w:cs="宋体"/>
          <w:b/>
          <w:bCs/>
          <w:color w:val="000000" w:themeColor="text1"/>
          <w:sz w:val="21"/>
          <w:szCs w:val="21"/>
          <w:highlight w:val="none"/>
          <w14:textFill>
            <w14:solidFill>
              <w14:schemeClr w14:val="tx1"/>
            </w14:solidFill>
          </w14:textFill>
        </w:rPr>
        <w:t>带*的项为行业组合类别</w:t>
      </w:r>
      <w:r>
        <w:rPr>
          <w:rFonts w:hint="eastAsia" w:ascii="宋体" w:hAnsi="宋体" w:eastAsia="宋体" w:cs="宋体"/>
          <w:color w:val="000000" w:themeColor="text1"/>
          <w:sz w:val="21"/>
          <w:szCs w:val="21"/>
          <w:highlight w:val="none"/>
          <w14:textFill>
            <w14:solidFill>
              <w14:schemeClr w14:val="tx1"/>
            </w14:solidFill>
          </w14:textFill>
        </w:rPr>
        <w:t>，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D44CB6E">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1" w:name="_Toc15047"/>
      <w:r>
        <w:rPr>
          <w:rFonts w:hint="eastAsia" w:ascii="宋体" w:hAnsi="宋体" w:eastAsia="宋体" w:cs="宋体"/>
          <w:color w:val="000000" w:themeColor="text1"/>
          <w:sz w:val="21"/>
          <w:szCs w:val="21"/>
          <w:highlight w:val="none"/>
          <w:lang w:val="en-US" w:eastAsia="zh-CN"/>
          <w14:textFill>
            <w14:solidFill>
              <w14:schemeClr w14:val="tx1"/>
            </w14:solidFill>
          </w14:textFill>
        </w:rPr>
        <w:t>3.企业划分指标以现行统计制度为准。</w:t>
      </w:r>
      <w:bookmarkEnd w:id="1"/>
    </w:p>
    <w:p w14:paraId="4C644EA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（1）从业人员，是指期末从业人员数，没有期末从业人员数的，采用全年平均人员数代替。</w:t>
      </w:r>
    </w:p>
    <w:p w14:paraId="074F8F8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6B99A000">
      <w:pPr>
        <w:pStyle w:val="13"/>
        <w:widowControl/>
        <w:spacing w:before="0" w:beforeAutospacing="0" w:after="0" w:afterAutospacing="0" w:line="560" w:lineRule="atLeast"/>
        <w:ind w:firstLine="420" w:firstLineChars="200"/>
        <w:jc w:val="both"/>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（3）资产总额，采用资产总计代替。</w:t>
      </w:r>
    </w:p>
    <w:p w14:paraId="1B3683EE">
      <w:pPr>
        <w:rPr>
          <w:b/>
          <w:color w:val="000000" w:themeColor="text1"/>
          <w:sz w:val="28"/>
          <w:highlight w:val="none"/>
          <w14:textFill>
            <w14:solidFill>
              <w14:schemeClr w14:val="tx1"/>
            </w14:solidFill>
          </w14:textFill>
        </w:rPr>
      </w:pPr>
    </w:p>
    <w:p w14:paraId="293FD42C">
      <w:pPr>
        <w:spacing w:before="45"/>
        <w:ind w:left="471" w:right="1134" w:firstLine="0"/>
        <w:jc w:val="center"/>
        <w:rPr>
          <w:b/>
          <w:color w:val="000000" w:themeColor="text1"/>
          <w:sz w:val="28"/>
          <w:highlight w:val="none"/>
          <w14:textFill>
            <w14:solidFill>
              <w14:schemeClr w14:val="tx1"/>
            </w14:solidFill>
          </w14:textFill>
        </w:rPr>
      </w:pPr>
    </w:p>
    <w:p w14:paraId="49BF8642">
      <w:pPr>
        <w:spacing w:before="45"/>
        <w:ind w:left="471" w:right="1134" w:firstLine="0"/>
        <w:jc w:val="center"/>
        <w:rPr>
          <w:b/>
          <w:color w:val="000000" w:themeColor="text1"/>
          <w:sz w:val="28"/>
          <w:highlight w:val="none"/>
          <w14:textFill>
            <w14:solidFill>
              <w14:schemeClr w14:val="tx1"/>
            </w14:solidFill>
          </w14:textFill>
        </w:rPr>
      </w:pPr>
    </w:p>
    <w:p w14:paraId="1ED02866">
      <w:pP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br w:type="page"/>
      </w:r>
    </w:p>
    <w:p w14:paraId="1940A05A">
      <w:pPr>
        <w:spacing w:before="45"/>
        <w:ind w:left="471" w:right="1134" w:firstLine="0"/>
        <w:jc w:val="cente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第三章 供应商须知</w:t>
      </w:r>
    </w:p>
    <w:p w14:paraId="71595861">
      <w:pPr>
        <w:pStyle w:val="9"/>
        <w:spacing w:before="7"/>
        <w:rPr>
          <w:b/>
          <w:color w:val="000000" w:themeColor="text1"/>
          <w:sz w:val="37"/>
          <w:highlight w:val="none"/>
          <w14:textFill>
            <w14:solidFill>
              <w14:schemeClr w14:val="tx1"/>
            </w14:solidFill>
          </w14:textFill>
        </w:rPr>
      </w:pPr>
    </w:p>
    <w:p w14:paraId="4A8F4EBD">
      <w:pPr>
        <w:pStyle w:val="6"/>
        <w:ind w:left="471" w:right="887" w:firstLine="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供应商须知前附表</w:t>
      </w:r>
    </w:p>
    <w:p w14:paraId="0C600B08">
      <w:pPr>
        <w:pStyle w:val="9"/>
        <w:spacing w:before="12"/>
        <w:rPr>
          <w:b/>
          <w:color w:val="000000" w:themeColor="text1"/>
          <w:sz w:val="26"/>
          <w:highlight w:val="none"/>
          <w14:textFill>
            <w14:solidFill>
              <w14:schemeClr w14:val="tx1"/>
            </w14:solidFill>
          </w14:textFill>
        </w:rPr>
      </w:pPr>
    </w:p>
    <w:tbl>
      <w:tblPr>
        <w:tblStyle w:val="15"/>
        <w:tblW w:w="0" w:type="auto"/>
        <w:tblInd w:w="5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0"/>
        <w:gridCol w:w="2192"/>
        <w:gridCol w:w="6013"/>
      </w:tblGrid>
      <w:tr w14:paraId="63492BF1">
        <w:tblPrEx>
          <w:tblCellMar>
            <w:top w:w="0" w:type="dxa"/>
            <w:left w:w="0" w:type="dxa"/>
            <w:bottom w:w="0" w:type="dxa"/>
            <w:right w:w="0" w:type="dxa"/>
          </w:tblCellMar>
        </w:tblPrEx>
        <w:trPr>
          <w:trHeight w:val="420" w:hRule="atLeast"/>
        </w:trPr>
        <w:tc>
          <w:tcPr>
            <w:tcW w:w="770" w:type="dxa"/>
          </w:tcPr>
          <w:p w14:paraId="07F1A43D">
            <w:pPr>
              <w:pStyle w:val="23"/>
              <w:spacing w:before="98" w:line="302" w:lineRule="exact"/>
              <w:ind w:left="130" w:right="11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2192" w:type="dxa"/>
          </w:tcPr>
          <w:p w14:paraId="0CCD9BDE">
            <w:pPr>
              <w:pStyle w:val="23"/>
              <w:spacing w:before="98" w:line="302" w:lineRule="exact"/>
              <w:ind w:left="50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条 款 名 称</w:t>
            </w:r>
          </w:p>
        </w:tc>
        <w:tc>
          <w:tcPr>
            <w:tcW w:w="6013" w:type="dxa"/>
          </w:tcPr>
          <w:p w14:paraId="64EE6F84">
            <w:pPr>
              <w:pStyle w:val="23"/>
              <w:spacing w:before="98" w:line="302" w:lineRule="exact"/>
              <w:ind w:left="2178" w:right="216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编 列 内 容</w:t>
            </w:r>
          </w:p>
        </w:tc>
      </w:tr>
      <w:tr w14:paraId="7C4A4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4" w:hRule="atLeast"/>
        </w:trPr>
        <w:tc>
          <w:tcPr>
            <w:tcW w:w="770" w:type="dxa"/>
          </w:tcPr>
          <w:p w14:paraId="289C8DA0">
            <w:pPr>
              <w:pStyle w:val="23"/>
              <w:rPr>
                <w:b/>
                <w:color w:val="000000" w:themeColor="text1"/>
                <w:sz w:val="24"/>
                <w:highlight w:val="none"/>
                <w14:textFill>
                  <w14:solidFill>
                    <w14:schemeClr w14:val="tx1"/>
                  </w14:solidFill>
                </w14:textFill>
              </w:rPr>
            </w:pPr>
          </w:p>
          <w:p w14:paraId="31D934DB">
            <w:pPr>
              <w:pStyle w:val="23"/>
              <w:spacing w:before="5"/>
              <w:rPr>
                <w:b/>
                <w:color w:val="000000" w:themeColor="text1"/>
                <w:sz w:val="30"/>
                <w:highlight w:val="none"/>
                <w14:textFill>
                  <w14:solidFill>
                    <w14:schemeClr w14:val="tx1"/>
                  </w14:solidFill>
                </w14:textFill>
              </w:rPr>
            </w:pPr>
          </w:p>
          <w:p w14:paraId="33753F6A">
            <w:pPr>
              <w:pStyle w:val="23"/>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92" w:type="dxa"/>
            <w:vAlign w:val="center"/>
          </w:tcPr>
          <w:p w14:paraId="5CCA0FDD">
            <w:pPr>
              <w:pStyle w:val="23"/>
              <w:ind w:right="766"/>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采购人</w:t>
            </w:r>
          </w:p>
        </w:tc>
        <w:tc>
          <w:tcPr>
            <w:tcW w:w="6013" w:type="dxa"/>
            <w:vAlign w:val="center"/>
          </w:tcPr>
          <w:p w14:paraId="78831712">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名称：驻马店市公安局</w:t>
            </w:r>
          </w:p>
          <w:p w14:paraId="63E0DA00">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地址：驻马店市金水路48号</w:t>
            </w:r>
          </w:p>
          <w:p w14:paraId="49C1C337">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联系人：韩先生</w:t>
            </w:r>
          </w:p>
          <w:p w14:paraId="1F7D332F">
            <w:pPr>
              <w:pStyle w:val="23"/>
              <w:spacing w:before="114"/>
              <w:ind w:left="17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联系方式：19713966672 </w:t>
            </w:r>
          </w:p>
        </w:tc>
      </w:tr>
      <w:tr w14:paraId="5B58C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0" w:hRule="atLeast"/>
        </w:trPr>
        <w:tc>
          <w:tcPr>
            <w:tcW w:w="770" w:type="dxa"/>
          </w:tcPr>
          <w:p w14:paraId="4CDDD0B0">
            <w:pPr>
              <w:pStyle w:val="23"/>
              <w:rPr>
                <w:b/>
                <w:color w:val="000000" w:themeColor="text1"/>
                <w:sz w:val="24"/>
                <w:highlight w:val="none"/>
                <w14:textFill>
                  <w14:solidFill>
                    <w14:schemeClr w14:val="tx1"/>
                  </w14:solidFill>
                </w14:textFill>
              </w:rPr>
            </w:pPr>
          </w:p>
          <w:p w14:paraId="35F0842B">
            <w:pPr>
              <w:pStyle w:val="23"/>
              <w:rPr>
                <w:b/>
                <w:color w:val="000000" w:themeColor="text1"/>
                <w:sz w:val="24"/>
                <w:highlight w:val="none"/>
                <w14:textFill>
                  <w14:solidFill>
                    <w14:schemeClr w14:val="tx1"/>
                  </w14:solidFill>
                </w14:textFill>
              </w:rPr>
            </w:pPr>
          </w:p>
          <w:p w14:paraId="7B210279">
            <w:pPr>
              <w:pStyle w:val="23"/>
              <w:spacing w:before="12"/>
              <w:rPr>
                <w:b/>
                <w:color w:val="000000" w:themeColor="text1"/>
                <w:sz w:val="18"/>
                <w:highlight w:val="none"/>
                <w14:textFill>
                  <w14:solidFill>
                    <w14:schemeClr w14:val="tx1"/>
                  </w14:solidFill>
                </w14:textFill>
              </w:rPr>
            </w:pPr>
          </w:p>
          <w:p w14:paraId="0B26E58A">
            <w:pPr>
              <w:pStyle w:val="23"/>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2192" w:type="dxa"/>
          </w:tcPr>
          <w:p w14:paraId="10A43FAC">
            <w:pPr>
              <w:pStyle w:val="23"/>
              <w:rPr>
                <w:b/>
                <w:color w:val="000000" w:themeColor="text1"/>
                <w:sz w:val="24"/>
                <w:highlight w:val="none"/>
                <w14:textFill>
                  <w14:solidFill>
                    <w14:schemeClr w14:val="tx1"/>
                  </w14:solidFill>
                </w14:textFill>
              </w:rPr>
            </w:pPr>
          </w:p>
          <w:p w14:paraId="15B46A86">
            <w:pPr>
              <w:pStyle w:val="23"/>
              <w:rPr>
                <w:b/>
                <w:color w:val="000000" w:themeColor="text1"/>
                <w:sz w:val="24"/>
                <w:highlight w:val="none"/>
                <w14:textFill>
                  <w14:solidFill>
                    <w14:schemeClr w14:val="tx1"/>
                  </w14:solidFill>
                </w14:textFill>
              </w:rPr>
            </w:pPr>
          </w:p>
          <w:p w14:paraId="1B41951E">
            <w:pPr>
              <w:pStyle w:val="23"/>
              <w:spacing w:before="12"/>
              <w:rPr>
                <w:b/>
                <w:color w:val="000000" w:themeColor="text1"/>
                <w:sz w:val="18"/>
                <w:highlight w:val="none"/>
                <w14:textFill>
                  <w14:solidFill>
                    <w14:schemeClr w14:val="tx1"/>
                  </w14:solidFill>
                </w14:textFill>
              </w:rPr>
            </w:pPr>
          </w:p>
          <w:p w14:paraId="7F8D43C9">
            <w:pPr>
              <w:pStyle w:val="23"/>
              <w:ind w:left="44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采购代理机构</w:t>
            </w:r>
          </w:p>
        </w:tc>
        <w:tc>
          <w:tcPr>
            <w:tcW w:w="6013" w:type="dxa"/>
          </w:tcPr>
          <w:p w14:paraId="003B5E51">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名称：</w:t>
            </w:r>
            <w:r>
              <w:rPr>
                <w:rFonts w:hint="eastAsia"/>
                <w:color w:val="000000" w:themeColor="text1"/>
                <w:sz w:val="24"/>
                <w:highlight w:val="none"/>
                <w:lang w:eastAsia="zh-CN"/>
                <w14:textFill>
                  <w14:solidFill>
                    <w14:schemeClr w14:val="tx1"/>
                  </w14:solidFill>
                </w14:textFill>
              </w:rPr>
              <w:t>智博国际工程咨询有限公司</w:t>
            </w:r>
            <w:r>
              <w:rPr>
                <w:rFonts w:hint="eastAsia"/>
                <w:color w:val="000000" w:themeColor="text1"/>
                <w:sz w:val="24"/>
                <w:highlight w:val="none"/>
                <w14:textFill>
                  <w14:solidFill>
                    <w14:schemeClr w14:val="tx1"/>
                  </w14:solidFill>
                </w14:textFill>
              </w:rPr>
              <w:t>　</w:t>
            </w:r>
          </w:p>
          <w:p w14:paraId="0ABB390A">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地址：</w:t>
            </w:r>
            <w:r>
              <w:rPr>
                <w:rFonts w:hint="eastAsia"/>
                <w:color w:val="000000" w:themeColor="text1"/>
                <w:sz w:val="24"/>
                <w:highlight w:val="none"/>
                <w:lang w:eastAsia="zh-CN"/>
                <w14:textFill>
                  <w14:solidFill>
                    <w14:schemeClr w14:val="tx1"/>
                  </w14:solidFill>
                </w14:textFill>
              </w:rPr>
              <w:t>河南省</w:t>
            </w:r>
            <w:r>
              <w:rPr>
                <w:rFonts w:hint="eastAsia"/>
                <w:color w:val="000000" w:themeColor="text1"/>
                <w:sz w:val="24"/>
                <w:highlight w:val="none"/>
                <w14:textFill>
                  <w14:solidFill>
                    <w14:schemeClr w14:val="tx1"/>
                  </w14:solidFill>
                </w14:textFill>
              </w:rPr>
              <w:t>郑州</w:t>
            </w:r>
            <w:r>
              <w:rPr>
                <w:rFonts w:hint="eastAsia"/>
                <w:color w:val="000000" w:themeColor="text1"/>
                <w:sz w:val="24"/>
                <w:highlight w:val="none"/>
                <w:lang w:eastAsia="zh-CN"/>
                <w14:textFill>
                  <w14:solidFill>
                    <w14:schemeClr w14:val="tx1"/>
                  </w14:solidFill>
                </w14:textFill>
              </w:rPr>
              <w:t>市中原区</w:t>
            </w:r>
            <w:r>
              <w:rPr>
                <w:rFonts w:hint="eastAsia"/>
                <w:color w:val="000000" w:themeColor="text1"/>
                <w:sz w:val="24"/>
                <w:highlight w:val="none"/>
                <w14:textFill>
                  <w14:solidFill>
                    <w14:schemeClr w14:val="tx1"/>
                  </w14:solidFill>
                </w14:textFill>
              </w:rPr>
              <w:t>西三环</w:t>
            </w:r>
            <w:r>
              <w:rPr>
                <w:rFonts w:hint="eastAsia"/>
                <w:color w:val="000000" w:themeColor="text1"/>
                <w:sz w:val="24"/>
                <w:highlight w:val="none"/>
                <w:lang w:eastAsia="zh-CN"/>
                <w14:textFill>
                  <w14:solidFill>
                    <w14:schemeClr w14:val="tx1"/>
                  </w14:solidFill>
                </w14:textFill>
              </w:rPr>
              <w:t>路</w:t>
            </w:r>
            <w:r>
              <w:rPr>
                <w:rFonts w:hint="eastAsia"/>
                <w:color w:val="000000" w:themeColor="text1"/>
                <w:sz w:val="24"/>
                <w:highlight w:val="none"/>
                <w14:textFill>
                  <w14:solidFill>
                    <w14:schemeClr w14:val="tx1"/>
                  </w14:solidFill>
                </w14:textFill>
              </w:rPr>
              <w:t>283号18幢</w:t>
            </w:r>
            <w:r>
              <w:rPr>
                <w:rFonts w:hint="eastAsia"/>
                <w:color w:val="000000" w:themeColor="text1"/>
                <w:sz w:val="24"/>
                <w:highlight w:val="none"/>
                <w:lang w:val="en-US" w:eastAsia="zh-CN"/>
                <w14:textFill>
                  <w14:solidFill>
                    <w14:schemeClr w14:val="tx1"/>
                  </w14:solidFill>
                </w14:textFill>
              </w:rPr>
              <w:t>11层22号</w:t>
            </w:r>
          </w:p>
          <w:p w14:paraId="619BC5A5">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 系 人：</w:t>
            </w:r>
            <w:r>
              <w:rPr>
                <w:rFonts w:hint="eastAsia" w:ascii="宋体" w:hAnsi="宋体" w:cs="宋体"/>
                <w:color w:val="000000" w:themeColor="text1"/>
                <w:sz w:val="24"/>
                <w:lang w:val="en-US" w:eastAsia="zh-CN"/>
                <w14:textFill>
                  <w14:solidFill>
                    <w14:schemeClr w14:val="tx1"/>
                  </w14:solidFill>
                </w14:textFill>
              </w:rPr>
              <w:t>殷</w:t>
            </w:r>
            <w:r>
              <w:rPr>
                <w:rFonts w:hint="eastAsia"/>
                <w:color w:val="000000" w:themeColor="text1"/>
                <w:sz w:val="24"/>
                <w:highlight w:val="none"/>
                <w:lang w:eastAsia="zh-CN"/>
                <w14:textFill>
                  <w14:solidFill>
                    <w14:schemeClr w14:val="tx1"/>
                  </w14:solidFill>
                </w14:textFill>
              </w:rPr>
              <w:t>先生</w:t>
            </w:r>
            <w:r>
              <w:rPr>
                <w:rFonts w:hint="eastAsia"/>
                <w:color w:val="000000" w:themeColor="text1"/>
                <w:sz w:val="24"/>
                <w:highlight w:val="none"/>
                <w14:textFill>
                  <w14:solidFill>
                    <w14:schemeClr w14:val="tx1"/>
                  </w14:solidFill>
                </w14:textFill>
              </w:rPr>
              <w:t>　</w:t>
            </w:r>
          </w:p>
          <w:p w14:paraId="4D0F9D71">
            <w:pPr>
              <w:pStyle w:val="23"/>
              <w:spacing w:before="114"/>
              <w:ind w:left="17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联系电话：</w:t>
            </w:r>
            <w:r>
              <w:rPr>
                <w:rFonts w:hint="eastAsia"/>
                <w:color w:val="000000" w:themeColor="text1"/>
                <w:sz w:val="24"/>
                <w:highlight w:val="none"/>
                <w:lang w:eastAsia="zh-CN"/>
                <w14:textFill>
                  <w14:solidFill>
                    <w14:schemeClr w14:val="tx1"/>
                  </w14:solidFill>
                </w14:textFill>
              </w:rPr>
              <w:t>15518321111</w:t>
            </w:r>
            <w:r>
              <w:rPr>
                <w:rFonts w:hint="eastAsia"/>
                <w:color w:val="000000" w:themeColor="text1"/>
                <w:sz w:val="24"/>
                <w:highlight w:val="none"/>
                <w14:textFill>
                  <w14:solidFill>
                    <w14:schemeClr w14:val="tx1"/>
                  </w14:solidFill>
                </w14:textFill>
              </w:rPr>
              <w:t>　</w:t>
            </w:r>
          </w:p>
        </w:tc>
      </w:tr>
      <w:tr w14:paraId="6E388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0" w:type="dxa"/>
          </w:tcPr>
          <w:p w14:paraId="4370034C">
            <w:pPr>
              <w:pStyle w:val="23"/>
              <w:spacing w:before="4"/>
              <w:rPr>
                <w:b/>
                <w:color w:val="000000" w:themeColor="text1"/>
                <w:sz w:val="24"/>
                <w:highlight w:val="none"/>
                <w14:textFill>
                  <w14:solidFill>
                    <w14:schemeClr w14:val="tx1"/>
                  </w14:solidFill>
                </w14:textFill>
              </w:rPr>
            </w:pPr>
          </w:p>
          <w:p w14:paraId="43CDBD02">
            <w:pPr>
              <w:pStyle w:val="23"/>
              <w:spacing w:before="1"/>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2192" w:type="dxa"/>
          </w:tcPr>
          <w:p w14:paraId="481E2409">
            <w:pPr>
              <w:pStyle w:val="23"/>
              <w:spacing w:before="7"/>
              <w:rPr>
                <w:b/>
                <w:color w:val="000000" w:themeColor="text1"/>
                <w:sz w:val="27"/>
                <w:highlight w:val="none"/>
                <w14:textFill>
                  <w14:solidFill>
                    <w14:schemeClr w14:val="tx1"/>
                  </w14:solidFill>
                </w14:textFill>
              </w:rPr>
            </w:pPr>
          </w:p>
          <w:p w14:paraId="0A7B5631">
            <w:pPr>
              <w:pStyle w:val="23"/>
              <w:ind w:left="24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供应商名称及地址</w:t>
            </w:r>
          </w:p>
        </w:tc>
        <w:tc>
          <w:tcPr>
            <w:tcW w:w="6013" w:type="dxa"/>
          </w:tcPr>
          <w:p w14:paraId="2CD5BA02">
            <w:pPr>
              <w:pStyle w:val="23"/>
              <w:spacing w:before="114"/>
              <w:ind w:left="175"/>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供应商名称：</w:t>
            </w:r>
            <w:r>
              <w:rPr>
                <w:rFonts w:hint="eastAsia" w:cs="宋体"/>
                <w:color w:val="000000" w:themeColor="text1"/>
                <w:sz w:val="24"/>
                <w:highlight w:val="none"/>
                <w:lang w:eastAsia="zh-CN"/>
                <w14:textFill>
                  <w14:solidFill>
                    <w14:schemeClr w14:val="tx1"/>
                  </w14:solidFill>
                </w14:textFill>
              </w:rPr>
              <w:t>中国移动通信集团河南有限公司驻马店分公司</w:t>
            </w:r>
          </w:p>
          <w:p w14:paraId="7E7540B5">
            <w:pPr>
              <w:pStyle w:val="23"/>
              <w:spacing w:before="114"/>
              <w:ind w:left="175"/>
              <w:rPr>
                <w:rFonts w:hint="eastAsia" w:eastAsia="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供应商地址：</w:t>
            </w:r>
            <w:r>
              <w:rPr>
                <w:rFonts w:hint="eastAsia" w:ascii="宋体" w:hAnsi="宋体" w:eastAsia="宋体" w:cs="宋体"/>
                <w:color w:val="000000" w:themeColor="text1"/>
                <w:sz w:val="24"/>
                <w:highlight w:val="none"/>
                <w:lang w:val="en-US" w:eastAsia="zh-CN"/>
                <w14:textFill>
                  <w14:solidFill>
                    <w14:schemeClr w14:val="tx1"/>
                  </w14:solidFill>
                </w14:textFill>
              </w:rPr>
              <w:t>驻马店开源大道与骏马支路东南角（驻马店市开发区开源大道139号）</w:t>
            </w:r>
          </w:p>
        </w:tc>
      </w:tr>
      <w:tr w14:paraId="04E3A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70" w:type="dxa"/>
          </w:tcPr>
          <w:p w14:paraId="15302C01">
            <w:pPr>
              <w:pStyle w:val="23"/>
              <w:spacing w:before="102"/>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2192" w:type="dxa"/>
          </w:tcPr>
          <w:p w14:paraId="6CB7BCF6">
            <w:pPr>
              <w:pStyle w:val="23"/>
              <w:spacing w:before="102"/>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w:t>
            </w:r>
          </w:p>
        </w:tc>
        <w:tc>
          <w:tcPr>
            <w:tcW w:w="6013" w:type="dxa"/>
          </w:tcPr>
          <w:p w14:paraId="29661A76">
            <w:pPr>
              <w:pStyle w:val="23"/>
              <w:spacing w:before="102"/>
              <w:ind w:left="113"/>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财政资金</w:t>
            </w:r>
          </w:p>
        </w:tc>
      </w:tr>
      <w:tr w14:paraId="0C3D7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0" w:type="dxa"/>
          </w:tcPr>
          <w:p w14:paraId="6B35CEEC">
            <w:pPr>
              <w:pStyle w:val="23"/>
              <w:spacing w:before="106"/>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2192" w:type="dxa"/>
          </w:tcPr>
          <w:p w14:paraId="6D23F6AF">
            <w:pPr>
              <w:pStyle w:val="23"/>
              <w:spacing w:before="106"/>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预算资金</w:t>
            </w:r>
          </w:p>
        </w:tc>
        <w:tc>
          <w:tcPr>
            <w:tcW w:w="6013" w:type="dxa"/>
          </w:tcPr>
          <w:p w14:paraId="2C4D0BDC">
            <w:pPr>
              <w:pStyle w:val="23"/>
              <w:spacing w:before="106"/>
              <w:ind w:left="113"/>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371280.00</w:t>
            </w:r>
            <w:r>
              <w:rPr>
                <w:rFonts w:hint="eastAsia" w:eastAsia="宋体"/>
                <w:color w:val="000000" w:themeColor="text1"/>
                <w:sz w:val="24"/>
                <w:highlight w:val="none"/>
                <w:lang w:val="en-US" w:eastAsia="zh-CN"/>
                <w14:textFill>
                  <w14:solidFill>
                    <w14:schemeClr w14:val="tx1"/>
                  </w14:solidFill>
                </w14:textFill>
              </w:rPr>
              <w:t>元（以当年实际使用光纤数量结算，具体以审计部门出具的结算审计报告价格支付费用）</w:t>
            </w:r>
          </w:p>
        </w:tc>
      </w:tr>
      <w:tr w14:paraId="2560D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0" w:type="dxa"/>
          </w:tcPr>
          <w:p w14:paraId="40F1AE17">
            <w:pPr>
              <w:pStyle w:val="23"/>
              <w:spacing w:before="107"/>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w:t>
            </w:r>
          </w:p>
        </w:tc>
        <w:tc>
          <w:tcPr>
            <w:tcW w:w="2192" w:type="dxa"/>
          </w:tcPr>
          <w:p w14:paraId="1B8C868F">
            <w:pPr>
              <w:pStyle w:val="23"/>
              <w:spacing w:before="107"/>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服务标准</w:t>
            </w:r>
          </w:p>
        </w:tc>
        <w:tc>
          <w:tcPr>
            <w:tcW w:w="6013" w:type="dxa"/>
          </w:tcPr>
          <w:p w14:paraId="2D205A93">
            <w:pPr>
              <w:pStyle w:val="23"/>
              <w:spacing w:before="107"/>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color w:val="000000" w:themeColor="text1"/>
                <w:sz w:val="24"/>
                <w:highlight w:val="none"/>
                <w14:textFill>
                  <w14:solidFill>
                    <w14:schemeClr w14:val="tx1"/>
                  </w14:solidFill>
                </w14:textFill>
              </w:rPr>
              <w:t>。</w:t>
            </w:r>
          </w:p>
        </w:tc>
      </w:tr>
      <w:tr w14:paraId="5D97B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770" w:type="dxa"/>
          </w:tcPr>
          <w:p w14:paraId="4DE8B330">
            <w:pPr>
              <w:pStyle w:val="23"/>
              <w:spacing w:before="104"/>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w:t>
            </w:r>
          </w:p>
        </w:tc>
        <w:tc>
          <w:tcPr>
            <w:tcW w:w="2192" w:type="dxa"/>
          </w:tcPr>
          <w:p w14:paraId="429E7CBA">
            <w:pPr>
              <w:pStyle w:val="23"/>
              <w:spacing w:before="104"/>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采购范围</w:t>
            </w:r>
          </w:p>
        </w:tc>
        <w:tc>
          <w:tcPr>
            <w:tcW w:w="6013" w:type="dxa"/>
          </w:tcPr>
          <w:p w14:paraId="432709D6">
            <w:pPr>
              <w:pStyle w:val="23"/>
              <w:spacing w:before="82"/>
              <w:ind w:left="113"/>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2026年交通设施光纤租赁项目</w:t>
            </w:r>
          </w:p>
        </w:tc>
      </w:tr>
      <w:tr w14:paraId="73E96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70" w:type="dxa"/>
          </w:tcPr>
          <w:p w14:paraId="331D03E5">
            <w:pPr>
              <w:pStyle w:val="23"/>
              <w:spacing w:before="105"/>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8</w:t>
            </w:r>
          </w:p>
        </w:tc>
        <w:tc>
          <w:tcPr>
            <w:tcW w:w="2192" w:type="dxa"/>
          </w:tcPr>
          <w:p w14:paraId="683571CF">
            <w:pPr>
              <w:pStyle w:val="23"/>
              <w:spacing w:before="105"/>
              <w:ind w:right="-18" w:rightChars="0"/>
              <w:jc w:val="center"/>
              <w:rPr>
                <w:rFonts w:hint="eastAsia" w:eastAsia="宋体"/>
                <w:color w:val="000000" w:themeColor="text1"/>
                <w:sz w:val="24"/>
                <w:highlight w:val="none"/>
                <w:lang w:eastAsia="zh-CN"/>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服务</w:t>
            </w:r>
            <w:r>
              <w:rPr>
                <w:rFonts w:hint="eastAsia" w:cs="宋体"/>
                <w:color w:val="000000" w:themeColor="text1"/>
                <w:sz w:val="24"/>
                <w:highlight w:val="none"/>
                <w:lang w:eastAsia="zh-CN"/>
                <w14:textFill>
                  <w14:solidFill>
                    <w14:schemeClr w14:val="tx1"/>
                  </w14:solidFill>
                </w14:textFill>
              </w:rPr>
              <w:t>期</w:t>
            </w:r>
          </w:p>
        </w:tc>
        <w:tc>
          <w:tcPr>
            <w:tcW w:w="6013" w:type="dxa"/>
          </w:tcPr>
          <w:p w14:paraId="0EC14C1C">
            <w:pPr>
              <w:pStyle w:val="23"/>
              <w:spacing w:before="105"/>
              <w:ind w:left="113"/>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1年</w:t>
            </w:r>
          </w:p>
        </w:tc>
      </w:tr>
      <w:tr w14:paraId="7556A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70" w:type="dxa"/>
          </w:tcPr>
          <w:p w14:paraId="6E820CE1">
            <w:pPr>
              <w:pStyle w:val="23"/>
              <w:spacing w:before="163"/>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9</w:t>
            </w:r>
          </w:p>
        </w:tc>
        <w:tc>
          <w:tcPr>
            <w:tcW w:w="2192" w:type="dxa"/>
          </w:tcPr>
          <w:p w14:paraId="3B9D1F71">
            <w:pPr>
              <w:pStyle w:val="23"/>
              <w:spacing w:before="5" w:line="302" w:lineRule="exact"/>
              <w:ind w:right="-18" w:right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供应商提出问题的截止时间</w:t>
            </w:r>
          </w:p>
        </w:tc>
        <w:tc>
          <w:tcPr>
            <w:tcW w:w="6013" w:type="dxa"/>
          </w:tcPr>
          <w:p w14:paraId="128C28BC">
            <w:pPr>
              <w:pStyle w:val="23"/>
              <w:spacing w:before="208"/>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提交首次响应文件截止之日1个工作日前</w:t>
            </w:r>
          </w:p>
        </w:tc>
      </w:tr>
      <w:tr w14:paraId="36925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770" w:type="dxa"/>
          </w:tcPr>
          <w:p w14:paraId="78BB8E95">
            <w:pPr>
              <w:pStyle w:val="23"/>
              <w:spacing w:before="171"/>
              <w:ind w:right="11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10</w:t>
            </w:r>
          </w:p>
        </w:tc>
        <w:tc>
          <w:tcPr>
            <w:tcW w:w="2192" w:type="dxa"/>
          </w:tcPr>
          <w:p w14:paraId="7093C016">
            <w:pPr>
              <w:pStyle w:val="23"/>
              <w:spacing w:before="187"/>
              <w:ind w:left="8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单一来源协商保证金</w:t>
            </w:r>
          </w:p>
        </w:tc>
        <w:tc>
          <w:tcPr>
            <w:tcW w:w="6013" w:type="dxa"/>
          </w:tcPr>
          <w:p w14:paraId="1B7DF016">
            <w:pPr>
              <w:pStyle w:val="23"/>
              <w:spacing w:before="144"/>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本项目不收取单一来源协商保证金。</w:t>
            </w:r>
          </w:p>
        </w:tc>
      </w:tr>
      <w:tr w14:paraId="131F0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770" w:type="dxa"/>
          </w:tcPr>
          <w:p w14:paraId="2B46F2F0">
            <w:pPr>
              <w:pStyle w:val="23"/>
              <w:spacing w:before="7"/>
              <w:rPr>
                <w:b/>
                <w:color w:val="000000" w:themeColor="text1"/>
                <w:sz w:val="30"/>
                <w:highlight w:val="none"/>
                <w14:textFill>
                  <w14:solidFill>
                    <w14:schemeClr w14:val="tx1"/>
                  </w14:solidFill>
                </w14:textFill>
              </w:rPr>
            </w:pPr>
          </w:p>
          <w:p w14:paraId="11B3E7AF">
            <w:pPr>
              <w:pStyle w:val="23"/>
              <w:spacing w:before="1"/>
              <w:ind w:left="8" w:right="11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11</w:t>
            </w:r>
          </w:p>
        </w:tc>
        <w:tc>
          <w:tcPr>
            <w:tcW w:w="2192" w:type="dxa"/>
          </w:tcPr>
          <w:p w14:paraId="7A2843DE">
            <w:pPr>
              <w:pStyle w:val="23"/>
              <w:spacing w:before="7"/>
              <w:rPr>
                <w:b/>
                <w:color w:val="000000" w:themeColor="text1"/>
                <w:sz w:val="30"/>
                <w:highlight w:val="none"/>
                <w14:textFill>
                  <w14:solidFill>
                    <w14:schemeClr w14:val="tx1"/>
                  </w14:solidFill>
                </w14:textFill>
              </w:rPr>
            </w:pPr>
          </w:p>
          <w:p w14:paraId="2CEBDDF9">
            <w:pPr>
              <w:pStyle w:val="23"/>
              <w:spacing w:before="1"/>
              <w:ind w:left="24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响应文件有效期</w:t>
            </w:r>
          </w:p>
        </w:tc>
        <w:tc>
          <w:tcPr>
            <w:tcW w:w="6013" w:type="dxa"/>
          </w:tcPr>
          <w:p w14:paraId="5258BA7E">
            <w:pPr>
              <w:pStyle w:val="23"/>
              <w:spacing w:before="77" w:line="310" w:lineRule="atLeast"/>
              <w:ind w:left="113" w:right="6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响应文件有效期：递交响应文件截止之日起60日。成交供应商的响应文件是合同的组成部分,有效期至合同完全履行止。</w:t>
            </w:r>
          </w:p>
        </w:tc>
      </w:tr>
      <w:tr w14:paraId="09971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770" w:type="dxa"/>
          </w:tcPr>
          <w:p w14:paraId="68723620">
            <w:pPr>
              <w:pStyle w:val="23"/>
              <w:rPr>
                <w:b/>
                <w:color w:val="000000" w:themeColor="text1"/>
                <w:sz w:val="24"/>
                <w:highlight w:val="none"/>
                <w14:textFill>
                  <w14:solidFill>
                    <w14:schemeClr w14:val="tx1"/>
                  </w14:solidFill>
                </w14:textFill>
              </w:rPr>
            </w:pPr>
          </w:p>
          <w:p w14:paraId="69BA5F21">
            <w:pPr>
              <w:pStyle w:val="23"/>
              <w:rPr>
                <w:b/>
                <w:color w:val="000000" w:themeColor="text1"/>
                <w:sz w:val="24"/>
                <w:highlight w:val="none"/>
                <w14:textFill>
                  <w14:solidFill>
                    <w14:schemeClr w14:val="tx1"/>
                  </w14:solidFill>
                </w14:textFill>
              </w:rPr>
            </w:pPr>
          </w:p>
          <w:p w14:paraId="47BD3D34">
            <w:pPr>
              <w:pStyle w:val="23"/>
              <w:spacing w:before="177"/>
              <w:ind w:left="130" w:right="11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2192" w:type="dxa"/>
          </w:tcPr>
          <w:p w14:paraId="3041A378">
            <w:pPr>
              <w:pStyle w:val="23"/>
              <w:rPr>
                <w:b/>
                <w:color w:val="000000" w:themeColor="text1"/>
                <w:sz w:val="24"/>
                <w:highlight w:val="none"/>
                <w14:textFill>
                  <w14:solidFill>
                    <w14:schemeClr w14:val="tx1"/>
                  </w14:solidFill>
                </w14:textFill>
              </w:rPr>
            </w:pPr>
          </w:p>
          <w:p w14:paraId="373F2EC6">
            <w:pPr>
              <w:pStyle w:val="23"/>
              <w:rPr>
                <w:b/>
                <w:color w:val="000000" w:themeColor="text1"/>
                <w:sz w:val="24"/>
                <w:highlight w:val="none"/>
                <w14:textFill>
                  <w14:solidFill>
                    <w14:schemeClr w14:val="tx1"/>
                  </w14:solidFill>
                </w14:textFill>
              </w:rPr>
            </w:pPr>
          </w:p>
          <w:p w14:paraId="48420D76">
            <w:pPr>
              <w:pStyle w:val="23"/>
              <w:spacing w:before="177"/>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装订要求</w:t>
            </w:r>
          </w:p>
        </w:tc>
        <w:tc>
          <w:tcPr>
            <w:tcW w:w="6013" w:type="dxa"/>
          </w:tcPr>
          <w:p w14:paraId="7E7F80E2">
            <w:pPr>
              <w:pStyle w:val="23"/>
              <w:spacing w:before="82" w:line="242" w:lineRule="auto"/>
              <w:ind w:left="113" w:right="6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正本与副本不一致，以正本为准，副本可以是正本的完全复印件。</w:t>
            </w:r>
          </w:p>
          <w:p w14:paraId="6621F218">
            <w:pPr>
              <w:pStyle w:val="23"/>
              <w:spacing w:before="79" w:line="242" w:lineRule="auto"/>
              <w:ind w:left="113" w:right="6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装订要求：响应文件分正本和副本。正本和副本应分别胶装成册，并编制目录和页码，不得采用活页夹等可随时拆换的方式装订。</w:t>
            </w:r>
          </w:p>
        </w:tc>
      </w:tr>
    </w:tbl>
    <w:p w14:paraId="6D56BAA5">
      <w:pPr>
        <w:spacing w:after="0" w:line="242" w:lineRule="auto"/>
        <w:jc w:val="both"/>
        <w:rPr>
          <w:color w:val="000000" w:themeColor="text1"/>
          <w:sz w:val="24"/>
          <w:highlight w:val="none"/>
          <w14:textFill>
            <w14:solidFill>
              <w14:schemeClr w14:val="tx1"/>
            </w14:solidFill>
          </w14:textFill>
        </w:rPr>
        <w:sectPr>
          <w:footerReference r:id="rId7" w:type="default"/>
          <w:pgSz w:w="11910" w:h="16840"/>
          <w:pgMar w:top="1180" w:right="540" w:bottom="880" w:left="960" w:header="0" w:footer="696" w:gutter="0"/>
          <w:pgNumType w:fmt="decimal"/>
          <w:cols w:space="720" w:num="1"/>
        </w:sectPr>
      </w:pPr>
    </w:p>
    <w:tbl>
      <w:tblPr>
        <w:tblStyle w:val="15"/>
        <w:tblW w:w="0" w:type="auto"/>
        <w:tblInd w:w="5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2437"/>
        <w:gridCol w:w="5692"/>
      </w:tblGrid>
      <w:tr w14:paraId="271ED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769" w:type="dxa"/>
            <w:vAlign w:val="top"/>
          </w:tcPr>
          <w:p w14:paraId="5953B6DB">
            <w:pPr>
              <w:pStyle w:val="23"/>
              <w:jc w:val="center"/>
              <w:rPr>
                <w:b/>
                <w:color w:val="000000" w:themeColor="text1"/>
                <w:sz w:val="24"/>
                <w:highlight w:val="none"/>
                <w14:textFill>
                  <w14:solidFill>
                    <w14:schemeClr w14:val="tx1"/>
                  </w14:solidFill>
                </w14:textFill>
              </w:rPr>
            </w:pPr>
          </w:p>
          <w:p w14:paraId="0AD58464">
            <w:pPr>
              <w:pStyle w:val="23"/>
              <w:spacing w:before="11"/>
              <w:jc w:val="center"/>
              <w:rPr>
                <w:b/>
                <w:color w:val="000000" w:themeColor="text1"/>
                <w:sz w:val="23"/>
                <w:highlight w:val="none"/>
                <w14:textFill>
                  <w14:solidFill>
                    <w14:schemeClr w14:val="tx1"/>
                  </w14:solidFill>
                </w14:textFill>
              </w:rPr>
            </w:pPr>
          </w:p>
          <w:p w14:paraId="404FA4E9">
            <w:pPr>
              <w:pStyle w:val="23"/>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13</w:t>
            </w:r>
          </w:p>
        </w:tc>
        <w:tc>
          <w:tcPr>
            <w:tcW w:w="2437" w:type="dxa"/>
            <w:vAlign w:val="top"/>
          </w:tcPr>
          <w:p w14:paraId="6AE5506D">
            <w:pPr>
              <w:pStyle w:val="23"/>
              <w:jc w:val="center"/>
              <w:rPr>
                <w:b/>
                <w:color w:val="000000" w:themeColor="text1"/>
                <w:sz w:val="24"/>
                <w:highlight w:val="none"/>
                <w14:textFill>
                  <w14:solidFill>
                    <w14:schemeClr w14:val="tx1"/>
                  </w14:solidFill>
                </w14:textFill>
              </w:rPr>
            </w:pPr>
          </w:p>
          <w:p w14:paraId="73CC06AB">
            <w:pPr>
              <w:pStyle w:val="23"/>
              <w:spacing w:before="11"/>
              <w:jc w:val="center"/>
              <w:rPr>
                <w:b/>
                <w:color w:val="000000" w:themeColor="text1"/>
                <w:sz w:val="23"/>
                <w:highlight w:val="none"/>
                <w14:textFill>
                  <w14:solidFill>
                    <w14:schemeClr w14:val="tx1"/>
                  </w14:solidFill>
                </w14:textFill>
              </w:rPr>
            </w:pPr>
          </w:p>
          <w:p w14:paraId="78E45DD1">
            <w:pPr>
              <w:pStyle w:val="23"/>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签字或盖章要求</w:t>
            </w:r>
          </w:p>
        </w:tc>
        <w:tc>
          <w:tcPr>
            <w:tcW w:w="5692" w:type="dxa"/>
          </w:tcPr>
          <w:p w14:paraId="59BE4B1B">
            <w:pPr>
              <w:pStyle w:val="23"/>
              <w:spacing w:before="76"/>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w:t>
            </w:r>
            <w:r>
              <w:rPr>
                <w:rFonts w:hint="eastAsia"/>
                <w:color w:val="000000" w:themeColor="text1"/>
                <w:sz w:val="24"/>
                <w:highlight w:val="none"/>
                <w:lang w:val="en-US" w:eastAsia="zh-CN"/>
                <w14:textFill>
                  <w14:solidFill>
                    <w14:schemeClr w14:val="tx1"/>
                  </w14:solidFill>
                </w14:textFill>
              </w:rPr>
              <w:t>采购</w:t>
            </w:r>
            <w:r>
              <w:rPr>
                <w:color w:val="000000" w:themeColor="text1"/>
                <w:sz w:val="24"/>
                <w:highlight w:val="none"/>
                <w14:textFill>
                  <w14:solidFill>
                    <w14:schemeClr w14:val="tx1"/>
                  </w14:solidFill>
                </w14:textFill>
              </w:rPr>
              <w:t>文件规定应加盖公章的证明材料必须加</w:t>
            </w:r>
          </w:p>
          <w:p w14:paraId="50CDCC05">
            <w:pPr>
              <w:pStyle w:val="23"/>
              <w:spacing w:before="2" w:line="470" w:lineRule="atLeast"/>
              <w:ind w:left="111" w:right="5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盖供应商公章；要求签署姓名的须有供应商的法定代表人或其委托代理人签字。</w:t>
            </w:r>
          </w:p>
        </w:tc>
      </w:tr>
      <w:tr w14:paraId="171C0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69" w:type="dxa"/>
            <w:vAlign w:val="top"/>
          </w:tcPr>
          <w:p w14:paraId="75EC59E5">
            <w:pPr>
              <w:pStyle w:val="23"/>
              <w:spacing w:before="76"/>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14</w:t>
            </w:r>
          </w:p>
        </w:tc>
        <w:tc>
          <w:tcPr>
            <w:tcW w:w="2437" w:type="dxa"/>
            <w:vAlign w:val="top"/>
          </w:tcPr>
          <w:p w14:paraId="116D25CF">
            <w:pPr>
              <w:pStyle w:val="23"/>
              <w:spacing w:before="76"/>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响应文件组成</w:t>
            </w:r>
          </w:p>
        </w:tc>
        <w:tc>
          <w:tcPr>
            <w:tcW w:w="5692" w:type="dxa"/>
          </w:tcPr>
          <w:p w14:paraId="3C40D79D">
            <w:pPr>
              <w:pStyle w:val="23"/>
              <w:spacing w:before="76" w:line="242" w:lineRule="auto"/>
              <w:ind w:left="111" w:right="1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响应文件组成：纸质响应文件一正</w:t>
            </w:r>
            <w:r>
              <w:rPr>
                <w:rFonts w:hint="eastAsia"/>
                <w:color w:val="000000" w:themeColor="text1"/>
                <w:sz w:val="24"/>
                <w:highlight w:val="none"/>
                <w:lang w:eastAsia="zh-CN"/>
                <w14:textFill>
                  <w14:solidFill>
                    <w14:schemeClr w14:val="tx1"/>
                  </w14:solidFill>
                </w14:textFill>
              </w:rPr>
              <w:t>二</w:t>
            </w:r>
            <w:r>
              <w:rPr>
                <w:color w:val="000000" w:themeColor="text1"/>
                <w:sz w:val="24"/>
                <w:highlight w:val="none"/>
                <w14:textFill>
                  <w14:solidFill>
                    <w14:schemeClr w14:val="tx1"/>
                  </w14:solidFill>
                </w14:textFill>
              </w:rPr>
              <w:t>副，电子U盘一份（保证内容能正常读取）。</w:t>
            </w:r>
          </w:p>
        </w:tc>
      </w:tr>
      <w:tr w14:paraId="1151F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trPr>
        <w:tc>
          <w:tcPr>
            <w:tcW w:w="769" w:type="dxa"/>
            <w:vAlign w:val="top"/>
          </w:tcPr>
          <w:p w14:paraId="30395EFA">
            <w:pPr>
              <w:pStyle w:val="23"/>
              <w:jc w:val="center"/>
              <w:rPr>
                <w:b/>
                <w:color w:val="000000" w:themeColor="text1"/>
                <w:sz w:val="24"/>
                <w:highlight w:val="none"/>
                <w14:textFill>
                  <w14:solidFill>
                    <w14:schemeClr w14:val="tx1"/>
                  </w14:solidFill>
                </w14:textFill>
              </w:rPr>
            </w:pPr>
          </w:p>
          <w:p w14:paraId="280BB1C5">
            <w:pPr>
              <w:pStyle w:val="23"/>
              <w:spacing w:before="7"/>
              <w:jc w:val="both"/>
              <w:rPr>
                <w:b/>
                <w:color w:val="000000" w:themeColor="text1"/>
                <w:sz w:val="20"/>
                <w:highlight w:val="none"/>
                <w14:textFill>
                  <w14:solidFill>
                    <w14:schemeClr w14:val="tx1"/>
                  </w14:solidFill>
                </w14:textFill>
              </w:rPr>
            </w:pPr>
          </w:p>
          <w:p w14:paraId="1404FD03">
            <w:pPr>
              <w:pStyle w:val="23"/>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15</w:t>
            </w:r>
          </w:p>
        </w:tc>
        <w:tc>
          <w:tcPr>
            <w:tcW w:w="2437" w:type="dxa"/>
            <w:vAlign w:val="top"/>
          </w:tcPr>
          <w:p w14:paraId="3D4CD563">
            <w:pPr>
              <w:pStyle w:val="23"/>
              <w:jc w:val="center"/>
              <w:rPr>
                <w:b/>
                <w:color w:val="000000" w:themeColor="text1"/>
                <w:sz w:val="24"/>
                <w:highlight w:val="none"/>
                <w14:textFill>
                  <w14:solidFill>
                    <w14:schemeClr w14:val="tx1"/>
                  </w14:solidFill>
                </w14:textFill>
              </w:rPr>
            </w:pPr>
          </w:p>
          <w:p w14:paraId="0768E061">
            <w:pPr>
              <w:pStyle w:val="23"/>
              <w:jc w:val="center"/>
              <w:rPr>
                <w:b/>
                <w:color w:val="000000" w:themeColor="text1"/>
                <w:sz w:val="24"/>
                <w:highlight w:val="none"/>
                <w14:textFill>
                  <w14:solidFill>
                    <w14:schemeClr w14:val="tx1"/>
                  </w14:solidFill>
                </w14:textFill>
              </w:rPr>
            </w:pPr>
          </w:p>
          <w:p w14:paraId="06C596D4">
            <w:pPr>
              <w:pStyle w:val="23"/>
              <w:spacing w:before="7"/>
              <w:jc w:val="center"/>
              <w:rPr>
                <w:b/>
                <w:color w:val="000000" w:themeColor="text1"/>
                <w:sz w:val="20"/>
                <w:highlight w:val="none"/>
                <w14:textFill>
                  <w14:solidFill>
                    <w14:schemeClr w14:val="tx1"/>
                  </w14:solidFill>
                </w14:textFill>
              </w:rPr>
            </w:pPr>
          </w:p>
          <w:p w14:paraId="19CE4B16">
            <w:pPr>
              <w:pStyle w:val="23"/>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封套上写明</w:t>
            </w:r>
          </w:p>
        </w:tc>
        <w:tc>
          <w:tcPr>
            <w:tcW w:w="5692" w:type="dxa"/>
          </w:tcPr>
          <w:p w14:paraId="32262680">
            <w:pPr>
              <w:pStyle w:val="23"/>
              <w:spacing w:line="242" w:lineRule="auto"/>
              <w:ind w:left="111" w:right="7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供应商名称：</w:t>
            </w:r>
          </w:p>
          <w:p w14:paraId="19659EC3">
            <w:pPr>
              <w:pStyle w:val="23"/>
              <w:spacing w:line="242" w:lineRule="auto"/>
              <w:ind w:left="111" w:right="776"/>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供应商地址：</w:t>
            </w:r>
          </w:p>
          <w:p w14:paraId="0CD31710">
            <w:pPr>
              <w:pStyle w:val="23"/>
              <w:spacing w:line="242" w:lineRule="auto"/>
              <w:ind w:left="111" w:right="1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XXX（项目名称） XXX（项目编号）响应文件</w:t>
            </w:r>
          </w:p>
          <w:p w14:paraId="58C6A257">
            <w:pPr>
              <w:pStyle w:val="23"/>
              <w:tabs>
                <w:tab w:val="left" w:pos="831"/>
                <w:tab w:val="left" w:pos="1431"/>
                <w:tab w:val="left" w:pos="2151"/>
                <w:tab w:val="left" w:pos="2991"/>
                <w:tab w:val="left" w:pos="3711"/>
              </w:tabs>
              <w:spacing w:before="162"/>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年</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日</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时</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分前不得开启</w:t>
            </w:r>
          </w:p>
        </w:tc>
      </w:tr>
      <w:tr w14:paraId="4D165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769" w:type="dxa"/>
          </w:tcPr>
          <w:p w14:paraId="354E54E4">
            <w:pPr>
              <w:pStyle w:val="23"/>
              <w:spacing w:before="4"/>
              <w:rPr>
                <w:b/>
                <w:color w:val="000000" w:themeColor="text1"/>
                <w:sz w:val="27"/>
                <w:highlight w:val="none"/>
                <w14:textFill>
                  <w14:solidFill>
                    <w14:schemeClr w14:val="tx1"/>
                  </w14:solidFill>
                </w14:textFill>
              </w:rPr>
            </w:pPr>
          </w:p>
          <w:p w14:paraId="671D1F29">
            <w:pPr>
              <w:pStyle w:val="23"/>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16</w:t>
            </w:r>
          </w:p>
        </w:tc>
        <w:tc>
          <w:tcPr>
            <w:tcW w:w="2437" w:type="dxa"/>
          </w:tcPr>
          <w:p w14:paraId="78FBCD7B">
            <w:pPr>
              <w:pStyle w:val="23"/>
              <w:spacing w:before="74"/>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响应文件递交截止</w:t>
            </w:r>
          </w:p>
          <w:p w14:paraId="2725E64B">
            <w:pPr>
              <w:pStyle w:val="23"/>
              <w:spacing w:before="165" w:line="297" w:lineRule="exact"/>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时间</w:t>
            </w:r>
          </w:p>
        </w:tc>
        <w:tc>
          <w:tcPr>
            <w:tcW w:w="5692" w:type="dxa"/>
          </w:tcPr>
          <w:p w14:paraId="0C0764F2">
            <w:pPr>
              <w:pStyle w:val="23"/>
              <w:spacing w:before="4"/>
              <w:rPr>
                <w:b/>
                <w:color w:val="000000" w:themeColor="text1"/>
                <w:sz w:val="27"/>
                <w:highlight w:val="none"/>
                <w14:textFill>
                  <w14:solidFill>
                    <w14:schemeClr w14:val="tx1"/>
                  </w14:solidFill>
                </w14:textFill>
              </w:rPr>
            </w:pPr>
          </w:p>
          <w:p w14:paraId="63867B93">
            <w:pPr>
              <w:pStyle w:val="23"/>
              <w:ind w:left="111"/>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202</w:t>
            </w:r>
            <w:r>
              <w:rPr>
                <w:rFonts w:hint="eastAsia"/>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lang w:eastAsia="zh-CN"/>
                <w14:textFill>
                  <w14:solidFill>
                    <w14:schemeClr w14:val="tx1"/>
                  </w14:solidFill>
                </w14:textFill>
              </w:rPr>
              <w:t>年</w:t>
            </w:r>
            <w:r>
              <w:rPr>
                <w:rFonts w:hint="eastAsia"/>
                <w:color w:val="000000" w:themeColor="text1"/>
                <w:sz w:val="24"/>
                <w:highlight w:val="none"/>
                <w:lang w:val="en-US" w:eastAsia="zh-CN"/>
                <w14:textFill>
                  <w14:solidFill>
                    <w14:schemeClr w14:val="tx1"/>
                  </w14:solidFill>
                </w14:textFill>
              </w:rPr>
              <w:t>10</w:t>
            </w:r>
            <w:r>
              <w:rPr>
                <w:rFonts w:hint="eastAsia"/>
                <w:color w:val="000000" w:themeColor="text1"/>
                <w:sz w:val="24"/>
                <w:highlight w:val="none"/>
                <w:lang w:eastAsia="zh-CN"/>
                <w14:textFill>
                  <w14:solidFill>
                    <w14:schemeClr w14:val="tx1"/>
                  </w14:solidFill>
                </w14:textFill>
              </w:rPr>
              <w:t>月</w:t>
            </w:r>
            <w:r>
              <w:rPr>
                <w:rFonts w:hint="eastAsia"/>
                <w:color w:val="000000" w:themeColor="text1"/>
                <w:sz w:val="24"/>
                <w:highlight w:val="none"/>
                <w:lang w:val="en-US" w:eastAsia="zh-CN"/>
                <w14:textFill>
                  <w14:solidFill>
                    <w14:schemeClr w14:val="tx1"/>
                  </w14:solidFill>
                </w14:textFill>
              </w:rPr>
              <w:t>16</w:t>
            </w:r>
            <w:r>
              <w:rPr>
                <w:rFonts w:hint="eastAsia"/>
                <w:color w:val="000000" w:themeColor="text1"/>
                <w:sz w:val="24"/>
                <w:highlight w:val="none"/>
                <w:lang w:eastAsia="zh-CN"/>
                <w14:textFill>
                  <w14:solidFill>
                    <w14:schemeClr w14:val="tx1"/>
                  </w14:solidFill>
                </w14:textFill>
              </w:rPr>
              <w:t>日</w:t>
            </w:r>
            <w:r>
              <w:rPr>
                <w:rFonts w:hint="eastAsia"/>
                <w:color w:val="000000" w:themeColor="text1"/>
                <w:sz w:val="24"/>
                <w:highlight w:val="none"/>
                <w:lang w:val="en-US" w:eastAsia="zh-CN"/>
                <w14:textFill>
                  <w14:solidFill>
                    <w14:schemeClr w14:val="tx1"/>
                  </w14:solidFill>
                </w14:textFill>
              </w:rPr>
              <w:t>09</w:t>
            </w:r>
            <w:r>
              <w:rPr>
                <w:rFonts w:hint="eastAsia"/>
                <w:color w:val="000000" w:themeColor="text1"/>
                <w:sz w:val="24"/>
                <w:highlight w:val="none"/>
                <w:lang w:eastAsia="zh-CN"/>
                <w14:textFill>
                  <w14:solidFill>
                    <w14:schemeClr w14:val="tx1"/>
                  </w14:solidFill>
                </w14:textFill>
              </w:rPr>
              <w:t>时</w:t>
            </w:r>
            <w:r>
              <w:rPr>
                <w:rFonts w:hint="eastAsia"/>
                <w:color w:val="000000" w:themeColor="text1"/>
                <w:sz w:val="24"/>
                <w:highlight w:val="none"/>
                <w:lang w:val="en-US" w:eastAsia="zh-CN"/>
                <w14:textFill>
                  <w14:solidFill>
                    <w14:schemeClr w14:val="tx1"/>
                  </w14:solidFill>
                </w14:textFill>
              </w:rPr>
              <w:t>0</w:t>
            </w:r>
            <w:r>
              <w:rPr>
                <w:rFonts w:hint="eastAsia"/>
                <w:color w:val="000000" w:themeColor="text1"/>
                <w:sz w:val="24"/>
                <w:highlight w:val="none"/>
                <w:lang w:eastAsia="zh-CN"/>
                <w14:textFill>
                  <w14:solidFill>
                    <w14:schemeClr w14:val="tx1"/>
                  </w14:solidFill>
                </w14:textFill>
              </w:rPr>
              <w:t>0分（北京时间）</w:t>
            </w:r>
          </w:p>
        </w:tc>
      </w:tr>
      <w:tr w14:paraId="49734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69" w:type="dxa"/>
            <w:vAlign w:val="center"/>
          </w:tcPr>
          <w:p w14:paraId="1200D7F1">
            <w:pPr>
              <w:pStyle w:val="23"/>
              <w:spacing w:before="1"/>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17</w:t>
            </w:r>
          </w:p>
        </w:tc>
        <w:tc>
          <w:tcPr>
            <w:tcW w:w="2437" w:type="dxa"/>
            <w:vAlign w:val="center"/>
          </w:tcPr>
          <w:p w14:paraId="182B7713">
            <w:pPr>
              <w:pStyle w:val="23"/>
              <w:spacing w:before="74"/>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递交响应文件地点</w:t>
            </w:r>
          </w:p>
          <w:p w14:paraId="6F2A25CD">
            <w:pPr>
              <w:pStyle w:val="23"/>
              <w:spacing w:before="162"/>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及单一来源协商地点</w:t>
            </w:r>
          </w:p>
        </w:tc>
        <w:tc>
          <w:tcPr>
            <w:tcW w:w="5692" w:type="dxa"/>
          </w:tcPr>
          <w:p w14:paraId="7E78CCC3">
            <w:pPr>
              <w:pStyle w:val="23"/>
              <w:spacing w:before="74" w:line="304" w:lineRule="auto"/>
              <w:ind w:left="109" w:right="-30" w:rightChars="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驻马店市泰山路与金山路交叉口西南角正和住宅小区2号楼1-2层</w:t>
            </w:r>
          </w:p>
        </w:tc>
      </w:tr>
      <w:tr w14:paraId="0CC27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769" w:type="dxa"/>
            <w:vAlign w:val="center"/>
          </w:tcPr>
          <w:p w14:paraId="2CB97837">
            <w:pPr>
              <w:pStyle w:val="23"/>
              <w:spacing w:before="137"/>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18</w:t>
            </w:r>
          </w:p>
        </w:tc>
        <w:tc>
          <w:tcPr>
            <w:tcW w:w="2437" w:type="dxa"/>
            <w:vAlign w:val="center"/>
          </w:tcPr>
          <w:p w14:paraId="3CA48CC0">
            <w:pPr>
              <w:pStyle w:val="23"/>
              <w:jc w:val="center"/>
              <w:rPr>
                <w:rFonts w:ascii="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单一来源协商小组成员的组建</w:t>
            </w:r>
          </w:p>
        </w:tc>
        <w:tc>
          <w:tcPr>
            <w:tcW w:w="5692" w:type="dxa"/>
          </w:tcPr>
          <w:p w14:paraId="43241300">
            <w:pPr>
              <w:pStyle w:val="23"/>
              <w:spacing w:before="108"/>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单一来源协商小组构成：共3人，由2名专家评委及1名</w:t>
            </w:r>
            <w:r>
              <w:rPr>
                <w:rFonts w:hint="eastAsia"/>
                <w:color w:val="000000" w:themeColor="text1"/>
                <w:sz w:val="24"/>
                <w:highlight w:val="none"/>
                <w:lang w:eastAsia="zh-CN"/>
                <w14:textFill>
                  <w14:solidFill>
                    <w14:schemeClr w14:val="tx1"/>
                  </w14:solidFill>
                </w14:textFill>
              </w:rPr>
              <w:t>采购人代表</w:t>
            </w:r>
            <w:r>
              <w:rPr>
                <w:color w:val="000000" w:themeColor="text1"/>
                <w:sz w:val="24"/>
                <w:highlight w:val="none"/>
                <w14:textFill>
                  <w14:solidFill>
                    <w14:schemeClr w14:val="tx1"/>
                  </w14:solidFill>
                </w14:textFill>
              </w:rPr>
              <w:t>组成。单一来源协商小组专家成员确定方式：从相关专家库中抽取。</w:t>
            </w:r>
          </w:p>
        </w:tc>
      </w:tr>
      <w:tr w14:paraId="4AE89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769" w:type="dxa"/>
          </w:tcPr>
          <w:p w14:paraId="5747F133">
            <w:pPr>
              <w:pStyle w:val="23"/>
              <w:spacing w:before="3"/>
              <w:rPr>
                <w:b/>
                <w:color w:val="000000" w:themeColor="text1"/>
                <w:sz w:val="27"/>
                <w:highlight w:val="none"/>
                <w14:textFill>
                  <w14:solidFill>
                    <w14:schemeClr w14:val="tx1"/>
                  </w14:solidFill>
                </w14:textFill>
              </w:rPr>
            </w:pPr>
          </w:p>
          <w:p w14:paraId="1A69C61F">
            <w:pPr>
              <w:pStyle w:val="23"/>
              <w:spacing w:before="1"/>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19</w:t>
            </w:r>
          </w:p>
        </w:tc>
        <w:tc>
          <w:tcPr>
            <w:tcW w:w="2437" w:type="dxa"/>
          </w:tcPr>
          <w:p w14:paraId="622757C6">
            <w:pPr>
              <w:pStyle w:val="23"/>
              <w:spacing w:before="74"/>
              <w:ind w:left="14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是否授权单一来源协</w:t>
            </w:r>
          </w:p>
          <w:p w14:paraId="4D835002">
            <w:pPr>
              <w:pStyle w:val="23"/>
              <w:spacing w:before="2" w:line="310" w:lineRule="atLeast"/>
              <w:ind w:left="1105" w:right="123" w:hanging="9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商小组确定成交供应商</w:t>
            </w:r>
          </w:p>
        </w:tc>
        <w:tc>
          <w:tcPr>
            <w:tcW w:w="5692" w:type="dxa"/>
          </w:tcPr>
          <w:p w14:paraId="4718BF08">
            <w:pPr>
              <w:pStyle w:val="23"/>
              <w:spacing w:before="3"/>
              <w:rPr>
                <w:b/>
                <w:color w:val="000000" w:themeColor="text1"/>
                <w:sz w:val="27"/>
                <w:highlight w:val="none"/>
                <w14:textFill>
                  <w14:solidFill>
                    <w14:schemeClr w14:val="tx1"/>
                  </w14:solidFill>
                </w14:textFill>
              </w:rPr>
            </w:pPr>
          </w:p>
          <w:p w14:paraId="5C5F7C94">
            <w:pPr>
              <w:pStyle w:val="23"/>
              <w:spacing w:before="1"/>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tc>
      </w:tr>
      <w:tr w14:paraId="7408A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69" w:type="dxa"/>
            <w:tcBorders>
              <w:bottom w:val="nil"/>
            </w:tcBorders>
          </w:tcPr>
          <w:p w14:paraId="6560DD6C">
            <w:pPr>
              <w:pStyle w:val="23"/>
              <w:spacing w:before="154"/>
              <w:ind w:firstLine="240" w:firstLineChars="10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20</w:t>
            </w:r>
          </w:p>
        </w:tc>
        <w:tc>
          <w:tcPr>
            <w:tcW w:w="2437" w:type="dxa"/>
            <w:tcBorders>
              <w:bottom w:val="nil"/>
            </w:tcBorders>
          </w:tcPr>
          <w:p w14:paraId="6495567E">
            <w:pPr>
              <w:pStyle w:val="23"/>
              <w:spacing w:before="75" w:line="242" w:lineRule="auto"/>
              <w:ind w:left="1105" w:right="123" w:hanging="9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成交公告及成交通知书</w:t>
            </w:r>
          </w:p>
        </w:tc>
        <w:tc>
          <w:tcPr>
            <w:tcW w:w="5692" w:type="dxa"/>
            <w:tcBorders>
              <w:bottom w:val="nil"/>
            </w:tcBorders>
          </w:tcPr>
          <w:p w14:paraId="687FB80E">
            <w:pPr>
              <w:pStyle w:val="23"/>
              <w:spacing w:line="242" w:lineRule="auto"/>
              <w:ind w:left="111" w:right="56"/>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协商结束后，采购代理机构及时在</w:t>
            </w:r>
            <w:bookmarkStart w:id="2" w:name="_GoBack"/>
            <w:bookmarkEnd w:id="2"/>
            <w:r>
              <w:rPr>
                <w:rFonts w:hint="eastAsia"/>
                <w:color w:val="000000" w:themeColor="text1"/>
                <w:sz w:val="24"/>
                <w:highlight w:val="none"/>
                <w:lang w:eastAsia="zh-CN"/>
                <w14:textFill>
                  <w14:solidFill>
                    <w14:schemeClr w14:val="tx1"/>
                  </w14:solidFill>
                </w14:textFill>
              </w:rPr>
              <w:t>《河南省政府采购网》</w:t>
            </w:r>
            <w:r>
              <w:rPr>
                <w:color w:val="000000" w:themeColor="text1"/>
                <w:sz w:val="24"/>
                <w:highlight w:val="none"/>
                <w14:textFill>
                  <w14:solidFill>
                    <w14:schemeClr w14:val="tx1"/>
                  </w14:solidFill>
                </w14:textFill>
              </w:rPr>
              <w:t>上发布成交结果公告，同时发出成交</w:t>
            </w:r>
            <w:r>
              <w:rPr>
                <w:rFonts w:hint="eastAsia"/>
                <w:color w:val="000000" w:themeColor="text1"/>
                <w:sz w:val="24"/>
                <w:highlight w:val="none"/>
                <w:lang w:eastAsia="zh-CN"/>
                <w14:textFill>
                  <w14:solidFill>
                    <w14:schemeClr w14:val="tx1"/>
                  </w14:solidFill>
                </w14:textFill>
              </w:rPr>
              <w:t>通知书。</w:t>
            </w:r>
          </w:p>
        </w:tc>
      </w:tr>
      <w:tr w14:paraId="009EA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4" w:hRule="atLeast"/>
        </w:trPr>
        <w:tc>
          <w:tcPr>
            <w:tcW w:w="769" w:type="dxa"/>
          </w:tcPr>
          <w:p w14:paraId="7412B7E3">
            <w:pPr>
              <w:pStyle w:val="23"/>
              <w:rPr>
                <w:b/>
                <w:color w:val="000000" w:themeColor="text1"/>
                <w:sz w:val="24"/>
                <w:highlight w:val="none"/>
                <w14:textFill>
                  <w14:solidFill>
                    <w14:schemeClr w14:val="tx1"/>
                  </w14:solidFill>
                </w14:textFill>
              </w:rPr>
            </w:pPr>
          </w:p>
          <w:p w14:paraId="6E537AC6">
            <w:pPr>
              <w:pStyle w:val="23"/>
              <w:rPr>
                <w:b/>
                <w:color w:val="000000" w:themeColor="text1"/>
                <w:sz w:val="24"/>
                <w:highlight w:val="none"/>
                <w14:textFill>
                  <w14:solidFill>
                    <w14:schemeClr w14:val="tx1"/>
                  </w14:solidFill>
                </w14:textFill>
              </w:rPr>
            </w:pPr>
          </w:p>
          <w:p w14:paraId="434B075D">
            <w:pPr>
              <w:pStyle w:val="23"/>
              <w:rPr>
                <w:b/>
                <w:color w:val="000000" w:themeColor="text1"/>
                <w:sz w:val="24"/>
                <w:highlight w:val="none"/>
                <w14:textFill>
                  <w14:solidFill>
                    <w14:schemeClr w14:val="tx1"/>
                  </w14:solidFill>
                </w14:textFill>
              </w:rPr>
            </w:pPr>
          </w:p>
          <w:p w14:paraId="25E04FCE">
            <w:pPr>
              <w:pStyle w:val="23"/>
              <w:rPr>
                <w:b/>
                <w:color w:val="000000" w:themeColor="text1"/>
                <w:sz w:val="24"/>
                <w:highlight w:val="none"/>
                <w14:textFill>
                  <w14:solidFill>
                    <w14:schemeClr w14:val="tx1"/>
                  </w14:solidFill>
                </w14:textFill>
              </w:rPr>
            </w:pPr>
          </w:p>
          <w:p w14:paraId="47D78F98">
            <w:pPr>
              <w:pStyle w:val="23"/>
              <w:rPr>
                <w:b/>
                <w:color w:val="000000" w:themeColor="text1"/>
                <w:sz w:val="24"/>
                <w:highlight w:val="none"/>
                <w14:textFill>
                  <w14:solidFill>
                    <w14:schemeClr w14:val="tx1"/>
                  </w14:solidFill>
                </w14:textFill>
              </w:rPr>
            </w:pPr>
          </w:p>
          <w:p w14:paraId="7497FD2F">
            <w:pPr>
              <w:pStyle w:val="23"/>
              <w:spacing w:before="12"/>
              <w:rPr>
                <w:b/>
                <w:color w:val="000000" w:themeColor="text1"/>
                <w:sz w:val="16"/>
                <w:highlight w:val="none"/>
                <w14:textFill>
                  <w14:solidFill>
                    <w14:schemeClr w14:val="tx1"/>
                  </w14:solidFill>
                </w14:textFill>
              </w:rPr>
            </w:pPr>
          </w:p>
          <w:p w14:paraId="59D81EDC">
            <w:pPr>
              <w:pStyle w:val="23"/>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2437" w:type="dxa"/>
          </w:tcPr>
          <w:p w14:paraId="5373559B">
            <w:pPr>
              <w:pStyle w:val="23"/>
              <w:rPr>
                <w:b/>
                <w:color w:val="000000" w:themeColor="text1"/>
                <w:sz w:val="24"/>
                <w:highlight w:val="none"/>
                <w14:textFill>
                  <w14:solidFill>
                    <w14:schemeClr w14:val="tx1"/>
                  </w14:solidFill>
                </w14:textFill>
              </w:rPr>
            </w:pPr>
          </w:p>
          <w:p w14:paraId="3766DD52">
            <w:pPr>
              <w:pStyle w:val="23"/>
              <w:rPr>
                <w:b/>
                <w:color w:val="000000" w:themeColor="text1"/>
                <w:sz w:val="24"/>
                <w:highlight w:val="none"/>
                <w14:textFill>
                  <w14:solidFill>
                    <w14:schemeClr w14:val="tx1"/>
                  </w14:solidFill>
                </w14:textFill>
              </w:rPr>
            </w:pPr>
          </w:p>
          <w:p w14:paraId="3DEAB5B5">
            <w:pPr>
              <w:pStyle w:val="23"/>
              <w:rPr>
                <w:b/>
                <w:color w:val="000000" w:themeColor="text1"/>
                <w:sz w:val="29"/>
                <w:highlight w:val="none"/>
                <w14:textFill>
                  <w14:solidFill>
                    <w14:schemeClr w14:val="tx1"/>
                  </w14:solidFill>
                </w14:textFill>
              </w:rPr>
            </w:pPr>
          </w:p>
          <w:p w14:paraId="1DB7AE0D">
            <w:pPr>
              <w:pStyle w:val="23"/>
              <w:spacing w:line="367" w:lineRule="auto"/>
              <w:ind w:left="145" w:right="118" w:firstLine="4"/>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是否要求供应商在递交响应文件时，同时递交响应文件电子版</w:t>
            </w:r>
          </w:p>
        </w:tc>
        <w:tc>
          <w:tcPr>
            <w:tcW w:w="5692" w:type="dxa"/>
          </w:tcPr>
          <w:p w14:paraId="0FA7A7D7">
            <w:pPr>
              <w:pStyle w:val="23"/>
              <w:spacing w:before="77"/>
              <w:ind w:left="111"/>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要求提交电子版</w:t>
            </w:r>
            <w:r>
              <w:rPr>
                <w:rFonts w:hint="eastAsia"/>
                <w:color w:val="000000" w:themeColor="text1"/>
                <w:sz w:val="24"/>
                <w:highlight w:val="none"/>
                <w:lang w:eastAsia="zh-CN"/>
                <w14:textFill>
                  <w14:solidFill>
                    <w14:schemeClr w14:val="tx1"/>
                  </w14:solidFill>
                </w14:textFill>
              </w:rPr>
              <w:t>：</w:t>
            </w:r>
          </w:p>
          <w:p w14:paraId="4BA96F3A">
            <w:pPr>
              <w:pStyle w:val="23"/>
              <w:spacing w:before="93" w:line="314" w:lineRule="auto"/>
              <w:ind w:left="111" w:right="5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①响应文件电子版内容：包含全部响应文件内容的电子文档</w:t>
            </w:r>
          </w:p>
          <w:p w14:paraId="658FFE9C">
            <w:pPr>
              <w:pStyle w:val="23"/>
              <w:spacing w:before="6"/>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②响应文件电子版形式及份数：U 盘一份</w:t>
            </w:r>
          </w:p>
          <w:p w14:paraId="4589D298">
            <w:pPr>
              <w:pStyle w:val="23"/>
              <w:spacing w:before="93"/>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③响应文件电子版密封方式：响应文件的正本、副本</w:t>
            </w:r>
          </w:p>
          <w:p w14:paraId="3B7D7CBD">
            <w:pPr>
              <w:pStyle w:val="23"/>
              <w:spacing w:before="165"/>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整体密封，电子文档1份单独密封。包装袋封口处应加贴封条，并在封套的封口加盖供应商公章和法定代表人或其委托代理人签字。</w:t>
            </w:r>
          </w:p>
        </w:tc>
      </w:tr>
      <w:tr w14:paraId="5CE7A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69" w:type="dxa"/>
            <w:vAlign w:val="top"/>
          </w:tcPr>
          <w:p w14:paraId="16BF127D">
            <w:pPr>
              <w:pStyle w:val="23"/>
              <w:rPr>
                <w:b/>
                <w:color w:val="000000" w:themeColor="text1"/>
                <w:sz w:val="24"/>
                <w:highlight w:val="none"/>
                <w14:textFill>
                  <w14:solidFill>
                    <w14:schemeClr w14:val="tx1"/>
                  </w14:solidFill>
                </w14:textFill>
              </w:rPr>
            </w:pPr>
          </w:p>
          <w:p w14:paraId="1E0D7EC0">
            <w:pPr>
              <w:pStyle w:val="23"/>
              <w:rPr>
                <w:b/>
                <w:color w:val="000000" w:themeColor="text1"/>
                <w:sz w:val="24"/>
                <w:highlight w:val="none"/>
                <w14:textFill>
                  <w14:solidFill>
                    <w14:schemeClr w14:val="tx1"/>
                  </w14:solidFill>
                </w14:textFill>
              </w:rPr>
            </w:pPr>
          </w:p>
          <w:p w14:paraId="315DEF59">
            <w:pPr>
              <w:pStyle w:val="23"/>
              <w:ind w:right="245"/>
              <w:jc w:val="center"/>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2</w:t>
            </w:r>
          </w:p>
        </w:tc>
        <w:tc>
          <w:tcPr>
            <w:tcW w:w="2437" w:type="dxa"/>
            <w:vAlign w:val="center"/>
          </w:tcPr>
          <w:p w14:paraId="28844F6B">
            <w:pPr>
              <w:pStyle w:val="23"/>
              <w:spacing w:line="367" w:lineRule="auto"/>
              <w:ind w:right="118" w:rightChars="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代理服务费</w:t>
            </w:r>
          </w:p>
        </w:tc>
        <w:tc>
          <w:tcPr>
            <w:tcW w:w="5692" w:type="dxa"/>
            <w:vAlign w:val="top"/>
          </w:tcPr>
          <w:p w14:paraId="3E69651C">
            <w:pPr>
              <w:pStyle w:val="23"/>
              <w:spacing w:before="165"/>
              <w:ind w:left="111" w:leftChars="0" w:right="0" w:rightChars="0" w:firstLine="480" w:firstLineChars="200"/>
              <w:rPr>
                <w:color w:val="000000" w:themeColor="text1"/>
                <w:sz w:val="24"/>
                <w:highlight w:val="non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本项目服务费按驻马店市政府采购电子商城</w:t>
            </w:r>
            <w:r>
              <w:rPr>
                <w:rFonts w:hint="eastAsia" w:ascii="宋体" w:hAnsi="宋体" w:eastAsia="宋体" w:cs="宋体"/>
                <w:color w:val="000000" w:themeColor="text1"/>
                <w:sz w:val="24"/>
                <w:lang w:val="en-US" w:eastAsia="zh-CN"/>
                <w14:textFill>
                  <w14:solidFill>
                    <w14:schemeClr w14:val="tx1"/>
                  </w14:solidFill>
                </w14:textFill>
              </w:rPr>
              <w:t>订单和相关</w:t>
            </w:r>
            <w:r>
              <w:rPr>
                <w:rFonts w:hint="eastAsia" w:ascii="宋体" w:hAnsi="宋体" w:eastAsia="宋体" w:cs="宋体"/>
                <w:color w:val="000000" w:themeColor="text1"/>
                <w:sz w:val="24"/>
                <w14:textFill>
                  <w14:solidFill>
                    <w14:schemeClr w14:val="tx1"/>
                  </w14:solidFill>
                </w14:textFill>
              </w:rPr>
              <w:t>合同约定由</w:t>
            </w:r>
            <w:r>
              <w:rPr>
                <w:rFonts w:hint="eastAsia" w:cs="宋体"/>
                <w:color w:val="000000" w:themeColor="text1"/>
                <w:sz w:val="24"/>
                <w:lang w:val="en-US" w:eastAsia="zh-CN"/>
                <w14:textFill>
                  <w14:solidFill>
                    <w14:schemeClr w14:val="tx1"/>
                  </w14:solidFill>
                </w14:textFill>
              </w:rPr>
              <w:t>采购人</w:t>
            </w:r>
            <w:r>
              <w:rPr>
                <w:rFonts w:hint="eastAsia" w:ascii="宋体" w:hAnsi="宋体" w:eastAsia="宋体" w:cs="宋体"/>
                <w:color w:val="000000" w:themeColor="text1"/>
                <w:sz w:val="24"/>
                <w14:textFill>
                  <w14:solidFill>
                    <w14:schemeClr w14:val="tx1"/>
                  </w14:solidFill>
                </w14:textFill>
              </w:rPr>
              <w:t>支付</w:t>
            </w:r>
            <w:r>
              <w:rPr>
                <w:rFonts w:hint="eastAsia" w:ascii="宋体" w:hAnsi="宋体" w:eastAsia="宋体" w:cs="宋体"/>
                <w:color w:val="000000" w:themeColor="text1"/>
                <w:sz w:val="24"/>
                <w:highlight w:val="none"/>
                <w:lang w:eastAsia="zh-CN"/>
                <w14:textFill>
                  <w14:solidFill>
                    <w14:schemeClr w14:val="tx1"/>
                  </w14:solidFill>
                </w14:textFill>
              </w:rPr>
              <w:t>。</w:t>
            </w:r>
          </w:p>
        </w:tc>
      </w:tr>
    </w:tbl>
    <w:p w14:paraId="5DF6E4D5">
      <w:pPr>
        <w:spacing w:after="0"/>
        <w:rPr>
          <w:color w:val="000000" w:themeColor="text1"/>
          <w:sz w:val="24"/>
          <w:highlight w:val="none"/>
          <w14:textFill>
            <w14:solidFill>
              <w14:schemeClr w14:val="tx1"/>
            </w14:solidFill>
          </w14:textFill>
        </w:rPr>
        <w:sectPr>
          <w:pgSz w:w="11910" w:h="16840"/>
          <w:pgMar w:top="1480" w:right="540" w:bottom="880" w:left="960" w:header="0" w:footer="696" w:gutter="0"/>
          <w:pgNumType w:fmt="decimal"/>
          <w:cols w:space="720" w:num="1"/>
        </w:sectPr>
      </w:pPr>
    </w:p>
    <w:p w14:paraId="2D71E785">
      <w:pPr>
        <w:pStyle w:val="22"/>
        <w:numPr>
          <w:ilvl w:val="0"/>
          <w:numId w:val="1"/>
        </w:numPr>
        <w:tabs>
          <w:tab w:val="left" w:pos="1199"/>
          <w:tab w:val="left" w:pos="1200"/>
        </w:tabs>
        <w:spacing w:before="54" w:after="0" w:line="240" w:lineRule="auto"/>
        <w:ind w:left="1200" w:right="0" w:hanging="36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总则</w:t>
      </w:r>
    </w:p>
    <w:p w14:paraId="74580035">
      <w:pPr>
        <w:pStyle w:val="22"/>
        <w:numPr>
          <w:ilvl w:val="1"/>
          <w:numId w:val="1"/>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项目概况</w:t>
      </w:r>
    </w:p>
    <w:p w14:paraId="645921BD">
      <w:pPr>
        <w:pStyle w:val="9"/>
        <w:spacing w:before="175" w:line="379" w:lineRule="auto"/>
        <w:ind w:left="840" w:right="1098"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根据《中华人民共和国政府采购法》、《政府采购非招标采购方式管理办法》等有关法律、法规和规章的规定，本项目已具备采购条件，现对本项目进行采购。</w:t>
      </w:r>
    </w:p>
    <w:p w14:paraId="6CA76F50">
      <w:pPr>
        <w:pStyle w:val="22"/>
        <w:numPr>
          <w:ilvl w:val="2"/>
          <w:numId w:val="1"/>
        </w:numPr>
        <w:tabs>
          <w:tab w:val="left" w:pos="2099"/>
          <w:tab w:val="left" w:pos="2100"/>
        </w:tabs>
        <w:spacing w:before="0"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本项目采购人：见供应商须知前附表。</w:t>
      </w:r>
    </w:p>
    <w:p w14:paraId="3A3EF0C5">
      <w:pPr>
        <w:pStyle w:val="22"/>
        <w:numPr>
          <w:ilvl w:val="2"/>
          <w:numId w:val="1"/>
        </w:numPr>
        <w:tabs>
          <w:tab w:val="left" w:pos="2099"/>
          <w:tab w:val="left" w:pos="2100"/>
        </w:tabs>
        <w:spacing w:before="175"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本项目采购代理机构：见供应商须知前附表。</w:t>
      </w:r>
    </w:p>
    <w:p w14:paraId="1B8722BE">
      <w:pPr>
        <w:pStyle w:val="22"/>
        <w:numPr>
          <w:ilvl w:val="2"/>
          <w:numId w:val="1"/>
        </w:numPr>
        <w:tabs>
          <w:tab w:val="left" w:pos="2099"/>
          <w:tab w:val="left" w:pos="2100"/>
        </w:tabs>
        <w:spacing w:before="177" w:after="0" w:line="379" w:lineRule="auto"/>
        <w:ind w:left="1260" w:right="1349"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本项目合格供应商：是指响应采购文件、参加单一来源协商的法定代表人单位。</w:t>
      </w:r>
    </w:p>
    <w:p w14:paraId="69A31FD8">
      <w:pPr>
        <w:pStyle w:val="22"/>
        <w:numPr>
          <w:ilvl w:val="2"/>
          <w:numId w:val="1"/>
        </w:numPr>
        <w:tabs>
          <w:tab w:val="left" w:pos="2099"/>
          <w:tab w:val="left" w:pos="2100"/>
        </w:tabs>
        <w:spacing w:before="0" w:after="0" w:line="305" w:lineRule="exact"/>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本项目名称：见供应商须知前附表。</w:t>
      </w:r>
    </w:p>
    <w:p w14:paraId="227AFDD9">
      <w:pPr>
        <w:pStyle w:val="22"/>
        <w:numPr>
          <w:ilvl w:val="2"/>
          <w:numId w:val="1"/>
        </w:numPr>
        <w:tabs>
          <w:tab w:val="left" w:pos="2099"/>
          <w:tab w:val="left" w:pos="2100"/>
        </w:tabs>
        <w:spacing w:before="177"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本项目地点：见供应商须知前附表。</w:t>
      </w:r>
    </w:p>
    <w:p w14:paraId="13305451">
      <w:pPr>
        <w:pStyle w:val="6"/>
        <w:numPr>
          <w:ilvl w:val="1"/>
          <w:numId w:val="1"/>
        </w:numPr>
        <w:tabs>
          <w:tab w:val="left" w:pos="1380"/>
        </w:tabs>
        <w:spacing w:before="17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资金来源和落实情况</w:t>
      </w:r>
    </w:p>
    <w:p w14:paraId="34BD661F">
      <w:pPr>
        <w:pStyle w:val="22"/>
        <w:numPr>
          <w:ilvl w:val="2"/>
          <w:numId w:val="1"/>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本项目的资金来源：见供应商须知前附表。</w:t>
      </w:r>
    </w:p>
    <w:p w14:paraId="5E9EBAAF">
      <w:pPr>
        <w:pStyle w:val="22"/>
        <w:numPr>
          <w:ilvl w:val="2"/>
          <w:numId w:val="1"/>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本项目的投资金额：见供应商须知前附表。</w:t>
      </w:r>
    </w:p>
    <w:p w14:paraId="7A2FE7C4">
      <w:pPr>
        <w:pStyle w:val="6"/>
        <w:numPr>
          <w:ilvl w:val="1"/>
          <w:numId w:val="1"/>
        </w:numPr>
        <w:tabs>
          <w:tab w:val="left" w:pos="1380"/>
        </w:tabs>
        <w:spacing w:before="17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采购范围、服务期和服务标准</w:t>
      </w:r>
    </w:p>
    <w:p w14:paraId="08EA6CC1">
      <w:pPr>
        <w:pStyle w:val="22"/>
        <w:numPr>
          <w:ilvl w:val="2"/>
          <w:numId w:val="1"/>
        </w:numPr>
        <w:tabs>
          <w:tab w:val="left" w:pos="2099"/>
          <w:tab w:val="left" w:pos="2100"/>
        </w:tabs>
        <w:spacing w:before="177"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本次采购范围：见供应商须知前附表。</w:t>
      </w:r>
    </w:p>
    <w:p w14:paraId="0A51A2F0">
      <w:pPr>
        <w:pStyle w:val="22"/>
        <w:numPr>
          <w:ilvl w:val="2"/>
          <w:numId w:val="1"/>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本项目的服务期：见供应商须知前附表。</w:t>
      </w:r>
    </w:p>
    <w:p w14:paraId="67854E38">
      <w:pPr>
        <w:pStyle w:val="22"/>
        <w:numPr>
          <w:ilvl w:val="2"/>
          <w:numId w:val="1"/>
        </w:numPr>
        <w:tabs>
          <w:tab w:val="left" w:pos="2099"/>
          <w:tab w:val="left" w:pos="2100"/>
        </w:tabs>
        <w:spacing w:before="177"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本项目的服务标准：见供应商须知前附表。</w:t>
      </w:r>
    </w:p>
    <w:p w14:paraId="548B591A">
      <w:pPr>
        <w:pStyle w:val="6"/>
        <w:numPr>
          <w:ilvl w:val="1"/>
          <w:numId w:val="1"/>
        </w:numPr>
        <w:tabs>
          <w:tab w:val="left" w:pos="1380"/>
        </w:tabs>
        <w:spacing w:before="17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供应商资格要求：详见单一来源采购公告。</w:t>
      </w:r>
    </w:p>
    <w:p w14:paraId="552725DA">
      <w:pPr>
        <w:pStyle w:val="22"/>
        <w:numPr>
          <w:ilvl w:val="1"/>
          <w:numId w:val="1"/>
        </w:numPr>
        <w:tabs>
          <w:tab w:val="left" w:pos="1380"/>
        </w:tabs>
        <w:spacing w:before="178"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费用承担</w:t>
      </w:r>
    </w:p>
    <w:p w14:paraId="050171C7">
      <w:pPr>
        <w:pStyle w:val="9"/>
        <w:spacing w:before="177" w:line="379" w:lineRule="auto"/>
        <w:ind w:left="840" w:right="1360"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供应商必须自行承担所有与参加单一来源协商有关的费用。不论单一来源协商的结果如何，采购人在任何情况下均无义务和责任承担这些费用。</w:t>
      </w:r>
    </w:p>
    <w:p w14:paraId="148024C0">
      <w:pPr>
        <w:pStyle w:val="6"/>
        <w:numPr>
          <w:ilvl w:val="1"/>
          <w:numId w:val="1"/>
        </w:numPr>
        <w:tabs>
          <w:tab w:val="left" w:pos="1380"/>
        </w:tabs>
        <w:spacing w:before="0" w:after="0" w:line="305" w:lineRule="exact"/>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保密</w:t>
      </w:r>
    </w:p>
    <w:p w14:paraId="27EE983F">
      <w:pPr>
        <w:pStyle w:val="22"/>
        <w:numPr>
          <w:ilvl w:val="2"/>
          <w:numId w:val="1"/>
        </w:numPr>
        <w:tabs>
          <w:tab w:val="left" w:pos="2100"/>
        </w:tabs>
        <w:spacing w:before="175" w:after="0" w:line="379" w:lineRule="auto"/>
        <w:ind w:left="840" w:right="125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采购期间，直到授予成交的供应商合同止，凡是与响应文件审查、</w:t>
      </w:r>
      <w:r>
        <w:rPr>
          <w:rFonts w:hint="eastAsia" w:ascii="宋体" w:hAnsi="宋体" w:eastAsia="宋体" w:cs="宋体"/>
          <w:color w:val="000000" w:themeColor="text1"/>
          <w:spacing w:val="-10"/>
          <w:sz w:val="24"/>
          <w:szCs w:val="24"/>
          <w:highlight w:val="none"/>
          <w14:textFill>
            <w14:solidFill>
              <w14:schemeClr w14:val="tx1"/>
            </w14:solidFill>
          </w14:textFill>
        </w:rPr>
        <w:t>澄清、评价、比较以及推荐成交候选人等方面的情况，均不得向供应商或其他无关的人员透露。</w:t>
      </w:r>
    </w:p>
    <w:p w14:paraId="3726DA6D">
      <w:pPr>
        <w:pStyle w:val="22"/>
        <w:numPr>
          <w:ilvl w:val="2"/>
          <w:numId w:val="1"/>
        </w:numPr>
        <w:tabs>
          <w:tab w:val="left" w:pos="2099"/>
          <w:tab w:val="left" w:pos="2100"/>
        </w:tabs>
        <w:spacing w:before="0" w:after="0" w:line="379" w:lineRule="auto"/>
        <w:ind w:left="840" w:right="1254"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在采购过程中，供应商如向单一来源协商小组成员施加任何影响， 都将会导致其单一来源协商被拒绝。</w:t>
      </w:r>
    </w:p>
    <w:p w14:paraId="5F072CB8">
      <w:pPr>
        <w:pStyle w:val="22"/>
        <w:numPr>
          <w:ilvl w:val="2"/>
          <w:numId w:val="1"/>
        </w:numPr>
        <w:tabs>
          <w:tab w:val="left" w:pos="2100"/>
        </w:tabs>
        <w:spacing w:before="1" w:after="0" w:line="355" w:lineRule="auto"/>
        <w:ind w:left="840" w:right="124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为保证成交结果的公正性，采购期间直至授予供应商合同时，单一</w:t>
      </w:r>
      <w:r>
        <w:rPr>
          <w:rFonts w:hint="eastAsia" w:ascii="宋体" w:hAnsi="宋体" w:eastAsia="宋体" w:cs="宋体"/>
          <w:color w:val="000000" w:themeColor="text1"/>
          <w:spacing w:val="-3"/>
          <w:sz w:val="24"/>
          <w:szCs w:val="24"/>
          <w:highlight w:val="none"/>
          <w14:textFill>
            <w14:solidFill>
              <w14:schemeClr w14:val="tx1"/>
            </w14:solidFill>
          </w14:textFill>
        </w:rPr>
        <w:t>来源采购成员不得与供应商私下交换意见。在采购结束后，凡与单一来源协商单</w:t>
      </w:r>
    </w:p>
    <w:p w14:paraId="3DD3A828">
      <w:pPr>
        <w:spacing w:after="0" w:line="355" w:lineRule="auto"/>
        <w:jc w:val="left"/>
        <w:rPr>
          <w:rFonts w:hint="eastAsia" w:ascii="宋体" w:hAnsi="宋体" w:eastAsia="宋体" w:cs="宋体"/>
          <w:color w:val="000000" w:themeColor="text1"/>
          <w:sz w:val="24"/>
          <w:szCs w:val="24"/>
          <w:highlight w:val="none"/>
          <w14:textFill>
            <w14:solidFill>
              <w14:schemeClr w14:val="tx1"/>
            </w14:solidFill>
          </w14:textFill>
        </w:rPr>
        <w:sectPr>
          <w:footerReference r:id="rId8" w:type="default"/>
          <w:pgSz w:w="11910" w:h="16840"/>
          <w:pgMar w:top="1560" w:right="540" w:bottom="1180" w:left="960" w:header="0" w:footer="995" w:gutter="0"/>
          <w:pgNumType w:fmt="decimal"/>
          <w:cols w:space="720" w:num="1"/>
        </w:sectPr>
      </w:pPr>
    </w:p>
    <w:p w14:paraId="5EC88628">
      <w:pPr>
        <w:pStyle w:val="9"/>
        <w:spacing w:before="42" w:line="379" w:lineRule="auto"/>
        <w:ind w:left="840" w:right="1254"/>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一来源协商情况有接触的任何人不得也不应将单一来源协商情况扩散出单一来源采购成员之外。</w:t>
      </w:r>
    </w:p>
    <w:p w14:paraId="16F60E68">
      <w:pPr>
        <w:pStyle w:val="22"/>
        <w:numPr>
          <w:ilvl w:val="2"/>
          <w:numId w:val="1"/>
        </w:numPr>
        <w:tabs>
          <w:tab w:val="left" w:pos="2100"/>
        </w:tabs>
        <w:spacing w:before="63" w:after="0" w:line="379" w:lineRule="auto"/>
        <w:ind w:left="840" w:right="1121"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采购人原则上不向落选方解释落选原因，参加本项目的供应商如对</w:t>
      </w:r>
      <w:r>
        <w:rPr>
          <w:rFonts w:hint="eastAsia" w:ascii="宋体" w:hAnsi="宋体" w:eastAsia="宋体" w:cs="宋体"/>
          <w:color w:val="000000" w:themeColor="text1"/>
          <w:spacing w:val="1"/>
          <w:sz w:val="24"/>
          <w:szCs w:val="24"/>
          <w:highlight w:val="none"/>
          <w14:textFill>
            <w14:solidFill>
              <w14:schemeClr w14:val="tx1"/>
            </w14:solidFill>
          </w14:textFill>
        </w:rPr>
        <w:t>本次评审推荐的拟成交供应商有异议或发现违规违纪行为，请以书面署名形式向</w:t>
      </w:r>
      <w:r>
        <w:rPr>
          <w:rFonts w:hint="eastAsia" w:ascii="宋体" w:hAnsi="宋体" w:eastAsia="宋体" w:cs="宋体"/>
          <w:color w:val="000000" w:themeColor="text1"/>
          <w:spacing w:val="-20"/>
          <w:sz w:val="24"/>
          <w:szCs w:val="24"/>
          <w:highlight w:val="none"/>
          <w14:textFill>
            <w14:solidFill>
              <w14:schemeClr w14:val="tx1"/>
            </w14:solidFill>
          </w14:textFill>
        </w:rPr>
        <w:t>采购人提出质疑，并提供有关书面证明材料，超过法律规定时间将不再受理。</w:t>
      </w:r>
    </w:p>
    <w:p w14:paraId="69352D77">
      <w:pPr>
        <w:pStyle w:val="22"/>
        <w:numPr>
          <w:ilvl w:val="2"/>
          <w:numId w:val="1"/>
        </w:numPr>
        <w:tabs>
          <w:tab w:val="left" w:pos="2099"/>
          <w:tab w:val="left" w:pos="2100"/>
        </w:tabs>
        <w:spacing w:before="0" w:after="0" w:line="307" w:lineRule="exact"/>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采购结束后，不退还响应文件。</w:t>
      </w:r>
    </w:p>
    <w:p w14:paraId="47DA6AF1">
      <w:pPr>
        <w:pStyle w:val="6"/>
        <w:numPr>
          <w:ilvl w:val="1"/>
          <w:numId w:val="1"/>
        </w:numPr>
        <w:tabs>
          <w:tab w:val="left" w:pos="1380"/>
        </w:tabs>
        <w:spacing w:before="17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语言文字</w:t>
      </w:r>
    </w:p>
    <w:p w14:paraId="47F64C3C">
      <w:pPr>
        <w:pStyle w:val="9"/>
        <w:spacing w:before="127" w:line="331" w:lineRule="auto"/>
        <w:ind w:left="840" w:right="125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除专用术语外，与采购有关的语言均使用中文。必要时专用术语应附有中文注释。</w:t>
      </w:r>
    </w:p>
    <w:p w14:paraId="6558A93C">
      <w:pPr>
        <w:pStyle w:val="6"/>
        <w:numPr>
          <w:ilvl w:val="1"/>
          <w:numId w:val="1"/>
        </w:numPr>
        <w:tabs>
          <w:tab w:val="left" w:pos="1380"/>
        </w:tabs>
        <w:spacing w:before="49"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计量单位</w:t>
      </w:r>
    </w:p>
    <w:p w14:paraId="5F48BFCB">
      <w:pPr>
        <w:pStyle w:val="9"/>
        <w:spacing w:before="127"/>
        <w:ind w:left="13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所有计量均采用中华人民共和国法定计量单位。</w:t>
      </w:r>
    </w:p>
    <w:p w14:paraId="44A3D7C1">
      <w:pPr>
        <w:pStyle w:val="6"/>
        <w:numPr>
          <w:ilvl w:val="1"/>
          <w:numId w:val="1"/>
        </w:numPr>
        <w:tabs>
          <w:tab w:val="left" w:pos="1380"/>
        </w:tabs>
        <w:spacing w:before="16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踏勘现场</w:t>
      </w:r>
    </w:p>
    <w:p w14:paraId="2550B548">
      <w:pPr>
        <w:pStyle w:val="9"/>
        <w:spacing w:before="175"/>
        <w:ind w:left="1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本次采购不组织供应商踏勘项目现场。</w:t>
      </w:r>
    </w:p>
    <w:p w14:paraId="3A390900">
      <w:pPr>
        <w:pStyle w:val="6"/>
        <w:numPr>
          <w:ilvl w:val="1"/>
          <w:numId w:val="1"/>
        </w:numPr>
        <w:tabs>
          <w:tab w:val="left" w:pos="1380"/>
        </w:tabs>
        <w:spacing w:before="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提出问题要求</w:t>
      </w:r>
    </w:p>
    <w:p w14:paraId="6E4F8B48">
      <w:pPr>
        <w:pStyle w:val="9"/>
        <w:spacing w:before="177" w:line="379" w:lineRule="auto"/>
        <w:ind w:left="938" w:right="1115" w:firstLine="456"/>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潜在供应商对采购文件中如有需要澄清的疑问的，应当在提交首次响应文件</w:t>
      </w:r>
      <w:r>
        <w:rPr>
          <w:rFonts w:hint="eastAsia" w:ascii="宋体" w:hAnsi="宋体" w:eastAsia="宋体" w:cs="宋体"/>
          <w:color w:val="000000" w:themeColor="text1"/>
          <w:spacing w:val="2"/>
          <w:sz w:val="24"/>
          <w:szCs w:val="24"/>
          <w:highlight w:val="none"/>
          <w14:textFill>
            <w14:solidFill>
              <w14:schemeClr w14:val="tx1"/>
            </w14:solidFill>
          </w14:textFill>
        </w:rPr>
        <w:t>截止之日1个工作日前，以书面方式</w:t>
      </w:r>
      <w:r>
        <w:rPr>
          <w:rFonts w:hint="eastAsia" w:ascii="宋体" w:hAnsi="宋体" w:eastAsia="宋体" w:cs="宋体"/>
          <w:color w:val="000000" w:themeColor="text1"/>
          <w:spacing w:val="5"/>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包括信函、电报、传真等可以有形地表</w:t>
      </w:r>
      <w:r>
        <w:rPr>
          <w:rFonts w:hint="eastAsia" w:ascii="宋体" w:hAnsi="宋体" w:eastAsia="宋体" w:cs="宋体"/>
          <w:color w:val="000000" w:themeColor="text1"/>
          <w:spacing w:val="-3"/>
          <w:sz w:val="24"/>
          <w:szCs w:val="24"/>
          <w:highlight w:val="none"/>
          <w14:textFill>
            <w14:solidFill>
              <w14:schemeClr w14:val="tx1"/>
            </w14:solidFill>
          </w14:textFill>
        </w:rPr>
        <w:t>现所载内容的形式，下同</w:t>
      </w:r>
      <w:r>
        <w:rPr>
          <w:rFonts w:hint="eastAsia" w:ascii="宋体" w:hAnsi="宋体" w:eastAsia="宋体" w:cs="宋体"/>
          <w:color w:val="000000" w:themeColor="text1"/>
          <w:spacing w:val="-19"/>
          <w:sz w:val="24"/>
          <w:szCs w:val="24"/>
          <w:highlight w:val="none"/>
          <w14:textFill>
            <w14:solidFill>
              <w14:schemeClr w14:val="tx1"/>
            </w14:solidFill>
          </w14:textFill>
        </w:rPr>
        <w:t>）</w:t>
      </w:r>
      <w:r>
        <w:rPr>
          <w:rFonts w:hint="eastAsia" w:ascii="宋体" w:hAnsi="宋体" w:eastAsia="宋体" w:cs="宋体"/>
          <w:color w:val="000000" w:themeColor="text1"/>
          <w:spacing w:val="-10"/>
          <w:sz w:val="24"/>
          <w:szCs w:val="24"/>
          <w:highlight w:val="none"/>
          <w14:textFill>
            <w14:solidFill>
              <w14:schemeClr w14:val="tx1"/>
            </w14:solidFill>
          </w14:textFill>
        </w:rPr>
        <w:t>，并加盖企业公章按供应商须知前附表中的地址通知</w:t>
      </w:r>
      <w:r>
        <w:rPr>
          <w:rFonts w:hint="eastAsia" w:ascii="宋体" w:hAnsi="宋体" w:eastAsia="宋体" w:cs="宋体"/>
          <w:color w:val="000000" w:themeColor="text1"/>
          <w:spacing w:val="-11"/>
          <w:sz w:val="24"/>
          <w:szCs w:val="24"/>
          <w:highlight w:val="none"/>
          <w14:textFill>
            <w14:solidFill>
              <w14:schemeClr w14:val="tx1"/>
            </w14:solidFill>
          </w14:textFill>
        </w:rPr>
        <w:t>到采购代理机构。在规定的时间内未提出疑问的，将被视为对采购文件完全认可。</w:t>
      </w:r>
      <w:r>
        <w:rPr>
          <w:rFonts w:hint="eastAsia" w:ascii="宋体" w:hAnsi="宋体" w:eastAsia="宋体" w:cs="宋体"/>
          <w:color w:val="000000" w:themeColor="text1"/>
          <w:spacing w:val="-8"/>
          <w:sz w:val="24"/>
          <w:szCs w:val="24"/>
          <w:highlight w:val="none"/>
          <w14:textFill>
            <w14:solidFill>
              <w14:schemeClr w14:val="tx1"/>
            </w14:solidFill>
          </w14:textFill>
        </w:rPr>
        <w:t>代理机构将对收到的要求澄清的问题予以答复。代理机构将答复发给所有采购文</w:t>
      </w:r>
      <w:r>
        <w:rPr>
          <w:rFonts w:hint="eastAsia" w:ascii="宋体" w:hAnsi="宋体" w:eastAsia="宋体" w:cs="宋体"/>
          <w:color w:val="000000" w:themeColor="text1"/>
          <w:spacing w:val="-6"/>
          <w:sz w:val="24"/>
          <w:szCs w:val="24"/>
          <w:highlight w:val="none"/>
          <w14:textFill>
            <w14:solidFill>
              <w14:schemeClr w14:val="tx1"/>
            </w14:solidFill>
          </w14:textFill>
        </w:rPr>
        <w:t>件收受人( 包括对要求澄清问题的说明，但不指明问题的来源)。</w:t>
      </w:r>
    </w:p>
    <w:p w14:paraId="2206B356">
      <w:pPr>
        <w:pStyle w:val="6"/>
        <w:numPr>
          <w:ilvl w:val="1"/>
          <w:numId w:val="1"/>
        </w:numPr>
        <w:tabs>
          <w:tab w:val="left" w:pos="1380"/>
        </w:tabs>
        <w:spacing w:before="0" w:after="0" w:line="304" w:lineRule="exact"/>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偏离</w:t>
      </w:r>
    </w:p>
    <w:p w14:paraId="076CAF71">
      <w:pPr>
        <w:pStyle w:val="9"/>
        <w:spacing w:before="129" w:line="331" w:lineRule="auto"/>
        <w:ind w:left="840" w:right="132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供应商须知前附表允许响应文件偏离采购文件某些要求的，偏离应当符合采购文件规定的偏离范围和幅度。</w:t>
      </w:r>
    </w:p>
    <w:p w14:paraId="5C1001F6">
      <w:pPr>
        <w:pStyle w:val="6"/>
        <w:numPr>
          <w:ilvl w:val="0"/>
          <w:numId w:val="1"/>
        </w:numPr>
        <w:tabs>
          <w:tab w:val="left" w:pos="1199"/>
          <w:tab w:val="left" w:pos="1200"/>
        </w:tabs>
        <w:spacing w:before="44"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w:t>
      </w:r>
    </w:p>
    <w:p w14:paraId="4036A9C7">
      <w:pPr>
        <w:pStyle w:val="22"/>
        <w:numPr>
          <w:ilvl w:val="1"/>
          <w:numId w:val="1"/>
        </w:numPr>
        <w:tabs>
          <w:tab w:val="left" w:pos="1380"/>
        </w:tabs>
        <w:spacing w:before="180"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采购文件的组成</w:t>
      </w:r>
    </w:p>
    <w:p w14:paraId="7BD4D9C5">
      <w:pPr>
        <w:pStyle w:val="9"/>
        <w:spacing w:before="5"/>
        <w:rPr>
          <w:rFonts w:hint="eastAsia" w:ascii="宋体" w:hAnsi="宋体" w:eastAsia="宋体" w:cs="宋体"/>
          <w:b/>
          <w:color w:val="000000" w:themeColor="text1"/>
          <w:sz w:val="24"/>
          <w:szCs w:val="24"/>
          <w:highlight w:val="none"/>
          <w14:textFill>
            <w14:solidFill>
              <w14:schemeClr w14:val="tx1"/>
            </w14:solidFill>
          </w14:textFill>
        </w:rPr>
      </w:pPr>
    </w:p>
    <w:p w14:paraId="37CE5772">
      <w:pPr>
        <w:pStyle w:val="9"/>
        <w:ind w:left="138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本采购文件包括：</w:t>
      </w:r>
    </w:p>
    <w:p w14:paraId="2C56DFA5">
      <w:pPr>
        <w:pStyle w:val="22"/>
        <w:numPr>
          <w:ilvl w:val="0"/>
          <w:numId w:val="2"/>
        </w:numPr>
        <w:tabs>
          <w:tab w:val="left" w:pos="1980"/>
        </w:tabs>
        <w:spacing w:before="194"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单一来源采购</w:t>
      </w:r>
      <w:r>
        <w:rPr>
          <w:rFonts w:hint="eastAsia" w:cs="宋体"/>
          <w:color w:val="000000" w:themeColor="text1"/>
          <w:sz w:val="24"/>
          <w:szCs w:val="24"/>
          <w:highlight w:val="none"/>
          <w:lang w:val="en-US" w:eastAsia="zh-CN"/>
          <w14:textFill>
            <w14:solidFill>
              <w14:schemeClr w14:val="tx1"/>
            </w14:solidFill>
          </w14:textFill>
        </w:rPr>
        <w:t>邀请函</w:t>
      </w:r>
      <w:r>
        <w:rPr>
          <w:rFonts w:hint="eastAsia" w:ascii="宋体" w:hAnsi="宋体" w:eastAsia="宋体" w:cs="宋体"/>
          <w:color w:val="000000" w:themeColor="text1"/>
          <w:sz w:val="24"/>
          <w:szCs w:val="24"/>
          <w:highlight w:val="none"/>
          <w14:textFill>
            <w14:solidFill>
              <w14:schemeClr w14:val="tx1"/>
            </w14:solidFill>
          </w14:textFill>
        </w:rPr>
        <w:t>；</w:t>
      </w:r>
    </w:p>
    <w:p w14:paraId="05365E6C">
      <w:pPr>
        <w:pStyle w:val="22"/>
        <w:numPr>
          <w:ilvl w:val="0"/>
          <w:numId w:val="2"/>
        </w:numPr>
        <w:tabs>
          <w:tab w:val="left" w:pos="1980"/>
        </w:tabs>
        <w:spacing w:before="72"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采购需求</w:t>
      </w:r>
    </w:p>
    <w:p w14:paraId="224AC8C9">
      <w:pPr>
        <w:pStyle w:val="22"/>
        <w:numPr>
          <w:ilvl w:val="0"/>
          <w:numId w:val="2"/>
        </w:numPr>
        <w:tabs>
          <w:tab w:val="left" w:pos="1980"/>
        </w:tabs>
        <w:spacing w:before="117"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供应商须知；</w:t>
      </w:r>
    </w:p>
    <w:p w14:paraId="0F023DB5">
      <w:pPr>
        <w:pStyle w:val="22"/>
        <w:numPr>
          <w:ilvl w:val="0"/>
          <w:numId w:val="2"/>
        </w:numPr>
        <w:tabs>
          <w:tab w:val="left" w:pos="1980"/>
        </w:tabs>
        <w:spacing w:before="115"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合同条款及格式；</w:t>
      </w:r>
    </w:p>
    <w:p w14:paraId="45538DE5">
      <w:pPr>
        <w:pStyle w:val="22"/>
        <w:numPr>
          <w:ilvl w:val="0"/>
          <w:numId w:val="2"/>
        </w:numPr>
        <w:tabs>
          <w:tab w:val="left" w:pos="1980"/>
        </w:tabs>
        <w:spacing w:before="117"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响应文件格式；</w:t>
      </w:r>
    </w:p>
    <w:p w14:paraId="6040B11C">
      <w:pPr>
        <w:spacing w:after="0" w:line="240" w:lineRule="auto"/>
        <w:jc w:val="left"/>
        <w:rPr>
          <w:rFonts w:hint="eastAsia" w:ascii="宋体" w:hAnsi="宋体" w:eastAsia="宋体" w:cs="宋体"/>
          <w:color w:val="000000" w:themeColor="text1"/>
          <w:sz w:val="24"/>
          <w:szCs w:val="24"/>
          <w:highlight w:val="none"/>
          <w14:textFill>
            <w14:solidFill>
              <w14:schemeClr w14:val="tx1"/>
            </w14:solidFill>
          </w14:textFill>
        </w:rPr>
        <w:sectPr>
          <w:pgSz w:w="11910" w:h="16840"/>
          <w:pgMar w:top="1120" w:right="540" w:bottom="1180" w:left="960" w:header="0" w:footer="995" w:gutter="0"/>
          <w:pgNumType w:fmt="decimal"/>
          <w:cols w:space="720" w:num="1"/>
        </w:sectPr>
      </w:pPr>
    </w:p>
    <w:p w14:paraId="6E6B048A">
      <w:pPr>
        <w:pStyle w:val="9"/>
        <w:spacing w:before="42" w:line="331" w:lineRule="auto"/>
        <w:ind w:left="840" w:right="1229" w:firstLine="54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根据本章第1.10 款、第2.2 款和第2.3 款对采购文件所作的澄清、修改，构成采购文件的组成部分。</w:t>
      </w:r>
    </w:p>
    <w:p w14:paraId="10E78E0F">
      <w:pPr>
        <w:pStyle w:val="6"/>
        <w:numPr>
          <w:ilvl w:val="1"/>
          <w:numId w:val="1"/>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采购文件的澄清</w:t>
      </w:r>
    </w:p>
    <w:p w14:paraId="187D2CD4">
      <w:pPr>
        <w:pStyle w:val="22"/>
        <w:numPr>
          <w:ilvl w:val="2"/>
          <w:numId w:val="1"/>
        </w:numPr>
        <w:tabs>
          <w:tab w:val="left" w:pos="2160"/>
        </w:tabs>
        <w:spacing w:before="112" w:after="0" w:line="367" w:lineRule="auto"/>
        <w:ind w:left="840" w:right="124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供应商应仔细阅读和检查采购文件的全部内容。如发现缺页或附件</w:t>
      </w:r>
      <w:r>
        <w:rPr>
          <w:rFonts w:hint="eastAsia" w:ascii="宋体" w:hAnsi="宋体" w:eastAsia="宋体" w:cs="宋体"/>
          <w:color w:val="000000" w:themeColor="text1"/>
          <w:spacing w:val="-10"/>
          <w:sz w:val="24"/>
          <w:szCs w:val="24"/>
          <w:highlight w:val="none"/>
          <w14:textFill>
            <w14:solidFill>
              <w14:schemeClr w14:val="tx1"/>
            </w14:solidFill>
          </w14:textFill>
        </w:rPr>
        <w:t>不全，应及时向采购人提出，以便补齐。如有疑问，应提交首次响应文件截止之日前，采购人、采购代理机构可以对已发出的采购文件进行必要的澄清或者修改，以</w:t>
      </w:r>
      <w:r>
        <w:rPr>
          <w:rFonts w:hint="eastAsia" w:ascii="宋体" w:hAnsi="宋体" w:eastAsia="宋体" w:cs="宋体"/>
          <w:color w:val="000000" w:themeColor="text1"/>
          <w:spacing w:val="-12"/>
          <w:sz w:val="24"/>
          <w:szCs w:val="24"/>
          <w:highlight w:val="none"/>
          <w14:textFill>
            <w14:solidFill>
              <w14:schemeClr w14:val="tx1"/>
            </w14:solidFill>
          </w14:textFill>
        </w:rPr>
        <w:t>书面形式要求采购人对采购文件予以澄清，澄清或者修改的内容作为采购文件的组</w:t>
      </w:r>
      <w:r>
        <w:rPr>
          <w:rFonts w:hint="eastAsia" w:ascii="宋体" w:hAnsi="宋体" w:eastAsia="宋体" w:cs="宋体"/>
          <w:color w:val="000000" w:themeColor="text1"/>
          <w:spacing w:val="-8"/>
          <w:sz w:val="24"/>
          <w:szCs w:val="24"/>
          <w:highlight w:val="none"/>
          <w14:textFill>
            <w14:solidFill>
              <w14:schemeClr w14:val="tx1"/>
            </w14:solidFill>
          </w14:textFill>
        </w:rPr>
        <w:t>成部分。澄清或者修改的内容可能影响响应文件编制的，采购人、采购代理机构</w:t>
      </w:r>
      <w:r>
        <w:rPr>
          <w:rFonts w:hint="eastAsia" w:ascii="宋体" w:hAnsi="宋体" w:eastAsia="宋体" w:cs="宋体"/>
          <w:color w:val="000000" w:themeColor="text1"/>
          <w:spacing w:val="-15"/>
          <w:sz w:val="24"/>
          <w:szCs w:val="24"/>
          <w:highlight w:val="none"/>
          <w14:textFill>
            <w14:solidFill>
              <w14:schemeClr w14:val="tx1"/>
            </w14:solidFill>
          </w14:textFill>
        </w:rPr>
        <w:t xml:space="preserve">应当在提交首次响应文件截止之日 </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pacing w:val="-16"/>
          <w:sz w:val="24"/>
          <w:szCs w:val="24"/>
          <w:highlight w:val="none"/>
          <w14:textFill>
            <w14:solidFill>
              <w14:schemeClr w14:val="tx1"/>
            </w14:solidFill>
          </w14:textFill>
        </w:rPr>
        <w:t xml:space="preserve"> 个工作日前，以书面形式通知所有接收采购文</w:t>
      </w:r>
      <w:r>
        <w:rPr>
          <w:rFonts w:hint="eastAsia" w:ascii="宋体" w:hAnsi="宋体" w:eastAsia="宋体" w:cs="宋体"/>
          <w:color w:val="000000" w:themeColor="text1"/>
          <w:spacing w:val="-13"/>
          <w:sz w:val="24"/>
          <w:szCs w:val="24"/>
          <w:highlight w:val="none"/>
          <w14:textFill>
            <w14:solidFill>
              <w14:schemeClr w14:val="tx1"/>
            </w14:solidFill>
          </w14:textFill>
        </w:rPr>
        <w:t xml:space="preserve">件的供应商，不足 </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pacing w:val="-11"/>
          <w:sz w:val="24"/>
          <w:szCs w:val="24"/>
          <w:highlight w:val="none"/>
          <w14:textFill>
            <w14:solidFill>
              <w14:schemeClr w14:val="tx1"/>
            </w14:solidFill>
          </w14:textFill>
        </w:rPr>
        <w:t xml:space="preserve"> 个工作日的，应当顺延提交首次响应文件截止之日。</w:t>
      </w:r>
    </w:p>
    <w:p w14:paraId="0B5A27C7">
      <w:pPr>
        <w:pStyle w:val="22"/>
        <w:numPr>
          <w:ilvl w:val="2"/>
          <w:numId w:val="1"/>
        </w:numPr>
        <w:tabs>
          <w:tab w:val="left" w:pos="2160"/>
        </w:tabs>
        <w:spacing w:before="14" w:after="0" w:line="369"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供应商在收到澄清后，应以书面形式通知采购人，确认已收到该澄清。</w:t>
      </w:r>
    </w:p>
    <w:p w14:paraId="1F60FAAA">
      <w:pPr>
        <w:pStyle w:val="6"/>
        <w:numPr>
          <w:ilvl w:val="1"/>
          <w:numId w:val="1"/>
        </w:numPr>
        <w:tabs>
          <w:tab w:val="left" w:pos="1380"/>
        </w:tabs>
        <w:spacing w:before="63"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采购文件的修改</w:t>
      </w:r>
    </w:p>
    <w:p w14:paraId="26E47A7B">
      <w:pPr>
        <w:pStyle w:val="22"/>
        <w:numPr>
          <w:ilvl w:val="2"/>
          <w:numId w:val="1"/>
        </w:numPr>
        <w:tabs>
          <w:tab w:val="left" w:pos="2160"/>
        </w:tabs>
        <w:spacing w:before="113"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在递交响应文件截止时间之前的任何时间，无论出于何种原因，采</w:t>
      </w:r>
      <w:r>
        <w:rPr>
          <w:rFonts w:hint="eastAsia" w:ascii="宋体" w:hAnsi="宋体" w:eastAsia="宋体" w:cs="宋体"/>
          <w:color w:val="000000" w:themeColor="text1"/>
          <w:spacing w:val="-3"/>
          <w:sz w:val="24"/>
          <w:szCs w:val="24"/>
          <w:highlight w:val="none"/>
          <w14:textFill>
            <w14:solidFill>
              <w14:schemeClr w14:val="tx1"/>
            </w14:solidFill>
          </w14:textFill>
        </w:rPr>
        <w:t>购代理机构可以用补充文件的方式修正采购文件。该补充文件将是构成采购文件的一部分。</w:t>
      </w:r>
    </w:p>
    <w:p w14:paraId="40C95D11">
      <w:pPr>
        <w:pStyle w:val="22"/>
        <w:numPr>
          <w:ilvl w:val="2"/>
          <w:numId w:val="1"/>
        </w:numPr>
        <w:tabs>
          <w:tab w:val="left" w:pos="2160"/>
        </w:tabs>
        <w:spacing w:before="7"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补充文件将以书面方式通知到已购买采购文件的所有潜在供应商， </w:t>
      </w:r>
      <w:r>
        <w:rPr>
          <w:rFonts w:hint="eastAsia" w:ascii="宋体" w:hAnsi="宋体" w:eastAsia="宋体" w:cs="宋体"/>
          <w:color w:val="000000" w:themeColor="text1"/>
          <w:spacing w:val="-3"/>
          <w:sz w:val="24"/>
          <w:szCs w:val="24"/>
          <w:highlight w:val="none"/>
          <w14:textFill>
            <w14:solidFill>
              <w14:schemeClr w14:val="tx1"/>
            </w14:solidFill>
          </w14:textFill>
        </w:rPr>
        <w:t>采购文件收受人应以书面形式回复代理机构确认收到每一份补充文件。当采购文件、补充（答疑）通知文件内容相互矛盾时，以最后发出的文件为准。</w:t>
      </w:r>
    </w:p>
    <w:p w14:paraId="27FCE183">
      <w:pPr>
        <w:pStyle w:val="22"/>
        <w:numPr>
          <w:ilvl w:val="2"/>
          <w:numId w:val="1"/>
        </w:numPr>
        <w:tabs>
          <w:tab w:val="left" w:pos="2160"/>
        </w:tabs>
        <w:spacing w:before="5" w:after="0" w:line="369"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为使供应商有充分的时间按修正的采购文件准备响应文件，采购人可以酌情推迟递交响应文件截止时间，并将此变更通知所有采购文件收受人。</w:t>
      </w:r>
    </w:p>
    <w:p w14:paraId="1E5DEC83">
      <w:pPr>
        <w:pStyle w:val="6"/>
        <w:numPr>
          <w:ilvl w:val="0"/>
          <w:numId w:val="1"/>
        </w:numPr>
        <w:tabs>
          <w:tab w:val="left" w:pos="1199"/>
          <w:tab w:val="left" w:pos="1200"/>
        </w:tabs>
        <w:spacing w:before="63"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w:t>
      </w:r>
    </w:p>
    <w:p w14:paraId="731E5FB2">
      <w:pPr>
        <w:pStyle w:val="22"/>
        <w:numPr>
          <w:ilvl w:val="1"/>
          <w:numId w:val="1"/>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响应文件的组成</w:t>
      </w:r>
    </w:p>
    <w:p w14:paraId="7F13DBE5">
      <w:pPr>
        <w:pStyle w:val="9"/>
        <w:spacing w:before="175"/>
        <w:ind w:left="7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响应文件应包括下列内容：</w:t>
      </w:r>
    </w:p>
    <w:p w14:paraId="55D47DD2">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单一来源响应文件封面</w:t>
      </w:r>
    </w:p>
    <w:p w14:paraId="0899ABCB">
      <w:pPr>
        <w:pStyle w:val="22"/>
        <w:numPr>
          <w:ilvl w:val="2"/>
          <w:numId w:val="3"/>
        </w:numPr>
        <w:tabs>
          <w:tab w:val="left" w:pos="1344"/>
        </w:tabs>
        <w:spacing w:before="154" w:after="0" w:line="240" w:lineRule="auto"/>
        <w:ind w:left="134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单一来源响应书</w:t>
      </w:r>
    </w:p>
    <w:p w14:paraId="1E2D690B">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初次报价一览表</w:t>
      </w:r>
    </w:p>
    <w:p w14:paraId="0C2D15EC">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服务技术响应表</w:t>
      </w:r>
    </w:p>
    <w:p w14:paraId="6F937695">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商务响应表</w:t>
      </w:r>
    </w:p>
    <w:p w14:paraId="159245CA">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法定代表人身份证明</w:t>
      </w:r>
    </w:p>
    <w:p w14:paraId="08BA5964">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法定代表人授权书</w:t>
      </w:r>
    </w:p>
    <w:p w14:paraId="3C422D96">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证明文件</w:t>
      </w:r>
    </w:p>
    <w:p w14:paraId="332D63A7">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抵制商业贿赂承诺</w:t>
      </w:r>
    </w:p>
    <w:p w14:paraId="27D7BB31">
      <w:pPr>
        <w:pStyle w:val="6"/>
        <w:numPr>
          <w:ilvl w:val="1"/>
          <w:numId w:val="4"/>
        </w:numPr>
        <w:tabs>
          <w:tab w:val="left" w:pos="1380"/>
        </w:tabs>
        <w:spacing w:before="16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w:t>
      </w:r>
    </w:p>
    <w:p w14:paraId="123719F1">
      <w:pPr>
        <w:pStyle w:val="22"/>
        <w:numPr>
          <w:ilvl w:val="2"/>
          <w:numId w:val="4"/>
        </w:numPr>
        <w:tabs>
          <w:tab w:val="left" w:pos="1988"/>
        </w:tabs>
        <w:spacing w:before="110" w:after="0" w:line="367" w:lineRule="auto"/>
        <w:ind w:left="840" w:right="118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供应商应按照采购文件提供的报价表格式填写提供各项服务的单价、</w:t>
      </w:r>
      <w:r>
        <w:rPr>
          <w:rFonts w:hint="eastAsia" w:ascii="宋体" w:hAnsi="宋体" w:eastAsia="宋体" w:cs="宋体"/>
          <w:color w:val="000000" w:themeColor="text1"/>
          <w:spacing w:val="-17"/>
          <w:sz w:val="24"/>
          <w:szCs w:val="24"/>
          <w:highlight w:val="none"/>
          <w14:textFill>
            <w14:solidFill>
              <w14:schemeClr w14:val="tx1"/>
            </w14:solidFill>
          </w14:textFill>
        </w:rPr>
        <w:t>分项总价和总单一来源协商报价。如果单价、分项总价和总单一来源协商报价之间有</w:t>
      </w:r>
      <w:r>
        <w:rPr>
          <w:rFonts w:hint="eastAsia" w:ascii="宋体" w:hAnsi="宋体" w:eastAsia="宋体" w:cs="宋体"/>
          <w:color w:val="000000" w:themeColor="text1"/>
          <w:spacing w:val="-13"/>
          <w:sz w:val="24"/>
          <w:szCs w:val="24"/>
          <w:highlight w:val="none"/>
          <w14:textFill>
            <w14:solidFill>
              <w14:schemeClr w14:val="tx1"/>
            </w14:solidFill>
          </w14:textFill>
        </w:rPr>
        <w:t xml:space="preserve">差异，评标以单价为准。供应商必须无条件接受以其所报单价为基准的价格调整， </w:t>
      </w:r>
      <w:r>
        <w:rPr>
          <w:rFonts w:hint="eastAsia" w:ascii="宋体" w:hAnsi="宋体" w:eastAsia="宋体" w:cs="宋体"/>
          <w:color w:val="000000" w:themeColor="text1"/>
          <w:spacing w:val="-10"/>
          <w:sz w:val="24"/>
          <w:szCs w:val="24"/>
          <w:highlight w:val="none"/>
          <w14:textFill>
            <w14:solidFill>
              <w14:schemeClr w14:val="tx1"/>
            </w14:solidFill>
          </w14:textFill>
        </w:rPr>
        <w:t>否则其响应文件将被拒绝。</w:t>
      </w:r>
    </w:p>
    <w:p w14:paraId="7CF3B1AD">
      <w:pPr>
        <w:pStyle w:val="22"/>
        <w:numPr>
          <w:ilvl w:val="2"/>
          <w:numId w:val="4"/>
        </w:numPr>
        <w:tabs>
          <w:tab w:val="left" w:pos="1980"/>
        </w:tabs>
        <w:spacing w:before="10" w:after="0" w:line="240" w:lineRule="auto"/>
        <w:ind w:left="1980" w:right="0" w:hanging="6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总报价应是采购人各项报价准确填入单一来源协商报价表相应栏内。</w:t>
      </w:r>
    </w:p>
    <w:p w14:paraId="4087D2F9">
      <w:pPr>
        <w:pStyle w:val="22"/>
        <w:numPr>
          <w:ilvl w:val="2"/>
          <w:numId w:val="4"/>
        </w:numPr>
        <w:tabs>
          <w:tab w:val="left" w:pos="1980"/>
        </w:tabs>
        <w:spacing w:before="167" w:after="0" w:line="367"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单一来源协商报价应完全包括采购文件规定的服务范围，不得任意分</w:t>
      </w:r>
      <w:r>
        <w:rPr>
          <w:rFonts w:hint="eastAsia" w:ascii="宋体" w:hAnsi="宋体" w:eastAsia="宋体" w:cs="宋体"/>
          <w:color w:val="000000" w:themeColor="text1"/>
          <w:spacing w:val="-2"/>
          <w:sz w:val="24"/>
          <w:szCs w:val="24"/>
          <w:highlight w:val="none"/>
          <w14:textFill>
            <w14:solidFill>
              <w14:schemeClr w14:val="tx1"/>
            </w14:solidFill>
          </w14:textFill>
        </w:rPr>
        <w:t>割或合并所规定的分项。</w:t>
      </w:r>
    </w:p>
    <w:p w14:paraId="2CDB8105">
      <w:pPr>
        <w:pStyle w:val="22"/>
        <w:numPr>
          <w:ilvl w:val="2"/>
          <w:numId w:val="4"/>
        </w:numPr>
        <w:tabs>
          <w:tab w:val="left" w:pos="1980"/>
        </w:tabs>
        <w:spacing w:before="5" w:after="0" w:line="369"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供应商对每种服务只允许有一个报价，采购人和采购代理机构不接受有任何选择报价的单一来源协商报价。</w:t>
      </w:r>
    </w:p>
    <w:p w14:paraId="2C969A2A">
      <w:pPr>
        <w:pStyle w:val="22"/>
        <w:numPr>
          <w:ilvl w:val="2"/>
          <w:numId w:val="4"/>
        </w:numPr>
        <w:tabs>
          <w:tab w:val="left" w:pos="1980"/>
        </w:tabs>
        <w:spacing w:before="0" w:after="0" w:line="367" w:lineRule="auto"/>
        <w:ind w:left="840" w:right="126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供应商不得以任何理由在单一来源协商后对单一来源协商报价予以修</w:t>
      </w:r>
      <w:r>
        <w:rPr>
          <w:rFonts w:hint="eastAsia" w:ascii="宋体" w:hAnsi="宋体" w:eastAsia="宋体" w:cs="宋体"/>
          <w:color w:val="000000" w:themeColor="text1"/>
          <w:spacing w:val="-5"/>
          <w:sz w:val="24"/>
          <w:szCs w:val="24"/>
          <w:highlight w:val="none"/>
          <w14:textFill>
            <w14:solidFill>
              <w14:schemeClr w14:val="tx1"/>
            </w14:solidFill>
          </w14:textFill>
        </w:rPr>
        <w:t>改，报价在响应有效期内是固定的，不因任何原因而改变。任何包含价格调整要</w:t>
      </w:r>
      <w:r>
        <w:rPr>
          <w:rFonts w:hint="eastAsia" w:ascii="宋体" w:hAnsi="宋体" w:eastAsia="宋体" w:cs="宋体"/>
          <w:color w:val="000000" w:themeColor="text1"/>
          <w:spacing w:val="-6"/>
          <w:sz w:val="24"/>
          <w:szCs w:val="24"/>
          <w:highlight w:val="none"/>
          <w14:textFill>
            <w14:solidFill>
              <w14:schemeClr w14:val="tx1"/>
            </w14:solidFill>
          </w14:textFill>
        </w:rPr>
        <w:t>求和条件的单一来源协商报价， 将被视为非实质性响应单一来源协商而予以拒绝。</w:t>
      </w:r>
    </w:p>
    <w:p w14:paraId="730389CC">
      <w:pPr>
        <w:pStyle w:val="22"/>
        <w:numPr>
          <w:ilvl w:val="2"/>
          <w:numId w:val="4"/>
        </w:numPr>
        <w:tabs>
          <w:tab w:val="left" w:pos="1980"/>
        </w:tabs>
        <w:spacing w:before="8" w:after="0" w:line="367"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本项目的报价应按照采购文件、补充通知、答疑纪要、现场情况、承</w:t>
      </w:r>
      <w:r>
        <w:rPr>
          <w:rFonts w:hint="eastAsia" w:ascii="宋体" w:hAnsi="宋体" w:eastAsia="宋体" w:cs="宋体"/>
          <w:color w:val="000000" w:themeColor="text1"/>
          <w:spacing w:val="-4"/>
          <w:sz w:val="24"/>
          <w:szCs w:val="24"/>
          <w:highlight w:val="none"/>
          <w14:textFill>
            <w14:solidFill>
              <w14:schemeClr w14:val="tx1"/>
            </w14:solidFill>
          </w14:textFill>
        </w:rPr>
        <w:t>包范围，并充分考虑服务期间各类市场风险和国家政策性调整等风险系数，由各供应商根据自身情况，在合理范围内，自主考虑、优惠报价，但不得低于企业成</w:t>
      </w:r>
      <w:r>
        <w:rPr>
          <w:rFonts w:hint="eastAsia" w:ascii="宋体" w:hAnsi="宋体" w:eastAsia="宋体" w:cs="宋体"/>
          <w:color w:val="000000" w:themeColor="text1"/>
          <w:spacing w:val="-2"/>
          <w:sz w:val="24"/>
          <w:szCs w:val="24"/>
          <w:highlight w:val="none"/>
          <w14:textFill>
            <w14:solidFill>
              <w14:schemeClr w14:val="tx1"/>
            </w14:solidFill>
          </w14:textFill>
        </w:rPr>
        <w:t>本。</w:t>
      </w:r>
    </w:p>
    <w:p w14:paraId="50FA2A3F">
      <w:pPr>
        <w:pStyle w:val="6"/>
        <w:numPr>
          <w:ilvl w:val="1"/>
          <w:numId w:val="4"/>
        </w:numPr>
        <w:tabs>
          <w:tab w:val="left" w:pos="1380"/>
        </w:tabs>
        <w:spacing w:before="4"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响应有效期</w:t>
      </w:r>
    </w:p>
    <w:p w14:paraId="6D27E830">
      <w:pPr>
        <w:pStyle w:val="22"/>
        <w:numPr>
          <w:ilvl w:val="2"/>
          <w:numId w:val="4"/>
        </w:numPr>
        <w:tabs>
          <w:tab w:val="left" w:pos="2040"/>
        </w:tabs>
        <w:spacing w:before="113"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在供应商须知前附表规定的响应有效期内，供应商不得要求撤销或修改其响应文件。</w:t>
      </w:r>
    </w:p>
    <w:p w14:paraId="5819F93C">
      <w:pPr>
        <w:pStyle w:val="22"/>
        <w:numPr>
          <w:ilvl w:val="2"/>
          <w:numId w:val="4"/>
        </w:numPr>
        <w:tabs>
          <w:tab w:val="left" w:pos="1980"/>
        </w:tabs>
        <w:spacing w:before="5" w:after="0" w:line="367"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出现特殊情况需要延长响应有效期的，采购人以书面形式通知所有供应商延长响应有效期。供应商同意延长的，不得要求或被允许修改或撤销其响应文件；供应商拒绝延长的，其响应失效。</w:t>
      </w:r>
    </w:p>
    <w:p w14:paraId="0C61EF92">
      <w:pPr>
        <w:pStyle w:val="6"/>
        <w:numPr>
          <w:ilvl w:val="1"/>
          <w:numId w:val="4"/>
        </w:numPr>
        <w:tabs>
          <w:tab w:val="left" w:pos="1380"/>
        </w:tabs>
        <w:spacing w:before="122"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本项目不收取单一来源协商保证金</w:t>
      </w:r>
    </w:p>
    <w:p w14:paraId="6AD820E4">
      <w:pPr>
        <w:pStyle w:val="22"/>
        <w:numPr>
          <w:ilvl w:val="1"/>
          <w:numId w:val="4"/>
        </w:numPr>
        <w:tabs>
          <w:tab w:val="left" w:pos="1380"/>
        </w:tabs>
        <w:spacing w:before="122"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响应文件的编制</w:t>
      </w:r>
    </w:p>
    <w:p w14:paraId="7B6D2CBC">
      <w:pPr>
        <w:pStyle w:val="22"/>
        <w:numPr>
          <w:ilvl w:val="2"/>
          <w:numId w:val="4"/>
        </w:numPr>
        <w:tabs>
          <w:tab w:val="left" w:pos="2040"/>
        </w:tabs>
        <w:spacing w:before="110" w:after="0" w:line="369"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响应文件应按 “响应文件格式”进行编写，如有必要，可以增加附</w:t>
      </w:r>
      <w:r>
        <w:rPr>
          <w:rFonts w:hint="eastAsia" w:ascii="宋体" w:hAnsi="宋体" w:eastAsia="宋体" w:cs="宋体"/>
          <w:color w:val="000000" w:themeColor="text1"/>
          <w:spacing w:val="-10"/>
          <w:sz w:val="24"/>
          <w:szCs w:val="24"/>
          <w:highlight w:val="none"/>
          <w14:textFill>
            <w14:solidFill>
              <w14:schemeClr w14:val="tx1"/>
            </w14:solidFill>
          </w14:textFill>
        </w:rPr>
        <w:t>页，作为响应文件的组成部分。其中，单一来源协商函附录在满足采购文件实质性</w:t>
      </w:r>
    </w:p>
    <w:p w14:paraId="7C95D5A1">
      <w:pPr>
        <w:spacing w:after="0" w:line="369" w:lineRule="auto"/>
        <w:jc w:val="both"/>
        <w:rPr>
          <w:rFonts w:hint="eastAsia" w:ascii="宋体" w:hAnsi="宋体" w:eastAsia="宋体" w:cs="宋体"/>
          <w:color w:val="000000" w:themeColor="text1"/>
          <w:sz w:val="24"/>
          <w:szCs w:val="24"/>
          <w:highlight w:val="none"/>
          <w14:textFill>
            <w14:solidFill>
              <w14:schemeClr w14:val="tx1"/>
            </w14:solidFill>
          </w14:textFill>
        </w:rPr>
      </w:pPr>
    </w:p>
    <w:p w14:paraId="0C120836">
      <w:pPr>
        <w:tabs>
          <w:tab w:val="left" w:pos="1148"/>
        </w:tabs>
        <w:bidi w:val="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要求的基础上，可以提出比采购文件要求更有利于采购人的承诺。</w:t>
      </w:r>
    </w:p>
    <w:p w14:paraId="2AEB0E77">
      <w:pPr>
        <w:pStyle w:val="22"/>
        <w:numPr>
          <w:ilvl w:val="2"/>
          <w:numId w:val="4"/>
        </w:numPr>
        <w:tabs>
          <w:tab w:val="left" w:pos="2159"/>
          <w:tab w:val="left" w:pos="2160"/>
        </w:tabs>
        <w:spacing w:before="166" w:after="0" w:line="369" w:lineRule="auto"/>
        <w:ind w:left="840" w:right="125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响应文件应当对采购文件有关服务期、服务标准、采购范围等实质性内容作出响应。</w:t>
      </w:r>
    </w:p>
    <w:p w14:paraId="60D760DE">
      <w:pPr>
        <w:pStyle w:val="22"/>
        <w:numPr>
          <w:ilvl w:val="2"/>
          <w:numId w:val="4"/>
        </w:numPr>
        <w:tabs>
          <w:tab w:val="left" w:pos="2159"/>
          <w:tab w:val="left" w:pos="2160"/>
        </w:tabs>
        <w:spacing w:before="0" w:after="0" w:line="369" w:lineRule="auto"/>
        <w:ind w:left="840" w:right="110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响应文件应用不褪色的材料书写或打印，并由供应商的法定代表人</w:t>
      </w:r>
      <w:r>
        <w:rPr>
          <w:rFonts w:hint="eastAsia" w:ascii="宋体" w:hAnsi="宋体" w:eastAsia="宋体" w:cs="宋体"/>
          <w:color w:val="000000" w:themeColor="text1"/>
          <w:spacing w:val="-3"/>
          <w:sz w:val="24"/>
          <w:szCs w:val="24"/>
          <w:highlight w:val="none"/>
          <w14:textFill>
            <w14:solidFill>
              <w14:schemeClr w14:val="tx1"/>
            </w14:solidFill>
          </w14:textFill>
        </w:rPr>
        <w:t>或其委托代理人签字或盖单位章。委托代理人签字的，响应文件应附法定代表人签署的授权委托书。响应文件应尽量避免涂改、行间插字或删除。如果出现上述</w:t>
      </w:r>
      <w:r>
        <w:rPr>
          <w:rFonts w:hint="eastAsia" w:ascii="宋体" w:hAnsi="宋体" w:eastAsia="宋体" w:cs="宋体"/>
          <w:color w:val="000000" w:themeColor="text1"/>
          <w:spacing w:val="-12"/>
          <w:sz w:val="24"/>
          <w:szCs w:val="24"/>
          <w:highlight w:val="none"/>
          <w14:textFill>
            <w14:solidFill>
              <w14:schemeClr w14:val="tx1"/>
            </w14:solidFill>
          </w14:textFill>
        </w:rPr>
        <w:t>情况，改动之处应加盖单位章或由供应商的法定代表人或其授权的代理人签字确认。签字或盖章的具体要求见供应商须知前附表。</w:t>
      </w:r>
    </w:p>
    <w:p w14:paraId="7CCF11DB">
      <w:pPr>
        <w:pStyle w:val="22"/>
        <w:numPr>
          <w:ilvl w:val="2"/>
          <w:numId w:val="4"/>
        </w:numPr>
        <w:tabs>
          <w:tab w:val="left" w:pos="2177"/>
        </w:tabs>
        <w:spacing w:before="0" w:after="0" w:line="367"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响应文件正本一份, 副本份数及电子文档格式见供应商须知前附</w:t>
      </w:r>
      <w:r>
        <w:rPr>
          <w:rFonts w:hint="eastAsia" w:ascii="宋体" w:hAnsi="宋体" w:eastAsia="宋体" w:cs="宋体"/>
          <w:color w:val="000000" w:themeColor="text1"/>
          <w:spacing w:val="-4"/>
          <w:sz w:val="24"/>
          <w:szCs w:val="24"/>
          <w:highlight w:val="none"/>
          <w14:textFill>
            <w14:solidFill>
              <w14:schemeClr w14:val="tx1"/>
            </w14:solidFill>
          </w14:textFill>
        </w:rPr>
        <w:t>表。正本和副本的封面上应清楚地标记“正本”或“副本”的字样。当副本和正本不一致时，以正本为准。</w:t>
      </w:r>
    </w:p>
    <w:p w14:paraId="3740D6C7">
      <w:pPr>
        <w:pStyle w:val="22"/>
        <w:numPr>
          <w:ilvl w:val="2"/>
          <w:numId w:val="4"/>
        </w:numPr>
        <w:tabs>
          <w:tab w:val="left" w:pos="2159"/>
          <w:tab w:val="left" w:pos="2160"/>
        </w:tabs>
        <w:spacing w:before="0" w:after="0" w:line="369" w:lineRule="auto"/>
        <w:ind w:left="840" w:right="125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响应文件的正本与副本应分别装订成册，并编制目录，具体装订要求见供应商须知前附表规定。</w:t>
      </w:r>
    </w:p>
    <w:p w14:paraId="337585D1">
      <w:pPr>
        <w:pStyle w:val="6"/>
        <w:numPr>
          <w:ilvl w:val="0"/>
          <w:numId w:val="4"/>
        </w:numPr>
        <w:tabs>
          <w:tab w:val="left" w:pos="1199"/>
          <w:tab w:val="left" w:pos="1200"/>
        </w:tabs>
        <w:spacing w:before="62"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响应文件的递交</w:t>
      </w:r>
    </w:p>
    <w:p w14:paraId="7E99B17C">
      <w:pPr>
        <w:pStyle w:val="22"/>
        <w:numPr>
          <w:ilvl w:val="1"/>
          <w:numId w:val="5"/>
        </w:numPr>
        <w:tabs>
          <w:tab w:val="left" w:pos="1380"/>
        </w:tabs>
        <w:spacing w:before="178"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响应文件的密封和标记</w:t>
      </w:r>
    </w:p>
    <w:p w14:paraId="0F3F5E23">
      <w:pPr>
        <w:pStyle w:val="22"/>
        <w:numPr>
          <w:ilvl w:val="2"/>
          <w:numId w:val="5"/>
        </w:numPr>
        <w:tabs>
          <w:tab w:val="left" w:pos="2159"/>
          <w:tab w:val="left" w:pos="2160"/>
        </w:tabs>
        <w:spacing w:before="110" w:after="0" w:line="369" w:lineRule="auto"/>
        <w:ind w:left="840" w:right="125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响应文件的正本、副本、电子文档应分开包装，加贴封条，并在封套的封口处加盖供应商公章。</w:t>
      </w:r>
    </w:p>
    <w:p w14:paraId="65A16534">
      <w:pPr>
        <w:pStyle w:val="22"/>
        <w:numPr>
          <w:ilvl w:val="2"/>
          <w:numId w:val="5"/>
        </w:numPr>
        <w:tabs>
          <w:tab w:val="left" w:pos="2159"/>
          <w:tab w:val="left" w:pos="2160"/>
        </w:tabs>
        <w:spacing w:before="63" w:after="0" w:line="369" w:lineRule="auto"/>
        <w:ind w:left="840" w:right="131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6"/>
          <w:sz w:val="24"/>
          <w:szCs w:val="24"/>
          <w:highlight w:val="none"/>
          <w14:textFill>
            <w14:solidFill>
              <w14:schemeClr w14:val="tx1"/>
            </w14:solidFill>
          </w14:textFill>
        </w:rPr>
        <w:t>响应文件的封面上应清楚地标记“正本”、“副本”、 “电子文档” 字样，封套上应写明的内容见供应商须知前附表。</w:t>
      </w:r>
    </w:p>
    <w:p w14:paraId="4997271E">
      <w:pPr>
        <w:pStyle w:val="22"/>
        <w:numPr>
          <w:ilvl w:val="2"/>
          <w:numId w:val="5"/>
        </w:numPr>
        <w:tabs>
          <w:tab w:val="left" w:pos="2159"/>
          <w:tab w:val="left" w:pos="2160"/>
        </w:tabs>
        <w:spacing w:before="0" w:after="0" w:line="369" w:lineRule="auto"/>
        <w:ind w:left="840" w:right="1242"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未按本章第</w:t>
      </w:r>
      <w:r>
        <w:rPr>
          <w:rFonts w:hint="eastAsia" w:ascii="宋体" w:hAnsi="宋体" w:eastAsia="宋体" w:cs="宋体"/>
          <w:color w:val="000000" w:themeColor="text1"/>
          <w:sz w:val="24"/>
          <w:szCs w:val="24"/>
          <w:highlight w:val="none"/>
          <w14:textFill>
            <w14:solidFill>
              <w14:schemeClr w14:val="tx1"/>
            </w14:solidFill>
          </w14:textFill>
        </w:rPr>
        <w:t>4.1.1</w:t>
      </w:r>
      <w:r>
        <w:rPr>
          <w:rFonts w:hint="eastAsia" w:ascii="宋体" w:hAnsi="宋体" w:eastAsia="宋体" w:cs="宋体"/>
          <w:color w:val="000000" w:themeColor="text1"/>
          <w:spacing w:val="-14"/>
          <w:sz w:val="24"/>
          <w:szCs w:val="24"/>
          <w:highlight w:val="none"/>
          <w14:textFill>
            <w14:solidFill>
              <w14:schemeClr w14:val="tx1"/>
            </w14:solidFill>
          </w14:textFill>
        </w:rPr>
        <w:t xml:space="preserve"> 项或第</w:t>
      </w:r>
      <w:r>
        <w:rPr>
          <w:rFonts w:hint="eastAsia" w:ascii="宋体" w:hAnsi="宋体" w:eastAsia="宋体" w:cs="宋体"/>
          <w:color w:val="000000" w:themeColor="text1"/>
          <w:sz w:val="24"/>
          <w:szCs w:val="24"/>
          <w:highlight w:val="none"/>
          <w14:textFill>
            <w14:solidFill>
              <w14:schemeClr w14:val="tx1"/>
            </w14:solidFill>
          </w14:textFill>
        </w:rPr>
        <w:t>4.1.2</w:t>
      </w:r>
      <w:r>
        <w:rPr>
          <w:rFonts w:hint="eastAsia" w:ascii="宋体" w:hAnsi="宋体" w:eastAsia="宋体" w:cs="宋体"/>
          <w:color w:val="000000" w:themeColor="text1"/>
          <w:spacing w:val="-12"/>
          <w:sz w:val="24"/>
          <w:szCs w:val="24"/>
          <w:highlight w:val="none"/>
          <w14:textFill>
            <w14:solidFill>
              <w14:schemeClr w14:val="tx1"/>
            </w14:solidFill>
          </w14:textFill>
        </w:rPr>
        <w:t xml:space="preserve"> 项要求密封和加写标记的响应文件， 采购人不予受理。</w:t>
      </w:r>
    </w:p>
    <w:p w14:paraId="742ED92C">
      <w:pPr>
        <w:pStyle w:val="6"/>
        <w:numPr>
          <w:ilvl w:val="1"/>
          <w:numId w:val="5"/>
        </w:numPr>
        <w:tabs>
          <w:tab w:val="left" w:pos="1380"/>
        </w:tabs>
        <w:spacing w:before="62"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响应文件的递交</w:t>
      </w:r>
    </w:p>
    <w:p w14:paraId="6F13AF52">
      <w:pPr>
        <w:pStyle w:val="22"/>
        <w:numPr>
          <w:ilvl w:val="2"/>
          <w:numId w:val="5"/>
        </w:numPr>
        <w:tabs>
          <w:tab w:val="left" w:pos="2159"/>
          <w:tab w:val="left" w:pos="2160"/>
        </w:tabs>
        <w:spacing w:before="110"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供应商递交响应文件截止时间：见供应商须知前附表。</w:t>
      </w:r>
    </w:p>
    <w:p w14:paraId="006D51CC">
      <w:pPr>
        <w:pStyle w:val="22"/>
        <w:numPr>
          <w:ilvl w:val="2"/>
          <w:numId w:val="5"/>
        </w:numPr>
        <w:tabs>
          <w:tab w:val="left" w:pos="2159"/>
          <w:tab w:val="left" w:pos="2160"/>
        </w:tabs>
        <w:spacing w:before="168"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供应商递交响应文件的地点：见供应商须知前附表。</w:t>
      </w:r>
    </w:p>
    <w:p w14:paraId="7BCAEC07">
      <w:pPr>
        <w:pStyle w:val="22"/>
        <w:numPr>
          <w:ilvl w:val="2"/>
          <w:numId w:val="5"/>
        </w:numPr>
        <w:tabs>
          <w:tab w:val="left" w:pos="2159"/>
          <w:tab w:val="left" w:pos="2160"/>
        </w:tabs>
        <w:spacing w:before="162"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9"/>
          <w:sz w:val="24"/>
          <w:szCs w:val="24"/>
          <w:highlight w:val="none"/>
          <w14:textFill>
            <w14:solidFill>
              <w14:schemeClr w14:val="tx1"/>
            </w14:solidFill>
          </w14:textFill>
        </w:rPr>
        <w:t xml:space="preserve">供应商应在本章第 </w:t>
      </w:r>
      <w:r>
        <w:rPr>
          <w:rFonts w:hint="eastAsia" w:ascii="宋体" w:hAnsi="宋体" w:eastAsia="宋体" w:cs="宋体"/>
          <w:color w:val="000000" w:themeColor="text1"/>
          <w:sz w:val="24"/>
          <w:szCs w:val="24"/>
          <w:highlight w:val="none"/>
          <w14:textFill>
            <w14:solidFill>
              <w14:schemeClr w14:val="tx1"/>
            </w14:solidFill>
          </w14:textFill>
        </w:rPr>
        <w:t>4.2.1</w:t>
      </w:r>
      <w:r>
        <w:rPr>
          <w:rFonts w:hint="eastAsia" w:ascii="宋体" w:hAnsi="宋体" w:eastAsia="宋体" w:cs="宋体"/>
          <w:color w:val="000000" w:themeColor="text1"/>
          <w:spacing w:val="-10"/>
          <w:sz w:val="24"/>
          <w:szCs w:val="24"/>
          <w:highlight w:val="none"/>
          <w14:textFill>
            <w14:solidFill>
              <w14:schemeClr w14:val="tx1"/>
            </w14:solidFill>
          </w14:textFill>
        </w:rPr>
        <w:t xml:space="preserve"> 项规定的响应截止时间前递交响应文件。</w:t>
      </w:r>
    </w:p>
    <w:p w14:paraId="6F35E6F8">
      <w:pPr>
        <w:pStyle w:val="22"/>
        <w:numPr>
          <w:ilvl w:val="2"/>
          <w:numId w:val="5"/>
        </w:numPr>
        <w:tabs>
          <w:tab w:val="left" w:pos="2159"/>
          <w:tab w:val="left" w:pos="2160"/>
        </w:tabs>
        <w:spacing w:before="163" w:after="0" w:line="369"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除供应商须知前附表另有规定外，供应商所递交的响应文件不予退还。</w:t>
      </w:r>
    </w:p>
    <w:p w14:paraId="18992436">
      <w:pPr>
        <w:pStyle w:val="22"/>
        <w:numPr>
          <w:ilvl w:val="2"/>
          <w:numId w:val="5"/>
        </w:numPr>
        <w:tabs>
          <w:tab w:val="left" w:pos="2159"/>
          <w:tab w:val="left" w:pos="2160"/>
        </w:tabs>
        <w:spacing w:before="0" w:after="0" w:line="306" w:lineRule="exact"/>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逾期送达的或者未送达指定地点的响应文件，采购人不予受理。</w:t>
      </w:r>
    </w:p>
    <w:p w14:paraId="58DE9719">
      <w:pPr>
        <w:pStyle w:val="9"/>
        <w:spacing w:before="2"/>
        <w:rPr>
          <w:rFonts w:hint="eastAsia" w:ascii="宋体" w:hAnsi="宋体" w:eastAsia="宋体" w:cs="宋体"/>
          <w:color w:val="000000" w:themeColor="text1"/>
          <w:sz w:val="24"/>
          <w:szCs w:val="24"/>
          <w:highlight w:val="none"/>
          <w14:textFill>
            <w14:solidFill>
              <w14:schemeClr w14:val="tx1"/>
            </w14:solidFill>
          </w14:textFill>
        </w:rPr>
      </w:pPr>
    </w:p>
    <w:p w14:paraId="31C9B813">
      <w:pPr>
        <w:pStyle w:val="6"/>
        <w:numPr>
          <w:ilvl w:val="1"/>
          <w:numId w:val="5"/>
        </w:numPr>
        <w:tabs>
          <w:tab w:val="left" w:pos="1380"/>
        </w:tabs>
        <w:spacing w:before="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响应文件的修改与撤回</w:t>
      </w:r>
    </w:p>
    <w:p w14:paraId="10A26248">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在本章第 4.2.1 项规定的单一来源协商截止时间前，供应商可以修改或撤回已递交的响应文件，但应以书面形式通知采购人。</w:t>
      </w:r>
    </w:p>
    <w:p w14:paraId="376B7D72">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 xml:space="preserve">供应商修改或撤回已递交响应文件的书面通知应按照本章第 </w:t>
      </w:r>
      <w:r>
        <w:rPr>
          <w:rFonts w:hint="eastAsia" w:ascii="宋体" w:hAnsi="宋体" w:eastAsia="宋体" w:cs="宋体"/>
          <w:color w:val="000000" w:themeColor="text1"/>
          <w:sz w:val="24"/>
          <w:szCs w:val="24"/>
          <w:highlight w:val="none"/>
          <w14:textFill>
            <w14:solidFill>
              <w14:schemeClr w14:val="tx1"/>
            </w14:solidFill>
          </w14:textFill>
        </w:rPr>
        <w:t>3.5.3 项的要求签字或盖章。采购人收到书面通知后，向供应商出具签收凭证。</w:t>
      </w:r>
    </w:p>
    <w:p w14:paraId="18FB01A2">
      <w:pPr>
        <w:pStyle w:val="22"/>
        <w:numPr>
          <w:ilvl w:val="2"/>
          <w:numId w:val="5"/>
        </w:numPr>
        <w:tabs>
          <w:tab w:val="left" w:pos="2159"/>
          <w:tab w:val="left" w:pos="2160"/>
        </w:tabs>
        <w:spacing w:before="4" w:after="0" w:line="369"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修改的内容为响应文件的组成部分。修改的响应文件应按照本章规定进行编制、密封、标记和递交，并标明“修改”字样。</w:t>
      </w:r>
    </w:p>
    <w:p w14:paraId="561395C9">
      <w:pPr>
        <w:pStyle w:val="6"/>
        <w:numPr>
          <w:ilvl w:val="0"/>
          <w:numId w:val="5"/>
        </w:numPr>
        <w:tabs>
          <w:tab w:val="left" w:pos="1199"/>
          <w:tab w:val="left" w:pos="1200"/>
        </w:tabs>
        <w:spacing w:before="64"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单一来源采购</w:t>
      </w:r>
    </w:p>
    <w:p w14:paraId="17414E9A">
      <w:pPr>
        <w:pStyle w:val="22"/>
        <w:numPr>
          <w:ilvl w:val="1"/>
          <w:numId w:val="5"/>
        </w:numPr>
        <w:tabs>
          <w:tab w:val="left" w:pos="1380"/>
        </w:tabs>
        <w:spacing w:before="174"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单一来源协商时间和地点</w:t>
      </w:r>
    </w:p>
    <w:p w14:paraId="2B4F211C">
      <w:pPr>
        <w:pStyle w:val="9"/>
        <w:spacing w:before="161" w:line="364" w:lineRule="auto"/>
        <w:ind w:left="840" w:right="104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采购人在本章第4.2.1项规定的响应文件递交截止时间（单一来源协商时间）</w:t>
      </w:r>
      <w:r>
        <w:rPr>
          <w:rFonts w:hint="eastAsia" w:ascii="宋体" w:hAnsi="宋体" w:eastAsia="宋体" w:cs="宋体"/>
          <w:color w:val="000000" w:themeColor="text1"/>
          <w:spacing w:val="-5"/>
          <w:sz w:val="24"/>
          <w:szCs w:val="24"/>
          <w:highlight w:val="none"/>
          <w14:textFill>
            <w14:solidFill>
              <w14:schemeClr w14:val="tx1"/>
            </w14:solidFill>
          </w14:textFill>
        </w:rPr>
        <w:t>和供应商须知前附表规定的地点进行单一来源协商，并邀请所有供应商的法定代</w:t>
      </w:r>
      <w:r>
        <w:rPr>
          <w:rFonts w:hint="eastAsia" w:ascii="宋体" w:hAnsi="宋体" w:eastAsia="宋体" w:cs="宋体"/>
          <w:color w:val="000000" w:themeColor="text1"/>
          <w:spacing w:val="-6"/>
          <w:sz w:val="24"/>
          <w:szCs w:val="24"/>
          <w:highlight w:val="none"/>
          <w14:textFill>
            <w14:solidFill>
              <w14:schemeClr w14:val="tx1"/>
            </w14:solidFill>
          </w14:textFill>
        </w:rPr>
        <w:t>表人或其委托代理人准时参加。</w:t>
      </w:r>
    </w:p>
    <w:p w14:paraId="712B8F7B">
      <w:pPr>
        <w:pStyle w:val="6"/>
        <w:numPr>
          <w:ilvl w:val="1"/>
          <w:numId w:val="5"/>
        </w:numPr>
        <w:tabs>
          <w:tab w:val="left" w:pos="1380"/>
        </w:tabs>
        <w:spacing w:before="11"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采购单一来源协商程序</w:t>
      </w:r>
    </w:p>
    <w:p w14:paraId="62BA754A">
      <w:pPr>
        <w:pStyle w:val="22"/>
        <w:numPr>
          <w:ilvl w:val="2"/>
          <w:numId w:val="5"/>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递交响应文件截止，宣布单一来源协商会议开始；</w:t>
      </w:r>
    </w:p>
    <w:p w14:paraId="4A871CE2">
      <w:pPr>
        <w:pStyle w:val="22"/>
        <w:numPr>
          <w:ilvl w:val="2"/>
          <w:numId w:val="5"/>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与会领导讲话；</w:t>
      </w:r>
    </w:p>
    <w:p w14:paraId="4BD18830">
      <w:pPr>
        <w:pStyle w:val="22"/>
        <w:numPr>
          <w:ilvl w:val="2"/>
          <w:numId w:val="5"/>
        </w:numPr>
        <w:tabs>
          <w:tab w:val="left" w:pos="2099"/>
          <w:tab w:val="left" w:pos="2100"/>
        </w:tabs>
        <w:spacing w:before="174"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宣布单一来源协商会议纪律；</w:t>
      </w:r>
    </w:p>
    <w:p w14:paraId="0EAA50F6">
      <w:pPr>
        <w:pStyle w:val="22"/>
        <w:numPr>
          <w:ilvl w:val="2"/>
          <w:numId w:val="5"/>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由供应商或其推选的代表检查响应文件的密封情况；</w:t>
      </w:r>
    </w:p>
    <w:p w14:paraId="20574071">
      <w:pPr>
        <w:pStyle w:val="22"/>
        <w:numPr>
          <w:ilvl w:val="2"/>
          <w:numId w:val="5"/>
        </w:numPr>
        <w:tabs>
          <w:tab w:val="left" w:pos="2100"/>
        </w:tabs>
        <w:spacing w:before="176"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单一来源协商（采购人将对单一来源协商过程进行记录，以存档备查）。</w:t>
      </w:r>
    </w:p>
    <w:p w14:paraId="077460BF">
      <w:pPr>
        <w:pStyle w:val="6"/>
        <w:numPr>
          <w:ilvl w:val="1"/>
          <w:numId w:val="5"/>
        </w:numPr>
        <w:tabs>
          <w:tab w:val="left" w:pos="1380"/>
        </w:tabs>
        <w:spacing w:before="61"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w:t>
      </w:r>
    </w:p>
    <w:p w14:paraId="5D745C89">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单一来源协商组织：单一来源协商工作由单一来源协商小组独立进行，单一来源协商小组按照国家相关规定组建，其中采购人代表人数不超过单一来源协商小组总人数的三分之一，总人数不少于3人的单数。</w:t>
      </w:r>
    </w:p>
    <w:p w14:paraId="15130CAF">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单一来源协商小组按先初审、后单一来源协商的程序对响应文件进行评审，单一来源协商小组对密封情况完好的响应文件根据本须知</w:t>
      </w:r>
      <w:r>
        <w:rPr>
          <w:rFonts w:hint="eastAsia" w:ascii="宋体" w:hAnsi="宋体" w:eastAsia="宋体" w:cs="宋体"/>
          <w:b/>
          <w:color w:val="000000" w:themeColor="text1"/>
          <w:spacing w:val="5"/>
          <w:sz w:val="24"/>
          <w:szCs w:val="24"/>
          <w:highlight w:val="none"/>
          <w14:textFill>
            <w14:solidFill>
              <w14:schemeClr w14:val="tx1"/>
            </w14:solidFill>
          </w14:textFill>
        </w:rPr>
        <w:t>第5.3.3 款及</w:t>
      </w:r>
      <w:r>
        <w:rPr>
          <w:rFonts w:hint="eastAsia" w:ascii="宋体" w:hAnsi="宋体" w:eastAsia="宋体" w:cs="宋体"/>
          <w:b/>
          <w:color w:val="000000" w:themeColor="text1"/>
          <w:sz w:val="24"/>
          <w:szCs w:val="24"/>
          <w:highlight w:val="none"/>
          <w14:textFill>
            <w14:solidFill>
              <w14:schemeClr w14:val="tx1"/>
            </w14:solidFill>
          </w14:textFill>
        </w:rPr>
        <w:t>5.3.4</w:t>
      </w:r>
      <w:r>
        <w:rPr>
          <w:rFonts w:hint="eastAsia" w:ascii="宋体" w:hAnsi="宋体" w:eastAsia="宋体" w:cs="宋体"/>
          <w:b/>
          <w:color w:val="000000" w:themeColor="text1"/>
          <w:spacing w:val="5"/>
          <w:sz w:val="24"/>
          <w:szCs w:val="24"/>
          <w:highlight w:val="none"/>
          <w14:textFill>
            <w14:solidFill>
              <w14:schemeClr w14:val="tx1"/>
            </w14:solidFill>
          </w14:textFill>
        </w:rPr>
        <w:t>款规定的内容进行初审</w:t>
      </w:r>
      <w:r>
        <w:rPr>
          <w:rFonts w:hint="eastAsia" w:ascii="宋体" w:hAnsi="宋体" w:eastAsia="宋体" w:cs="宋体"/>
          <w:color w:val="000000" w:themeColor="text1"/>
          <w:sz w:val="24"/>
          <w:szCs w:val="24"/>
          <w:highlight w:val="none"/>
          <w14:textFill>
            <w14:solidFill>
              <w14:schemeClr w14:val="tx1"/>
            </w14:solidFill>
          </w14:textFill>
        </w:rPr>
        <w:t>。</w:t>
      </w:r>
    </w:p>
    <w:p w14:paraId="63B3CEE3">
      <w:pPr>
        <w:pStyle w:val="22"/>
        <w:numPr>
          <w:ilvl w:val="2"/>
          <w:numId w:val="5"/>
        </w:numPr>
        <w:tabs>
          <w:tab w:val="left" w:pos="2099"/>
          <w:tab w:val="left" w:pos="2100"/>
        </w:tabs>
        <w:spacing w:before="0" w:after="0" w:line="304" w:lineRule="exact"/>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在初审阶段，属于下列情况的响应文件将不得进入单一来源协商阶段：</w:t>
      </w:r>
    </w:p>
    <w:p w14:paraId="4C2DB5F5">
      <w:pPr>
        <w:pStyle w:val="22"/>
        <w:numPr>
          <w:ilvl w:val="0"/>
          <w:numId w:val="6"/>
        </w:numPr>
        <w:tabs>
          <w:tab w:val="left" w:pos="1860"/>
        </w:tabs>
        <w:spacing w:before="145"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响应文件未经法定代表人或其授权代表签字或盖章的；</w:t>
      </w:r>
    </w:p>
    <w:p w14:paraId="4F132D07">
      <w:pPr>
        <w:pStyle w:val="22"/>
        <w:numPr>
          <w:ilvl w:val="0"/>
          <w:numId w:val="6"/>
        </w:numPr>
        <w:tabs>
          <w:tab w:val="left" w:pos="1860"/>
        </w:tabs>
        <w:spacing w:before="134"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响应文件没有实质性响应本项目采购文件的要求；</w:t>
      </w:r>
    </w:p>
    <w:p w14:paraId="10D2FE8C">
      <w:pPr>
        <w:pStyle w:val="22"/>
        <w:numPr>
          <w:ilvl w:val="0"/>
          <w:numId w:val="6"/>
        </w:numPr>
        <w:tabs>
          <w:tab w:val="left" w:pos="1860"/>
        </w:tabs>
        <w:spacing w:before="137"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响应文件中有采购人不能接受的其它条件；</w:t>
      </w:r>
    </w:p>
    <w:p w14:paraId="687BF6F5">
      <w:pPr>
        <w:pStyle w:val="22"/>
        <w:numPr>
          <w:ilvl w:val="0"/>
          <w:numId w:val="6"/>
        </w:numPr>
        <w:tabs>
          <w:tab w:val="left" w:pos="1860"/>
        </w:tabs>
        <w:spacing w:before="136"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单一来源协商资格不合格的供应商。</w:t>
      </w:r>
    </w:p>
    <w:p w14:paraId="31607D11">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在初审阶段,单一来源协商小组还需对供应商的单一来源协商报价进行审核，看其是否有计算或打印上的错误。修正错误的原则如下:</w:t>
      </w:r>
    </w:p>
    <w:p w14:paraId="3747EEA9">
      <w:pPr>
        <w:pStyle w:val="9"/>
        <w:spacing w:line="360" w:lineRule="auto"/>
        <w:ind w:left="1264"/>
        <w:rPr>
          <w:rFonts w:hint="eastAsia" w:ascii="宋体" w:hAnsi="宋体" w:eastAsia="宋体"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lang w:eastAsia="zh-CN"/>
          <w14:textFill>
            <w14:solidFill>
              <w14:schemeClr w14:val="tx1"/>
            </w14:solidFill>
          </w14:textFill>
        </w:rPr>
        <w:t>（</w:t>
      </w:r>
      <w:r>
        <w:rPr>
          <w:rFonts w:hint="eastAsia" w:cs="宋体"/>
          <w:color w:val="000000" w:themeColor="text1"/>
          <w:sz w:val="24"/>
          <w:szCs w:val="24"/>
          <w:highlight w:val="none"/>
          <w:lang w:val="en-US" w:eastAsia="zh-CN"/>
          <w14:textFill>
            <w14:solidFill>
              <w14:schemeClr w14:val="tx1"/>
            </w14:solidFill>
          </w14:textFill>
        </w:rPr>
        <w:t>1</w:t>
      </w:r>
      <w:r>
        <w:rPr>
          <w:rFonts w:hint="eastAsia"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响应文件中的大写金额与小写金额不一致的，以大写金额为准；</w:t>
      </w:r>
    </w:p>
    <w:p w14:paraId="1F9AD6A4">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总价金额与依据单价计算出的结果不一致的，以单价金额为准修正总价， 但单价金额小数点有明显错误的除外。</w:t>
      </w:r>
    </w:p>
    <w:p w14:paraId="784CCCE2">
      <w:pPr>
        <w:pStyle w:val="22"/>
        <w:numPr>
          <w:ilvl w:val="2"/>
          <w:numId w:val="5"/>
        </w:numPr>
        <w:tabs>
          <w:tab w:val="left" w:pos="2099"/>
          <w:tab w:val="left" w:pos="2100"/>
        </w:tabs>
        <w:spacing w:before="70" w:after="0" w:line="360" w:lineRule="auto"/>
        <w:ind w:left="1260" w:right="1349"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响应文件出现以下情况之一者，属于重大偏差，为未能对采购文件作出实质性响应，作无效单一来源协商处理：</w:t>
      </w:r>
    </w:p>
    <w:p w14:paraId="0E27B47B">
      <w:pPr>
        <w:pStyle w:val="9"/>
        <w:keepNext w:val="0"/>
        <w:keepLines w:val="0"/>
        <w:pageBreakBefore w:val="0"/>
        <w:widowControl w:val="0"/>
        <w:kinsoku/>
        <w:wordWrap/>
        <w:overflowPunct/>
        <w:topLinePunct w:val="0"/>
        <w:autoSpaceDE w:val="0"/>
        <w:autoSpaceDN w:val="0"/>
        <w:bidi w:val="0"/>
        <w:adjustRightInd/>
        <w:snapToGrid/>
        <w:spacing w:before="122" w:line="360" w:lineRule="auto"/>
        <w:ind w:left="839" w:right="1406"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（1）响应文件封面、响应函未按规定加盖供应商印章或未经法定代表人或其委托代理人签字或盖章的，由委托代理人签字或盖章的，但未随响应文件一起提交有效的“授权委托书”的；</w:t>
      </w:r>
    </w:p>
    <w:p w14:paraId="17715196">
      <w:pPr>
        <w:pStyle w:val="9"/>
        <w:keepNext w:val="0"/>
        <w:keepLines w:val="0"/>
        <w:pageBreakBefore w:val="0"/>
        <w:widowControl w:val="0"/>
        <w:kinsoku/>
        <w:wordWrap/>
        <w:overflowPunct/>
        <w:topLinePunct w:val="0"/>
        <w:autoSpaceDE w:val="0"/>
        <w:autoSpaceDN w:val="0"/>
        <w:bidi w:val="0"/>
        <w:adjustRightInd/>
        <w:snapToGrid/>
        <w:spacing w:before="137" w:line="360" w:lineRule="auto"/>
        <w:ind w:left="839" w:right="1111" w:firstLine="42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（2）响应文件中无报价、无服务期或响应文件载明的采购项目服务期限超  过采购文件规定的期限；</w:t>
      </w:r>
    </w:p>
    <w:p w14:paraId="090CC626">
      <w:pPr>
        <w:pStyle w:val="9"/>
        <w:spacing w:before="137" w:line="345" w:lineRule="auto"/>
        <w:ind w:left="840" w:right="1109" w:firstLine="42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（3）响应有效期不</w:t>
      </w:r>
      <w:r>
        <w:rPr>
          <w:rFonts w:hint="eastAsia" w:cs="宋体"/>
          <w:color w:val="000000" w:themeColor="text1"/>
          <w:sz w:val="24"/>
          <w:szCs w:val="24"/>
          <w:highlight w:val="none"/>
          <w:lang w:val="en-US" w:eastAsia="zh-CN"/>
          <w14:textFill>
            <w14:solidFill>
              <w14:schemeClr w14:val="tx1"/>
            </w14:solidFill>
          </w14:textFill>
        </w:rPr>
        <w:t>满</w:t>
      </w:r>
      <w:r>
        <w:rPr>
          <w:rFonts w:hint="eastAsia" w:ascii="宋体" w:hAnsi="宋体" w:eastAsia="宋体" w:cs="宋体"/>
          <w:color w:val="000000" w:themeColor="text1"/>
          <w:sz w:val="24"/>
          <w:szCs w:val="24"/>
          <w:highlight w:val="none"/>
          <w:lang w:eastAsia="zh-CN"/>
          <w14:textFill>
            <w14:solidFill>
              <w14:schemeClr w14:val="tx1"/>
            </w14:solidFill>
          </w14:textFill>
        </w:rPr>
        <w:t>足</w:t>
      </w:r>
      <w:r>
        <w:rPr>
          <w:rFonts w:hint="eastAsia" w:cs="宋体"/>
          <w:color w:val="000000" w:themeColor="text1"/>
          <w:sz w:val="24"/>
          <w:szCs w:val="24"/>
          <w:highlight w:val="none"/>
          <w:lang w:val="en-US" w:eastAsia="zh-CN"/>
          <w14:textFill>
            <w14:solidFill>
              <w14:schemeClr w14:val="tx1"/>
            </w14:solidFill>
          </w14:textFill>
        </w:rPr>
        <w:t>采购文件要求</w:t>
      </w:r>
      <w:r>
        <w:rPr>
          <w:rFonts w:hint="eastAsia" w:ascii="宋体" w:hAnsi="宋体" w:eastAsia="宋体" w:cs="宋体"/>
          <w:color w:val="000000" w:themeColor="text1"/>
          <w:sz w:val="24"/>
          <w:szCs w:val="24"/>
          <w:highlight w:val="none"/>
          <w:lang w:eastAsia="zh-CN"/>
          <w14:textFill>
            <w14:solidFill>
              <w14:schemeClr w14:val="tx1"/>
            </w14:solidFill>
          </w14:textFill>
        </w:rPr>
        <w:t>的；</w:t>
      </w:r>
    </w:p>
    <w:p w14:paraId="58949BA9">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（4）不符合采购文件中</w:t>
      </w:r>
      <w:r>
        <w:rPr>
          <w:rFonts w:hint="eastAsia" w:ascii="宋体" w:hAnsi="宋体" w:eastAsia="宋体" w:cs="宋体"/>
          <w:color w:val="000000" w:themeColor="text1"/>
          <w:sz w:val="24"/>
          <w:szCs w:val="24"/>
          <w:highlight w:val="none"/>
          <w14:textFill>
            <w14:solidFill>
              <w14:schemeClr w14:val="tx1"/>
            </w14:solidFill>
          </w14:textFill>
        </w:rPr>
        <w:t>规定的其他实质性要求的。</w:t>
      </w:r>
    </w:p>
    <w:p w14:paraId="7C55DAA8">
      <w:pPr>
        <w:pStyle w:val="22"/>
        <w:numPr>
          <w:ilvl w:val="2"/>
          <w:numId w:val="5"/>
        </w:numPr>
        <w:tabs>
          <w:tab w:val="left" w:pos="2099"/>
          <w:tab w:val="left" w:pos="2100"/>
        </w:tabs>
        <w:spacing w:before="166"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详细单一来源协商:</w:t>
      </w:r>
    </w:p>
    <w:p w14:paraId="04102869">
      <w:pPr>
        <w:pStyle w:val="22"/>
        <w:numPr>
          <w:ilvl w:val="0"/>
          <w:numId w:val="7"/>
        </w:numPr>
        <w:tabs>
          <w:tab w:val="left" w:pos="1920"/>
        </w:tabs>
        <w:spacing w:before="146" w:after="0" w:line="348"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单一来源协商小组分别与通过初步审核的单一供应商进行单一来源协</w:t>
      </w:r>
      <w:r>
        <w:rPr>
          <w:rFonts w:hint="eastAsia" w:ascii="宋体" w:hAnsi="宋体" w:eastAsia="宋体" w:cs="宋体"/>
          <w:color w:val="000000" w:themeColor="text1"/>
          <w:spacing w:val="-7"/>
          <w:sz w:val="24"/>
          <w:szCs w:val="24"/>
          <w:highlight w:val="none"/>
          <w14:textFill>
            <w14:solidFill>
              <w14:schemeClr w14:val="tx1"/>
            </w14:solidFill>
          </w14:textFill>
        </w:rPr>
        <w:t>商。在单一来源协商中，单一来源协商双方可以就单一来源协商项目所涉及的价</w:t>
      </w:r>
      <w:r>
        <w:rPr>
          <w:rFonts w:hint="eastAsia" w:ascii="宋体" w:hAnsi="宋体" w:eastAsia="宋体" w:cs="宋体"/>
          <w:color w:val="000000" w:themeColor="text1"/>
          <w:spacing w:val="-8"/>
          <w:sz w:val="24"/>
          <w:szCs w:val="24"/>
          <w:highlight w:val="none"/>
          <w14:textFill>
            <w14:solidFill>
              <w14:schemeClr w14:val="tx1"/>
            </w14:solidFill>
          </w14:textFill>
        </w:rPr>
        <w:t>格、技术、服务、合同主要条款等进行实质性单一来源协商，以保证采购项目质量。</w:t>
      </w:r>
    </w:p>
    <w:p w14:paraId="218ABB32">
      <w:pPr>
        <w:pStyle w:val="22"/>
        <w:numPr>
          <w:ilvl w:val="0"/>
          <w:numId w:val="7"/>
        </w:numPr>
        <w:tabs>
          <w:tab w:val="left" w:pos="1920"/>
        </w:tabs>
        <w:spacing w:before="62" w:after="0" w:line="348" w:lineRule="auto"/>
        <w:ind w:left="840" w:right="119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单一来源协商小组将允许供应商修改其响应文件中不构成重大偏离的</w:t>
      </w:r>
      <w:r>
        <w:rPr>
          <w:rFonts w:hint="eastAsia" w:ascii="宋体" w:hAnsi="宋体" w:eastAsia="宋体" w:cs="宋体"/>
          <w:color w:val="000000" w:themeColor="text1"/>
          <w:spacing w:val="-17"/>
          <w:sz w:val="24"/>
          <w:szCs w:val="24"/>
          <w:highlight w:val="none"/>
          <w14:textFill>
            <w14:solidFill>
              <w14:schemeClr w14:val="tx1"/>
            </w14:solidFill>
          </w14:textFill>
        </w:rPr>
        <w:t>微小的、非正规的、不一致的或不规则的地方。为有助于对响应文件的审查、评价和</w:t>
      </w:r>
      <w:r>
        <w:rPr>
          <w:rFonts w:hint="eastAsia" w:ascii="宋体" w:hAnsi="宋体" w:eastAsia="宋体" w:cs="宋体"/>
          <w:color w:val="000000" w:themeColor="text1"/>
          <w:spacing w:val="-11"/>
          <w:sz w:val="24"/>
          <w:szCs w:val="24"/>
          <w:highlight w:val="none"/>
          <w14:textFill>
            <w14:solidFill>
              <w14:schemeClr w14:val="tx1"/>
            </w14:solidFill>
          </w14:textFill>
        </w:rPr>
        <w:t>比较， 单一来源协商小组可要求供应商对响应文件中含义不清的内容进行澄清。</w:t>
      </w:r>
      <w:r>
        <w:rPr>
          <w:rFonts w:hint="eastAsia" w:ascii="宋体" w:hAnsi="宋体" w:eastAsia="宋体" w:cs="宋体"/>
          <w:color w:val="000000" w:themeColor="text1"/>
          <w:spacing w:val="-5"/>
          <w:sz w:val="24"/>
          <w:szCs w:val="24"/>
          <w:highlight w:val="none"/>
          <w14:textFill>
            <w14:solidFill>
              <w14:schemeClr w14:val="tx1"/>
            </w14:solidFill>
          </w14:textFill>
        </w:rPr>
        <w:t>有关澄清的要求和答复均须以书面形式出具。</w:t>
      </w:r>
    </w:p>
    <w:p w14:paraId="238F6843">
      <w:pPr>
        <w:pStyle w:val="22"/>
        <w:numPr>
          <w:ilvl w:val="0"/>
          <w:numId w:val="7"/>
        </w:numPr>
        <w:tabs>
          <w:tab w:val="left" w:pos="1920"/>
        </w:tabs>
        <w:spacing w:before="0" w:after="0" w:line="348"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若单一来源协商内容有实质性变动的，单一来源协商小组应当以书面形式通知参加单一来源协商的供应商。</w:t>
      </w:r>
    </w:p>
    <w:p w14:paraId="1B41D5C7">
      <w:pPr>
        <w:pStyle w:val="22"/>
        <w:numPr>
          <w:ilvl w:val="0"/>
          <w:numId w:val="7"/>
        </w:numPr>
        <w:tabs>
          <w:tab w:val="left" w:pos="1920"/>
        </w:tabs>
        <w:spacing w:before="0" w:after="0" w:line="348" w:lineRule="auto"/>
        <w:ind w:left="840" w:right="125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单一来源协商结束后，单一来源协商小组将要求符合采购需求的供应商在规定的时间内进行报价（二次报价），即最终报价。【注：1、最终报价不得超出采购人预算金额；2、最终报价明显低于成本价的，供应商需做出</w:t>
      </w:r>
      <w:r>
        <w:rPr>
          <w:rFonts w:hint="eastAsia" w:ascii="宋体" w:hAnsi="宋体" w:eastAsia="宋体" w:cs="宋体"/>
          <w:color w:val="000000" w:themeColor="text1"/>
          <w:spacing w:val="-3"/>
          <w:sz w:val="24"/>
          <w:szCs w:val="24"/>
          <w:highlight w:val="none"/>
          <w14:textFill>
            <w14:solidFill>
              <w14:schemeClr w14:val="tx1"/>
            </w14:solidFill>
          </w14:textFill>
        </w:rPr>
        <w:t>合理说明，否则将承担不被接受的风险】</w:t>
      </w:r>
    </w:p>
    <w:p w14:paraId="7B401FCC">
      <w:pPr>
        <w:pStyle w:val="22"/>
        <w:numPr>
          <w:ilvl w:val="0"/>
          <w:numId w:val="7"/>
        </w:numPr>
        <w:tabs>
          <w:tab w:val="left" w:pos="1920"/>
        </w:tabs>
        <w:spacing w:before="0" w:after="0" w:line="348" w:lineRule="auto"/>
        <w:ind w:left="840" w:right="128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单一来源协商小组按照“符合采购人需求，保证质量和服务质量，报</w:t>
      </w:r>
      <w:r>
        <w:rPr>
          <w:rFonts w:hint="eastAsia" w:ascii="宋体" w:hAnsi="宋体" w:eastAsia="宋体" w:cs="宋体"/>
          <w:color w:val="000000" w:themeColor="text1"/>
          <w:spacing w:val="-3"/>
          <w:sz w:val="24"/>
          <w:szCs w:val="24"/>
          <w:highlight w:val="none"/>
          <w14:textFill>
            <w14:solidFill>
              <w14:schemeClr w14:val="tx1"/>
            </w14:solidFill>
          </w14:textFill>
        </w:rPr>
        <w:t>价最低” 的原则，确定成交供应商，由单一来源协商小组在单一来源协商记</w:t>
      </w:r>
      <w:r>
        <w:rPr>
          <w:rFonts w:hint="eastAsia" w:ascii="宋体" w:hAnsi="宋体" w:eastAsia="宋体" w:cs="宋体"/>
          <w:color w:val="000000" w:themeColor="text1"/>
          <w:sz w:val="24"/>
          <w:szCs w:val="24"/>
          <w:highlight w:val="none"/>
          <w14:textFill>
            <w14:solidFill>
              <w14:schemeClr w14:val="tx1"/>
            </w14:solidFill>
          </w14:textFill>
        </w:rPr>
        <w:t>录上签字。</w:t>
      </w:r>
    </w:p>
    <w:p w14:paraId="3EB324AE">
      <w:pPr>
        <w:pStyle w:val="22"/>
        <w:numPr>
          <w:ilvl w:val="0"/>
          <w:numId w:val="7"/>
        </w:numPr>
        <w:tabs>
          <w:tab w:val="left" w:pos="1920"/>
        </w:tabs>
        <w:spacing w:before="0" w:after="0" w:line="345"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原则上进行二轮报价，如遇特殊情况，根据单一来源协商现场情况经单一来源协商小组讨论研究，可进行多轮报价。</w:t>
      </w:r>
    </w:p>
    <w:p w14:paraId="694BEEA4">
      <w:pPr>
        <w:pStyle w:val="22"/>
        <w:numPr>
          <w:ilvl w:val="2"/>
          <w:numId w:val="5"/>
        </w:numPr>
        <w:tabs>
          <w:tab w:val="left" w:pos="2279"/>
          <w:tab w:val="left" w:pos="2280"/>
        </w:tabs>
        <w:spacing w:before="0" w:after="0" w:line="288" w:lineRule="exact"/>
        <w:ind w:left="2280" w:right="0" w:hanging="9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单一来源协商结束后，单一来源协商小组根据成交原则确定成交供应商。</w:t>
      </w:r>
    </w:p>
    <w:p w14:paraId="4B73A5D2">
      <w:pPr>
        <w:spacing w:after="0" w:line="288" w:lineRule="exact"/>
        <w:jc w:val="left"/>
        <w:rPr>
          <w:rFonts w:hint="eastAsia" w:ascii="宋体" w:hAnsi="宋体" w:eastAsia="宋体" w:cs="宋体"/>
          <w:color w:val="000000" w:themeColor="text1"/>
          <w:sz w:val="24"/>
          <w:szCs w:val="24"/>
          <w:highlight w:val="none"/>
          <w14:textFill>
            <w14:solidFill>
              <w14:schemeClr w14:val="tx1"/>
            </w14:solidFill>
          </w14:textFill>
        </w:rPr>
      </w:pPr>
    </w:p>
    <w:p w14:paraId="02A68421">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采购过程的保密性</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D4B294">
      <w:pPr>
        <w:pStyle w:val="22"/>
        <w:numPr>
          <w:ilvl w:val="2"/>
          <w:numId w:val="5"/>
        </w:numPr>
        <w:tabs>
          <w:tab w:val="left" w:pos="2160"/>
        </w:tabs>
        <w:spacing w:before="112" w:after="0" w:line="367"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采购期间，直到授予成交供应商合同止，凡是与响应文件审查、澄</w:t>
      </w:r>
      <w:r>
        <w:rPr>
          <w:rFonts w:hint="eastAsia" w:ascii="宋体" w:hAnsi="宋体" w:eastAsia="宋体" w:cs="宋体"/>
          <w:color w:val="000000" w:themeColor="text1"/>
          <w:spacing w:val="-10"/>
          <w:sz w:val="24"/>
          <w:szCs w:val="24"/>
          <w:highlight w:val="none"/>
          <w14:textFill>
            <w14:solidFill>
              <w14:schemeClr w14:val="tx1"/>
            </w14:solidFill>
          </w14:textFill>
        </w:rPr>
        <w:t>清、评价、比较以及推荐成交供应商等方面的情况，均不得向供应商或其他无关的</w:t>
      </w:r>
      <w:r>
        <w:rPr>
          <w:rFonts w:hint="eastAsia" w:ascii="宋体" w:hAnsi="宋体" w:eastAsia="宋体" w:cs="宋体"/>
          <w:color w:val="000000" w:themeColor="text1"/>
          <w:spacing w:val="-8"/>
          <w:sz w:val="24"/>
          <w:szCs w:val="24"/>
          <w:highlight w:val="none"/>
          <w14:textFill>
            <w14:solidFill>
              <w14:schemeClr w14:val="tx1"/>
            </w14:solidFill>
          </w14:textFill>
        </w:rPr>
        <w:t>人员透露。</w:t>
      </w:r>
    </w:p>
    <w:p w14:paraId="70F92E81">
      <w:pPr>
        <w:pStyle w:val="22"/>
        <w:numPr>
          <w:ilvl w:val="2"/>
          <w:numId w:val="5"/>
        </w:numPr>
        <w:tabs>
          <w:tab w:val="left" w:pos="2160"/>
        </w:tabs>
        <w:spacing w:before="7" w:after="0" w:line="367"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在采购过程中，供应商如向单一来源协商小组成员施加任何影响， </w:t>
      </w:r>
      <w:r>
        <w:rPr>
          <w:rFonts w:hint="eastAsia" w:ascii="宋体" w:hAnsi="宋体" w:eastAsia="宋体" w:cs="宋体"/>
          <w:color w:val="000000" w:themeColor="text1"/>
          <w:spacing w:val="-3"/>
          <w:sz w:val="24"/>
          <w:szCs w:val="24"/>
          <w:highlight w:val="none"/>
          <w14:textFill>
            <w14:solidFill>
              <w14:schemeClr w14:val="tx1"/>
            </w14:solidFill>
          </w14:textFill>
        </w:rPr>
        <w:t>都将会导致其响应被拒绝，政府采购监管部门将记录其不良行为。</w:t>
      </w:r>
    </w:p>
    <w:p w14:paraId="1531C978">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评定标准</w:t>
      </w:r>
    </w:p>
    <w:p w14:paraId="0BBC1526">
      <w:pPr>
        <w:pStyle w:val="22"/>
        <w:numPr>
          <w:ilvl w:val="2"/>
          <w:numId w:val="5"/>
        </w:numPr>
        <w:tabs>
          <w:tab w:val="left" w:pos="2160"/>
        </w:tabs>
        <w:spacing w:before="112" w:after="0" w:line="367" w:lineRule="auto"/>
        <w:ind w:left="840" w:right="1163"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采购人严格按照采购文件的要求和条件，从单一来源协商小组提出的成交供应商中根据符合采购需求、保证项目质量和服务且报价最低的原则确定</w:t>
      </w:r>
      <w:r>
        <w:rPr>
          <w:rFonts w:hint="eastAsia" w:ascii="宋体" w:hAnsi="宋体" w:eastAsia="宋体" w:cs="宋体"/>
          <w:color w:val="000000" w:themeColor="text1"/>
          <w:spacing w:val="-3"/>
          <w:sz w:val="24"/>
          <w:szCs w:val="24"/>
          <w:highlight w:val="none"/>
          <w14:textFill>
            <w14:solidFill>
              <w14:schemeClr w14:val="tx1"/>
            </w14:solidFill>
          </w14:textFill>
        </w:rPr>
        <w:t>成交供应商。</w:t>
      </w:r>
    </w:p>
    <w:p w14:paraId="5CBC9A5D">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采购结果公示</w:t>
      </w:r>
    </w:p>
    <w:p w14:paraId="38A58A83">
      <w:pPr>
        <w:pStyle w:val="22"/>
        <w:numPr>
          <w:ilvl w:val="2"/>
          <w:numId w:val="5"/>
        </w:numPr>
        <w:tabs>
          <w:tab w:val="left" w:pos="2160"/>
        </w:tabs>
        <w:spacing w:before="112" w:after="0" w:line="367" w:lineRule="auto"/>
        <w:ind w:left="840" w:right="1163"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公告期限为 1 个工作日，各有关当事人对成交结果有异议的，可以在结果公告期限届满之日起七个工作日内，按照《中华人民共和国政府采购法》、《中华人民共和国政府采购法实施条例》和《政府采购质疑和投诉办法》相关规定，以书面形式向采购人和采购代理机构提出质疑，逾期将不再受理。</w:t>
      </w:r>
    </w:p>
    <w:p w14:paraId="4B20E1E6">
      <w:pPr>
        <w:pStyle w:val="6"/>
        <w:numPr>
          <w:ilvl w:val="0"/>
          <w:numId w:val="5"/>
        </w:numPr>
        <w:tabs>
          <w:tab w:val="left" w:pos="1199"/>
          <w:tab w:val="left" w:pos="1200"/>
        </w:tabs>
        <w:spacing w:before="72"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合同授予</w:t>
      </w:r>
    </w:p>
    <w:p w14:paraId="20C898D7">
      <w:pPr>
        <w:pStyle w:val="22"/>
        <w:numPr>
          <w:ilvl w:val="1"/>
          <w:numId w:val="5"/>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成交通知</w:t>
      </w:r>
    </w:p>
    <w:p w14:paraId="514F52B2">
      <w:pPr>
        <w:pStyle w:val="9"/>
        <w:spacing w:before="144"/>
        <w:ind w:left="13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采购人在发布采购结果公示的同时以书面形式向供应商发出成交通知书。</w:t>
      </w:r>
    </w:p>
    <w:p w14:paraId="73C49C9D">
      <w:pPr>
        <w:pStyle w:val="6"/>
        <w:numPr>
          <w:ilvl w:val="1"/>
          <w:numId w:val="5"/>
        </w:numPr>
        <w:tabs>
          <w:tab w:val="left" w:pos="1380"/>
        </w:tabs>
        <w:spacing w:before="168"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签订合同</w:t>
      </w:r>
    </w:p>
    <w:p w14:paraId="6AFD605F">
      <w:pPr>
        <w:pStyle w:val="22"/>
        <w:numPr>
          <w:ilvl w:val="2"/>
          <w:numId w:val="5"/>
        </w:numPr>
        <w:tabs>
          <w:tab w:val="left" w:pos="2099"/>
          <w:tab w:val="left" w:pos="2100"/>
        </w:tabs>
        <w:spacing w:before="174" w:after="0" w:line="240" w:lineRule="auto"/>
        <w:ind w:left="840" w:right="0" w:firstLine="42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供应商的最后一轮报价为成交价，成交价即为合同价。</w:t>
      </w:r>
    </w:p>
    <w:p w14:paraId="663DE1FC">
      <w:pPr>
        <w:pStyle w:val="22"/>
        <w:numPr>
          <w:ilvl w:val="2"/>
          <w:numId w:val="5"/>
        </w:numPr>
        <w:tabs>
          <w:tab w:val="left" w:pos="2160"/>
        </w:tabs>
        <w:spacing w:before="178" w:after="0" w:line="379"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采购人和供应商应当自成交通知书发出之日起30</w:t>
      </w:r>
      <w:r>
        <w:rPr>
          <w:rFonts w:hint="eastAsia" w:ascii="宋体" w:hAnsi="宋体" w:eastAsia="宋体" w:cs="宋体"/>
          <w:color w:val="000000" w:themeColor="text1"/>
          <w:spacing w:val="-1"/>
          <w:sz w:val="24"/>
          <w:szCs w:val="24"/>
          <w:highlight w:val="none"/>
          <w14:textFill>
            <w14:solidFill>
              <w14:schemeClr w14:val="tx1"/>
            </w14:solidFill>
          </w14:textFill>
        </w:rPr>
        <w:t>天内，根据采购文</w:t>
      </w:r>
      <w:r>
        <w:rPr>
          <w:rFonts w:hint="eastAsia" w:ascii="宋体" w:hAnsi="宋体" w:eastAsia="宋体" w:cs="宋体"/>
          <w:color w:val="000000" w:themeColor="text1"/>
          <w:spacing w:val="-10"/>
          <w:sz w:val="24"/>
          <w:szCs w:val="24"/>
          <w:highlight w:val="none"/>
          <w14:textFill>
            <w14:solidFill>
              <w14:schemeClr w14:val="tx1"/>
            </w14:solidFill>
          </w14:textFill>
        </w:rPr>
        <w:t>件、供应商的响应文件及在单一来源协商过程中对响应文件作出的澄清、解释订立书面合同。供应商无正当理由拒签合同的，采购人取消其成交资格，并对由此给采</w:t>
      </w:r>
      <w:r>
        <w:rPr>
          <w:rFonts w:hint="eastAsia" w:ascii="宋体" w:hAnsi="宋体" w:eastAsia="宋体" w:cs="宋体"/>
          <w:color w:val="000000" w:themeColor="text1"/>
          <w:spacing w:val="-5"/>
          <w:sz w:val="24"/>
          <w:szCs w:val="24"/>
          <w:highlight w:val="none"/>
          <w14:textFill>
            <w14:solidFill>
              <w14:schemeClr w14:val="tx1"/>
            </w14:solidFill>
          </w14:textFill>
        </w:rPr>
        <w:t>购人造成的损失予以赔偿。</w:t>
      </w:r>
    </w:p>
    <w:p w14:paraId="23BE6C40">
      <w:pPr>
        <w:pStyle w:val="6"/>
        <w:numPr>
          <w:ilvl w:val="0"/>
          <w:numId w:val="5"/>
        </w:numPr>
        <w:tabs>
          <w:tab w:val="left" w:pos="1199"/>
          <w:tab w:val="left" w:pos="1200"/>
        </w:tabs>
        <w:spacing w:before="0" w:after="0" w:line="303" w:lineRule="exact"/>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纪律和监督</w:t>
      </w:r>
    </w:p>
    <w:p w14:paraId="3E723D4D">
      <w:pPr>
        <w:pStyle w:val="22"/>
        <w:numPr>
          <w:ilvl w:val="1"/>
          <w:numId w:val="5"/>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对采购人的纪律要求</w:t>
      </w:r>
    </w:p>
    <w:p w14:paraId="67872810">
      <w:pPr>
        <w:pStyle w:val="9"/>
        <w:spacing w:before="129" w:line="331" w:lineRule="auto"/>
        <w:ind w:left="840" w:right="1360"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采购人不得泄漏采购过程中应当保密的情况和资料，不得与供应商串通损害国家利益、社会公共利益或者他人合法权益。</w:t>
      </w:r>
    </w:p>
    <w:p w14:paraId="1FCD3E85">
      <w:pPr>
        <w:pStyle w:val="6"/>
        <w:numPr>
          <w:ilvl w:val="1"/>
          <w:numId w:val="5"/>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对供应商的纪律要求</w:t>
      </w:r>
    </w:p>
    <w:p w14:paraId="7BA41763">
      <w:pPr>
        <w:pStyle w:val="9"/>
        <w:spacing w:before="130" w:line="331" w:lineRule="auto"/>
        <w:ind w:left="840" w:right="1247" w:firstLine="480"/>
        <w:jc w:val="both"/>
        <w:rPr>
          <w:rFonts w:hint="eastAsia" w:ascii="宋体" w:hAnsi="宋体" w:eastAsia="宋体" w:cs="宋体"/>
          <w:color w:val="000000" w:themeColor="text1"/>
          <w:spacing w:val="-5"/>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供应商不得相互串通或者与采购人串通，不得向采购人或者单一来源协商小</w:t>
      </w:r>
    </w:p>
    <w:p w14:paraId="08C70F28">
      <w:pPr>
        <w:pStyle w:val="9"/>
        <w:spacing w:before="130" w:line="331" w:lineRule="auto"/>
        <w:ind w:left="690" w:right="1247" w:hanging="690" w:hangingChars="300"/>
        <w:jc w:val="both"/>
        <w:rPr>
          <w:rFonts w:hint="eastAsia" w:ascii="宋体" w:hAnsi="宋体" w:eastAsia="宋体" w:cs="宋体"/>
          <w:color w:val="000000" w:themeColor="text1"/>
          <w:spacing w:val="-5"/>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ab/>
      </w:r>
      <w:r>
        <w:rPr>
          <w:rFonts w:hint="eastAsia" w:ascii="宋体" w:hAnsi="宋体" w:eastAsia="宋体" w:cs="宋体"/>
          <w:color w:val="000000" w:themeColor="text1"/>
          <w:spacing w:val="-5"/>
          <w:sz w:val="24"/>
          <w:szCs w:val="24"/>
          <w:highlight w:val="none"/>
          <w14:textFill>
            <w14:solidFill>
              <w14:schemeClr w14:val="tx1"/>
            </w14:solidFill>
          </w14:textFill>
        </w:rPr>
        <w:t>组成员行贿谋取成交，不得以他人名义单一来源协商或者以其他方式弄虚作假骗取成交；供应商不得以任何方式干扰、影响采购工作。</w:t>
      </w:r>
    </w:p>
    <w:p w14:paraId="2D294FB7">
      <w:pPr>
        <w:pStyle w:val="6"/>
        <w:numPr>
          <w:ilvl w:val="1"/>
          <w:numId w:val="5"/>
        </w:numPr>
        <w:tabs>
          <w:tab w:val="left" w:pos="1380"/>
        </w:tabs>
        <w:spacing w:before="44"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对单一来源协商小组成员的纪律要求</w:t>
      </w:r>
    </w:p>
    <w:p w14:paraId="7984FAA4">
      <w:pPr>
        <w:pStyle w:val="9"/>
        <w:spacing w:before="130" w:line="331"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单一来源协商小组成员不得收受他人的财物或者其他好处，不得向他人透漏对响应文件的评审和比较、成交供应商的推荐情况以及与单一来源协商有关的其</w:t>
      </w:r>
      <w:r>
        <w:rPr>
          <w:rFonts w:hint="eastAsia" w:ascii="宋体" w:hAnsi="宋体" w:eastAsia="宋体" w:cs="宋体"/>
          <w:color w:val="000000" w:themeColor="text1"/>
          <w:spacing w:val="-8"/>
          <w:sz w:val="24"/>
          <w:szCs w:val="24"/>
          <w:highlight w:val="none"/>
          <w14:textFill>
            <w14:solidFill>
              <w14:schemeClr w14:val="tx1"/>
            </w14:solidFill>
          </w14:textFill>
        </w:rPr>
        <w:t>他情况。在单一来源协商单一来源协商活动中，单一来源协商小组成员不得擅离职守，影响采购程序正常进行。</w:t>
      </w:r>
    </w:p>
    <w:p w14:paraId="4C8915F9">
      <w:pPr>
        <w:pStyle w:val="6"/>
        <w:numPr>
          <w:ilvl w:val="1"/>
          <w:numId w:val="5"/>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对与采购活动有关的工作人员的纪律要求</w:t>
      </w:r>
    </w:p>
    <w:p w14:paraId="791073EA">
      <w:pPr>
        <w:pStyle w:val="9"/>
        <w:spacing w:before="129" w:line="331" w:lineRule="auto"/>
        <w:ind w:left="840" w:right="1235"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与采购活动有关的工作人员不得收受他人的财物或者其他好处，不得向他人</w:t>
      </w:r>
      <w:r>
        <w:rPr>
          <w:rFonts w:hint="eastAsia" w:ascii="宋体" w:hAnsi="宋体" w:eastAsia="宋体" w:cs="宋体"/>
          <w:color w:val="000000" w:themeColor="text1"/>
          <w:spacing w:val="-8"/>
          <w:sz w:val="24"/>
          <w:szCs w:val="24"/>
          <w:highlight w:val="none"/>
          <w14:textFill>
            <w14:solidFill>
              <w14:schemeClr w14:val="tx1"/>
            </w14:solidFill>
          </w14:textFill>
        </w:rPr>
        <w:t>透漏对响应文件的评审和比较、成交供应商的推荐情况以及与采购有关的其他情</w:t>
      </w:r>
      <w:r>
        <w:rPr>
          <w:rFonts w:hint="eastAsia" w:ascii="宋体" w:hAnsi="宋体" w:eastAsia="宋体" w:cs="宋体"/>
          <w:color w:val="000000" w:themeColor="text1"/>
          <w:spacing w:val="-10"/>
          <w:sz w:val="24"/>
          <w:szCs w:val="24"/>
          <w:highlight w:val="none"/>
          <w14:textFill>
            <w14:solidFill>
              <w14:schemeClr w14:val="tx1"/>
            </w14:solidFill>
          </w14:textFill>
        </w:rPr>
        <w:t>况。在采购活动中，与采购活动有关的工作人员不得擅离职守，影响采购程序正常</w:t>
      </w:r>
      <w:r>
        <w:rPr>
          <w:rFonts w:hint="eastAsia" w:ascii="宋体" w:hAnsi="宋体" w:eastAsia="宋体" w:cs="宋体"/>
          <w:color w:val="000000" w:themeColor="text1"/>
          <w:spacing w:val="-7"/>
          <w:sz w:val="24"/>
          <w:szCs w:val="24"/>
          <w:highlight w:val="none"/>
          <w14:textFill>
            <w14:solidFill>
              <w14:schemeClr w14:val="tx1"/>
            </w14:solidFill>
          </w14:textFill>
        </w:rPr>
        <w:t>进行。</w:t>
      </w:r>
    </w:p>
    <w:p w14:paraId="7D1494D1">
      <w:pPr>
        <w:pStyle w:val="6"/>
        <w:numPr>
          <w:ilvl w:val="1"/>
          <w:numId w:val="5"/>
        </w:numPr>
        <w:tabs>
          <w:tab w:val="left" w:pos="1380"/>
        </w:tabs>
        <w:spacing w:before="48"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w:t>
      </w:r>
    </w:p>
    <w:p w14:paraId="359F1560">
      <w:pPr>
        <w:pStyle w:val="9"/>
        <w:spacing w:before="127" w:line="295" w:lineRule="auto"/>
        <w:ind w:left="840" w:right="116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供应商和其他利害关系人认为本次采购违反法律、法规和规章规定的，有权向有关行政监督部门投诉。</w:t>
      </w:r>
    </w:p>
    <w:p w14:paraId="63616E25">
      <w:pPr>
        <w:pStyle w:val="22"/>
        <w:numPr>
          <w:ilvl w:val="0"/>
          <w:numId w:val="5"/>
        </w:numPr>
        <w:tabs>
          <w:tab w:val="left" w:pos="1199"/>
          <w:tab w:val="left" w:pos="1200"/>
        </w:tabs>
        <w:spacing w:before="95" w:after="0" w:line="338" w:lineRule="auto"/>
        <w:ind w:left="1320" w:right="6689" w:hanging="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需要补充的其他内容 </w:t>
      </w:r>
      <w:r>
        <w:rPr>
          <w:rFonts w:hint="eastAsia" w:ascii="宋体" w:hAnsi="宋体" w:eastAsia="宋体" w:cs="宋体"/>
          <w:color w:val="000000" w:themeColor="text1"/>
          <w:sz w:val="24"/>
          <w:szCs w:val="24"/>
          <w:highlight w:val="none"/>
          <w:lang w:val="en-US" w:eastAsia="zh-CN"/>
          <w14:textFill>
            <w14:solidFill>
              <w14:schemeClr w14:val="tx1"/>
            </w14:solidFill>
          </w14:textFill>
        </w:rPr>
        <w:t>无</w:t>
      </w:r>
    </w:p>
    <w:p w14:paraId="0DD40AC3">
      <w:pPr>
        <w:spacing w:after="0" w:line="338" w:lineRule="auto"/>
        <w:jc w:val="left"/>
        <w:rPr>
          <w:rFonts w:hint="eastAsia" w:ascii="宋体" w:hAnsi="宋体" w:eastAsia="宋体" w:cs="宋体"/>
          <w:color w:val="000000" w:themeColor="text1"/>
          <w:sz w:val="24"/>
          <w:szCs w:val="24"/>
          <w:highlight w:val="none"/>
          <w14:textFill>
            <w14:solidFill>
              <w14:schemeClr w14:val="tx1"/>
            </w14:solidFill>
          </w14:textFill>
        </w:rPr>
        <w:sectPr>
          <w:footerReference r:id="rId9" w:type="default"/>
          <w:pgSz w:w="11910" w:h="16840"/>
          <w:pgMar w:top="1120" w:right="540" w:bottom="1180" w:left="960" w:header="0" w:footer="995" w:gutter="0"/>
          <w:pgNumType w:fmt="decimal"/>
          <w:cols w:space="720" w:num="1"/>
        </w:sectPr>
      </w:pPr>
    </w:p>
    <w:p w14:paraId="22F094D9">
      <w:pPr>
        <w:pStyle w:val="2"/>
        <w:tabs>
          <w:tab w:val="left" w:pos="3105"/>
        </w:tabs>
        <w:spacing w:before="27"/>
        <w:ind w:left="16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政府采购合同（主要条款）</w:t>
      </w:r>
    </w:p>
    <w:p w14:paraId="2B0B9F36">
      <w:pPr>
        <w:pStyle w:val="9"/>
        <w:rPr>
          <w:b/>
          <w:color w:val="000000" w:themeColor="text1"/>
          <w:sz w:val="36"/>
          <w:highlight w:val="none"/>
          <w14:textFill>
            <w14:solidFill>
              <w14:schemeClr w14:val="tx1"/>
            </w14:solidFill>
          </w14:textFill>
        </w:rPr>
      </w:pPr>
    </w:p>
    <w:p w14:paraId="2852F053">
      <w:pPr>
        <w:pStyle w:val="9"/>
        <w:tabs>
          <w:tab w:val="left" w:pos="4540"/>
        </w:tabs>
        <w:spacing w:before="232" w:line="364" w:lineRule="auto"/>
        <w:ind w:left="700" w:right="394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（采购人可根据采购项目的实际情况增减条款和内容） 项目名称：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项目编号：</w:t>
      </w:r>
    </w:p>
    <w:p w14:paraId="01309642">
      <w:pPr>
        <w:pStyle w:val="9"/>
        <w:tabs>
          <w:tab w:val="left" w:pos="4540"/>
        </w:tabs>
        <w:spacing w:line="306" w:lineRule="exact"/>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甲方：（采购人名称）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乙方：（成交供应商）</w:t>
      </w:r>
    </w:p>
    <w:p w14:paraId="08A8372F">
      <w:pPr>
        <w:pStyle w:val="9"/>
        <w:tabs>
          <w:tab w:val="left" w:pos="2260"/>
        </w:tabs>
        <w:spacing w:before="158" w:line="364"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甲、乙双方根据《中华人民共和国政府采购法》、《中华人民共和国民法典》等法律法规的规定，按照</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（项目编号）的</w:t>
      </w:r>
      <w:r>
        <w:rPr>
          <w:rFonts w:hint="eastAsia"/>
          <w:color w:val="000000" w:themeColor="text1"/>
          <w:highlight w:val="none"/>
          <w:lang w:eastAsia="zh-CN"/>
          <w14:textFill>
            <w14:solidFill>
              <w14:schemeClr w14:val="tx1"/>
            </w14:solidFill>
          </w14:textFill>
        </w:rPr>
        <w:t>协商</w:t>
      </w:r>
      <w:r>
        <w:rPr>
          <w:color w:val="000000" w:themeColor="text1"/>
          <w:highlight w:val="none"/>
          <w14:textFill>
            <w14:solidFill>
              <w14:schemeClr w14:val="tx1"/>
            </w14:solidFill>
          </w14:textFill>
        </w:rPr>
        <w:t>结果签订本合同。</w:t>
      </w:r>
    </w:p>
    <w:p w14:paraId="17D22DB2">
      <w:pPr>
        <w:pStyle w:val="6"/>
        <w:spacing w:before="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w:t>
      </w:r>
    </w:p>
    <w:p w14:paraId="1712346E">
      <w:pPr>
        <w:spacing w:before="158"/>
        <w:ind w:left="700" w:right="0" w:firstLine="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2.合同金额</w:t>
      </w:r>
    </w:p>
    <w:p w14:paraId="31A8DD60">
      <w:pPr>
        <w:pStyle w:val="9"/>
        <w:tabs>
          <w:tab w:val="left" w:pos="4660"/>
          <w:tab w:val="left" w:pos="6100"/>
        </w:tabs>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本合同金额为人民币（大写）：</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元（￥</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元）。</w:t>
      </w:r>
    </w:p>
    <w:p w14:paraId="3A989CC9">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3.服务期和服务地点</w:t>
      </w:r>
    </w:p>
    <w:p w14:paraId="31A46025">
      <w:pPr>
        <w:pStyle w:val="22"/>
        <w:numPr>
          <w:ilvl w:val="1"/>
          <w:numId w:val="8"/>
        </w:numPr>
        <w:tabs>
          <w:tab w:val="left" w:pos="1062"/>
        </w:tabs>
        <w:spacing w:before="160"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p w14:paraId="40CCD976">
      <w:pPr>
        <w:pStyle w:val="22"/>
        <w:numPr>
          <w:ilvl w:val="1"/>
          <w:numId w:val="8"/>
        </w:numPr>
        <w:tabs>
          <w:tab w:val="left" w:pos="1062"/>
        </w:tabs>
        <w:spacing w:before="159"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p w14:paraId="1B450620">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4.付款方式</w:t>
      </w:r>
    </w:p>
    <w:p w14:paraId="576DC44C">
      <w:pPr>
        <w:pStyle w:val="9"/>
        <w:spacing w:before="158" w:line="364" w:lineRule="auto"/>
        <w:ind w:left="220" w:right="10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付款方式：</w:t>
      </w:r>
    </w:p>
    <w:p w14:paraId="1728FE20">
      <w:pPr>
        <w:pStyle w:val="6"/>
        <w:spacing w:line="306"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5.税费</w:t>
      </w:r>
    </w:p>
    <w:p w14:paraId="77FC2F07">
      <w:pPr>
        <w:pStyle w:val="9"/>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本合同执行中相关的一切税费均由乙方负担。</w:t>
      </w:r>
    </w:p>
    <w:p w14:paraId="140D4A65">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6.技术资料</w:t>
      </w:r>
    </w:p>
    <w:p w14:paraId="6C064DC0">
      <w:pPr>
        <w:pStyle w:val="9"/>
        <w:spacing w:before="158" w:line="364" w:lineRule="auto"/>
        <w:ind w:left="220" w:right="10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没有甲方事先书面同意，乙方不得将由甲方提供的有关合同或任何合同条文、规格、计划、图纸等资料提供给与履行本合同无关的任何其他人。</w:t>
      </w:r>
    </w:p>
    <w:p w14:paraId="48B8606C">
      <w:pPr>
        <w:pStyle w:val="6"/>
        <w:spacing w:line="306"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7.知识产权</w:t>
      </w:r>
    </w:p>
    <w:p w14:paraId="10B15663">
      <w:pPr>
        <w:pStyle w:val="9"/>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乙方保证所提供的服务或其任何一部分均不会侵犯任何第三方的知识产权。</w:t>
      </w:r>
    </w:p>
    <w:p w14:paraId="62B74D27">
      <w:pPr>
        <w:pStyle w:val="6"/>
        <w:spacing w:before="16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8.无产权瑕疵条款</w:t>
      </w:r>
    </w:p>
    <w:p w14:paraId="629DB631">
      <w:pPr>
        <w:pStyle w:val="9"/>
        <w:spacing w:before="160" w:line="362"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15E3D0BB">
      <w:pPr>
        <w:pStyle w:val="6"/>
        <w:spacing w:before="5"/>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9.转包或分包</w:t>
      </w:r>
    </w:p>
    <w:p w14:paraId="0BB24E3D">
      <w:pPr>
        <w:pStyle w:val="22"/>
        <w:numPr>
          <w:ilvl w:val="1"/>
          <w:numId w:val="9"/>
        </w:numPr>
        <w:tabs>
          <w:tab w:val="left" w:pos="1062"/>
        </w:tabs>
        <w:spacing w:before="158"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本合同范围的服务乙方不得以任何方式和形式进行转包和分包。</w:t>
      </w:r>
    </w:p>
    <w:p w14:paraId="052057B4">
      <w:pPr>
        <w:pStyle w:val="22"/>
        <w:numPr>
          <w:ilvl w:val="1"/>
          <w:numId w:val="9"/>
        </w:numPr>
        <w:tabs>
          <w:tab w:val="left" w:pos="1062"/>
        </w:tabs>
        <w:spacing w:before="161"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乙方如有转包和分包的行为，甲方有权给予终止合同。</w:t>
      </w:r>
    </w:p>
    <w:p w14:paraId="40205B15">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10.质量保证</w:t>
      </w:r>
    </w:p>
    <w:p w14:paraId="06834AB1">
      <w:pPr>
        <w:spacing w:after="0"/>
        <w:rPr>
          <w:color w:val="000000" w:themeColor="text1"/>
          <w:highlight w:val="none"/>
          <w14:textFill>
            <w14:solidFill>
              <w14:schemeClr w14:val="tx1"/>
            </w14:solidFill>
          </w14:textFill>
        </w:rPr>
        <w:sectPr>
          <w:pgSz w:w="11910" w:h="16840"/>
          <w:pgMar w:top="1140" w:right="540" w:bottom="1180" w:left="960" w:header="0" w:footer="995" w:gutter="0"/>
          <w:pgNumType w:fmt="decimal"/>
          <w:cols w:space="720" w:num="1"/>
        </w:sectPr>
      </w:pPr>
    </w:p>
    <w:p w14:paraId="37B1AD04">
      <w:pPr>
        <w:pStyle w:val="9"/>
        <w:spacing w:before="42"/>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乙方应提供优质服务，保证服务质量，且不能低于合同规定的范围和种类。</w:t>
      </w:r>
    </w:p>
    <w:p w14:paraId="7B5847B0">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11.验收</w:t>
      </w:r>
    </w:p>
    <w:p w14:paraId="452A168E">
      <w:pPr>
        <w:pStyle w:val="9"/>
        <w:spacing w:before="159"/>
        <w:ind w:firstLine="720" w:firstLineChars="30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依照</w:t>
      </w:r>
      <w:r>
        <w:rPr>
          <w:color w:val="000000" w:themeColor="text1"/>
          <w:highlight w:val="none"/>
          <w14:textFill>
            <w14:solidFill>
              <w14:schemeClr w14:val="tx1"/>
            </w14:solidFill>
          </w14:textFill>
        </w:rPr>
        <w:t>单一来源协商文件</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响应文件</w:t>
      </w:r>
      <w:r>
        <w:rPr>
          <w:rFonts w:hint="eastAsia"/>
          <w:color w:val="000000" w:themeColor="text1"/>
          <w:highlight w:val="none"/>
          <w:lang w:eastAsia="zh-CN"/>
          <w14:textFill>
            <w14:solidFill>
              <w14:schemeClr w14:val="tx1"/>
            </w14:solidFill>
          </w14:textFill>
        </w:rPr>
        <w:t>、采购合同、附件技术参数要求等</w:t>
      </w:r>
      <w:r>
        <w:rPr>
          <w:color w:val="000000" w:themeColor="text1"/>
          <w:highlight w:val="none"/>
          <w14:textFill>
            <w14:solidFill>
              <w14:schemeClr w14:val="tx1"/>
            </w14:solidFill>
          </w14:textFill>
        </w:rPr>
        <w:t>规定的标准进行验收。</w:t>
      </w:r>
    </w:p>
    <w:p w14:paraId="1DBD8F1F">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12.甲方的权利和义务</w:t>
      </w:r>
    </w:p>
    <w:p w14:paraId="590E2719">
      <w:pPr>
        <w:pStyle w:val="22"/>
        <w:numPr>
          <w:ilvl w:val="1"/>
          <w:numId w:val="10"/>
        </w:numPr>
        <w:tabs>
          <w:tab w:val="left" w:pos="1182"/>
        </w:tabs>
        <w:spacing w:before="160"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甲方有权对合同规定范围内乙方的服务行为进行监督和检查，拥有监管权。有权定期核对乙方提供服务所配备的人员数量等。对乙方未按照合同履行的部分有权下达整改通知书， 并要求乙方限期整改。</w:t>
      </w:r>
    </w:p>
    <w:p w14:paraId="3DFFEFCA">
      <w:pPr>
        <w:pStyle w:val="22"/>
        <w:numPr>
          <w:ilvl w:val="1"/>
          <w:numId w:val="10"/>
        </w:numPr>
        <w:tabs>
          <w:tab w:val="left" w:pos="1182"/>
        </w:tabs>
        <w:spacing w:before="0" w:after="0" w:line="305" w:lineRule="exact"/>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甲方有权依据双方签订的考评办法对乙方提供的服务进行定期考评。</w:t>
      </w:r>
    </w:p>
    <w:p w14:paraId="60E4A297">
      <w:pPr>
        <w:pStyle w:val="22"/>
        <w:numPr>
          <w:ilvl w:val="1"/>
          <w:numId w:val="10"/>
        </w:numPr>
        <w:tabs>
          <w:tab w:val="left" w:pos="1182"/>
        </w:tabs>
        <w:spacing w:before="161"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负责检查监督乙方管理工作的实施及制度的执行情况。</w:t>
      </w:r>
    </w:p>
    <w:p w14:paraId="4BAC9F72">
      <w:pPr>
        <w:pStyle w:val="22"/>
        <w:numPr>
          <w:ilvl w:val="1"/>
          <w:numId w:val="10"/>
        </w:numPr>
        <w:tabs>
          <w:tab w:val="left" w:pos="1182"/>
        </w:tabs>
        <w:spacing w:before="158"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国家法律、法规所规定由甲方承担的其它责任。</w:t>
      </w:r>
    </w:p>
    <w:p w14:paraId="6A3F6513">
      <w:pPr>
        <w:pStyle w:val="6"/>
        <w:spacing w:before="16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13.乙方的权利和义务</w:t>
      </w:r>
    </w:p>
    <w:p w14:paraId="2A50A493">
      <w:pPr>
        <w:pStyle w:val="22"/>
        <w:numPr>
          <w:ilvl w:val="1"/>
          <w:numId w:val="11"/>
        </w:numPr>
        <w:tabs>
          <w:tab w:val="left" w:pos="1182"/>
        </w:tabs>
        <w:spacing w:before="158"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对本合同规定的委托服务范围内的项目享有管理权及服务义务。</w:t>
      </w:r>
    </w:p>
    <w:p w14:paraId="71D59100">
      <w:pPr>
        <w:pStyle w:val="22"/>
        <w:numPr>
          <w:ilvl w:val="1"/>
          <w:numId w:val="11"/>
        </w:numPr>
        <w:tabs>
          <w:tab w:val="left" w:pos="1182"/>
        </w:tabs>
        <w:spacing w:before="160"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对甲方下达整改通知书及时配合处理。</w:t>
      </w:r>
    </w:p>
    <w:p w14:paraId="0165D562">
      <w:pPr>
        <w:pStyle w:val="22"/>
        <w:numPr>
          <w:ilvl w:val="1"/>
          <w:numId w:val="11"/>
        </w:numPr>
        <w:tabs>
          <w:tab w:val="left" w:pos="1182"/>
        </w:tabs>
        <w:spacing w:before="158"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接受项目行业管理部门及政府有关部门的指导，接受甲方的监督。</w:t>
      </w:r>
    </w:p>
    <w:p w14:paraId="525F7D5C">
      <w:pPr>
        <w:pStyle w:val="22"/>
        <w:numPr>
          <w:ilvl w:val="1"/>
          <w:numId w:val="11"/>
        </w:numPr>
        <w:tabs>
          <w:tab w:val="left" w:pos="1182"/>
        </w:tabs>
        <w:spacing w:before="161"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国家法律、法规所规定由乙方承担的其它责任。</w:t>
      </w:r>
    </w:p>
    <w:p w14:paraId="2F05E8CB">
      <w:pPr>
        <w:pStyle w:val="6"/>
        <w:numPr>
          <w:ilvl w:val="0"/>
          <w:numId w:val="12"/>
        </w:numPr>
        <w:tabs>
          <w:tab w:val="left" w:pos="1184"/>
        </w:tabs>
        <w:spacing w:before="160" w:after="0" w:line="240" w:lineRule="auto"/>
        <w:ind w:left="1183" w:right="0" w:hanging="483"/>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违约责任</w:t>
      </w:r>
    </w:p>
    <w:p w14:paraId="7F9BDA8B">
      <w:pPr>
        <w:pStyle w:val="22"/>
        <w:numPr>
          <w:ilvl w:val="1"/>
          <w:numId w:val="12"/>
        </w:numPr>
        <w:tabs>
          <w:tab w:val="left" w:pos="1182"/>
        </w:tabs>
        <w:spacing w:before="158"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甲乙双方必须遵守本合同并执行合同中的各项规定，保证本合同的正常履行。</w:t>
      </w:r>
    </w:p>
    <w:p w14:paraId="763D6694">
      <w:pPr>
        <w:pStyle w:val="22"/>
        <w:numPr>
          <w:ilvl w:val="1"/>
          <w:numId w:val="12"/>
        </w:numPr>
        <w:tabs>
          <w:tab w:val="left" w:pos="1182"/>
        </w:tabs>
        <w:spacing w:before="158"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0D62989A">
      <w:pPr>
        <w:pStyle w:val="6"/>
        <w:spacing w:line="307"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15.不可抗力事件处理</w:t>
      </w:r>
    </w:p>
    <w:p w14:paraId="25B34D92">
      <w:pPr>
        <w:pStyle w:val="22"/>
        <w:numPr>
          <w:ilvl w:val="1"/>
          <w:numId w:val="13"/>
        </w:numPr>
        <w:tabs>
          <w:tab w:val="left" w:pos="1182"/>
        </w:tabs>
        <w:spacing w:before="161"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6B4F0684">
      <w:pPr>
        <w:pStyle w:val="22"/>
        <w:numPr>
          <w:ilvl w:val="1"/>
          <w:numId w:val="13"/>
        </w:numPr>
        <w:tabs>
          <w:tab w:val="left" w:pos="1301"/>
        </w:tabs>
        <w:spacing w:before="0" w:after="0" w:line="364"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本合同中的不可抗力指不能预见、不能避免并不能克服的客观情况。包括但不限于： 自然灾害如地震、台风、洪水、火灾；政府行为、法律规定或其适用的变化或者其他任何无法预见、避免或者控制的事件。</w:t>
      </w:r>
    </w:p>
    <w:p w14:paraId="4A1AD068">
      <w:pPr>
        <w:pStyle w:val="6"/>
        <w:spacing w:line="304"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16.合同纠纷处理</w:t>
      </w:r>
    </w:p>
    <w:p w14:paraId="046268C7">
      <w:pPr>
        <w:pStyle w:val="9"/>
        <w:spacing w:before="158" w:line="364"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因本合同或与本合同有关的一切事项发生争议，由双方友好单一来源协商解决。单一来源协商不成的，任何一方均可选择以下方式解决：</w:t>
      </w:r>
    </w:p>
    <w:p w14:paraId="1894C749">
      <w:pPr>
        <w:spacing w:after="0" w:line="364" w:lineRule="auto"/>
        <w:rPr>
          <w:color w:val="000000" w:themeColor="text1"/>
          <w:highlight w:val="none"/>
          <w14:textFill>
            <w14:solidFill>
              <w14:schemeClr w14:val="tx1"/>
            </w14:solidFill>
          </w14:textFill>
        </w:rPr>
        <w:sectPr>
          <w:pgSz w:w="11910" w:h="16840"/>
          <w:pgMar w:top="1120" w:right="540" w:bottom="1180" w:left="960" w:header="0" w:footer="995" w:gutter="0"/>
          <w:pgNumType w:fmt="decimal"/>
          <w:cols w:space="720" w:num="1"/>
        </w:sectPr>
      </w:pPr>
    </w:p>
    <w:p w14:paraId="78507C43">
      <w:pPr>
        <w:pStyle w:val="22"/>
        <w:numPr>
          <w:ilvl w:val="1"/>
          <w:numId w:val="14"/>
        </w:numPr>
        <w:tabs>
          <w:tab w:val="left" w:pos="1301"/>
        </w:tabs>
        <w:spacing w:before="42"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向甲方所在地仲裁委员会申请仲裁。</w:t>
      </w:r>
    </w:p>
    <w:p w14:paraId="4FB16F0E">
      <w:pPr>
        <w:pStyle w:val="22"/>
        <w:numPr>
          <w:ilvl w:val="1"/>
          <w:numId w:val="14"/>
        </w:numPr>
        <w:tabs>
          <w:tab w:val="left" w:pos="1301"/>
        </w:tabs>
        <w:spacing w:before="158"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向合同签订地人民法院提起诉讼。</w:t>
      </w:r>
    </w:p>
    <w:p w14:paraId="5B39B4CA">
      <w:pPr>
        <w:pStyle w:val="6"/>
        <w:spacing w:before="159"/>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17.违约解除合同</w:t>
      </w:r>
    </w:p>
    <w:p w14:paraId="634632D9">
      <w:pPr>
        <w:pStyle w:val="22"/>
        <w:numPr>
          <w:ilvl w:val="1"/>
          <w:numId w:val="15"/>
        </w:numPr>
        <w:tabs>
          <w:tab w:val="left" w:pos="1182"/>
        </w:tabs>
        <w:spacing w:before="160"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违反本合同第9条规定的。</w:t>
      </w:r>
    </w:p>
    <w:p w14:paraId="4DC15BD7">
      <w:pPr>
        <w:pStyle w:val="22"/>
        <w:numPr>
          <w:ilvl w:val="1"/>
          <w:numId w:val="15"/>
        </w:numPr>
        <w:tabs>
          <w:tab w:val="left" w:pos="1301"/>
        </w:tabs>
        <w:spacing w:before="160"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乙方未能履行合同规定的其它主要义务的。</w:t>
      </w:r>
    </w:p>
    <w:p w14:paraId="634AC239">
      <w:pPr>
        <w:pStyle w:val="22"/>
        <w:numPr>
          <w:ilvl w:val="1"/>
          <w:numId w:val="15"/>
        </w:numPr>
        <w:tabs>
          <w:tab w:val="left" w:pos="1301"/>
        </w:tabs>
        <w:spacing w:before="159"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在本合同履行过程中有腐败和欺诈行为的。</w:t>
      </w:r>
    </w:p>
    <w:p w14:paraId="4F0B8CB5">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18.其他约定</w:t>
      </w:r>
    </w:p>
    <w:p w14:paraId="2037466B">
      <w:pPr>
        <w:pStyle w:val="22"/>
        <w:numPr>
          <w:ilvl w:val="1"/>
          <w:numId w:val="16"/>
        </w:numPr>
        <w:tabs>
          <w:tab w:val="left" w:pos="1301"/>
        </w:tabs>
        <w:spacing w:before="158" w:after="0" w:line="364"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本采购项目的单一来源协商文件、成交供应商的响应文件以及相关的澄清确认函（如有）均为本合同不可分割的一部分，与本合同具有同等法律效力。</w:t>
      </w:r>
    </w:p>
    <w:p w14:paraId="1126F6F7">
      <w:pPr>
        <w:pStyle w:val="22"/>
        <w:numPr>
          <w:ilvl w:val="1"/>
          <w:numId w:val="16"/>
        </w:numPr>
        <w:tabs>
          <w:tab w:val="left" w:pos="1301"/>
        </w:tabs>
        <w:spacing w:before="0" w:after="0" w:line="306" w:lineRule="exact"/>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本合同未尽事宜，双方另行补充。</w:t>
      </w:r>
    </w:p>
    <w:p w14:paraId="4D7B08EB">
      <w:pPr>
        <w:pStyle w:val="22"/>
        <w:numPr>
          <w:ilvl w:val="1"/>
          <w:numId w:val="16"/>
        </w:numPr>
        <w:tabs>
          <w:tab w:val="left" w:pos="1182"/>
          <w:tab w:val="left" w:pos="3220"/>
        </w:tabs>
        <w:spacing w:before="161" w:after="0" w:line="362"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本合同正本一式</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份，具有同等法律效力，甲、乙双方各执一份。自采购合同签订之日起1个工作日内，甲方按照有关规定将合同副本报同级财政部门备案。</w:t>
      </w:r>
    </w:p>
    <w:p w14:paraId="65C903CD">
      <w:pPr>
        <w:pStyle w:val="6"/>
        <w:spacing w:before="5"/>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19.附件</w:t>
      </w:r>
    </w:p>
    <w:p w14:paraId="408AF84D">
      <w:pPr>
        <w:pStyle w:val="9"/>
        <w:tabs>
          <w:tab w:val="left" w:pos="1420"/>
          <w:tab w:val="left" w:pos="5260"/>
          <w:tab w:val="left" w:pos="598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方：</w:t>
      </w:r>
    </w:p>
    <w:p w14:paraId="581763A0">
      <w:pPr>
        <w:pStyle w:val="9"/>
        <w:tabs>
          <w:tab w:val="left" w:pos="5260"/>
        </w:tabs>
        <w:spacing w:before="160"/>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单位地址：</w:t>
      </w:r>
    </w:p>
    <w:p w14:paraId="588619BA">
      <w:pPr>
        <w:pStyle w:val="9"/>
        <w:tabs>
          <w:tab w:val="left" w:pos="5260"/>
        </w:tabs>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法定代表人：</w:t>
      </w:r>
    </w:p>
    <w:p w14:paraId="39D99F72">
      <w:pPr>
        <w:pStyle w:val="9"/>
        <w:tabs>
          <w:tab w:val="left" w:pos="526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委托代理人：</w:t>
      </w:r>
    </w:p>
    <w:p w14:paraId="79B2E017">
      <w:pPr>
        <w:pStyle w:val="9"/>
        <w:tabs>
          <w:tab w:val="left" w:pos="1420"/>
          <w:tab w:val="left" w:pos="5260"/>
          <w:tab w:val="left" w:pos="598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话：</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话：</w:t>
      </w:r>
    </w:p>
    <w:p w14:paraId="691E9B54">
      <w:pPr>
        <w:pStyle w:val="9"/>
        <w:rPr>
          <w:color w:val="000000" w:themeColor="text1"/>
          <w:highlight w:val="none"/>
          <w14:textFill>
            <w14:solidFill>
              <w14:schemeClr w14:val="tx1"/>
            </w14:solidFill>
          </w14:textFill>
        </w:rPr>
      </w:pPr>
    </w:p>
    <w:p w14:paraId="550315F4">
      <w:pPr>
        <w:pStyle w:val="9"/>
        <w:rPr>
          <w:color w:val="000000" w:themeColor="text1"/>
          <w:sz w:val="25"/>
          <w:highlight w:val="none"/>
          <w14:textFill>
            <w14:solidFill>
              <w14:schemeClr w14:val="tx1"/>
            </w14:solidFill>
          </w14:textFill>
        </w:rPr>
      </w:pPr>
    </w:p>
    <w:p w14:paraId="15598EC1">
      <w:pPr>
        <w:pStyle w:val="9"/>
        <w:tabs>
          <w:tab w:val="left" w:pos="2031"/>
          <w:tab w:val="left" w:pos="2511"/>
          <w:tab w:val="left" w:pos="2991"/>
        </w:tabs>
        <w:spacing w:before="1"/>
        <w:ind w:left="471"/>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签订日期：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027E793">
      <w:pPr>
        <w:spacing w:after="0"/>
        <w:jc w:val="center"/>
        <w:rPr>
          <w:color w:val="000000" w:themeColor="text1"/>
          <w:highlight w:val="none"/>
          <w14:textFill>
            <w14:solidFill>
              <w14:schemeClr w14:val="tx1"/>
            </w14:solidFill>
          </w14:textFill>
        </w:rPr>
        <w:sectPr>
          <w:pgSz w:w="11910" w:h="16840"/>
          <w:pgMar w:top="1120" w:right="540" w:bottom="1180" w:left="960" w:header="0" w:footer="995" w:gutter="0"/>
          <w:pgNumType w:fmt="decimal"/>
          <w:cols w:space="720" w:num="1"/>
        </w:sectPr>
      </w:pPr>
    </w:p>
    <w:p w14:paraId="6D5200D6">
      <w:pPr>
        <w:pStyle w:val="2"/>
        <w:tabs>
          <w:tab w:val="left" w:pos="4511"/>
        </w:tabs>
        <w:spacing w:before="22"/>
        <w:ind w:left="270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第五章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附件--响应文件格式</w:t>
      </w:r>
    </w:p>
    <w:p w14:paraId="146C38AD">
      <w:pPr>
        <w:pStyle w:val="9"/>
        <w:rPr>
          <w:b/>
          <w:color w:val="000000" w:themeColor="text1"/>
          <w:sz w:val="20"/>
          <w:highlight w:val="none"/>
          <w14:textFill>
            <w14:solidFill>
              <w14:schemeClr w14:val="tx1"/>
            </w14:solidFill>
          </w14:textFill>
        </w:rPr>
      </w:pPr>
    </w:p>
    <w:p w14:paraId="1B43AC08">
      <w:pPr>
        <w:pStyle w:val="9"/>
        <w:spacing w:before="11"/>
        <w:rPr>
          <w:b/>
          <w:color w:val="000000" w:themeColor="text1"/>
          <w:sz w:val="13"/>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680085</wp:posOffset>
                </wp:positionH>
                <wp:positionV relativeFrom="paragraph">
                  <wp:posOffset>144145</wp:posOffset>
                </wp:positionV>
                <wp:extent cx="6134100" cy="855980"/>
                <wp:effectExtent l="6350" t="6350" r="12700" b="13970"/>
                <wp:wrapTopAndBottom/>
                <wp:docPr id="1" name="文本框 7"/>
                <wp:cNvGraphicFramePr/>
                <a:graphic xmlns:a="http://schemas.openxmlformats.org/drawingml/2006/main">
                  <a:graphicData uri="http://schemas.microsoft.com/office/word/2010/wordprocessingShape">
                    <wps:wsp>
                      <wps:cNvSpPr txBox="1"/>
                      <wps:spPr>
                        <a:xfrm>
                          <a:off x="0" y="0"/>
                          <a:ext cx="6134100" cy="855980"/>
                        </a:xfrm>
                        <a:prstGeom prst="rect">
                          <a:avLst/>
                        </a:prstGeom>
                        <a:noFill/>
                        <a:ln w="12192" cap="flat" cmpd="sng">
                          <a:solidFill>
                            <a:srgbClr val="000000"/>
                          </a:solidFill>
                          <a:prstDash val="solid"/>
                          <a:miter/>
                          <a:headEnd type="none" w="med" len="med"/>
                          <a:tailEnd type="none" w="med" len="med"/>
                        </a:ln>
                      </wps:spPr>
                      <wps:txbx>
                        <w:txbxContent>
                          <w:p w14:paraId="08CDD40B">
                            <w:pPr>
                              <w:spacing w:before="100"/>
                              <w:ind w:left="579" w:right="0" w:firstLine="0"/>
                              <w:jc w:val="left"/>
                              <w:rPr>
                                <w:sz w:val="28"/>
                              </w:rPr>
                            </w:pPr>
                            <w:r>
                              <w:rPr>
                                <w:sz w:val="28"/>
                              </w:rPr>
                              <w:t>注释：</w:t>
                            </w:r>
                          </w:p>
                          <w:p w14:paraId="296507FE">
                            <w:pPr>
                              <w:spacing w:before="4" w:line="242" w:lineRule="auto"/>
                              <w:ind w:left="99" w:right="97" w:firstLine="480"/>
                              <w:jc w:val="left"/>
                              <w:rPr>
                                <w:sz w:val="28"/>
                              </w:rPr>
                            </w:pPr>
                            <w:r>
                              <w:rPr>
                                <w:sz w:val="28"/>
                              </w:rPr>
                              <w:t>《响应文件格式》是供应商的部分响应文件格式和签订合同时所需文件的格式。供应商应按照这些格式文件制作响应文件。</w:t>
                            </w:r>
                          </w:p>
                        </w:txbxContent>
                      </wps:txbx>
                      <wps:bodyPr lIns="0" tIns="0" rIns="0" bIns="0" upright="1"/>
                    </wps:wsp>
                  </a:graphicData>
                </a:graphic>
              </wp:anchor>
            </w:drawing>
          </mc:Choice>
          <mc:Fallback>
            <w:pict>
              <v:shape id="文本框 7" o:spid="_x0000_s1026" o:spt="202" type="#_x0000_t202" style="position:absolute;left:0pt;margin-left:53.55pt;margin-top:11.35pt;height:67.4pt;width:483pt;mso-position-horizontal-relative:page;mso-wrap-distance-bottom:0pt;mso-wrap-distance-top:0pt;z-index:251659264;mso-width-relative:page;mso-height-relative:page;" filled="f" stroked="t" coordsize="21600,21600" o:gfxdata="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1byxdoAAAALAQAADwAA&#10;AAAAAAABACAAAAAiAAAAZHJzL2Rvd25yZXYueG1sUEsBAhQAFAAAAAgAh07iQKakbWMUAgAAMgQA&#10;AA4AAAAAAAAAAQAgAAAAKQEAAGRycy9lMm9Eb2MueG1sUEsFBgAAAAAGAAYAWQEAAK8FAAAAAA==&#10;">
                <v:fill on="f" focussize="0,0"/>
                <v:stroke weight="0.96pt" color="#000000" joinstyle="miter"/>
                <v:imagedata o:title=""/>
                <o:lock v:ext="edit" aspectratio="f"/>
                <v:textbox inset="0mm,0mm,0mm,0mm">
                  <w:txbxContent>
                    <w:p w14:paraId="08CDD40B">
                      <w:pPr>
                        <w:spacing w:before="100"/>
                        <w:ind w:left="579" w:right="0" w:firstLine="0"/>
                        <w:jc w:val="left"/>
                        <w:rPr>
                          <w:sz w:val="28"/>
                        </w:rPr>
                      </w:pPr>
                      <w:r>
                        <w:rPr>
                          <w:sz w:val="28"/>
                        </w:rPr>
                        <w:t>注释：</w:t>
                      </w:r>
                    </w:p>
                    <w:p w14:paraId="296507FE">
                      <w:pPr>
                        <w:spacing w:before="4" w:line="242" w:lineRule="auto"/>
                        <w:ind w:left="99" w:right="97" w:firstLine="480"/>
                        <w:jc w:val="left"/>
                        <w:rPr>
                          <w:sz w:val="28"/>
                        </w:rPr>
                      </w:pPr>
                      <w:r>
                        <w:rPr>
                          <w:sz w:val="28"/>
                        </w:rPr>
                        <w:t>《响应文件格式》是供应商的部分响应文件格式和签订合同时所需文件的格式。供应商应按照这些格式文件制作响应文件。</w:t>
                      </w:r>
                    </w:p>
                  </w:txbxContent>
                </v:textbox>
                <w10:wrap type="topAndBottom"/>
              </v:shape>
            </w:pict>
          </mc:Fallback>
        </mc:AlternateContent>
      </w:r>
    </w:p>
    <w:p w14:paraId="620EC4E3">
      <w:pPr>
        <w:pStyle w:val="9"/>
        <w:rPr>
          <w:b/>
          <w:color w:val="000000" w:themeColor="text1"/>
          <w:sz w:val="36"/>
          <w:highlight w:val="none"/>
          <w14:textFill>
            <w14:solidFill>
              <w14:schemeClr w14:val="tx1"/>
            </w14:solidFill>
          </w14:textFill>
        </w:rPr>
      </w:pPr>
    </w:p>
    <w:p w14:paraId="73DEEA88">
      <w:pPr>
        <w:pStyle w:val="9"/>
        <w:spacing w:before="2"/>
        <w:rPr>
          <w:b/>
          <w:color w:val="000000" w:themeColor="text1"/>
          <w:sz w:val="34"/>
          <w:highlight w:val="none"/>
          <w14:textFill>
            <w14:solidFill>
              <w14:schemeClr w14:val="tx1"/>
            </w14:solidFill>
          </w14:textFill>
        </w:rPr>
      </w:pPr>
    </w:p>
    <w:p w14:paraId="4C1BB394">
      <w:pPr>
        <w:tabs>
          <w:tab w:val="left" w:pos="6098"/>
        </w:tabs>
        <w:spacing w:before="0"/>
        <w:ind w:left="4653" w:right="0" w:firstLine="0"/>
        <w:jc w:val="left"/>
        <w:rPr>
          <w:b/>
          <w:color w:val="000000" w:themeColor="text1"/>
          <w:sz w:val="36"/>
          <w:highlight w:val="none"/>
          <w14:textFill>
            <w14:solidFill>
              <w14:schemeClr w14:val="tx1"/>
            </w14:solidFill>
          </w14:textFill>
        </w:rPr>
      </w:pPr>
      <w:r>
        <w:rPr>
          <w:b/>
          <w:color w:val="000000" w:themeColor="text1"/>
          <w:sz w:val="36"/>
          <w:highlight w:val="none"/>
          <w14:textFill>
            <w14:solidFill>
              <w14:schemeClr w14:val="tx1"/>
            </w14:solidFill>
          </w14:textFill>
        </w:rPr>
        <w:t>目</w:t>
      </w:r>
      <w:r>
        <w:rPr>
          <w:b/>
          <w:color w:val="000000" w:themeColor="text1"/>
          <w:sz w:val="36"/>
          <w:highlight w:val="none"/>
          <w14:textFill>
            <w14:solidFill>
              <w14:schemeClr w14:val="tx1"/>
            </w14:solidFill>
          </w14:textFill>
        </w:rPr>
        <w:tab/>
      </w:r>
      <w:r>
        <w:rPr>
          <w:b/>
          <w:color w:val="000000" w:themeColor="text1"/>
          <w:sz w:val="36"/>
          <w:highlight w:val="none"/>
          <w14:textFill>
            <w14:solidFill>
              <w14:schemeClr w14:val="tx1"/>
            </w14:solidFill>
          </w14:textFill>
        </w:rPr>
        <w:t>录</w:t>
      </w:r>
    </w:p>
    <w:p w14:paraId="7A841C8B">
      <w:pPr>
        <w:pStyle w:val="5"/>
        <w:tabs>
          <w:tab w:val="left" w:pos="1679"/>
        </w:tabs>
        <w:spacing w:before="104" w:line="307" w:lineRule="auto"/>
        <w:ind w:right="480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w:t>
      </w:r>
      <w:r>
        <w:rPr>
          <w:color w:val="000000" w:themeColor="text1"/>
          <w:spacing w:val="-3"/>
          <w:highlight w:val="none"/>
          <w14:textFill>
            <w14:solidFill>
              <w14:schemeClr w14:val="tx1"/>
            </w14:solidFill>
          </w14:textFill>
        </w:rPr>
        <w:t>件</w:t>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ab/>
      </w:r>
      <w:r>
        <w:rPr>
          <w:color w:val="000000" w:themeColor="text1"/>
          <w:spacing w:val="-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来源响</w:t>
      </w:r>
      <w:r>
        <w:rPr>
          <w:color w:val="000000" w:themeColor="text1"/>
          <w:spacing w:val="-3"/>
          <w:highlight w:val="none"/>
          <w14:textFill>
            <w14:solidFill>
              <w14:schemeClr w14:val="tx1"/>
            </w14:solidFill>
          </w14:textFill>
        </w:rPr>
        <w:t>应</w:t>
      </w:r>
      <w:r>
        <w:rPr>
          <w:color w:val="000000" w:themeColor="text1"/>
          <w:highlight w:val="none"/>
          <w14:textFill>
            <w14:solidFill>
              <w14:schemeClr w14:val="tx1"/>
            </w14:solidFill>
          </w14:textFill>
        </w:rPr>
        <w:t>文件</w:t>
      </w:r>
      <w:r>
        <w:rPr>
          <w:color w:val="000000" w:themeColor="text1"/>
          <w:spacing w:val="-3"/>
          <w:highlight w:val="none"/>
          <w14:textFill>
            <w14:solidFill>
              <w14:schemeClr w14:val="tx1"/>
            </w14:solidFill>
          </w14:textFill>
        </w:rPr>
        <w:t>封</w:t>
      </w:r>
      <w:r>
        <w:rPr>
          <w:color w:val="000000" w:themeColor="text1"/>
          <w:highlight w:val="none"/>
          <w14:textFill>
            <w14:solidFill>
              <w14:schemeClr w14:val="tx1"/>
            </w14:solidFill>
          </w14:textFill>
        </w:rPr>
        <w:t>面（</w:t>
      </w:r>
      <w:r>
        <w:rPr>
          <w:color w:val="000000" w:themeColor="text1"/>
          <w:spacing w:val="-3"/>
          <w:highlight w:val="none"/>
          <w14:textFill>
            <w14:solidFill>
              <w14:schemeClr w14:val="tx1"/>
            </w14:solidFill>
          </w14:textFill>
        </w:rPr>
        <w:t>格</w:t>
      </w:r>
      <w:r>
        <w:rPr>
          <w:color w:val="000000" w:themeColor="text1"/>
          <w:highlight w:val="none"/>
          <w14:textFill>
            <w14:solidFill>
              <w14:schemeClr w14:val="tx1"/>
            </w14:solidFill>
          </w14:textFill>
        </w:rPr>
        <w:t>式） 附</w:t>
      </w:r>
      <w:r>
        <w:rPr>
          <w:color w:val="000000" w:themeColor="text1"/>
          <w:spacing w:val="-3"/>
          <w:highlight w:val="none"/>
          <w14:textFill>
            <w14:solidFill>
              <w14:schemeClr w14:val="tx1"/>
            </w14:solidFill>
          </w14:textFill>
        </w:rPr>
        <w:t>件</w:t>
      </w:r>
      <w:r>
        <w:rPr>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来源响</w:t>
      </w:r>
      <w:r>
        <w:rPr>
          <w:color w:val="000000" w:themeColor="text1"/>
          <w:spacing w:val="-3"/>
          <w:highlight w:val="none"/>
          <w14:textFill>
            <w14:solidFill>
              <w14:schemeClr w14:val="tx1"/>
            </w14:solidFill>
          </w14:textFill>
        </w:rPr>
        <w:t>应</w:t>
      </w:r>
      <w:r>
        <w:rPr>
          <w:color w:val="000000" w:themeColor="text1"/>
          <w:highlight w:val="none"/>
          <w14:textFill>
            <w14:solidFill>
              <w14:schemeClr w14:val="tx1"/>
            </w14:solidFill>
          </w14:textFill>
        </w:rPr>
        <w:t>书（</w:t>
      </w:r>
      <w:r>
        <w:rPr>
          <w:color w:val="000000" w:themeColor="text1"/>
          <w:spacing w:val="-3"/>
          <w:highlight w:val="none"/>
          <w14:textFill>
            <w14:solidFill>
              <w14:schemeClr w14:val="tx1"/>
            </w14:solidFill>
          </w14:textFill>
        </w:rPr>
        <w:t>格</w:t>
      </w:r>
      <w:r>
        <w:rPr>
          <w:color w:val="000000" w:themeColor="text1"/>
          <w:highlight w:val="none"/>
          <w14:textFill>
            <w14:solidFill>
              <w14:schemeClr w14:val="tx1"/>
            </w14:solidFill>
          </w14:textFill>
        </w:rPr>
        <w:t>式）</w:t>
      </w:r>
    </w:p>
    <w:p w14:paraId="201AA380">
      <w:pPr>
        <w:spacing w:before="3" w:line="307" w:lineRule="auto"/>
        <w:ind w:left="700" w:right="5646" w:firstLine="0"/>
        <w:jc w:val="both"/>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附件3</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 xml:space="preserve"> 初次报价一览表（格式） 附件4 </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 xml:space="preserve">服务技术响应表（格式） 附件5 </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商务响应表（格式）</w:t>
      </w:r>
    </w:p>
    <w:p w14:paraId="06C121F6">
      <w:pPr>
        <w:tabs>
          <w:tab w:val="left" w:pos="1679"/>
        </w:tabs>
        <w:spacing w:before="2" w:line="307" w:lineRule="auto"/>
        <w:ind w:left="700" w:right="5087"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6</w:t>
      </w:r>
      <w:r>
        <w:rPr>
          <w:color w:val="000000" w:themeColor="text1"/>
          <w:sz w:val="28"/>
          <w:highlight w:val="none"/>
          <w14:textFill>
            <w14:solidFill>
              <w14:schemeClr w14:val="tx1"/>
            </w14:solidFill>
          </w14:textFill>
        </w:rPr>
        <w:tab/>
      </w:r>
      <w:r>
        <w:rPr>
          <w:color w:val="000000" w:themeColor="text1"/>
          <w:spacing w:val="-1"/>
          <w:sz w:val="28"/>
          <w:highlight w:val="none"/>
          <w14:textFill>
            <w14:solidFill>
              <w14:schemeClr w14:val="tx1"/>
            </w14:solidFill>
          </w14:textFill>
        </w:rPr>
        <w:t>法</w:t>
      </w:r>
      <w:r>
        <w:rPr>
          <w:color w:val="000000" w:themeColor="text1"/>
          <w:spacing w:val="-3"/>
          <w:sz w:val="28"/>
          <w:highlight w:val="none"/>
          <w14:textFill>
            <w14:solidFill>
              <w14:schemeClr w14:val="tx1"/>
            </w14:solidFill>
          </w14:textFill>
        </w:rPr>
        <w:t>定</w:t>
      </w:r>
      <w:r>
        <w:rPr>
          <w:color w:val="000000" w:themeColor="text1"/>
          <w:sz w:val="28"/>
          <w:highlight w:val="none"/>
          <w14:textFill>
            <w14:solidFill>
              <w14:schemeClr w14:val="tx1"/>
            </w14:solidFill>
          </w14:textFill>
        </w:rPr>
        <w:t>代表</w:t>
      </w:r>
      <w:r>
        <w:rPr>
          <w:color w:val="000000" w:themeColor="text1"/>
          <w:spacing w:val="-3"/>
          <w:sz w:val="28"/>
          <w:highlight w:val="none"/>
          <w14:textFill>
            <w14:solidFill>
              <w14:schemeClr w14:val="tx1"/>
            </w14:solidFill>
          </w14:textFill>
        </w:rPr>
        <w:t>人</w:t>
      </w:r>
      <w:r>
        <w:rPr>
          <w:color w:val="000000" w:themeColor="text1"/>
          <w:sz w:val="28"/>
          <w:highlight w:val="none"/>
          <w14:textFill>
            <w14:solidFill>
              <w14:schemeClr w14:val="tx1"/>
            </w14:solidFill>
          </w14:textFill>
        </w:rPr>
        <w:t>身份</w:t>
      </w:r>
      <w:r>
        <w:rPr>
          <w:color w:val="000000" w:themeColor="text1"/>
          <w:spacing w:val="-3"/>
          <w:sz w:val="28"/>
          <w:highlight w:val="none"/>
          <w14:textFill>
            <w14:solidFill>
              <w14:schemeClr w14:val="tx1"/>
            </w14:solidFill>
          </w14:textFill>
        </w:rPr>
        <w:t>证</w:t>
      </w:r>
      <w:r>
        <w:rPr>
          <w:color w:val="000000" w:themeColor="text1"/>
          <w:sz w:val="28"/>
          <w:highlight w:val="none"/>
          <w14:textFill>
            <w14:solidFill>
              <w14:schemeClr w14:val="tx1"/>
            </w14:solidFill>
          </w14:textFill>
        </w:rPr>
        <w:t>明（</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 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7</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法</w:t>
      </w:r>
      <w:r>
        <w:rPr>
          <w:color w:val="000000" w:themeColor="text1"/>
          <w:spacing w:val="-3"/>
          <w:sz w:val="28"/>
          <w:highlight w:val="none"/>
          <w14:textFill>
            <w14:solidFill>
              <w14:schemeClr w14:val="tx1"/>
            </w14:solidFill>
          </w14:textFill>
        </w:rPr>
        <w:t>定</w:t>
      </w:r>
      <w:r>
        <w:rPr>
          <w:color w:val="000000" w:themeColor="text1"/>
          <w:sz w:val="28"/>
          <w:highlight w:val="none"/>
          <w14:textFill>
            <w14:solidFill>
              <w14:schemeClr w14:val="tx1"/>
            </w14:solidFill>
          </w14:textFill>
        </w:rPr>
        <w:t>代表</w:t>
      </w:r>
      <w:r>
        <w:rPr>
          <w:color w:val="000000" w:themeColor="text1"/>
          <w:spacing w:val="-3"/>
          <w:sz w:val="28"/>
          <w:highlight w:val="none"/>
          <w14:textFill>
            <w14:solidFill>
              <w14:schemeClr w14:val="tx1"/>
            </w14:solidFill>
          </w14:textFill>
        </w:rPr>
        <w:t>人</w:t>
      </w:r>
      <w:r>
        <w:rPr>
          <w:color w:val="000000" w:themeColor="text1"/>
          <w:sz w:val="28"/>
          <w:highlight w:val="none"/>
          <w14:textFill>
            <w14:solidFill>
              <w14:schemeClr w14:val="tx1"/>
            </w14:solidFill>
          </w14:textFill>
        </w:rPr>
        <w:t>授权</w:t>
      </w:r>
      <w:r>
        <w:rPr>
          <w:color w:val="000000" w:themeColor="text1"/>
          <w:spacing w:val="-3"/>
          <w:sz w:val="28"/>
          <w:highlight w:val="none"/>
          <w14:textFill>
            <w14:solidFill>
              <w14:schemeClr w14:val="tx1"/>
            </w14:solidFill>
          </w14:textFill>
        </w:rPr>
        <w:t>书</w:t>
      </w:r>
      <w:r>
        <w:rPr>
          <w:color w:val="000000" w:themeColor="text1"/>
          <w:sz w:val="28"/>
          <w:highlight w:val="none"/>
          <w14:textFill>
            <w14:solidFill>
              <w14:schemeClr w14:val="tx1"/>
            </w14:solidFill>
          </w14:textFill>
        </w:rPr>
        <w:t>（格</w:t>
      </w:r>
      <w:r>
        <w:rPr>
          <w:color w:val="000000" w:themeColor="text1"/>
          <w:spacing w:val="-3"/>
          <w:sz w:val="28"/>
          <w:highlight w:val="none"/>
          <w14:textFill>
            <w14:solidFill>
              <w14:schemeClr w14:val="tx1"/>
            </w14:solidFill>
          </w14:textFill>
        </w:rPr>
        <w:t>式</w:t>
      </w:r>
      <w:r>
        <w:rPr>
          <w:color w:val="000000" w:themeColor="text1"/>
          <w:sz w:val="28"/>
          <w:highlight w:val="none"/>
          <w14:textFill>
            <w14:solidFill>
              <w14:schemeClr w14:val="tx1"/>
            </w14:solidFill>
          </w14:textFill>
        </w:rPr>
        <w:t>） 附件8</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证</w:t>
      </w:r>
      <w:r>
        <w:rPr>
          <w:color w:val="000000" w:themeColor="text1"/>
          <w:spacing w:val="-3"/>
          <w:sz w:val="28"/>
          <w:highlight w:val="none"/>
          <w14:textFill>
            <w14:solidFill>
              <w14:schemeClr w14:val="tx1"/>
            </w14:solidFill>
          </w14:textFill>
        </w:rPr>
        <w:t>明</w:t>
      </w:r>
      <w:r>
        <w:rPr>
          <w:color w:val="000000" w:themeColor="text1"/>
          <w:sz w:val="28"/>
          <w:highlight w:val="none"/>
          <w14:textFill>
            <w14:solidFill>
              <w14:schemeClr w14:val="tx1"/>
            </w14:solidFill>
          </w14:textFill>
        </w:rPr>
        <w:t>文件</w:t>
      </w:r>
    </w:p>
    <w:p w14:paraId="526908F0">
      <w:pPr>
        <w:tabs>
          <w:tab w:val="left" w:pos="1679"/>
        </w:tabs>
        <w:spacing w:before="3"/>
        <w:ind w:left="70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9</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抵</w:t>
      </w:r>
      <w:r>
        <w:rPr>
          <w:color w:val="000000" w:themeColor="text1"/>
          <w:spacing w:val="-3"/>
          <w:sz w:val="28"/>
          <w:highlight w:val="none"/>
          <w14:textFill>
            <w14:solidFill>
              <w14:schemeClr w14:val="tx1"/>
            </w14:solidFill>
          </w14:textFill>
        </w:rPr>
        <w:t>制</w:t>
      </w:r>
      <w:r>
        <w:rPr>
          <w:color w:val="000000" w:themeColor="text1"/>
          <w:sz w:val="28"/>
          <w:highlight w:val="none"/>
          <w14:textFill>
            <w14:solidFill>
              <w14:schemeClr w14:val="tx1"/>
            </w14:solidFill>
          </w14:textFill>
        </w:rPr>
        <w:t>商业</w:t>
      </w:r>
      <w:r>
        <w:rPr>
          <w:color w:val="000000" w:themeColor="text1"/>
          <w:spacing w:val="-3"/>
          <w:sz w:val="28"/>
          <w:highlight w:val="none"/>
          <w14:textFill>
            <w14:solidFill>
              <w14:schemeClr w14:val="tx1"/>
            </w14:solidFill>
          </w14:textFill>
        </w:rPr>
        <w:t>贿</w:t>
      </w:r>
      <w:r>
        <w:rPr>
          <w:color w:val="000000" w:themeColor="text1"/>
          <w:sz w:val="28"/>
          <w:highlight w:val="none"/>
          <w14:textFill>
            <w14:solidFill>
              <w14:schemeClr w14:val="tx1"/>
            </w14:solidFill>
          </w14:textFill>
        </w:rPr>
        <w:t>赂承</w:t>
      </w:r>
      <w:r>
        <w:rPr>
          <w:color w:val="000000" w:themeColor="text1"/>
          <w:spacing w:val="-3"/>
          <w:sz w:val="28"/>
          <w:highlight w:val="none"/>
          <w14:textFill>
            <w14:solidFill>
              <w14:schemeClr w14:val="tx1"/>
            </w14:solidFill>
          </w14:textFill>
        </w:rPr>
        <w:t>诺</w:t>
      </w:r>
      <w:r>
        <w:rPr>
          <w:color w:val="000000" w:themeColor="text1"/>
          <w:sz w:val="28"/>
          <w:highlight w:val="none"/>
          <w14:textFill>
            <w14:solidFill>
              <w14:schemeClr w14:val="tx1"/>
            </w14:solidFill>
          </w14:textFill>
        </w:rPr>
        <w:t>（格</w:t>
      </w:r>
      <w:r>
        <w:rPr>
          <w:color w:val="000000" w:themeColor="text1"/>
          <w:spacing w:val="-3"/>
          <w:sz w:val="28"/>
          <w:highlight w:val="none"/>
          <w14:textFill>
            <w14:solidFill>
              <w14:schemeClr w14:val="tx1"/>
            </w14:solidFill>
          </w14:textFill>
        </w:rPr>
        <w:t>式</w:t>
      </w:r>
      <w:r>
        <w:rPr>
          <w:color w:val="000000" w:themeColor="text1"/>
          <w:sz w:val="28"/>
          <w:highlight w:val="none"/>
          <w14:textFill>
            <w14:solidFill>
              <w14:schemeClr w14:val="tx1"/>
            </w14:solidFill>
          </w14:textFill>
        </w:rPr>
        <w:t>）</w:t>
      </w:r>
    </w:p>
    <w:p w14:paraId="4F8F16AD">
      <w:pPr>
        <w:spacing w:after="0"/>
        <w:jc w:val="left"/>
        <w:rPr>
          <w:color w:val="000000" w:themeColor="text1"/>
          <w:sz w:val="28"/>
          <w:highlight w:val="none"/>
          <w14:textFill>
            <w14:solidFill>
              <w14:schemeClr w14:val="tx1"/>
            </w14:solidFill>
          </w14:textFill>
        </w:rPr>
        <w:sectPr>
          <w:footerReference r:id="rId10" w:type="default"/>
          <w:pgSz w:w="11910" w:h="16840"/>
          <w:pgMar w:top="1140" w:right="540" w:bottom="1180" w:left="960" w:header="0" w:footer="995" w:gutter="0"/>
          <w:pgNumType w:fmt="decimal"/>
          <w:cols w:space="720" w:num="1"/>
        </w:sectPr>
      </w:pPr>
    </w:p>
    <w:p w14:paraId="441D6F47">
      <w:pPr>
        <w:tabs>
          <w:tab w:val="left" w:pos="1846"/>
        </w:tabs>
        <w:spacing w:before="31"/>
        <w:ind w:left="140" w:right="0" w:firstLine="0"/>
        <w:jc w:val="left"/>
        <w:rPr>
          <w:color w:val="000000" w:themeColor="text1"/>
          <w:sz w:val="36"/>
          <w:highlight w:val="none"/>
          <w14:textFill>
            <w14:solidFill>
              <w14:schemeClr w14:val="tx1"/>
            </w14:solidFill>
          </w14:textFill>
        </w:rPr>
      </w:pPr>
      <w:r>
        <w:rPr>
          <w:b/>
          <w:color w:val="000000" w:themeColor="text1"/>
          <w:sz w:val="28"/>
          <w:highlight w:val="none"/>
          <w14:textFill>
            <w14:solidFill>
              <w14:schemeClr w14:val="tx1"/>
            </w14:solidFill>
          </w14:textFill>
        </w:rPr>
        <w:t>附件1:</w:t>
      </w:r>
      <w:r>
        <w:rPr>
          <w:b/>
          <w:color w:val="000000" w:themeColor="text1"/>
          <w:sz w:val="28"/>
          <w:highlight w:val="none"/>
          <w14:textFill>
            <w14:solidFill>
              <w14:schemeClr w14:val="tx1"/>
            </w14:solidFill>
          </w14:textFill>
        </w:rPr>
        <w:tab/>
      </w:r>
      <w:r>
        <w:rPr>
          <w:b/>
          <w:color w:val="000000" w:themeColor="text1"/>
          <w:sz w:val="36"/>
          <w:highlight w:val="none"/>
          <w14:textFill>
            <w14:solidFill>
              <w14:schemeClr w14:val="tx1"/>
            </w14:solidFill>
          </w14:textFill>
        </w:rPr>
        <w:t>单一来源响应文件封面</w:t>
      </w:r>
      <w:r>
        <w:rPr>
          <w:color w:val="000000" w:themeColor="text1"/>
          <w:sz w:val="36"/>
          <w:highlight w:val="none"/>
          <w14:textFill>
            <w14:solidFill>
              <w14:schemeClr w14:val="tx1"/>
            </w14:solidFill>
          </w14:textFill>
        </w:rPr>
        <w:t>（格式）</w:t>
      </w:r>
    </w:p>
    <w:p w14:paraId="2808864D">
      <w:pPr>
        <w:pStyle w:val="9"/>
        <w:rPr>
          <w:color w:val="000000" w:themeColor="text1"/>
          <w:sz w:val="36"/>
          <w:highlight w:val="none"/>
          <w14:textFill>
            <w14:solidFill>
              <w14:schemeClr w14:val="tx1"/>
            </w14:solidFill>
          </w14:textFill>
        </w:rPr>
      </w:pPr>
    </w:p>
    <w:p w14:paraId="3E58F01A">
      <w:pPr>
        <w:pStyle w:val="9"/>
        <w:spacing w:before="11"/>
        <w:rPr>
          <w:color w:val="000000" w:themeColor="text1"/>
          <w:sz w:val="43"/>
          <w:highlight w:val="none"/>
          <w14:textFill>
            <w14:solidFill>
              <w14:schemeClr w14:val="tx1"/>
            </w14:solidFill>
          </w14:textFill>
        </w:rPr>
      </w:pPr>
    </w:p>
    <w:p w14:paraId="0A765B80">
      <w:pPr>
        <w:spacing w:before="0" w:line="307" w:lineRule="auto"/>
        <w:ind w:left="3408" w:right="3148" w:firstLine="28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政府采购项目 单一来源响应文件</w:t>
      </w:r>
    </w:p>
    <w:p w14:paraId="0DA5E163">
      <w:pPr>
        <w:pStyle w:val="9"/>
        <w:rPr>
          <w:b/>
          <w:color w:val="000000" w:themeColor="text1"/>
          <w:sz w:val="28"/>
          <w:highlight w:val="none"/>
          <w14:textFill>
            <w14:solidFill>
              <w14:schemeClr w14:val="tx1"/>
            </w14:solidFill>
          </w14:textFill>
        </w:rPr>
      </w:pPr>
    </w:p>
    <w:p w14:paraId="615D7343">
      <w:pPr>
        <w:pStyle w:val="9"/>
        <w:rPr>
          <w:b/>
          <w:color w:val="000000" w:themeColor="text1"/>
          <w:sz w:val="28"/>
          <w:highlight w:val="none"/>
          <w14:textFill>
            <w14:solidFill>
              <w14:schemeClr w14:val="tx1"/>
            </w14:solidFill>
          </w14:textFill>
        </w:rPr>
      </w:pPr>
    </w:p>
    <w:p w14:paraId="03DB1D9E">
      <w:pPr>
        <w:pStyle w:val="9"/>
        <w:rPr>
          <w:b/>
          <w:color w:val="000000" w:themeColor="text1"/>
          <w:sz w:val="28"/>
          <w:highlight w:val="none"/>
          <w14:textFill>
            <w14:solidFill>
              <w14:schemeClr w14:val="tx1"/>
            </w14:solidFill>
          </w14:textFill>
        </w:rPr>
      </w:pPr>
    </w:p>
    <w:p w14:paraId="1E418238">
      <w:pPr>
        <w:pStyle w:val="9"/>
        <w:rPr>
          <w:b/>
          <w:color w:val="000000" w:themeColor="text1"/>
          <w:sz w:val="28"/>
          <w:highlight w:val="none"/>
          <w14:textFill>
            <w14:solidFill>
              <w14:schemeClr w14:val="tx1"/>
            </w14:solidFill>
          </w14:textFill>
        </w:rPr>
      </w:pPr>
    </w:p>
    <w:p w14:paraId="0126411D">
      <w:pPr>
        <w:pStyle w:val="9"/>
        <w:spacing w:before="9"/>
        <w:rPr>
          <w:b/>
          <w:color w:val="000000" w:themeColor="text1"/>
          <w:sz w:val="31"/>
          <w:highlight w:val="none"/>
          <w14:textFill>
            <w14:solidFill>
              <w14:schemeClr w14:val="tx1"/>
            </w14:solidFill>
          </w14:textFill>
        </w:rPr>
      </w:pPr>
    </w:p>
    <w:p w14:paraId="2E4CD3FE">
      <w:pPr>
        <w:tabs>
          <w:tab w:val="left" w:pos="6881"/>
          <w:tab w:val="left" w:pos="7161"/>
        </w:tabs>
        <w:spacing w:before="0" w:line="307" w:lineRule="auto"/>
        <w:ind w:left="1610" w:leftChars="604" w:right="1643" w:hanging="281" w:hangingChars="100"/>
        <w:jc w:val="left"/>
        <w:rPr>
          <w:rFonts w:ascii="Times New Roman" w:eastAsia="Times New Roman"/>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 xml:space="preserve"> </w:t>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项 目 名</w:t>
      </w:r>
      <w:r>
        <w:rPr>
          <w:b/>
          <w:color w:val="000000" w:themeColor="text1"/>
          <w:spacing w:val="-9"/>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称：</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 xml:space="preserve"> </w:t>
      </w:r>
      <w:r>
        <w:rPr>
          <w:b/>
          <w:color w:val="000000" w:themeColor="text1"/>
          <w:sz w:val="28"/>
          <w:highlight w:val="none"/>
          <w14:textFill>
            <w14:solidFill>
              <w14:schemeClr w14:val="tx1"/>
            </w14:solidFill>
          </w14:textFill>
        </w:rPr>
        <w:t>项</w:t>
      </w:r>
      <w:r>
        <w:rPr>
          <w:b/>
          <w:color w:val="000000" w:themeColor="text1"/>
          <w:spacing w:val="-4"/>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目</w:t>
      </w:r>
      <w:r>
        <w:rPr>
          <w:b/>
          <w:color w:val="000000" w:themeColor="text1"/>
          <w:spacing w:val="-1"/>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编</w:t>
      </w:r>
      <w:r>
        <w:rPr>
          <w:b/>
          <w:color w:val="000000" w:themeColor="text1"/>
          <w:spacing w:val="-1"/>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号：</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p>
    <w:p w14:paraId="6D0D695C">
      <w:pPr>
        <w:pStyle w:val="9"/>
        <w:rPr>
          <w:rFonts w:ascii="Times New Roman"/>
          <w:b/>
          <w:color w:val="000000" w:themeColor="text1"/>
          <w:sz w:val="20"/>
          <w:highlight w:val="none"/>
          <w14:textFill>
            <w14:solidFill>
              <w14:schemeClr w14:val="tx1"/>
            </w14:solidFill>
          </w14:textFill>
        </w:rPr>
      </w:pPr>
    </w:p>
    <w:p w14:paraId="0AB32B86">
      <w:pPr>
        <w:pStyle w:val="9"/>
        <w:rPr>
          <w:rFonts w:ascii="Times New Roman"/>
          <w:b/>
          <w:color w:val="000000" w:themeColor="text1"/>
          <w:sz w:val="20"/>
          <w:highlight w:val="none"/>
          <w14:textFill>
            <w14:solidFill>
              <w14:schemeClr w14:val="tx1"/>
            </w14:solidFill>
          </w14:textFill>
        </w:rPr>
      </w:pPr>
    </w:p>
    <w:p w14:paraId="6E809103">
      <w:pPr>
        <w:pStyle w:val="9"/>
        <w:rPr>
          <w:rFonts w:ascii="Times New Roman"/>
          <w:b/>
          <w:color w:val="000000" w:themeColor="text1"/>
          <w:sz w:val="20"/>
          <w:highlight w:val="none"/>
          <w14:textFill>
            <w14:solidFill>
              <w14:schemeClr w14:val="tx1"/>
            </w14:solidFill>
          </w14:textFill>
        </w:rPr>
      </w:pPr>
    </w:p>
    <w:p w14:paraId="794681F1">
      <w:pPr>
        <w:tabs>
          <w:tab w:val="left" w:pos="2587"/>
          <w:tab w:val="left" w:pos="4632"/>
          <w:tab w:val="left" w:pos="6031"/>
        </w:tabs>
        <w:spacing w:before="233" w:line="307" w:lineRule="auto"/>
        <w:ind w:left="1603" w:right="1641" w:hanging="65"/>
        <w:jc w:val="left"/>
        <w:rPr>
          <w:rFonts w:ascii="Times New Roman" w:eastAsia="Times New Roman"/>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供应商名称</w:t>
      </w:r>
      <w:r>
        <w:rPr>
          <w:b/>
          <w:color w:val="000000" w:themeColor="text1"/>
          <w:spacing w:val="-2"/>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w:t>
      </w:r>
      <w:r>
        <w:rPr>
          <w:b/>
          <w:color w:val="000000" w:themeColor="text1"/>
          <w:sz w:val="28"/>
          <w:highlight w:val="none"/>
          <w:u w:val="single"/>
          <w14:textFill>
            <w14:solidFill>
              <w14:schemeClr w14:val="tx1"/>
            </w14:solidFill>
          </w14:textFill>
        </w:rPr>
        <w:t xml:space="preserve"> </w:t>
      </w:r>
      <w:r>
        <w:rPr>
          <w:b/>
          <w:color w:val="000000" w:themeColor="text1"/>
          <w:sz w:val="28"/>
          <w:highlight w:val="none"/>
          <w:u w:val="single"/>
          <w14:textFill>
            <w14:solidFill>
              <w14:schemeClr w14:val="tx1"/>
            </w14:solidFill>
          </w14:textFill>
        </w:rPr>
        <w:tab/>
      </w:r>
      <w:r>
        <w:rPr>
          <w:b/>
          <w:color w:val="000000" w:themeColor="text1"/>
          <w:sz w:val="28"/>
          <w:highlight w:val="none"/>
          <w14:textFill>
            <w14:solidFill>
              <w14:schemeClr w14:val="tx1"/>
            </w14:solidFill>
          </w14:textFill>
        </w:rPr>
        <w:t>（全称并加盖公章） 日</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期</w:t>
      </w:r>
      <w:r>
        <w:rPr>
          <w:b/>
          <w:color w:val="000000" w:themeColor="text1"/>
          <w:spacing w:val="-2"/>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ab/>
      </w:r>
    </w:p>
    <w:p w14:paraId="084F3725">
      <w:pPr>
        <w:spacing w:after="0" w:line="307" w:lineRule="auto"/>
        <w:jc w:val="left"/>
        <w:rPr>
          <w:rFonts w:ascii="Times New Roman" w:eastAsia="Times New Roman"/>
          <w:color w:val="000000" w:themeColor="text1"/>
          <w:sz w:val="28"/>
          <w:highlight w:val="none"/>
          <w14:textFill>
            <w14:solidFill>
              <w14:schemeClr w14:val="tx1"/>
            </w14:solidFill>
          </w14:textFill>
        </w:rPr>
        <w:sectPr>
          <w:footerReference r:id="rId11" w:type="default"/>
          <w:pgSz w:w="11910" w:h="16840"/>
          <w:pgMar w:top="1520" w:right="1440" w:bottom="1320" w:left="1660" w:header="0" w:footer="1135" w:gutter="0"/>
          <w:pgNumType w:fmt="decimal"/>
          <w:cols w:space="720" w:num="1"/>
        </w:sectPr>
      </w:pPr>
    </w:p>
    <w:p w14:paraId="603DF1E1">
      <w:pPr>
        <w:tabs>
          <w:tab w:val="left" w:pos="3795"/>
        </w:tabs>
        <w:spacing w:before="44"/>
        <w:ind w:left="140" w:right="0" w:firstLine="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附件2:</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单一来源响应书</w:t>
      </w:r>
    </w:p>
    <w:p w14:paraId="7CB0DCE1">
      <w:pPr>
        <w:pStyle w:val="9"/>
        <w:spacing w:before="8"/>
        <w:rPr>
          <w:b/>
          <w:color w:val="000000" w:themeColor="text1"/>
          <w:sz w:val="41"/>
          <w:highlight w:val="none"/>
          <w14:textFill>
            <w14:solidFill>
              <w14:schemeClr w14:val="tx1"/>
            </w14:solidFill>
          </w14:textFill>
        </w:rPr>
      </w:pPr>
    </w:p>
    <w:p w14:paraId="2C17FB4D">
      <w:pPr>
        <w:pStyle w:val="9"/>
        <w:tabs>
          <w:tab w:val="left" w:pos="2299"/>
        </w:tabs>
        <w:ind w:left="1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w:t>
      </w:r>
    </w:p>
    <w:p w14:paraId="38437F01">
      <w:pPr>
        <w:pStyle w:val="9"/>
        <w:spacing w:before="7"/>
        <w:rPr>
          <w:color w:val="000000" w:themeColor="text1"/>
          <w:sz w:val="9"/>
          <w:highlight w:val="none"/>
          <w14:textFill>
            <w14:solidFill>
              <w14:schemeClr w14:val="tx1"/>
            </w14:solidFill>
          </w14:textFill>
        </w:rPr>
      </w:pPr>
    </w:p>
    <w:p w14:paraId="4A9AA2C9">
      <w:pPr>
        <w:pStyle w:val="9"/>
        <w:tabs>
          <w:tab w:val="left" w:pos="1579"/>
          <w:tab w:val="left" w:pos="2419"/>
          <w:tab w:val="left" w:pos="4939"/>
        </w:tabs>
        <w:spacing w:before="74" w:line="364" w:lineRule="auto"/>
        <w:ind w:left="140" w:right="505" w:firstLine="600"/>
        <w:jc w:val="both"/>
        <w:rPr>
          <w:color w:val="000000" w:themeColor="text1"/>
          <w:highlight w:val="none"/>
          <w14:textFill>
            <w14:solidFill>
              <w14:schemeClr w14:val="tx1"/>
            </w14:solidFill>
          </w14:textFill>
        </w:rPr>
      </w:pP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（供应商名称）现委托</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（姓名）为我方代理人，参加贵方组织的</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项目（项目编号：</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）的单一来源。现正式提交下述文件正本1份副本</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份：</w:t>
      </w:r>
    </w:p>
    <w:p w14:paraId="173D8048">
      <w:pPr>
        <w:pStyle w:val="9"/>
        <w:spacing w:line="307" w:lineRule="exact"/>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1、初次报价一览表。</w:t>
      </w:r>
    </w:p>
    <w:p w14:paraId="62036626">
      <w:pPr>
        <w:pStyle w:val="9"/>
        <w:spacing w:before="158"/>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2、服务技术响应表。</w:t>
      </w:r>
    </w:p>
    <w:p w14:paraId="28BE798A">
      <w:pPr>
        <w:pStyle w:val="9"/>
        <w:spacing w:before="161"/>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3、商务响应表</w:t>
      </w:r>
    </w:p>
    <w:p w14:paraId="4DF51DCE">
      <w:pPr>
        <w:pStyle w:val="9"/>
        <w:spacing w:before="158"/>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4、法定代表人身份证明（格式）。</w:t>
      </w:r>
    </w:p>
    <w:p w14:paraId="3AAE001A">
      <w:pPr>
        <w:pStyle w:val="9"/>
        <w:spacing w:before="160"/>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5、法定代表人授权书（格式）。</w:t>
      </w:r>
    </w:p>
    <w:p w14:paraId="40900FA5">
      <w:pPr>
        <w:pStyle w:val="9"/>
        <w:spacing w:before="159"/>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6、证明文件。</w:t>
      </w:r>
    </w:p>
    <w:p w14:paraId="354E76C5">
      <w:pPr>
        <w:pStyle w:val="9"/>
        <w:spacing w:before="160"/>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7、抵制商业贿赂承诺（格式）。</w:t>
      </w:r>
    </w:p>
    <w:p w14:paraId="6D28BD5F">
      <w:pPr>
        <w:pStyle w:val="9"/>
        <w:spacing w:before="161" w:line="362" w:lineRule="auto"/>
        <w:ind w:left="140" w:right="50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为便于贵方公正、择优地确定成交供应商及其提供产品和服务，我方就本次单一来源协商有关事项郑重声明并宣布同意如下：</w:t>
      </w:r>
    </w:p>
    <w:p w14:paraId="317F9720">
      <w:pPr>
        <w:pStyle w:val="9"/>
        <w:spacing w:before="2"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我方承诺已经具备采购文件中规定的参加政府采购活动的供应商应当具备的条件。我方愿意向贵方提供任何与本单一来源协商项目有关的数据、情况和技术资料，并根据需要提供一切承诺的证明材料，并保证其真实、合法、有效。</w:t>
      </w:r>
    </w:p>
    <w:p w14:paraId="1DDD1387">
      <w:pPr>
        <w:pStyle w:val="9"/>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2、我方承诺在单一来源协商活动中提供的各种材料真实有效。</w:t>
      </w:r>
    </w:p>
    <w:p w14:paraId="71A0AF97">
      <w:pPr>
        <w:pStyle w:val="9"/>
        <w:spacing w:before="158"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3、我方同意在响应文件有效期内遵守本响应文件中的承诺且在此期限期满之前均具有约束力。如果我方成交，响应文件有效期与合同履行期相同。</w:t>
      </w:r>
    </w:p>
    <w:p w14:paraId="4B67E372">
      <w:pPr>
        <w:pStyle w:val="9"/>
        <w:spacing w:line="364" w:lineRule="auto"/>
        <w:ind w:left="140" w:right="14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4、我方已详细审查全部采购文件，包括修改文件（如有的话）和有关附件， 将自行承担因对全部采购文件理解不正确或误解而产生的相应后果。</w:t>
      </w:r>
    </w:p>
    <w:p w14:paraId="2727E0EE">
      <w:pPr>
        <w:pStyle w:val="9"/>
        <w:spacing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5、我方保证尊重单一来源协商小组的评审结果，完全理解本采购项目最低报价不作为成交的保证。</w:t>
      </w:r>
    </w:p>
    <w:p w14:paraId="4C2EDAC8">
      <w:pPr>
        <w:pStyle w:val="9"/>
        <w:spacing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6、我方理解并遵守采购文件的全部规定，接受采购文件中政府采购合同的全部条款且无任何异议。</w:t>
      </w:r>
    </w:p>
    <w:p w14:paraId="0194F3BE">
      <w:pPr>
        <w:pStyle w:val="9"/>
        <w:spacing w:before="8"/>
        <w:rPr>
          <w:color w:val="000000" w:themeColor="text1"/>
          <w:sz w:val="20"/>
          <w:highlight w:val="none"/>
          <w14:textFill>
            <w14:solidFill>
              <w14:schemeClr w14:val="tx1"/>
            </w14:solidFill>
          </w14:textFill>
        </w:rPr>
      </w:pPr>
    </w:p>
    <w:p w14:paraId="61F186B5">
      <w:pPr>
        <w:pStyle w:val="9"/>
        <w:tabs>
          <w:tab w:val="left" w:pos="5799"/>
        </w:tabs>
        <w:ind w:left="279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（全称并加盖单位公章）</w:t>
      </w:r>
    </w:p>
    <w:p w14:paraId="4ABD4304">
      <w:pPr>
        <w:spacing w:after="0"/>
        <w:rPr>
          <w:color w:val="000000" w:themeColor="text1"/>
          <w:highlight w:val="none"/>
          <w14:textFill>
            <w14:solidFill>
              <w14:schemeClr w14:val="tx1"/>
            </w14:solidFill>
          </w14:textFill>
        </w:rPr>
        <w:sectPr>
          <w:pgSz w:w="11910" w:h="16840"/>
          <w:pgMar w:top="1460" w:right="1440" w:bottom="1320" w:left="1660" w:header="0" w:footer="1135" w:gutter="0"/>
          <w:pgNumType w:fmt="decimal"/>
          <w:cols w:space="720" w:num="1"/>
        </w:sectPr>
      </w:pPr>
    </w:p>
    <w:p w14:paraId="4DAA4715">
      <w:pPr>
        <w:pStyle w:val="9"/>
        <w:tabs>
          <w:tab w:val="left" w:pos="3759"/>
          <w:tab w:val="left" w:pos="4778"/>
          <w:tab w:val="left" w:pos="5679"/>
          <w:tab w:val="left" w:pos="6399"/>
          <w:tab w:val="left" w:pos="6519"/>
        </w:tabs>
        <w:spacing w:before="42" w:line="472" w:lineRule="auto"/>
        <w:ind w:left="2799" w:right="7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供应商代表：</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（签字或盖章） 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日</w:t>
      </w:r>
    </w:p>
    <w:p w14:paraId="7A19CDFA">
      <w:pPr>
        <w:spacing w:after="0" w:line="472" w:lineRule="auto"/>
        <w:rPr>
          <w:color w:val="000000" w:themeColor="text1"/>
          <w:highlight w:val="none"/>
          <w14:textFill>
            <w14:solidFill>
              <w14:schemeClr w14:val="tx1"/>
            </w14:solidFill>
          </w14:textFill>
        </w:rPr>
        <w:sectPr>
          <w:pgSz w:w="11910" w:h="16840"/>
          <w:pgMar w:top="1380" w:right="1440" w:bottom="1320" w:left="1660" w:header="0" w:footer="1135" w:gutter="0"/>
          <w:pgNumType w:fmt="decimal"/>
          <w:cols w:space="720" w:num="1"/>
        </w:sectPr>
      </w:pPr>
    </w:p>
    <w:p w14:paraId="40417673">
      <w:pPr>
        <w:tabs>
          <w:tab w:val="left" w:pos="2671"/>
        </w:tabs>
        <w:spacing w:before="41"/>
        <w:ind w:left="14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附件3:</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初次报价一览</w:t>
      </w:r>
      <w:r>
        <w:rPr>
          <w:b/>
          <w:color w:val="000000" w:themeColor="text1"/>
          <w:spacing w:val="-3"/>
          <w:sz w:val="28"/>
          <w:highlight w:val="none"/>
          <w14:textFill>
            <w14:solidFill>
              <w14:schemeClr w14:val="tx1"/>
            </w14:solidFill>
          </w14:textFill>
        </w:rPr>
        <w:t>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4531BEBC">
      <w:pPr>
        <w:pStyle w:val="9"/>
        <w:rPr>
          <w:color w:val="000000" w:themeColor="text1"/>
          <w:sz w:val="28"/>
          <w:highlight w:val="none"/>
          <w14:textFill>
            <w14:solidFill>
              <w14:schemeClr w14:val="tx1"/>
            </w14:solidFill>
          </w14:textFill>
        </w:rPr>
      </w:pPr>
    </w:p>
    <w:p w14:paraId="3A28CF47">
      <w:pPr>
        <w:pStyle w:val="9"/>
        <w:tabs>
          <w:tab w:val="left" w:pos="2959"/>
          <w:tab w:val="left" w:pos="5179"/>
        </w:tabs>
        <w:spacing w:before="244" w:after="51"/>
        <w:ind w:left="1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货币单位：元</w:t>
      </w: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9"/>
        <w:gridCol w:w="5696"/>
      </w:tblGrid>
      <w:tr w14:paraId="35C13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2669" w:type="dxa"/>
          </w:tcPr>
          <w:p w14:paraId="295C8BFC">
            <w:pPr>
              <w:pStyle w:val="23"/>
              <w:spacing w:before="6"/>
              <w:rPr>
                <w:color w:val="000000" w:themeColor="text1"/>
                <w:sz w:val="18"/>
                <w:highlight w:val="none"/>
                <w14:textFill>
                  <w14:solidFill>
                    <w14:schemeClr w14:val="tx1"/>
                  </w14:solidFill>
                </w14:textFill>
              </w:rPr>
            </w:pPr>
          </w:p>
          <w:p w14:paraId="751B3F35">
            <w:pPr>
              <w:pStyle w:val="23"/>
              <w:ind w:left="328" w:right="36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项目名称</w:t>
            </w:r>
          </w:p>
        </w:tc>
        <w:tc>
          <w:tcPr>
            <w:tcW w:w="5696" w:type="dxa"/>
          </w:tcPr>
          <w:p w14:paraId="6E6C00AA">
            <w:pPr>
              <w:pStyle w:val="23"/>
              <w:rPr>
                <w:rFonts w:ascii="Times New Roman"/>
                <w:color w:val="000000" w:themeColor="text1"/>
                <w:sz w:val="24"/>
                <w:highlight w:val="none"/>
                <w14:textFill>
                  <w14:solidFill>
                    <w14:schemeClr w14:val="tx1"/>
                  </w14:solidFill>
                </w14:textFill>
              </w:rPr>
            </w:pPr>
          </w:p>
        </w:tc>
      </w:tr>
      <w:tr w14:paraId="7BB3C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2669" w:type="dxa"/>
          </w:tcPr>
          <w:p w14:paraId="07080D74">
            <w:pPr>
              <w:pStyle w:val="23"/>
              <w:spacing w:before="8"/>
              <w:rPr>
                <w:color w:val="000000" w:themeColor="text1"/>
                <w:sz w:val="25"/>
                <w:highlight w:val="none"/>
                <w14:textFill>
                  <w14:solidFill>
                    <w14:schemeClr w14:val="tx1"/>
                  </w14:solidFill>
                </w14:textFill>
              </w:rPr>
            </w:pPr>
          </w:p>
          <w:p w14:paraId="523EEBAD">
            <w:pPr>
              <w:pStyle w:val="23"/>
              <w:ind w:left="328" w:right="322"/>
              <w:jc w:val="center"/>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响应</w:t>
            </w:r>
            <w:r>
              <w:rPr>
                <w:color w:val="000000" w:themeColor="text1"/>
                <w:sz w:val="24"/>
                <w:highlight w:val="none"/>
                <w14:textFill>
                  <w14:solidFill>
                    <w14:schemeClr w14:val="tx1"/>
                  </w14:solidFill>
                </w14:textFill>
              </w:rPr>
              <w:t>报价</w:t>
            </w:r>
          </w:p>
        </w:tc>
        <w:tc>
          <w:tcPr>
            <w:tcW w:w="5696" w:type="dxa"/>
          </w:tcPr>
          <w:p w14:paraId="43F22FEF">
            <w:pPr>
              <w:pStyle w:val="23"/>
              <w:tabs>
                <w:tab w:val="left" w:pos="3168"/>
              </w:tabs>
              <w:spacing w:before="96" w:line="362" w:lineRule="auto"/>
              <w:ind w:left="108" w:right="2515"/>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rFonts w:ascii="Times New Roman" w:eastAsia="Times New Roman"/>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小写：</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tc>
      </w:tr>
      <w:tr w14:paraId="071C0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2669" w:type="dxa"/>
          </w:tcPr>
          <w:p w14:paraId="5C8CC770">
            <w:pPr>
              <w:pStyle w:val="23"/>
              <w:spacing w:before="5"/>
              <w:rPr>
                <w:color w:val="000000" w:themeColor="text1"/>
                <w:sz w:val="18"/>
                <w:highlight w:val="none"/>
                <w14:textFill>
                  <w14:solidFill>
                    <w14:schemeClr w14:val="tx1"/>
                  </w14:solidFill>
                </w14:textFill>
              </w:rPr>
            </w:pPr>
          </w:p>
          <w:p w14:paraId="53B74A83">
            <w:pPr>
              <w:pStyle w:val="23"/>
              <w:ind w:left="328" w:right="343"/>
              <w:jc w:val="center"/>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质量</w:t>
            </w:r>
            <w:r>
              <w:rPr>
                <w:color w:val="000000" w:themeColor="text1"/>
                <w:sz w:val="24"/>
                <w:highlight w:val="none"/>
                <w14:textFill>
                  <w14:solidFill>
                    <w14:schemeClr w14:val="tx1"/>
                  </w14:solidFill>
                </w14:textFill>
              </w:rPr>
              <w:t>标准</w:t>
            </w:r>
          </w:p>
        </w:tc>
        <w:tc>
          <w:tcPr>
            <w:tcW w:w="5696" w:type="dxa"/>
          </w:tcPr>
          <w:p w14:paraId="52F1AAC0">
            <w:pPr>
              <w:pStyle w:val="23"/>
              <w:rPr>
                <w:rFonts w:ascii="Times New Roman"/>
                <w:color w:val="000000" w:themeColor="text1"/>
                <w:sz w:val="24"/>
                <w:highlight w:val="none"/>
                <w14:textFill>
                  <w14:solidFill>
                    <w14:schemeClr w14:val="tx1"/>
                  </w14:solidFill>
                </w14:textFill>
              </w:rPr>
            </w:pPr>
          </w:p>
        </w:tc>
      </w:tr>
      <w:tr w14:paraId="596FB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2669" w:type="dxa"/>
          </w:tcPr>
          <w:p w14:paraId="13C1946E">
            <w:pPr>
              <w:pStyle w:val="23"/>
              <w:spacing w:before="4"/>
              <w:rPr>
                <w:color w:val="000000" w:themeColor="text1"/>
                <w:sz w:val="18"/>
                <w:highlight w:val="none"/>
                <w14:textFill>
                  <w14:solidFill>
                    <w14:schemeClr w14:val="tx1"/>
                  </w14:solidFill>
                </w14:textFill>
              </w:rPr>
            </w:pPr>
          </w:p>
          <w:p w14:paraId="0EB95B63">
            <w:pPr>
              <w:pStyle w:val="23"/>
              <w:ind w:left="328" w:right="371"/>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响应性文件有效期</w:t>
            </w:r>
          </w:p>
        </w:tc>
        <w:tc>
          <w:tcPr>
            <w:tcW w:w="5696" w:type="dxa"/>
          </w:tcPr>
          <w:p w14:paraId="2F5EE475">
            <w:pPr>
              <w:pStyle w:val="23"/>
              <w:rPr>
                <w:rFonts w:ascii="Times New Roman"/>
                <w:color w:val="000000" w:themeColor="text1"/>
                <w:sz w:val="24"/>
                <w:highlight w:val="none"/>
                <w14:textFill>
                  <w14:solidFill>
                    <w14:schemeClr w14:val="tx1"/>
                  </w14:solidFill>
                </w14:textFill>
              </w:rPr>
            </w:pPr>
          </w:p>
        </w:tc>
      </w:tr>
      <w:tr w14:paraId="378E7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2669" w:type="dxa"/>
          </w:tcPr>
          <w:p w14:paraId="47609582">
            <w:pPr>
              <w:pStyle w:val="23"/>
              <w:spacing w:before="5"/>
              <w:rPr>
                <w:color w:val="000000" w:themeColor="text1"/>
                <w:sz w:val="18"/>
                <w:highlight w:val="none"/>
                <w14:textFill>
                  <w14:solidFill>
                    <w14:schemeClr w14:val="tx1"/>
                  </w14:solidFill>
                </w14:textFill>
              </w:rPr>
            </w:pPr>
          </w:p>
          <w:p w14:paraId="67F8C48A">
            <w:pPr>
              <w:pStyle w:val="23"/>
              <w:ind w:left="328" w:right="343"/>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备注</w:t>
            </w:r>
          </w:p>
        </w:tc>
        <w:tc>
          <w:tcPr>
            <w:tcW w:w="5696" w:type="dxa"/>
          </w:tcPr>
          <w:p w14:paraId="67906E30">
            <w:pPr>
              <w:pStyle w:val="23"/>
              <w:rPr>
                <w:rFonts w:ascii="Times New Roman"/>
                <w:color w:val="000000" w:themeColor="text1"/>
                <w:sz w:val="24"/>
                <w:highlight w:val="none"/>
                <w14:textFill>
                  <w14:solidFill>
                    <w14:schemeClr w14:val="tx1"/>
                  </w14:solidFill>
                </w14:textFill>
              </w:rPr>
            </w:pPr>
          </w:p>
        </w:tc>
      </w:tr>
    </w:tbl>
    <w:p w14:paraId="2426729D">
      <w:pPr>
        <w:pStyle w:val="9"/>
        <w:spacing w:before="202" w:line="357" w:lineRule="auto"/>
        <w:ind w:left="140" w:right="14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 1、报价一经涂改，应在涂改处加盖单位公章或供应商代表签字或盖章， 否则其响应作无效响应处理。</w:t>
      </w:r>
    </w:p>
    <w:p w14:paraId="4CDF4E68">
      <w:pPr>
        <w:pStyle w:val="9"/>
        <w:spacing w:before="53"/>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2、单一来源协商费用为完成本项目服务内容产生的所有费用。</w:t>
      </w:r>
    </w:p>
    <w:p w14:paraId="195252A2">
      <w:pPr>
        <w:pStyle w:val="9"/>
        <w:spacing w:before="201"/>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3、供应商按格式填列，不得自行更改，否则引起的不利后果由供应商承担。</w:t>
      </w:r>
    </w:p>
    <w:p w14:paraId="0A341694">
      <w:pPr>
        <w:pStyle w:val="9"/>
        <w:rPr>
          <w:color w:val="000000" w:themeColor="text1"/>
          <w:highlight w:val="none"/>
          <w14:textFill>
            <w14:solidFill>
              <w14:schemeClr w14:val="tx1"/>
            </w14:solidFill>
          </w14:textFill>
        </w:rPr>
      </w:pPr>
    </w:p>
    <w:p w14:paraId="132325E6">
      <w:pPr>
        <w:pStyle w:val="9"/>
        <w:rPr>
          <w:color w:val="000000" w:themeColor="text1"/>
          <w:highlight w:val="none"/>
          <w14:textFill>
            <w14:solidFill>
              <w14:schemeClr w14:val="tx1"/>
            </w14:solidFill>
          </w14:textFill>
        </w:rPr>
      </w:pPr>
    </w:p>
    <w:p w14:paraId="0C11A60C">
      <w:pPr>
        <w:pStyle w:val="9"/>
        <w:rPr>
          <w:color w:val="000000" w:themeColor="text1"/>
          <w:highlight w:val="none"/>
          <w14:textFill>
            <w14:solidFill>
              <w14:schemeClr w14:val="tx1"/>
            </w14:solidFill>
          </w14:textFill>
        </w:rPr>
      </w:pPr>
    </w:p>
    <w:p w14:paraId="6C4A525A">
      <w:pPr>
        <w:pStyle w:val="9"/>
        <w:rPr>
          <w:color w:val="000000" w:themeColor="text1"/>
          <w:highlight w:val="none"/>
          <w14:textFill>
            <w14:solidFill>
              <w14:schemeClr w14:val="tx1"/>
            </w14:solidFill>
          </w14:textFill>
        </w:rPr>
      </w:pPr>
    </w:p>
    <w:p w14:paraId="0C73D036">
      <w:pPr>
        <w:pStyle w:val="9"/>
        <w:spacing w:before="8"/>
        <w:rPr>
          <w:color w:val="000000" w:themeColor="text1"/>
          <w:sz w:val="27"/>
          <w:highlight w:val="none"/>
          <w14:textFill>
            <w14:solidFill>
              <w14:schemeClr w14:val="tx1"/>
            </w14:solidFill>
          </w14:textFill>
        </w:rPr>
      </w:pPr>
    </w:p>
    <w:p w14:paraId="2D310363">
      <w:pPr>
        <w:pStyle w:val="9"/>
        <w:tabs>
          <w:tab w:val="left" w:pos="4500"/>
          <w:tab w:val="left" w:pos="4699"/>
          <w:tab w:val="left" w:pos="5659"/>
        </w:tabs>
        <w:spacing w:line="357" w:lineRule="auto"/>
        <w:ind w:left="3740" w:right="2143" w:hanging="9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 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34EFEB1C">
      <w:pPr>
        <w:spacing w:after="0" w:line="357" w:lineRule="auto"/>
        <w:rPr>
          <w:color w:val="000000" w:themeColor="text1"/>
          <w:highlight w:val="none"/>
          <w14:textFill>
            <w14:solidFill>
              <w14:schemeClr w14:val="tx1"/>
            </w14:solidFill>
          </w14:textFill>
        </w:rPr>
        <w:sectPr>
          <w:pgSz w:w="11910" w:h="16840"/>
          <w:pgMar w:top="1480" w:right="1440" w:bottom="1320" w:left="1660" w:header="0" w:footer="1135" w:gutter="0"/>
          <w:pgNumType w:fmt="decimal"/>
          <w:cols w:space="720" w:num="1"/>
        </w:sectPr>
      </w:pPr>
    </w:p>
    <w:p w14:paraId="5E6F6580">
      <w:pPr>
        <w:tabs>
          <w:tab w:val="left" w:pos="2949"/>
        </w:tabs>
        <w:spacing w:before="42"/>
        <w:ind w:left="559"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附件4:</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服务技术响应表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72DAAF20">
      <w:pPr>
        <w:pStyle w:val="9"/>
        <w:spacing w:before="12"/>
        <w:rPr>
          <w:color w:val="000000" w:themeColor="text1"/>
          <w:sz w:val="41"/>
          <w:highlight w:val="none"/>
          <w14:textFill>
            <w14:solidFill>
              <w14:schemeClr w14:val="tx1"/>
            </w14:solidFill>
          </w14:textFill>
        </w:rPr>
      </w:pPr>
    </w:p>
    <w:p w14:paraId="45F43D8B">
      <w:pPr>
        <w:pStyle w:val="9"/>
        <w:tabs>
          <w:tab w:val="left" w:pos="3939"/>
        </w:tabs>
        <w:ind w:left="760" w:firstLine="480" w:firstLineChars="20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D785701">
      <w:pPr>
        <w:pStyle w:val="9"/>
        <w:spacing w:before="7"/>
        <w:rPr>
          <w:rFonts w:ascii="Times New Roman"/>
          <w:color w:val="000000" w:themeColor="text1"/>
          <w:sz w:val="10"/>
          <w:highlight w:val="none"/>
          <w14:textFill>
            <w14:solidFill>
              <w14:schemeClr w14:val="tx1"/>
            </w14:solidFill>
          </w14:textFill>
        </w:rPr>
      </w:pPr>
    </w:p>
    <w:tbl>
      <w:tblPr>
        <w:tblStyle w:val="15"/>
        <w:tblW w:w="0" w:type="auto"/>
        <w:tblInd w:w="108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9"/>
        <w:gridCol w:w="1418"/>
        <w:gridCol w:w="1984"/>
        <w:gridCol w:w="2693"/>
        <w:gridCol w:w="1598"/>
      </w:tblGrid>
      <w:tr w14:paraId="7B0D4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5" w:hRule="atLeast"/>
        </w:trPr>
        <w:tc>
          <w:tcPr>
            <w:tcW w:w="719" w:type="dxa"/>
          </w:tcPr>
          <w:p w14:paraId="1E81B70B">
            <w:pPr>
              <w:pStyle w:val="23"/>
              <w:spacing w:before="158"/>
              <w:ind w:left="11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18" w:type="dxa"/>
          </w:tcPr>
          <w:p w14:paraId="7049FCAC">
            <w:pPr>
              <w:pStyle w:val="23"/>
              <w:spacing w:before="158"/>
              <w:ind w:left="22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服务名称</w:t>
            </w:r>
          </w:p>
        </w:tc>
        <w:tc>
          <w:tcPr>
            <w:tcW w:w="1984" w:type="dxa"/>
          </w:tcPr>
          <w:p w14:paraId="60F37164">
            <w:pPr>
              <w:pStyle w:val="23"/>
              <w:spacing w:before="158"/>
              <w:ind w:left="27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采购文件要求</w:t>
            </w:r>
          </w:p>
        </w:tc>
        <w:tc>
          <w:tcPr>
            <w:tcW w:w="2693" w:type="dxa"/>
          </w:tcPr>
          <w:p w14:paraId="6BB3BA0A">
            <w:pPr>
              <w:pStyle w:val="23"/>
              <w:spacing w:before="158"/>
              <w:ind w:left="62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响应文件响应</w:t>
            </w:r>
          </w:p>
        </w:tc>
        <w:tc>
          <w:tcPr>
            <w:tcW w:w="1598" w:type="dxa"/>
          </w:tcPr>
          <w:p w14:paraId="09E42BE2">
            <w:pPr>
              <w:pStyle w:val="23"/>
              <w:spacing w:before="158"/>
              <w:ind w:left="31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r>
      <w:tr w14:paraId="5804F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4" w:hRule="atLeast"/>
        </w:trPr>
        <w:tc>
          <w:tcPr>
            <w:tcW w:w="719" w:type="dxa"/>
          </w:tcPr>
          <w:p w14:paraId="43689E24">
            <w:pPr>
              <w:pStyle w:val="23"/>
              <w:rPr>
                <w:rFonts w:ascii="Times New Roman"/>
                <w:color w:val="000000" w:themeColor="text1"/>
                <w:sz w:val="24"/>
                <w:highlight w:val="none"/>
                <w14:textFill>
                  <w14:solidFill>
                    <w14:schemeClr w14:val="tx1"/>
                  </w14:solidFill>
                </w14:textFill>
              </w:rPr>
            </w:pPr>
          </w:p>
        </w:tc>
        <w:tc>
          <w:tcPr>
            <w:tcW w:w="1418" w:type="dxa"/>
          </w:tcPr>
          <w:p w14:paraId="53A8A4BF">
            <w:pPr>
              <w:pStyle w:val="23"/>
              <w:rPr>
                <w:rFonts w:ascii="Times New Roman"/>
                <w:color w:val="000000" w:themeColor="text1"/>
                <w:sz w:val="24"/>
                <w:highlight w:val="none"/>
                <w14:textFill>
                  <w14:solidFill>
                    <w14:schemeClr w14:val="tx1"/>
                  </w14:solidFill>
                </w14:textFill>
              </w:rPr>
            </w:pPr>
          </w:p>
        </w:tc>
        <w:tc>
          <w:tcPr>
            <w:tcW w:w="1984" w:type="dxa"/>
          </w:tcPr>
          <w:p w14:paraId="3093A609">
            <w:pPr>
              <w:pStyle w:val="23"/>
              <w:rPr>
                <w:rFonts w:ascii="Times New Roman"/>
                <w:color w:val="000000" w:themeColor="text1"/>
                <w:sz w:val="24"/>
                <w:highlight w:val="none"/>
                <w14:textFill>
                  <w14:solidFill>
                    <w14:schemeClr w14:val="tx1"/>
                  </w14:solidFill>
                </w14:textFill>
              </w:rPr>
            </w:pPr>
          </w:p>
        </w:tc>
        <w:tc>
          <w:tcPr>
            <w:tcW w:w="2693" w:type="dxa"/>
          </w:tcPr>
          <w:p w14:paraId="5AA027B6">
            <w:pPr>
              <w:pStyle w:val="23"/>
              <w:rPr>
                <w:rFonts w:ascii="Times New Roman"/>
                <w:color w:val="000000" w:themeColor="text1"/>
                <w:sz w:val="24"/>
                <w:highlight w:val="none"/>
                <w14:textFill>
                  <w14:solidFill>
                    <w14:schemeClr w14:val="tx1"/>
                  </w14:solidFill>
                </w14:textFill>
              </w:rPr>
            </w:pPr>
          </w:p>
        </w:tc>
        <w:tc>
          <w:tcPr>
            <w:tcW w:w="1598" w:type="dxa"/>
          </w:tcPr>
          <w:p w14:paraId="1C856760">
            <w:pPr>
              <w:pStyle w:val="23"/>
              <w:rPr>
                <w:rFonts w:ascii="Times New Roman"/>
                <w:color w:val="000000" w:themeColor="text1"/>
                <w:sz w:val="24"/>
                <w:highlight w:val="none"/>
                <w14:textFill>
                  <w14:solidFill>
                    <w14:schemeClr w14:val="tx1"/>
                  </w14:solidFill>
                </w14:textFill>
              </w:rPr>
            </w:pPr>
          </w:p>
        </w:tc>
      </w:tr>
      <w:tr w14:paraId="1D623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3" w:hRule="atLeast"/>
        </w:trPr>
        <w:tc>
          <w:tcPr>
            <w:tcW w:w="719" w:type="dxa"/>
          </w:tcPr>
          <w:p w14:paraId="1FA454EC">
            <w:pPr>
              <w:pStyle w:val="23"/>
              <w:rPr>
                <w:rFonts w:ascii="Times New Roman"/>
                <w:color w:val="000000" w:themeColor="text1"/>
                <w:sz w:val="24"/>
                <w:highlight w:val="none"/>
                <w14:textFill>
                  <w14:solidFill>
                    <w14:schemeClr w14:val="tx1"/>
                  </w14:solidFill>
                </w14:textFill>
              </w:rPr>
            </w:pPr>
          </w:p>
        </w:tc>
        <w:tc>
          <w:tcPr>
            <w:tcW w:w="1418" w:type="dxa"/>
          </w:tcPr>
          <w:p w14:paraId="2CDA8BA3">
            <w:pPr>
              <w:pStyle w:val="23"/>
              <w:rPr>
                <w:rFonts w:ascii="Times New Roman"/>
                <w:color w:val="000000" w:themeColor="text1"/>
                <w:sz w:val="24"/>
                <w:highlight w:val="none"/>
                <w14:textFill>
                  <w14:solidFill>
                    <w14:schemeClr w14:val="tx1"/>
                  </w14:solidFill>
                </w14:textFill>
              </w:rPr>
            </w:pPr>
          </w:p>
        </w:tc>
        <w:tc>
          <w:tcPr>
            <w:tcW w:w="1984" w:type="dxa"/>
          </w:tcPr>
          <w:p w14:paraId="7F42B926">
            <w:pPr>
              <w:pStyle w:val="23"/>
              <w:rPr>
                <w:rFonts w:ascii="Times New Roman"/>
                <w:color w:val="000000" w:themeColor="text1"/>
                <w:sz w:val="24"/>
                <w:highlight w:val="none"/>
                <w14:textFill>
                  <w14:solidFill>
                    <w14:schemeClr w14:val="tx1"/>
                  </w14:solidFill>
                </w14:textFill>
              </w:rPr>
            </w:pPr>
          </w:p>
        </w:tc>
        <w:tc>
          <w:tcPr>
            <w:tcW w:w="2693" w:type="dxa"/>
          </w:tcPr>
          <w:p w14:paraId="460325D2">
            <w:pPr>
              <w:pStyle w:val="23"/>
              <w:rPr>
                <w:rFonts w:ascii="Times New Roman"/>
                <w:color w:val="000000" w:themeColor="text1"/>
                <w:sz w:val="24"/>
                <w:highlight w:val="none"/>
                <w14:textFill>
                  <w14:solidFill>
                    <w14:schemeClr w14:val="tx1"/>
                  </w14:solidFill>
                </w14:textFill>
              </w:rPr>
            </w:pPr>
          </w:p>
        </w:tc>
        <w:tc>
          <w:tcPr>
            <w:tcW w:w="1598" w:type="dxa"/>
          </w:tcPr>
          <w:p w14:paraId="2EADDC5A">
            <w:pPr>
              <w:pStyle w:val="23"/>
              <w:rPr>
                <w:rFonts w:ascii="Times New Roman"/>
                <w:color w:val="000000" w:themeColor="text1"/>
                <w:sz w:val="24"/>
                <w:highlight w:val="none"/>
                <w14:textFill>
                  <w14:solidFill>
                    <w14:schemeClr w14:val="tx1"/>
                  </w14:solidFill>
                </w14:textFill>
              </w:rPr>
            </w:pPr>
          </w:p>
        </w:tc>
      </w:tr>
      <w:tr w14:paraId="287AB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4" w:hRule="atLeast"/>
        </w:trPr>
        <w:tc>
          <w:tcPr>
            <w:tcW w:w="719" w:type="dxa"/>
          </w:tcPr>
          <w:p w14:paraId="58AA65D7">
            <w:pPr>
              <w:pStyle w:val="23"/>
              <w:spacing w:before="31"/>
              <w:ind w:left="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p w14:paraId="2FA3F4AC">
            <w:pPr>
              <w:pStyle w:val="23"/>
              <w:spacing w:before="4"/>
              <w:ind w:left="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418" w:type="dxa"/>
          </w:tcPr>
          <w:p w14:paraId="0B55D115">
            <w:pPr>
              <w:pStyle w:val="23"/>
              <w:rPr>
                <w:rFonts w:ascii="Times New Roman"/>
                <w:color w:val="000000" w:themeColor="text1"/>
                <w:sz w:val="24"/>
                <w:highlight w:val="none"/>
                <w14:textFill>
                  <w14:solidFill>
                    <w14:schemeClr w14:val="tx1"/>
                  </w14:solidFill>
                </w14:textFill>
              </w:rPr>
            </w:pPr>
          </w:p>
        </w:tc>
        <w:tc>
          <w:tcPr>
            <w:tcW w:w="1984" w:type="dxa"/>
          </w:tcPr>
          <w:p w14:paraId="3655DCC8">
            <w:pPr>
              <w:pStyle w:val="23"/>
              <w:rPr>
                <w:rFonts w:ascii="Times New Roman"/>
                <w:color w:val="000000" w:themeColor="text1"/>
                <w:sz w:val="24"/>
                <w:highlight w:val="none"/>
                <w14:textFill>
                  <w14:solidFill>
                    <w14:schemeClr w14:val="tx1"/>
                  </w14:solidFill>
                </w14:textFill>
              </w:rPr>
            </w:pPr>
          </w:p>
        </w:tc>
        <w:tc>
          <w:tcPr>
            <w:tcW w:w="2693" w:type="dxa"/>
          </w:tcPr>
          <w:p w14:paraId="56AEC538">
            <w:pPr>
              <w:pStyle w:val="23"/>
              <w:rPr>
                <w:rFonts w:ascii="Times New Roman"/>
                <w:color w:val="000000" w:themeColor="text1"/>
                <w:sz w:val="24"/>
                <w:highlight w:val="none"/>
                <w14:textFill>
                  <w14:solidFill>
                    <w14:schemeClr w14:val="tx1"/>
                  </w14:solidFill>
                </w14:textFill>
              </w:rPr>
            </w:pPr>
          </w:p>
        </w:tc>
        <w:tc>
          <w:tcPr>
            <w:tcW w:w="1598" w:type="dxa"/>
          </w:tcPr>
          <w:p w14:paraId="18D614A2">
            <w:pPr>
              <w:pStyle w:val="23"/>
              <w:rPr>
                <w:rFonts w:ascii="Times New Roman"/>
                <w:color w:val="000000" w:themeColor="text1"/>
                <w:sz w:val="24"/>
                <w:highlight w:val="none"/>
                <w14:textFill>
                  <w14:solidFill>
                    <w14:schemeClr w14:val="tx1"/>
                  </w14:solidFill>
                </w14:textFill>
              </w:rPr>
            </w:pPr>
          </w:p>
        </w:tc>
      </w:tr>
      <w:tr w14:paraId="46548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trPr>
        <w:tc>
          <w:tcPr>
            <w:tcW w:w="2137" w:type="dxa"/>
            <w:gridSpan w:val="2"/>
          </w:tcPr>
          <w:p w14:paraId="333FE0FA">
            <w:pPr>
              <w:pStyle w:val="23"/>
              <w:ind w:left="228"/>
              <w:jc w:val="center"/>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质量</w:t>
            </w:r>
            <w:r>
              <w:rPr>
                <w:rFonts w:ascii="宋体" w:hAnsi="宋体" w:eastAsia="宋体" w:cs="宋体"/>
                <w:color w:val="000000" w:themeColor="text1"/>
                <w:sz w:val="24"/>
                <w:highlight w:val="none"/>
                <w14:textFill>
                  <w14:solidFill>
                    <w14:schemeClr w14:val="tx1"/>
                  </w14:solidFill>
                </w14:textFill>
              </w:rPr>
              <w:t>标准</w:t>
            </w:r>
          </w:p>
        </w:tc>
        <w:tc>
          <w:tcPr>
            <w:tcW w:w="6275" w:type="dxa"/>
            <w:gridSpan w:val="3"/>
          </w:tcPr>
          <w:p w14:paraId="17A98468">
            <w:pPr>
              <w:pStyle w:val="23"/>
              <w:rPr>
                <w:rFonts w:ascii="Times New Roman"/>
                <w:color w:val="000000" w:themeColor="text1"/>
                <w:sz w:val="22"/>
                <w:highlight w:val="none"/>
                <w14:textFill>
                  <w14:solidFill>
                    <w14:schemeClr w14:val="tx1"/>
                  </w14:solidFill>
                </w14:textFill>
              </w:rPr>
            </w:pPr>
          </w:p>
        </w:tc>
      </w:tr>
      <w:tr w14:paraId="7E363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trPr>
        <w:tc>
          <w:tcPr>
            <w:tcW w:w="2137" w:type="dxa"/>
            <w:gridSpan w:val="2"/>
          </w:tcPr>
          <w:p w14:paraId="31812790">
            <w:pPr>
              <w:pStyle w:val="23"/>
              <w:ind w:left="228"/>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验收条件及标准</w:t>
            </w:r>
          </w:p>
        </w:tc>
        <w:tc>
          <w:tcPr>
            <w:tcW w:w="6275" w:type="dxa"/>
            <w:gridSpan w:val="3"/>
          </w:tcPr>
          <w:p w14:paraId="25CFF071">
            <w:pPr>
              <w:pStyle w:val="23"/>
              <w:rPr>
                <w:rFonts w:ascii="Times New Roman"/>
                <w:color w:val="000000" w:themeColor="text1"/>
                <w:sz w:val="22"/>
                <w:highlight w:val="none"/>
                <w14:textFill>
                  <w14:solidFill>
                    <w14:schemeClr w14:val="tx1"/>
                  </w14:solidFill>
                </w14:textFill>
              </w:rPr>
            </w:pPr>
          </w:p>
        </w:tc>
      </w:tr>
      <w:tr w14:paraId="5C5E9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2" w:hRule="atLeast"/>
        </w:trPr>
        <w:tc>
          <w:tcPr>
            <w:tcW w:w="2137" w:type="dxa"/>
            <w:gridSpan w:val="2"/>
          </w:tcPr>
          <w:p w14:paraId="1E4A957F">
            <w:pPr>
              <w:pStyle w:val="23"/>
              <w:rPr>
                <w:rFonts w:ascii="Times New Roman"/>
                <w:color w:val="000000" w:themeColor="text1"/>
                <w:sz w:val="21"/>
                <w:highlight w:val="none"/>
                <w14:textFill>
                  <w14:solidFill>
                    <w14:schemeClr w14:val="tx1"/>
                  </w14:solidFill>
                </w14:textFill>
              </w:rPr>
            </w:pPr>
          </w:p>
          <w:p w14:paraId="6A976555">
            <w:pPr>
              <w:pStyle w:val="23"/>
              <w:ind w:left="22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验收方法及方案</w:t>
            </w:r>
          </w:p>
        </w:tc>
        <w:tc>
          <w:tcPr>
            <w:tcW w:w="6275" w:type="dxa"/>
            <w:gridSpan w:val="3"/>
          </w:tcPr>
          <w:p w14:paraId="64DF3624">
            <w:pPr>
              <w:pStyle w:val="23"/>
              <w:rPr>
                <w:rFonts w:ascii="Times New Roman"/>
                <w:color w:val="000000" w:themeColor="text1"/>
                <w:sz w:val="24"/>
                <w:highlight w:val="none"/>
                <w14:textFill>
                  <w14:solidFill>
                    <w14:schemeClr w14:val="tx1"/>
                  </w14:solidFill>
                </w14:textFill>
              </w:rPr>
            </w:pPr>
          </w:p>
        </w:tc>
      </w:tr>
    </w:tbl>
    <w:p w14:paraId="4F300DC5">
      <w:pPr>
        <w:pStyle w:val="9"/>
        <w:rPr>
          <w:rFonts w:ascii="Times New Roman"/>
          <w:color w:val="000000" w:themeColor="text1"/>
          <w:sz w:val="26"/>
          <w:highlight w:val="none"/>
          <w14:textFill>
            <w14:solidFill>
              <w14:schemeClr w14:val="tx1"/>
            </w14:solidFill>
          </w14:textFill>
        </w:rPr>
      </w:pPr>
    </w:p>
    <w:p w14:paraId="6A34ECC2">
      <w:pPr>
        <w:pStyle w:val="9"/>
        <w:spacing w:before="11"/>
        <w:rPr>
          <w:rFonts w:ascii="Times New Roman"/>
          <w:color w:val="000000" w:themeColor="text1"/>
          <w:sz w:val="36"/>
          <w:highlight w:val="none"/>
          <w14:textFill>
            <w14:solidFill>
              <w14:schemeClr w14:val="tx1"/>
            </w14:solidFill>
          </w14:textFill>
        </w:rPr>
      </w:pPr>
    </w:p>
    <w:p w14:paraId="21CAA2D4">
      <w:pPr>
        <w:pStyle w:val="9"/>
        <w:ind w:left="2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注：供应商必须如实完整填写表格， “偏离情况”是指“正偏离”、“负偏离”或“无偏离”。</w:t>
      </w:r>
    </w:p>
    <w:p w14:paraId="669A6B66">
      <w:pPr>
        <w:pStyle w:val="9"/>
        <w:rPr>
          <w:color w:val="000000" w:themeColor="text1"/>
          <w:highlight w:val="none"/>
          <w14:textFill>
            <w14:solidFill>
              <w14:schemeClr w14:val="tx1"/>
            </w14:solidFill>
          </w14:textFill>
        </w:rPr>
      </w:pPr>
    </w:p>
    <w:p w14:paraId="0B977C16">
      <w:pPr>
        <w:pStyle w:val="9"/>
        <w:rPr>
          <w:color w:val="000000" w:themeColor="text1"/>
          <w:highlight w:val="none"/>
          <w14:textFill>
            <w14:solidFill>
              <w14:schemeClr w14:val="tx1"/>
            </w14:solidFill>
          </w14:textFill>
        </w:rPr>
      </w:pPr>
    </w:p>
    <w:p w14:paraId="013FB377">
      <w:pPr>
        <w:pStyle w:val="9"/>
        <w:rPr>
          <w:color w:val="000000" w:themeColor="text1"/>
          <w:highlight w:val="none"/>
          <w14:textFill>
            <w14:solidFill>
              <w14:schemeClr w14:val="tx1"/>
            </w14:solidFill>
          </w14:textFill>
        </w:rPr>
      </w:pPr>
    </w:p>
    <w:p w14:paraId="47F82400">
      <w:pPr>
        <w:pStyle w:val="9"/>
        <w:rPr>
          <w:color w:val="000000" w:themeColor="text1"/>
          <w:sz w:val="19"/>
          <w:highlight w:val="none"/>
          <w14:textFill>
            <w14:solidFill>
              <w14:schemeClr w14:val="tx1"/>
            </w14:solidFill>
          </w14:textFill>
        </w:rPr>
      </w:pPr>
    </w:p>
    <w:p w14:paraId="6793EA6B">
      <w:pPr>
        <w:pStyle w:val="9"/>
        <w:tabs>
          <w:tab w:val="left" w:pos="4720"/>
        </w:tabs>
        <w:ind w:left="18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17663169">
      <w:pPr>
        <w:pStyle w:val="9"/>
        <w:tabs>
          <w:tab w:val="left" w:pos="719"/>
          <w:tab w:val="left" w:pos="1439"/>
        </w:tabs>
        <w:spacing w:before="151"/>
        <w:ind w:right="138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1991A07">
      <w:pPr>
        <w:spacing w:after="0"/>
        <w:jc w:val="center"/>
        <w:rPr>
          <w:color w:val="000000" w:themeColor="text1"/>
          <w:highlight w:val="none"/>
          <w14:textFill>
            <w14:solidFill>
              <w14:schemeClr w14:val="tx1"/>
            </w14:solidFill>
          </w14:textFill>
        </w:rPr>
        <w:sectPr>
          <w:footerReference r:id="rId12" w:type="default"/>
          <w:pgSz w:w="11910" w:h="16840"/>
          <w:pgMar w:top="1160" w:right="420" w:bottom="1160" w:left="900" w:header="0" w:footer="966" w:gutter="0"/>
          <w:pgNumType w:fmt="decimal"/>
          <w:cols w:space="720" w:num="1"/>
        </w:sectPr>
      </w:pPr>
    </w:p>
    <w:p w14:paraId="4EA84554">
      <w:pPr>
        <w:tabs>
          <w:tab w:val="left" w:pos="3993"/>
        </w:tabs>
        <w:spacing w:before="32"/>
        <w:ind w:left="90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附件5:</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商务响应表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5FF14BBE">
      <w:pPr>
        <w:pStyle w:val="9"/>
        <w:spacing w:before="12"/>
        <w:rPr>
          <w:color w:val="000000" w:themeColor="text1"/>
          <w:sz w:val="39"/>
          <w:highlight w:val="none"/>
          <w14:textFill>
            <w14:solidFill>
              <w14:schemeClr w14:val="tx1"/>
            </w14:solidFill>
          </w14:textFill>
        </w:rPr>
      </w:pPr>
    </w:p>
    <w:p w14:paraId="4790FE15">
      <w:pPr>
        <w:pStyle w:val="9"/>
        <w:tabs>
          <w:tab w:val="left" w:pos="4319"/>
        </w:tabs>
        <w:ind w:left="90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758FC09C">
      <w:pPr>
        <w:pStyle w:val="9"/>
        <w:rPr>
          <w:rFonts w:ascii="Times New Roman"/>
          <w:color w:val="000000" w:themeColor="text1"/>
          <w:sz w:val="20"/>
          <w:highlight w:val="none"/>
          <w14:textFill>
            <w14:solidFill>
              <w14:schemeClr w14:val="tx1"/>
            </w14:solidFill>
          </w14:textFill>
        </w:rPr>
      </w:pPr>
    </w:p>
    <w:p w14:paraId="504A1CAF">
      <w:pPr>
        <w:pStyle w:val="9"/>
        <w:spacing w:before="7"/>
        <w:rPr>
          <w:rFonts w:ascii="Times New Roman"/>
          <w:color w:val="000000" w:themeColor="text1"/>
          <w:sz w:val="14"/>
          <w:highlight w:val="none"/>
          <w14:textFill>
            <w14:solidFill>
              <w14:schemeClr w14:val="tx1"/>
            </w14:solidFill>
          </w14:textFill>
        </w:rPr>
      </w:pPr>
    </w:p>
    <w:tbl>
      <w:tblPr>
        <w:tblStyle w:val="15"/>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559"/>
        <w:gridCol w:w="1973"/>
        <w:gridCol w:w="1418"/>
        <w:gridCol w:w="3468"/>
      </w:tblGrid>
      <w:tr w14:paraId="74C3F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0" w:hRule="atLeast"/>
        </w:trPr>
        <w:tc>
          <w:tcPr>
            <w:tcW w:w="2559" w:type="dxa"/>
            <w:tcBorders>
              <w:right w:val="single" w:color="000000" w:sz="4" w:space="0"/>
            </w:tcBorders>
          </w:tcPr>
          <w:p w14:paraId="47892D67">
            <w:pPr>
              <w:pStyle w:val="23"/>
              <w:rPr>
                <w:rFonts w:ascii="Times New Roman"/>
                <w:color w:val="000000" w:themeColor="text1"/>
                <w:sz w:val="31"/>
                <w:highlight w:val="none"/>
                <w14:textFill>
                  <w14:solidFill>
                    <w14:schemeClr w14:val="tx1"/>
                  </w14:solidFill>
                </w14:textFill>
              </w:rPr>
            </w:pPr>
          </w:p>
          <w:p w14:paraId="786BAE64">
            <w:pPr>
              <w:pStyle w:val="23"/>
              <w:spacing w:before="1"/>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w:t>
            </w:r>
          </w:p>
        </w:tc>
        <w:tc>
          <w:tcPr>
            <w:tcW w:w="1973" w:type="dxa"/>
            <w:tcBorders>
              <w:left w:val="single" w:color="000000" w:sz="4" w:space="0"/>
              <w:right w:val="single" w:color="000000" w:sz="4" w:space="0"/>
            </w:tcBorders>
          </w:tcPr>
          <w:p w14:paraId="2DA20D3B">
            <w:pPr>
              <w:pStyle w:val="23"/>
              <w:rPr>
                <w:rFonts w:ascii="Times New Roman"/>
                <w:color w:val="000000" w:themeColor="text1"/>
                <w:sz w:val="24"/>
                <w:highlight w:val="none"/>
                <w14:textFill>
                  <w14:solidFill>
                    <w14:schemeClr w14:val="tx1"/>
                  </w14:solidFill>
                </w14:textFill>
              </w:rPr>
            </w:pPr>
          </w:p>
          <w:p w14:paraId="616AA818">
            <w:pPr>
              <w:pStyle w:val="23"/>
              <w:spacing w:before="158"/>
              <w:ind w:left="27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采购文件要求</w:t>
            </w:r>
          </w:p>
        </w:tc>
        <w:tc>
          <w:tcPr>
            <w:tcW w:w="1418" w:type="dxa"/>
            <w:tcBorders>
              <w:left w:val="single" w:color="000000" w:sz="4" w:space="0"/>
              <w:right w:val="single" w:color="000000" w:sz="4" w:space="0"/>
            </w:tcBorders>
          </w:tcPr>
          <w:p w14:paraId="6C324031">
            <w:pPr>
              <w:pStyle w:val="23"/>
              <w:rPr>
                <w:rFonts w:ascii="Times New Roman"/>
                <w:color w:val="000000" w:themeColor="text1"/>
                <w:sz w:val="24"/>
                <w:highlight w:val="none"/>
                <w14:textFill>
                  <w14:solidFill>
                    <w14:schemeClr w14:val="tx1"/>
                  </w14:solidFill>
                </w14:textFill>
              </w:rPr>
            </w:pPr>
          </w:p>
          <w:p w14:paraId="4F30FAA6">
            <w:pPr>
              <w:pStyle w:val="23"/>
              <w:spacing w:before="158"/>
              <w:ind w:left="23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是否响应</w:t>
            </w:r>
          </w:p>
        </w:tc>
        <w:tc>
          <w:tcPr>
            <w:tcW w:w="3468" w:type="dxa"/>
            <w:tcBorders>
              <w:left w:val="single" w:color="000000" w:sz="4" w:space="0"/>
            </w:tcBorders>
          </w:tcPr>
          <w:p w14:paraId="6E2AA576">
            <w:pPr>
              <w:pStyle w:val="23"/>
              <w:spacing w:before="2"/>
              <w:rPr>
                <w:rFonts w:ascii="Times New Roman"/>
                <w:color w:val="000000" w:themeColor="text1"/>
                <w:sz w:val="24"/>
                <w:highlight w:val="none"/>
                <w14:textFill>
                  <w14:solidFill>
                    <w14:schemeClr w14:val="tx1"/>
                  </w14:solidFill>
                </w14:textFill>
              </w:rPr>
            </w:pPr>
          </w:p>
          <w:p w14:paraId="216DAD34">
            <w:pPr>
              <w:pStyle w:val="23"/>
              <w:spacing w:line="242" w:lineRule="auto"/>
              <w:ind w:left="1614" w:right="36" w:hanging="15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单一来源协商供应商的承诺或说明</w:t>
            </w:r>
          </w:p>
        </w:tc>
      </w:tr>
      <w:tr w14:paraId="0CB61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right w:val="single" w:color="000000" w:sz="4" w:space="0"/>
            </w:tcBorders>
          </w:tcPr>
          <w:p w14:paraId="61A66269">
            <w:pPr>
              <w:pStyle w:val="23"/>
              <w:spacing w:before="2"/>
              <w:rPr>
                <w:rFonts w:ascii="Times New Roman"/>
                <w:color w:val="000000" w:themeColor="text1"/>
                <w:sz w:val="22"/>
                <w:highlight w:val="none"/>
                <w14:textFill>
                  <w14:solidFill>
                    <w14:schemeClr w14:val="tx1"/>
                  </w14:solidFill>
                </w14:textFill>
              </w:rPr>
            </w:pPr>
          </w:p>
          <w:p w14:paraId="70664F0E">
            <w:pPr>
              <w:pStyle w:val="23"/>
              <w:spacing w:before="1"/>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tc>
        <w:tc>
          <w:tcPr>
            <w:tcW w:w="1973" w:type="dxa"/>
            <w:tcBorders>
              <w:left w:val="single" w:color="000000" w:sz="4" w:space="0"/>
              <w:right w:val="single" w:color="000000" w:sz="4" w:space="0"/>
            </w:tcBorders>
          </w:tcPr>
          <w:p w14:paraId="678DCD20">
            <w:pPr>
              <w:pStyle w:val="23"/>
              <w:rPr>
                <w:rFonts w:ascii="Times New Roman"/>
                <w:color w:val="000000" w:themeColor="text1"/>
                <w:sz w:val="24"/>
                <w:highlight w:val="none"/>
                <w14:textFill>
                  <w14:solidFill>
                    <w14:schemeClr w14:val="tx1"/>
                  </w14:solidFill>
                </w14:textFill>
              </w:rPr>
            </w:pPr>
          </w:p>
        </w:tc>
        <w:tc>
          <w:tcPr>
            <w:tcW w:w="1418" w:type="dxa"/>
            <w:tcBorders>
              <w:left w:val="single" w:color="000000" w:sz="4" w:space="0"/>
              <w:right w:val="single" w:color="000000" w:sz="4" w:space="0"/>
            </w:tcBorders>
          </w:tcPr>
          <w:p w14:paraId="5F1E6EDB">
            <w:pPr>
              <w:pStyle w:val="23"/>
              <w:rPr>
                <w:rFonts w:ascii="Times New Roman"/>
                <w:color w:val="000000" w:themeColor="text1"/>
                <w:sz w:val="24"/>
                <w:highlight w:val="none"/>
                <w14:textFill>
                  <w14:solidFill>
                    <w14:schemeClr w14:val="tx1"/>
                  </w14:solidFill>
                </w14:textFill>
              </w:rPr>
            </w:pPr>
          </w:p>
        </w:tc>
        <w:tc>
          <w:tcPr>
            <w:tcW w:w="3468" w:type="dxa"/>
            <w:tcBorders>
              <w:left w:val="single" w:color="000000" w:sz="4" w:space="0"/>
            </w:tcBorders>
          </w:tcPr>
          <w:p w14:paraId="480F8F2C">
            <w:pPr>
              <w:pStyle w:val="23"/>
              <w:rPr>
                <w:rFonts w:ascii="Times New Roman"/>
                <w:color w:val="000000" w:themeColor="text1"/>
                <w:sz w:val="24"/>
                <w:highlight w:val="none"/>
                <w14:textFill>
                  <w14:solidFill>
                    <w14:schemeClr w14:val="tx1"/>
                  </w14:solidFill>
                </w14:textFill>
              </w:rPr>
            </w:pPr>
          </w:p>
        </w:tc>
      </w:tr>
      <w:tr w14:paraId="21B08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1" w:hRule="atLeast"/>
        </w:trPr>
        <w:tc>
          <w:tcPr>
            <w:tcW w:w="2559" w:type="dxa"/>
            <w:tcBorders>
              <w:right w:val="single" w:color="000000" w:sz="4" w:space="0"/>
            </w:tcBorders>
          </w:tcPr>
          <w:p w14:paraId="23A0BA4E">
            <w:pPr>
              <w:pStyle w:val="23"/>
              <w:spacing w:before="6"/>
              <w:rPr>
                <w:rFonts w:ascii="Times New Roman"/>
                <w:color w:val="000000" w:themeColor="text1"/>
                <w:sz w:val="27"/>
                <w:highlight w:val="none"/>
                <w14:textFill>
                  <w14:solidFill>
                    <w14:schemeClr w14:val="tx1"/>
                  </w14:solidFill>
                </w14:textFill>
              </w:rPr>
            </w:pPr>
          </w:p>
          <w:p w14:paraId="508F95EB">
            <w:pPr>
              <w:pStyle w:val="23"/>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tc>
        <w:tc>
          <w:tcPr>
            <w:tcW w:w="1973" w:type="dxa"/>
            <w:tcBorders>
              <w:left w:val="single" w:color="000000" w:sz="4" w:space="0"/>
              <w:right w:val="single" w:color="000000" w:sz="4" w:space="0"/>
            </w:tcBorders>
          </w:tcPr>
          <w:p w14:paraId="0AB11DBD">
            <w:pPr>
              <w:pStyle w:val="23"/>
              <w:rPr>
                <w:rFonts w:ascii="Times New Roman"/>
                <w:color w:val="000000" w:themeColor="text1"/>
                <w:sz w:val="24"/>
                <w:highlight w:val="none"/>
                <w14:textFill>
                  <w14:solidFill>
                    <w14:schemeClr w14:val="tx1"/>
                  </w14:solidFill>
                </w14:textFill>
              </w:rPr>
            </w:pPr>
          </w:p>
        </w:tc>
        <w:tc>
          <w:tcPr>
            <w:tcW w:w="1418" w:type="dxa"/>
            <w:tcBorders>
              <w:left w:val="single" w:color="000000" w:sz="4" w:space="0"/>
              <w:right w:val="single" w:color="000000" w:sz="4" w:space="0"/>
            </w:tcBorders>
          </w:tcPr>
          <w:p w14:paraId="7BEC725E">
            <w:pPr>
              <w:pStyle w:val="23"/>
              <w:rPr>
                <w:rFonts w:ascii="Times New Roman"/>
                <w:color w:val="000000" w:themeColor="text1"/>
                <w:sz w:val="24"/>
                <w:highlight w:val="none"/>
                <w14:textFill>
                  <w14:solidFill>
                    <w14:schemeClr w14:val="tx1"/>
                  </w14:solidFill>
                </w14:textFill>
              </w:rPr>
            </w:pPr>
          </w:p>
        </w:tc>
        <w:tc>
          <w:tcPr>
            <w:tcW w:w="3468" w:type="dxa"/>
            <w:tcBorders>
              <w:left w:val="single" w:color="000000" w:sz="4" w:space="0"/>
            </w:tcBorders>
          </w:tcPr>
          <w:p w14:paraId="45C5B6FB">
            <w:pPr>
              <w:pStyle w:val="23"/>
              <w:rPr>
                <w:rFonts w:ascii="Times New Roman"/>
                <w:color w:val="000000" w:themeColor="text1"/>
                <w:sz w:val="24"/>
                <w:highlight w:val="none"/>
                <w14:textFill>
                  <w14:solidFill>
                    <w14:schemeClr w14:val="tx1"/>
                  </w14:solidFill>
                </w14:textFill>
              </w:rPr>
            </w:pPr>
          </w:p>
        </w:tc>
      </w:tr>
      <w:tr w14:paraId="500CE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7" w:hRule="atLeast"/>
        </w:trPr>
        <w:tc>
          <w:tcPr>
            <w:tcW w:w="2559" w:type="dxa"/>
            <w:tcBorders>
              <w:bottom w:val="single" w:color="000000" w:sz="4" w:space="0"/>
              <w:right w:val="single" w:color="000000" w:sz="4" w:space="0"/>
            </w:tcBorders>
          </w:tcPr>
          <w:p w14:paraId="76DD2888">
            <w:pPr>
              <w:pStyle w:val="23"/>
              <w:spacing w:before="9"/>
              <w:rPr>
                <w:rFonts w:ascii="Times New Roman"/>
                <w:color w:val="000000" w:themeColor="text1"/>
                <w:sz w:val="27"/>
                <w:highlight w:val="none"/>
                <w14:textFill>
                  <w14:solidFill>
                    <w14:schemeClr w14:val="tx1"/>
                  </w14:solidFill>
                </w14:textFill>
              </w:rPr>
            </w:pPr>
          </w:p>
          <w:p w14:paraId="38540668">
            <w:pPr>
              <w:pStyle w:val="23"/>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合同签订时间</w:t>
            </w:r>
          </w:p>
        </w:tc>
        <w:tc>
          <w:tcPr>
            <w:tcW w:w="1973" w:type="dxa"/>
            <w:tcBorders>
              <w:left w:val="single" w:color="000000" w:sz="4" w:space="0"/>
              <w:bottom w:val="single" w:color="000000" w:sz="4" w:space="0"/>
              <w:right w:val="single" w:color="000000" w:sz="4" w:space="0"/>
            </w:tcBorders>
          </w:tcPr>
          <w:p w14:paraId="56991448">
            <w:pPr>
              <w:pStyle w:val="23"/>
              <w:rPr>
                <w:rFonts w:ascii="Times New Roman"/>
                <w:color w:val="000000" w:themeColor="text1"/>
                <w:sz w:val="24"/>
                <w:highlight w:val="none"/>
                <w14:textFill>
                  <w14:solidFill>
                    <w14:schemeClr w14:val="tx1"/>
                  </w14:solidFill>
                </w14:textFill>
              </w:rPr>
            </w:pPr>
          </w:p>
        </w:tc>
        <w:tc>
          <w:tcPr>
            <w:tcW w:w="1418" w:type="dxa"/>
            <w:tcBorders>
              <w:left w:val="single" w:color="000000" w:sz="4" w:space="0"/>
              <w:bottom w:val="single" w:color="000000" w:sz="4" w:space="0"/>
              <w:right w:val="single" w:color="000000" w:sz="4" w:space="0"/>
            </w:tcBorders>
          </w:tcPr>
          <w:p w14:paraId="7C9EE7D3">
            <w:pPr>
              <w:pStyle w:val="23"/>
              <w:rPr>
                <w:rFonts w:ascii="Times New Roman"/>
                <w:color w:val="000000" w:themeColor="text1"/>
                <w:sz w:val="24"/>
                <w:highlight w:val="none"/>
                <w14:textFill>
                  <w14:solidFill>
                    <w14:schemeClr w14:val="tx1"/>
                  </w14:solidFill>
                </w14:textFill>
              </w:rPr>
            </w:pPr>
          </w:p>
        </w:tc>
        <w:tc>
          <w:tcPr>
            <w:tcW w:w="3468" w:type="dxa"/>
            <w:tcBorders>
              <w:left w:val="single" w:color="000000" w:sz="4" w:space="0"/>
              <w:bottom w:val="single" w:color="000000" w:sz="4" w:space="0"/>
            </w:tcBorders>
          </w:tcPr>
          <w:p w14:paraId="1D3CCACB">
            <w:pPr>
              <w:pStyle w:val="23"/>
              <w:rPr>
                <w:rFonts w:ascii="Times New Roman"/>
                <w:color w:val="000000" w:themeColor="text1"/>
                <w:sz w:val="24"/>
                <w:highlight w:val="none"/>
                <w14:textFill>
                  <w14:solidFill>
                    <w14:schemeClr w14:val="tx1"/>
                  </w14:solidFill>
                </w14:textFill>
              </w:rPr>
            </w:pPr>
          </w:p>
        </w:tc>
      </w:tr>
      <w:tr w14:paraId="5E577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top w:val="single" w:color="000000" w:sz="4" w:space="0"/>
              <w:left w:val="single" w:color="000000" w:sz="4" w:space="0"/>
              <w:bottom w:val="single" w:color="000000" w:sz="4" w:space="0"/>
              <w:right w:val="single" w:color="000000" w:sz="4" w:space="0"/>
            </w:tcBorders>
          </w:tcPr>
          <w:p w14:paraId="3C7B6844">
            <w:pPr>
              <w:pStyle w:val="23"/>
              <w:spacing w:before="2"/>
              <w:rPr>
                <w:rFonts w:ascii="Times New Roman"/>
                <w:color w:val="000000" w:themeColor="text1"/>
                <w:sz w:val="22"/>
                <w:highlight w:val="none"/>
                <w14:textFill>
                  <w14:solidFill>
                    <w14:schemeClr w14:val="tx1"/>
                  </w14:solidFill>
                </w14:textFill>
              </w:rPr>
            </w:pPr>
          </w:p>
          <w:p w14:paraId="0C87CF6C">
            <w:pPr>
              <w:pStyle w:val="23"/>
              <w:ind w:left="783" w:right="76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付款方式</w:t>
            </w:r>
          </w:p>
        </w:tc>
        <w:tc>
          <w:tcPr>
            <w:tcW w:w="1973" w:type="dxa"/>
            <w:tcBorders>
              <w:top w:val="single" w:color="000000" w:sz="4" w:space="0"/>
              <w:left w:val="single" w:color="000000" w:sz="4" w:space="0"/>
              <w:bottom w:val="single" w:color="000000" w:sz="4" w:space="0"/>
              <w:right w:val="single" w:color="000000" w:sz="4" w:space="0"/>
            </w:tcBorders>
          </w:tcPr>
          <w:p w14:paraId="279D9266">
            <w:pPr>
              <w:pStyle w:val="23"/>
              <w:rPr>
                <w:rFonts w:ascii="Times New Roman"/>
                <w:color w:val="000000" w:themeColor="text1"/>
                <w:sz w:val="24"/>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000000" w:sz="4" w:space="0"/>
            </w:tcBorders>
          </w:tcPr>
          <w:p w14:paraId="58413BD5">
            <w:pPr>
              <w:pStyle w:val="23"/>
              <w:rPr>
                <w:rFonts w:ascii="Times New Roman"/>
                <w:color w:val="000000" w:themeColor="text1"/>
                <w:sz w:val="24"/>
                <w:highlight w:val="none"/>
                <w14:textFill>
                  <w14:solidFill>
                    <w14:schemeClr w14:val="tx1"/>
                  </w14:solidFill>
                </w14:textFill>
              </w:rPr>
            </w:pPr>
          </w:p>
        </w:tc>
        <w:tc>
          <w:tcPr>
            <w:tcW w:w="3468" w:type="dxa"/>
            <w:tcBorders>
              <w:top w:val="single" w:color="000000" w:sz="4" w:space="0"/>
              <w:left w:val="single" w:color="000000" w:sz="4" w:space="0"/>
              <w:bottom w:val="single" w:color="000000" w:sz="4" w:space="0"/>
              <w:right w:val="single" w:color="000000" w:sz="4" w:space="0"/>
            </w:tcBorders>
          </w:tcPr>
          <w:p w14:paraId="3DC1249D">
            <w:pPr>
              <w:pStyle w:val="23"/>
              <w:rPr>
                <w:rFonts w:ascii="Times New Roman"/>
                <w:color w:val="000000" w:themeColor="text1"/>
                <w:sz w:val="24"/>
                <w:highlight w:val="none"/>
                <w14:textFill>
                  <w14:solidFill>
                    <w14:schemeClr w14:val="tx1"/>
                  </w14:solidFill>
                </w14:textFill>
              </w:rPr>
            </w:pPr>
          </w:p>
        </w:tc>
      </w:tr>
      <w:tr w14:paraId="3A739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top w:val="single" w:color="000000" w:sz="4" w:space="0"/>
              <w:left w:val="single" w:color="000000" w:sz="4" w:space="0"/>
              <w:bottom w:val="single" w:color="000000" w:sz="4" w:space="0"/>
              <w:right w:val="single" w:color="000000" w:sz="4" w:space="0"/>
            </w:tcBorders>
          </w:tcPr>
          <w:p w14:paraId="71DC8BC1">
            <w:pPr>
              <w:pStyle w:val="23"/>
              <w:spacing w:before="101" w:line="242" w:lineRule="auto"/>
              <w:ind w:left="923" w:right="183" w:hanging="7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响应时间要求</w:t>
            </w:r>
          </w:p>
        </w:tc>
        <w:tc>
          <w:tcPr>
            <w:tcW w:w="1973" w:type="dxa"/>
            <w:tcBorders>
              <w:top w:val="single" w:color="000000" w:sz="4" w:space="0"/>
              <w:left w:val="single" w:color="000000" w:sz="4" w:space="0"/>
              <w:bottom w:val="single" w:color="000000" w:sz="4" w:space="0"/>
              <w:right w:val="single" w:color="000000" w:sz="4" w:space="0"/>
            </w:tcBorders>
          </w:tcPr>
          <w:p w14:paraId="6F9EF7BA">
            <w:pPr>
              <w:pStyle w:val="23"/>
              <w:rPr>
                <w:rFonts w:ascii="Times New Roman"/>
                <w:color w:val="000000" w:themeColor="text1"/>
                <w:sz w:val="24"/>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000000" w:sz="4" w:space="0"/>
            </w:tcBorders>
          </w:tcPr>
          <w:p w14:paraId="091D98EA">
            <w:pPr>
              <w:pStyle w:val="23"/>
              <w:rPr>
                <w:rFonts w:ascii="Times New Roman"/>
                <w:color w:val="000000" w:themeColor="text1"/>
                <w:sz w:val="24"/>
                <w:highlight w:val="none"/>
                <w14:textFill>
                  <w14:solidFill>
                    <w14:schemeClr w14:val="tx1"/>
                  </w14:solidFill>
                </w14:textFill>
              </w:rPr>
            </w:pPr>
          </w:p>
        </w:tc>
        <w:tc>
          <w:tcPr>
            <w:tcW w:w="3468" w:type="dxa"/>
            <w:tcBorders>
              <w:top w:val="single" w:color="000000" w:sz="4" w:space="0"/>
              <w:left w:val="single" w:color="000000" w:sz="4" w:space="0"/>
              <w:bottom w:val="single" w:color="000000" w:sz="4" w:space="0"/>
              <w:right w:val="single" w:color="000000" w:sz="4" w:space="0"/>
            </w:tcBorders>
          </w:tcPr>
          <w:p w14:paraId="2540F4C7">
            <w:pPr>
              <w:pStyle w:val="23"/>
              <w:rPr>
                <w:rFonts w:ascii="Times New Roman"/>
                <w:color w:val="000000" w:themeColor="text1"/>
                <w:sz w:val="24"/>
                <w:highlight w:val="none"/>
                <w14:textFill>
                  <w14:solidFill>
                    <w14:schemeClr w14:val="tx1"/>
                  </w14:solidFill>
                </w14:textFill>
              </w:rPr>
            </w:pPr>
          </w:p>
        </w:tc>
      </w:tr>
    </w:tbl>
    <w:p w14:paraId="467D35EA">
      <w:pPr>
        <w:pStyle w:val="9"/>
        <w:rPr>
          <w:rFonts w:ascii="Times New Roman"/>
          <w:color w:val="000000" w:themeColor="text1"/>
          <w:sz w:val="20"/>
          <w:highlight w:val="none"/>
          <w14:textFill>
            <w14:solidFill>
              <w14:schemeClr w14:val="tx1"/>
            </w14:solidFill>
          </w14:textFill>
        </w:rPr>
      </w:pPr>
    </w:p>
    <w:p w14:paraId="559D2536">
      <w:pPr>
        <w:pStyle w:val="9"/>
        <w:rPr>
          <w:rFonts w:ascii="Times New Roman"/>
          <w:color w:val="000000" w:themeColor="text1"/>
          <w:sz w:val="20"/>
          <w:highlight w:val="none"/>
          <w14:textFill>
            <w14:solidFill>
              <w14:schemeClr w14:val="tx1"/>
            </w14:solidFill>
          </w14:textFill>
        </w:rPr>
      </w:pPr>
    </w:p>
    <w:p w14:paraId="680A8257">
      <w:pPr>
        <w:pStyle w:val="9"/>
        <w:rPr>
          <w:rFonts w:ascii="Times New Roman"/>
          <w:color w:val="000000" w:themeColor="text1"/>
          <w:sz w:val="20"/>
          <w:highlight w:val="none"/>
          <w14:textFill>
            <w14:solidFill>
              <w14:schemeClr w14:val="tx1"/>
            </w14:solidFill>
          </w14:textFill>
        </w:rPr>
      </w:pPr>
    </w:p>
    <w:p w14:paraId="23251271">
      <w:pPr>
        <w:pStyle w:val="9"/>
        <w:rPr>
          <w:rFonts w:ascii="Times New Roman"/>
          <w:color w:val="000000" w:themeColor="text1"/>
          <w:sz w:val="20"/>
          <w:highlight w:val="none"/>
          <w14:textFill>
            <w14:solidFill>
              <w14:schemeClr w14:val="tx1"/>
            </w14:solidFill>
          </w14:textFill>
        </w:rPr>
      </w:pPr>
    </w:p>
    <w:p w14:paraId="6EFE97BE">
      <w:pPr>
        <w:pStyle w:val="9"/>
        <w:rPr>
          <w:rFonts w:ascii="Times New Roman"/>
          <w:color w:val="000000" w:themeColor="text1"/>
          <w:sz w:val="20"/>
          <w:highlight w:val="none"/>
          <w14:textFill>
            <w14:solidFill>
              <w14:schemeClr w14:val="tx1"/>
            </w14:solidFill>
          </w14:textFill>
        </w:rPr>
      </w:pPr>
    </w:p>
    <w:p w14:paraId="20C2CBB1">
      <w:pPr>
        <w:pStyle w:val="9"/>
        <w:rPr>
          <w:rFonts w:ascii="Times New Roman"/>
          <w:color w:val="000000" w:themeColor="text1"/>
          <w:sz w:val="20"/>
          <w:highlight w:val="none"/>
          <w14:textFill>
            <w14:solidFill>
              <w14:schemeClr w14:val="tx1"/>
            </w14:solidFill>
          </w14:textFill>
        </w:rPr>
      </w:pPr>
    </w:p>
    <w:p w14:paraId="07F4CDE4">
      <w:pPr>
        <w:pStyle w:val="9"/>
        <w:rPr>
          <w:rFonts w:ascii="Times New Roman"/>
          <w:color w:val="000000" w:themeColor="text1"/>
          <w:sz w:val="20"/>
          <w:highlight w:val="none"/>
          <w14:textFill>
            <w14:solidFill>
              <w14:schemeClr w14:val="tx1"/>
            </w14:solidFill>
          </w14:textFill>
        </w:rPr>
      </w:pPr>
    </w:p>
    <w:p w14:paraId="3AA2FA7E">
      <w:pPr>
        <w:pStyle w:val="9"/>
        <w:rPr>
          <w:rFonts w:ascii="Times New Roman"/>
          <w:color w:val="000000" w:themeColor="text1"/>
          <w:sz w:val="20"/>
          <w:highlight w:val="none"/>
          <w14:textFill>
            <w14:solidFill>
              <w14:schemeClr w14:val="tx1"/>
            </w14:solidFill>
          </w14:textFill>
        </w:rPr>
      </w:pPr>
    </w:p>
    <w:p w14:paraId="3429DF76">
      <w:pPr>
        <w:pStyle w:val="9"/>
        <w:rPr>
          <w:rFonts w:ascii="Times New Roman"/>
          <w:color w:val="000000" w:themeColor="text1"/>
          <w:sz w:val="20"/>
          <w:highlight w:val="none"/>
          <w14:textFill>
            <w14:solidFill>
              <w14:schemeClr w14:val="tx1"/>
            </w14:solidFill>
          </w14:textFill>
        </w:rPr>
      </w:pPr>
    </w:p>
    <w:p w14:paraId="6FF453C1">
      <w:pPr>
        <w:pStyle w:val="9"/>
        <w:spacing w:before="6"/>
        <w:rPr>
          <w:rFonts w:ascii="Times New Roman"/>
          <w:color w:val="000000" w:themeColor="text1"/>
          <w:sz w:val="27"/>
          <w:highlight w:val="none"/>
          <w14:textFill>
            <w14:solidFill>
              <w14:schemeClr w14:val="tx1"/>
            </w14:solidFill>
          </w14:textFill>
        </w:rPr>
      </w:pPr>
    </w:p>
    <w:p w14:paraId="575A02BE">
      <w:pPr>
        <w:pStyle w:val="9"/>
        <w:tabs>
          <w:tab w:val="left" w:pos="5054"/>
        </w:tabs>
        <w:spacing w:before="66"/>
        <w:ind w:left="337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647F95A8">
      <w:pPr>
        <w:pStyle w:val="9"/>
        <w:tabs>
          <w:tab w:val="left" w:pos="809"/>
          <w:tab w:val="left" w:pos="1289"/>
        </w:tabs>
        <w:spacing w:before="151"/>
        <w:ind w:left="33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33CCD743">
      <w:pPr>
        <w:spacing w:after="0"/>
        <w:jc w:val="center"/>
        <w:rPr>
          <w:color w:val="000000" w:themeColor="text1"/>
          <w:highlight w:val="none"/>
          <w14:textFill>
            <w14:solidFill>
              <w14:schemeClr w14:val="tx1"/>
            </w14:solidFill>
          </w14:textFill>
        </w:rPr>
        <w:sectPr>
          <w:pgSz w:w="11910" w:h="16840"/>
          <w:pgMar w:top="1460" w:right="420" w:bottom="1160" w:left="900" w:header="0" w:footer="966" w:gutter="0"/>
          <w:pgNumType w:fmt="decimal"/>
          <w:cols w:space="720" w:num="1"/>
        </w:sectPr>
      </w:pPr>
    </w:p>
    <w:p w14:paraId="08B3634E">
      <w:pPr>
        <w:tabs>
          <w:tab w:val="left" w:pos="3009"/>
        </w:tabs>
        <w:spacing w:before="40"/>
        <w:ind w:left="900" w:right="0" w:firstLine="0"/>
        <w:jc w:val="left"/>
        <w:rPr>
          <w:color w:val="000000" w:themeColor="text1"/>
          <w:sz w:val="24"/>
          <w:highlight w:val="none"/>
          <w14:textFill>
            <w14:solidFill>
              <w14:schemeClr w14:val="tx1"/>
            </w14:solidFill>
          </w14:textFill>
        </w:rPr>
      </w:pPr>
      <w:r>
        <w:rPr>
          <w:b/>
          <w:color w:val="000000" w:themeColor="text1"/>
          <w:sz w:val="28"/>
          <w:highlight w:val="none"/>
          <w14:textFill>
            <w14:solidFill>
              <w14:schemeClr w14:val="tx1"/>
            </w14:solidFill>
          </w14:textFill>
        </w:rPr>
        <w:t>附件6:</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法定代表人身份证明</w:t>
      </w:r>
      <w:r>
        <w:rPr>
          <w:color w:val="000000" w:themeColor="text1"/>
          <w:sz w:val="24"/>
          <w:highlight w:val="none"/>
          <w14:textFill>
            <w14:solidFill>
              <w14:schemeClr w14:val="tx1"/>
            </w14:solidFill>
          </w14:textFill>
        </w:rPr>
        <w:t>（格式）</w:t>
      </w:r>
    </w:p>
    <w:p w14:paraId="2780EC7C">
      <w:pPr>
        <w:pStyle w:val="9"/>
        <w:rPr>
          <w:color w:val="000000" w:themeColor="text1"/>
          <w:sz w:val="28"/>
          <w:highlight w:val="none"/>
          <w14:textFill>
            <w14:solidFill>
              <w14:schemeClr w14:val="tx1"/>
            </w14:solidFill>
          </w14:textFill>
        </w:rPr>
      </w:pPr>
    </w:p>
    <w:p w14:paraId="7E846146">
      <w:pPr>
        <w:pStyle w:val="9"/>
        <w:spacing w:before="10"/>
        <w:rPr>
          <w:color w:val="000000" w:themeColor="text1"/>
          <w:sz w:val="19"/>
          <w:highlight w:val="none"/>
          <w14:textFill>
            <w14:solidFill>
              <w14:schemeClr w14:val="tx1"/>
            </w14:solidFill>
          </w14:textFill>
        </w:rPr>
      </w:pPr>
    </w:p>
    <w:p w14:paraId="7B3882A5">
      <w:pPr>
        <w:pStyle w:val="9"/>
        <w:tabs>
          <w:tab w:val="left" w:pos="5039"/>
          <w:tab w:val="left" w:pos="5519"/>
        </w:tabs>
        <w:spacing w:line="357" w:lineRule="auto"/>
        <w:ind w:left="1380" w:right="506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地址：</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3C59ED94">
      <w:pPr>
        <w:pStyle w:val="9"/>
        <w:tabs>
          <w:tab w:val="left" w:pos="3539"/>
          <w:tab w:val="left" w:pos="4079"/>
          <w:tab w:val="left" w:pos="4739"/>
          <w:tab w:val="left" w:pos="5939"/>
        </w:tabs>
        <w:spacing w:before="3" w:line="360" w:lineRule="auto"/>
        <w:ind w:left="1380" w:right="4409"/>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成立时间：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日经营期限：</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p>
    <w:p w14:paraId="2DB75B2D">
      <w:pPr>
        <w:pStyle w:val="9"/>
        <w:tabs>
          <w:tab w:val="left" w:pos="3539"/>
          <w:tab w:val="left" w:pos="5459"/>
          <w:tab w:val="left" w:pos="7379"/>
        </w:tabs>
        <w:spacing w:line="304"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姓名：</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，性别：</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，职</w:t>
      </w:r>
    </w:p>
    <w:p w14:paraId="39159D77">
      <w:pPr>
        <w:pStyle w:val="9"/>
        <w:tabs>
          <w:tab w:val="left" w:pos="2819"/>
          <w:tab w:val="left" w:pos="5219"/>
        </w:tabs>
        <w:spacing w:before="153" w:line="360" w:lineRule="auto"/>
        <w:ind w:left="1380" w:right="2009" w:hanging="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务：</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系</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（供应商名称）的法定代表人。特此证明。</w:t>
      </w:r>
    </w:p>
    <w:p w14:paraId="73795421">
      <w:pPr>
        <w:pStyle w:val="9"/>
        <w:spacing w:before="4"/>
        <w:rPr>
          <w:color w:val="000000" w:themeColor="text1"/>
          <w:sz w:val="20"/>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1576705</wp:posOffset>
                </wp:positionH>
                <wp:positionV relativeFrom="paragraph">
                  <wp:posOffset>196850</wp:posOffset>
                </wp:positionV>
                <wp:extent cx="3383280" cy="1790700"/>
                <wp:effectExtent l="6350" t="6350" r="20320" b="12700"/>
                <wp:wrapTopAndBottom/>
                <wp:docPr id="2" name="文本框 8"/>
                <wp:cNvGraphicFramePr/>
                <a:graphic xmlns:a="http://schemas.openxmlformats.org/drawingml/2006/main">
                  <a:graphicData uri="http://schemas.microsoft.com/office/word/2010/wordprocessingShape">
                    <wps:wsp>
                      <wps:cNvSpPr txBox="1"/>
                      <wps:spPr>
                        <a:xfrm>
                          <a:off x="0" y="0"/>
                          <a:ext cx="3383280" cy="1790700"/>
                        </a:xfrm>
                        <a:prstGeom prst="rect">
                          <a:avLst/>
                        </a:prstGeom>
                        <a:noFill/>
                        <a:ln w="12192" cap="flat" cmpd="sng">
                          <a:solidFill>
                            <a:srgbClr val="000000"/>
                          </a:solidFill>
                          <a:prstDash val="solid"/>
                          <a:miter/>
                          <a:headEnd type="none" w="med" len="med"/>
                          <a:tailEnd type="none" w="med" len="med"/>
                        </a:ln>
                      </wps:spPr>
                      <wps:txbx>
                        <w:txbxContent>
                          <w:p w14:paraId="192BA8DD">
                            <w:pPr>
                              <w:pStyle w:val="9"/>
                              <w:spacing w:before="172"/>
                              <w:ind w:left="98"/>
                            </w:pPr>
                            <w:r>
                              <w:t>此处请附法定代表人身份证复印件</w:t>
                            </w:r>
                          </w:p>
                        </w:txbxContent>
                      </wps:txbx>
                      <wps:bodyPr lIns="0" tIns="0" rIns="0" bIns="0" upright="1"/>
                    </wps:wsp>
                  </a:graphicData>
                </a:graphic>
              </wp:anchor>
            </w:drawing>
          </mc:Choice>
          <mc:Fallback>
            <w:pict>
              <v:shape id="文本框 8" o:spid="_x0000_s1026" o:spt="202" type="#_x0000_t202" style="position:absolute;left:0pt;margin-left:124.15pt;margin-top:15.5pt;height:141pt;width:266.4pt;mso-position-horizontal-relative:page;mso-wrap-distance-bottom:0pt;mso-wrap-distance-top:0pt;z-index:251659264;mso-width-relative:page;mso-height-relative:page;" filled="f" stroked="t" coordsize="21600,21600" o:gfxdata="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DOF9naAAAACgEAAA8A&#10;AAAAAAAAAQAgAAAAIgAAAGRycy9kb3ducmV2LnhtbFBLAQIUABQAAAAIAIdO4kAZok2NFQIAADME&#10;AAAOAAAAAAAAAAEAIAAAACkBAABkcnMvZTJvRG9jLnhtbFBLBQYAAAAABgAGAFkBAACwBQAAAAA=&#10;">
                <v:fill on="f" focussize="0,0"/>
                <v:stroke weight="0.96pt" color="#000000" joinstyle="miter"/>
                <v:imagedata o:title=""/>
                <o:lock v:ext="edit" aspectratio="f"/>
                <v:textbox inset="0mm,0mm,0mm,0mm">
                  <w:txbxContent>
                    <w:p w14:paraId="192BA8DD">
                      <w:pPr>
                        <w:pStyle w:val="9"/>
                        <w:spacing w:before="172"/>
                        <w:ind w:left="98"/>
                      </w:pPr>
                      <w:r>
                        <w:t>此处请附法定代表人身份证复印件</w:t>
                      </w:r>
                    </w:p>
                  </w:txbxContent>
                </v:textbox>
                <w10:wrap type="topAndBottom"/>
              </v:shape>
            </w:pict>
          </mc:Fallback>
        </mc:AlternateContent>
      </w:r>
    </w:p>
    <w:p w14:paraId="40662687">
      <w:pPr>
        <w:pStyle w:val="9"/>
        <w:rPr>
          <w:color w:val="000000" w:themeColor="text1"/>
          <w:sz w:val="20"/>
          <w:highlight w:val="none"/>
          <w14:textFill>
            <w14:solidFill>
              <w14:schemeClr w14:val="tx1"/>
            </w14:solidFill>
          </w14:textFill>
        </w:rPr>
      </w:pPr>
    </w:p>
    <w:p w14:paraId="6DBCF4B3">
      <w:pPr>
        <w:spacing w:after="0"/>
        <w:rPr>
          <w:color w:val="000000" w:themeColor="text1"/>
          <w:sz w:val="20"/>
          <w:highlight w:val="none"/>
          <w14:textFill>
            <w14:solidFill>
              <w14:schemeClr w14:val="tx1"/>
            </w14:solidFill>
          </w14:textFill>
        </w:rPr>
        <w:sectPr>
          <w:pgSz w:w="11910" w:h="16840"/>
          <w:pgMar w:top="1500" w:right="420" w:bottom="1160" w:left="900" w:header="0" w:footer="966" w:gutter="0"/>
          <w:pgNumType w:fmt="decimal"/>
          <w:cols w:space="720" w:num="1"/>
        </w:sectPr>
      </w:pPr>
    </w:p>
    <w:p w14:paraId="36D49498">
      <w:pPr>
        <w:pStyle w:val="9"/>
        <w:spacing w:before="10"/>
        <w:rPr>
          <w:color w:val="000000" w:themeColor="text1"/>
          <w:sz w:val="19"/>
          <w:highlight w:val="none"/>
          <w14:textFill>
            <w14:solidFill>
              <w14:schemeClr w14:val="tx1"/>
            </w14:solidFill>
          </w14:textFill>
        </w:rPr>
      </w:pPr>
    </w:p>
    <w:p w14:paraId="4A93811F">
      <w:pPr>
        <w:pStyle w:val="9"/>
        <w:tabs>
          <w:tab w:val="left" w:pos="1499"/>
        </w:tabs>
        <w:wordWrap w:val="0"/>
        <w:jc w:val="right"/>
        <w:rPr>
          <w:rFonts w:hint="default" w:ascii="Times New Roman"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供应商：</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hint="eastAsia" w:ascii="Times New Roman" w:eastAsia="宋体"/>
          <w:color w:val="000000" w:themeColor="text1"/>
          <w:highlight w:val="none"/>
          <w:u w:val="single"/>
          <w:lang w:val="en-US" w:eastAsia="zh-CN"/>
          <w14:textFill>
            <w14:solidFill>
              <w14:schemeClr w14:val="tx1"/>
            </w14:solidFill>
          </w14:textFill>
        </w:rPr>
        <w:t xml:space="preserve">       </w:t>
      </w:r>
    </w:p>
    <w:p w14:paraId="16B98FCD">
      <w:pPr>
        <w:pStyle w:val="9"/>
        <w:rPr>
          <w:rFonts w:ascii="Times New Roman"/>
          <w:color w:val="000000" w:themeColor="text1"/>
          <w:sz w:val="22"/>
          <w:highlight w:val="none"/>
          <w14:textFill>
            <w14:solidFill>
              <w14:schemeClr w14:val="tx1"/>
            </w14:solidFill>
          </w14:textFill>
        </w:rPr>
      </w:pPr>
      <w:r>
        <w:rPr>
          <w:color w:val="000000" w:themeColor="text1"/>
          <w:highlight w:val="none"/>
          <w14:textFill>
            <w14:solidFill>
              <w14:schemeClr w14:val="tx1"/>
            </w14:solidFill>
          </w14:textFill>
        </w:rPr>
        <w:br w:type="column"/>
      </w:r>
    </w:p>
    <w:p w14:paraId="06AAFD12">
      <w:pPr>
        <w:pStyle w:val="9"/>
        <w:tabs>
          <w:tab w:val="left" w:pos="980"/>
          <w:tab w:val="left" w:pos="1460"/>
        </w:tabs>
        <w:spacing w:line="357" w:lineRule="auto"/>
        <w:ind w:left="500" w:right="2729" w:hanging="1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（全称并加盖公章）年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736CF7D2">
      <w:pPr>
        <w:spacing w:after="0" w:line="357" w:lineRule="auto"/>
        <w:rPr>
          <w:color w:val="000000" w:themeColor="text1"/>
          <w:highlight w:val="none"/>
          <w14:textFill>
            <w14:solidFill>
              <w14:schemeClr w14:val="tx1"/>
            </w14:solidFill>
          </w14:textFill>
        </w:rPr>
        <w:sectPr>
          <w:type w:val="continuous"/>
          <w:pgSz w:w="11910" w:h="16840"/>
          <w:pgMar w:top="1600" w:right="420" w:bottom="280" w:left="900" w:header="720" w:footer="720" w:gutter="0"/>
          <w:pgNumType w:fmt="decimal"/>
          <w:cols w:equalWidth="0" w:num="2">
            <w:col w:w="5280" w:space="40"/>
            <w:col w:w="5270"/>
          </w:cols>
        </w:sectPr>
      </w:pPr>
    </w:p>
    <w:p w14:paraId="3B6EDC31">
      <w:pPr>
        <w:tabs>
          <w:tab w:val="left" w:pos="3388"/>
        </w:tabs>
        <w:spacing w:before="43"/>
        <w:ind w:left="90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附件7:</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法定代表人授权书</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550911A5">
      <w:pPr>
        <w:pStyle w:val="9"/>
        <w:spacing w:before="11"/>
        <w:rPr>
          <w:color w:val="000000" w:themeColor="text1"/>
          <w:sz w:val="37"/>
          <w:highlight w:val="none"/>
          <w14:textFill>
            <w14:solidFill>
              <w14:schemeClr w14:val="tx1"/>
            </w14:solidFill>
          </w14:textFill>
        </w:rPr>
      </w:pPr>
    </w:p>
    <w:p w14:paraId="574B4CA4">
      <w:pPr>
        <w:pStyle w:val="9"/>
        <w:tabs>
          <w:tab w:val="left" w:pos="2219"/>
        </w:tabs>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 ：</w:t>
      </w:r>
    </w:p>
    <w:p w14:paraId="75BEE61E">
      <w:pPr>
        <w:pStyle w:val="9"/>
        <w:tabs>
          <w:tab w:val="left" w:pos="1859"/>
          <w:tab w:val="left" w:pos="2819"/>
          <w:tab w:val="left" w:pos="5339"/>
        </w:tabs>
        <w:spacing w:before="161" w:line="364" w:lineRule="auto"/>
        <w:ind w:left="900" w:right="1348"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（姓名）系</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（供应商名称）的法定代表人，现委托</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（姓名）为我方代理人。代理人根据本授权，以我方的名义参加</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项目（项目编号：</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）的采购活动，并代表我方全权办理针对上述项目的响应文件递交、参加单一来源协商、签约等具体事务和签署相关文件。</w:t>
      </w:r>
    </w:p>
    <w:p w14:paraId="3ABC48AB">
      <w:pPr>
        <w:pStyle w:val="9"/>
        <w:spacing w:line="364"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我方对代理人的签名负全部责任。在撤销授权的书面通知以前，本授权书一直有效。代理人在授权书有效期内签署的所有文件不因授权的撤销而失效。</w:t>
      </w:r>
    </w:p>
    <w:p w14:paraId="7E8BCA31">
      <w:pPr>
        <w:pStyle w:val="9"/>
        <w:tabs>
          <w:tab w:val="left" w:pos="3839"/>
        </w:tabs>
        <w:spacing w:line="362" w:lineRule="auto"/>
        <w:ind w:left="1380" w:right="674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代理人无转委托权。 委托期限：</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62FF3448">
      <w:pPr>
        <w:pStyle w:val="9"/>
        <w:tabs>
          <w:tab w:val="left" w:pos="3599"/>
          <w:tab w:val="left" w:pos="4319"/>
          <w:tab w:val="left" w:pos="5339"/>
          <w:tab w:val="left" w:pos="7559"/>
          <w:tab w:val="left" w:pos="8279"/>
        </w:tabs>
        <w:spacing w:before="1" w:line="364" w:lineRule="auto"/>
        <w:ind w:left="1380" w:right="230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委托代理人签名：</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法定代表人签名：</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职务：</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职务：</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E809353">
      <w:pPr>
        <w:pStyle w:val="9"/>
        <w:tabs>
          <w:tab w:val="left" w:pos="6359"/>
        </w:tabs>
        <w:spacing w:line="306" w:lineRule="exact"/>
        <w:ind w:left="138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委托代理人身份证号码：</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42413EC">
      <w:pPr>
        <w:pStyle w:val="9"/>
        <w:rPr>
          <w:rFonts w:ascii="Times New Roman"/>
          <w:color w:val="000000" w:themeColor="text1"/>
          <w:sz w:val="20"/>
          <w:highlight w:val="none"/>
          <w14:textFill>
            <w14:solidFill>
              <w14:schemeClr w14:val="tx1"/>
            </w14:solidFill>
          </w14:textFill>
        </w:rPr>
      </w:pPr>
    </w:p>
    <w:p w14:paraId="577B83F9">
      <w:pPr>
        <w:pStyle w:val="9"/>
        <w:rPr>
          <w:rFonts w:ascii="Times New Roman"/>
          <w:color w:val="000000" w:themeColor="text1"/>
          <w:sz w:val="20"/>
          <w:highlight w:val="none"/>
          <w14:textFill>
            <w14:solidFill>
              <w14:schemeClr w14:val="tx1"/>
            </w14:solidFill>
          </w14:textFill>
        </w:rPr>
      </w:pPr>
    </w:p>
    <w:p w14:paraId="7ED9B8AE">
      <w:pPr>
        <w:pStyle w:val="9"/>
        <w:rPr>
          <w:rFonts w:ascii="Times New Roman"/>
          <w:color w:val="000000" w:themeColor="text1"/>
          <w:sz w:val="23"/>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1508760</wp:posOffset>
                </wp:positionH>
                <wp:positionV relativeFrom="paragraph">
                  <wp:posOffset>196215</wp:posOffset>
                </wp:positionV>
                <wp:extent cx="4544695" cy="1085215"/>
                <wp:effectExtent l="4445" t="4445" r="22860" b="15240"/>
                <wp:wrapTopAndBottom/>
                <wp:docPr id="3" name="文本框 9"/>
                <wp:cNvGraphicFramePr/>
                <a:graphic xmlns:a="http://schemas.openxmlformats.org/drawingml/2006/main">
                  <a:graphicData uri="http://schemas.microsoft.com/office/word/2010/wordprocessingShape">
                    <wps:wsp>
                      <wps:cNvSpPr txBox="1"/>
                      <wps:spPr>
                        <a:xfrm>
                          <a:off x="0" y="0"/>
                          <a:ext cx="4544695" cy="1085215"/>
                        </a:xfrm>
                        <a:prstGeom prst="rect">
                          <a:avLst/>
                        </a:prstGeom>
                        <a:noFill/>
                        <a:ln w="6096" cap="flat" cmpd="sng">
                          <a:solidFill>
                            <a:srgbClr val="000000"/>
                          </a:solidFill>
                          <a:prstDash val="solid"/>
                          <a:miter/>
                          <a:headEnd type="none" w="med" len="med"/>
                          <a:tailEnd type="none" w="med" len="med"/>
                        </a:ln>
                      </wps:spPr>
                      <wps:txbx>
                        <w:txbxContent>
                          <w:p w14:paraId="6B7A036C">
                            <w:pPr>
                              <w:pStyle w:val="9"/>
                              <w:spacing w:before="145"/>
                              <w:ind w:left="103"/>
                            </w:pPr>
                            <w:r>
                              <w:t>此处请附委托代理人身份证复印件</w:t>
                            </w:r>
                          </w:p>
                        </w:txbxContent>
                      </wps:txbx>
                      <wps:bodyPr lIns="0" tIns="0" rIns="0" bIns="0" upright="1"/>
                    </wps:wsp>
                  </a:graphicData>
                </a:graphic>
              </wp:anchor>
            </w:drawing>
          </mc:Choice>
          <mc:Fallback>
            <w:pict>
              <v:shape id="文本框 9" o:spid="_x0000_s1026" o:spt="202" type="#_x0000_t202" style="position:absolute;left:0pt;margin-left:118.8pt;margin-top:15.45pt;height:85.45pt;width:357.85pt;mso-position-horizontal-relative:page;mso-wrap-distance-bottom:0pt;mso-wrap-distance-top:0pt;z-index:251659264;mso-width-relative:page;mso-height-relative:page;" filled="f" stroked="t" coordsize="21600,21600" o:gfxdata="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Pop8jYAAAACgEAAA8AAAAA&#10;AAAAAQAgAAAAIgAAAGRycy9kb3ducmV2LnhtbFBLAQIUABQAAAAIAIdO4kBhqJk9FAIAADIEAAAO&#10;AAAAAAAAAAEAIAAAACcBAABkcnMvZTJvRG9jLnhtbFBLBQYAAAAABgAGAFkBAACtBQAAAAA=&#10;">
                <v:fill on="f" focussize="0,0"/>
                <v:stroke weight="0.48pt" color="#000000" joinstyle="miter"/>
                <v:imagedata o:title=""/>
                <o:lock v:ext="edit" aspectratio="f"/>
                <v:textbox inset="0mm,0mm,0mm,0mm">
                  <w:txbxContent>
                    <w:p w14:paraId="6B7A036C">
                      <w:pPr>
                        <w:pStyle w:val="9"/>
                        <w:spacing w:before="145"/>
                        <w:ind w:left="103"/>
                      </w:pPr>
                      <w:r>
                        <w:t>此处请附委托代理人身份证复印件</w:t>
                      </w:r>
                    </w:p>
                  </w:txbxContent>
                </v:textbox>
                <w10:wrap type="topAndBottom"/>
              </v:shape>
            </w:pict>
          </mc:Fallback>
        </mc:AlternateContent>
      </w:r>
    </w:p>
    <w:p w14:paraId="7425623F">
      <w:pPr>
        <w:pStyle w:val="9"/>
        <w:rPr>
          <w:rFonts w:ascii="Times New Roman"/>
          <w:color w:val="000000" w:themeColor="text1"/>
          <w:sz w:val="20"/>
          <w:highlight w:val="none"/>
          <w14:textFill>
            <w14:solidFill>
              <w14:schemeClr w14:val="tx1"/>
            </w14:solidFill>
          </w14:textFill>
        </w:rPr>
      </w:pPr>
    </w:p>
    <w:p w14:paraId="418B2B75">
      <w:pPr>
        <w:pStyle w:val="9"/>
        <w:rPr>
          <w:rFonts w:ascii="Times New Roman"/>
          <w:color w:val="000000" w:themeColor="text1"/>
          <w:sz w:val="20"/>
          <w:highlight w:val="none"/>
          <w14:textFill>
            <w14:solidFill>
              <w14:schemeClr w14:val="tx1"/>
            </w14:solidFill>
          </w14:textFill>
        </w:rPr>
      </w:pPr>
    </w:p>
    <w:p w14:paraId="52F0233C">
      <w:pPr>
        <w:pStyle w:val="9"/>
        <w:rPr>
          <w:rFonts w:ascii="Times New Roman"/>
          <w:color w:val="000000" w:themeColor="text1"/>
          <w:sz w:val="20"/>
          <w:highlight w:val="none"/>
          <w14:textFill>
            <w14:solidFill>
              <w14:schemeClr w14:val="tx1"/>
            </w14:solidFill>
          </w14:textFill>
        </w:rPr>
      </w:pPr>
    </w:p>
    <w:p w14:paraId="4514E8E5">
      <w:pPr>
        <w:pStyle w:val="9"/>
        <w:rPr>
          <w:rFonts w:ascii="Times New Roman"/>
          <w:color w:val="000000" w:themeColor="text1"/>
          <w:sz w:val="20"/>
          <w:highlight w:val="none"/>
          <w14:textFill>
            <w14:solidFill>
              <w14:schemeClr w14:val="tx1"/>
            </w14:solidFill>
          </w14:textFill>
        </w:rPr>
      </w:pPr>
    </w:p>
    <w:p w14:paraId="53D94807">
      <w:pPr>
        <w:pStyle w:val="9"/>
        <w:rPr>
          <w:rFonts w:ascii="Times New Roman"/>
          <w:color w:val="000000" w:themeColor="text1"/>
          <w:sz w:val="20"/>
          <w:highlight w:val="none"/>
          <w14:textFill>
            <w14:solidFill>
              <w14:schemeClr w14:val="tx1"/>
            </w14:solidFill>
          </w14:textFill>
        </w:rPr>
      </w:pPr>
    </w:p>
    <w:p w14:paraId="4BCD0B23">
      <w:pPr>
        <w:pStyle w:val="9"/>
        <w:spacing w:before="8"/>
        <w:rPr>
          <w:rFonts w:ascii="Times New Roman"/>
          <w:color w:val="000000" w:themeColor="text1"/>
          <w:sz w:val="20"/>
          <w:highlight w:val="none"/>
          <w14:textFill>
            <w14:solidFill>
              <w14:schemeClr w14:val="tx1"/>
            </w14:solidFill>
          </w14:textFill>
        </w:rPr>
      </w:pPr>
    </w:p>
    <w:p w14:paraId="535FF86B">
      <w:pPr>
        <w:pStyle w:val="9"/>
        <w:tabs>
          <w:tab w:val="left" w:pos="5459"/>
        </w:tabs>
        <w:spacing w:before="74"/>
        <w:ind w:left="3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546EFFFE">
      <w:pPr>
        <w:pStyle w:val="9"/>
        <w:rPr>
          <w:color w:val="000000" w:themeColor="text1"/>
          <w:sz w:val="26"/>
          <w:highlight w:val="none"/>
          <w14:textFill>
            <w14:solidFill>
              <w14:schemeClr w14:val="tx1"/>
            </w14:solidFill>
          </w14:textFill>
        </w:rPr>
      </w:pPr>
    </w:p>
    <w:p w14:paraId="19E32A50">
      <w:pPr>
        <w:pStyle w:val="9"/>
        <w:spacing w:before="9"/>
        <w:rPr>
          <w:color w:val="000000" w:themeColor="text1"/>
          <w:sz w:val="21"/>
          <w:highlight w:val="none"/>
          <w14:textFill>
            <w14:solidFill>
              <w14:schemeClr w14:val="tx1"/>
            </w14:solidFill>
          </w14:textFill>
        </w:rPr>
      </w:pPr>
    </w:p>
    <w:p w14:paraId="0E0E33F0">
      <w:pPr>
        <w:pStyle w:val="9"/>
        <w:tabs>
          <w:tab w:val="left" w:pos="1289"/>
          <w:tab w:val="left" w:pos="2009"/>
        </w:tabs>
        <w:spacing w:before="1"/>
        <w:ind w:left="57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6E507313">
      <w:pPr>
        <w:spacing w:after="0"/>
        <w:jc w:val="center"/>
        <w:rPr>
          <w:color w:val="000000" w:themeColor="text1"/>
          <w:highlight w:val="none"/>
          <w14:textFill>
            <w14:solidFill>
              <w14:schemeClr w14:val="tx1"/>
            </w14:solidFill>
          </w14:textFill>
        </w:rPr>
        <w:sectPr>
          <w:pgSz w:w="11910" w:h="16840"/>
          <w:pgMar w:top="1480" w:right="420" w:bottom="1160" w:left="900" w:header="0" w:footer="966" w:gutter="0"/>
          <w:pgNumType w:fmt="decimal"/>
          <w:cols w:space="720" w:num="1"/>
        </w:sectPr>
      </w:pPr>
    </w:p>
    <w:p w14:paraId="36CF1AAE">
      <w:pPr>
        <w:pStyle w:val="4"/>
        <w:tabs>
          <w:tab w:val="left" w:pos="4627"/>
        </w:tabs>
        <w:spacing w:before="4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附件8: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证明文件</w:t>
      </w:r>
    </w:p>
    <w:p w14:paraId="182C870F">
      <w:pPr>
        <w:pStyle w:val="9"/>
        <w:spacing w:before="9"/>
        <w:rPr>
          <w:b/>
          <w:color w:val="000000" w:themeColor="text1"/>
          <w:sz w:val="20"/>
          <w:highlight w:val="none"/>
          <w14:textFill>
            <w14:solidFill>
              <w14:schemeClr w14:val="tx1"/>
            </w14:solidFill>
          </w14:textFill>
        </w:rPr>
      </w:pPr>
    </w:p>
    <w:p w14:paraId="45ACECA4">
      <w:pPr>
        <w:pStyle w:val="6"/>
        <w:numPr>
          <w:ilvl w:val="0"/>
          <w:numId w:val="0"/>
        </w:numPr>
        <w:tabs>
          <w:tab w:val="left" w:pos="1746"/>
        </w:tabs>
        <w:spacing w:before="0" w:after="0" w:line="357" w:lineRule="auto"/>
        <w:ind w:right="1616" w:rightChars="0"/>
        <w:jc w:val="center"/>
        <w:rPr>
          <w:color w:val="000000" w:themeColor="text1"/>
          <w:sz w:val="28"/>
          <w:szCs w:val="28"/>
          <w:highlight w:val="none"/>
          <w14:textFill>
            <w14:solidFill>
              <w14:schemeClr w14:val="tx1"/>
            </w14:solidFill>
          </w14:textFill>
        </w:rPr>
      </w:pPr>
      <w:r>
        <w:rPr>
          <w:rFonts w:hint="eastAsia"/>
          <w:color w:val="000000" w:themeColor="text1"/>
          <w:w w:val="95"/>
          <w:sz w:val="28"/>
          <w:szCs w:val="28"/>
          <w:highlight w:val="none"/>
          <w:lang w:val="en-US" w:eastAsia="zh-CN"/>
          <w14:textFill>
            <w14:solidFill>
              <w14:schemeClr w14:val="tx1"/>
            </w14:solidFill>
          </w14:textFill>
        </w:rPr>
        <w:t xml:space="preserve">8.1 </w:t>
      </w:r>
      <w:r>
        <w:rPr>
          <w:color w:val="000000" w:themeColor="text1"/>
          <w:w w:val="95"/>
          <w:sz w:val="28"/>
          <w:szCs w:val="28"/>
          <w:highlight w:val="none"/>
          <w14:textFill>
            <w14:solidFill>
              <w14:schemeClr w14:val="tx1"/>
            </w14:solidFill>
          </w14:textFill>
        </w:rPr>
        <w:t>资格证明文件</w:t>
      </w:r>
    </w:p>
    <w:p w14:paraId="1E665FDD">
      <w:pPr>
        <w:numPr>
          <w:ilvl w:val="0"/>
          <w:numId w:val="0"/>
        </w:numPr>
        <w:ind w:leftChars="418" w:right="0" w:rightChars="0" w:firstLine="480" w:firstLineChars="200"/>
        <w:jc w:val="both"/>
        <w:rPr>
          <w:rFonts w:hint="eastAsia" w:ascii="宋体" w:hAnsi="宋体" w:eastAsia="宋体" w:cs="宋体"/>
          <w:color w:val="000000" w:themeColor="text1"/>
          <w:sz w:val="24"/>
          <w:lang w:val="en-US" w:eastAsia="zh-CN"/>
          <w14:textFill>
            <w14:solidFill>
              <w14:schemeClr w14:val="tx1"/>
            </w14:solidFill>
          </w14:textFill>
        </w:rPr>
      </w:pPr>
      <w:r>
        <w:rPr>
          <w:rFonts w:hint="eastAsia" w:cs="宋体"/>
          <w:color w:val="000000" w:themeColor="text1"/>
          <w:sz w:val="24"/>
          <w:lang w:val="en-US" w:eastAsia="zh-CN"/>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满足《中华人民共和国政府采购法》第二十二条规定，驻马店市政府采购</w:t>
      </w:r>
    </w:p>
    <w:p w14:paraId="0F46BC02">
      <w:pPr>
        <w:numPr>
          <w:ilvl w:val="0"/>
          <w:numId w:val="0"/>
        </w:numPr>
        <w:ind w:leftChars="418" w:right="0" w:rightChars="0"/>
        <w:jc w:val="both"/>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供应商信用承诺函按规定填写（详见响应文件格式）。</w:t>
      </w:r>
    </w:p>
    <w:p w14:paraId="520C33B6">
      <w:pPr>
        <w:numPr>
          <w:ilvl w:val="0"/>
          <w:numId w:val="17"/>
        </w:numPr>
        <w:ind w:leftChars="418" w:right="0" w:rightChars="0" w:firstLine="480" w:firstLineChars="200"/>
        <w:jc w:val="both"/>
        <w:rPr>
          <w:rFonts w:hint="eastAsia" w:cs="宋体"/>
          <w:color w:val="000000" w:themeColor="text1"/>
          <w:sz w:val="24"/>
          <w:lang w:val="en-US" w:eastAsia="zh-CN"/>
          <w14:textFill>
            <w14:solidFill>
              <w14:schemeClr w14:val="tx1"/>
            </w14:solidFill>
          </w14:textFill>
        </w:rPr>
      </w:pPr>
      <w:r>
        <w:rPr>
          <w:rFonts w:hint="eastAsia" w:ascii="宋体" w:hAnsi="宋体" w:cs="宋体"/>
          <w:b w:val="0"/>
          <w:bCs w:val="0"/>
          <w:color w:val="000000" w:themeColor="text1"/>
          <w:kern w:val="0"/>
          <w:sz w:val="24"/>
          <w:lang w:val="en-US" w:eastAsia="zh-CN"/>
          <w14:textFill>
            <w14:solidFill>
              <w14:schemeClr w14:val="tx1"/>
            </w14:solidFill>
          </w14:textFill>
        </w:rPr>
        <w:t>供应商须具有有效的营业执照</w:t>
      </w:r>
      <w:r>
        <w:rPr>
          <w:rFonts w:hint="eastAsia" w:cs="宋体"/>
          <w:color w:val="000000" w:themeColor="text1"/>
          <w:sz w:val="24"/>
          <w:lang w:val="en-US" w:eastAsia="zh-CN"/>
          <w14:textFill>
            <w14:solidFill>
              <w14:schemeClr w14:val="tx1"/>
            </w14:solidFill>
          </w14:textFill>
        </w:rPr>
        <w:t>；</w:t>
      </w:r>
    </w:p>
    <w:p w14:paraId="52255FD6">
      <w:pPr>
        <w:numPr>
          <w:ilvl w:val="0"/>
          <w:numId w:val="17"/>
        </w:numPr>
        <w:ind w:leftChars="418" w:right="0" w:rightChars="0" w:firstLine="480" w:firstLineChars="200"/>
        <w:jc w:val="both"/>
        <w:rPr>
          <w:rFonts w:hint="default" w:cs="宋体"/>
          <w:color w:val="000000" w:themeColor="text1"/>
          <w:sz w:val="24"/>
          <w:lang w:val="en-US" w:eastAsia="zh-CN"/>
          <w14:textFill>
            <w14:solidFill>
              <w14:schemeClr w14:val="tx1"/>
            </w14:solidFill>
          </w14:textFill>
        </w:rPr>
      </w:pPr>
      <w:r>
        <w:rPr>
          <w:rFonts w:hint="default" w:cs="宋体"/>
          <w:color w:val="000000" w:themeColor="text1"/>
          <w:sz w:val="24"/>
          <w:lang w:val="en-US" w:eastAsia="zh-CN"/>
          <w14:textFill>
            <w14:solidFill>
              <w14:schemeClr w14:val="tx1"/>
            </w14:solidFill>
          </w14:textFill>
        </w:rPr>
        <w:t>法定代表人本人参加协商的，提供身份证原件的扫描件；法定代表人委托</w:t>
      </w:r>
    </w:p>
    <w:p w14:paraId="18F52C03">
      <w:pPr>
        <w:numPr>
          <w:ilvl w:val="0"/>
          <w:numId w:val="0"/>
        </w:numPr>
        <w:ind w:right="0" w:rightChars="0" w:firstLine="960" w:firstLineChars="400"/>
        <w:jc w:val="both"/>
        <w:rPr>
          <w:rFonts w:hint="default" w:cs="宋体"/>
          <w:color w:val="000000" w:themeColor="text1"/>
          <w:sz w:val="24"/>
          <w:lang w:val="en-US" w:eastAsia="zh-CN"/>
          <w14:textFill>
            <w14:solidFill>
              <w14:schemeClr w14:val="tx1"/>
            </w14:solidFill>
          </w14:textFill>
        </w:rPr>
      </w:pPr>
      <w:r>
        <w:rPr>
          <w:rFonts w:hint="default" w:cs="宋体"/>
          <w:color w:val="000000" w:themeColor="text1"/>
          <w:sz w:val="24"/>
          <w:lang w:val="en-US" w:eastAsia="zh-CN"/>
          <w14:textFill>
            <w14:solidFill>
              <w14:schemeClr w14:val="tx1"/>
            </w14:solidFill>
          </w14:textFill>
        </w:rPr>
        <w:t>代理人参加协商的，提供法人授权委托书原件和委托代理人的身份证原件的扫描件。</w:t>
      </w:r>
    </w:p>
    <w:p w14:paraId="6624FEF9">
      <w:pPr>
        <w:numPr>
          <w:ilvl w:val="0"/>
          <w:numId w:val="0"/>
        </w:numPr>
        <w:ind w:right="0" w:rightChars="0" w:firstLine="960" w:firstLineChars="400"/>
        <w:jc w:val="both"/>
        <w:rPr>
          <w:rFonts w:hint="default" w:cs="宋体"/>
          <w:color w:val="000000" w:themeColor="text1"/>
          <w:sz w:val="24"/>
          <w:lang w:val="en-US" w:eastAsia="zh-CN"/>
          <w14:textFill>
            <w14:solidFill>
              <w14:schemeClr w14:val="tx1"/>
            </w14:solidFill>
          </w14:textFill>
        </w:rPr>
      </w:pPr>
    </w:p>
    <w:p w14:paraId="6BBE9030">
      <w:pPr>
        <w:pStyle w:val="9"/>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p>
    <w:p w14:paraId="6B5E274F">
      <w:pPr>
        <w:pStyle w:val="22"/>
        <w:numPr>
          <w:ilvl w:val="0"/>
          <w:numId w:val="0"/>
        </w:numPr>
        <w:tabs>
          <w:tab w:val="left" w:pos="1884"/>
        </w:tabs>
        <w:spacing w:before="169" w:after="0" w:line="240" w:lineRule="auto"/>
        <w:ind w:right="0" w:rightChars="0"/>
        <w:jc w:val="center"/>
        <w:rPr>
          <w:b/>
          <w:color w:val="000000" w:themeColor="text1"/>
          <w:sz w:val="26"/>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8.2 </w:t>
      </w:r>
      <w:r>
        <w:rPr>
          <w:b/>
          <w:color w:val="000000" w:themeColor="text1"/>
          <w:sz w:val="28"/>
          <w:highlight w:val="none"/>
          <w14:textFill>
            <w14:solidFill>
              <w14:schemeClr w14:val="tx1"/>
            </w14:solidFill>
          </w14:textFill>
        </w:rPr>
        <w:t>驻马店市政府采购供应商信用承诺函（格式）</w:t>
      </w:r>
    </w:p>
    <w:p w14:paraId="66458A2D">
      <w:pPr>
        <w:pStyle w:val="9"/>
        <w:spacing w:before="186" w:line="429" w:lineRule="auto"/>
        <w:ind w:left="900" w:right="3613" w:firstLine="223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驻马店市政府采购供应商信用承诺函致（采购人或政府采购代理机构）：</w:t>
      </w:r>
    </w:p>
    <w:p w14:paraId="3A6B4F61">
      <w:pPr>
        <w:pStyle w:val="9"/>
        <w:spacing w:before="4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单位名称（自然人姓名）：</w:t>
      </w:r>
    </w:p>
    <w:p w14:paraId="4A7D3E38">
      <w:pPr>
        <w:pStyle w:val="9"/>
        <w:spacing w:before="11"/>
        <w:rPr>
          <w:color w:val="000000" w:themeColor="text1"/>
          <w:sz w:val="22"/>
          <w:highlight w:val="none"/>
          <w14:textFill>
            <w14:solidFill>
              <w14:schemeClr w14:val="tx1"/>
            </w14:solidFill>
          </w14:textFill>
        </w:rPr>
      </w:pPr>
    </w:p>
    <w:p w14:paraId="2B5DCF55">
      <w:pPr>
        <w:pStyle w:val="9"/>
        <w:spacing w:line="468" w:lineRule="auto"/>
        <w:ind w:left="1380" w:right="53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统一社会信用代码（身份证号码）：法定代表人（负责人）：</w:t>
      </w:r>
    </w:p>
    <w:p w14:paraId="6C2D966D">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联系地址和电话：</w:t>
      </w:r>
    </w:p>
    <w:p w14:paraId="1A57B944">
      <w:pPr>
        <w:pStyle w:val="9"/>
        <w:spacing w:before="10"/>
        <w:rPr>
          <w:color w:val="000000" w:themeColor="text1"/>
          <w:sz w:val="22"/>
          <w:highlight w:val="none"/>
          <w14:textFill>
            <w14:solidFill>
              <w14:schemeClr w14:val="tx1"/>
            </w14:solidFill>
          </w14:textFill>
        </w:rPr>
      </w:pPr>
    </w:p>
    <w:p w14:paraId="3C15E14F">
      <w:pPr>
        <w:pStyle w:val="9"/>
        <w:spacing w:line="468"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14:paraId="081E8280">
      <w:pPr>
        <w:pStyle w:val="9"/>
        <w:spacing w:before="2"/>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（一）具有独立承担民事责任的能力；</w:t>
      </w:r>
    </w:p>
    <w:p w14:paraId="7750DC02">
      <w:pPr>
        <w:pStyle w:val="9"/>
        <w:spacing w:before="11"/>
        <w:rPr>
          <w:color w:val="000000" w:themeColor="text1"/>
          <w:sz w:val="22"/>
          <w:highlight w:val="none"/>
          <w14:textFill>
            <w14:solidFill>
              <w14:schemeClr w14:val="tx1"/>
            </w14:solidFill>
          </w14:textFill>
        </w:rPr>
      </w:pPr>
    </w:p>
    <w:p w14:paraId="76D4D661">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（二）具有良好的商业信誉和健全的财务会计制度；</w:t>
      </w:r>
    </w:p>
    <w:p w14:paraId="6187DBFE">
      <w:pPr>
        <w:pStyle w:val="9"/>
        <w:spacing w:before="10"/>
        <w:rPr>
          <w:color w:val="000000" w:themeColor="text1"/>
          <w:sz w:val="22"/>
          <w:highlight w:val="none"/>
          <w14:textFill>
            <w14:solidFill>
              <w14:schemeClr w14:val="tx1"/>
            </w14:solidFill>
          </w14:textFill>
        </w:rPr>
      </w:pPr>
    </w:p>
    <w:p w14:paraId="62AEF5CB">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（三）具有履行合同所必需的设备和专业技术能力；</w:t>
      </w:r>
    </w:p>
    <w:p w14:paraId="7F3093ED">
      <w:pPr>
        <w:pStyle w:val="9"/>
        <w:spacing w:before="11"/>
        <w:rPr>
          <w:color w:val="000000" w:themeColor="text1"/>
          <w:sz w:val="22"/>
          <w:highlight w:val="none"/>
          <w14:textFill>
            <w14:solidFill>
              <w14:schemeClr w14:val="tx1"/>
            </w14:solidFill>
          </w14:textFill>
        </w:rPr>
      </w:pPr>
    </w:p>
    <w:p w14:paraId="4C1AD193">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（四）有依法缴纳税收和社会保障资金的良好记录；</w:t>
      </w:r>
    </w:p>
    <w:p w14:paraId="057C384D">
      <w:pPr>
        <w:pStyle w:val="9"/>
        <w:spacing w:before="10"/>
        <w:rPr>
          <w:color w:val="000000" w:themeColor="text1"/>
          <w:sz w:val="22"/>
          <w:highlight w:val="none"/>
          <w14:textFill>
            <w14:solidFill>
              <w14:schemeClr w14:val="tx1"/>
            </w14:solidFill>
          </w14:textFill>
        </w:rPr>
      </w:pPr>
    </w:p>
    <w:p w14:paraId="4F5CEF7B">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（五）参加政府采购活动前三年内，在经营活动中没有重大违法记录；</w:t>
      </w:r>
    </w:p>
    <w:p w14:paraId="652D8144">
      <w:pPr>
        <w:pStyle w:val="9"/>
        <w:spacing w:before="10"/>
        <w:rPr>
          <w:color w:val="000000" w:themeColor="text1"/>
          <w:sz w:val="22"/>
          <w:highlight w:val="none"/>
          <w14:textFill>
            <w14:solidFill>
              <w14:schemeClr w14:val="tx1"/>
            </w14:solidFill>
          </w14:textFill>
        </w:rPr>
      </w:pPr>
    </w:p>
    <w:p w14:paraId="77DFDD34">
      <w:pPr>
        <w:pStyle w:val="9"/>
        <w:numPr>
          <w:ilvl w:val="0"/>
          <w:numId w:val="18"/>
        </w:numPr>
        <w:spacing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未被列入严重失信主体名单、失信被执行人、税收违法黑名单、政府采购严重违法失信行为记录名单，未曾作出虚假承诺；</w:t>
      </w:r>
    </w:p>
    <w:p w14:paraId="0329233C">
      <w:pPr>
        <w:pStyle w:val="9"/>
        <w:numPr>
          <w:ilvl w:val="0"/>
          <w:numId w:val="0"/>
        </w:numPr>
        <w:spacing w:line="468" w:lineRule="auto"/>
        <w:ind w:left="1380" w:leftChars="0" w:right="1529" w:right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（七）符合法律、行政法规规定的其他条件。</w:t>
      </w:r>
    </w:p>
    <w:p w14:paraId="33B18825">
      <w:pPr>
        <w:pStyle w:val="9"/>
        <w:spacing w:before="10"/>
        <w:rPr>
          <w:color w:val="000000" w:themeColor="text1"/>
          <w:sz w:val="22"/>
          <w:highlight w:val="none"/>
          <w14:textFill>
            <w14:solidFill>
              <w14:schemeClr w14:val="tx1"/>
            </w14:solidFill>
          </w14:textFill>
        </w:rPr>
      </w:pPr>
    </w:p>
    <w:p w14:paraId="479D2E53">
      <w:pPr>
        <w:pStyle w:val="9"/>
        <w:spacing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我单位（本人）保证上述承诺事项的真实性，如有弄虚作假或其他违法违规行为，愿意承担一切法律责任，并承担因此所造成的一切损失。</w:t>
      </w:r>
    </w:p>
    <w:p w14:paraId="1498E492">
      <w:pPr>
        <w:pStyle w:val="9"/>
        <w:rPr>
          <w:color w:val="000000" w:themeColor="text1"/>
          <w:highlight w:val="none"/>
          <w14:textFill>
            <w14:solidFill>
              <w14:schemeClr w14:val="tx1"/>
            </w14:solidFill>
          </w14:textFill>
        </w:rPr>
      </w:pPr>
    </w:p>
    <w:p w14:paraId="6D9F88B4">
      <w:pPr>
        <w:pStyle w:val="9"/>
        <w:spacing w:before="12"/>
        <w:rPr>
          <w:color w:val="000000" w:themeColor="text1"/>
          <w:sz w:val="22"/>
          <w:highlight w:val="none"/>
          <w14:textFill>
            <w14:solidFill>
              <w14:schemeClr w14:val="tx1"/>
            </w14:solidFill>
          </w14:textFill>
        </w:rPr>
      </w:pPr>
    </w:p>
    <w:p w14:paraId="58D3B66E">
      <w:pPr>
        <w:pStyle w:val="9"/>
        <w:ind w:left="42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供应商名称（盖章）：</w:t>
      </w:r>
    </w:p>
    <w:p w14:paraId="038099BF">
      <w:pPr>
        <w:pStyle w:val="9"/>
        <w:spacing w:before="10"/>
        <w:rPr>
          <w:color w:val="000000" w:themeColor="text1"/>
          <w:sz w:val="22"/>
          <w:highlight w:val="none"/>
          <w14:textFill>
            <w14:solidFill>
              <w14:schemeClr w14:val="tx1"/>
            </w14:solidFill>
          </w14:textFill>
        </w:rPr>
      </w:pPr>
    </w:p>
    <w:p w14:paraId="480FED47">
      <w:pPr>
        <w:pStyle w:val="9"/>
        <w:tabs>
          <w:tab w:val="left" w:pos="5459"/>
          <w:tab w:val="left" w:pos="6539"/>
          <w:tab w:val="left" w:pos="7379"/>
        </w:tabs>
        <w:spacing w:line="468" w:lineRule="auto"/>
        <w:ind w:left="4260" w:right="29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法定代表人或授权代表(签字)：日期：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27040B1F">
      <w:pPr>
        <w:pStyle w:val="9"/>
        <w:rPr>
          <w:color w:val="000000" w:themeColor="text1"/>
          <w:highlight w:val="none"/>
          <w14:textFill>
            <w14:solidFill>
              <w14:schemeClr w14:val="tx1"/>
            </w14:solidFill>
          </w14:textFill>
        </w:rPr>
      </w:pPr>
    </w:p>
    <w:p w14:paraId="43D39675">
      <w:pPr>
        <w:pStyle w:val="9"/>
        <w:rPr>
          <w:color w:val="000000" w:themeColor="text1"/>
          <w:highlight w:val="none"/>
          <w14:textFill>
            <w14:solidFill>
              <w14:schemeClr w14:val="tx1"/>
            </w14:solidFill>
          </w14:textFill>
        </w:rPr>
      </w:pPr>
    </w:p>
    <w:p w14:paraId="2EBE4482">
      <w:pPr>
        <w:pStyle w:val="9"/>
        <w:rPr>
          <w:color w:val="000000" w:themeColor="text1"/>
          <w:highlight w:val="none"/>
          <w14:textFill>
            <w14:solidFill>
              <w14:schemeClr w14:val="tx1"/>
            </w14:solidFill>
          </w14:textFill>
        </w:rPr>
      </w:pPr>
    </w:p>
    <w:p w14:paraId="4E9540B0">
      <w:pPr>
        <w:pStyle w:val="9"/>
        <w:spacing w:before="9"/>
        <w:rPr>
          <w:color w:val="000000" w:themeColor="text1"/>
          <w:sz w:val="21"/>
          <w:highlight w:val="none"/>
          <w14:textFill>
            <w14:solidFill>
              <w14:schemeClr w14:val="tx1"/>
            </w14:solidFill>
          </w14:textFill>
        </w:rPr>
      </w:pPr>
    </w:p>
    <w:p w14:paraId="59DD760F">
      <w:pPr>
        <w:pStyle w:val="9"/>
        <w:spacing w:before="1"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注：1.供应商须在响应性文件中按此模板提供承诺函，未提供视为未实质性响应单一来源采购文件要求，按无效响应处理。</w:t>
      </w:r>
    </w:p>
    <w:p w14:paraId="2A59790E">
      <w:pPr>
        <w:pStyle w:val="9"/>
        <w:spacing w:before="72" w:line="364" w:lineRule="auto"/>
        <w:ind w:left="900" w:right="1529" w:firstLine="9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2.供应商的法定代表人或者授权代表的签字或盖章应真实、有效，如由授权代表签字或盖章的，应提供“法定代表人授权书”。</w:t>
      </w:r>
    </w:p>
    <w:p w14:paraId="29699F24">
      <w:pPr>
        <w:pStyle w:val="9"/>
        <w:spacing w:before="11"/>
        <w:rPr>
          <w:color w:val="000000" w:themeColor="text1"/>
          <w:sz w:val="21"/>
          <w:highlight w:val="none"/>
          <w14:textFill>
            <w14:solidFill>
              <w14:schemeClr w14:val="tx1"/>
            </w14:solidFill>
          </w14:textFill>
        </w:rPr>
      </w:pPr>
    </w:p>
    <w:p w14:paraId="31BCB60F">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7B550AD7">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485DF829">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2DDCA15E">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1DE39752">
      <w:pPr>
        <w:pStyle w:val="22"/>
        <w:numPr>
          <w:ilvl w:val="0"/>
          <w:numId w:val="0"/>
        </w:numPr>
        <w:tabs>
          <w:tab w:val="left" w:pos="1563"/>
        </w:tabs>
        <w:spacing w:before="0" w:after="0" w:line="240" w:lineRule="auto"/>
        <w:ind w:right="0" w:rightChars="0"/>
        <w:jc w:val="center"/>
        <w:rPr>
          <w:b/>
          <w:bCs/>
          <w:color w:val="000000" w:themeColor="text1"/>
          <w:sz w:val="28"/>
          <w:szCs w:val="28"/>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8.3 </w:t>
      </w:r>
      <w:r>
        <w:rPr>
          <w:b/>
          <w:bCs/>
          <w:color w:val="000000" w:themeColor="text1"/>
          <w:sz w:val="28"/>
          <w:szCs w:val="28"/>
          <w:highlight w:val="none"/>
          <w14:textFill>
            <w14:solidFill>
              <w14:schemeClr w14:val="tx1"/>
            </w14:solidFill>
          </w14:textFill>
        </w:rPr>
        <w:t>服务方案（根据项目要求提供，格式自拟）</w:t>
      </w:r>
    </w:p>
    <w:p w14:paraId="7E8639FC">
      <w:pPr>
        <w:spacing w:after="0" w:line="240" w:lineRule="auto"/>
        <w:jc w:val="left"/>
        <w:rPr>
          <w:b/>
          <w:bCs/>
          <w:color w:val="000000" w:themeColor="text1"/>
          <w:sz w:val="22"/>
          <w:highlight w:val="none"/>
          <w14:textFill>
            <w14:solidFill>
              <w14:schemeClr w14:val="tx1"/>
            </w14:solidFill>
          </w14:textFill>
        </w:rPr>
        <w:sectPr>
          <w:footerReference r:id="rId13" w:type="default"/>
          <w:pgSz w:w="11910" w:h="16840"/>
          <w:pgMar w:top="1600" w:right="420" w:bottom="1160" w:left="900" w:header="0" w:footer="966" w:gutter="0"/>
          <w:pgNumType w:fmt="decimal"/>
          <w:cols w:space="720" w:num="1"/>
        </w:sectPr>
      </w:pPr>
    </w:p>
    <w:p w14:paraId="7915466A">
      <w:pPr>
        <w:pStyle w:val="6"/>
        <w:spacing w:before="49"/>
        <w:ind w:left="0" w:leftChars="0" w:firstLine="0" w:firstLineChars="0"/>
        <w:jc w:val="center"/>
        <w:rPr>
          <w:b/>
          <w:color w:val="000000" w:themeColor="text1"/>
          <w:sz w:val="28"/>
          <w:highlight w:val="none"/>
          <w14:textFill>
            <w14:solidFill>
              <w14:schemeClr w14:val="tx1"/>
            </w14:solidFill>
          </w14:textFill>
        </w:rPr>
      </w:pPr>
      <w:r>
        <w:rPr>
          <w:color w:val="000000" w:themeColor="text1"/>
          <w:sz w:val="28"/>
          <w:szCs w:val="28"/>
          <w:highlight w:val="none"/>
          <w14:textFill>
            <w14:solidFill>
              <w14:schemeClr w14:val="tx1"/>
            </w14:solidFill>
          </w14:textFill>
        </w:rPr>
        <w:t>8.</w:t>
      </w:r>
      <w:r>
        <w:rPr>
          <w:rFonts w:hint="eastAsia"/>
          <w:color w:val="000000" w:themeColor="text1"/>
          <w:sz w:val="28"/>
          <w:szCs w:val="28"/>
          <w:highlight w:val="none"/>
          <w:lang w:val="en-US" w:eastAsia="zh-CN"/>
          <w14:textFill>
            <w14:solidFill>
              <w14:schemeClr w14:val="tx1"/>
            </w14:solidFill>
          </w14:textFill>
        </w:rPr>
        <w:t xml:space="preserve">4 </w:t>
      </w:r>
      <w:r>
        <w:rPr>
          <w:b/>
          <w:color w:val="000000" w:themeColor="text1"/>
          <w:sz w:val="28"/>
          <w:highlight w:val="none"/>
          <w14:textFill>
            <w14:solidFill>
              <w14:schemeClr w14:val="tx1"/>
            </w14:solidFill>
          </w14:textFill>
        </w:rPr>
        <w:t>中小企业声明函（工程、服务）（格式</w:t>
      </w:r>
      <w:r>
        <w:rPr>
          <w:rFonts w:hint="eastAsia" w:ascii="宋体" w:hAnsi="宋体" w:eastAsia="宋体" w:cs="宋体"/>
          <w:b/>
          <w:bCs/>
          <w:snapToGrid w:val="0"/>
          <w:color w:val="000000" w:themeColor="text1"/>
          <w:spacing w:val="-4"/>
          <w:kern w:val="0"/>
          <w:sz w:val="28"/>
          <w:szCs w:val="28"/>
          <w:highlight w:val="none"/>
          <w:lang w:eastAsia="en-US"/>
          <w14:textFill>
            <w14:solidFill>
              <w14:schemeClr w14:val="tx1"/>
            </w14:solidFill>
          </w14:textFill>
        </w:rPr>
        <w:t>，如是）</w:t>
      </w:r>
    </w:p>
    <w:p w14:paraId="431BB588">
      <w:pPr>
        <w:pStyle w:val="9"/>
        <w:spacing w:before="6"/>
        <w:rPr>
          <w:b/>
          <w:color w:val="000000" w:themeColor="text1"/>
          <w:sz w:val="23"/>
          <w:highlight w:val="none"/>
          <w14:textFill>
            <w14:solidFill>
              <w14:schemeClr w14:val="tx1"/>
            </w14:solidFill>
          </w14:textFill>
        </w:rPr>
      </w:pPr>
    </w:p>
    <w:p w14:paraId="06B5E226">
      <w:pPr>
        <w:pStyle w:val="9"/>
        <w:spacing w:before="67"/>
        <w:ind w:firstLine="1440" w:firstLineChars="6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本公司（联合体）郑重声明，根据《政府采购促进中小企业发展管理办法》</w:t>
      </w:r>
    </w:p>
    <w:p w14:paraId="1D21326F">
      <w:pPr>
        <w:pStyle w:val="9"/>
        <w:tabs>
          <w:tab w:val="left" w:pos="2219"/>
          <w:tab w:val="left" w:pos="7979"/>
        </w:tabs>
        <w:spacing w:before="158" w:line="364" w:lineRule="auto"/>
        <w:ind w:left="900" w:right="11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（财库﹝2020﹞46 号）</w:t>
      </w:r>
      <w:r>
        <w:rPr>
          <w:rFonts w:hint="eastAsia" w:ascii="宋体" w:hAnsi="宋体" w:eastAsia="宋体" w:cs="宋体"/>
          <w:color w:val="000000" w:themeColor="text1"/>
          <w:sz w:val="24"/>
          <w:highlight w:val="none"/>
          <w14:textFill>
            <w14:solidFill>
              <w14:schemeClr w14:val="tx1"/>
            </w14:solidFill>
          </w14:textFill>
        </w:rPr>
        <w:t>、《关于进一步加大政府采购支持中小企业力度的通知》（财库〔2022〕19号）</w:t>
      </w:r>
      <w:r>
        <w:rPr>
          <w:rFonts w:hint="eastAsia" w:ascii="宋体" w:hAnsi="宋体" w:eastAsia="宋体" w:cs="宋体"/>
          <w:color w:val="000000" w:themeColor="text1"/>
          <w:kern w:val="0"/>
          <w:sz w:val="24"/>
          <w:highlight w:val="none"/>
          <w:lang w:bidi="ar"/>
          <w14:textFill>
            <w14:solidFill>
              <w14:schemeClr w14:val="tx1"/>
            </w14:solidFill>
          </w14:textFill>
        </w:rPr>
        <w:t>的规定，</w:t>
      </w:r>
      <w:r>
        <w:rPr>
          <w:color w:val="000000" w:themeColor="text1"/>
          <w:highlight w:val="none"/>
          <w14:textFill>
            <w14:solidFill>
              <w14:schemeClr w14:val="tx1"/>
            </w14:solidFill>
          </w14:textFill>
        </w:rPr>
        <w:t>本公司（联合体）参加</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（单位名称）的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（项目名称）采购活动，工程的施工单位全部为符合政策要求的中小企业（或者：服务全部由符合政策要求的中小企业承接）。相关企业（含联合体中的中小企业、签订分包意向协议的中小企业）的具体情 况如下：</w:t>
      </w:r>
    </w:p>
    <w:p w14:paraId="2EF9A4D1">
      <w:pPr>
        <w:pStyle w:val="22"/>
        <w:numPr>
          <w:ilvl w:val="2"/>
          <w:numId w:val="16"/>
        </w:numPr>
        <w:tabs>
          <w:tab w:val="left" w:pos="1620"/>
          <w:tab w:val="left" w:pos="2219"/>
          <w:tab w:val="left" w:pos="5099"/>
        </w:tabs>
        <w:spacing w:before="160" w:after="0" w:line="240" w:lineRule="auto"/>
        <w:ind w:left="1620" w:right="0" w:hanging="36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（标的名称），属于</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（采购文件中明确的所属行业）；承建</w:t>
      </w:r>
    </w:p>
    <w:p w14:paraId="39CF9AEE">
      <w:pPr>
        <w:pStyle w:val="9"/>
        <w:tabs>
          <w:tab w:val="left" w:pos="2459"/>
          <w:tab w:val="left" w:pos="3539"/>
          <w:tab w:val="left" w:pos="4499"/>
        </w:tabs>
        <w:spacing w:before="161" w:line="362" w:lineRule="auto"/>
        <w:ind w:left="900" w:right="140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（承接）企业为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（企业名称），从业人员</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人，营业收入为</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万元， 资产总额为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万元 ，属于</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（中型企业、 小型企业、微型企业）；</w:t>
      </w:r>
    </w:p>
    <w:p w14:paraId="277C5AB2">
      <w:pPr>
        <w:pStyle w:val="22"/>
        <w:numPr>
          <w:ilvl w:val="2"/>
          <w:numId w:val="16"/>
        </w:numPr>
        <w:tabs>
          <w:tab w:val="left" w:pos="1620"/>
          <w:tab w:val="left" w:pos="2219"/>
          <w:tab w:val="left" w:pos="5099"/>
        </w:tabs>
        <w:spacing w:before="5" w:after="0" w:line="240" w:lineRule="auto"/>
        <w:ind w:left="1620" w:right="0" w:hanging="36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（标的名称），属于</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（采购文件中明确的所属行业）；承建</w:t>
      </w:r>
    </w:p>
    <w:p w14:paraId="45479530">
      <w:pPr>
        <w:pStyle w:val="9"/>
        <w:tabs>
          <w:tab w:val="left" w:pos="2459"/>
          <w:tab w:val="left" w:pos="3539"/>
          <w:tab w:val="left" w:pos="4499"/>
        </w:tabs>
        <w:spacing w:before="158" w:line="364" w:lineRule="auto"/>
        <w:ind w:left="900" w:right="140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（承接）企业为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（企业名称），从业人员</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人，营业收入为</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万元， 资产总额为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万元 ，属于</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（中型企业、 小型企业、微型企业）；</w:t>
      </w:r>
    </w:p>
    <w:p w14:paraId="3EA31C7E">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p w14:paraId="78F723A8">
      <w:pPr>
        <w:pStyle w:val="9"/>
        <w:spacing w:before="160" w:line="362" w:lineRule="auto"/>
        <w:ind w:left="900" w:right="1409" w:firstLine="3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以上企业，不属于大企业的分支机构，不存在控股股东为大企业的情形，也不存在与大企业的负责人为同一人的情 形。</w:t>
      </w:r>
    </w:p>
    <w:p w14:paraId="7EA56C67">
      <w:pPr>
        <w:pStyle w:val="9"/>
        <w:spacing w:before="5"/>
        <w:ind w:left="12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本企业对上述声明内容的真实性负责。如有虚假，将依法承担相应责任。</w:t>
      </w:r>
    </w:p>
    <w:p w14:paraId="2FD47340">
      <w:pPr>
        <w:pStyle w:val="9"/>
        <w:rPr>
          <w:color w:val="000000" w:themeColor="text1"/>
          <w:highlight w:val="none"/>
          <w14:textFill>
            <w14:solidFill>
              <w14:schemeClr w14:val="tx1"/>
            </w14:solidFill>
          </w14:textFill>
        </w:rPr>
      </w:pPr>
    </w:p>
    <w:p w14:paraId="33B87EF8">
      <w:pPr>
        <w:pStyle w:val="9"/>
        <w:rPr>
          <w:color w:val="000000" w:themeColor="text1"/>
          <w:highlight w:val="none"/>
          <w14:textFill>
            <w14:solidFill>
              <w14:schemeClr w14:val="tx1"/>
            </w14:solidFill>
          </w14:textFill>
        </w:rPr>
      </w:pPr>
    </w:p>
    <w:p w14:paraId="700ABBC8">
      <w:pPr>
        <w:pStyle w:val="9"/>
        <w:rPr>
          <w:color w:val="000000" w:themeColor="text1"/>
          <w:highlight w:val="none"/>
          <w14:textFill>
            <w14:solidFill>
              <w14:schemeClr w14:val="tx1"/>
            </w14:solidFill>
          </w14:textFill>
        </w:rPr>
      </w:pPr>
    </w:p>
    <w:p w14:paraId="3DCCBE66">
      <w:pPr>
        <w:pStyle w:val="9"/>
        <w:rPr>
          <w:color w:val="000000" w:themeColor="text1"/>
          <w:highlight w:val="none"/>
          <w14:textFill>
            <w14:solidFill>
              <w14:schemeClr w14:val="tx1"/>
            </w14:solidFill>
          </w14:textFill>
        </w:rPr>
      </w:pPr>
    </w:p>
    <w:p w14:paraId="714C9B5F">
      <w:pPr>
        <w:pStyle w:val="9"/>
        <w:rPr>
          <w:color w:val="000000" w:themeColor="text1"/>
          <w:highlight w:val="none"/>
          <w14:textFill>
            <w14:solidFill>
              <w14:schemeClr w14:val="tx1"/>
            </w14:solidFill>
          </w14:textFill>
        </w:rPr>
      </w:pPr>
    </w:p>
    <w:p w14:paraId="45B87A6C">
      <w:pPr>
        <w:pStyle w:val="9"/>
        <w:rPr>
          <w:color w:val="000000" w:themeColor="text1"/>
          <w:highlight w:val="none"/>
          <w14:textFill>
            <w14:solidFill>
              <w14:schemeClr w14:val="tx1"/>
            </w14:solidFill>
          </w14:textFill>
        </w:rPr>
      </w:pPr>
    </w:p>
    <w:p w14:paraId="16E8BF19">
      <w:pPr>
        <w:pStyle w:val="9"/>
        <w:spacing w:before="3"/>
        <w:rPr>
          <w:color w:val="000000" w:themeColor="text1"/>
          <w:sz w:val="26"/>
          <w:highlight w:val="none"/>
          <w14:textFill>
            <w14:solidFill>
              <w14:schemeClr w14:val="tx1"/>
            </w14:solidFill>
          </w14:textFill>
        </w:rPr>
      </w:pPr>
    </w:p>
    <w:p w14:paraId="09B418D1">
      <w:pPr>
        <w:pStyle w:val="9"/>
        <w:spacing w:before="1"/>
        <w:ind w:right="629"/>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企业名称（盖章）：</w:t>
      </w:r>
    </w:p>
    <w:p w14:paraId="02E0C24B">
      <w:pPr>
        <w:pStyle w:val="9"/>
        <w:tabs>
          <w:tab w:val="left" w:pos="7319"/>
        </w:tabs>
        <w:spacing w:before="4"/>
        <w:ind w:left="402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 期：</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13182835">
      <w:pPr>
        <w:pStyle w:val="9"/>
        <w:rPr>
          <w:rFonts w:ascii="Times New Roman"/>
          <w:color w:val="000000" w:themeColor="text1"/>
          <w:sz w:val="20"/>
          <w:highlight w:val="none"/>
          <w14:textFill>
            <w14:solidFill>
              <w14:schemeClr w14:val="tx1"/>
            </w14:solidFill>
          </w14:textFill>
        </w:rPr>
      </w:pPr>
    </w:p>
    <w:p w14:paraId="5537C8D4">
      <w:pPr>
        <w:pStyle w:val="9"/>
        <w:rPr>
          <w:rFonts w:ascii="Times New Roman"/>
          <w:color w:val="000000" w:themeColor="text1"/>
          <w:sz w:val="20"/>
          <w:highlight w:val="none"/>
          <w14:textFill>
            <w14:solidFill>
              <w14:schemeClr w14:val="tx1"/>
            </w14:solidFill>
          </w14:textFill>
        </w:rPr>
      </w:pPr>
    </w:p>
    <w:p w14:paraId="1E5930B0">
      <w:pPr>
        <w:pStyle w:val="9"/>
        <w:spacing w:before="8"/>
        <w:rPr>
          <w:rFonts w:ascii="Times New Roman"/>
          <w:color w:val="000000" w:themeColor="text1"/>
          <w:sz w:val="28"/>
          <w:highlight w:val="none"/>
          <w14:textFill>
            <w14:solidFill>
              <w14:schemeClr w14:val="tx1"/>
            </w14:solidFill>
          </w14:textFill>
        </w:rPr>
      </w:pPr>
    </w:p>
    <w:p w14:paraId="1A833EB5">
      <w:pPr>
        <w:spacing w:before="70" w:line="242" w:lineRule="auto"/>
        <w:ind w:left="900" w:right="1515" w:firstLine="0"/>
        <w:jc w:val="left"/>
        <w:rPr>
          <w:b/>
          <w:color w:val="000000" w:themeColor="text1"/>
          <w:sz w:val="22"/>
          <w:highlight w:val="none"/>
          <w14:textFill>
            <w14:solidFill>
              <w14:schemeClr w14:val="tx1"/>
            </w14:solidFill>
          </w14:textFill>
        </w:rPr>
      </w:pPr>
      <w:r>
        <w:rPr>
          <w:b/>
          <w:color w:val="000000" w:themeColor="text1"/>
          <w:sz w:val="22"/>
          <w:highlight w:val="none"/>
          <w14:textFill>
            <w14:solidFill>
              <w14:schemeClr w14:val="tx1"/>
            </w14:solidFill>
          </w14:textFill>
        </w:rPr>
        <w:t>从业人员、营业收入、资产总额填报上一年度数据，无上一年度数据的新成立企业可不填报。</w:t>
      </w:r>
    </w:p>
    <w:p w14:paraId="2F5CDE51">
      <w:pPr>
        <w:spacing w:after="0" w:line="242" w:lineRule="auto"/>
        <w:jc w:val="left"/>
        <w:rPr>
          <w:color w:val="000000" w:themeColor="text1"/>
          <w:sz w:val="22"/>
          <w:highlight w:val="none"/>
          <w14:textFill>
            <w14:solidFill>
              <w14:schemeClr w14:val="tx1"/>
            </w14:solidFill>
          </w14:textFill>
        </w:rPr>
      </w:pPr>
    </w:p>
    <w:p w14:paraId="6E78AB9A">
      <w:pPr>
        <w:bidi w:val="0"/>
        <w:rPr>
          <w:rFonts w:ascii="宋体" w:hAnsi="宋体" w:eastAsia="宋体" w:cs="宋体"/>
          <w:color w:val="000000" w:themeColor="text1"/>
          <w:sz w:val="22"/>
          <w:szCs w:val="22"/>
          <w:highlight w:val="none"/>
          <w:lang w:val="en-US" w:eastAsia="en-US" w:bidi="ar-SA"/>
          <w14:textFill>
            <w14:solidFill>
              <w14:schemeClr w14:val="tx1"/>
            </w14:solidFill>
          </w14:textFill>
        </w:rPr>
      </w:pPr>
    </w:p>
    <w:p w14:paraId="6BA3F4CB">
      <w:pPr>
        <w:tabs>
          <w:tab w:val="left" w:pos="1612"/>
        </w:tabs>
        <w:bidi w:val="0"/>
        <w:jc w:val="left"/>
        <w:rPr>
          <w:rFonts w:hint="eastAsia" w:eastAsia="宋体"/>
          <w:color w:val="000000" w:themeColor="text1"/>
          <w:highlight w:val="none"/>
          <w:lang w:val="en-US" w:eastAsia="zh-CN"/>
          <w14:textFill>
            <w14:solidFill>
              <w14:schemeClr w14:val="tx1"/>
            </w14:solidFill>
          </w14:textFill>
        </w:rPr>
        <w:sectPr>
          <w:pgSz w:w="11910" w:h="16840"/>
          <w:pgMar w:top="1540" w:right="420" w:bottom="1160" w:left="900" w:header="0" w:footer="966" w:gutter="0"/>
          <w:pgNumType w:fmt="decimal"/>
          <w:cols w:space="720" w:num="1"/>
        </w:sectPr>
      </w:pPr>
      <w:r>
        <w:rPr>
          <w:rFonts w:hint="eastAsia"/>
          <w:color w:val="000000" w:themeColor="text1"/>
          <w:highlight w:val="none"/>
          <w:lang w:val="en-US" w:eastAsia="zh-CN"/>
          <w14:textFill>
            <w14:solidFill>
              <w14:schemeClr w14:val="tx1"/>
            </w14:solidFill>
          </w14:textFill>
        </w:rPr>
        <w:tab/>
      </w:r>
      <w:r>
        <w:rPr>
          <w:rFonts w:hint="eastAsia"/>
          <w:color w:val="000000" w:themeColor="text1"/>
          <w:highlight w:val="none"/>
          <w:lang w:val="en-US" w:eastAsia="zh-CN"/>
          <w14:textFill>
            <w14:solidFill>
              <w14:schemeClr w14:val="tx1"/>
            </w14:solidFill>
          </w14:textFill>
        </w:rPr>
        <w:t xml:space="preserve">                   </w:t>
      </w:r>
      <w:r>
        <w:rPr>
          <w:rFonts w:ascii="宋体" w:hAnsi="宋体" w:eastAsia="宋体"/>
          <w:color w:val="000000" w:themeColor="text1"/>
          <w:spacing w:val="-4"/>
          <w:sz w:val="24"/>
          <w:szCs w:val="24"/>
          <w:highlight w:val="none"/>
          <w:lang w:eastAsia="zh-CN"/>
          <w14:textFill>
            <w14:solidFill>
              <w14:schemeClr w14:val="tx1"/>
            </w14:solidFill>
          </w14:textFill>
        </w:rPr>
        <w:t>如不符合，本页内容均不填。</w:t>
      </w:r>
    </w:p>
    <w:p w14:paraId="7C0776EC">
      <w:pPr>
        <w:pStyle w:val="4"/>
        <w:spacing w:before="42"/>
        <w:ind w:left="0" w:leftChars="0" w:firstLine="0" w:firstLineChars="0"/>
        <w:jc w:val="center"/>
        <w:rPr>
          <w:b/>
          <w:color w:val="000000" w:themeColor="text1"/>
          <w:sz w:val="28"/>
          <w:highlight w:val="none"/>
          <w14:textFill>
            <w14:solidFill>
              <w14:schemeClr w14:val="tx1"/>
            </w14:solidFill>
          </w14:textFill>
        </w:rPr>
      </w:pPr>
      <w:r>
        <w:rPr>
          <w:color w:val="000000" w:themeColor="text1"/>
          <w:highlight w:val="none"/>
          <w14:textFill>
            <w14:solidFill>
              <w14:schemeClr w14:val="tx1"/>
            </w14:solidFill>
          </w14:textFill>
        </w:rPr>
        <w:t>8.5</w:t>
      </w:r>
      <w:r>
        <w:rPr>
          <w:rFonts w:hint="eastAsia"/>
          <w:color w:val="000000" w:themeColor="text1"/>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残疾人福利性单位声明函（格式）</w:t>
      </w:r>
    </w:p>
    <w:p w14:paraId="1F595E9E">
      <w:pPr>
        <w:pStyle w:val="9"/>
        <w:spacing w:before="2"/>
        <w:rPr>
          <w:b/>
          <w:color w:val="000000" w:themeColor="text1"/>
          <w:sz w:val="19"/>
          <w:highlight w:val="none"/>
          <w14:textFill>
            <w14:solidFill>
              <w14:schemeClr w14:val="tx1"/>
            </w14:solidFill>
          </w14:textFill>
        </w:rPr>
      </w:pPr>
    </w:p>
    <w:p w14:paraId="6509A114">
      <w:pPr>
        <w:pStyle w:val="9"/>
        <w:tabs>
          <w:tab w:val="left" w:pos="5699"/>
          <w:tab w:val="left" w:pos="7139"/>
        </w:tabs>
        <w:spacing w:before="67" w:line="364" w:lineRule="auto"/>
        <w:ind w:left="900" w:right="140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单位的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0104999A">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本单位对上述声明的真实性负责。如有虚假，将依法承担相应责任。</w:t>
      </w:r>
    </w:p>
    <w:p w14:paraId="2B58B19E">
      <w:pPr>
        <w:pStyle w:val="9"/>
        <w:rPr>
          <w:color w:val="000000" w:themeColor="text1"/>
          <w:highlight w:val="none"/>
          <w14:textFill>
            <w14:solidFill>
              <w14:schemeClr w14:val="tx1"/>
            </w14:solidFill>
          </w14:textFill>
        </w:rPr>
      </w:pPr>
    </w:p>
    <w:p w14:paraId="0AFE77A6">
      <w:pPr>
        <w:pStyle w:val="9"/>
        <w:spacing w:before="10"/>
        <w:rPr>
          <w:color w:val="000000" w:themeColor="text1"/>
          <w:highlight w:val="none"/>
          <w14:textFill>
            <w14:solidFill>
              <w14:schemeClr w14:val="tx1"/>
            </w14:solidFill>
          </w14:textFill>
        </w:rPr>
      </w:pPr>
    </w:p>
    <w:p w14:paraId="1A1E61DF">
      <w:pPr>
        <w:pStyle w:val="9"/>
        <w:tabs>
          <w:tab w:val="left" w:pos="5579"/>
        </w:tabs>
        <w:spacing w:before="1"/>
        <w:ind w:left="31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48A7A03C">
      <w:pPr>
        <w:pStyle w:val="9"/>
        <w:tabs>
          <w:tab w:val="left" w:pos="6419"/>
          <w:tab w:val="left" w:pos="7139"/>
        </w:tabs>
        <w:spacing w:before="160"/>
        <w:ind w:left="58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8B8AB26">
      <w:pPr>
        <w:pStyle w:val="9"/>
        <w:rPr>
          <w:color w:val="000000" w:themeColor="text1"/>
          <w:sz w:val="20"/>
          <w:highlight w:val="none"/>
          <w14:textFill>
            <w14:solidFill>
              <w14:schemeClr w14:val="tx1"/>
            </w14:solidFill>
          </w14:textFill>
        </w:rPr>
      </w:pPr>
    </w:p>
    <w:p w14:paraId="4A01883B">
      <w:pPr>
        <w:pStyle w:val="9"/>
        <w:rPr>
          <w:color w:val="000000" w:themeColor="text1"/>
          <w:sz w:val="20"/>
          <w:highlight w:val="none"/>
          <w14:textFill>
            <w14:solidFill>
              <w14:schemeClr w14:val="tx1"/>
            </w14:solidFill>
          </w14:textFill>
        </w:rPr>
      </w:pPr>
    </w:p>
    <w:p w14:paraId="019CA75C">
      <w:pPr>
        <w:widowControl/>
        <w:wordWrap w:val="0"/>
        <w:spacing w:line="360" w:lineRule="auto"/>
        <w:jc w:val="center"/>
        <w:rPr>
          <w:b/>
          <w:color w:val="000000" w:themeColor="text1"/>
          <w:sz w:val="28"/>
          <w:highlight w:val="none"/>
          <w14:textFill>
            <w14:solidFill>
              <w14:schemeClr w14:val="tx1"/>
            </w14:solidFill>
          </w14:textFill>
        </w:rPr>
      </w:pPr>
    </w:p>
    <w:p w14:paraId="19032FCB">
      <w:pPr>
        <w:jc w:val="center"/>
        <w:rPr>
          <w:rFonts w:hint="eastAsia" w:ascii="宋体" w:hAnsi="宋体" w:cs="宋体"/>
          <w:b/>
          <w:color w:val="000000" w:themeColor="text1"/>
          <w:kern w:val="0"/>
          <w:sz w:val="24"/>
          <w:highlight w:val="none"/>
          <w:lang w:val="en-US" w:eastAsia="zh-CN"/>
          <w14:textFill>
            <w14:solidFill>
              <w14:schemeClr w14:val="tx1"/>
            </w14:solidFill>
          </w14:textFill>
        </w:rPr>
      </w:pPr>
      <w:r>
        <w:rPr>
          <w:b/>
          <w:color w:val="000000" w:themeColor="text1"/>
          <w:sz w:val="28"/>
          <w:highlight w:val="none"/>
          <w14:textFill>
            <w14:solidFill>
              <w14:schemeClr w14:val="tx1"/>
            </w14:solidFill>
          </w14:textFill>
        </w:rPr>
        <w:t>8.</w:t>
      </w:r>
      <w:r>
        <w:rPr>
          <w:rFonts w:hint="eastAsia"/>
          <w:b/>
          <w:color w:val="000000" w:themeColor="text1"/>
          <w:sz w:val="28"/>
          <w:highlight w:val="none"/>
          <w:lang w:val="en-US" w:eastAsia="zh-CN"/>
          <w14:textFill>
            <w14:solidFill>
              <w14:schemeClr w14:val="tx1"/>
            </w14:solidFill>
          </w14:textFill>
        </w:rPr>
        <w:t xml:space="preserve">6 </w:t>
      </w:r>
      <w:r>
        <w:rPr>
          <w:rFonts w:hint="eastAsia" w:ascii="宋体" w:hAnsi="宋体" w:cs="宋体"/>
          <w:b/>
          <w:color w:val="000000" w:themeColor="text1"/>
          <w:kern w:val="0"/>
          <w:sz w:val="28"/>
          <w:szCs w:val="28"/>
          <w:highlight w:val="none"/>
          <w:lang w:val="en-US" w:eastAsia="zh-CN"/>
          <w14:textFill>
            <w14:solidFill>
              <w14:schemeClr w14:val="tx1"/>
            </w14:solidFill>
          </w14:textFill>
        </w:rPr>
        <w:t>监狱企业证明材料</w:t>
      </w:r>
    </w:p>
    <w:p w14:paraId="7B086379">
      <w:pPr>
        <w:widowControl/>
        <w:wordWrap w:val="0"/>
        <w:spacing w:line="360" w:lineRule="auto"/>
        <w:ind w:firstLine="482" w:firstLineChars="200"/>
        <w:jc w:val="left"/>
        <w:rPr>
          <w:rFonts w:hint="eastAsia" w:ascii="宋体" w:hAnsi="宋体" w:cs="宋体"/>
          <w:b/>
          <w:color w:val="000000" w:themeColor="text1"/>
          <w:kern w:val="0"/>
          <w:sz w:val="24"/>
          <w:highlight w:val="none"/>
          <w:lang w:val="en-US" w:eastAsia="zh-CN"/>
          <w14:textFill>
            <w14:solidFill>
              <w14:schemeClr w14:val="tx1"/>
            </w14:solidFill>
          </w14:textFill>
        </w:rPr>
      </w:pPr>
    </w:p>
    <w:p w14:paraId="083B7117">
      <w:pPr>
        <w:widowControl/>
        <w:wordWrap w:val="0"/>
        <w:spacing w:line="360" w:lineRule="auto"/>
        <w:ind w:firstLine="482" w:firstLineChars="200"/>
        <w:jc w:val="left"/>
        <w:rPr>
          <w:rFonts w:hint="eastAsia" w:ascii="宋体" w:hAnsi="宋体" w:cs="宋体"/>
          <w:b/>
          <w:color w:val="000000" w:themeColor="text1"/>
          <w:kern w:val="0"/>
          <w:sz w:val="24"/>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提供由省级以上监狱管理局、戒毒管理局（含新疆生产建设兵团）出具的属于监狱企业的证明文件，否则评审时不予价格扣除优惠。</w:t>
      </w:r>
    </w:p>
    <w:p w14:paraId="10AA61EF">
      <w:pPr>
        <w:tabs>
          <w:tab w:val="left" w:pos="1603"/>
        </w:tabs>
        <w:spacing w:before="48"/>
        <w:ind w:left="900" w:right="0" w:firstLine="0"/>
        <w:jc w:val="left"/>
        <w:rPr>
          <w:rFonts w:hint="eastAsia"/>
          <w:b/>
          <w:color w:val="000000" w:themeColor="text1"/>
          <w:sz w:val="28"/>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（备注：若参与协商的单位不属于监狱企业，可不附此附件）</w:t>
      </w:r>
    </w:p>
    <w:p w14:paraId="6B8E9A9D">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D9B6B0B">
      <w:pPr>
        <w:tabs>
          <w:tab w:val="left" w:pos="1603"/>
        </w:tabs>
        <w:spacing w:before="48"/>
        <w:ind w:left="900" w:right="0" w:firstLine="0"/>
        <w:jc w:val="left"/>
        <w:rPr>
          <w:b/>
          <w:color w:val="000000" w:themeColor="text1"/>
          <w:sz w:val="28"/>
          <w:highlight w:val="none"/>
          <w14:textFill>
            <w14:solidFill>
              <w14:schemeClr w14:val="tx1"/>
            </w14:solidFill>
          </w14:textFill>
        </w:rPr>
      </w:pPr>
    </w:p>
    <w:p w14:paraId="6171E421">
      <w:pP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br w:type="page"/>
      </w:r>
    </w:p>
    <w:p w14:paraId="06F79E74">
      <w:pPr>
        <w:widowControl/>
        <w:wordWrap w:val="0"/>
        <w:spacing w:line="360" w:lineRule="auto"/>
        <w:jc w:val="cente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pPr>
      <w:r>
        <w:rPr>
          <w:b/>
          <w:color w:val="000000" w:themeColor="text1"/>
          <w:sz w:val="28"/>
          <w:highlight w:val="none"/>
          <w14:textFill>
            <w14:solidFill>
              <w14:schemeClr w14:val="tx1"/>
            </w14:solidFill>
          </w14:textFill>
        </w:rPr>
        <w:t>8.</w:t>
      </w:r>
      <w:r>
        <w:rPr>
          <w:rFonts w:hint="eastAsia"/>
          <w:b/>
          <w:color w:val="000000" w:themeColor="text1"/>
          <w:sz w:val="28"/>
          <w:highlight w:val="none"/>
          <w:lang w:val="en-US" w:eastAsia="zh-CN"/>
          <w14:textFill>
            <w14:solidFill>
              <w14:schemeClr w14:val="tx1"/>
            </w14:solidFill>
          </w14:textFill>
        </w:rPr>
        <w:t xml:space="preserve">7 </w:t>
      </w:r>
      <w: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t>关于符合本国产品标准的声明函</w:t>
      </w:r>
    </w:p>
    <w:p w14:paraId="692D35A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right="0" w:firstLine="480" w:firstLineChars="20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8C832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w:t>
      </w:r>
      <w:r>
        <w:rPr>
          <w:rStyle w:val="19"/>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Style w:val="19"/>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Style w:val="19"/>
          <w:rFonts w:hint="eastAsia" w:ascii="宋体" w:hAnsi="宋体" w:eastAsia="宋体" w:cs="宋体"/>
          <w:i w:val="0"/>
          <w:iCs w:val="0"/>
          <w:caps w:val="0"/>
          <w:color w:val="000000" w:themeColor="text1"/>
          <w:spacing w:val="0"/>
          <w:sz w:val="32"/>
          <w:szCs w:val="32"/>
          <w:u w:val="none"/>
          <w:shd w:val="clear" w:color="auto" w:fill="FFFFFF"/>
          <w:vertAlign w:val="superscript"/>
          <w14:textFill>
            <w14:solidFill>
              <w14:schemeClr w14:val="tx1"/>
            </w14:solidFill>
          </w14:textFill>
        </w:rPr>
        <w:t>3</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4</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5</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5CB8A22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7412C3A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p>
    <w:p w14:paraId="7AFA52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本公司（单位）对上述声明内容的真实性负责。如有虚假，愿承担相应法律责任。</w:t>
      </w:r>
    </w:p>
    <w:p w14:paraId="541DA3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p>
    <w:p w14:paraId="45DF555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p>
    <w:p w14:paraId="1FFE681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p>
    <w:p w14:paraId="4C74847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公司（单位）名称（盖章）：　        </w:t>
      </w:r>
    </w:p>
    <w:p w14:paraId="5D3D85D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jc w:val="center"/>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日期：　   年　  月　  日     </w:t>
      </w:r>
    </w:p>
    <w:p w14:paraId="360A9AF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p>
    <w:p w14:paraId="6E7EB9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1.产品如有型号，请在“产品名称”栏一并填写。</w:t>
      </w:r>
    </w:p>
    <w:p w14:paraId="5A7FE7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2.生产厂名与厂址应与生产厂营业执照载明的相关信息保持一致。</w:t>
      </w:r>
    </w:p>
    <w:p w14:paraId="67AA016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3.该产品的中国境内生产的组件成本占比相关要求实施前，“规定比例”栏可不填，下同。</w:t>
      </w:r>
    </w:p>
    <w:p w14:paraId="68084F4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4.该产品的关键组件要求实施前，“关键组件”栏可不填，下同。</w:t>
      </w:r>
    </w:p>
    <w:p w14:paraId="3B3DEF47">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5.该产品的关键工序要求实施前，“关键工序”栏可不填，下同。</w:t>
      </w:r>
    </w:p>
    <w:p w14:paraId="0C01D7EF">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6.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4702F33">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7.中国境内生产的组件成本核算基本规则见《国务院办公厅关于在政府采购中实施本国产品标准及相关政策的通知》（国办发〔2025〕34号）。</w:t>
      </w:r>
    </w:p>
    <w:p w14:paraId="1AD5BAF8">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EBE035F">
      <w:pPr>
        <w:tabs>
          <w:tab w:val="left" w:pos="1603"/>
        </w:tabs>
        <w:spacing w:before="48"/>
        <w:ind w:left="900" w:right="0" w:firstLine="0"/>
        <w:jc w:val="left"/>
        <w:rPr>
          <w:b/>
          <w:color w:val="000000" w:themeColor="text1"/>
          <w:sz w:val="28"/>
          <w:highlight w:val="none"/>
          <w14:textFill>
            <w14:solidFill>
              <w14:schemeClr w14:val="tx1"/>
            </w14:solidFill>
          </w14:textFill>
        </w:rPr>
      </w:pPr>
    </w:p>
    <w:p w14:paraId="18DDA848">
      <w:pPr>
        <w:tabs>
          <w:tab w:val="left" w:pos="1603"/>
        </w:tabs>
        <w:spacing w:before="48"/>
        <w:ind w:left="900" w:right="0" w:firstLine="0"/>
        <w:jc w:val="left"/>
        <w:rPr>
          <w:b/>
          <w:color w:val="000000" w:themeColor="text1"/>
          <w:sz w:val="28"/>
          <w:highlight w:val="none"/>
          <w14:textFill>
            <w14:solidFill>
              <w14:schemeClr w14:val="tx1"/>
            </w14:solidFill>
          </w14:textFill>
        </w:rPr>
      </w:pPr>
    </w:p>
    <w:p w14:paraId="5EA9F943">
      <w:pPr>
        <w:tabs>
          <w:tab w:val="left" w:pos="1603"/>
        </w:tabs>
        <w:spacing w:before="48"/>
        <w:ind w:left="900" w:right="0" w:firstLine="0"/>
        <w:jc w:val="left"/>
        <w:rPr>
          <w:b/>
          <w:color w:val="000000" w:themeColor="text1"/>
          <w:sz w:val="28"/>
          <w:highlight w:val="none"/>
          <w14:textFill>
            <w14:solidFill>
              <w14:schemeClr w14:val="tx1"/>
            </w14:solidFill>
          </w14:textFill>
        </w:rPr>
      </w:pPr>
    </w:p>
    <w:p w14:paraId="1CEB1825">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2C15871">
      <w:pPr>
        <w:tabs>
          <w:tab w:val="left" w:pos="1603"/>
        </w:tabs>
        <w:spacing w:before="48"/>
        <w:ind w:left="900" w:right="0" w:firstLine="0"/>
        <w:jc w:val="left"/>
        <w:rPr>
          <w:b/>
          <w:color w:val="000000" w:themeColor="text1"/>
          <w:sz w:val="28"/>
          <w:highlight w:val="none"/>
          <w14:textFill>
            <w14:solidFill>
              <w14:schemeClr w14:val="tx1"/>
            </w14:solidFill>
          </w14:textFill>
        </w:rPr>
      </w:pPr>
    </w:p>
    <w:p w14:paraId="61BC74EF">
      <w:pPr>
        <w:tabs>
          <w:tab w:val="left" w:pos="1603"/>
        </w:tabs>
        <w:spacing w:before="48"/>
        <w:ind w:left="900" w:right="0" w:firstLine="0"/>
        <w:jc w:val="left"/>
        <w:rPr>
          <w:b/>
          <w:color w:val="000000" w:themeColor="text1"/>
          <w:sz w:val="28"/>
          <w:highlight w:val="none"/>
          <w14:textFill>
            <w14:solidFill>
              <w14:schemeClr w14:val="tx1"/>
            </w14:solidFill>
          </w14:textFill>
        </w:rPr>
      </w:pPr>
    </w:p>
    <w:p w14:paraId="3FE53F6B">
      <w:pPr>
        <w:tabs>
          <w:tab w:val="left" w:pos="1603"/>
        </w:tabs>
        <w:spacing w:before="48"/>
        <w:ind w:right="0"/>
        <w:jc w:val="center"/>
        <w:rPr>
          <w:b/>
          <w:color w:val="000000" w:themeColor="text1"/>
          <w:sz w:val="28"/>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8.8 </w:t>
      </w:r>
      <w:r>
        <w:rPr>
          <w:b/>
          <w:color w:val="000000" w:themeColor="text1"/>
          <w:sz w:val="28"/>
          <w:highlight w:val="none"/>
          <w14:textFill>
            <w14:solidFill>
              <w14:schemeClr w14:val="tx1"/>
            </w14:solidFill>
          </w14:textFill>
        </w:rPr>
        <w:t>其他需要提供的证明材料</w:t>
      </w:r>
    </w:p>
    <w:p w14:paraId="5DD07315">
      <w:pPr>
        <w:spacing w:after="0"/>
        <w:jc w:val="left"/>
        <w:rPr>
          <w:color w:val="000000" w:themeColor="text1"/>
          <w:sz w:val="28"/>
          <w:highlight w:val="none"/>
          <w14:textFill>
            <w14:solidFill>
              <w14:schemeClr w14:val="tx1"/>
            </w14:solidFill>
          </w14:textFill>
        </w:rPr>
        <w:sectPr>
          <w:pgSz w:w="11910" w:h="16840"/>
          <w:pgMar w:top="1480" w:right="420" w:bottom="1160" w:left="900" w:header="0" w:footer="966" w:gutter="0"/>
          <w:pgNumType w:fmt="decimal"/>
          <w:cols w:space="720" w:num="1"/>
        </w:sectPr>
      </w:pPr>
    </w:p>
    <w:p w14:paraId="0A759BED">
      <w:pPr>
        <w:tabs>
          <w:tab w:val="left" w:pos="3189"/>
        </w:tabs>
        <w:spacing w:before="43" w:line="295" w:lineRule="auto"/>
        <w:ind w:left="3789" w:right="3745" w:hanging="289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附件9:</w:t>
      </w:r>
      <w:r>
        <w:rPr>
          <w:b/>
          <w:color w:val="000000" w:themeColor="text1"/>
          <w:sz w:val="28"/>
          <w:highlight w:val="none"/>
          <w14:textFill>
            <w14:solidFill>
              <w14:schemeClr w14:val="tx1"/>
            </w14:solidFill>
          </w14:textFill>
        </w:rPr>
        <w:tab/>
      </w:r>
      <w:r>
        <w:rPr>
          <w:b/>
          <w:color w:val="000000" w:themeColor="text1"/>
          <w:spacing w:val="-1"/>
          <w:w w:val="95"/>
          <w:sz w:val="28"/>
          <w:highlight w:val="none"/>
          <w14:textFill>
            <w14:solidFill>
              <w14:schemeClr w14:val="tx1"/>
            </w14:solidFill>
          </w14:textFill>
        </w:rPr>
        <w:t>供</w:t>
      </w:r>
      <w:r>
        <w:rPr>
          <w:b/>
          <w:color w:val="000000" w:themeColor="text1"/>
          <w:w w:val="95"/>
          <w:sz w:val="28"/>
          <w:highlight w:val="none"/>
          <w14:textFill>
            <w14:solidFill>
              <w14:schemeClr w14:val="tx1"/>
            </w14:solidFill>
          </w14:textFill>
        </w:rPr>
        <w:t>应商自觉抵制政府采购领域</w:t>
      </w:r>
      <w:r>
        <w:rPr>
          <w:b/>
          <w:color w:val="000000" w:themeColor="text1"/>
          <w:sz w:val="28"/>
          <w:highlight w:val="none"/>
          <w14:textFill>
            <w14:solidFill>
              <w14:schemeClr w14:val="tx1"/>
            </w14:solidFill>
          </w14:textFill>
        </w:rPr>
        <w:t>商业贿赂行为承诺书</w:t>
      </w:r>
    </w:p>
    <w:p w14:paraId="399AB514">
      <w:pPr>
        <w:pStyle w:val="9"/>
        <w:spacing w:before="7"/>
        <w:rPr>
          <w:b/>
          <w:color w:val="000000" w:themeColor="text1"/>
          <w:sz w:val="36"/>
          <w:highlight w:val="none"/>
          <w14:textFill>
            <w14:solidFill>
              <w14:schemeClr w14:val="tx1"/>
            </w14:solidFill>
          </w14:textFill>
        </w:rPr>
      </w:pPr>
    </w:p>
    <w:p w14:paraId="074D0424">
      <w:pPr>
        <w:pStyle w:val="9"/>
        <w:tabs>
          <w:tab w:val="left" w:pos="2579"/>
        </w:tabs>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（采购人名称）：</w:t>
      </w:r>
    </w:p>
    <w:p w14:paraId="06E2ECE9">
      <w:pPr>
        <w:pStyle w:val="9"/>
        <w:spacing w:before="158"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为进一步规范政府采购行为，营造公平竞争的政府采购市场环境，维护政府采购制度良好声誉，在参与贵单位组织的单一来源协商活动中，我方庄重承诺：</w:t>
      </w:r>
    </w:p>
    <w:p w14:paraId="6F1575BC">
      <w:pPr>
        <w:pStyle w:val="9"/>
        <w:spacing w:line="307"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一、依法参与单一来源协商活动，遵纪守法，诚信经营，公平竞争。</w:t>
      </w:r>
    </w:p>
    <w:p w14:paraId="4F0083B9">
      <w:pPr>
        <w:pStyle w:val="9"/>
        <w:spacing w:before="158"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二、不向采购人、采购代理机构和单一来源协商小组成员提供任何形式的商业贿赂，对索取或接受商业贿赂的单位和个人，及时向财政部门和纪检监察机关举报。</w:t>
      </w:r>
    </w:p>
    <w:p w14:paraId="3CC68C59">
      <w:pPr>
        <w:pStyle w:val="9"/>
        <w:spacing w:line="362"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三、不以提供虚假资质文件等形式参与单一来源协商活动，不以虚假材料谋取成交。</w:t>
      </w:r>
    </w:p>
    <w:p w14:paraId="6BA1B95E">
      <w:pPr>
        <w:pStyle w:val="9"/>
        <w:spacing w:before="4"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四、不采取不正当手段诋毁、排挤其它供应商，与其它参与单一来源协商活动的供应商保持良性的竞争关系。</w:t>
      </w:r>
    </w:p>
    <w:p w14:paraId="0CED3D03">
      <w:pPr>
        <w:pStyle w:val="9"/>
        <w:spacing w:line="362"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五、不与采购人、采购代理机构和单一来源协商小组成员恶意串通，积极维护国家利益、社会公共利益和采购人的合法权益。</w:t>
      </w:r>
    </w:p>
    <w:p w14:paraId="03CAA974">
      <w:pPr>
        <w:pStyle w:val="9"/>
        <w:spacing w:before="4" w:line="364"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六、严格履行政府采购合同约定义务，不在政府采购合同执行过程中采取降低质量或标准、减少数量、拖延交付时间等方式损害采购人的利益，并自觉承担违约责任。</w:t>
      </w:r>
    </w:p>
    <w:p w14:paraId="0A4F0972">
      <w:pPr>
        <w:pStyle w:val="9"/>
        <w:spacing w:line="362"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七、自觉接受并积极配合相关监督部门实施的监督检查，如实反映情况， 及时提供有关证明材料。</w:t>
      </w:r>
    </w:p>
    <w:p w14:paraId="1F636F60">
      <w:pPr>
        <w:pStyle w:val="9"/>
        <w:rPr>
          <w:color w:val="000000" w:themeColor="text1"/>
          <w:highlight w:val="none"/>
          <w14:textFill>
            <w14:solidFill>
              <w14:schemeClr w14:val="tx1"/>
            </w14:solidFill>
          </w14:textFill>
        </w:rPr>
      </w:pPr>
    </w:p>
    <w:p w14:paraId="11C73DEA">
      <w:pPr>
        <w:pStyle w:val="9"/>
        <w:rPr>
          <w:color w:val="000000" w:themeColor="text1"/>
          <w:highlight w:val="none"/>
          <w14:textFill>
            <w14:solidFill>
              <w14:schemeClr w14:val="tx1"/>
            </w14:solidFill>
          </w14:textFill>
        </w:rPr>
      </w:pPr>
    </w:p>
    <w:p w14:paraId="2AE872CF">
      <w:pPr>
        <w:pStyle w:val="9"/>
        <w:spacing w:before="2"/>
        <w:rPr>
          <w:color w:val="000000" w:themeColor="text1"/>
          <w:sz w:val="25"/>
          <w:highlight w:val="none"/>
          <w14:textFill>
            <w14:solidFill>
              <w14:schemeClr w14:val="tx1"/>
            </w14:solidFill>
          </w14:textFill>
        </w:rPr>
      </w:pPr>
    </w:p>
    <w:p w14:paraId="511B4A2E">
      <w:pPr>
        <w:pStyle w:val="9"/>
        <w:tabs>
          <w:tab w:val="left" w:pos="6561"/>
          <w:tab w:val="left" w:pos="6700"/>
          <w:tab w:val="left" w:pos="7161"/>
        </w:tabs>
        <w:spacing w:before="1" w:line="480" w:lineRule="auto"/>
        <w:ind w:left="5841" w:right="1727" w:hanging="82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 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145C61BC">
      <w:pPr>
        <w:spacing w:after="0" w:line="480" w:lineRule="auto"/>
        <w:rPr>
          <w:color w:val="000000" w:themeColor="text1"/>
          <w:highlight w:val="none"/>
          <w14:textFill>
            <w14:solidFill>
              <w14:schemeClr w14:val="tx1"/>
            </w14:solidFill>
          </w14:textFill>
        </w:rPr>
        <w:sectPr>
          <w:pgSz w:w="11910" w:h="16840"/>
          <w:pgMar w:top="1480" w:right="420" w:bottom="1160" w:left="900" w:header="0" w:footer="966" w:gutter="0"/>
          <w:pgNumType w:fmt="decimal"/>
          <w:cols w:space="720" w:num="1"/>
        </w:sectPr>
      </w:pPr>
    </w:p>
    <w:p w14:paraId="2DAF9FE7">
      <w:pPr>
        <w:pStyle w:val="9"/>
        <w:spacing w:before="7"/>
        <w:rPr>
          <w:color w:val="000000" w:themeColor="text1"/>
          <w:sz w:val="35"/>
          <w:highlight w:val="none"/>
          <w14:textFill>
            <w14:solidFill>
              <w14:schemeClr w14:val="tx1"/>
            </w14:solidFill>
          </w14:textFill>
        </w:rPr>
      </w:pPr>
    </w:p>
    <w:p w14:paraId="3481AA8A">
      <w:pPr>
        <w:pStyle w:val="9"/>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各供应商:</w:t>
      </w:r>
    </w:p>
    <w:p w14:paraId="1DA632F3">
      <w:pPr>
        <w:pStyle w:val="3"/>
        <w:rPr>
          <w:color w:val="000000" w:themeColor="text1"/>
          <w:highlight w:val="none"/>
          <w14:textFill>
            <w14:solidFill>
              <w14:schemeClr w14:val="tx1"/>
            </w14:solidFill>
          </w14:textFill>
        </w:rPr>
      </w:pPr>
      <w:r>
        <w:rPr>
          <w:b w:val="0"/>
          <w:color w:val="000000" w:themeColor="text1"/>
          <w:highlight w:val="none"/>
          <w14:textFill>
            <w14:solidFill>
              <w14:schemeClr w14:val="tx1"/>
            </w14:solidFill>
          </w14:textFill>
        </w:rPr>
        <w:br w:type="column"/>
      </w:r>
      <w:r>
        <w:rPr>
          <w:color w:val="000000" w:themeColor="text1"/>
          <w:highlight w:val="none"/>
          <w14:textFill>
            <w14:solidFill>
              <w14:schemeClr w14:val="tx1"/>
            </w14:solidFill>
          </w14:textFill>
        </w:rPr>
        <w:t>政府采购合同融资政策告知函</w:t>
      </w:r>
    </w:p>
    <w:p w14:paraId="30DF3190">
      <w:pPr>
        <w:spacing w:after="0"/>
        <w:rPr>
          <w:color w:val="000000" w:themeColor="text1"/>
          <w:highlight w:val="none"/>
          <w14:textFill>
            <w14:solidFill>
              <w14:schemeClr w14:val="tx1"/>
            </w14:solidFill>
          </w14:textFill>
        </w:rPr>
        <w:sectPr>
          <w:pgSz w:w="11910" w:h="16840"/>
          <w:pgMar w:top="1400" w:right="420" w:bottom="1160" w:left="900" w:header="0" w:footer="966" w:gutter="0"/>
          <w:pgNumType w:fmt="decimal"/>
          <w:cols w:equalWidth="0" w:num="2">
            <w:col w:w="2021" w:space="46"/>
            <w:col w:w="8523"/>
          </w:cols>
        </w:sectPr>
      </w:pPr>
    </w:p>
    <w:p w14:paraId="1812CA6C">
      <w:pPr>
        <w:pStyle w:val="9"/>
        <w:spacing w:before="15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欢迎贵公司参与驻马店市政府采购活动!</w:t>
      </w:r>
    </w:p>
    <w:p w14:paraId="7DB21D77">
      <w:pPr>
        <w:pStyle w:val="9"/>
        <w:spacing w:before="160"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根据《关于印发深入推进政府采购合同融资工作实施方案的通知》（驻财购〔2020〕32号），按照双方自愿的原则提供便捷、优惠的贷款服务。</w:t>
      </w:r>
    </w:p>
    <w:p w14:paraId="344F5F0A">
      <w:pPr>
        <w:pStyle w:val="9"/>
        <w:spacing w:line="306" w:lineRule="exact"/>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贷款渠道和提供贷款的金融机构如下：</w:t>
      </w:r>
    </w:p>
    <w:p w14:paraId="6B787088">
      <w:pPr>
        <w:pStyle w:val="9"/>
        <w:rPr>
          <w:color w:val="000000" w:themeColor="text1"/>
          <w:highlight w:val="none"/>
          <w14:textFill>
            <w14:solidFill>
              <w14:schemeClr w14:val="tx1"/>
            </w14:solidFill>
          </w14:textFill>
        </w:rPr>
      </w:pPr>
    </w:p>
    <w:p w14:paraId="3D914BA2">
      <w:pPr>
        <w:pStyle w:val="9"/>
        <w:spacing w:before="9"/>
        <w:rPr>
          <w:color w:val="000000" w:themeColor="text1"/>
          <w:highlight w:val="none"/>
          <w14:textFill>
            <w14:solidFill>
              <w14:schemeClr w14:val="tx1"/>
            </w14:solidFill>
          </w14:textFill>
        </w:rPr>
      </w:pPr>
    </w:p>
    <w:p w14:paraId="3A2CFE70">
      <w:pPr>
        <w:pStyle w:val="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驻马店市政府采购合同融资金融机构联系方式</w:t>
      </w:r>
    </w:p>
    <w:p w14:paraId="46586F96">
      <w:pPr>
        <w:pStyle w:val="9"/>
        <w:spacing w:before="11"/>
        <w:rPr>
          <w:b/>
          <w:color w:val="000000" w:themeColor="text1"/>
          <w:sz w:val="35"/>
          <w:highlight w:val="none"/>
          <w14:textFill>
            <w14:solidFill>
              <w14:schemeClr w14:val="tx1"/>
            </w14:solidFill>
          </w14:textFill>
        </w:rPr>
      </w:pPr>
    </w:p>
    <w:p w14:paraId="0BC5197F">
      <w:pPr>
        <w:pStyle w:val="9"/>
        <w:tabs>
          <w:tab w:val="left" w:pos="3299"/>
        </w:tabs>
        <w:spacing w:before="1" w:line="362" w:lineRule="auto"/>
        <w:ind w:left="1380" w:right="59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1、上海浦东发展银行信阳分行联系人：曾涛</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18203766999</w:t>
      </w:r>
    </w:p>
    <w:p w14:paraId="0FBF3337">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地址：信阳市羊山新区新六大街北段九阳大厦一号楼</w:t>
      </w:r>
    </w:p>
    <w:p w14:paraId="13B663CD">
      <w:pPr>
        <w:pStyle w:val="9"/>
        <w:spacing w:before="158" w:line="364" w:lineRule="auto"/>
        <w:ind w:left="1380" w:right="52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2、中原银行驻马店分行公司业务七部联系人：王磊</w:t>
      </w:r>
    </w:p>
    <w:p w14:paraId="1CC571A7">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联系电话：13783327708</w:t>
      </w:r>
    </w:p>
    <w:p w14:paraId="2C73D478">
      <w:pPr>
        <w:pStyle w:val="9"/>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地址：驻马店市驿城区文明路 168 号（天龙大酒店对面）</w:t>
      </w:r>
    </w:p>
    <w:p w14:paraId="677939E4">
      <w:pPr>
        <w:pStyle w:val="9"/>
        <w:tabs>
          <w:tab w:val="left" w:pos="1979"/>
        </w:tabs>
        <w:spacing w:before="158" w:line="364" w:lineRule="auto"/>
        <w:ind w:left="1380" w:right="64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郑州银行驻马店分行联系人：禹阳</w:t>
      </w:r>
    </w:p>
    <w:p w14:paraId="1877CFFA">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联系电话：15103825000</w:t>
      </w:r>
    </w:p>
    <w:p w14:paraId="1A3838CF">
      <w:pPr>
        <w:pStyle w:val="9"/>
        <w:spacing w:before="16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地址：河南省驻马店市置地大道与天中山大道交叉口西南角</w:t>
      </w:r>
    </w:p>
    <w:p w14:paraId="2EC7014B">
      <w:pPr>
        <w:pStyle w:val="9"/>
        <w:spacing w:before="160"/>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4、驻马店农村商业银行股份有限公司</w:t>
      </w:r>
    </w:p>
    <w:p w14:paraId="11ACF9C1">
      <w:pPr>
        <w:pStyle w:val="9"/>
        <w:tabs>
          <w:tab w:val="left" w:pos="3419"/>
          <w:tab w:val="left" w:pos="5339"/>
        </w:tabs>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联系人：鄢川源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15136590288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3699502</w:t>
      </w:r>
    </w:p>
    <w:p w14:paraId="19B580D8">
      <w:pPr>
        <w:pStyle w:val="9"/>
        <w:tabs>
          <w:tab w:val="left" w:pos="2459"/>
          <w:tab w:val="left" w:pos="4139"/>
        </w:tabs>
        <w:spacing w:before="16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周莉娟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15290172878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3618869</w:t>
      </w:r>
    </w:p>
    <w:p w14:paraId="2ACA25E0">
      <w:pPr>
        <w:pStyle w:val="9"/>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地址：驻马店市驿城区文化路 360 号</w:t>
      </w:r>
    </w:p>
    <w:p w14:paraId="38C7A43D">
      <w:pPr>
        <w:pStyle w:val="9"/>
        <w:tabs>
          <w:tab w:val="left" w:pos="3059"/>
        </w:tabs>
        <w:spacing w:before="160" w:line="362" w:lineRule="auto"/>
        <w:ind w:left="1380" w:right="452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5、中国银行股份有限公司驻马店分行营业部联系人：罗浩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手机号</w:t>
      </w:r>
      <w:r>
        <w:rPr>
          <w:color w:val="000000" w:themeColor="text1"/>
          <w:spacing w:val="-60"/>
          <w:highlight w:val="none"/>
          <w14:textFill>
            <w14:solidFill>
              <w14:schemeClr w14:val="tx1"/>
            </w14:solidFill>
          </w14:textFill>
        </w:rPr>
        <w:t xml:space="preserve"> </w:t>
      </w:r>
      <w:r>
        <w:rPr>
          <w:color w:val="000000" w:themeColor="text1"/>
          <w:highlight w:val="none"/>
          <w14:textFill>
            <w14:solidFill>
              <w14:schemeClr w14:val="tx1"/>
            </w14:solidFill>
          </w14:textFill>
        </w:rPr>
        <w:t>15239620736</w:t>
      </w:r>
    </w:p>
    <w:p w14:paraId="28B41545">
      <w:pPr>
        <w:spacing w:after="0" w:line="362" w:lineRule="auto"/>
        <w:rPr>
          <w:color w:val="000000" w:themeColor="text1"/>
          <w:highlight w:val="none"/>
          <w14:textFill>
            <w14:solidFill>
              <w14:schemeClr w14:val="tx1"/>
            </w14:solidFill>
          </w14:textFill>
        </w:rPr>
        <w:sectPr>
          <w:type w:val="continuous"/>
          <w:pgSz w:w="11910" w:h="16840"/>
          <w:pgMar w:top="1600" w:right="420" w:bottom="280" w:left="900" w:header="720" w:footer="720" w:gutter="0"/>
          <w:pgNumType w:fmt="decimal"/>
          <w:cols w:space="720" w:num="1"/>
        </w:sectPr>
      </w:pPr>
    </w:p>
    <w:p w14:paraId="018C39C8">
      <w:pPr>
        <w:pStyle w:val="9"/>
        <w:tabs>
          <w:tab w:val="left" w:pos="2099"/>
        </w:tabs>
        <w:spacing w:before="4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刘杰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手机号</w:t>
      </w:r>
      <w:r>
        <w:rPr>
          <w:color w:val="000000" w:themeColor="text1"/>
          <w:spacing w:val="-60"/>
          <w:highlight w:val="none"/>
          <w14:textFill>
            <w14:solidFill>
              <w14:schemeClr w14:val="tx1"/>
            </w14:solidFill>
          </w14:textFill>
        </w:rPr>
        <w:t xml:space="preserve"> </w:t>
      </w:r>
      <w:r>
        <w:rPr>
          <w:color w:val="000000" w:themeColor="text1"/>
          <w:highlight w:val="none"/>
          <w14:textFill>
            <w14:solidFill>
              <w14:schemeClr w14:val="tx1"/>
            </w14:solidFill>
          </w14:textFill>
        </w:rPr>
        <w:t>16639631991</w:t>
      </w:r>
    </w:p>
    <w:p w14:paraId="770AE9E9">
      <w:pPr>
        <w:pStyle w:val="9"/>
        <w:spacing w:before="160"/>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地址：驻马店市文明路 188 号</w:t>
      </w:r>
    </w:p>
    <w:p w14:paraId="1D3D4B8F">
      <w:pPr>
        <w:pStyle w:val="9"/>
        <w:tabs>
          <w:tab w:val="left" w:pos="3419"/>
        </w:tabs>
        <w:spacing w:before="158" w:line="364" w:lineRule="auto"/>
        <w:ind w:left="1380" w:right="47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6、中信银行股份有限公司郑州东明路支行联系人：李阿萃</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18638139933</w:t>
      </w:r>
    </w:p>
    <w:p w14:paraId="7A741AF0">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地址：郑州市东明路与东风路交叉口</w:t>
      </w:r>
    </w:p>
    <w:p w14:paraId="22AA733B">
      <w:pPr>
        <w:pStyle w:val="9"/>
        <w:spacing w:before="161" w:line="362" w:lineRule="auto"/>
        <w:ind w:left="1380" w:right="47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7、中国建设银行股份有限公司驻马店分行联系人：崔颖 13303968688</w:t>
      </w:r>
    </w:p>
    <w:p w14:paraId="69D5DF64">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地址：驻马店市交通路 998 号</w:t>
      </w:r>
    </w:p>
    <w:p w14:paraId="3A0BBB2E">
      <w:pPr>
        <w:pStyle w:val="9"/>
        <w:tabs>
          <w:tab w:val="left" w:pos="3539"/>
        </w:tabs>
        <w:spacing w:before="160" w:line="362" w:lineRule="auto"/>
        <w:ind w:left="1380" w:right="52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8、洛阳银行股份有限公司驻马店分行联系人：马晨旭</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13526371627</w:t>
      </w:r>
    </w:p>
    <w:p w14:paraId="45BB523B">
      <w:pPr>
        <w:pStyle w:val="9"/>
        <w:spacing w:before="3"/>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地址：驿城区文明大道与天中山大道交汇处汇金大厦</w:t>
      </w:r>
    </w:p>
    <w:p w14:paraId="12EA8ACA">
      <w:pPr>
        <w:pStyle w:val="9"/>
        <w:spacing w:before="160" w:line="364" w:lineRule="auto"/>
        <w:ind w:left="1380" w:right="40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9、中国邮政储蓄银行股份有限公司驻马店市分行联系人：胥永伟 13526391116</w:t>
      </w:r>
    </w:p>
    <w:p w14:paraId="3292B729">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地址：驻马店市解放大道与文明大道交叉口</w:t>
      </w:r>
    </w:p>
    <w:p w14:paraId="64720401">
      <w:pPr>
        <w:pStyle w:val="9"/>
        <w:tabs>
          <w:tab w:val="left" w:pos="3539"/>
        </w:tabs>
        <w:spacing w:before="161" w:line="362" w:lineRule="auto"/>
        <w:ind w:left="1380" w:right="512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10、兴业银行股份有限公司驻马店分行联系人：张辰羽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15236302066</w:t>
      </w:r>
    </w:p>
    <w:p w14:paraId="59BFFF85">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地址：驿城区骏马路与开源大道交叉口</w:t>
      </w:r>
    </w:p>
    <w:p w14:paraId="4760E24F">
      <w:pPr>
        <w:pStyle w:val="9"/>
        <w:spacing w:before="158" w:line="364" w:lineRule="auto"/>
        <w:ind w:left="1380" w:right="46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11、中国农业银行股份有限公司驻马店分行联系人：赵晨光 13939637700</w:t>
      </w:r>
    </w:p>
    <w:p w14:paraId="608663D7">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地址：驻马店市解放大道西段 599 号</w:t>
      </w:r>
    </w:p>
    <w:sectPr>
      <w:pgSz w:w="11910" w:h="16840"/>
      <w:pgMar w:top="1400" w:right="420" w:bottom="1160" w:left="900" w:header="0" w:footer="96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6967">
    <w:pPr>
      <w:pStyle w:val="9"/>
      <w:spacing w:line="14" w:lineRule="auto"/>
      <w:rPr>
        <w:sz w:val="20"/>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B05C47">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1B05C47">
                    <w:pPr>
                      <w:pStyle w:val="11"/>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3891280</wp:posOffset>
              </wp:positionH>
              <wp:positionV relativeFrom="page">
                <wp:posOffset>10553065</wp:posOffset>
              </wp:positionV>
              <wp:extent cx="82550" cy="1397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82550" cy="139700"/>
                      </a:xfrm>
                      <a:prstGeom prst="rect">
                        <a:avLst/>
                      </a:prstGeom>
                      <a:noFill/>
                      <a:ln>
                        <a:noFill/>
                      </a:ln>
                    </wps:spPr>
                    <wps:txbx>
                      <w:txbxContent>
                        <w:p w14:paraId="01F5DE1A">
                          <w:pPr>
                            <w:spacing w:before="0" w:line="220" w:lineRule="exact"/>
                            <w:ind w:left="20" w:right="0" w:firstLine="0"/>
                            <w:jc w:val="left"/>
                            <w:rPr>
                              <w:sz w:val="18"/>
                            </w:rPr>
                          </w:pPr>
                          <w:r>
                            <w:rPr>
                              <w:sz w:val="18"/>
                            </w:rPr>
                            <w:t>1</w:t>
                          </w:r>
                        </w:p>
                      </w:txbxContent>
                    </wps:txbx>
                    <wps:bodyPr lIns="0" tIns="0" rIns="0" bIns="0" upright="1"/>
                  </wps:wsp>
                </a:graphicData>
              </a:graphic>
            </wp:anchor>
          </w:drawing>
        </mc:Choice>
        <mc:Fallback>
          <w:pict>
            <v:shape id="文本框 1" o:spid="_x0000_s1026" o:spt="202" type="#_x0000_t202" style="position:absolute;left:0pt;margin-left:306.4pt;margin-top:830.95pt;height:11pt;width:6.5pt;mso-position-horizontal-relative:page;mso-position-vertical-relative:page;z-index:-251656192;mso-width-relative:page;mso-height-relative:page;" filled="f" stroked="f" coordsize="21600,21600" o:gfxdata="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0UQ5TZAAAADQEAAA8AAAAAAAAAAQAgAAAAIgAAAGRycy9kb3ducmV2LnhtbFBLAQIU&#10;ABQAAAAIAIdO4kBtThTvuQEAAHADAAAOAAAAAAAAAAEAIAAAACgBAABkcnMvZTJvRG9jLnhtbFBL&#10;BQYAAAAABgAGAFkBAABTBQAAAAA=&#10;">
              <v:fill on="f" focussize="0,0"/>
              <v:stroke on="f"/>
              <v:imagedata o:title=""/>
              <o:lock v:ext="edit" aspectratio="f"/>
              <v:textbox inset="0mm,0mm,0mm,0mm">
                <w:txbxContent>
                  <w:p w14:paraId="01F5DE1A">
                    <w:pPr>
                      <w:spacing w:before="0" w:line="220" w:lineRule="exact"/>
                      <w:ind w:left="20" w:right="0" w:firstLine="0"/>
                      <w:jc w:val="left"/>
                      <w:rPr>
                        <w:sz w:val="18"/>
                      </w:rPr>
                    </w:pPr>
                    <w:r>
                      <w:rPr>
                        <w:sz w:val="18"/>
                      </w:rPr>
                      <w:t>1</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F0557">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5AD36ECF">
                          <w:pPr>
                            <w:spacing w:before="0" w:line="220" w:lineRule="exact"/>
                            <w:ind w:left="40" w:right="0" w:firstLine="0"/>
                            <w:jc w:val="left"/>
                            <w:rPr>
                              <w:sz w:val="18"/>
                            </w:rPr>
                          </w:pPr>
                          <w:r>
                            <w:fldChar w:fldCharType="begin"/>
                          </w:r>
                          <w:r>
                            <w:rPr>
                              <w:sz w:val="18"/>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2"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1HIWf9IAAAADAQAADwAAAAAAAAABACAAAAAiAAAAZHJzL2Rvd25yZXYueG1sUEsBAhQAFAAAAAgA&#10;h07iQEWFsI25AQAAcQMAAA4AAAAAAAAAAQAgAAAAIQEAAGRycy9lMm9Eb2MueG1sUEsFBgAAAAAG&#10;AAYAWQEAAEwFAAAAAA==&#10;">
              <v:fill on="f" focussize="0,0"/>
              <v:stroke on="f"/>
              <v:imagedata o:title=""/>
              <o:lock v:ext="edit" aspectratio="f"/>
              <v:textbox inset="0mm,0mm,0mm,0mm">
                <w:txbxContent>
                  <w:p w14:paraId="5AD36ECF">
                    <w:pPr>
                      <w:spacing w:before="0" w:line="220" w:lineRule="exact"/>
                      <w:ind w:left="40" w:right="0" w:firstLine="0"/>
                      <w:jc w:val="left"/>
                      <w:rPr>
                        <w:sz w:val="18"/>
                      </w:rPr>
                    </w:pPr>
                    <w:r>
                      <w:fldChar w:fldCharType="begin"/>
                    </w:r>
                    <w:r>
                      <w:rPr>
                        <w:sz w:val="18"/>
                      </w:rPr>
                      <w:instrText xml:space="preserve"> PAGE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F2671">
    <w:pPr>
      <w:pStyle w:val="9"/>
      <w:spacing w:line="14" w:lineRule="auto"/>
      <w:rPr>
        <w:sz w:val="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033C79AA">
                          <w:pPr>
                            <w:spacing w:before="0" w:line="220" w:lineRule="exact"/>
                            <w:ind w:left="40" w:right="0" w:firstLine="0"/>
                            <w:jc w:val="left"/>
                            <w:rPr>
                              <w:sz w:val="18"/>
                            </w:rPr>
                          </w:pPr>
                          <w:r>
                            <w:fldChar w:fldCharType="begin"/>
                          </w:r>
                          <w:r>
                            <w:rPr>
                              <w:sz w:val="18"/>
                            </w:rPr>
                            <w:instrText xml:space="preserve"> PAGE </w:instrText>
                          </w:r>
                          <w:r>
                            <w:fldChar w:fldCharType="separate"/>
                          </w:r>
                          <w:r>
                            <w:t>7</w:t>
                          </w:r>
                          <w:r>
                            <w:fldChar w:fldCharType="end"/>
                          </w:r>
                        </w:p>
                      </w:txbxContent>
                    </wps:txbx>
                    <wps:bodyPr lIns="0" tIns="0" rIns="0" bIns="0" upright="1"/>
                  </wps:wsp>
                </a:graphicData>
              </a:graphic>
            </wp:anchor>
          </w:drawing>
        </mc:Choice>
        <mc:Fallback>
          <w:pict>
            <v:shape id="文本框 3"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RyFn/SAAAAAwEAAA8AAAAAAAAAAQAgAAAAIgAAAGRycy9kb3ducmV2LnhtbFBLAQIUABQAAAAI&#10;AIdO4kDH/O8WugEAAHEDAAAOAAAAAAAAAAEAIAAAACEBAABkcnMvZTJvRG9jLnhtbFBLBQYAAAAA&#10;BgAGAFkBAABNBQAAAAA=&#10;">
              <v:fill on="f" focussize="0,0"/>
              <v:stroke on="f"/>
              <v:imagedata o:title=""/>
              <o:lock v:ext="edit" aspectratio="f"/>
              <v:textbox inset="0mm,0mm,0mm,0mm">
                <w:txbxContent>
                  <w:p w14:paraId="033C79AA">
                    <w:pPr>
                      <w:spacing w:before="0" w:line="220" w:lineRule="exact"/>
                      <w:ind w:left="40" w:right="0" w:firstLine="0"/>
                      <w:jc w:val="left"/>
                      <w:rPr>
                        <w:sz w:val="18"/>
                      </w:rPr>
                    </w:pPr>
                    <w:r>
                      <w:fldChar w:fldCharType="begin"/>
                    </w:r>
                    <w:r>
                      <w:rPr>
                        <w:sz w:val="18"/>
                      </w:rPr>
                      <w:instrText xml:space="preserve"> PAGE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FF1E">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73CE046D">
                          <w:pPr>
                            <w:spacing w:before="0" w:line="220" w:lineRule="exact"/>
                            <w:ind w:left="40" w:right="0" w:firstLine="0"/>
                            <w:jc w:val="left"/>
                            <w:rPr>
                              <w:sz w:val="18"/>
                            </w:rPr>
                          </w:pPr>
                          <w:r>
                            <w:fldChar w:fldCharType="begin"/>
                          </w:r>
                          <w:r>
                            <w:rPr>
                              <w:sz w:val="18"/>
                            </w:rPr>
                            <w:instrText xml:space="preserve"> PAGE </w:instrText>
                          </w:r>
                          <w:r>
                            <w:fldChar w:fldCharType="separate"/>
                          </w:r>
                          <w:r>
                            <w:t>8</w:t>
                          </w:r>
                          <w:r>
                            <w:fldChar w:fldCharType="end"/>
                          </w:r>
                        </w:p>
                      </w:txbxContent>
                    </wps:txbx>
                    <wps:bodyPr lIns="0" tIns="0" rIns="0" bIns="0" upright="1"/>
                  </wps:wsp>
                </a:graphicData>
              </a:graphic>
            </wp:anchor>
          </w:drawing>
        </mc:Choice>
        <mc:Fallback>
          <w:pict>
            <v:shape id="文本框 4"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RyFn/SAAAAAwEAAA8AAAAAAAAAAQAgAAAAIgAAAGRycy9kb3ducmV2LnhtbFBLAQIUABQAAAAI&#10;AIdO4kAXvUuBugEAAHEDAAAOAAAAAAAAAAEAIAAAACEBAABkcnMvZTJvRG9jLnhtbFBLBQYAAAAA&#10;BgAGAFkBAABNBQAAAAA=&#10;">
              <v:fill on="f" focussize="0,0"/>
              <v:stroke on="f"/>
              <v:imagedata o:title=""/>
              <o:lock v:ext="edit" aspectratio="f"/>
              <v:textbox inset="0mm,0mm,0mm,0mm">
                <w:txbxContent>
                  <w:p w14:paraId="73CE046D">
                    <w:pPr>
                      <w:spacing w:before="0" w:line="220" w:lineRule="exact"/>
                      <w:ind w:left="40" w:right="0" w:firstLine="0"/>
                      <w:jc w:val="left"/>
                      <w:rPr>
                        <w:sz w:val="18"/>
                      </w:rPr>
                    </w:pPr>
                    <w:r>
                      <w:fldChar w:fldCharType="begin"/>
                    </w:r>
                    <w:r>
                      <w:rPr>
                        <w:sz w:val="18"/>
                      </w:rPr>
                      <w:instrText xml:space="preserve"> PAGE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E1A5F">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20E51742">
                          <w:pPr>
                            <w:spacing w:before="0" w:line="220" w:lineRule="exact"/>
                            <w:ind w:left="40" w:right="0" w:firstLine="0"/>
                            <w:jc w:val="left"/>
                            <w:rPr>
                              <w:sz w:val="18"/>
                            </w:rPr>
                          </w:pPr>
                          <w:r>
                            <w:fldChar w:fldCharType="begin"/>
                          </w:r>
                          <w:r>
                            <w:rPr>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5"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9KzBtIAAAADAQAADwAAAAAAAAABACAAAAAiAAAAZHJzL2Rvd25yZXYueG1sUEsBAhQAFAAAAAgA&#10;h07iQLIH17i5AQAAcQMAAA4AAAAAAAAAAQAgAAAAIQEAAGRycy9lMm9Eb2MueG1sUEsFBgAAAAAG&#10;AAYAWQEAAEwFAAAAAA==&#10;">
              <v:fill on="f" focussize="0,0"/>
              <v:stroke on="f"/>
              <v:imagedata o:title=""/>
              <o:lock v:ext="edit" aspectratio="f"/>
              <v:textbox inset="0mm,0mm,0mm,0mm">
                <w:txbxContent>
                  <w:p w14:paraId="20E51742">
                    <w:pPr>
                      <w:spacing w:before="0" w:line="220" w:lineRule="exact"/>
                      <w:ind w:left="40" w:right="0" w:firstLine="0"/>
                      <w:jc w:val="left"/>
                      <w:rPr>
                        <w:sz w:val="18"/>
                      </w:rPr>
                    </w:pPr>
                    <w:r>
                      <w:fldChar w:fldCharType="begin"/>
                    </w:r>
                    <w:r>
                      <w:rPr>
                        <w:sz w:val="18"/>
                      </w:rPr>
                      <w:instrText xml:space="preserve"> PAGE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AC251">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3028EF43">
                          <w:pPr>
                            <w:spacing w:before="0" w:line="220" w:lineRule="exact"/>
                            <w:ind w:left="40" w:right="0" w:firstLine="0"/>
                            <w:jc w:val="left"/>
                            <w:rPr>
                              <w:sz w:val="18"/>
                            </w:rPr>
                          </w:pPr>
                          <w:r>
                            <w:fldChar w:fldCharType="begin"/>
                          </w:r>
                          <w:r>
                            <w:rPr>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文本框 6"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Cbm6q+ugEAAHEDAAAOAAAAAAAAAAEAIAAAACEBAABkcnMvZTJvRG9jLnhtbFBLBQYAAAAA&#10;BgAGAFkBAABNBQAAAAA=&#10;">
              <v:fill on="f" focussize="0,0"/>
              <v:stroke on="f"/>
              <v:imagedata o:title=""/>
              <o:lock v:ext="edit" aspectratio="f"/>
              <v:textbox inset="0mm,0mm,0mm,0mm">
                <w:txbxContent>
                  <w:p w14:paraId="3028EF43">
                    <w:pPr>
                      <w:spacing w:before="0" w:line="220" w:lineRule="exact"/>
                      <w:ind w:left="40" w:right="0" w:firstLine="0"/>
                      <w:jc w:val="left"/>
                      <w:rPr>
                        <w:sz w:val="18"/>
                      </w:rPr>
                    </w:pPr>
                    <w:r>
                      <w:fldChar w:fldCharType="begin"/>
                    </w:r>
                    <w:r>
                      <w:rPr>
                        <w:sz w:val="18"/>
                      </w:rPr>
                      <w:instrText xml:space="preserve"> PAGE </w:instrText>
                    </w:r>
                    <w:r>
                      <w:fldChar w:fldCharType="separate"/>
                    </w:r>
                    <w:r>
                      <w:t>20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D8F0F">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4001E9D9">
                          <w:pPr>
                            <w:spacing w:before="0" w:line="220" w:lineRule="exact"/>
                            <w:ind w:left="40" w:right="0" w:firstLine="0"/>
                            <w:jc w:val="left"/>
                            <w:rPr>
                              <w:sz w:val="18"/>
                            </w:rPr>
                          </w:pPr>
                          <w:r>
                            <w:fldChar w:fldCharType="begin"/>
                          </w:r>
                          <w:r>
                            <w:rPr>
                              <w:sz w:val="18"/>
                            </w:rPr>
                            <w:instrText xml:space="preserve"> PAGE </w:instrText>
                          </w:r>
                          <w:r>
                            <w:fldChar w:fldCharType="separate"/>
                          </w:r>
                          <w:r>
                            <w:t>21</w:t>
                          </w:r>
                          <w:r>
                            <w:fldChar w:fldCharType="end"/>
                          </w:r>
                        </w:p>
                      </w:txbxContent>
                    </wps:txbx>
                    <wps:bodyPr lIns="0" tIns="0" rIns="0" bIns="0" upright="1"/>
                  </wps:wsp>
                </a:graphicData>
              </a:graphic>
            </wp:anchor>
          </w:drawing>
        </mc:Choice>
        <mc:Fallback>
          <w:pict>
            <v:shape id="文本框 7"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9KzBtIAAAADAQAADwAAAAAAAAABACAAAAAiAAAAZHJzL2Rvd25yZXYueG1sUEsBAhQAFAAAAAgA&#10;h07iQMOoX/K5AQAAcgMAAA4AAAAAAAAAAQAgAAAAIQEAAGRycy9lMm9Eb2MueG1sUEsFBgAAAAAG&#10;AAYAWQEAAEwFAAAAAA==&#10;">
              <v:fill on="f" focussize="0,0"/>
              <v:stroke on="f"/>
              <v:imagedata o:title=""/>
              <o:lock v:ext="edit" aspectratio="f"/>
              <v:textbox inset="0mm,0mm,0mm,0mm">
                <w:txbxContent>
                  <w:p w14:paraId="4001E9D9">
                    <w:pPr>
                      <w:spacing w:before="0" w:line="220" w:lineRule="exact"/>
                      <w:ind w:left="40" w:right="0" w:firstLine="0"/>
                      <w:jc w:val="left"/>
                      <w:rPr>
                        <w:sz w:val="18"/>
                      </w:rPr>
                    </w:pPr>
                    <w:r>
                      <w:fldChar w:fldCharType="begin"/>
                    </w:r>
                    <w:r>
                      <w:rPr>
                        <w:sz w:val="18"/>
                      </w:rPr>
                      <w:instrText xml:space="preserve"> PAGE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B178C">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1" name="文本框 8"/>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4642BA33">
                          <w:pPr>
                            <w:spacing w:before="0" w:line="220" w:lineRule="exact"/>
                            <w:ind w:left="40" w:right="0" w:firstLine="0"/>
                            <w:jc w:val="left"/>
                            <w:rPr>
                              <w:sz w:val="18"/>
                            </w:rPr>
                          </w:pPr>
                          <w:r>
                            <w:fldChar w:fldCharType="begin"/>
                          </w:r>
                          <w:r>
                            <w:rPr>
                              <w:sz w:val="18"/>
                            </w:rPr>
                            <w:instrText xml:space="preserve"> PAGE </w:instrText>
                          </w:r>
                          <w:r>
                            <w:fldChar w:fldCharType="separate"/>
                          </w:r>
                          <w:r>
                            <w:t>26</w:t>
                          </w:r>
                          <w:r>
                            <w:fldChar w:fldCharType="end"/>
                          </w:r>
                        </w:p>
                      </w:txbxContent>
                    </wps:txbx>
                    <wps:bodyPr lIns="0" tIns="0" rIns="0" bIns="0" upright="1"/>
                  </wps:wsp>
                </a:graphicData>
              </a:graphic>
            </wp:anchor>
          </w:drawing>
        </mc:Choice>
        <mc:Fallback>
          <w:pict>
            <v:shape id="文本框 8"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CgVDmdugEAAHIDAAAOAAAAAAAAAAEAIAAAACEBAABkcnMvZTJvRG9jLnhtbFBLBQYAAAAA&#10;BgAGAFkBAABNBQAAAAA=&#10;">
              <v:fill on="f" focussize="0,0"/>
              <v:stroke on="f"/>
              <v:imagedata o:title=""/>
              <o:lock v:ext="edit" aspectratio="f"/>
              <v:textbox inset="0mm,0mm,0mm,0mm">
                <w:txbxContent>
                  <w:p w14:paraId="4642BA33">
                    <w:pPr>
                      <w:spacing w:before="0" w:line="220" w:lineRule="exact"/>
                      <w:ind w:left="40" w:right="0" w:firstLine="0"/>
                      <w:jc w:val="left"/>
                      <w:rPr>
                        <w:sz w:val="18"/>
                      </w:rPr>
                    </w:pPr>
                    <w:r>
                      <w:fldChar w:fldCharType="begin"/>
                    </w:r>
                    <w:r>
                      <w:rPr>
                        <w:sz w:val="18"/>
                      </w:rPr>
                      <w:instrText xml:space="preserve"> PAGE </w:instrText>
                    </w:r>
                    <w:r>
                      <w:fldChar w:fldCharType="separate"/>
                    </w:r>
                    <w:r>
                      <w:t>26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E2FCE">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2" name="文本框 9"/>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3E5018A0">
                          <w:pPr>
                            <w:spacing w:before="0" w:line="220" w:lineRule="exact"/>
                            <w:ind w:left="40" w:right="0" w:firstLine="0"/>
                            <w:jc w:val="left"/>
                            <w:rPr>
                              <w:sz w:val="18"/>
                            </w:rPr>
                          </w:pPr>
                          <w:r>
                            <w:fldChar w:fldCharType="begin"/>
                          </w:r>
                          <w:r>
                            <w:rPr>
                              <w:sz w:val="18"/>
                            </w:rPr>
                            <w:instrText xml:space="preserve"> PAGE </w:instrText>
                          </w:r>
                          <w:r>
                            <w:fldChar w:fldCharType="separate"/>
                          </w:r>
                          <w:r>
                            <w:t>30</w:t>
                          </w:r>
                          <w:r>
                            <w:fldChar w:fldCharType="end"/>
                          </w:r>
                        </w:p>
                      </w:txbxContent>
                    </wps:txbx>
                    <wps:bodyPr lIns="0" tIns="0" rIns="0" bIns="0" upright="1"/>
                  </wps:wsp>
                </a:graphicData>
              </a:graphic>
            </wp:anchor>
          </w:drawing>
        </mc:Choice>
        <mc:Fallback>
          <w:pict>
            <v:shape id="文本框 9"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AiLWYGugEAAHIDAAAOAAAAAAAAAAEAIAAAACEBAABkcnMvZTJvRG9jLnhtbFBLBQYAAAAA&#10;BgAGAFkBAABNBQAAAAA=&#10;">
              <v:fill on="f" focussize="0,0"/>
              <v:stroke on="f"/>
              <v:imagedata o:title=""/>
              <o:lock v:ext="edit" aspectratio="f"/>
              <v:textbox inset="0mm,0mm,0mm,0mm">
                <w:txbxContent>
                  <w:p w14:paraId="3E5018A0">
                    <w:pPr>
                      <w:spacing w:before="0" w:line="220" w:lineRule="exact"/>
                      <w:ind w:left="40" w:right="0" w:firstLine="0"/>
                      <w:jc w:val="left"/>
                      <w:rPr>
                        <w:sz w:val="18"/>
                      </w:rPr>
                    </w:pPr>
                    <w:r>
                      <w:fldChar w:fldCharType="begin"/>
                    </w:r>
                    <w:r>
                      <w:rPr>
                        <w:sz w:val="18"/>
                      </w:rPr>
                      <w:instrText xml:space="preserve"> PAGE </w:instrText>
                    </w:r>
                    <w:r>
                      <w:fldChar w:fldCharType="separate"/>
                    </w:r>
                    <w:r>
                      <w:t>30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20" w:hanging="481"/>
        <w:jc w:val="left"/>
      </w:pPr>
      <w:rPr>
        <w:rFonts w:hint="default"/>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58" w:hanging="481"/>
      </w:pPr>
      <w:rPr>
        <w:rFonts w:hint="default"/>
      </w:rPr>
    </w:lvl>
    <w:lvl w:ilvl="3" w:tentative="0">
      <w:start w:val="0"/>
      <w:numFmt w:val="bullet"/>
      <w:lvlText w:val="•"/>
      <w:lvlJc w:val="left"/>
      <w:pPr>
        <w:ind w:left="3277" w:hanging="481"/>
      </w:pPr>
      <w:rPr>
        <w:rFonts w:hint="default"/>
      </w:rPr>
    </w:lvl>
    <w:lvl w:ilvl="4" w:tentative="0">
      <w:start w:val="0"/>
      <w:numFmt w:val="bullet"/>
      <w:lvlText w:val="•"/>
      <w:lvlJc w:val="left"/>
      <w:pPr>
        <w:ind w:left="4296" w:hanging="481"/>
      </w:pPr>
      <w:rPr>
        <w:rFonts w:hint="default"/>
      </w:rPr>
    </w:lvl>
    <w:lvl w:ilvl="5" w:tentative="0">
      <w:start w:val="0"/>
      <w:numFmt w:val="bullet"/>
      <w:lvlText w:val="•"/>
      <w:lvlJc w:val="left"/>
      <w:pPr>
        <w:ind w:left="5315" w:hanging="481"/>
      </w:pPr>
      <w:rPr>
        <w:rFonts w:hint="default"/>
      </w:rPr>
    </w:lvl>
    <w:lvl w:ilvl="6" w:tentative="0">
      <w:start w:val="0"/>
      <w:numFmt w:val="bullet"/>
      <w:lvlText w:val="•"/>
      <w:lvlJc w:val="left"/>
      <w:pPr>
        <w:ind w:left="6334" w:hanging="481"/>
      </w:pPr>
      <w:rPr>
        <w:rFonts w:hint="default"/>
      </w:rPr>
    </w:lvl>
    <w:lvl w:ilvl="7" w:tentative="0">
      <w:start w:val="0"/>
      <w:numFmt w:val="bullet"/>
      <w:lvlText w:val="•"/>
      <w:lvlJc w:val="left"/>
      <w:pPr>
        <w:ind w:left="7353" w:hanging="481"/>
      </w:pPr>
      <w:rPr>
        <w:rFonts w:hint="default"/>
      </w:rPr>
    </w:lvl>
    <w:lvl w:ilvl="8" w:tentative="0">
      <w:start w:val="0"/>
      <w:numFmt w:val="bullet"/>
      <w:lvlText w:val="•"/>
      <w:lvlJc w:val="left"/>
      <w:pPr>
        <w:ind w:left="8372" w:hanging="481"/>
      </w:pPr>
      <w:rPr>
        <w:rFonts w:hint="default"/>
      </w:rPr>
    </w:lvl>
  </w:abstractNum>
  <w:abstractNum w:abstractNumId="1">
    <w:nsid w:val="B5E306ED"/>
    <w:multiLevelType w:val="multilevel"/>
    <w:tmpl w:val="B5E306ED"/>
    <w:lvl w:ilvl="0" w:tentative="0">
      <w:start w:val="4"/>
      <w:numFmt w:val="decimal"/>
      <w:lvlText w:val="%1"/>
      <w:lvlJc w:val="left"/>
      <w:pPr>
        <w:ind w:left="1320" w:hanging="540"/>
        <w:jc w:val="left"/>
      </w:pPr>
      <w:rPr>
        <w:rFonts w:hint="default"/>
      </w:rPr>
    </w:lvl>
    <w:lvl w:ilvl="1" w:tentative="0">
      <w:start w:val="1"/>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840"/>
        <w:jc w:val="left"/>
      </w:pPr>
      <w:rPr>
        <w:rFonts w:hint="default"/>
        <w:spacing w:val="-2"/>
        <w:w w:val="97"/>
      </w:rPr>
    </w:lvl>
    <w:lvl w:ilvl="3" w:tentative="0">
      <w:start w:val="0"/>
      <w:numFmt w:val="bullet"/>
      <w:lvlText w:val="•"/>
      <w:lvlJc w:val="left"/>
      <w:pPr>
        <w:ind w:left="1380" w:hanging="840"/>
      </w:pPr>
      <w:rPr>
        <w:rFonts w:hint="default"/>
      </w:rPr>
    </w:lvl>
    <w:lvl w:ilvl="4" w:tentative="0">
      <w:start w:val="0"/>
      <w:numFmt w:val="bullet"/>
      <w:lvlText w:val="•"/>
      <w:lvlJc w:val="left"/>
      <w:pPr>
        <w:ind w:left="2100" w:hanging="840"/>
      </w:pPr>
      <w:rPr>
        <w:rFonts w:hint="default"/>
      </w:rPr>
    </w:lvl>
    <w:lvl w:ilvl="5" w:tentative="0">
      <w:start w:val="0"/>
      <w:numFmt w:val="bullet"/>
      <w:lvlText w:val="•"/>
      <w:lvlJc w:val="left"/>
      <w:pPr>
        <w:ind w:left="3485" w:hanging="840"/>
      </w:pPr>
      <w:rPr>
        <w:rFonts w:hint="default"/>
      </w:rPr>
    </w:lvl>
    <w:lvl w:ilvl="6" w:tentative="0">
      <w:start w:val="0"/>
      <w:numFmt w:val="bullet"/>
      <w:lvlText w:val="•"/>
      <w:lvlJc w:val="left"/>
      <w:pPr>
        <w:ind w:left="4870" w:hanging="840"/>
      </w:pPr>
      <w:rPr>
        <w:rFonts w:hint="default"/>
      </w:rPr>
    </w:lvl>
    <w:lvl w:ilvl="7" w:tentative="0">
      <w:start w:val="0"/>
      <w:numFmt w:val="bullet"/>
      <w:lvlText w:val="•"/>
      <w:lvlJc w:val="left"/>
      <w:pPr>
        <w:ind w:left="6255" w:hanging="840"/>
      </w:pPr>
      <w:rPr>
        <w:rFonts w:hint="default"/>
      </w:rPr>
    </w:lvl>
    <w:lvl w:ilvl="8" w:tentative="0">
      <w:start w:val="0"/>
      <w:numFmt w:val="bullet"/>
      <w:lvlText w:val="•"/>
      <w:lvlJc w:val="left"/>
      <w:pPr>
        <w:ind w:left="7640" w:hanging="840"/>
      </w:pPr>
      <w:rPr>
        <w:rFonts w:hint="default"/>
      </w:rPr>
    </w:lvl>
  </w:abstractNum>
  <w:abstractNum w:abstractNumId="2">
    <w:nsid w:val="BF205925"/>
    <w:multiLevelType w:val="multilevel"/>
    <w:tmpl w:val="BF205925"/>
    <w:lvl w:ilvl="0" w:tentative="0">
      <w:start w:val="3"/>
      <w:numFmt w:val="decimal"/>
      <w:lvlText w:val="%1"/>
      <w:lvlJc w:val="left"/>
      <w:pPr>
        <w:ind w:left="1380" w:hanging="540"/>
        <w:jc w:val="left"/>
      </w:pPr>
      <w:rPr>
        <w:rFonts w:hint="default"/>
      </w:rPr>
    </w:lvl>
    <w:lvl w:ilvl="1" w:tentative="0">
      <w:start w:val="2"/>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668"/>
        <w:jc w:val="left"/>
      </w:pPr>
      <w:rPr>
        <w:rFonts w:hint="default" w:ascii="宋体" w:hAnsi="宋体" w:eastAsia="宋体" w:cs="宋体"/>
        <w:spacing w:val="-3"/>
        <w:w w:val="98"/>
        <w:sz w:val="24"/>
        <w:szCs w:val="24"/>
      </w:rPr>
    </w:lvl>
    <w:lvl w:ilvl="3" w:tentative="0">
      <w:start w:val="0"/>
      <w:numFmt w:val="bullet"/>
      <w:lvlText w:val="•"/>
      <w:lvlJc w:val="left"/>
      <w:pPr>
        <w:ind w:left="3386" w:hanging="668"/>
      </w:pPr>
      <w:rPr>
        <w:rFonts w:hint="default"/>
      </w:rPr>
    </w:lvl>
    <w:lvl w:ilvl="4" w:tentative="0">
      <w:start w:val="0"/>
      <w:numFmt w:val="bullet"/>
      <w:lvlText w:val="•"/>
      <w:lvlJc w:val="left"/>
      <w:pPr>
        <w:ind w:left="4390" w:hanging="668"/>
      </w:pPr>
      <w:rPr>
        <w:rFonts w:hint="default"/>
      </w:rPr>
    </w:lvl>
    <w:lvl w:ilvl="5" w:tentative="0">
      <w:start w:val="0"/>
      <w:numFmt w:val="bullet"/>
      <w:lvlText w:val="•"/>
      <w:lvlJc w:val="left"/>
      <w:pPr>
        <w:ind w:left="5393" w:hanging="668"/>
      </w:pPr>
      <w:rPr>
        <w:rFonts w:hint="default"/>
      </w:rPr>
    </w:lvl>
    <w:lvl w:ilvl="6" w:tentative="0">
      <w:start w:val="0"/>
      <w:numFmt w:val="bullet"/>
      <w:lvlText w:val="•"/>
      <w:lvlJc w:val="left"/>
      <w:pPr>
        <w:ind w:left="6396" w:hanging="668"/>
      </w:pPr>
      <w:rPr>
        <w:rFonts w:hint="default"/>
      </w:rPr>
    </w:lvl>
    <w:lvl w:ilvl="7" w:tentative="0">
      <w:start w:val="0"/>
      <w:numFmt w:val="bullet"/>
      <w:lvlText w:val="•"/>
      <w:lvlJc w:val="left"/>
      <w:pPr>
        <w:ind w:left="7400" w:hanging="668"/>
      </w:pPr>
      <w:rPr>
        <w:rFonts w:hint="default"/>
      </w:rPr>
    </w:lvl>
    <w:lvl w:ilvl="8" w:tentative="0">
      <w:start w:val="0"/>
      <w:numFmt w:val="bullet"/>
      <w:lvlText w:val="•"/>
      <w:lvlJc w:val="left"/>
      <w:pPr>
        <w:ind w:left="8403" w:hanging="668"/>
      </w:pPr>
      <w:rPr>
        <w:rFonts w:hint="default"/>
      </w:rPr>
    </w:lvl>
  </w:abstractNum>
  <w:abstractNum w:abstractNumId="3">
    <w:nsid w:val="C39F7E5A"/>
    <w:multiLevelType w:val="singleLevel"/>
    <w:tmpl w:val="C39F7E5A"/>
    <w:lvl w:ilvl="0" w:tentative="0">
      <w:start w:val="2"/>
      <w:numFmt w:val="decimal"/>
      <w:suff w:val="nothing"/>
      <w:lvlText w:val="%1、"/>
      <w:lvlJc w:val="left"/>
    </w:lvl>
  </w:abstractNum>
  <w:abstractNum w:abstractNumId="4">
    <w:nsid w:val="C8879AEF"/>
    <w:multiLevelType w:val="multilevel"/>
    <w:tmpl w:val="C8879AEF"/>
    <w:lvl w:ilvl="0" w:tentative="0">
      <w:start w:val="15"/>
      <w:numFmt w:val="decimal"/>
      <w:lvlText w:val="%1"/>
      <w:lvlJc w:val="left"/>
      <w:pPr>
        <w:ind w:left="220" w:hanging="481"/>
        <w:jc w:val="left"/>
      </w:pPr>
      <w:rPr>
        <w:rFonts w:hint="default"/>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58" w:hanging="481"/>
      </w:pPr>
      <w:rPr>
        <w:rFonts w:hint="default"/>
      </w:rPr>
    </w:lvl>
    <w:lvl w:ilvl="3" w:tentative="0">
      <w:start w:val="0"/>
      <w:numFmt w:val="bullet"/>
      <w:lvlText w:val="•"/>
      <w:lvlJc w:val="left"/>
      <w:pPr>
        <w:ind w:left="3277" w:hanging="481"/>
      </w:pPr>
      <w:rPr>
        <w:rFonts w:hint="default"/>
      </w:rPr>
    </w:lvl>
    <w:lvl w:ilvl="4" w:tentative="0">
      <w:start w:val="0"/>
      <w:numFmt w:val="bullet"/>
      <w:lvlText w:val="•"/>
      <w:lvlJc w:val="left"/>
      <w:pPr>
        <w:ind w:left="4296" w:hanging="481"/>
      </w:pPr>
      <w:rPr>
        <w:rFonts w:hint="default"/>
      </w:rPr>
    </w:lvl>
    <w:lvl w:ilvl="5" w:tentative="0">
      <w:start w:val="0"/>
      <w:numFmt w:val="bullet"/>
      <w:lvlText w:val="•"/>
      <w:lvlJc w:val="left"/>
      <w:pPr>
        <w:ind w:left="5315" w:hanging="481"/>
      </w:pPr>
      <w:rPr>
        <w:rFonts w:hint="default"/>
      </w:rPr>
    </w:lvl>
    <w:lvl w:ilvl="6" w:tentative="0">
      <w:start w:val="0"/>
      <w:numFmt w:val="bullet"/>
      <w:lvlText w:val="•"/>
      <w:lvlJc w:val="left"/>
      <w:pPr>
        <w:ind w:left="6334" w:hanging="481"/>
      </w:pPr>
      <w:rPr>
        <w:rFonts w:hint="default"/>
      </w:rPr>
    </w:lvl>
    <w:lvl w:ilvl="7" w:tentative="0">
      <w:start w:val="0"/>
      <w:numFmt w:val="bullet"/>
      <w:lvlText w:val="•"/>
      <w:lvlJc w:val="left"/>
      <w:pPr>
        <w:ind w:left="7353" w:hanging="481"/>
      </w:pPr>
      <w:rPr>
        <w:rFonts w:hint="default"/>
      </w:rPr>
    </w:lvl>
    <w:lvl w:ilvl="8" w:tentative="0">
      <w:start w:val="0"/>
      <w:numFmt w:val="bullet"/>
      <w:lvlText w:val="•"/>
      <w:lvlJc w:val="left"/>
      <w:pPr>
        <w:ind w:left="8372" w:hanging="481"/>
      </w:pPr>
      <w:rPr>
        <w:rFonts w:hint="default"/>
      </w:rPr>
    </w:lvl>
  </w:abstractNum>
  <w:abstractNum w:abstractNumId="5">
    <w:nsid w:val="CF092B84"/>
    <w:multiLevelType w:val="multilevel"/>
    <w:tmpl w:val="CF092B84"/>
    <w:lvl w:ilvl="0" w:tentative="0">
      <w:start w:val="1"/>
      <w:numFmt w:val="decimal"/>
      <w:lvlText w:val="（%1）"/>
      <w:lvlJc w:val="left"/>
      <w:pPr>
        <w:ind w:left="1980" w:hanging="600"/>
        <w:jc w:val="left"/>
      </w:pPr>
      <w:rPr>
        <w:rFonts w:hint="default" w:ascii="宋体" w:hAnsi="宋体" w:eastAsia="宋体" w:cs="宋体"/>
        <w:spacing w:val="-3"/>
        <w:w w:val="100"/>
        <w:sz w:val="22"/>
        <w:szCs w:val="22"/>
      </w:rPr>
    </w:lvl>
    <w:lvl w:ilvl="1" w:tentative="0">
      <w:start w:val="0"/>
      <w:numFmt w:val="bullet"/>
      <w:lvlText w:val="•"/>
      <w:lvlJc w:val="left"/>
      <w:pPr>
        <w:ind w:left="2823" w:hanging="600"/>
      </w:pPr>
      <w:rPr>
        <w:rFonts w:hint="default"/>
      </w:rPr>
    </w:lvl>
    <w:lvl w:ilvl="2" w:tentative="0">
      <w:start w:val="0"/>
      <w:numFmt w:val="bullet"/>
      <w:lvlText w:val="•"/>
      <w:lvlJc w:val="left"/>
      <w:pPr>
        <w:ind w:left="3666" w:hanging="600"/>
      </w:pPr>
      <w:rPr>
        <w:rFonts w:hint="default"/>
      </w:rPr>
    </w:lvl>
    <w:lvl w:ilvl="3" w:tentative="0">
      <w:start w:val="0"/>
      <w:numFmt w:val="bullet"/>
      <w:lvlText w:val="•"/>
      <w:lvlJc w:val="left"/>
      <w:pPr>
        <w:ind w:left="4509" w:hanging="600"/>
      </w:pPr>
      <w:rPr>
        <w:rFonts w:hint="default"/>
      </w:rPr>
    </w:lvl>
    <w:lvl w:ilvl="4" w:tentative="0">
      <w:start w:val="0"/>
      <w:numFmt w:val="bullet"/>
      <w:lvlText w:val="•"/>
      <w:lvlJc w:val="left"/>
      <w:pPr>
        <w:ind w:left="5352" w:hanging="600"/>
      </w:pPr>
      <w:rPr>
        <w:rFonts w:hint="default"/>
      </w:rPr>
    </w:lvl>
    <w:lvl w:ilvl="5" w:tentative="0">
      <w:start w:val="0"/>
      <w:numFmt w:val="bullet"/>
      <w:lvlText w:val="•"/>
      <w:lvlJc w:val="left"/>
      <w:pPr>
        <w:ind w:left="6195" w:hanging="600"/>
      </w:pPr>
      <w:rPr>
        <w:rFonts w:hint="default"/>
      </w:rPr>
    </w:lvl>
    <w:lvl w:ilvl="6" w:tentative="0">
      <w:start w:val="0"/>
      <w:numFmt w:val="bullet"/>
      <w:lvlText w:val="•"/>
      <w:lvlJc w:val="left"/>
      <w:pPr>
        <w:ind w:left="7038" w:hanging="600"/>
      </w:pPr>
      <w:rPr>
        <w:rFonts w:hint="default"/>
      </w:rPr>
    </w:lvl>
    <w:lvl w:ilvl="7" w:tentative="0">
      <w:start w:val="0"/>
      <w:numFmt w:val="bullet"/>
      <w:lvlText w:val="•"/>
      <w:lvlJc w:val="left"/>
      <w:pPr>
        <w:ind w:left="7881" w:hanging="600"/>
      </w:pPr>
      <w:rPr>
        <w:rFonts w:hint="default"/>
      </w:rPr>
    </w:lvl>
    <w:lvl w:ilvl="8" w:tentative="0">
      <w:start w:val="0"/>
      <w:numFmt w:val="bullet"/>
      <w:lvlText w:val="•"/>
      <w:lvlJc w:val="left"/>
      <w:pPr>
        <w:ind w:left="8724" w:hanging="600"/>
      </w:pPr>
      <w:rPr>
        <w:rFonts w:hint="default"/>
      </w:rPr>
    </w:lvl>
  </w:abstractNum>
  <w:abstractNum w:abstractNumId="6">
    <w:nsid w:val="F4B5D9F5"/>
    <w:multiLevelType w:val="multilevel"/>
    <w:tmpl w:val="F4B5D9F5"/>
    <w:lvl w:ilvl="0" w:tentative="0">
      <w:start w:val="17"/>
      <w:numFmt w:val="decimal"/>
      <w:lvlText w:val="%1"/>
      <w:lvlJc w:val="left"/>
      <w:pPr>
        <w:ind w:left="1181" w:hanging="481"/>
        <w:jc w:val="left"/>
      </w:pPr>
      <w:rPr>
        <w:rFonts w:hint="default"/>
      </w:rPr>
    </w:lvl>
    <w:lvl w:ilvl="1" w:tentative="0">
      <w:start w:val="1"/>
      <w:numFmt w:val="decimal"/>
      <w:lvlText w:val="%1.%2"/>
      <w:lvlJc w:val="left"/>
      <w:pPr>
        <w:ind w:left="1181" w:hanging="481"/>
        <w:jc w:val="left"/>
      </w:pPr>
      <w:rPr>
        <w:rFonts w:hint="default" w:ascii="宋体" w:hAnsi="宋体" w:eastAsia="宋体" w:cs="宋体"/>
        <w:w w:val="100"/>
        <w:sz w:val="22"/>
        <w:szCs w:val="22"/>
      </w:rPr>
    </w:lvl>
    <w:lvl w:ilvl="2" w:tentative="0">
      <w:start w:val="0"/>
      <w:numFmt w:val="bullet"/>
      <w:lvlText w:val="•"/>
      <w:lvlJc w:val="left"/>
      <w:pPr>
        <w:ind w:left="3026" w:hanging="481"/>
      </w:pPr>
      <w:rPr>
        <w:rFonts w:hint="default"/>
      </w:rPr>
    </w:lvl>
    <w:lvl w:ilvl="3" w:tentative="0">
      <w:start w:val="0"/>
      <w:numFmt w:val="bullet"/>
      <w:lvlText w:val="•"/>
      <w:lvlJc w:val="left"/>
      <w:pPr>
        <w:ind w:left="3949" w:hanging="481"/>
      </w:pPr>
      <w:rPr>
        <w:rFonts w:hint="default"/>
      </w:rPr>
    </w:lvl>
    <w:lvl w:ilvl="4" w:tentative="0">
      <w:start w:val="0"/>
      <w:numFmt w:val="bullet"/>
      <w:lvlText w:val="•"/>
      <w:lvlJc w:val="left"/>
      <w:pPr>
        <w:ind w:left="4872" w:hanging="481"/>
      </w:pPr>
      <w:rPr>
        <w:rFonts w:hint="default"/>
      </w:rPr>
    </w:lvl>
    <w:lvl w:ilvl="5" w:tentative="0">
      <w:start w:val="0"/>
      <w:numFmt w:val="bullet"/>
      <w:lvlText w:val="•"/>
      <w:lvlJc w:val="left"/>
      <w:pPr>
        <w:ind w:left="5795" w:hanging="481"/>
      </w:pPr>
      <w:rPr>
        <w:rFonts w:hint="default"/>
      </w:rPr>
    </w:lvl>
    <w:lvl w:ilvl="6" w:tentative="0">
      <w:start w:val="0"/>
      <w:numFmt w:val="bullet"/>
      <w:lvlText w:val="•"/>
      <w:lvlJc w:val="left"/>
      <w:pPr>
        <w:ind w:left="6718" w:hanging="481"/>
      </w:pPr>
      <w:rPr>
        <w:rFonts w:hint="default"/>
      </w:rPr>
    </w:lvl>
    <w:lvl w:ilvl="7" w:tentative="0">
      <w:start w:val="0"/>
      <w:numFmt w:val="bullet"/>
      <w:lvlText w:val="•"/>
      <w:lvlJc w:val="left"/>
      <w:pPr>
        <w:ind w:left="7641" w:hanging="481"/>
      </w:pPr>
      <w:rPr>
        <w:rFonts w:hint="default"/>
      </w:rPr>
    </w:lvl>
    <w:lvl w:ilvl="8" w:tentative="0">
      <w:start w:val="0"/>
      <w:numFmt w:val="bullet"/>
      <w:lvlText w:val="•"/>
      <w:lvlJc w:val="left"/>
      <w:pPr>
        <w:ind w:left="8564" w:hanging="481"/>
      </w:pPr>
      <w:rPr>
        <w:rFonts w:hint="default"/>
      </w:rPr>
    </w:lvl>
  </w:abstractNum>
  <w:abstractNum w:abstractNumId="7">
    <w:nsid w:val="0053208E"/>
    <w:multiLevelType w:val="multilevel"/>
    <w:tmpl w:val="0053208E"/>
    <w:lvl w:ilvl="0" w:tentative="0">
      <w:start w:val="1"/>
      <w:numFmt w:val="decimal"/>
      <w:lvlText w:val="%1"/>
      <w:lvlJc w:val="left"/>
      <w:pPr>
        <w:ind w:left="1200" w:hanging="360"/>
        <w:jc w:val="left"/>
      </w:pPr>
      <w:rPr>
        <w:rFonts w:hint="default" w:ascii="宋体" w:hAnsi="宋体" w:eastAsia="宋体" w:cs="宋体"/>
        <w:b/>
        <w:bCs/>
        <w:w w:val="97"/>
        <w:sz w:val="24"/>
        <w:szCs w:val="24"/>
      </w:rPr>
    </w:lvl>
    <w:lvl w:ilvl="1" w:tentative="0">
      <w:start w:val="1"/>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840"/>
        <w:jc w:val="left"/>
      </w:pPr>
      <w:rPr>
        <w:rFonts w:hint="default"/>
        <w:spacing w:val="-3"/>
        <w:w w:val="98"/>
      </w:rPr>
    </w:lvl>
    <w:lvl w:ilvl="3" w:tentative="0">
      <w:start w:val="0"/>
      <w:numFmt w:val="bullet"/>
      <w:lvlText w:val="•"/>
      <w:lvlJc w:val="left"/>
      <w:pPr>
        <w:ind w:left="1380" w:hanging="840"/>
      </w:pPr>
      <w:rPr>
        <w:rFonts w:hint="default"/>
      </w:rPr>
    </w:lvl>
    <w:lvl w:ilvl="4" w:tentative="0">
      <w:start w:val="0"/>
      <w:numFmt w:val="bullet"/>
      <w:lvlText w:val="•"/>
      <w:lvlJc w:val="left"/>
      <w:pPr>
        <w:ind w:left="2100" w:hanging="840"/>
      </w:pPr>
      <w:rPr>
        <w:rFonts w:hint="default"/>
      </w:rPr>
    </w:lvl>
    <w:lvl w:ilvl="5" w:tentative="0">
      <w:start w:val="0"/>
      <w:numFmt w:val="bullet"/>
      <w:lvlText w:val="•"/>
      <w:lvlJc w:val="left"/>
      <w:pPr>
        <w:ind w:left="3485" w:hanging="840"/>
      </w:pPr>
      <w:rPr>
        <w:rFonts w:hint="default"/>
      </w:rPr>
    </w:lvl>
    <w:lvl w:ilvl="6" w:tentative="0">
      <w:start w:val="0"/>
      <w:numFmt w:val="bullet"/>
      <w:lvlText w:val="•"/>
      <w:lvlJc w:val="left"/>
      <w:pPr>
        <w:ind w:left="4870" w:hanging="840"/>
      </w:pPr>
      <w:rPr>
        <w:rFonts w:hint="default"/>
      </w:rPr>
    </w:lvl>
    <w:lvl w:ilvl="7" w:tentative="0">
      <w:start w:val="0"/>
      <w:numFmt w:val="bullet"/>
      <w:lvlText w:val="•"/>
      <w:lvlJc w:val="left"/>
      <w:pPr>
        <w:ind w:left="6255" w:hanging="840"/>
      </w:pPr>
      <w:rPr>
        <w:rFonts w:hint="default"/>
      </w:rPr>
    </w:lvl>
    <w:lvl w:ilvl="8" w:tentative="0">
      <w:start w:val="0"/>
      <w:numFmt w:val="bullet"/>
      <w:lvlText w:val="•"/>
      <w:lvlJc w:val="left"/>
      <w:pPr>
        <w:ind w:left="7640" w:hanging="840"/>
      </w:pPr>
      <w:rPr>
        <w:rFonts w:hint="default"/>
      </w:rPr>
    </w:lvl>
  </w:abstractNum>
  <w:abstractNum w:abstractNumId="8">
    <w:nsid w:val="0248C179"/>
    <w:multiLevelType w:val="multilevel"/>
    <w:tmpl w:val="0248C179"/>
    <w:lvl w:ilvl="0" w:tentative="0">
      <w:start w:val="9"/>
      <w:numFmt w:val="decimal"/>
      <w:lvlText w:val="%1"/>
      <w:lvlJc w:val="left"/>
      <w:pPr>
        <w:ind w:left="1061" w:hanging="361"/>
        <w:jc w:val="left"/>
      </w:pPr>
      <w:rPr>
        <w:rFonts w:hint="default"/>
      </w:rPr>
    </w:lvl>
    <w:lvl w:ilvl="1" w:tentative="0">
      <w:start w:val="1"/>
      <w:numFmt w:val="decimal"/>
      <w:lvlText w:val="%1.%2"/>
      <w:lvlJc w:val="left"/>
      <w:pPr>
        <w:ind w:left="1061" w:hanging="361"/>
        <w:jc w:val="left"/>
      </w:pPr>
      <w:rPr>
        <w:rFonts w:hint="default" w:ascii="宋体" w:hAnsi="宋体" w:eastAsia="宋体" w:cs="宋体"/>
        <w:w w:val="100"/>
        <w:sz w:val="22"/>
        <w:szCs w:val="22"/>
      </w:rPr>
    </w:lvl>
    <w:lvl w:ilvl="2" w:tentative="0">
      <w:start w:val="0"/>
      <w:numFmt w:val="bullet"/>
      <w:lvlText w:val="•"/>
      <w:lvlJc w:val="left"/>
      <w:pPr>
        <w:ind w:left="2930" w:hanging="361"/>
      </w:pPr>
      <w:rPr>
        <w:rFonts w:hint="default"/>
      </w:rPr>
    </w:lvl>
    <w:lvl w:ilvl="3" w:tentative="0">
      <w:start w:val="0"/>
      <w:numFmt w:val="bullet"/>
      <w:lvlText w:val="•"/>
      <w:lvlJc w:val="left"/>
      <w:pPr>
        <w:ind w:left="3865" w:hanging="361"/>
      </w:pPr>
      <w:rPr>
        <w:rFonts w:hint="default"/>
      </w:rPr>
    </w:lvl>
    <w:lvl w:ilvl="4" w:tentative="0">
      <w:start w:val="0"/>
      <w:numFmt w:val="bullet"/>
      <w:lvlText w:val="•"/>
      <w:lvlJc w:val="left"/>
      <w:pPr>
        <w:ind w:left="4800" w:hanging="361"/>
      </w:pPr>
      <w:rPr>
        <w:rFonts w:hint="default"/>
      </w:rPr>
    </w:lvl>
    <w:lvl w:ilvl="5" w:tentative="0">
      <w:start w:val="0"/>
      <w:numFmt w:val="bullet"/>
      <w:lvlText w:val="•"/>
      <w:lvlJc w:val="left"/>
      <w:pPr>
        <w:ind w:left="5735" w:hanging="361"/>
      </w:pPr>
      <w:rPr>
        <w:rFonts w:hint="default"/>
      </w:rPr>
    </w:lvl>
    <w:lvl w:ilvl="6" w:tentative="0">
      <w:start w:val="0"/>
      <w:numFmt w:val="bullet"/>
      <w:lvlText w:val="•"/>
      <w:lvlJc w:val="left"/>
      <w:pPr>
        <w:ind w:left="6670" w:hanging="361"/>
      </w:pPr>
      <w:rPr>
        <w:rFonts w:hint="default"/>
      </w:rPr>
    </w:lvl>
    <w:lvl w:ilvl="7" w:tentative="0">
      <w:start w:val="0"/>
      <w:numFmt w:val="bullet"/>
      <w:lvlText w:val="•"/>
      <w:lvlJc w:val="left"/>
      <w:pPr>
        <w:ind w:left="7605" w:hanging="361"/>
      </w:pPr>
      <w:rPr>
        <w:rFonts w:hint="default"/>
      </w:rPr>
    </w:lvl>
    <w:lvl w:ilvl="8" w:tentative="0">
      <w:start w:val="0"/>
      <w:numFmt w:val="bullet"/>
      <w:lvlText w:val="•"/>
      <w:lvlJc w:val="left"/>
      <w:pPr>
        <w:ind w:left="8540" w:hanging="361"/>
      </w:pPr>
      <w:rPr>
        <w:rFonts w:hint="default"/>
      </w:rPr>
    </w:lvl>
  </w:abstractNum>
  <w:abstractNum w:abstractNumId="9">
    <w:nsid w:val="03D62ECE"/>
    <w:multiLevelType w:val="multilevel"/>
    <w:tmpl w:val="03D62ECE"/>
    <w:lvl w:ilvl="0" w:tentative="0">
      <w:start w:val="1"/>
      <w:numFmt w:val="decimal"/>
      <w:lvlText w:val="（%1）"/>
      <w:lvlJc w:val="left"/>
      <w:pPr>
        <w:ind w:left="1860" w:hanging="600"/>
        <w:jc w:val="left"/>
      </w:pPr>
      <w:rPr>
        <w:rFonts w:hint="default" w:ascii="宋体" w:hAnsi="宋体" w:eastAsia="宋体" w:cs="宋体"/>
        <w:spacing w:val="-3"/>
        <w:w w:val="100"/>
        <w:sz w:val="22"/>
        <w:szCs w:val="22"/>
      </w:rPr>
    </w:lvl>
    <w:lvl w:ilvl="1" w:tentative="0">
      <w:start w:val="0"/>
      <w:numFmt w:val="bullet"/>
      <w:lvlText w:val="•"/>
      <w:lvlJc w:val="left"/>
      <w:pPr>
        <w:ind w:left="2715" w:hanging="600"/>
      </w:pPr>
      <w:rPr>
        <w:rFonts w:hint="default"/>
      </w:rPr>
    </w:lvl>
    <w:lvl w:ilvl="2" w:tentative="0">
      <w:start w:val="0"/>
      <w:numFmt w:val="bullet"/>
      <w:lvlText w:val="•"/>
      <w:lvlJc w:val="left"/>
      <w:pPr>
        <w:ind w:left="3570" w:hanging="600"/>
      </w:pPr>
      <w:rPr>
        <w:rFonts w:hint="default"/>
      </w:rPr>
    </w:lvl>
    <w:lvl w:ilvl="3" w:tentative="0">
      <w:start w:val="0"/>
      <w:numFmt w:val="bullet"/>
      <w:lvlText w:val="•"/>
      <w:lvlJc w:val="left"/>
      <w:pPr>
        <w:ind w:left="4425" w:hanging="600"/>
      </w:pPr>
      <w:rPr>
        <w:rFonts w:hint="default"/>
      </w:rPr>
    </w:lvl>
    <w:lvl w:ilvl="4" w:tentative="0">
      <w:start w:val="0"/>
      <w:numFmt w:val="bullet"/>
      <w:lvlText w:val="•"/>
      <w:lvlJc w:val="left"/>
      <w:pPr>
        <w:ind w:left="5280" w:hanging="600"/>
      </w:pPr>
      <w:rPr>
        <w:rFonts w:hint="default"/>
      </w:rPr>
    </w:lvl>
    <w:lvl w:ilvl="5" w:tentative="0">
      <w:start w:val="0"/>
      <w:numFmt w:val="bullet"/>
      <w:lvlText w:val="•"/>
      <w:lvlJc w:val="left"/>
      <w:pPr>
        <w:ind w:left="6135" w:hanging="600"/>
      </w:pPr>
      <w:rPr>
        <w:rFonts w:hint="default"/>
      </w:rPr>
    </w:lvl>
    <w:lvl w:ilvl="6" w:tentative="0">
      <w:start w:val="0"/>
      <w:numFmt w:val="bullet"/>
      <w:lvlText w:val="•"/>
      <w:lvlJc w:val="left"/>
      <w:pPr>
        <w:ind w:left="6990" w:hanging="600"/>
      </w:pPr>
      <w:rPr>
        <w:rFonts w:hint="default"/>
      </w:rPr>
    </w:lvl>
    <w:lvl w:ilvl="7" w:tentative="0">
      <w:start w:val="0"/>
      <w:numFmt w:val="bullet"/>
      <w:lvlText w:val="•"/>
      <w:lvlJc w:val="left"/>
      <w:pPr>
        <w:ind w:left="7845" w:hanging="600"/>
      </w:pPr>
      <w:rPr>
        <w:rFonts w:hint="default"/>
      </w:rPr>
    </w:lvl>
    <w:lvl w:ilvl="8" w:tentative="0">
      <w:start w:val="0"/>
      <w:numFmt w:val="bullet"/>
      <w:lvlText w:val="•"/>
      <w:lvlJc w:val="left"/>
      <w:pPr>
        <w:ind w:left="8700" w:hanging="600"/>
      </w:pPr>
      <w:rPr>
        <w:rFonts w:hint="default"/>
      </w:rPr>
    </w:lvl>
  </w:abstractNum>
  <w:abstractNum w:abstractNumId="10">
    <w:nsid w:val="2470EC97"/>
    <w:multiLevelType w:val="multilevel"/>
    <w:tmpl w:val="2470EC97"/>
    <w:lvl w:ilvl="0" w:tentative="0">
      <w:start w:val="18"/>
      <w:numFmt w:val="decimal"/>
      <w:lvlText w:val="%1"/>
      <w:lvlJc w:val="left"/>
      <w:pPr>
        <w:ind w:left="220" w:hanging="600"/>
        <w:jc w:val="left"/>
      </w:pPr>
      <w:rPr>
        <w:rFonts w:hint="default"/>
      </w:rPr>
    </w:lvl>
    <w:lvl w:ilvl="1" w:tentative="0">
      <w:start w:val="1"/>
      <w:numFmt w:val="decimal"/>
      <w:lvlText w:val="%1.%2"/>
      <w:lvlJc w:val="left"/>
      <w:pPr>
        <w:ind w:left="220" w:hanging="600"/>
        <w:jc w:val="left"/>
      </w:pPr>
      <w:rPr>
        <w:rFonts w:hint="default" w:ascii="宋体" w:hAnsi="宋体" w:eastAsia="宋体" w:cs="宋体"/>
        <w:w w:val="100"/>
        <w:sz w:val="24"/>
        <w:szCs w:val="24"/>
      </w:rPr>
    </w:lvl>
    <w:lvl w:ilvl="2" w:tentative="0">
      <w:start w:val="1"/>
      <w:numFmt w:val="decimal"/>
      <w:lvlText w:val="%3."/>
      <w:lvlJc w:val="left"/>
      <w:pPr>
        <w:ind w:left="1620" w:hanging="360"/>
        <w:jc w:val="left"/>
      </w:pPr>
      <w:rPr>
        <w:rFonts w:hint="default" w:ascii="宋体" w:hAnsi="宋体" w:eastAsia="宋体" w:cs="宋体"/>
        <w:w w:val="100"/>
        <w:sz w:val="24"/>
        <w:szCs w:val="24"/>
      </w:rPr>
    </w:lvl>
    <w:lvl w:ilvl="3" w:tentative="0">
      <w:start w:val="0"/>
      <w:numFmt w:val="bullet"/>
      <w:lvlText w:val="•"/>
      <w:lvlJc w:val="left"/>
      <w:pPr>
        <w:ind w:left="3573" w:hanging="360"/>
      </w:pPr>
      <w:rPr>
        <w:rFonts w:hint="default"/>
      </w:rPr>
    </w:lvl>
    <w:lvl w:ilvl="4" w:tentative="0">
      <w:start w:val="0"/>
      <w:numFmt w:val="bullet"/>
      <w:lvlText w:val="•"/>
      <w:lvlJc w:val="left"/>
      <w:pPr>
        <w:ind w:left="4550" w:hanging="360"/>
      </w:pPr>
      <w:rPr>
        <w:rFonts w:hint="default"/>
      </w:rPr>
    </w:lvl>
    <w:lvl w:ilvl="5" w:tentative="0">
      <w:start w:val="0"/>
      <w:numFmt w:val="bullet"/>
      <w:lvlText w:val="•"/>
      <w:lvlJc w:val="left"/>
      <w:pPr>
        <w:ind w:left="5526" w:hanging="360"/>
      </w:pPr>
      <w:rPr>
        <w:rFonts w:hint="default"/>
      </w:rPr>
    </w:lvl>
    <w:lvl w:ilvl="6" w:tentative="0">
      <w:start w:val="0"/>
      <w:numFmt w:val="bullet"/>
      <w:lvlText w:val="•"/>
      <w:lvlJc w:val="left"/>
      <w:pPr>
        <w:ind w:left="6503" w:hanging="360"/>
      </w:pPr>
      <w:rPr>
        <w:rFonts w:hint="default"/>
      </w:rPr>
    </w:lvl>
    <w:lvl w:ilvl="7" w:tentative="0">
      <w:start w:val="0"/>
      <w:numFmt w:val="bullet"/>
      <w:lvlText w:val="•"/>
      <w:lvlJc w:val="left"/>
      <w:pPr>
        <w:ind w:left="7480" w:hanging="360"/>
      </w:pPr>
      <w:rPr>
        <w:rFonts w:hint="default"/>
      </w:rPr>
    </w:lvl>
    <w:lvl w:ilvl="8" w:tentative="0">
      <w:start w:val="0"/>
      <w:numFmt w:val="bullet"/>
      <w:lvlText w:val="•"/>
      <w:lvlJc w:val="left"/>
      <w:pPr>
        <w:ind w:left="8456" w:hanging="360"/>
      </w:pPr>
      <w:rPr>
        <w:rFonts w:hint="default"/>
      </w:rPr>
    </w:lvl>
  </w:abstractNum>
  <w:abstractNum w:abstractNumId="11">
    <w:nsid w:val="25B654F3"/>
    <w:multiLevelType w:val="multilevel"/>
    <w:tmpl w:val="25B654F3"/>
    <w:lvl w:ilvl="0" w:tentative="0">
      <w:start w:val="1"/>
      <w:numFmt w:val="decimal"/>
      <w:lvlText w:val="（%1）"/>
      <w:lvlJc w:val="left"/>
      <w:pPr>
        <w:ind w:left="840" w:hanging="600"/>
        <w:jc w:val="left"/>
      </w:pPr>
      <w:rPr>
        <w:rFonts w:hint="default" w:ascii="宋体" w:hAnsi="宋体" w:eastAsia="宋体" w:cs="宋体"/>
        <w:spacing w:val="-3"/>
        <w:w w:val="100"/>
        <w:sz w:val="22"/>
        <w:szCs w:val="22"/>
      </w:rPr>
    </w:lvl>
    <w:lvl w:ilvl="1" w:tentative="0">
      <w:start w:val="0"/>
      <w:numFmt w:val="bullet"/>
      <w:lvlText w:val="•"/>
      <w:lvlJc w:val="left"/>
      <w:pPr>
        <w:ind w:left="1797" w:hanging="600"/>
      </w:pPr>
      <w:rPr>
        <w:rFonts w:hint="default"/>
      </w:rPr>
    </w:lvl>
    <w:lvl w:ilvl="2" w:tentative="0">
      <w:start w:val="0"/>
      <w:numFmt w:val="bullet"/>
      <w:lvlText w:val="•"/>
      <w:lvlJc w:val="left"/>
      <w:pPr>
        <w:ind w:left="2754" w:hanging="600"/>
      </w:pPr>
      <w:rPr>
        <w:rFonts w:hint="default"/>
      </w:rPr>
    </w:lvl>
    <w:lvl w:ilvl="3" w:tentative="0">
      <w:start w:val="0"/>
      <w:numFmt w:val="bullet"/>
      <w:lvlText w:val="•"/>
      <w:lvlJc w:val="left"/>
      <w:pPr>
        <w:ind w:left="3711" w:hanging="600"/>
      </w:pPr>
      <w:rPr>
        <w:rFonts w:hint="default"/>
      </w:rPr>
    </w:lvl>
    <w:lvl w:ilvl="4" w:tentative="0">
      <w:start w:val="0"/>
      <w:numFmt w:val="bullet"/>
      <w:lvlText w:val="•"/>
      <w:lvlJc w:val="left"/>
      <w:pPr>
        <w:ind w:left="4668" w:hanging="600"/>
      </w:pPr>
      <w:rPr>
        <w:rFonts w:hint="default"/>
      </w:rPr>
    </w:lvl>
    <w:lvl w:ilvl="5" w:tentative="0">
      <w:start w:val="0"/>
      <w:numFmt w:val="bullet"/>
      <w:lvlText w:val="•"/>
      <w:lvlJc w:val="left"/>
      <w:pPr>
        <w:ind w:left="5625" w:hanging="600"/>
      </w:pPr>
      <w:rPr>
        <w:rFonts w:hint="default"/>
      </w:rPr>
    </w:lvl>
    <w:lvl w:ilvl="6" w:tentative="0">
      <w:start w:val="0"/>
      <w:numFmt w:val="bullet"/>
      <w:lvlText w:val="•"/>
      <w:lvlJc w:val="left"/>
      <w:pPr>
        <w:ind w:left="6582" w:hanging="600"/>
      </w:pPr>
      <w:rPr>
        <w:rFonts w:hint="default"/>
      </w:rPr>
    </w:lvl>
    <w:lvl w:ilvl="7" w:tentative="0">
      <w:start w:val="0"/>
      <w:numFmt w:val="bullet"/>
      <w:lvlText w:val="•"/>
      <w:lvlJc w:val="left"/>
      <w:pPr>
        <w:ind w:left="7539" w:hanging="600"/>
      </w:pPr>
      <w:rPr>
        <w:rFonts w:hint="default"/>
      </w:rPr>
    </w:lvl>
    <w:lvl w:ilvl="8" w:tentative="0">
      <w:start w:val="0"/>
      <w:numFmt w:val="bullet"/>
      <w:lvlText w:val="•"/>
      <w:lvlJc w:val="left"/>
      <w:pPr>
        <w:ind w:left="8496" w:hanging="600"/>
      </w:pPr>
      <w:rPr>
        <w:rFonts w:hint="default"/>
      </w:rPr>
    </w:lvl>
  </w:abstractNum>
  <w:abstractNum w:abstractNumId="12">
    <w:nsid w:val="2A8F537B"/>
    <w:multiLevelType w:val="multilevel"/>
    <w:tmpl w:val="2A8F537B"/>
    <w:lvl w:ilvl="0" w:tentative="0">
      <w:start w:val="13"/>
      <w:numFmt w:val="decimal"/>
      <w:lvlText w:val="%1"/>
      <w:lvlJc w:val="left"/>
      <w:pPr>
        <w:ind w:left="1181" w:hanging="481"/>
        <w:jc w:val="left"/>
      </w:pPr>
      <w:rPr>
        <w:rFonts w:hint="default"/>
      </w:rPr>
    </w:lvl>
    <w:lvl w:ilvl="1" w:tentative="0">
      <w:start w:val="1"/>
      <w:numFmt w:val="decimal"/>
      <w:lvlText w:val="%1.%2"/>
      <w:lvlJc w:val="left"/>
      <w:pPr>
        <w:ind w:left="1181" w:hanging="481"/>
        <w:jc w:val="left"/>
      </w:pPr>
      <w:rPr>
        <w:rFonts w:hint="default" w:ascii="宋体" w:hAnsi="宋体" w:eastAsia="宋体" w:cs="宋体"/>
        <w:w w:val="100"/>
        <w:sz w:val="22"/>
        <w:szCs w:val="22"/>
      </w:rPr>
    </w:lvl>
    <w:lvl w:ilvl="2" w:tentative="0">
      <w:start w:val="0"/>
      <w:numFmt w:val="bullet"/>
      <w:lvlText w:val="•"/>
      <w:lvlJc w:val="left"/>
      <w:pPr>
        <w:ind w:left="3026" w:hanging="481"/>
      </w:pPr>
      <w:rPr>
        <w:rFonts w:hint="default"/>
      </w:rPr>
    </w:lvl>
    <w:lvl w:ilvl="3" w:tentative="0">
      <w:start w:val="0"/>
      <w:numFmt w:val="bullet"/>
      <w:lvlText w:val="•"/>
      <w:lvlJc w:val="left"/>
      <w:pPr>
        <w:ind w:left="3949" w:hanging="481"/>
      </w:pPr>
      <w:rPr>
        <w:rFonts w:hint="default"/>
      </w:rPr>
    </w:lvl>
    <w:lvl w:ilvl="4" w:tentative="0">
      <w:start w:val="0"/>
      <w:numFmt w:val="bullet"/>
      <w:lvlText w:val="•"/>
      <w:lvlJc w:val="left"/>
      <w:pPr>
        <w:ind w:left="4872" w:hanging="481"/>
      </w:pPr>
      <w:rPr>
        <w:rFonts w:hint="default"/>
      </w:rPr>
    </w:lvl>
    <w:lvl w:ilvl="5" w:tentative="0">
      <w:start w:val="0"/>
      <w:numFmt w:val="bullet"/>
      <w:lvlText w:val="•"/>
      <w:lvlJc w:val="left"/>
      <w:pPr>
        <w:ind w:left="5795" w:hanging="481"/>
      </w:pPr>
      <w:rPr>
        <w:rFonts w:hint="default"/>
      </w:rPr>
    </w:lvl>
    <w:lvl w:ilvl="6" w:tentative="0">
      <w:start w:val="0"/>
      <w:numFmt w:val="bullet"/>
      <w:lvlText w:val="•"/>
      <w:lvlJc w:val="left"/>
      <w:pPr>
        <w:ind w:left="6718" w:hanging="481"/>
      </w:pPr>
      <w:rPr>
        <w:rFonts w:hint="default"/>
      </w:rPr>
    </w:lvl>
    <w:lvl w:ilvl="7" w:tentative="0">
      <w:start w:val="0"/>
      <w:numFmt w:val="bullet"/>
      <w:lvlText w:val="•"/>
      <w:lvlJc w:val="left"/>
      <w:pPr>
        <w:ind w:left="7641" w:hanging="481"/>
      </w:pPr>
      <w:rPr>
        <w:rFonts w:hint="default"/>
      </w:rPr>
    </w:lvl>
    <w:lvl w:ilvl="8" w:tentative="0">
      <w:start w:val="0"/>
      <w:numFmt w:val="bullet"/>
      <w:lvlText w:val="•"/>
      <w:lvlJc w:val="left"/>
      <w:pPr>
        <w:ind w:left="8564" w:hanging="481"/>
      </w:pPr>
      <w:rPr>
        <w:rFonts w:hint="default"/>
      </w:rPr>
    </w:lvl>
  </w:abstractNum>
  <w:abstractNum w:abstractNumId="13">
    <w:nsid w:val="4D4DC07F"/>
    <w:multiLevelType w:val="multilevel"/>
    <w:tmpl w:val="4D4DC07F"/>
    <w:lvl w:ilvl="0" w:tentative="0">
      <w:start w:val="16"/>
      <w:numFmt w:val="decimal"/>
      <w:lvlText w:val="%1"/>
      <w:lvlJc w:val="left"/>
      <w:pPr>
        <w:ind w:left="1300" w:hanging="600"/>
        <w:jc w:val="left"/>
      </w:pPr>
      <w:rPr>
        <w:rFonts w:hint="default"/>
      </w:rPr>
    </w:lvl>
    <w:lvl w:ilvl="1" w:tentative="0">
      <w:start w:val="1"/>
      <w:numFmt w:val="decimal"/>
      <w:lvlText w:val="%1.%2"/>
      <w:lvlJc w:val="left"/>
      <w:pPr>
        <w:ind w:left="1300" w:hanging="600"/>
        <w:jc w:val="left"/>
      </w:pPr>
      <w:rPr>
        <w:rFonts w:hint="default" w:ascii="宋体" w:hAnsi="宋体" w:eastAsia="宋体" w:cs="宋体"/>
        <w:w w:val="100"/>
        <w:sz w:val="24"/>
        <w:szCs w:val="24"/>
      </w:rPr>
    </w:lvl>
    <w:lvl w:ilvl="2" w:tentative="0">
      <w:start w:val="0"/>
      <w:numFmt w:val="bullet"/>
      <w:lvlText w:val="•"/>
      <w:lvlJc w:val="left"/>
      <w:pPr>
        <w:ind w:left="3122" w:hanging="600"/>
      </w:pPr>
      <w:rPr>
        <w:rFonts w:hint="default"/>
      </w:rPr>
    </w:lvl>
    <w:lvl w:ilvl="3" w:tentative="0">
      <w:start w:val="0"/>
      <w:numFmt w:val="bullet"/>
      <w:lvlText w:val="•"/>
      <w:lvlJc w:val="left"/>
      <w:pPr>
        <w:ind w:left="4033" w:hanging="600"/>
      </w:pPr>
      <w:rPr>
        <w:rFonts w:hint="default"/>
      </w:rPr>
    </w:lvl>
    <w:lvl w:ilvl="4" w:tentative="0">
      <w:start w:val="0"/>
      <w:numFmt w:val="bullet"/>
      <w:lvlText w:val="•"/>
      <w:lvlJc w:val="left"/>
      <w:pPr>
        <w:ind w:left="4944" w:hanging="600"/>
      </w:pPr>
      <w:rPr>
        <w:rFonts w:hint="default"/>
      </w:rPr>
    </w:lvl>
    <w:lvl w:ilvl="5" w:tentative="0">
      <w:start w:val="0"/>
      <w:numFmt w:val="bullet"/>
      <w:lvlText w:val="•"/>
      <w:lvlJc w:val="left"/>
      <w:pPr>
        <w:ind w:left="5855" w:hanging="600"/>
      </w:pPr>
      <w:rPr>
        <w:rFonts w:hint="default"/>
      </w:rPr>
    </w:lvl>
    <w:lvl w:ilvl="6" w:tentative="0">
      <w:start w:val="0"/>
      <w:numFmt w:val="bullet"/>
      <w:lvlText w:val="•"/>
      <w:lvlJc w:val="left"/>
      <w:pPr>
        <w:ind w:left="6766" w:hanging="600"/>
      </w:pPr>
      <w:rPr>
        <w:rFonts w:hint="default"/>
      </w:rPr>
    </w:lvl>
    <w:lvl w:ilvl="7" w:tentative="0">
      <w:start w:val="0"/>
      <w:numFmt w:val="bullet"/>
      <w:lvlText w:val="•"/>
      <w:lvlJc w:val="left"/>
      <w:pPr>
        <w:ind w:left="7677" w:hanging="600"/>
      </w:pPr>
      <w:rPr>
        <w:rFonts w:hint="default"/>
      </w:rPr>
    </w:lvl>
    <w:lvl w:ilvl="8" w:tentative="0">
      <w:start w:val="0"/>
      <w:numFmt w:val="bullet"/>
      <w:lvlText w:val="•"/>
      <w:lvlJc w:val="left"/>
      <w:pPr>
        <w:ind w:left="8588" w:hanging="600"/>
      </w:pPr>
      <w:rPr>
        <w:rFonts w:hint="default"/>
      </w:rPr>
    </w:lvl>
  </w:abstractNum>
  <w:abstractNum w:abstractNumId="14">
    <w:nsid w:val="59ADCABA"/>
    <w:multiLevelType w:val="multilevel"/>
    <w:tmpl w:val="59ADCABA"/>
    <w:lvl w:ilvl="0" w:tentative="0">
      <w:start w:val="3"/>
      <w:numFmt w:val="decimal"/>
      <w:lvlText w:val="%1"/>
      <w:lvlJc w:val="left"/>
      <w:pPr>
        <w:ind w:left="1324" w:hanging="624"/>
        <w:jc w:val="left"/>
      </w:pPr>
      <w:rPr>
        <w:rFonts w:hint="default"/>
      </w:rPr>
    </w:lvl>
    <w:lvl w:ilvl="1" w:tentative="0">
      <w:start w:val="1"/>
      <w:numFmt w:val="decimal"/>
      <w:lvlText w:val="%1.%2"/>
      <w:lvlJc w:val="left"/>
      <w:pPr>
        <w:ind w:left="1324" w:hanging="624"/>
        <w:jc w:val="left"/>
      </w:pPr>
      <w:rPr>
        <w:rFonts w:hint="default"/>
      </w:rPr>
    </w:lvl>
    <w:lvl w:ilvl="2" w:tentative="0">
      <w:start w:val="1"/>
      <w:numFmt w:val="decimal"/>
      <w:lvlText w:val="%1.%2.%3"/>
      <w:lvlJc w:val="left"/>
      <w:pPr>
        <w:ind w:left="1324" w:hanging="624"/>
        <w:jc w:val="left"/>
      </w:pPr>
      <w:rPr>
        <w:rFonts w:hint="default" w:ascii="宋体" w:hAnsi="宋体" w:eastAsia="宋体" w:cs="宋体"/>
        <w:spacing w:val="1"/>
        <w:w w:val="100"/>
        <w:sz w:val="22"/>
        <w:szCs w:val="22"/>
      </w:rPr>
    </w:lvl>
    <w:lvl w:ilvl="3" w:tentative="0">
      <w:start w:val="0"/>
      <w:numFmt w:val="bullet"/>
      <w:lvlText w:val="•"/>
      <w:lvlJc w:val="left"/>
      <w:pPr>
        <w:ind w:left="4047" w:hanging="624"/>
      </w:pPr>
      <w:rPr>
        <w:rFonts w:hint="default"/>
      </w:rPr>
    </w:lvl>
    <w:lvl w:ilvl="4" w:tentative="0">
      <w:start w:val="0"/>
      <w:numFmt w:val="bullet"/>
      <w:lvlText w:val="•"/>
      <w:lvlJc w:val="left"/>
      <w:pPr>
        <w:ind w:left="4956" w:hanging="624"/>
      </w:pPr>
      <w:rPr>
        <w:rFonts w:hint="default"/>
      </w:rPr>
    </w:lvl>
    <w:lvl w:ilvl="5" w:tentative="0">
      <w:start w:val="0"/>
      <w:numFmt w:val="bullet"/>
      <w:lvlText w:val="•"/>
      <w:lvlJc w:val="left"/>
      <w:pPr>
        <w:ind w:left="5865" w:hanging="624"/>
      </w:pPr>
      <w:rPr>
        <w:rFonts w:hint="default"/>
      </w:rPr>
    </w:lvl>
    <w:lvl w:ilvl="6" w:tentative="0">
      <w:start w:val="0"/>
      <w:numFmt w:val="bullet"/>
      <w:lvlText w:val="•"/>
      <w:lvlJc w:val="left"/>
      <w:pPr>
        <w:ind w:left="6774" w:hanging="624"/>
      </w:pPr>
      <w:rPr>
        <w:rFonts w:hint="default"/>
      </w:rPr>
    </w:lvl>
    <w:lvl w:ilvl="7" w:tentative="0">
      <w:start w:val="0"/>
      <w:numFmt w:val="bullet"/>
      <w:lvlText w:val="•"/>
      <w:lvlJc w:val="left"/>
      <w:pPr>
        <w:ind w:left="7683" w:hanging="624"/>
      </w:pPr>
      <w:rPr>
        <w:rFonts w:hint="default"/>
      </w:rPr>
    </w:lvl>
    <w:lvl w:ilvl="8" w:tentative="0">
      <w:start w:val="0"/>
      <w:numFmt w:val="bullet"/>
      <w:lvlText w:val="•"/>
      <w:lvlJc w:val="left"/>
      <w:pPr>
        <w:ind w:left="8592" w:hanging="624"/>
      </w:pPr>
      <w:rPr>
        <w:rFonts w:hint="default"/>
      </w:rPr>
    </w:lvl>
  </w:abstractNum>
  <w:abstractNum w:abstractNumId="15">
    <w:nsid w:val="5A241D34"/>
    <w:multiLevelType w:val="multilevel"/>
    <w:tmpl w:val="5A241D34"/>
    <w:lvl w:ilvl="0" w:tentative="0">
      <w:start w:val="14"/>
      <w:numFmt w:val="decimal"/>
      <w:lvlText w:val="%1."/>
      <w:lvlJc w:val="left"/>
      <w:pPr>
        <w:ind w:left="1183" w:hanging="483"/>
        <w:jc w:val="left"/>
      </w:pPr>
      <w:rPr>
        <w:rFonts w:hint="default" w:ascii="宋体" w:hAnsi="宋体" w:eastAsia="宋体" w:cs="宋体"/>
        <w:b/>
        <w:bCs/>
        <w:w w:val="99"/>
        <w:sz w:val="24"/>
        <w:szCs w:val="24"/>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05" w:hanging="481"/>
      </w:pPr>
      <w:rPr>
        <w:rFonts w:hint="default"/>
      </w:rPr>
    </w:lvl>
    <w:lvl w:ilvl="3" w:tentative="0">
      <w:start w:val="0"/>
      <w:numFmt w:val="bullet"/>
      <w:lvlText w:val="•"/>
      <w:lvlJc w:val="left"/>
      <w:pPr>
        <w:ind w:left="3231" w:hanging="481"/>
      </w:pPr>
      <w:rPr>
        <w:rFonts w:hint="default"/>
      </w:rPr>
    </w:lvl>
    <w:lvl w:ilvl="4" w:tentative="0">
      <w:start w:val="0"/>
      <w:numFmt w:val="bullet"/>
      <w:lvlText w:val="•"/>
      <w:lvlJc w:val="left"/>
      <w:pPr>
        <w:ind w:left="4256" w:hanging="481"/>
      </w:pPr>
      <w:rPr>
        <w:rFonts w:hint="default"/>
      </w:rPr>
    </w:lvl>
    <w:lvl w:ilvl="5" w:tentative="0">
      <w:start w:val="0"/>
      <w:numFmt w:val="bullet"/>
      <w:lvlText w:val="•"/>
      <w:lvlJc w:val="left"/>
      <w:pPr>
        <w:ind w:left="5282" w:hanging="481"/>
      </w:pPr>
      <w:rPr>
        <w:rFonts w:hint="default"/>
      </w:rPr>
    </w:lvl>
    <w:lvl w:ilvl="6" w:tentative="0">
      <w:start w:val="0"/>
      <w:numFmt w:val="bullet"/>
      <w:lvlText w:val="•"/>
      <w:lvlJc w:val="left"/>
      <w:pPr>
        <w:ind w:left="6307" w:hanging="481"/>
      </w:pPr>
      <w:rPr>
        <w:rFonts w:hint="default"/>
      </w:rPr>
    </w:lvl>
    <w:lvl w:ilvl="7" w:tentative="0">
      <w:start w:val="0"/>
      <w:numFmt w:val="bullet"/>
      <w:lvlText w:val="•"/>
      <w:lvlJc w:val="left"/>
      <w:pPr>
        <w:ind w:left="7333" w:hanging="481"/>
      </w:pPr>
      <w:rPr>
        <w:rFonts w:hint="default"/>
      </w:rPr>
    </w:lvl>
    <w:lvl w:ilvl="8" w:tentative="0">
      <w:start w:val="0"/>
      <w:numFmt w:val="bullet"/>
      <w:lvlText w:val="•"/>
      <w:lvlJc w:val="left"/>
      <w:pPr>
        <w:ind w:left="8358" w:hanging="481"/>
      </w:pPr>
      <w:rPr>
        <w:rFonts w:hint="default"/>
      </w:rPr>
    </w:lvl>
  </w:abstractNum>
  <w:abstractNum w:abstractNumId="16">
    <w:nsid w:val="6A96812C"/>
    <w:multiLevelType w:val="singleLevel"/>
    <w:tmpl w:val="6A96812C"/>
    <w:lvl w:ilvl="0" w:tentative="0">
      <w:start w:val="6"/>
      <w:numFmt w:val="chineseCounting"/>
      <w:suff w:val="nothing"/>
      <w:lvlText w:val="（%1）"/>
      <w:lvlJc w:val="left"/>
      <w:rPr>
        <w:rFonts w:hint="eastAsia"/>
      </w:rPr>
    </w:lvl>
  </w:abstractNum>
  <w:abstractNum w:abstractNumId="17">
    <w:nsid w:val="72183CF9"/>
    <w:multiLevelType w:val="multilevel"/>
    <w:tmpl w:val="72183CF9"/>
    <w:lvl w:ilvl="0" w:tentative="0">
      <w:start w:val="3"/>
      <w:numFmt w:val="decimal"/>
      <w:lvlText w:val="%1"/>
      <w:lvlJc w:val="left"/>
      <w:pPr>
        <w:ind w:left="1061" w:hanging="361"/>
        <w:jc w:val="left"/>
      </w:pPr>
      <w:rPr>
        <w:rFonts w:hint="default"/>
      </w:rPr>
    </w:lvl>
    <w:lvl w:ilvl="1" w:tentative="0">
      <w:start w:val="1"/>
      <w:numFmt w:val="decimal"/>
      <w:lvlText w:val="%1.%2"/>
      <w:lvlJc w:val="left"/>
      <w:pPr>
        <w:ind w:left="1061" w:hanging="361"/>
        <w:jc w:val="left"/>
      </w:pPr>
      <w:rPr>
        <w:rFonts w:hint="default" w:ascii="宋体" w:hAnsi="宋体" w:eastAsia="宋体" w:cs="宋体"/>
        <w:w w:val="100"/>
        <w:sz w:val="22"/>
        <w:szCs w:val="22"/>
      </w:rPr>
    </w:lvl>
    <w:lvl w:ilvl="2" w:tentative="0">
      <w:start w:val="0"/>
      <w:numFmt w:val="bullet"/>
      <w:lvlText w:val="•"/>
      <w:lvlJc w:val="left"/>
      <w:pPr>
        <w:ind w:left="2930" w:hanging="361"/>
      </w:pPr>
      <w:rPr>
        <w:rFonts w:hint="default"/>
      </w:rPr>
    </w:lvl>
    <w:lvl w:ilvl="3" w:tentative="0">
      <w:start w:val="0"/>
      <w:numFmt w:val="bullet"/>
      <w:lvlText w:val="•"/>
      <w:lvlJc w:val="left"/>
      <w:pPr>
        <w:ind w:left="3865" w:hanging="361"/>
      </w:pPr>
      <w:rPr>
        <w:rFonts w:hint="default"/>
      </w:rPr>
    </w:lvl>
    <w:lvl w:ilvl="4" w:tentative="0">
      <w:start w:val="0"/>
      <w:numFmt w:val="bullet"/>
      <w:lvlText w:val="•"/>
      <w:lvlJc w:val="left"/>
      <w:pPr>
        <w:ind w:left="4800" w:hanging="361"/>
      </w:pPr>
      <w:rPr>
        <w:rFonts w:hint="default"/>
      </w:rPr>
    </w:lvl>
    <w:lvl w:ilvl="5" w:tentative="0">
      <w:start w:val="0"/>
      <w:numFmt w:val="bullet"/>
      <w:lvlText w:val="•"/>
      <w:lvlJc w:val="left"/>
      <w:pPr>
        <w:ind w:left="5735" w:hanging="361"/>
      </w:pPr>
      <w:rPr>
        <w:rFonts w:hint="default"/>
      </w:rPr>
    </w:lvl>
    <w:lvl w:ilvl="6" w:tentative="0">
      <w:start w:val="0"/>
      <w:numFmt w:val="bullet"/>
      <w:lvlText w:val="•"/>
      <w:lvlJc w:val="left"/>
      <w:pPr>
        <w:ind w:left="6670" w:hanging="361"/>
      </w:pPr>
      <w:rPr>
        <w:rFonts w:hint="default"/>
      </w:rPr>
    </w:lvl>
    <w:lvl w:ilvl="7" w:tentative="0">
      <w:start w:val="0"/>
      <w:numFmt w:val="bullet"/>
      <w:lvlText w:val="•"/>
      <w:lvlJc w:val="left"/>
      <w:pPr>
        <w:ind w:left="7605" w:hanging="361"/>
      </w:pPr>
      <w:rPr>
        <w:rFonts w:hint="default"/>
      </w:rPr>
    </w:lvl>
    <w:lvl w:ilvl="8" w:tentative="0">
      <w:start w:val="0"/>
      <w:numFmt w:val="bullet"/>
      <w:lvlText w:val="•"/>
      <w:lvlJc w:val="left"/>
      <w:pPr>
        <w:ind w:left="8540" w:hanging="361"/>
      </w:pPr>
      <w:rPr>
        <w:rFonts w:hint="default"/>
      </w:rPr>
    </w:lvl>
  </w:abstractNum>
  <w:num w:numId="1">
    <w:abstractNumId w:val="7"/>
  </w:num>
  <w:num w:numId="2">
    <w:abstractNumId w:val="5"/>
  </w:num>
  <w:num w:numId="3">
    <w:abstractNumId w:val="14"/>
  </w:num>
  <w:num w:numId="4">
    <w:abstractNumId w:val="2"/>
  </w:num>
  <w:num w:numId="5">
    <w:abstractNumId w:val="1"/>
  </w:num>
  <w:num w:numId="6">
    <w:abstractNumId w:val="9"/>
  </w:num>
  <w:num w:numId="7">
    <w:abstractNumId w:val="11"/>
  </w:num>
  <w:num w:numId="8">
    <w:abstractNumId w:val="17"/>
  </w:num>
  <w:num w:numId="9">
    <w:abstractNumId w:val="8"/>
  </w:num>
  <w:num w:numId="10">
    <w:abstractNumId w:val="0"/>
  </w:num>
  <w:num w:numId="11">
    <w:abstractNumId w:val="12"/>
  </w:num>
  <w:num w:numId="12">
    <w:abstractNumId w:val="15"/>
  </w:num>
  <w:num w:numId="13">
    <w:abstractNumId w:val="4"/>
  </w:num>
  <w:num w:numId="14">
    <w:abstractNumId w:val="13"/>
  </w:num>
  <w:num w:numId="15">
    <w:abstractNumId w:val="6"/>
  </w:num>
  <w:num w:numId="16">
    <w:abstractNumId w:val="10"/>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2NjdlMzY3ZTBlM2M4OTEzMDc0YmVhNTg0NjEwNDgifQ=="/>
  </w:docVars>
  <w:rsids>
    <w:rsidRoot w:val="00000000"/>
    <w:rsid w:val="069112FC"/>
    <w:rsid w:val="073203DA"/>
    <w:rsid w:val="09771699"/>
    <w:rsid w:val="09DF2368"/>
    <w:rsid w:val="0B0368A9"/>
    <w:rsid w:val="0B3D21F5"/>
    <w:rsid w:val="0BCB6767"/>
    <w:rsid w:val="0C4E5037"/>
    <w:rsid w:val="11021A5A"/>
    <w:rsid w:val="11975709"/>
    <w:rsid w:val="123E5BC4"/>
    <w:rsid w:val="126A3FE9"/>
    <w:rsid w:val="13D34EB0"/>
    <w:rsid w:val="15B015A7"/>
    <w:rsid w:val="19C32A5A"/>
    <w:rsid w:val="1CAF6F51"/>
    <w:rsid w:val="1DBD58EC"/>
    <w:rsid w:val="1DF261E4"/>
    <w:rsid w:val="220A669B"/>
    <w:rsid w:val="23806805"/>
    <w:rsid w:val="23873828"/>
    <w:rsid w:val="279B4C2B"/>
    <w:rsid w:val="2EB438CC"/>
    <w:rsid w:val="35551569"/>
    <w:rsid w:val="35B477F6"/>
    <w:rsid w:val="36801D30"/>
    <w:rsid w:val="39246696"/>
    <w:rsid w:val="3ACA5813"/>
    <w:rsid w:val="3B087917"/>
    <w:rsid w:val="3C705452"/>
    <w:rsid w:val="3D2F43EF"/>
    <w:rsid w:val="3DE43692"/>
    <w:rsid w:val="3E6270F8"/>
    <w:rsid w:val="3F654DA7"/>
    <w:rsid w:val="434257CF"/>
    <w:rsid w:val="45765BB6"/>
    <w:rsid w:val="4A0155CC"/>
    <w:rsid w:val="4A5C0469"/>
    <w:rsid w:val="4BEB7B33"/>
    <w:rsid w:val="4D456CFA"/>
    <w:rsid w:val="4E41243B"/>
    <w:rsid w:val="52F6732A"/>
    <w:rsid w:val="55341325"/>
    <w:rsid w:val="57E0728E"/>
    <w:rsid w:val="589C2923"/>
    <w:rsid w:val="58C22F04"/>
    <w:rsid w:val="59895444"/>
    <w:rsid w:val="5CE11F1C"/>
    <w:rsid w:val="60814E22"/>
    <w:rsid w:val="60C67263"/>
    <w:rsid w:val="63552A67"/>
    <w:rsid w:val="67F056C2"/>
    <w:rsid w:val="68FA030A"/>
    <w:rsid w:val="6BAE366F"/>
    <w:rsid w:val="6BCB1B93"/>
    <w:rsid w:val="6BF67AED"/>
    <w:rsid w:val="6E3D78EE"/>
    <w:rsid w:val="6E9453A3"/>
    <w:rsid w:val="70895A10"/>
    <w:rsid w:val="714360F2"/>
    <w:rsid w:val="71A1323B"/>
    <w:rsid w:val="74313904"/>
    <w:rsid w:val="7B2B69C3"/>
    <w:rsid w:val="7BA7465F"/>
    <w:rsid w:val="7BE2036B"/>
    <w:rsid w:val="7F855246"/>
    <w:rsid w:val="7FBF4D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ind w:left="1440"/>
      <w:outlineLvl w:val="1"/>
    </w:pPr>
    <w:rPr>
      <w:rFonts w:ascii="宋体" w:hAnsi="宋体" w:eastAsia="宋体" w:cs="宋体"/>
      <w:b/>
      <w:bCs/>
      <w:sz w:val="36"/>
      <w:szCs w:val="36"/>
    </w:rPr>
  </w:style>
  <w:style w:type="paragraph" w:styleId="3">
    <w:name w:val="heading 2"/>
    <w:basedOn w:val="1"/>
    <w:next w:val="1"/>
    <w:qFormat/>
    <w:uiPriority w:val="1"/>
    <w:pPr>
      <w:spacing w:before="42"/>
      <w:ind w:left="900"/>
      <w:outlineLvl w:val="2"/>
    </w:pPr>
    <w:rPr>
      <w:rFonts w:ascii="宋体" w:hAnsi="宋体" w:eastAsia="宋体" w:cs="宋体"/>
      <w:b/>
      <w:bCs/>
      <w:sz w:val="32"/>
      <w:szCs w:val="32"/>
    </w:rPr>
  </w:style>
  <w:style w:type="paragraph" w:styleId="4">
    <w:name w:val="heading 3"/>
    <w:basedOn w:val="1"/>
    <w:next w:val="1"/>
    <w:qFormat/>
    <w:uiPriority w:val="1"/>
    <w:pPr>
      <w:ind w:left="900"/>
      <w:outlineLvl w:val="3"/>
    </w:pPr>
    <w:rPr>
      <w:rFonts w:ascii="宋体" w:hAnsi="宋体" w:eastAsia="宋体" w:cs="宋体"/>
      <w:b/>
      <w:bCs/>
      <w:sz w:val="28"/>
      <w:szCs w:val="28"/>
    </w:rPr>
  </w:style>
  <w:style w:type="paragraph" w:styleId="5">
    <w:name w:val="heading 4"/>
    <w:basedOn w:val="1"/>
    <w:next w:val="1"/>
    <w:qFormat/>
    <w:uiPriority w:val="1"/>
    <w:pPr>
      <w:spacing w:before="3"/>
      <w:ind w:left="700"/>
      <w:outlineLvl w:val="4"/>
    </w:pPr>
    <w:rPr>
      <w:rFonts w:ascii="宋体" w:hAnsi="宋体" w:eastAsia="宋体" w:cs="宋体"/>
      <w:sz w:val="28"/>
      <w:szCs w:val="28"/>
    </w:rPr>
  </w:style>
  <w:style w:type="paragraph" w:styleId="6">
    <w:name w:val="heading 5"/>
    <w:basedOn w:val="1"/>
    <w:next w:val="1"/>
    <w:qFormat/>
    <w:uiPriority w:val="1"/>
    <w:pPr>
      <w:ind w:left="1380" w:hanging="540"/>
      <w:outlineLvl w:val="5"/>
    </w:pPr>
    <w:rPr>
      <w:rFonts w:ascii="宋体" w:hAnsi="宋体" w:eastAsia="宋体" w:cs="宋体"/>
      <w:b/>
      <w:bCs/>
      <w:sz w:val="24"/>
      <w:szCs w:val="24"/>
    </w:rPr>
  </w:style>
  <w:style w:type="character" w:default="1" w:styleId="17">
    <w:name w:val="Default Paragraph Font"/>
    <w:semiHidden/>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Body Text 2"/>
    <w:basedOn w:val="1"/>
    <w:next w:val="9"/>
    <w:qFormat/>
    <w:uiPriority w:val="0"/>
    <w:pPr>
      <w:widowControl/>
      <w:spacing w:line="360" w:lineRule="auto"/>
      <w:jc w:val="left"/>
    </w:pPr>
    <w:rPr>
      <w:rFonts w:ascii="宋体" w:hAnsi="宋体"/>
      <w:color w:val="FF0000"/>
      <w:kern w:val="0"/>
    </w:rPr>
  </w:style>
  <w:style w:type="paragraph" w:styleId="9">
    <w:name w:val="Body Text"/>
    <w:basedOn w:val="1"/>
    <w:next w:val="1"/>
    <w:qFormat/>
    <w:uiPriority w:val="1"/>
    <w:rPr>
      <w:rFonts w:ascii="宋体" w:hAnsi="宋体" w:eastAsia="宋体" w:cs="宋体"/>
      <w:sz w:val="24"/>
      <w:szCs w:val="24"/>
    </w:rPr>
  </w:style>
  <w:style w:type="paragraph" w:styleId="10">
    <w:name w:val="Body Text Indent"/>
    <w:basedOn w:val="1"/>
    <w:next w:val="1"/>
    <w:qFormat/>
    <w:uiPriority w:val="0"/>
    <w:pPr>
      <w:ind w:firstLine="420" w:firstLineChars="200"/>
      <w:jc w:val="center"/>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rPr>
      <w:sz w:val="24"/>
    </w:rPr>
  </w:style>
  <w:style w:type="paragraph" w:styleId="14">
    <w:name w:val="Body Text First Indent 2"/>
    <w:basedOn w:val="10"/>
    <w:next w:val="7"/>
    <w:unhideWhenUsed/>
    <w:qFormat/>
    <w:uiPriority w:val="99"/>
    <w:pPr>
      <w:spacing w:line="240" w:lineRule="auto"/>
      <w:ind w:left="420" w:leftChars="200"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Emphasis"/>
    <w:basedOn w:val="17"/>
    <w:qFormat/>
    <w:uiPriority w:val="0"/>
  </w:style>
  <w:style w:type="paragraph" w:customStyle="1" w:styleId="20">
    <w:name w:val="Default"/>
    <w:next w:val="1"/>
    <w:qFormat/>
    <w:uiPriority w:val="0"/>
    <w:pPr>
      <w:widowControl w:val="0"/>
      <w:autoSpaceDE w:val="0"/>
      <w:autoSpaceDN w:val="0"/>
      <w:adjustRightInd w:val="0"/>
      <w:spacing w:line="240" w:lineRule="auto"/>
    </w:pPr>
    <w:rPr>
      <w:rFonts w:ascii="宋体" w:hAnsi="Times New Roman" w:eastAsia="宋体" w:cs="Times New Roman"/>
      <w:color w:val="000000"/>
      <w:kern w:val="0"/>
      <w:sz w:val="24"/>
      <w:szCs w:val="21"/>
      <w:lang w:val="en-US" w:eastAsia="zh-CN" w:bidi="ar-SA"/>
    </w:rPr>
  </w:style>
  <w:style w:type="table" w:customStyle="1" w:styleId="21">
    <w:name w:val="Table Normal"/>
    <w:semiHidden/>
    <w:unhideWhenUsed/>
    <w:qFormat/>
    <w:uiPriority w:val="2"/>
    <w:tblPr>
      <w:tblCellMar>
        <w:top w:w="0" w:type="dxa"/>
        <w:left w:w="0" w:type="dxa"/>
        <w:bottom w:w="0" w:type="dxa"/>
        <w:right w:w="0" w:type="dxa"/>
      </w:tblCellMar>
    </w:tblPr>
  </w:style>
  <w:style w:type="paragraph" w:styleId="22">
    <w:name w:val="List Paragraph"/>
    <w:basedOn w:val="1"/>
    <w:qFormat/>
    <w:uiPriority w:val="1"/>
    <w:pPr>
      <w:ind w:left="840" w:firstLine="480"/>
    </w:pPr>
    <w:rPr>
      <w:rFonts w:ascii="宋体" w:hAnsi="宋体" w:eastAsia="宋体" w:cs="宋体"/>
    </w:rPr>
  </w:style>
  <w:style w:type="paragraph" w:customStyle="1" w:styleId="23">
    <w:name w:val="Table Paragraph"/>
    <w:basedOn w:val="1"/>
    <w:qFormat/>
    <w:uiPriority w:val="1"/>
    <w:rPr>
      <w:rFonts w:ascii="宋体" w:hAnsi="宋体" w:eastAsia="宋体" w:cs="宋体"/>
    </w:rPr>
  </w:style>
  <w:style w:type="paragraph" w:customStyle="1" w:styleId="24">
    <w:name w:val="首行缩进"/>
    <w:basedOn w:val="1"/>
    <w:qFormat/>
    <w:uiPriority w:val="0"/>
    <w:pPr>
      <w:spacing w:line="360" w:lineRule="auto"/>
      <w:ind w:firstLine="480" w:firstLineChars="200"/>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11924</Words>
  <Characters>12780</Characters>
  <TotalTime>0</TotalTime>
  <ScaleCrop>false</ScaleCrop>
  <LinksUpToDate>false</LinksUpToDate>
  <CharactersWithSpaces>12975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2024-10-31T02:13:00Z</dcterms:created>
  <dc:creator>ASUS</dc:creator>
  <cp:lastModifiedBy>NTKO</cp:lastModifiedBy>
  <cp:lastPrinted>2024-11-20T01:52:00Z</cp:lastPrinted>
  <dcterms:modified xsi:type="dcterms:W3CDTF">2026-10-12T06:42:27Z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2024-10-31T00:00:00Z</vt:filetime>
  </property>
  <property fmtid="{D5CDD505-2E9C-101B-9397-08002B2CF9AE}" pid="3" name="Creator">
    <vt:lpwstr>PDFium</vt:lpwstr>
  </property>
  <property fmtid="{D5CDD505-2E9C-101B-9397-08002B2CF9AE}" pid="4" name="LastSaved">
    <vt:filetime>2024-10-31T00:00:00Z</vt:filetime>
  </property>
  <property fmtid="{D5CDD505-2E9C-101B-9397-08002B2CF9AE}" pid="5" name="KSOProductBuildVer">
    <vt:lpwstr>2052-12.1.0.28488</vt:lpwstr>
  </property>
  <property fmtid="{D5CDD505-2E9C-101B-9397-08002B2CF9AE}" pid="6" name="ICV">
    <vt:lpwstr>AA329BD886DB4737BA191193D60A23DA_13</vt:lpwstr>
  </property>
  <property fmtid="{D5CDD505-2E9C-101B-9397-08002B2CF9AE}" pid="7" name="KSOTemplateDocerSaveRecord">
    <vt:lpwstr>eyJoZGlkIjoiZDYxZDc2ODA2ZGE5N2FkZGQwZWQ5NWI5OTQ4ZDJhZmYiLCJ1c2VySWQiOiIzMTcwOTYyNDAifQ==</vt:lpwstr>
  </property>
</Properties>
</file>